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08C9" w14:textId="5A5E2CA1" w:rsidR="00505311" w:rsidRDefault="00505311" w:rsidP="00505311">
      <w:pPr>
        <w:jc w:val="center"/>
        <w:rPr>
          <w:rFonts w:ascii="Garamond" w:hAnsi="Garamond"/>
          <w:b/>
          <w:bCs/>
        </w:rPr>
      </w:pPr>
      <w:r>
        <w:rPr>
          <w:rFonts w:ascii="Garamond" w:hAnsi="Garamond"/>
          <w:b/>
          <w:bCs/>
        </w:rPr>
        <w:t>ONLINE APPENDIX FOR</w:t>
      </w:r>
    </w:p>
    <w:p w14:paraId="22E6D374" w14:textId="0EE2A8CD" w:rsidR="009B37E4" w:rsidRPr="00C3432B" w:rsidRDefault="00CA13DB" w:rsidP="00C3432B">
      <w:pPr>
        <w:spacing w:line="480" w:lineRule="auto"/>
        <w:jc w:val="center"/>
        <w:rPr>
          <w:rFonts w:ascii="Garamond" w:eastAsia="Garamond" w:hAnsi="Garamond" w:cs="Garamond"/>
          <w:b/>
        </w:rPr>
      </w:pPr>
      <w:r>
        <w:rPr>
          <w:rFonts w:ascii="Garamond" w:eastAsia="Garamond" w:hAnsi="Garamond" w:cs="Garamond"/>
          <w:b/>
        </w:rPr>
        <w:t>Moving towards the Median: Compulsory Voting and Political Polarization</w:t>
      </w:r>
    </w:p>
    <w:p w14:paraId="2A218BD9" w14:textId="77777777" w:rsidR="009B37E4" w:rsidRDefault="009B37E4" w:rsidP="00505311">
      <w:pPr>
        <w:jc w:val="center"/>
        <w:rPr>
          <w:rFonts w:ascii="Garamond" w:hAnsi="Garamond"/>
          <w:b/>
          <w:bCs/>
        </w:rPr>
      </w:pPr>
    </w:p>
    <w:p w14:paraId="468849F2" w14:textId="6204E4D7" w:rsidR="00364A1D" w:rsidRPr="000E107F" w:rsidRDefault="009D1AB8" w:rsidP="005279BE">
      <w:pPr>
        <w:rPr>
          <w:rFonts w:ascii="Garamond" w:hAnsi="Garamond"/>
          <w:b/>
          <w:bCs/>
        </w:rPr>
      </w:pPr>
      <w:r w:rsidRPr="000E107F">
        <w:rPr>
          <w:rFonts w:ascii="Garamond" w:hAnsi="Garamond"/>
          <w:b/>
          <w:bCs/>
        </w:rPr>
        <w:t xml:space="preserve">APPENDIX A: FORMAL RESULTS </w:t>
      </w:r>
    </w:p>
    <w:p w14:paraId="4309E624" w14:textId="77777777" w:rsidR="009D1AB8" w:rsidRPr="000E107F" w:rsidRDefault="009D1AB8" w:rsidP="005279BE">
      <w:pPr>
        <w:rPr>
          <w:rFonts w:ascii="Garamond" w:hAnsi="Garamond"/>
          <w:b/>
          <w:bCs/>
        </w:rPr>
      </w:pPr>
    </w:p>
    <w:p w14:paraId="75899B08" w14:textId="0858DB5B" w:rsidR="00364A1D" w:rsidRPr="000E107F" w:rsidRDefault="00364A1D" w:rsidP="005279BE">
      <w:pPr>
        <w:rPr>
          <w:rFonts w:ascii="Garamond" w:hAnsi="Garamond"/>
        </w:rPr>
      </w:pPr>
      <w:r w:rsidRPr="000E107F">
        <w:rPr>
          <w:rFonts w:ascii="Garamond" w:hAnsi="Garamond"/>
        </w:rPr>
        <w:t xml:space="preserve">This appendix discusses </w:t>
      </w:r>
      <w:r w:rsidR="00675B69" w:rsidRPr="000E107F">
        <w:rPr>
          <w:rFonts w:ascii="Garamond" w:hAnsi="Garamond"/>
        </w:rPr>
        <w:t xml:space="preserve">in more detail the two models discussed in </w:t>
      </w:r>
      <w:r w:rsidR="00710DE3">
        <w:rPr>
          <w:rFonts w:ascii="Garamond" w:hAnsi="Garamond"/>
        </w:rPr>
        <w:t>the section entitled “How CV can reduce political polarization”</w:t>
      </w:r>
      <w:r w:rsidR="00675B69" w:rsidRPr="000E107F">
        <w:rPr>
          <w:rFonts w:ascii="Garamond" w:hAnsi="Garamond"/>
        </w:rPr>
        <w:t xml:space="preserve"> of the main paper: that of </w:t>
      </w:r>
      <w:proofErr w:type="spellStart"/>
      <w:r w:rsidRPr="000E107F">
        <w:rPr>
          <w:rFonts w:ascii="Garamond" w:hAnsi="Garamond"/>
        </w:rPr>
        <w:t>Call</w:t>
      </w:r>
      <w:r w:rsidR="00192E91" w:rsidRPr="000E107F">
        <w:rPr>
          <w:rFonts w:ascii="Garamond" w:hAnsi="Garamond"/>
        </w:rPr>
        <w:t>a</w:t>
      </w:r>
      <w:r w:rsidRPr="000E107F">
        <w:rPr>
          <w:rFonts w:ascii="Garamond" w:hAnsi="Garamond"/>
        </w:rPr>
        <w:t>nder</w:t>
      </w:r>
      <w:proofErr w:type="spellEnd"/>
      <w:r w:rsidRPr="000E107F">
        <w:rPr>
          <w:rFonts w:ascii="Garamond" w:hAnsi="Garamond"/>
        </w:rPr>
        <w:t xml:space="preserve"> &amp; Wilson (hereafter C&amp;W) </w:t>
      </w:r>
      <w:r w:rsidR="00675B69" w:rsidRPr="000E107F">
        <w:rPr>
          <w:rFonts w:ascii="Garamond" w:hAnsi="Garamond"/>
        </w:rPr>
        <w:t xml:space="preserve">and Adams &amp; Merrill (hereafter A&amp;M) </w:t>
      </w:r>
      <w:r w:rsidRPr="000E107F">
        <w:rPr>
          <w:rFonts w:ascii="Garamond" w:hAnsi="Garamond"/>
        </w:rPr>
        <w:t>to better understand formally how compulsory voting could lead to a decrease in polarization.</w:t>
      </w:r>
      <w:r w:rsidR="007046BB" w:rsidRPr="000E107F">
        <w:rPr>
          <w:rFonts w:ascii="Garamond" w:hAnsi="Garamond"/>
        </w:rPr>
        <w:t xml:space="preserve"> Both models show how voter abstention, particularly due to alienation, can generate divergence in party platforms. However, neither model takes polarization as a central concern, </w:t>
      </w:r>
      <w:proofErr w:type="gramStart"/>
      <w:r w:rsidR="007046BB" w:rsidRPr="000E107F">
        <w:rPr>
          <w:rFonts w:ascii="Garamond" w:hAnsi="Garamond"/>
        </w:rPr>
        <w:t>or</w:t>
      </w:r>
      <w:proofErr w:type="gramEnd"/>
      <w:r w:rsidR="007046BB" w:rsidRPr="000E107F">
        <w:rPr>
          <w:rFonts w:ascii="Garamond" w:hAnsi="Garamond"/>
        </w:rPr>
        <w:t xml:space="preserve"> examines directly how their models could affect polarization. Likewise, neither model considers </w:t>
      </w:r>
      <w:proofErr w:type="gramStart"/>
      <w:r w:rsidR="007046BB" w:rsidRPr="000E107F">
        <w:rPr>
          <w:rFonts w:ascii="Garamond" w:hAnsi="Garamond"/>
        </w:rPr>
        <w:t>or</w:t>
      </w:r>
      <w:proofErr w:type="gramEnd"/>
      <w:r w:rsidR="007046BB" w:rsidRPr="000E107F">
        <w:rPr>
          <w:rFonts w:ascii="Garamond" w:hAnsi="Garamond"/>
        </w:rPr>
        <w:t xml:space="preserve"> even mentions compulsory voting. However, we are able to adapt each model to the study of compulsory voting. We show for each how CV can be understood in the context of each model, and its effect on the model’s parameters. We can then also show how each model’s equilibria are affected if compulsory voting generates an increase in voter turnout. </w:t>
      </w:r>
    </w:p>
    <w:p w14:paraId="3B0D851B" w14:textId="77777777" w:rsidR="00364A1D" w:rsidRPr="000E107F" w:rsidRDefault="00364A1D" w:rsidP="005279BE">
      <w:pPr>
        <w:rPr>
          <w:rFonts w:ascii="Garamond" w:hAnsi="Garamond"/>
        </w:rPr>
      </w:pPr>
    </w:p>
    <w:p w14:paraId="10B838C0" w14:textId="45F5E42E" w:rsidR="00364A1D" w:rsidRPr="000E107F" w:rsidRDefault="00364A1D" w:rsidP="005279BE">
      <w:pPr>
        <w:rPr>
          <w:rFonts w:ascii="Garamond" w:hAnsi="Garamond"/>
          <w:b/>
          <w:bCs/>
        </w:rPr>
      </w:pPr>
      <w:r w:rsidRPr="000E107F">
        <w:rPr>
          <w:rFonts w:ascii="Garamond" w:hAnsi="Garamond"/>
          <w:b/>
          <w:bCs/>
        </w:rPr>
        <w:t xml:space="preserve">Part 1: </w:t>
      </w:r>
      <w:r w:rsidR="00593EBD" w:rsidRPr="000E107F">
        <w:rPr>
          <w:rFonts w:ascii="Garamond" w:hAnsi="Garamond"/>
          <w:b/>
          <w:bCs/>
        </w:rPr>
        <w:t>S</w:t>
      </w:r>
      <w:r w:rsidRPr="000E107F">
        <w:rPr>
          <w:rFonts w:ascii="Garamond" w:hAnsi="Garamond"/>
          <w:b/>
          <w:bCs/>
        </w:rPr>
        <w:t xml:space="preserve">ummary of the C&amp;W model. </w:t>
      </w:r>
    </w:p>
    <w:p w14:paraId="0665CC5C" w14:textId="6B17DEEB" w:rsidR="00364A1D" w:rsidRPr="000E107F" w:rsidRDefault="00364A1D" w:rsidP="005279BE">
      <w:pPr>
        <w:rPr>
          <w:rFonts w:ascii="Garamond" w:hAnsi="Garamond"/>
        </w:rPr>
      </w:pPr>
      <w:r w:rsidRPr="000E107F">
        <w:rPr>
          <w:rFonts w:ascii="Garamond" w:hAnsi="Garamond"/>
        </w:rPr>
        <w:t xml:space="preserve">C&amp;W model a game between two existing candidates and a potential entrant. While voters in the model are not strategic actors, C&amp;W assign them a utility function and model their behavior. In particular, voters are assumed to receive some positive benefit from </w:t>
      </w:r>
      <w:proofErr w:type="gramStart"/>
      <w:r w:rsidRPr="000E107F">
        <w:rPr>
          <w:rFonts w:ascii="Garamond" w:hAnsi="Garamond"/>
        </w:rPr>
        <w:t>voting, but</w:t>
      </w:r>
      <w:proofErr w:type="gramEnd"/>
      <w:r w:rsidRPr="000E107F">
        <w:rPr>
          <w:rFonts w:ascii="Garamond" w:hAnsi="Garamond"/>
        </w:rPr>
        <w:t xml:space="preserve"> receive disutility as their own ideal point moves further away from the position taken by their most-preferred candidate. While the benefits from voting are not discussed, we understand them as including the expressive, non-economic benefits that are discussed in Appendix </w:t>
      </w:r>
      <w:r w:rsidR="002510F7">
        <w:rPr>
          <w:rFonts w:ascii="Garamond" w:hAnsi="Garamond"/>
        </w:rPr>
        <w:t>B</w:t>
      </w:r>
      <w:r w:rsidRPr="000E107F">
        <w:rPr>
          <w:rFonts w:ascii="Garamond" w:hAnsi="Garamond"/>
        </w:rPr>
        <w:t xml:space="preserve">, as there are rarely economic benefits from voting. </w:t>
      </w:r>
      <w:r w:rsidR="004E4DAB" w:rsidRPr="000E107F">
        <w:rPr>
          <w:rFonts w:ascii="Garamond" w:hAnsi="Garamond"/>
        </w:rPr>
        <w:t xml:space="preserve">A given </w:t>
      </w:r>
      <w:r w:rsidRPr="000E107F">
        <w:rPr>
          <w:rFonts w:ascii="Garamond" w:hAnsi="Garamond"/>
        </w:rPr>
        <w:t>voter</w:t>
      </w:r>
      <w:r w:rsidR="004E4DAB" w:rsidRPr="000E107F">
        <w:rPr>
          <w:rFonts w:ascii="Garamond" w:hAnsi="Garamond"/>
        </w:rPr>
        <w:t>’</w:t>
      </w:r>
      <w:r w:rsidRPr="000E107F">
        <w:rPr>
          <w:rFonts w:ascii="Garamond" w:hAnsi="Garamond"/>
        </w:rPr>
        <w:t xml:space="preserve">s utility function is: </w:t>
      </w:r>
    </w:p>
    <w:p w14:paraId="0A5D9827" w14:textId="77777777" w:rsidR="00364A1D" w:rsidRPr="000E107F" w:rsidRDefault="00364A1D" w:rsidP="005279BE">
      <w:pPr>
        <w:rPr>
          <w:rFonts w:ascii="Garamond" w:hAnsi="Garamond"/>
        </w:rPr>
      </w:pPr>
    </w:p>
    <w:p w14:paraId="43A2C285" w14:textId="4F4DC240" w:rsidR="00364A1D" w:rsidRPr="000E107F" w:rsidRDefault="00AD250E" w:rsidP="00AD250E">
      <w:pPr>
        <w:tabs>
          <w:tab w:val="left" w:pos="2520"/>
          <w:tab w:val="left" w:pos="8190"/>
        </w:tabs>
        <w:rPr>
          <w:rFonts w:ascii="Garamond" w:hAnsi="Garamond"/>
        </w:rPr>
      </w:pPr>
      <w:r>
        <w:rPr>
          <w:rFonts w:ascii="Garamond" w:eastAsiaTheme="minorEastAsia" w:hAnsi="Garamond"/>
        </w:rPr>
        <w:tab/>
      </w:r>
      <m:oMath>
        <m:sSub>
          <m:sSubPr>
            <m:ctrlPr>
              <w:rPr>
                <w:rFonts w:ascii="Cambria Math" w:hAnsi="Cambria Math"/>
                <w:i/>
              </w:rPr>
            </m:ctrlPr>
          </m:sSubPr>
          <m:e>
            <m:r>
              <w:rPr>
                <w:rFonts w:ascii="Cambria Math" w:hAnsi="Cambria Math"/>
              </w:rPr>
              <m:t>u</m:t>
            </m:r>
          </m:e>
          <m:sub>
            <m:r>
              <w:rPr>
                <w:rFonts w:ascii="Cambria Math" w:hAnsi="Cambria Math"/>
                <w:vertAlign w:val="subscript"/>
              </w:rPr>
              <m:t>i</m:t>
            </m:r>
          </m:sub>
        </m:sSub>
        <m:r>
          <w:rPr>
            <w:rFonts w:ascii="Cambria Math" w:hAnsi="Cambria Math"/>
          </w:rPr>
          <m:t>(</m:t>
        </m:r>
        <m:sSub>
          <m:sSubPr>
            <m:ctrlPr>
              <w:rPr>
                <w:rFonts w:ascii="Cambria Math" w:hAnsi="Cambria Math"/>
                <w:i/>
                <w:vertAlign w:val="subscript"/>
              </w:rPr>
            </m:ctrlPr>
          </m:sSubPr>
          <m:e>
            <m:r>
              <w:rPr>
                <w:rFonts w:ascii="Cambria Math" w:hAnsi="Cambria Math"/>
              </w:rPr>
              <m:t>D</m:t>
            </m:r>
            <m:ctrlPr>
              <w:rPr>
                <w:rFonts w:ascii="Cambria Math" w:hAnsi="Cambria Math"/>
                <w:i/>
              </w:rPr>
            </m:ctrlPr>
          </m:e>
          <m:sub>
            <m:r>
              <w:rPr>
                <w:rFonts w:ascii="Cambria Math" w:hAnsi="Cambria Math"/>
                <w:vertAlign w:val="subscript"/>
              </w:rPr>
              <m:t>j</m:t>
            </m:r>
          </m:sub>
        </m:sSub>
        <m:r>
          <w:rPr>
            <w:rFonts w:ascii="Cambria Math" w:hAnsi="Cambria Math"/>
          </w:rPr>
          <m:t xml:space="preserve">, |c, </m:t>
        </m:r>
        <m:sSub>
          <m:sSubPr>
            <m:ctrlPr>
              <w:rPr>
                <w:rFonts w:ascii="Cambria Math" w:hAnsi="Cambria Math"/>
                <w:i/>
                <w:vertAlign w:val="subscript"/>
              </w:rPr>
            </m:ctrlPr>
          </m:sSubPr>
          <m:e>
            <m:r>
              <w:rPr>
                <w:rFonts w:ascii="Cambria Math" w:hAnsi="Cambria Math"/>
              </w:rPr>
              <m:t>b</m:t>
            </m:r>
            <m:ctrlPr>
              <w:rPr>
                <w:rFonts w:ascii="Cambria Math" w:hAnsi="Cambria Math"/>
                <w:i/>
              </w:rPr>
            </m:ctrlPr>
          </m:e>
          <m:sub>
            <m:r>
              <w:rPr>
                <w:rFonts w:ascii="Cambria Math" w:hAnsi="Cambria Math"/>
                <w:vertAlign w:val="subscript"/>
              </w:rPr>
              <m:t>i</m:t>
            </m:r>
          </m:sub>
        </m:sSub>
        <m:r>
          <w:rPr>
            <w:rFonts w:ascii="Cambria Math" w:hAnsi="Cambria Math"/>
          </w:rPr>
          <m:t>) = c - α*</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vertAlign w:val="subscript"/>
                      </w:rPr>
                    </m:ctrlPr>
                  </m:sSubPr>
                  <m:e>
                    <m:r>
                      <w:rPr>
                        <w:rFonts w:ascii="Cambria Math" w:hAnsi="Cambria Math"/>
                      </w:rPr>
                      <m:t>d</m:t>
                    </m:r>
                    <m:ctrlPr>
                      <w:rPr>
                        <w:rFonts w:ascii="Cambria Math" w:hAnsi="Cambria Math"/>
                        <w:i/>
                      </w:rPr>
                    </m:ctrlPr>
                  </m:e>
                  <m:sub>
                    <m:r>
                      <w:rPr>
                        <w:rFonts w:ascii="Cambria Math" w:hAnsi="Cambria Math"/>
                        <w:vertAlign w:val="subscript"/>
                      </w:rPr>
                      <m:t>j</m:t>
                    </m:r>
                  </m:sub>
                </m:sSub>
                <m:r>
                  <w:rPr>
                    <w:rFonts w:ascii="Cambria Math" w:hAnsi="Cambria Math"/>
                    <w:vertAlign w:val="subscript"/>
                  </w:rPr>
                  <m:t xml:space="preserve"> </m:t>
                </m:r>
                <m:r>
                  <w:rPr>
                    <w:rFonts w:ascii="Cambria Math" w:hAnsi="Cambria Math"/>
                  </w:rPr>
                  <m:t>–</m:t>
                </m:r>
                <m:r>
                  <w:rPr>
                    <w:rFonts w:ascii="Cambria Math" w:hAnsi="Cambria Math"/>
                    <w:vertAlign w:val="subscript"/>
                  </w:rPr>
                  <m:t xml:space="preserve"> </m:t>
                </m:r>
                <m:sSub>
                  <m:sSubPr>
                    <m:ctrlPr>
                      <w:rPr>
                        <w:rFonts w:ascii="Cambria Math" w:hAnsi="Cambria Math"/>
                        <w:i/>
                        <w:vertAlign w:val="subscript"/>
                      </w:rPr>
                    </m:ctrlPr>
                  </m:sSubPr>
                  <m:e>
                    <m:r>
                      <w:rPr>
                        <w:rFonts w:ascii="Cambria Math" w:hAnsi="Cambria Math"/>
                      </w:rPr>
                      <m:t>b</m:t>
                    </m:r>
                  </m:e>
                  <m:sub>
                    <m:r>
                      <w:rPr>
                        <w:rFonts w:ascii="Cambria Math" w:hAnsi="Cambria Math"/>
                        <w:vertAlign w:val="subscript"/>
                      </w:rPr>
                      <m:t>i</m:t>
                    </m:r>
                  </m:sub>
                </m:sSub>
              </m:e>
            </m:d>
          </m:e>
          <m:sup>
            <m:r>
              <w:rPr>
                <w:rFonts w:ascii="Cambria Math" w:hAnsi="Cambria Math"/>
                <w:vertAlign w:val="superscript"/>
              </w:rPr>
              <m:t>n</m:t>
            </m:r>
          </m:sup>
        </m:sSup>
        <m:r>
          <w:rPr>
            <w:rFonts w:ascii="Cambria Math" w:hAnsi="Cambria Math"/>
          </w:rPr>
          <m:t xml:space="preserve">.  </m:t>
        </m:r>
      </m:oMath>
      <w:r>
        <w:rPr>
          <w:rFonts w:ascii="Garamond" w:eastAsiaTheme="minorEastAsia" w:hAnsi="Garamond"/>
        </w:rPr>
        <w:t xml:space="preserve">      </w:t>
      </w:r>
      <w:r>
        <w:rPr>
          <w:rFonts w:ascii="Garamond" w:eastAsiaTheme="minorEastAsia" w:hAnsi="Garamond"/>
        </w:rPr>
        <w:tab/>
        <w:t xml:space="preserve">   (1)</w:t>
      </w:r>
    </w:p>
    <w:p w14:paraId="560D448D" w14:textId="77777777" w:rsidR="00364A1D" w:rsidRPr="000E107F" w:rsidRDefault="00364A1D" w:rsidP="005279BE">
      <w:pPr>
        <w:rPr>
          <w:rFonts w:ascii="Garamond" w:hAnsi="Garamond"/>
        </w:rPr>
      </w:pPr>
    </w:p>
    <w:p w14:paraId="560BC610" w14:textId="179BBC6E" w:rsidR="00364A1D" w:rsidRPr="000E107F" w:rsidRDefault="008E7044" w:rsidP="005279BE">
      <w:pPr>
        <w:rPr>
          <w:rFonts w:ascii="Garamond" w:hAnsi="Garamond"/>
        </w:rPr>
      </w:pPr>
      <w:r w:rsidRPr="000E107F">
        <w:rPr>
          <w:rFonts w:ascii="Garamond" w:hAnsi="Garamond"/>
        </w:rPr>
        <w:t xml:space="preserve">Where </w:t>
      </w:r>
      <m:oMath>
        <m:r>
          <w:rPr>
            <w:rFonts w:ascii="Cambria Math" w:hAnsi="Cambria Math"/>
          </w:rPr>
          <m:t>c</m:t>
        </m:r>
      </m:oMath>
      <w:r w:rsidRPr="000E107F">
        <w:rPr>
          <w:rFonts w:ascii="Garamond" w:hAnsi="Garamond"/>
        </w:rPr>
        <w:t xml:space="preserve"> is the benefit of voting,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0E107F">
        <w:rPr>
          <w:rFonts w:ascii="Garamond" w:hAnsi="Garamond"/>
        </w:rPr>
        <w:t xml:space="preserve"> is </w:t>
      </w:r>
      <w:r w:rsidR="002A6F9E" w:rsidRPr="000E107F">
        <w:rPr>
          <w:rFonts w:ascii="Garamond" w:hAnsi="Garamond"/>
        </w:rPr>
        <w:t xml:space="preserve">the ideal point for citizen </w:t>
      </w:r>
      <w:r w:rsidR="00AD250E">
        <w:rPr>
          <w:rFonts w:ascii="Garamond" w:hAnsi="Garamond"/>
          <w:i/>
          <w:iCs/>
        </w:rPr>
        <w:t>I</w:t>
      </w:r>
      <w:r w:rsidR="002A6F9E" w:rsidRPr="000E107F">
        <w:rPr>
          <w:rFonts w:ascii="Garamond" w:hAnsi="Garamond"/>
          <w:i/>
          <w:iCs/>
        </w:rPr>
        <w:t>,</w:t>
      </w:r>
      <w:r w:rsidRPr="000E107F">
        <w:rPr>
          <w:rFonts w:ascii="Garamond" w:hAnsi="Garamond"/>
        </w:rPr>
        <w:t xml:space="preserve"> </w:t>
      </w:r>
      <m:oMath>
        <m:sSub>
          <m:sSubPr>
            <m:ctrlPr>
              <w:rPr>
                <w:rFonts w:ascii="Cambria Math" w:hAnsi="Cambria Math"/>
                <w:i/>
                <w:vertAlign w:val="subscript"/>
              </w:rPr>
            </m:ctrlPr>
          </m:sSubPr>
          <m:e>
            <m:r>
              <w:rPr>
                <w:rFonts w:ascii="Cambria Math" w:hAnsi="Cambria Math"/>
              </w:rPr>
              <m:t>d</m:t>
            </m:r>
            <m:ctrlPr>
              <w:rPr>
                <w:rFonts w:ascii="Cambria Math" w:hAnsi="Cambria Math"/>
                <w:i/>
              </w:rPr>
            </m:ctrlPr>
          </m:e>
          <m:sub>
            <m:r>
              <w:rPr>
                <w:rFonts w:ascii="Cambria Math" w:hAnsi="Cambria Math"/>
                <w:vertAlign w:val="subscript"/>
              </w:rPr>
              <m:t>j</m:t>
            </m:r>
          </m:sub>
        </m:sSub>
      </m:oMath>
      <w:r w:rsidR="00222E5A" w:rsidRPr="000E107F">
        <w:rPr>
          <w:rFonts w:ascii="Garamond" w:hAnsi="Garamond"/>
        </w:rPr>
        <w:t xml:space="preserve"> </w:t>
      </w:r>
      <w:r w:rsidR="002A6F9E" w:rsidRPr="000E107F">
        <w:rPr>
          <w:rFonts w:ascii="Garamond" w:hAnsi="Garamond"/>
        </w:rPr>
        <w:t xml:space="preserve">is the </w:t>
      </w:r>
      <w:r w:rsidRPr="000E107F">
        <w:rPr>
          <w:rFonts w:ascii="Garamond" w:hAnsi="Garamond"/>
        </w:rPr>
        <w:t>policy proposed by party</w:t>
      </w:r>
      <w:r w:rsidR="002A6F9E" w:rsidRPr="000E107F">
        <w:rPr>
          <w:rFonts w:ascii="Garamond" w:hAnsi="Garamond"/>
        </w:rPr>
        <w:t xml:space="preserve"> </w:t>
      </w:r>
      <w:r w:rsidR="002A6F9E" w:rsidRPr="000E107F">
        <w:rPr>
          <w:rFonts w:ascii="Garamond" w:hAnsi="Garamond"/>
          <w:i/>
          <w:iCs/>
        </w:rPr>
        <w:t>j</w:t>
      </w:r>
      <w:r w:rsidRPr="000E107F">
        <w:rPr>
          <w:rFonts w:ascii="Garamond" w:hAnsi="Garamond"/>
        </w:rPr>
        <w:t xml:space="preserve">, and </w:t>
      </w:r>
      <m:oMath>
        <m:r>
          <w:rPr>
            <w:rFonts w:ascii="Cambria Math" w:hAnsi="Cambria Math"/>
          </w:rPr>
          <m:t>α</m:t>
        </m:r>
      </m:oMath>
      <w:r w:rsidRPr="000E107F">
        <w:rPr>
          <w:rFonts w:ascii="Garamond" w:hAnsi="Garamond"/>
        </w:rPr>
        <w:t xml:space="preserve"> is the degree to which voters care about the gap between their own preferred policy and that of the closest party. The utility from not voting is normalized to be zero.  </w:t>
      </w:r>
      <w:r w:rsidR="00364A1D" w:rsidRPr="000E107F">
        <w:rPr>
          <w:rFonts w:ascii="Garamond" w:hAnsi="Garamond"/>
        </w:rPr>
        <w:t xml:space="preserve">In </w:t>
      </w:r>
      <w:r w:rsidRPr="000E107F">
        <w:rPr>
          <w:rFonts w:ascii="Garamond" w:hAnsi="Garamond"/>
        </w:rPr>
        <w:t xml:space="preserve">this setup, </w:t>
      </w:r>
      <w:r w:rsidR="00364A1D" w:rsidRPr="000E107F">
        <w:rPr>
          <w:rFonts w:ascii="Garamond" w:hAnsi="Garamond"/>
        </w:rPr>
        <w:t>the voter</w:t>
      </w:r>
      <w:r w:rsidR="00994D83" w:rsidRPr="000E107F">
        <w:rPr>
          <w:rFonts w:ascii="Garamond" w:hAnsi="Garamond"/>
        </w:rPr>
        <w:t>’</w:t>
      </w:r>
      <w:r w:rsidR="00364A1D" w:rsidRPr="000E107F">
        <w:rPr>
          <w:rFonts w:ascii="Garamond" w:hAnsi="Garamond"/>
        </w:rPr>
        <w:t xml:space="preserve">s utility function shows that voters will abstain due to </w:t>
      </w:r>
      <w:r w:rsidR="00364A1D" w:rsidRPr="000E107F">
        <w:rPr>
          <w:rFonts w:ascii="Garamond" w:hAnsi="Garamond"/>
          <w:i/>
          <w:iCs/>
        </w:rPr>
        <w:t xml:space="preserve">alienation: </w:t>
      </w:r>
      <w:r w:rsidR="00364A1D" w:rsidRPr="000E107F">
        <w:rPr>
          <w:rFonts w:ascii="Garamond" w:hAnsi="Garamond"/>
        </w:rPr>
        <w:t>when neither candidate is sufficiently close to the voters’ ideal point, relative to the benefit of voting (</w:t>
      </w:r>
      <m:oMath>
        <m:r>
          <w:rPr>
            <w:rFonts w:ascii="Cambria Math" w:hAnsi="Cambria Math"/>
          </w:rPr>
          <m:t>c</m:t>
        </m:r>
      </m:oMath>
      <w:r w:rsidR="00364A1D" w:rsidRPr="000E107F">
        <w:rPr>
          <w:rFonts w:ascii="Garamond" w:hAnsi="Garamond"/>
        </w:rPr>
        <w:t>) and the weight the voter places on the distance between the voter and candidates’ ideal point</w:t>
      </w:r>
      <w:r w:rsidR="00477FC7" w:rsidRPr="000E107F">
        <w:rPr>
          <w:rFonts w:ascii="Garamond" w:hAnsi="Garamond"/>
        </w:rPr>
        <w:t xml:space="preserve"> (</w:t>
      </w:r>
      <m:oMath>
        <m:r>
          <w:rPr>
            <w:rFonts w:ascii="Cambria Math" w:hAnsi="Cambria Math"/>
          </w:rPr>
          <m:t>α</m:t>
        </m:r>
      </m:oMath>
      <w:r w:rsidR="00477FC7" w:rsidRPr="000E107F">
        <w:rPr>
          <w:rFonts w:ascii="Garamond" w:hAnsi="Garamond"/>
        </w:rPr>
        <w:t>)</w:t>
      </w:r>
      <w:r w:rsidR="00364A1D" w:rsidRPr="000E107F">
        <w:rPr>
          <w:rFonts w:ascii="Garamond" w:hAnsi="Garamond"/>
        </w:rPr>
        <w:t xml:space="preserve">, they </w:t>
      </w:r>
      <w:r w:rsidRPr="000E107F">
        <w:rPr>
          <w:rFonts w:ascii="Garamond" w:hAnsi="Garamond"/>
        </w:rPr>
        <w:t xml:space="preserve">receive negative utility from voting, and zero utility from not voting; in this case they simply will not vote. </w:t>
      </w:r>
    </w:p>
    <w:p w14:paraId="1CBA42C9" w14:textId="77777777" w:rsidR="00364A1D" w:rsidRPr="000E107F" w:rsidRDefault="00364A1D" w:rsidP="005279BE">
      <w:pPr>
        <w:rPr>
          <w:rFonts w:ascii="Garamond" w:hAnsi="Garamond"/>
        </w:rPr>
      </w:pPr>
    </w:p>
    <w:p w14:paraId="51F8E8FF" w14:textId="6C204C45" w:rsidR="00910DE1" w:rsidRPr="000E107F" w:rsidRDefault="00364A1D" w:rsidP="005279BE">
      <w:pPr>
        <w:rPr>
          <w:rFonts w:ascii="Garamond" w:hAnsi="Garamond"/>
        </w:rPr>
      </w:pPr>
      <w:r w:rsidRPr="000E107F">
        <w:rPr>
          <w:rFonts w:ascii="Garamond" w:hAnsi="Garamond"/>
        </w:rPr>
        <w:t xml:space="preserve">C&amp;W use this to derive a parameter, </w:t>
      </w:r>
      <m:oMath>
        <m:r>
          <w:rPr>
            <w:rFonts w:ascii="Cambria Math" w:hAnsi="Cambria Math"/>
          </w:rPr>
          <m:t>δ</m:t>
        </m:r>
      </m:oMath>
      <w:r w:rsidRPr="000E107F">
        <w:rPr>
          <w:rFonts w:ascii="Garamond" w:hAnsi="Garamond"/>
        </w:rPr>
        <w:t xml:space="preserve">, that represents </w:t>
      </w:r>
      <w:r w:rsidR="00910DE1" w:rsidRPr="000E107F">
        <w:rPr>
          <w:rFonts w:ascii="Garamond" w:hAnsi="Garamond"/>
        </w:rPr>
        <w:t xml:space="preserve">the maximum distance between the citizen’s ideal point and the closest party such that the citizen will still be willing to vote. More specifically, they define </w:t>
      </w:r>
      <m:oMath>
        <m:r>
          <w:rPr>
            <w:rFonts w:ascii="Cambria Math" w:hAnsi="Cambria Math"/>
          </w:rPr>
          <m:t>δ=|</m:t>
        </m:r>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oMath>
      <w:r w:rsidR="00910DE1" w:rsidRPr="000E107F">
        <w:rPr>
          <w:rFonts w:ascii="Garamond" w:eastAsiaTheme="minorEastAsia" w:hAnsi="Garamond"/>
        </w:rPr>
        <w:t xml:space="preserve"> such that:</w:t>
      </w:r>
    </w:p>
    <w:p w14:paraId="4812B9E2" w14:textId="77777777" w:rsidR="00910DE1" w:rsidRPr="000E107F" w:rsidRDefault="00910DE1" w:rsidP="005279BE">
      <w:pPr>
        <w:rPr>
          <w:rFonts w:ascii="Garamond" w:hAnsi="Garamond"/>
        </w:rPr>
      </w:pPr>
    </w:p>
    <w:p w14:paraId="03811436" w14:textId="416A5EED" w:rsidR="00910DE1" w:rsidRPr="00AD250E" w:rsidRDefault="00AD250E" w:rsidP="00AD250E">
      <w:pPr>
        <w:tabs>
          <w:tab w:val="left" w:pos="3420"/>
        </w:tabs>
        <w:rPr>
          <w:rFonts w:ascii="Garamond" w:hAnsi="Garamond"/>
        </w:rPr>
      </w:pPr>
      <w:r>
        <w:rPr>
          <w:rFonts w:ascii="Garamond" w:eastAsiaTheme="minorEastAsia" w:hAnsi="Garamond"/>
        </w:rPr>
        <w:tab/>
      </w:r>
      <m:oMath>
        <m:r>
          <w:rPr>
            <w:rFonts w:ascii="Cambria Math" w:hAnsi="Cambria Math"/>
          </w:rPr>
          <m:t>c-α</m:t>
        </m:r>
        <m:sSup>
          <m:sSupPr>
            <m:ctrlPr>
              <w:rPr>
                <w:rFonts w:ascii="Cambria Math" w:hAnsi="Cambria Math"/>
                <w:i/>
              </w:rPr>
            </m:ctrlPr>
          </m:sSupPr>
          <m:e>
            <m:r>
              <w:rPr>
                <w:rFonts w:ascii="Cambria Math" w:hAnsi="Cambria Math"/>
              </w:rPr>
              <m:t>δ</m:t>
            </m:r>
          </m:e>
          <m:sup>
            <m:r>
              <w:rPr>
                <w:rFonts w:ascii="Cambria Math" w:hAnsi="Cambria Math"/>
              </w:rPr>
              <m:t>n</m:t>
            </m:r>
          </m:sup>
        </m:sSup>
        <m:r>
          <w:rPr>
            <w:rFonts w:ascii="Cambria Math" w:hAnsi="Cambria Math"/>
          </w:rPr>
          <m:t>=0</m:t>
        </m:r>
      </m:oMath>
      <w:r>
        <w:rPr>
          <w:rFonts w:ascii="Garamond" w:eastAsiaTheme="minorEastAsia" w:hAnsi="Garamond"/>
        </w:rPr>
        <w:tab/>
      </w:r>
      <w:r>
        <w:rPr>
          <w:rFonts w:ascii="Garamond" w:eastAsiaTheme="minorEastAsia" w:hAnsi="Garamond"/>
        </w:rPr>
        <w:tab/>
        <w:t>(2)</w:t>
      </w:r>
    </w:p>
    <w:p w14:paraId="57F8299D" w14:textId="77777777" w:rsidR="00910DE1" w:rsidRPr="000E107F" w:rsidRDefault="00910DE1" w:rsidP="005279BE">
      <w:pPr>
        <w:rPr>
          <w:rFonts w:ascii="Garamond" w:hAnsi="Garamond"/>
        </w:rPr>
      </w:pPr>
    </w:p>
    <w:p w14:paraId="30A0CCDF" w14:textId="36BB1467" w:rsidR="00364A1D" w:rsidRPr="000E107F" w:rsidRDefault="00910DE1" w:rsidP="005279BE">
      <w:pPr>
        <w:rPr>
          <w:rFonts w:ascii="Garamond" w:hAnsi="Garamond"/>
        </w:rPr>
      </w:pPr>
      <w:r w:rsidRPr="000E107F">
        <w:rPr>
          <w:rFonts w:ascii="Garamond" w:hAnsi="Garamond"/>
        </w:rPr>
        <w:t xml:space="preserve">From this, we can see the relationship between citizens’ tolerance for alienation and voter turnout. </w:t>
      </w:r>
      <w:r w:rsidR="002F494C" w:rsidRPr="000E107F">
        <w:rPr>
          <w:rFonts w:ascii="Garamond" w:hAnsi="Garamond"/>
        </w:rPr>
        <w:t xml:space="preserve">As citizens are willing to tolerate a larger gap between their own ideal point and that of the nearest party, </w:t>
      </w:r>
      <w:r w:rsidR="00745D56" w:rsidRPr="000E107F">
        <w:rPr>
          <w:rFonts w:ascii="Garamond" w:hAnsi="Garamond"/>
        </w:rPr>
        <w:t xml:space="preserve">given any pair of policies proposed by the two major parties, more citizens will turn out to vote. This fact is then </w:t>
      </w:r>
      <w:r w:rsidR="00364A1D" w:rsidRPr="000E107F">
        <w:rPr>
          <w:rFonts w:ascii="Garamond" w:hAnsi="Garamond"/>
        </w:rPr>
        <w:t>use</w:t>
      </w:r>
      <w:r w:rsidR="00745D56" w:rsidRPr="000E107F">
        <w:rPr>
          <w:rFonts w:ascii="Garamond" w:hAnsi="Garamond"/>
        </w:rPr>
        <w:t>d</w:t>
      </w:r>
      <w:r w:rsidR="00364A1D" w:rsidRPr="000E107F">
        <w:rPr>
          <w:rFonts w:ascii="Garamond" w:hAnsi="Garamond"/>
        </w:rPr>
        <w:t xml:space="preserve"> </w:t>
      </w:r>
      <w:r w:rsidR="00745D56" w:rsidRPr="000E107F">
        <w:rPr>
          <w:rFonts w:ascii="Garamond" w:hAnsi="Garamond"/>
        </w:rPr>
        <w:t xml:space="preserve">by C&amp;W </w:t>
      </w:r>
      <w:r w:rsidR="00364A1D" w:rsidRPr="000E107F">
        <w:rPr>
          <w:rFonts w:ascii="Garamond" w:hAnsi="Garamond"/>
        </w:rPr>
        <w:t>to inform the behavior of the strategic actors in the model.</w:t>
      </w:r>
    </w:p>
    <w:p w14:paraId="23E0552A" w14:textId="77777777" w:rsidR="00364A1D" w:rsidRPr="000E107F" w:rsidRDefault="00364A1D" w:rsidP="005279BE">
      <w:pPr>
        <w:rPr>
          <w:rFonts w:ascii="Garamond" w:hAnsi="Garamond"/>
        </w:rPr>
      </w:pPr>
    </w:p>
    <w:p w14:paraId="7A3F0317" w14:textId="3380BFE3" w:rsidR="00364A1D" w:rsidRPr="000E107F" w:rsidRDefault="008E7044" w:rsidP="005279BE">
      <w:pPr>
        <w:rPr>
          <w:rFonts w:ascii="Garamond" w:eastAsiaTheme="minorEastAsia" w:hAnsi="Garamond"/>
        </w:rPr>
      </w:pPr>
      <w:r w:rsidRPr="000E107F">
        <w:rPr>
          <w:rFonts w:ascii="Garamond" w:hAnsi="Garamond"/>
        </w:rPr>
        <w:t xml:space="preserve">C&amp;W </w:t>
      </w:r>
      <w:r w:rsidR="00364A1D" w:rsidRPr="000E107F">
        <w:rPr>
          <w:rFonts w:ascii="Garamond" w:hAnsi="Garamond"/>
        </w:rPr>
        <w:t xml:space="preserve">show that, under a number of different possible distributions of voters, abstention plus the threat of entry by a third-party candidate leads to equilibria in which the two parties’ platforms diverge. </w:t>
      </w:r>
      <w:r w:rsidRPr="000E107F">
        <w:rPr>
          <w:rFonts w:ascii="Garamond" w:hAnsi="Garamond"/>
        </w:rPr>
        <w:t xml:space="preserve">When </w:t>
      </w:r>
      <m:oMath>
        <m:r>
          <w:rPr>
            <w:rFonts w:ascii="Cambria Math" w:hAnsi="Cambria Math"/>
          </w:rPr>
          <m:t>δ</m:t>
        </m:r>
      </m:oMath>
      <w:r w:rsidRPr="000E107F">
        <w:rPr>
          <w:rFonts w:ascii="Garamond" w:hAnsi="Garamond"/>
        </w:rPr>
        <w:t xml:space="preserve"> is extremely low, turnout is close to zero</w:t>
      </w:r>
      <w:r w:rsidR="00737B53" w:rsidRPr="000E107F">
        <w:rPr>
          <w:rFonts w:ascii="Garamond" w:hAnsi="Garamond"/>
        </w:rPr>
        <w:t>: only the voters who are extremely close to each party’s platform turn out to vote, and the rest abstain</w:t>
      </w:r>
      <w:r w:rsidRPr="000E107F">
        <w:rPr>
          <w:rFonts w:ascii="Garamond" w:hAnsi="Garamond"/>
        </w:rPr>
        <w:t xml:space="preserve">. At this part of the parameter space, C&amp;W show that an increase in </w:t>
      </w:r>
      <m:oMath>
        <m:r>
          <w:rPr>
            <w:rFonts w:ascii="Cambria Math" w:hAnsi="Cambria Math"/>
          </w:rPr>
          <m:t>δ</m:t>
        </m:r>
      </m:oMath>
      <w:r w:rsidRPr="000E107F">
        <w:rPr>
          <w:rFonts w:ascii="Garamond" w:hAnsi="Garamond"/>
        </w:rPr>
        <w:t>, and thus in turnout, actually leads to higher divergence between the parties. However, and c</w:t>
      </w:r>
      <w:r w:rsidR="00364A1D" w:rsidRPr="000E107F">
        <w:rPr>
          <w:rFonts w:ascii="Garamond" w:hAnsi="Garamond"/>
        </w:rPr>
        <w:t xml:space="preserve">rucially for this paper, they show </w:t>
      </w:r>
      <w:r w:rsidRPr="000E107F">
        <w:rPr>
          <w:rFonts w:ascii="Garamond" w:hAnsi="Garamond"/>
        </w:rPr>
        <w:t xml:space="preserve">once </w:t>
      </w:r>
      <m:oMath>
        <m:r>
          <w:rPr>
            <w:rFonts w:ascii="Cambria Math" w:hAnsi="Cambria Math"/>
          </w:rPr>
          <m:t>δ</m:t>
        </m:r>
      </m:oMath>
      <w:r w:rsidR="00364A1D" w:rsidRPr="000E107F">
        <w:rPr>
          <w:rFonts w:ascii="Garamond" w:hAnsi="Garamond"/>
        </w:rPr>
        <w:t xml:space="preserve"> </w:t>
      </w:r>
      <w:r w:rsidRPr="000E107F">
        <w:rPr>
          <w:rFonts w:ascii="Garamond" w:hAnsi="Garamond"/>
        </w:rPr>
        <w:t xml:space="preserve">reaches some threshold level, further increases in </w:t>
      </w:r>
      <m:oMath>
        <m:r>
          <w:rPr>
            <w:rFonts w:ascii="Cambria Math" w:hAnsi="Cambria Math"/>
          </w:rPr>
          <m:t>δ</m:t>
        </m:r>
      </m:oMath>
      <w:r w:rsidRPr="000E107F">
        <w:rPr>
          <w:rFonts w:ascii="Garamond" w:hAnsi="Garamond"/>
        </w:rPr>
        <w:t xml:space="preserve"> (and thus turnout) will lead the two parties to start proposing policies closer to the center</w:t>
      </w:r>
      <w:r w:rsidR="00737B53" w:rsidRPr="000E107F">
        <w:rPr>
          <w:rFonts w:ascii="Garamond" w:hAnsi="Garamond"/>
        </w:rPr>
        <w:t>; in their simulations this happens at around 30% turnout</w:t>
      </w:r>
      <w:r w:rsidRPr="000E107F">
        <w:rPr>
          <w:rFonts w:ascii="Garamond" w:hAnsi="Garamond"/>
        </w:rPr>
        <w:t xml:space="preserve">. </w:t>
      </w:r>
      <w:r w:rsidR="00364A1D" w:rsidRPr="000E107F">
        <w:rPr>
          <w:rFonts w:ascii="Garamond" w:eastAsiaTheme="minorEastAsia" w:hAnsi="Garamond"/>
        </w:rPr>
        <w:t xml:space="preserve">As </w:t>
      </w:r>
      <m:oMath>
        <m:r>
          <w:rPr>
            <w:rFonts w:ascii="Cambria Math" w:hAnsi="Cambria Math"/>
          </w:rPr>
          <m:t>δ</m:t>
        </m:r>
      </m:oMath>
      <w:r w:rsidR="00364A1D" w:rsidRPr="000E107F">
        <w:rPr>
          <w:rFonts w:ascii="Garamond" w:eastAsiaTheme="minorEastAsia" w:hAnsi="Garamond"/>
        </w:rPr>
        <w:t xml:space="preserve"> gets sufficiently large, both parties will converge to the policy preferred by the median voter. </w:t>
      </w:r>
      <w:r w:rsidRPr="000E107F">
        <w:rPr>
          <w:rFonts w:ascii="Garamond" w:eastAsiaTheme="minorEastAsia" w:hAnsi="Garamond"/>
        </w:rPr>
        <w:t xml:space="preserve">Thus, there is a direct link between voter turnout and polarization. </w:t>
      </w:r>
    </w:p>
    <w:p w14:paraId="5E66904D" w14:textId="77777777" w:rsidR="00364A1D" w:rsidRPr="000E107F" w:rsidRDefault="00364A1D" w:rsidP="005279BE">
      <w:pPr>
        <w:rPr>
          <w:rFonts w:ascii="Garamond" w:eastAsiaTheme="minorEastAsia" w:hAnsi="Garamond"/>
        </w:rPr>
      </w:pPr>
    </w:p>
    <w:p w14:paraId="770EB880" w14:textId="175FC103" w:rsidR="00FC7BBA" w:rsidRPr="000E107F" w:rsidRDefault="00FC7BBA" w:rsidP="005279BE">
      <w:pPr>
        <w:rPr>
          <w:rFonts w:ascii="Garamond" w:eastAsiaTheme="minorEastAsia" w:hAnsi="Garamond"/>
        </w:rPr>
      </w:pPr>
      <w:r w:rsidRPr="000E107F">
        <w:rPr>
          <w:rFonts w:ascii="Garamond" w:eastAsiaTheme="minorEastAsia" w:hAnsi="Garamond"/>
        </w:rPr>
        <w:t xml:space="preserve">The intuition for this is as follows. Consider the case where </w:t>
      </w:r>
      <m:oMath>
        <m:r>
          <w:rPr>
            <w:rFonts w:ascii="Cambria Math" w:hAnsi="Cambria Math"/>
          </w:rPr>
          <m:t>δ</m:t>
        </m:r>
      </m:oMath>
      <w:r w:rsidRPr="000E107F">
        <w:rPr>
          <w:rFonts w:ascii="Garamond" w:eastAsiaTheme="minorEastAsia" w:hAnsi="Garamond"/>
        </w:rPr>
        <w:t xml:space="preserve"> is relatively low, and so some citizens abstain due to alienation. Now, consider the case where both c</w:t>
      </w:r>
      <w:r w:rsidR="0027097C" w:rsidRPr="000E107F">
        <w:rPr>
          <w:rFonts w:ascii="Garamond" w:eastAsiaTheme="minorEastAsia" w:hAnsi="Garamond"/>
        </w:rPr>
        <w:t>a</w:t>
      </w:r>
      <w:r w:rsidRPr="000E107F">
        <w:rPr>
          <w:rFonts w:ascii="Garamond" w:eastAsiaTheme="minorEastAsia" w:hAnsi="Garamond"/>
        </w:rPr>
        <w:t xml:space="preserve">ndidates propose the policy of the median voter. In this case, voters on the two flanks are those most likely to abstain. This raises the possibility that a third party can enter the election and position itself on </w:t>
      </w:r>
      <w:r w:rsidR="007105F8" w:rsidRPr="000E107F">
        <w:rPr>
          <w:rFonts w:ascii="Garamond" w:eastAsiaTheme="minorEastAsia" w:hAnsi="Garamond"/>
        </w:rPr>
        <w:t>one of the flanks</w:t>
      </w:r>
      <w:r w:rsidR="0069698C" w:rsidRPr="000E107F">
        <w:rPr>
          <w:rFonts w:ascii="Garamond" w:eastAsiaTheme="minorEastAsia" w:hAnsi="Garamond"/>
        </w:rPr>
        <w:t xml:space="preserve"> such that it wins the election. This will not be an equilibrium, as either of the two dominant parties could deviate away from the median voter’s preferred policy, avoid third-party entry, and win the election. The formal proofs are available in the full </w:t>
      </w:r>
      <w:proofErr w:type="spellStart"/>
      <w:r w:rsidR="0069698C" w:rsidRPr="000E107F">
        <w:rPr>
          <w:rFonts w:ascii="Garamond" w:eastAsiaTheme="minorEastAsia" w:hAnsi="Garamond"/>
        </w:rPr>
        <w:t>Callander</w:t>
      </w:r>
      <w:proofErr w:type="spellEnd"/>
      <w:r w:rsidR="0069698C" w:rsidRPr="000E107F">
        <w:rPr>
          <w:rFonts w:ascii="Garamond" w:eastAsiaTheme="minorEastAsia" w:hAnsi="Garamond"/>
        </w:rPr>
        <w:t xml:space="preserve"> &amp; Wilson article and appendix.</w:t>
      </w:r>
    </w:p>
    <w:p w14:paraId="759D3F88" w14:textId="77777777" w:rsidR="00364A1D" w:rsidRPr="000E107F" w:rsidRDefault="00364A1D" w:rsidP="005279BE">
      <w:pPr>
        <w:rPr>
          <w:rFonts w:ascii="Garamond" w:eastAsiaTheme="minorEastAsia" w:hAnsi="Garamond"/>
        </w:rPr>
      </w:pPr>
    </w:p>
    <w:p w14:paraId="2C9B2CDC" w14:textId="77777777" w:rsidR="00364A1D" w:rsidRPr="000E107F" w:rsidRDefault="00364A1D" w:rsidP="005279BE">
      <w:pPr>
        <w:rPr>
          <w:rFonts w:ascii="Garamond" w:eastAsiaTheme="minorEastAsia" w:hAnsi="Garamond"/>
          <w:b/>
          <w:bCs/>
        </w:rPr>
      </w:pPr>
      <w:r w:rsidRPr="000E107F">
        <w:rPr>
          <w:rFonts w:ascii="Garamond" w:eastAsiaTheme="minorEastAsia" w:hAnsi="Garamond"/>
          <w:b/>
          <w:bCs/>
        </w:rPr>
        <w:t>Effects of compulsory voting on polarization</w:t>
      </w:r>
    </w:p>
    <w:p w14:paraId="4780E079" w14:textId="77777777" w:rsidR="00AD250E" w:rsidRPr="00AD250E" w:rsidRDefault="00364A1D" w:rsidP="005279BE">
      <w:pPr>
        <w:tabs>
          <w:tab w:val="left" w:pos="3600"/>
        </w:tabs>
        <w:rPr>
          <w:rFonts w:ascii="Garamond" w:eastAsiaTheme="minorEastAsia" w:hAnsi="Garamond"/>
          <w:i/>
        </w:rPr>
      </w:pPr>
      <w:r w:rsidRPr="000E107F">
        <w:rPr>
          <w:rFonts w:ascii="Garamond" w:eastAsiaTheme="minorEastAsia" w:hAnsi="Garamond"/>
        </w:rPr>
        <w:t xml:space="preserve">In </w:t>
      </w:r>
      <w:r w:rsidR="0069698C" w:rsidRPr="000E107F">
        <w:rPr>
          <w:rFonts w:ascii="Garamond" w:eastAsiaTheme="minorEastAsia" w:hAnsi="Garamond"/>
        </w:rPr>
        <w:t xml:space="preserve">the original </w:t>
      </w:r>
      <w:r w:rsidRPr="000E107F">
        <w:rPr>
          <w:rFonts w:ascii="Garamond" w:eastAsiaTheme="minorEastAsia" w:hAnsi="Garamond"/>
        </w:rPr>
        <w:t xml:space="preserve">C&amp;W, </w:t>
      </w:r>
      <w:r w:rsidR="008E7044" w:rsidRPr="000E107F">
        <w:rPr>
          <w:rFonts w:ascii="Garamond" w:eastAsiaTheme="minorEastAsia" w:hAnsi="Garamond"/>
        </w:rPr>
        <w:t xml:space="preserve">the utility from </w:t>
      </w:r>
      <w:r w:rsidR="008E7044" w:rsidRPr="000E107F">
        <w:rPr>
          <w:rFonts w:ascii="Garamond" w:eastAsiaTheme="minorEastAsia" w:hAnsi="Garamond"/>
          <w:i/>
          <w:iCs/>
        </w:rPr>
        <w:t>no</w:t>
      </w:r>
      <w:r w:rsidR="006803AD" w:rsidRPr="000E107F">
        <w:rPr>
          <w:rFonts w:ascii="Garamond" w:eastAsiaTheme="minorEastAsia" w:hAnsi="Garamond"/>
          <w:i/>
          <w:iCs/>
        </w:rPr>
        <w:t>t</w:t>
      </w:r>
      <w:r w:rsidR="008E7044" w:rsidRPr="000E107F">
        <w:rPr>
          <w:rFonts w:ascii="Garamond" w:eastAsiaTheme="minorEastAsia" w:hAnsi="Garamond"/>
        </w:rPr>
        <w:t xml:space="preserve"> voting was normalized to zero. One way to understand compulsory voting is that </w:t>
      </w:r>
      <w:r w:rsidR="00BC1C4F" w:rsidRPr="000E107F">
        <w:rPr>
          <w:rFonts w:ascii="Garamond" w:eastAsiaTheme="minorEastAsia" w:hAnsi="Garamond"/>
        </w:rPr>
        <w:t xml:space="preserve">it </w:t>
      </w:r>
      <w:r w:rsidR="006803AD" w:rsidRPr="000E107F">
        <w:rPr>
          <w:rFonts w:ascii="Garamond" w:eastAsiaTheme="minorEastAsia" w:hAnsi="Garamond"/>
        </w:rPr>
        <w:t xml:space="preserve">changes the utility of not voting by making it negative: there is now a cost to abstention due to the fines or other penalties associated with it, along with potential expressive disutility if citizens feel negative emotions from shirking their obligation to vote. Recall that C&amp;W </w:t>
      </w:r>
      <w:r w:rsidRPr="000E107F">
        <w:rPr>
          <w:rFonts w:ascii="Garamond" w:eastAsiaTheme="minorEastAsia" w:hAnsi="Garamond"/>
        </w:rPr>
        <w:t>show that, as</w:t>
      </w:r>
      <w:r w:rsidR="00D165FB" w:rsidRPr="000E107F">
        <w:rPr>
          <w:rFonts w:ascii="Garamond" w:eastAsiaTheme="minorEastAsia" w:hAnsi="Garamond"/>
        </w:rPr>
        <w:t xml:space="preserve"> the toleration for abstention</w:t>
      </w:r>
      <w:r w:rsidRPr="000E107F">
        <w:rPr>
          <w:rFonts w:ascii="Garamond" w:eastAsiaTheme="minorEastAsia" w:hAnsi="Garamond"/>
        </w:rPr>
        <w:t xml:space="preserve"> </w:t>
      </w:r>
      <m:oMath>
        <m:r>
          <w:rPr>
            <w:rFonts w:ascii="Cambria Math" w:hAnsi="Cambria Math"/>
          </w:rPr>
          <m:t>δ</m:t>
        </m:r>
      </m:oMath>
      <w:r w:rsidRPr="000E107F">
        <w:rPr>
          <w:rFonts w:ascii="Garamond" w:eastAsiaTheme="minorEastAsia" w:hAnsi="Garamond"/>
        </w:rPr>
        <w:t xml:space="preserve"> increases, more voters will turn out. We can therefore conceptualize a move to compulsory voting as increasing </w:t>
      </w:r>
      <m:oMath>
        <m:r>
          <w:rPr>
            <w:rFonts w:ascii="Cambria Math" w:hAnsi="Cambria Math"/>
          </w:rPr>
          <m:t>δ</m:t>
        </m:r>
      </m:oMath>
      <w:r w:rsidRPr="000E107F">
        <w:rPr>
          <w:rFonts w:ascii="Garamond" w:eastAsiaTheme="minorEastAsia" w:hAnsi="Garamond"/>
        </w:rPr>
        <w:t xml:space="preserve">. </w:t>
      </w:r>
      <w:r w:rsidR="00D165FB" w:rsidRPr="000E107F">
        <w:rPr>
          <w:rFonts w:ascii="Garamond" w:eastAsiaTheme="minorEastAsia" w:hAnsi="Garamond"/>
        </w:rPr>
        <w:t xml:space="preserve">Before, the condition on </w:t>
      </w:r>
      <m:oMath>
        <m:r>
          <w:rPr>
            <w:rFonts w:ascii="Cambria Math" w:hAnsi="Cambria Math"/>
          </w:rPr>
          <m:t>δ</m:t>
        </m:r>
      </m:oMath>
      <w:r w:rsidR="00D165FB" w:rsidRPr="000E107F">
        <w:rPr>
          <w:rFonts w:ascii="Garamond" w:eastAsiaTheme="minorEastAsia" w:hAnsi="Garamond"/>
        </w:rPr>
        <w:t xml:space="preserve"> was:</w:t>
      </w:r>
      <w:r w:rsidR="00D165FB" w:rsidRPr="000E107F">
        <w:rPr>
          <w:rFonts w:ascii="Garamond" w:hAnsi="Garamond"/>
          <w:i/>
        </w:rPr>
        <w:br/>
      </w:r>
    </w:p>
    <w:p w14:paraId="23F72317" w14:textId="7C2B42F9" w:rsidR="00D165FB" w:rsidRPr="00AD250E" w:rsidRDefault="00AD250E" w:rsidP="00AD250E">
      <w:pPr>
        <w:tabs>
          <w:tab w:val="left" w:pos="3690"/>
          <w:tab w:val="left" w:pos="8370"/>
        </w:tabs>
        <w:rPr>
          <w:rFonts w:ascii="Garamond" w:hAnsi="Garamond"/>
        </w:rPr>
      </w:pPr>
      <w:r>
        <w:rPr>
          <w:rFonts w:ascii="Garamond" w:eastAsiaTheme="minorEastAsia" w:hAnsi="Garamond"/>
          <w:i/>
        </w:rPr>
        <w:tab/>
      </w:r>
      <m:oMath>
        <m:r>
          <w:rPr>
            <w:rFonts w:ascii="Cambria Math" w:hAnsi="Cambria Math"/>
          </w:rPr>
          <m:t>c-α</m:t>
        </m:r>
        <m:sSup>
          <m:sSupPr>
            <m:ctrlPr>
              <w:rPr>
                <w:rFonts w:ascii="Cambria Math" w:hAnsi="Cambria Math"/>
                <w:i/>
              </w:rPr>
            </m:ctrlPr>
          </m:sSupPr>
          <m:e>
            <m:r>
              <w:rPr>
                <w:rFonts w:ascii="Cambria Math" w:hAnsi="Cambria Math"/>
              </w:rPr>
              <m:t>δ</m:t>
            </m:r>
          </m:e>
          <m:sup>
            <m:r>
              <w:rPr>
                <w:rFonts w:ascii="Cambria Math" w:hAnsi="Cambria Math"/>
              </w:rPr>
              <m:t>n</m:t>
            </m:r>
          </m:sup>
        </m:sSup>
        <m:r>
          <w:rPr>
            <w:rFonts w:ascii="Cambria Math" w:hAnsi="Cambria Math"/>
          </w:rPr>
          <m:t>=0</m:t>
        </m:r>
      </m:oMath>
      <w:r>
        <w:rPr>
          <w:rFonts w:ascii="Garamond" w:eastAsiaTheme="minorEastAsia" w:hAnsi="Garamond"/>
          <w:i/>
        </w:rPr>
        <w:tab/>
      </w:r>
      <w:r w:rsidRPr="00AD250E">
        <w:rPr>
          <w:rFonts w:ascii="Garamond" w:eastAsiaTheme="minorEastAsia" w:hAnsi="Garamond"/>
          <w:iCs/>
        </w:rPr>
        <w:t>(3)</w:t>
      </w:r>
    </w:p>
    <w:p w14:paraId="5DCAECD8" w14:textId="5B09F448" w:rsidR="00D165FB" w:rsidRPr="000E107F" w:rsidRDefault="00D165FB" w:rsidP="005279BE">
      <w:pPr>
        <w:rPr>
          <w:rFonts w:ascii="Garamond" w:eastAsiaTheme="minorEastAsia" w:hAnsi="Garamond"/>
        </w:rPr>
      </w:pPr>
    </w:p>
    <w:p w14:paraId="3E0876F6" w14:textId="10F98136" w:rsidR="00D165FB" w:rsidRPr="000E107F" w:rsidRDefault="003813AA" w:rsidP="005279BE">
      <w:pPr>
        <w:rPr>
          <w:rFonts w:ascii="Garamond" w:eastAsiaTheme="minorEastAsia" w:hAnsi="Garamond"/>
        </w:rPr>
      </w:pPr>
      <w:r w:rsidRPr="000E107F">
        <w:rPr>
          <w:rFonts w:ascii="Garamond" w:eastAsiaTheme="minorEastAsia" w:hAnsi="Garamond"/>
        </w:rPr>
        <w:t>w</w:t>
      </w:r>
      <w:r w:rsidR="00D165FB" w:rsidRPr="000E107F">
        <w:rPr>
          <w:rFonts w:ascii="Garamond" w:eastAsiaTheme="minorEastAsia" w:hAnsi="Garamond"/>
        </w:rPr>
        <w:t xml:space="preserve">here zero was the utility of not voting. Now, the </w:t>
      </w:r>
      <w:proofErr w:type="gramStart"/>
      <w:r w:rsidR="00D165FB" w:rsidRPr="000E107F">
        <w:rPr>
          <w:rFonts w:ascii="Garamond" w:eastAsiaTheme="minorEastAsia" w:hAnsi="Garamond"/>
        </w:rPr>
        <w:t>right hand</w:t>
      </w:r>
      <w:proofErr w:type="gramEnd"/>
      <w:r w:rsidR="00D165FB" w:rsidRPr="000E107F">
        <w:rPr>
          <w:rFonts w:ascii="Garamond" w:eastAsiaTheme="minorEastAsia" w:hAnsi="Garamond"/>
        </w:rPr>
        <w:t xml:space="preserve"> si</w:t>
      </w:r>
      <w:r w:rsidR="00B20C4F">
        <w:rPr>
          <w:rFonts w:ascii="Garamond" w:eastAsiaTheme="minorEastAsia" w:hAnsi="Garamond"/>
        </w:rPr>
        <w:t>d</w:t>
      </w:r>
      <w:r w:rsidR="00D165FB" w:rsidRPr="000E107F">
        <w:rPr>
          <w:rFonts w:ascii="Garamond" w:eastAsiaTheme="minorEastAsia" w:hAnsi="Garamond"/>
        </w:rPr>
        <w:t xml:space="preserve">e of the equation is </w:t>
      </w:r>
      <m:oMath>
        <m:r>
          <w:rPr>
            <w:rFonts w:ascii="Cambria Math" w:eastAsiaTheme="minorEastAsia" w:hAnsi="Cambria Math"/>
          </w:rPr>
          <m:t>-v</m:t>
        </m:r>
      </m:oMath>
      <w:r w:rsidR="00D165FB" w:rsidRPr="000E107F">
        <w:rPr>
          <w:rFonts w:ascii="Garamond" w:eastAsiaTheme="minorEastAsia" w:hAnsi="Garamond"/>
        </w:rPr>
        <w:t xml:space="preserve">, which we define as the cost of abstention under compulsory voting. This will mechanically increase </w:t>
      </w:r>
      <m:oMath>
        <m:r>
          <w:rPr>
            <w:rFonts w:ascii="Cambria Math" w:hAnsi="Cambria Math"/>
          </w:rPr>
          <m:t>δ</m:t>
        </m:r>
      </m:oMath>
      <w:r w:rsidR="00D165FB" w:rsidRPr="000E107F">
        <w:rPr>
          <w:rFonts w:ascii="Garamond" w:eastAsiaTheme="minorEastAsia" w:hAnsi="Garamond"/>
        </w:rPr>
        <w:t>, and therefore voter turnout</w:t>
      </w:r>
      <w:r w:rsidRPr="000E107F">
        <w:rPr>
          <w:rFonts w:ascii="Garamond" w:eastAsiaTheme="minorEastAsia" w:hAnsi="Garamond"/>
        </w:rPr>
        <w:t xml:space="preserve">. </w:t>
      </w:r>
      <w:r w:rsidR="00D165FB" w:rsidRPr="000E107F">
        <w:rPr>
          <w:rFonts w:ascii="Garamond" w:eastAsiaTheme="minorEastAsia" w:hAnsi="Garamond"/>
        </w:rPr>
        <w:t xml:space="preserve"> </w:t>
      </w:r>
    </w:p>
    <w:p w14:paraId="2C9D37C3" w14:textId="77777777" w:rsidR="00364A1D" w:rsidRPr="000E107F" w:rsidRDefault="00364A1D" w:rsidP="005279BE">
      <w:pPr>
        <w:rPr>
          <w:rFonts w:ascii="Garamond" w:eastAsiaTheme="minorEastAsia" w:hAnsi="Garamond"/>
        </w:rPr>
      </w:pPr>
    </w:p>
    <w:p w14:paraId="2670F627" w14:textId="0E1D01AC" w:rsidR="00364A1D" w:rsidRDefault="00364A1D" w:rsidP="005279BE">
      <w:pPr>
        <w:rPr>
          <w:rFonts w:ascii="Garamond" w:eastAsiaTheme="minorEastAsia" w:hAnsi="Garamond"/>
        </w:rPr>
      </w:pPr>
      <w:r w:rsidRPr="000E107F">
        <w:rPr>
          <w:rFonts w:ascii="Garamond" w:eastAsiaTheme="minorEastAsia" w:hAnsi="Garamond"/>
        </w:rPr>
        <w:t xml:space="preserve">Provided this increase puts </w:t>
      </w:r>
      <m:oMath>
        <m:r>
          <w:rPr>
            <w:rFonts w:ascii="Cambria Math" w:hAnsi="Cambria Math"/>
          </w:rPr>
          <m:t>δ</m:t>
        </m:r>
      </m:oMath>
      <w:r w:rsidRPr="000E107F">
        <w:rPr>
          <w:rFonts w:ascii="Garamond" w:eastAsiaTheme="minorEastAsia" w:hAnsi="Garamond"/>
        </w:rPr>
        <w:t xml:space="preserve"> in the area of the parameter space in which the effect of an increase in </w:t>
      </w:r>
      <m:oMath>
        <m:r>
          <w:rPr>
            <w:rFonts w:ascii="Cambria Math" w:eastAsiaTheme="minorEastAsia" w:hAnsi="Cambria Math"/>
          </w:rPr>
          <m:t>δ</m:t>
        </m:r>
      </m:oMath>
      <w:r w:rsidRPr="000E107F">
        <w:rPr>
          <w:rFonts w:ascii="Garamond" w:eastAsiaTheme="minorEastAsia" w:hAnsi="Garamond"/>
        </w:rPr>
        <w:t xml:space="preserve"> on divergence is negative, this will lead to a decrease in the distance between the two dominant-party platforms in equilibrium. This is, by definition, a decrease in party polarization. One nice characteristic of this model is that CV can decrease polarization even if not all voters turn out, or if some voters spoil ballots. In simulations</w:t>
      </w:r>
      <w:r w:rsidR="00B20C4F">
        <w:rPr>
          <w:rFonts w:ascii="Garamond" w:eastAsiaTheme="minorEastAsia" w:hAnsi="Garamond"/>
        </w:rPr>
        <w:t>,</w:t>
      </w:r>
      <w:r w:rsidRPr="000E107F">
        <w:rPr>
          <w:rFonts w:ascii="Garamond" w:eastAsiaTheme="minorEastAsia" w:hAnsi="Garamond"/>
        </w:rPr>
        <w:t xml:space="preserve"> C&amp;W show that under some reasonable assumptions, provided turnout is over </w:t>
      </w:r>
      <w:r w:rsidR="00737B53" w:rsidRPr="000E107F">
        <w:rPr>
          <w:rFonts w:ascii="Garamond" w:eastAsiaTheme="minorEastAsia" w:hAnsi="Garamond"/>
        </w:rPr>
        <w:t>about 30</w:t>
      </w:r>
      <w:r w:rsidRPr="000E107F">
        <w:rPr>
          <w:rFonts w:ascii="Garamond" w:eastAsiaTheme="minorEastAsia" w:hAnsi="Garamond"/>
        </w:rPr>
        <w:t>%</w:t>
      </w:r>
      <w:r w:rsidR="00B20C4F">
        <w:rPr>
          <w:rFonts w:ascii="Garamond" w:eastAsiaTheme="minorEastAsia" w:hAnsi="Garamond"/>
        </w:rPr>
        <w:t>,</w:t>
      </w:r>
      <w:r w:rsidRPr="000E107F">
        <w:rPr>
          <w:rFonts w:ascii="Garamond" w:eastAsiaTheme="minorEastAsia" w:hAnsi="Garamond"/>
        </w:rPr>
        <w:t xml:space="preserve"> a further increase in turnout will decrease polarization.</w:t>
      </w:r>
      <w:r w:rsidR="00737B53" w:rsidRPr="000E107F">
        <w:rPr>
          <w:rFonts w:ascii="Garamond" w:eastAsiaTheme="minorEastAsia" w:hAnsi="Garamond"/>
        </w:rPr>
        <w:t xml:space="preserve"> Recent voter turnout in two large majoritarian systems, the </w:t>
      </w:r>
      <w:proofErr w:type="gramStart"/>
      <w:r w:rsidR="00737B53" w:rsidRPr="000E107F">
        <w:rPr>
          <w:rFonts w:ascii="Garamond" w:eastAsiaTheme="minorEastAsia" w:hAnsi="Garamond"/>
        </w:rPr>
        <w:t>US</w:t>
      </w:r>
      <w:proofErr w:type="gramEnd"/>
      <w:r w:rsidR="00737B53" w:rsidRPr="000E107F">
        <w:rPr>
          <w:rFonts w:ascii="Garamond" w:eastAsiaTheme="minorEastAsia" w:hAnsi="Garamond"/>
        </w:rPr>
        <w:t xml:space="preserve"> and the UK, have ranged from 40% to 60% in recent elections, well within the range at which further increases should lead to at least partial convergence.</w:t>
      </w:r>
    </w:p>
    <w:p w14:paraId="56A0067D" w14:textId="77777777" w:rsidR="00364A1D" w:rsidRDefault="00364A1D" w:rsidP="005279BE">
      <w:pPr>
        <w:rPr>
          <w:rFonts w:ascii="Garamond" w:eastAsiaTheme="minorEastAsia" w:hAnsi="Garamond"/>
        </w:rPr>
      </w:pPr>
    </w:p>
    <w:p w14:paraId="491C2B5B" w14:textId="77777777" w:rsidR="00C3432B" w:rsidRPr="000E107F" w:rsidRDefault="00C3432B" w:rsidP="005279BE">
      <w:pPr>
        <w:rPr>
          <w:rFonts w:ascii="Garamond" w:eastAsiaTheme="minorEastAsia" w:hAnsi="Garamond"/>
        </w:rPr>
      </w:pPr>
    </w:p>
    <w:p w14:paraId="01F8B6E8" w14:textId="7E616586" w:rsidR="000D338B" w:rsidRPr="000E107F" w:rsidRDefault="002A77C8" w:rsidP="005279BE">
      <w:pPr>
        <w:rPr>
          <w:rFonts w:ascii="Garamond" w:eastAsiaTheme="minorEastAsia" w:hAnsi="Garamond"/>
          <w:b/>
          <w:bCs/>
        </w:rPr>
      </w:pPr>
      <w:r w:rsidRPr="000E107F">
        <w:rPr>
          <w:rFonts w:ascii="Garamond" w:eastAsiaTheme="minorEastAsia" w:hAnsi="Garamond"/>
          <w:b/>
          <w:bCs/>
        </w:rPr>
        <w:lastRenderedPageBreak/>
        <w:t>Robustness</w:t>
      </w:r>
    </w:p>
    <w:p w14:paraId="14A357C8" w14:textId="32AC3021" w:rsidR="00356A47" w:rsidRPr="000E107F" w:rsidRDefault="000D338B" w:rsidP="005279BE">
      <w:pPr>
        <w:rPr>
          <w:rFonts w:ascii="Garamond" w:eastAsiaTheme="minorEastAsia" w:hAnsi="Garamond"/>
        </w:rPr>
      </w:pPr>
      <w:proofErr w:type="spellStart"/>
      <w:r w:rsidRPr="000E107F">
        <w:rPr>
          <w:rFonts w:ascii="Garamond" w:eastAsiaTheme="minorEastAsia" w:hAnsi="Garamond"/>
        </w:rPr>
        <w:t>Callander</w:t>
      </w:r>
      <w:proofErr w:type="spellEnd"/>
      <w:r w:rsidRPr="000E107F">
        <w:rPr>
          <w:rFonts w:ascii="Garamond" w:eastAsiaTheme="minorEastAsia" w:hAnsi="Garamond"/>
        </w:rPr>
        <w:t xml:space="preserve"> and Wilson show that their main result----that the distance between party platforms will decrease as voter turnout increases over a wide range of turnouts---holds under numerous different distributions of voter preferences. </w:t>
      </w:r>
      <w:r w:rsidR="002A77C8" w:rsidRPr="000E107F">
        <w:rPr>
          <w:rFonts w:ascii="Garamond" w:eastAsiaTheme="minorEastAsia" w:hAnsi="Garamond"/>
        </w:rPr>
        <w:t xml:space="preserve">In particular, their results hold if the distribution of voters is double-peaked </w:t>
      </w:r>
      <w:r w:rsidR="00B21B49" w:rsidRPr="000E107F">
        <w:rPr>
          <w:rFonts w:ascii="Garamond" w:eastAsiaTheme="minorEastAsia" w:hAnsi="Garamond"/>
        </w:rPr>
        <w:t xml:space="preserve">(bimodal) </w:t>
      </w:r>
      <w:r w:rsidR="002A77C8" w:rsidRPr="000E107F">
        <w:rPr>
          <w:rFonts w:ascii="Garamond" w:eastAsiaTheme="minorEastAsia" w:hAnsi="Garamond"/>
        </w:rPr>
        <w:t>instead of single-peaked</w:t>
      </w:r>
      <w:r w:rsidR="00B21B49" w:rsidRPr="000E107F">
        <w:rPr>
          <w:rFonts w:ascii="Garamond" w:eastAsiaTheme="minorEastAsia" w:hAnsi="Garamond"/>
        </w:rPr>
        <w:t xml:space="preserve"> (unimodal)</w:t>
      </w:r>
      <w:r w:rsidR="002A77C8" w:rsidRPr="000E107F">
        <w:rPr>
          <w:rFonts w:ascii="Garamond" w:eastAsiaTheme="minorEastAsia" w:hAnsi="Garamond"/>
        </w:rPr>
        <w:t xml:space="preserve">. This suggests that, even if the electorate is polarized around this double-peaked distribution, the results still hold. They also show that if they allow abstention due to indifference as well as alienation, then their main results are the same, or even stronger. Thus, we are confident that we can </w:t>
      </w:r>
      <w:r w:rsidR="009A0A8E" w:rsidRPr="000E107F">
        <w:rPr>
          <w:rFonts w:ascii="Garamond" w:eastAsiaTheme="minorEastAsia" w:hAnsi="Garamond"/>
        </w:rPr>
        <w:t>apply</w:t>
      </w:r>
      <w:r w:rsidR="002A77C8" w:rsidRPr="000E107F">
        <w:rPr>
          <w:rFonts w:ascii="Garamond" w:eastAsiaTheme="minorEastAsia" w:hAnsi="Garamond"/>
        </w:rPr>
        <w:t xml:space="preserve"> their model to an understanding of CV under multiple types of voter distributions and types of abstention. </w:t>
      </w:r>
    </w:p>
    <w:p w14:paraId="59721AE7" w14:textId="77777777" w:rsidR="00EB0D1A" w:rsidRPr="000E107F" w:rsidRDefault="00EB0D1A" w:rsidP="005279BE">
      <w:pPr>
        <w:rPr>
          <w:rFonts w:ascii="Garamond" w:eastAsiaTheme="minorEastAsia" w:hAnsi="Garamond"/>
        </w:rPr>
      </w:pPr>
    </w:p>
    <w:p w14:paraId="7797355C" w14:textId="59BA6196" w:rsidR="00D007D3" w:rsidRPr="000E107F" w:rsidRDefault="00D007D3" w:rsidP="005279BE">
      <w:pPr>
        <w:rPr>
          <w:rFonts w:ascii="Garamond" w:eastAsiaTheme="minorEastAsia" w:hAnsi="Garamond"/>
          <w:b/>
          <w:bCs/>
        </w:rPr>
      </w:pPr>
      <w:r w:rsidRPr="000E107F">
        <w:rPr>
          <w:rFonts w:ascii="Garamond" w:eastAsiaTheme="minorEastAsia" w:hAnsi="Garamond"/>
          <w:b/>
          <w:bCs/>
        </w:rPr>
        <w:t>Calculating effect size under different assumptions</w:t>
      </w:r>
    </w:p>
    <w:p w14:paraId="00A38D0C" w14:textId="4809EC42" w:rsidR="00D007D3" w:rsidRPr="000E107F" w:rsidRDefault="00FC57AA" w:rsidP="005279BE">
      <w:pPr>
        <w:rPr>
          <w:rFonts w:ascii="Garamond" w:eastAsiaTheme="minorEastAsia" w:hAnsi="Garamond"/>
        </w:rPr>
      </w:pPr>
      <w:r w:rsidRPr="000E107F">
        <w:rPr>
          <w:rFonts w:ascii="Garamond" w:eastAsiaTheme="minorEastAsia" w:hAnsi="Garamond"/>
        </w:rPr>
        <w:t xml:space="preserve">In </w:t>
      </w:r>
      <w:r w:rsidR="00710DE3">
        <w:rPr>
          <w:rFonts w:ascii="Garamond" w:eastAsiaTheme="minorEastAsia" w:hAnsi="Garamond"/>
        </w:rPr>
        <w:t xml:space="preserve">the objections and limitations section </w:t>
      </w:r>
      <w:r w:rsidRPr="000E107F">
        <w:rPr>
          <w:rFonts w:ascii="Garamond" w:eastAsiaTheme="minorEastAsia" w:hAnsi="Garamond"/>
        </w:rPr>
        <w:t xml:space="preserve">of the manuscript, we show estimates of the </w:t>
      </w:r>
      <w:r w:rsidR="00D007D3" w:rsidRPr="000E107F">
        <w:rPr>
          <w:rFonts w:ascii="Garamond" w:eastAsiaTheme="minorEastAsia" w:hAnsi="Garamond"/>
        </w:rPr>
        <w:t xml:space="preserve">magnitude of the effect of CV </w:t>
      </w:r>
      <w:r w:rsidRPr="000E107F">
        <w:rPr>
          <w:rFonts w:ascii="Garamond" w:eastAsiaTheme="minorEastAsia" w:hAnsi="Garamond"/>
        </w:rPr>
        <w:t xml:space="preserve">on polarization </w:t>
      </w:r>
      <w:r w:rsidR="00D007D3" w:rsidRPr="000E107F">
        <w:rPr>
          <w:rFonts w:ascii="Garamond" w:eastAsiaTheme="minorEastAsia" w:hAnsi="Garamond"/>
        </w:rPr>
        <w:t xml:space="preserve">under different assumptions. </w:t>
      </w:r>
      <w:r w:rsidR="000778ED" w:rsidRPr="000E107F">
        <w:rPr>
          <w:rFonts w:ascii="Garamond" w:eastAsiaTheme="minorEastAsia" w:hAnsi="Garamond"/>
        </w:rPr>
        <w:t xml:space="preserve">The base figures below are taken from </w:t>
      </w:r>
      <w:proofErr w:type="spellStart"/>
      <w:r w:rsidR="000778ED" w:rsidRPr="000E107F">
        <w:rPr>
          <w:rFonts w:ascii="Garamond" w:eastAsiaTheme="minorEastAsia" w:hAnsi="Garamond"/>
        </w:rPr>
        <w:t>Callander</w:t>
      </w:r>
      <w:proofErr w:type="spellEnd"/>
      <w:r w:rsidR="000778ED" w:rsidRPr="000E107F">
        <w:rPr>
          <w:rFonts w:ascii="Garamond" w:eastAsiaTheme="minorEastAsia" w:hAnsi="Garamond"/>
        </w:rPr>
        <w:t xml:space="preserve"> &amp; </w:t>
      </w:r>
      <w:proofErr w:type="gramStart"/>
      <w:r w:rsidR="000778ED" w:rsidRPr="000E107F">
        <w:rPr>
          <w:rFonts w:ascii="Garamond" w:eastAsiaTheme="minorEastAsia" w:hAnsi="Garamond"/>
        </w:rPr>
        <w:t>Wilson, and</w:t>
      </w:r>
      <w:proofErr w:type="gramEnd"/>
      <w:r w:rsidR="000778ED" w:rsidRPr="000E107F">
        <w:rPr>
          <w:rFonts w:ascii="Garamond" w:eastAsiaTheme="minorEastAsia" w:hAnsi="Garamond"/>
        </w:rPr>
        <w:t xml:space="preserve"> are based on their simulations of equilibria under different levels of the tolerance for alienation parameter, </w:t>
      </w:r>
      <m:oMath>
        <m:r>
          <w:rPr>
            <w:rFonts w:ascii="Cambria Math" w:eastAsiaTheme="minorEastAsia" w:hAnsi="Cambria Math"/>
          </w:rPr>
          <m:t>δ</m:t>
        </m:r>
      </m:oMath>
      <w:r w:rsidR="000778ED" w:rsidRPr="000E107F">
        <w:rPr>
          <w:rFonts w:ascii="Garamond" w:eastAsiaTheme="minorEastAsia" w:hAnsi="Garamond"/>
        </w:rPr>
        <w:t xml:space="preserve">. To simulate the effects of CV, </w:t>
      </w:r>
      <w:r w:rsidR="00350096" w:rsidRPr="000E107F">
        <w:rPr>
          <w:rFonts w:ascii="Garamond" w:eastAsiaTheme="minorEastAsia" w:hAnsi="Garamond"/>
        </w:rPr>
        <w:t xml:space="preserve">the three graphs </w:t>
      </w:r>
      <w:r w:rsidR="005A5BE8">
        <w:rPr>
          <w:rFonts w:ascii="Garamond" w:eastAsiaTheme="minorEastAsia" w:hAnsi="Garamond"/>
        </w:rPr>
        <w:t xml:space="preserve">in Figure 1A </w:t>
      </w:r>
      <w:r w:rsidR="00350096" w:rsidRPr="000E107F">
        <w:rPr>
          <w:rFonts w:ascii="Garamond" w:eastAsiaTheme="minorEastAsia" w:hAnsi="Garamond"/>
        </w:rPr>
        <w:t xml:space="preserve">below consider </w:t>
      </w:r>
      <w:r w:rsidR="000778ED" w:rsidRPr="000E107F">
        <w:rPr>
          <w:rFonts w:ascii="Garamond" w:eastAsiaTheme="minorEastAsia" w:hAnsi="Garamond"/>
        </w:rPr>
        <w:t>three base levels of voter turnout: 40%, 50%, and 60%</w:t>
      </w:r>
      <w:r w:rsidR="006B4321">
        <w:rPr>
          <w:rFonts w:ascii="Garamond" w:eastAsiaTheme="minorEastAsia" w:hAnsi="Garamond"/>
        </w:rPr>
        <w:t xml:space="preserve">. These cover the range of voter turnout in US presidential and congressional elections over the past 20 years. </w:t>
      </w:r>
      <w:r w:rsidR="00061BCF" w:rsidRPr="000E107F">
        <w:rPr>
          <w:rFonts w:ascii="Garamond" w:eastAsiaTheme="minorEastAsia" w:hAnsi="Garamond"/>
        </w:rPr>
        <w:t xml:space="preserve">For each baseline level of turnout, we then visualize three potential scenarios, each based on a different estimate of the net effect of CV on turnout, minus spoiled ballots. In the first (shown in blue in each graph), CV increases net turnout by 4 percentage points: this is an extremely conservative estimate, based on the high level of ballot spoilage predicted by Singh (2019). In the second (shown in green in each graph), CV increases net turnout by 8 percentage points, based on </w:t>
      </w:r>
      <w:r w:rsidR="00B20C4F">
        <w:rPr>
          <w:rFonts w:ascii="Garamond" w:eastAsiaTheme="minorEastAsia" w:hAnsi="Garamond"/>
        </w:rPr>
        <w:t>the higher</w:t>
      </w:r>
      <w:r w:rsidR="00061BCF" w:rsidRPr="000E107F">
        <w:rPr>
          <w:rFonts w:ascii="Garamond" w:eastAsiaTheme="minorEastAsia" w:hAnsi="Garamond"/>
        </w:rPr>
        <w:t xml:space="preserve"> estimates of spoiled ballots </w:t>
      </w:r>
      <w:r w:rsidR="00B20C4F">
        <w:rPr>
          <w:rFonts w:ascii="Garamond" w:eastAsiaTheme="minorEastAsia" w:hAnsi="Garamond"/>
        </w:rPr>
        <w:t xml:space="preserve">in Latin America </w:t>
      </w:r>
      <w:r w:rsidR="00061BCF" w:rsidRPr="000E107F">
        <w:rPr>
          <w:rFonts w:ascii="Garamond" w:eastAsiaTheme="minorEastAsia" w:hAnsi="Garamond"/>
        </w:rPr>
        <w:t>by</w:t>
      </w:r>
      <w:r w:rsidR="00B20C4F">
        <w:rPr>
          <w:rFonts w:ascii="Garamond" w:eastAsiaTheme="minorEastAsia" w:hAnsi="Garamond"/>
        </w:rPr>
        <w:t xml:space="preserve"> Power and Garland (2007)</w:t>
      </w:r>
      <w:r w:rsidR="00061BCF" w:rsidRPr="000E107F">
        <w:rPr>
          <w:rFonts w:ascii="Garamond" w:eastAsiaTheme="minorEastAsia" w:hAnsi="Garamond"/>
        </w:rPr>
        <w:t xml:space="preserve">. In the third estimate (shown in orange) CV increases net turnout by 12 percentage points; this assumes </w:t>
      </w:r>
      <w:r w:rsidR="00B20C4F">
        <w:rPr>
          <w:rFonts w:ascii="Garamond" w:eastAsiaTheme="minorEastAsia" w:hAnsi="Garamond"/>
        </w:rPr>
        <w:t>the average level of</w:t>
      </w:r>
      <w:r w:rsidR="00061BCF" w:rsidRPr="000E107F">
        <w:rPr>
          <w:rFonts w:ascii="Garamond" w:eastAsiaTheme="minorEastAsia" w:hAnsi="Garamond"/>
        </w:rPr>
        <w:t xml:space="preserve"> ballot spoilage</w:t>
      </w:r>
      <w:r w:rsidR="00B20C4F">
        <w:rPr>
          <w:rFonts w:ascii="Garamond" w:eastAsiaTheme="minorEastAsia" w:hAnsi="Garamond"/>
        </w:rPr>
        <w:t xml:space="preserve"> due to CV in a variety of cross-country studies (</w:t>
      </w:r>
      <w:proofErr w:type="spellStart"/>
      <w:r w:rsidR="00B20C4F">
        <w:rPr>
          <w:rFonts w:ascii="Garamond" w:eastAsiaTheme="minorEastAsia" w:hAnsi="Garamond"/>
        </w:rPr>
        <w:t>Uggala</w:t>
      </w:r>
      <w:proofErr w:type="spellEnd"/>
      <w:r w:rsidR="00B20C4F">
        <w:rPr>
          <w:rFonts w:ascii="Garamond" w:eastAsiaTheme="minorEastAsia" w:hAnsi="Garamond"/>
        </w:rPr>
        <w:t xml:space="preserve"> 2008; </w:t>
      </w:r>
      <w:proofErr w:type="spellStart"/>
      <w:r w:rsidR="00B20C4F">
        <w:rPr>
          <w:rFonts w:ascii="Garamond" w:eastAsiaTheme="minorEastAsia" w:hAnsi="Garamond"/>
        </w:rPr>
        <w:t>Kouba</w:t>
      </w:r>
      <w:proofErr w:type="spellEnd"/>
      <w:r w:rsidR="00B20C4F">
        <w:rPr>
          <w:rFonts w:ascii="Garamond" w:eastAsiaTheme="minorEastAsia" w:hAnsi="Garamond"/>
        </w:rPr>
        <w:t xml:space="preserve"> and </w:t>
      </w:r>
      <w:proofErr w:type="spellStart"/>
      <w:r w:rsidR="00B20C4F">
        <w:rPr>
          <w:rFonts w:ascii="Garamond" w:eastAsiaTheme="minorEastAsia" w:hAnsi="Garamond"/>
        </w:rPr>
        <w:t>Lysek</w:t>
      </w:r>
      <w:proofErr w:type="spellEnd"/>
      <w:r w:rsidR="00B20C4F">
        <w:rPr>
          <w:rFonts w:ascii="Garamond" w:eastAsiaTheme="minorEastAsia" w:hAnsi="Garamond"/>
        </w:rPr>
        <w:t xml:space="preserve"> 2016; Martinez </w:t>
      </w:r>
      <w:proofErr w:type="spellStart"/>
      <w:r w:rsidR="00B20C4F">
        <w:rPr>
          <w:rFonts w:ascii="Garamond" w:eastAsiaTheme="minorEastAsia" w:hAnsi="Garamond"/>
        </w:rPr>
        <w:t>i</w:t>
      </w:r>
      <w:proofErr w:type="spellEnd"/>
      <w:r w:rsidR="00B20C4F">
        <w:rPr>
          <w:rFonts w:ascii="Garamond" w:eastAsiaTheme="minorEastAsia" w:hAnsi="Garamond"/>
        </w:rPr>
        <w:t xml:space="preserve"> Coma and Werner 2019)</w:t>
      </w:r>
      <w:r w:rsidR="00061BCF" w:rsidRPr="000E107F">
        <w:rPr>
          <w:rFonts w:ascii="Garamond" w:eastAsiaTheme="minorEastAsia" w:hAnsi="Garamond"/>
        </w:rPr>
        <w:t>. We show that, under all assumptions, CV has the potential to significantly decrease polarization.</w:t>
      </w:r>
    </w:p>
    <w:p w14:paraId="68918002" w14:textId="77777777" w:rsidR="00061BCF" w:rsidRPr="000E107F" w:rsidRDefault="00061BCF" w:rsidP="005279BE">
      <w:pPr>
        <w:rPr>
          <w:rFonts w:ascii="Garamond" w:eastAsiaTheme="minorEastAsia" w:hAnsi="Garamond"/>
        </w:rPr>
      </w:pPr>
    </w:p>
    <w:p w14:paraId="6B24F97F" w14:textId="1296D8E4" w:rsidR="00061BCF" w:rsidRDefault="005A5BE8" w:rsidP="005279BE">
      <w:pPr>
        <w:rPr>
          <w:rFonts w:ascii="Garamond" w:eastAsiaTheme="minorEastAsia" w:hAnsi="Garamond"/>
        </w:rPr>
      </w:pPr>
      <w:r>
        <w:rPr>
          <w:rFonts w:ascii="Garamond" w:eastAsiaTheme="minorEastAsia" w:hAnsi="Garamond"/>
        </w:rPr>
        <w:t>Table 1A</w:t>
      </w:r>
      <w:r w:rsidR="00061BCF" w:rsidRPr="000E107F">
        <w:rPr>
          <w:rFonts w:ascii="Garamond" w:eastAsiaTheme="minorEastAsia" w:hAnsi="Garamond"/>
        </w:rPr>
        <w:t xml:space="preserve"> below</w:t>
      </w:r>
      <w:r w:rsidR="00B21218" w:rsidRPr="000E107F">
        <w:rPr>
          <w:rFonts w:ascii="Garamond" w:eastAsiaTheme="minorEastAsia" w:hAnsi="Garamond"/>
        </w:rPr>
        <w:t xml:space="preserve"> shows the calculations supporting the numbers in </w:t>
      </w:r>
      <w:r w:rsidR="00710DE3">
        <w:rPr>
          <w:rFonts w:ascii="Garamond" w:eastAsiaTheme="minorEastAsia" w:hAnsi="Garamond"/>
        </w:rPr>
        <w:t>the objections and limitations section</w:t>
      </w:r>
      <w:r w:rsidR="00B21218" w:rsidRPr="000E107F">
        <w:rPr>
          <w:rFonts w:ascii="Garamond" w:eastAsiaTheme="minorEastAsia" w:hAnsi="Garamond"/>
        </w:rPr>
        <w:t xml:space="preserve"> of the full manuscript. Calculations are based on the figures below. </w:t>
      </w:r>
      <w:r w:rsidR="00D2114E" w:rsidRPr="000E107F">
        <w:rPr>
          <w:rFonts w:ascii="Garamond" w:eastAsiaTheme="minorEastAsia" w:hAnsi="Garamond"/>
        </w:rPr>
        <w:t xml:space="preserve">Recall that, in C&amp;W, the equilibrium policy positions for each party can be expressed as </w:t>
      </w:r>
      <m:oMath>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m:t>
            </m:r>
          </m:sup>
        </m:sSup>
      </m:oMath>
      <w:r w:rsidR="00D2114E" w:rsidRPr="000E107F">
        <w:rPr>
          <w:rFonts w:ascii="Garamond" w:eastAsiaTheme="minorEastAsia" w:hAnsi="Garamond"/>
        </w:rPr>
        <w:t xml:space="preserve">: the distance to the left (for the more liberal party) or right (for the conservative party) of the median voter that each party chooses. This means that the level of polarization in that equilibrium is </w:t>
      </w:r>
      <m:oMath>
        <m:d>
          <m:dPr>
            <m:begChr m:val="|"/>
            <m:endChr m:val="|"/>
            <m:ctrlPr>
              <w:rPr>
                <w:rFonts w:ascii="Cambria Math" w:eastAsiaTheme="minorEastAsia" w:hAnsi="Cambria Math"/>
                <w:i/>
              </w:rPr>
            </m:ctrlPr>
          </m:dPr>
          <m:e>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-d</m:t>
                </m:r>
              </m:e>
            </m:d>
          </m:e>
        </m:d>
        <m:r>
          <w:rPr>
            <w:rFonts w:ascii="Cambria Math" w:eastAsiaTheme="minorEastAsia" w:hAnsi="Cambria Math"/>
          </w:rPr>
          <m:t>=2d</m:t>
        </m:r>
      </m:oMath>
      <w:r w:rsidR="00D2114E" w:rsidRPr="000E107F">
        <w:rPr>
          <w:rFonts w:ascii="Garamond" w:eastAsiaTheme="minorEastAsia" w:hAnsi="Garamond"/>
        </w:rPr>
        <w:t xml:space="preserve">. We use this measure of polarization to calculate the percent change in polarization when turnout increases by 4, 8, or 10 percentage points (pp) in each scenario. </w:t>
      </w:r>
      <w:r w:rsidR="002E1D45" w:rsidRPr="000E107F">
        <w:rPr>
          <w:rFonts w:ascii="Garamond" w:eastAsiaTheme="minorEastAsia" w:hAnsi="Garamond"/>
        </w:rPr>
        <w:t xml:space="preserve"> All calculations are intended to be approximations only. </w:t>
      </w:r>
    </w:p>
    <w:p w14:paraId="3C67D3A2" w14:textId="77777777" w:rsidR="00B21218" w:rsidRDefault="00B21218" w:rsidP="005279BE">
      <w:pPr>
        <w:rPr>
          <w:rFonts w:ascii="Garamond" w:eastAsiaTheme="minorEastAsia" w:hAnsi="Garamond"/>
        </w:rPr>
      </w:pPr>
    </w:p>
    <w:p w14:paraId="400F09D7" w14:textId="77777777" w:rsidR="009B37E4" w:rsidRDefault="009B37E4" w:rsidP="005279BE">
      <w:pPr>
        <w:rPr>
          <w:rFonts w:ascii="Garamond" w:eastAsiaTheme="minorEastAsia" w:hAnsi="Garamond"/>
        </w:rPr>
      </w:pPr>
    </w:p>
    <w:p w14:paraId="46E85AD4" w14:textId="77777777" w:rsidR="009B37E4" w:rsidRDefault="009B37E4" w:rsidP="005279BE">
      <w:pPr>
        <w:rPr>
          <w:rFonts w:ascii="Garamond" w:eastAsiaTheme="minorEastAsia" w:hAnsi="Garamond"/>
        </w:rPr>
      </w:pPr>
    </w:p>
    <w:p w14:paraId="76BD72F8" w14:textId="77777777" w:rsidR="009B37E4" w:rsidRDefault="009B37E4" w:rsidP="005279BE">
      <w:pPr>
        <w:rPr>
          <w:rFonts w:ascii="Garamond" w:eastAsiaTheme="minorEastAsia" w:hAnsi="Garamond"/>
        </w:rPr>
      </w:pPr>
    </w:p>
    <w:p w14:paraId="1328885C" w14:textId="77777777" w:rsidR="009B37E4" w:rsidRDefault="009B37E4" w:rsidP="005279BE">
      <w:pPr>
        <w:rPr>
          <w:rFonts w:ascii="Garamond" w:eastAsiaTheme="minorEastAsia" w:hAnsi="Garamond"/>
        </w:rPr>
      </w:pPr>
    </w:p>
    <w:p w14:paraId="55119374" w14:textId="77777777" w:rsidR="009B37E4" w:rsidRDefault="009B37E4" w:rsidP="005279BE">
      <w:pPr>
        <w:rPr>
          <w:rFonts w:ascii="Garamond" w:eastAsiaTheme="minorEastAsia" w:hAnsi="Garamond"/>
        </w:rPr>
      </w:pPr>
    </w:p>
    <w:p w14:paraId="64EF9595" w14:textId="77777777" w:rsidR="009B37E4" w:rsidRDefault="009B37E4" w:rsidP="005279BE">
      <w:pPr>
        <w:rPr>
          <w:rFonts w:ascii="Garamond" w:eastAsiaTheme="minorEastAsia" w:hAnsi="Garamond"/>
        </w:rPr>
      </w:pPr>
    </w:p>
    <w:p w14:paraId="5D6F4839" w14:textId="77777777" w:rsidR="00C3432B" w:rsidRDefault="00C3432B" w:rsidP="005279BE">
      <w:pPr>
        <w:rPr>
          <w:rFonts w:ascii="Garamond" w:eastAsiaTheme="minorEastAsia" w:hAnsi="Garamond"/>
        </w:rPr>
      </w:pPr>
    </w:p>
    <w:p w14:paraId="5EFB3DDA" w14:textId="77777777" w:rsidR="00C3432B" w:rsidRDefault="00C3432B" w:rsidP="005279BE">
      <w:pPr>
        <w:rPr>
          <w:rFonts w:ascii="Garamond" w:eastAsiaTheme="minorEastAsia" w:hAnsi="Garamond"/>
        </w:rPr>
      </w:pPr>
    </w:p>
    <w:p w14:paraId="016A30B8" w14:textId="77777777" w:rsidR="009B37E4" w:rsidRDefault="009B37E4" w:rsidP="005279BE">
      <w:pPr>
        <w:rPr>
          <w:rFonts w:ascii="Garamond" w:eastAsiaTheme="minorEastAsia" w:hAnsi="Garamond"/>
        </w:rPr>
      </w:pPr>
    </w:p>
    <w:p w14:paraId="44AC1C70" w14:textId="77777777" w:rsidR="009B37E4" w:rsidRDefault="009B37E4" w:rsidP="005279BE">
      <w:pPr>
        <w:rPr>
          <w:rFonts w:ascii="Garamond" w:eastAsiaTheme="minorEastAsia" w:hAnsi="Garamond"/>
        </w:rPr>
      </w:pPr>
    </w:p>
    <w:p w14:paraId="0F6D0FA8" w14:textId="77777777" w:rsidR="00C3432B" w:rsidRDefault="00C3432B" w:rsidP="005279BE">
      <w:pPr>
        <w:rPr>
          <w:rFonts w:ascii="Garamond" w:eastAsiaTheme="minorEastAsia" w:hAnsi="Garamond"/>
        </w:rPr>
      </w:pPr>
    </w:p>
    <w:p w14:paraId="395A72C0" w14:textId="03FB00C4" w:rsidR="009B37E4" w:rsidRPr="005A5BE8" w:rsidRDefault="005A5BE8" w:rsidP="00C3432B">
      <w:pPr>
        <w:jc w:val="both"/>
        <w:rPr>
          <w:rFonts w:ascii="Garamond" w:eastAsia="Garamond" w:hAnsi="Garamond" w:cs="Garamond"/>
          <w:b/>
          <w:bCs/>
        </w:rPr>
      </w:pPr>
      <w:r w:rsidRPr="00D05FDD">
        <w:rPr>
          <w:rFonts w:ascii="Garamond" w:eastAsia="Garamond" w:hAnsi="Garamond" w:cs="Garamond"/>
          <w:b/>
          <w:bCs/>
        </w:rPr>
        <w:t>Table 1</w:t>
      </w:r>
      <w:r>
        <w:rPr>
          <w:rFonts w:ascii="Garamond" w:eastAsia="Garamond" w:hAnsi="Garamond" w:cs="Garamond"/>
          <w:b/>
          <w:bCs/>
        </w:rPr>
        <w:t>A</w:t>
      </w:r>
      <w:r w:rsidRPr="00D05FDD">
        <w:rPr>
          <w:rFonts w:ascii="Garamond" w:eastAsia="Garamond" w:hAnsi="Garamond" w:cs="Garamond"/>
          <w:b/>
          <w:bCs/>
        </w:rPr>
        <w:t xml:space="preserve">: </w:t>
      </w:r>
      <w:r>
        <w:rPr>
          <w:rFonts w:ascii="Garamond" w:eastAsia="Garamond" w:hAnsi="Garamond" w:cs="Garamond"/>
          <w:b/>
          <w:bCs/>
        </w:rPr>
        <w:t>T</w:t>
      </w:r>
      <w:r w:rsidRPr="00D05FDD">
        <w:rPr>
          <w:rFonts w:ascii="Garamond" w:eastAsia="Garamond" w:hAnsi="Garamond" w:cs="Garamond"/>
          <w:b/>
          <w:bCs/>
        </w:rPr>
        <w:t>he effect of CV on polarization</w:t>
      </w:r>
      <w:r w:rsidR="001A2B86">
        <w:rPr>
          <w:rFonts w:ascii="Garamond" w:eastAsia="Garamond" w:hAnsi="Garamond" w:cs="Garamond"/>
          <w:b/>
          <w:bCs/>
        </w:rPr>
        <w:t xml:space="preserve">. </w:t>
      </w:r>
    </w:p>
    <w:p w14:paraId="04CFE319" w14:textId="77777777" w:rsidR="009B37E4" w:rsidRPr="000E107F" w:rsidRDefault="009B37E4" w:rsidP="005279BE">
      <w:pPr>
        <w:rPr>
          <w:rFonts w:ascii="Garamond" w:eastAsiaTheme="minorEastAsia" w:hAnsi="Garamond"/>
        </w:rPr>
      </w:pPr>
    </w:p>
    <w:tbl>
      <w:tblPr>
        <w:tblW w:w="0" w:type="auto"/>
        <w:tblCellMar>
          <w:top w:w="15" w:type="dxa"/>
          <w:left w:w="15" w:type="dxa"/>
          <w:bottom w:w="15" w:type="dxa"/>
          <w:right w:w="15" w:type="dxa"/>
        </w:tblCellMar>
        <w:tblLook w:val="04A0" w:firstRow="1" w:lastRow="0" w:firstColumn="1" w:lastColumn="0" w:noHBand="0" w:noVBand="1"/>
      </w:tblPr>
      <w:tblGrid>
        <w:gridCol w:w="2258"/>
        <w:gridCol w:w="2289"/>
        <w:gridCol w:w="2198"/>
        <w:gridCol w:w="2504"/>
        <w:gridCol w:w="36"/>
      </w:tblGrid>
      <w:tr w:rsidR="00F16B63" w:rsidRPr="000E107F" w14:paraId="5E9B6159" w14:textId="77777777" w:rsidTr="00072126">
        <w:trPr>
          <w:gridAfter w:val="1"/>
          <w:trHeight w:val="745"/>
        </w:trPr>
        <w:tc>
          <w:tcPr>
            <w:tcW w:w="0" w:type="auto"/>
            <w:vMerge w:val="restart"/>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136972AE" w14:textId="77777777" w:rsidR="00F16B63" w:rsidRPr="00072126" w:rsidRDefault="00F16B63" w:rsidP="00396684">
            <w:pPr>
              <w:rPr>
                <w:rFonts w:ascii="Garamond" w:eastAsia="Times New Roman" w:hAnsi="Garamond" w:cs="Times New Roman"/>
              </w:rPr>
            </w:pPr>
            <w:r w:rsidRPr="00072126">
              <w:rPr>
                <w:rFonts w:ascii="Garamond" w:eastAsia="Times New Roman" w:hAnsi="Garamond" w:cs="Times New Roman"/>
                <w:b/>
                <w:bCs/>
                <w:color w:val="000000"/>
              </w:rPr>
              <w:t>Net Turnout Increase</w:t>
            </w:r>
          </w:p>
        </w:tc>
        <w:tc>
          <w:tcPr>
            <w:tcW w:w="0" w:type="auto"/>
            <w:gridSpan w:val="3"/>
            <w:vMerge w:val="restart"/>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F6130D6" w14:textId="77777777" w:rsidR="00F16B63" w:rsidRPr="00072126" w:rsidRDefault="00F16B63" w:rsidP="00396684">
            <w:pPr>
              <w:rPr>
                <w:rFonts w:ascii="Garamond" w:eastAsia="Times New Roman" w:hAnsi="Garamond" w:cs="Times New Roman"/>
              </w:rPr>
            </w:pPr>
            <w:r w:rsidRPr="00072126">
              <w:rPr>
                <w:rFonts w:ascii="Garamond" w:eastAsia="Times New Roman" w:hAnsi="Garamond" w:cs="Times New Roman"/>
                <w:b/>
                <w:bCs/>
                <w:color w:val="000000"/>
              </w:rPr>
              <w:t>Percent decrease in polarization measure when baseline turnout is…</w:t>
            </w:r>
          </w:p>
        </w:tc>
      </w:tr>
      <w:tr w:rsidR="00F16B63" w:rsidRPr="000E107F" w14:paraId="790ED5B0" w14:textId="77777777" w:rsidTr="000721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858D21" w14:textId="77777777" w:rsidR="00F16B63" w:rsidRPr="00072126" w:rsidRDefault="00F16B63" w:rsidP="005279BE">
            <w:pPr>
              <w:rPr>
                <w:rFonts w:ascii="Garamond" w:eastAsia="Times New Roman" w:hAnsi="Garamond" w:cs="Times New Roman"/>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283CDC2" w14:textId="77777777" w:rsidR="00F16B63" w:rsidRPr="00072126" w:rsidRDefault="00F16B63" w:rsidP="005279BE">
            <w:pPr>
              <w:rPr>
                <w:rFonts w:ascii="Garamond" w:eastAsia="Times New Roman" w:hAnsi="Garamond" w:cs="Times New Roman"/>
              </w:rPr>
            </w:pPr>
          </w:p>
        </w:tc>
        <w:tc>
          <w:tcPr>
            <w:tcW w:w="0" w:type="auto"/>
            <w:vAlign w:val="center"/>
            <w:hideMark/>
          </w:tcPr>
          <w:p w14:paraId="657949BD" w14:textId="77777777" w:rsidR="00F16B63" w:rsidRPr="00072126" w:rsidRDefault="00F16B63" w:rsidP="005279BE">
            <w:pPr>
              <w:rPr>
                <w:rFonts w:ascii="Garamond" w:eastAsia="Times New Roman" w:hAnsi="Garamond" w:cs="Times New Roman"/>
              </w:rPr>
            </w:pPr>
          </w:p>
        </w:tc>
      </w:tr>
      <w:tr w:rsidR="00F16B63" w:rsidRPr="000E107F" w14:paraId="1DE9964E" w14:textId="77777777" w:rsidTr="00D2114E">
        <w:trPr>
          <w:trHeight w:val="4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A0E4E8" w14:textId="77777777" w:rsidR="00F16B63" w:rsidRPr="00072126" w:rsidRDefault="00F16B63" w:rsidP="005279BE">
            <w:pPr>
              <w:rPr>
                <w:rFonts w:ascii="Garamond" w:eastAsia="Times New Roman" w:hAnsi="Garamond" w:cs="Times New Roman"/>
              </w:rPr>
            </w:pPr>
          </w:p>
        </w:tc>
        <w:tc>
          <w:tcPr>
            <w:tcW w:w="2289"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E7A7950" w14:textId="77777777" w:rsidR="00F16B63" w:rsidRPr="00072126" w:rsidRDefault="00F16B63" w:rsidP="00396684">
            <w:pPr>
              <w:rPr>
                <w:rFonts w:ascii="Garamond" w:eastAsia="Times New Roman" w:hAnsi="Garamond" w:cs="Times New Roman"/>
              </w:rPr>
            </w:pPr>
            <w:r w:rsidRPr="00072126">
              <w:rPr>
                <w:rFonts w:ascii="Garamond" w:eastAsia="Times New Roman" w:hAnsi="Garamond" w:cs="Times New Roman"/>
                <w:b/>
                <w:bCs/>
                <w:color w:val="000000"/>
              </w:rPr>
              <w:t>40%</w:t>
            </w:r>
          </w:p>
        </w:tc>
        <w:tc>
          <w:tcPr>
            <w:tcW w:w="219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B8CD484" w14:textId="77777777" w:rsidR="00F16B63" w:rsidRPr="00072126" w:rsidRDefault="00F16B63" w:rsidP="00396684">
            <w:pPr>
              <w:rPr>
                <w:rFonts w:ascii="Garamond" w:eastAsia="Times New Roman" w:hAnsi="Garamond" w:cs="Times New Roman"/>
              </w:rPr>
            </w:pPr>
            <w:r w:rsidRPr="00072126">
              <w:rPr>
                <w:rFonts w:ascii="Garamond" w:eastAsia="Times New Roman" w:hAnsi="Garamond" w:cs="Times New Roman"/>
                <w:b/>
                <w:bCs/>
                <w:color w:val="000000"/>
              </w:rPr>
              <w:t>50%</w:t>
            </w:r>
          </w:p>
        </w:tc>
        <w:tc>
          <w:tcPr>
            <w:tcW w:w="250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4C1BFB7" w14:textId="77777777" w:rsidR="00F16B63" w:rsidRPr="00072126" w:rsidRDefault="00F16B63" w:rsidP="00396684">
            <w:pPr>
              <w:rPr>
                <w:rFonts w:ascii="Garamond" w:eastAsia="Times New Roman" w:hAnsi="Garamond" w:cs="Times New Roman"/>
              </w:rPr>
            </w:pPr>
            <w:r w:rsidRPr="00072126">
              <w:rPr>
                <w:rFonts w:ascii="Garamond" w:eastAsia="Times New Roman" w:hAnsi="Garamond" w:cs="Times New Roman"/>
                <w:b/>
                <w:bCs/>
                <w:color w:val="000000"/>
              </w:rPr>
              <w:t>60%</w:t>
            </w:r>
          </w:p>
        </w:tc>
        <w:tc>
          <w:tcPr>
            <w:tcW w:w="0" w:type="auto"/>
            <w:vAlign w:val="center"/>
            <w:hideMark/>
          </w:tcPr>
          <w:p w14:paraId="77E4C1BE" w14:textId="77777777" w:rsidR="00F16B63" w:rsidRPr="00072126" w:rsidRDefault="00F16B63" w:rsidP="005279BE">
            <w:pPr>
              <w:rPr>
                <w:rFonts w:ascii="Garamond" w:eastAsia="Times New Roman" w:hAnsi="Garamond" w:cs="Times New Roman"/>
              </w:rPr>
            </w:pPr>
          </w:p>
        </w:tc>
      </w:tr>
      <w:tr w:rsidR="00D2114E" w:rsidRPr="000E107F" w14:paraId="64C782D3" w14:textId="77777777" w:rsidTr="00D2114E">
        <w:trPr>
          <w:trHeight w:val="655"/>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60E0DE54" w14:textId="1CCD60F6" w:rsidR="00D2114E" w:rsidRPr="000E107F" w:rsidRDefault="00D2114E" w:rsidP="005279BE">
            <w:pPr>
              <w:rPr>
                <w:rFonts w:ascii="Garamond" w:eastAsia="Times New Roman" w:hAnsi="Garamond" w:cs="Times New Roman"/>
                <w:color w:val="000000"/>
              </w:rPr>
            </w:pPr>
            <w:r w:rsidRPr="000E107F">
              <w:rPr>
                <w:rFonts w:ascii="Garamond" w:eastAsia="Times New Roman" w:hAnsi="Garamond" w:cs="Times New Roman"/>
                <w:color w:val="000000"/>
              </w:rPr>
              <w:t>0pp (baseline)</w:t>
            </w:r>
          </w:p>
        </w:tc>
        <w:tc>
          <w:tcPr>
            <w:tcW w:w="2289"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2DBE2A70" w14:textId="157A24C7" w:rsidR="00D2114E" w:rsidRPr="00C3432B" w:rsidRDefault="00D2114E" w:rsidP="005279BE">
            <w:pPr>
              <w:rPr>
                <w:rFonts w:ascii="Garamond" w:eastAsia="Times New Roman" w:hAnsi="Garamond" w:cs="Times New Roman"/>
                <w:sz w:val="22"/>
                <w:szCs w:val="22"/>
              </w:rPr>
            </w:pPr>
            <w:r w:rsidRPr="00C3432B">
              <w:rPr>
                <w:rFonts w:ascii="Garamond" w:eastAsia="Times New Roman" w:hAnsi="Garamond" w:cs="Times New Roman"/>
                <w:sz w:val="22"/>
                <w:szCs w:val="22"/>
              </w:rPr>
              <w:t>2*</w:t>
            </w:r>
            <w:r w:rsidR="006D3C50" w:rsidRPr="00C3432B">
              <w:rPr>
                <w:rFonts w:ascii="Garamond" w:eastAsia="Times New Roman" w:hAnsi="Garamond" w:cs="Times New Roman"/>
                <w:sz w:val="22"/>
                <w:szCs w:val="22"/>
              </w:rPr>
              <w:t>0</w:t>
            </w:r>
            <w:r w:rsidRPr="00C3432B">
              <w:rPr>
                <w:rFonts w:ascii="Garamond" w:eastAsia="Times New Roman" w:hAnsi="Garamond" w:cs="Times New Roman"/>
                <w:sz w:val="22"/>
                <w:szCs w:val="22"/>
              </w:rPr>
              <w:t>.3</w:t>
            </w:r>
            <w:r w:rsidR="001145B2" w:rsidRPr="00C3432B">
              <w:rPr>
                <w:rFonts w:ascii="Garamond" w:eastAsia="Times New Roman" w:hAnsi="Garamond" w:cs="Times New Roman"/>
                <w:sz w:val="22"/>
                <w:szCs w:val="22"/>
              </w:rPr>
              <w:t>63</w:t>
            </w:r>
            <w:r w:rsidRPr="00C3432B">
              <w:rPr>
                <w:rFonts w:ascii="Garamond" w:eastAsia="Times New Roman" w:hAnsi="Garamond" w:cs="Times New Roman"/>
                <w:sz w:val="22"/>
                <w:szCs w:val="22"/>
              </w:rPr>
              <w:t>= 0.7</w:t>
            </w:r>
            <w:r w:rsidR="001145B2" w:rsidRPr="00C3432B">
              <w:rPr>
                <w:rFonts w:ascii="Garamond" w:eastAsia="Times New Roman" w:hAnsi="Garamond" w:cs="Times New Roman"/>
                <w:sz w:val="22"/>
                <w:szCs w:val="22"/>
              </w:rPr>
              <w:t>26</w:t>
            </w:r>
          </w:p>
        </w:tc>
        <w:tc>
          <w:tcPr>
            <w:tcW w:w="219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736ED011" w14:textId="306D19E0" w:rsidR="00D2114E" w:rsidRPr="00C3432B" w:rsidRDefault="006D3C50" w:rsidP="005279BE">
            <w:pPr>
              <w:rPr>
                <w:rFonts w:ascii="Garamond" w:eastAsia="Times New Roman" w:hAnsi="Garamond" w:cs="Times New Roman"/>
                <w:color w:val="000000"/>
                <w:sz w:val="22"/>
                <w:szCs w:val="22"/>
              </w:rPr>
            </w:pPr>
            <w:r w:rsidRPr="00C3432B">
              <w:rPr>
                <w:rFonts w:ascii="Garamond" w:eastAsia="Times New Roman" w:hAnsi="Garamond" w:cs="Times New Roman"/>
                <w:color w:val="000000"/>
                <w:sz w:val="22"/>
                <w:szCs w:val="22"/>
              </w:rPr>
              <w:t>2*0.1</w:t>
            </w:r>
            <w:r w:rsidR="00297F8B" w:rsidRPr="00C3432B">
              <w:rPr>
                <w:rFonts w:ascii="Garamond" w:eastAsia="Times New Roman" w:hAnsi="Garamond" w:cs="Times New Roman"/>
                <w:color w:val="000000"/>
                <w:sz w:val="22"/>
                <w:szCs w:val="22"/>
              </w:rPr>
              <w:t>780</w:t>
            </w:r>
            <w:r w:rsidRPr="00C3432B">
              <w:rPr>
                <w:rFonts w:ascii="Garamond" w:eastAsia="Times New Roman" w:hAnsi="Garamond" w:cs="Times New Roman"/>
                <w:color w:val="000000"/>
                <w:sz w:val="22"/>
                <w:szCs w:val="22"/>
              </w:rPr>
              <w:t xml:space="preserve"> = 0.3</w:t>
            </w:r>
            <w:r w:rsidR="00297F8B" w:rsidRPr="00C3432B">
              <w:rPr>
                <w:rFonts w:ascii="Garamond" w:eastAsia="Times New Roman" w:hAnsi="Garamond" w:cs="Times New Roman"/>
                <w:color w:val="000000"/>
                <w:sz w:val="22"/>
                <w:szCs w:val="22"/>
              </w:rPr>
              <w:t>56</w:t>
            </w:r>
          </w:p>
        </w:tc>
        <w:tc>
          <w:tcPr>
            <w:tcW w:w="250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7D312404" w14:textId="156AA13E" w:rsidR="00D2114E" w:rsidRPr="00C3432B" w:rsidRDefault="00A937C0" w:rsidP="005279BE">
            <w:pPr>
              <w:rPr>
                <w:rFonts w:ascii="Garamond" w:eastAsia="Times New Roman" w:hAnsi="Garamond" w:cs="Times New Roman"/>
                <w:sz w:val="22"/>
                <w:szCs w:val="22"/>
              </w:rPr>
            </w:pPr>
            <w:r w:rsidRPr="00C3432B">
              <w:rPr>
                <w:rFonts w:ascii="Garamond" w:eastAsia="Times New Roman" w:hAnsi="Garamond" w:cs="Times New Roman"/>
                <w:sz w:val="22"/>
                <w:szCs w:val="22"/>
              </w:rPr>
              <w:t>2*.</w:t>
            </w:r>
            <w:r w:rsidR="00AD37D3" w:rsidRPr="00C3432B">
              <w:rPr>
                <w:rFonts w:ascii="Garamond" w:hAnsi="Garamond"/>
                <w:sz w:val="22"/>
                <w:szCs w:val="22"/>
              </w:rPr>
              <w:t>0535</w:t>
            </w:r>
            <w:r w:rsidRPr="00C3432B">
              <w:rPr>
                <w:rFonts w:ascii="Garamond" w:eastAsia="Times New Roman" w:hAnsi="Garamond" w:cs="Times New Roman"/>
                <w:sz w:val="22"/>
                <w:szCs w:val="22"/>
              </w:rPr>
              <w:t>= 0.1</w:t>
            </w:r>
            <w:r w:rsidR="00AD37D3" w:rsidRPr="00C3432B">
              <w:rPr>
                <w:rFonts w:ascii="Garamond" w:eastAsia="Times New Roman" w:hAnsi="Garamond" w:cs="Times New Roman"/>
                <w:sz w:val="22"/>
                <w:szCs w:val="22"/>
              </w:rPr>
              <w:t>07</w:t>
            </w:r>
          </w:p>
        </w:tc>
        <w:tc>
          <w:tcPr>
            <w:tcW w:w="0" w:type="auto"/>
            <w:vAlign w:val="center"/>
          </w:tcPr>
          <w:p w14:paraId="613FB9CB" w14:textId="77777777" w:rsidR="00D2114E" w:rsidRPr="000E107F" w:rsidRDefault="00D2114E" w:rsidP="005279BE">
            <w:pPr>
              <w:rPr>
                <w:rFonts w:ascii="Garamond" w:eastAsia="Times New Roman" w:hAnsi="Garamond" w:cs="Times New Roman"/>
              </w:rPr>
            </w:pPr>
          </w:p>
        </w:tc>
      </w:tr>
      <w:tr w:rsidR="00F16B63" w:rsidRPr="000E107F" w14:paraId="37273C45" w14:textId="77777777" w:rsidTr="00D2114E">
        <w:trPr>
          <w:trHeight w:val="655"/>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634CAEF" w14:textId="77777777" w:rsidR="00F16B63" w:rsidRPr="00072126" w:rsidRDefault="00F16B63" w:rsidP="005279BE">
            <w:pPr>
              <w:rPr>
                <w:rFonts w:ascii="Garamond" w:eastAsia="Times New Roman" w:hAnsi="Garamond" w:cs="Times New Roman"/>
              </w:rPr>
            </w:pPr>
            <w:r w:rsidRPr="00072126">
              <w:rPr>
                <w:rFonts w:ascii="Garamond" w:eastAsia="Times New Roman" w:hAnsi="Garamond" w:cs="Times New Roman"/>
                <w:color w:val="000000"/>
              </w:rPr>
              <w:t>10 p.p.</w:t>
            </w:r>
          </w:p>
        </w:tc>
        <w:tc>
          <w:tcPr>
            <w:tcW w:w="2289"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25A217E" w14:textId="52AF289C" w:rsidR="00F16B63" w:rsidRPr="00C3432B" w:rsidRDefault="00FE01B4" w:rsidP="005279BE">
            <w:pPr>
              <w:rPr>
                <w:rFonts w:ascii="Garamond" w:eastAsia="Times New Roman" w:hAnsi="Garamond" w:cs="Times New Roman"/>
                <w:sz w:val="22"/>
                <w:szCs w:val="22"/>
              </w:rPr>
            </w:pPr>
            <w:r w:rsidRPr="00C3432B">
              <w:rPr>
                <w:rFonts w:ascii="Garamond" w:eastAsia="Times New Roman" w:hAnsi="Garamond" w:cs="Times New Roman"/>
                <w:sz w:val="22"/>
                <w:szCs w:val="22"/>
              </w:rPr>
              <w:t>(</w:t>
            </w:r>
            <w:r w:rsidR="006D3C50" w:rsidRPr="00C3432B">
              <w:rPr>
                <w:rFonts w:ascii="Garamond" w:eastAsia="Times New Roman" w:hAnsi="Garamond" w:cs="Times New Roman"/>
                <w:sz w:val="22"/>
                <w:szCs w:val="22"/>
              </w:rPr>
              <w:t>0</w:t>
            </w:r>
            <w:r w:rsidRPr="00C3432B">
              <w:rPr>
                <w:rFonts w:ascii="Garamond" w:eastAsia="Times New Roman" w:hAnsi="Garamond" w:cs="Times New Roman"/>
                <w:sz w:val="22"/>
                <w:szCs w:val="22"/>
              </w:rPr>
              <w:t>.</w:t>
            </w:r>
            <w:r w:rsidR="001145B2" w:rsidRPr="00C3432B">
              <w:rPr>
                <w:rFonts w:ascii="Garamond" w:eastAsia="Times New Roman" w:hAnsi="Garamond" w:cs="Times New Roman"/>
                <w:sz w:val="22"/>
                <w:szCs w:val="22"/>
              </w:rPr>
              <w:t>726</w:t>
            </w:r>
            <w:r w:rsidRPr="00C3432B">
              <w:rPr>
                <w:rFonts w:ascii="Garamond" w:eastAsia="Times New Roman" w:hAnsi="Garamond" w:cs="Times New Roman"/>
                <w:sz w:val="22"/>
                <w:szCs w:val="22"/>
              </w:rPr>
              <w:t>-2*</w:t>
            </w:r>
            <w:r w:rsidR="006D3C50" w:rsidRPr="00C3432B">
              <w:rPr>
                <w:rFonts w:ascii="Garamond" w:eastAsia="Times New Roman" w:hAnsi="Garamond" w:cs="Times New Roman"/>
                <w:sz w:val="22"/>
                <w:szCs w:val="22"/>
              </w:rPr>
              <w:t>0</w:t>
            </w:r>
            <w:r w:rsidRPr="00C3432B">
              <w:rPr>
                <w:rFonts w:ascii="Garamond" w:eastAsia="Times New Roman" w:hAnsi="Garamond" w:cs="Times New Roman"/>
                <w:sz w:val="22"/>
                <w:szCs w:val="22"/>
              </w:rPr>
              <w:t>.</w:t>
            </w:r>
            <w:r w:rsidR="008101AD" w:rsidRPr="00C3432B">
              <w:rPr>
                <w:rFonts w:ascii="Garamond" w:eastAsia="Times New Roman" w:hAnsi="Garamond" w:cs="Times New Roman"/>
                <w:sz w:val="22"/>
                <w:szCs w:val="22"/>
              </w:rPr>
              <w:t>178</w:t>
            </w:r>
            <w:r w:rsidRPr="00C3432B">
              <w:rPr>
                <w:rFonts w:ascii="Garamond" w:eastAsia="Times New Roman" w:hAnsi="Garamond" w:cs="Times New Roman"/>
                <w:sz w:val="22"/>
                <w:szCs w:val="22"/>
              </w:rPr>
              <w:t>)</w:t>
            </w:r>
            <w:r w:rsidR="006D3C50" w:rsidRPr="00C3432B">
              <w:rPr>
                <w:rFonts w:ascii="Garamond" w:eastAsia="Times New Roman" w:hAnsi="Garamond" w:cs="Times New Roman"/>
                <w:sz w:val="22"/>
                <w:szCs w:val="22"/>
              </w:rPr>
              <w:t>/0</w:t>
            </w:r>
            <w:r w:rsidRPr="00C3432B">
              <w:rPr>
                <w:rFonts w:ascii="Garamond" w:eastAsia="Times New Roman" w:hAnsi="Garamond" w:cs="Times New Roman"/>
                <w:sz w:val="22"/>
                <w:szCs w:val="22"/>
              </w:rPr>
              <w:t>.7</w:t>
            </w:r>
            <w:r w:rsidR="008101AD" w:rsidRPr="00C3432B">
              <w:rPr>
                <w:rFonts w:ascii="Garamond" w:eastAsia="Times New Roman" w:hAnsi="Garamond" w:cs="Times New Roman"/>
                <w:sz w:val="22"/>
                <w:szCs w:val="22"/>
              </w:rPr>
              <w:t>26</w:t>
            </w:r>
            <w:r w:rsidRPr="00C3432B">
              <w:rPr>
                <w:rFonts w:ascii="Garamond" w:eastAsia="Times New Roman" w:hAnsi="Garamond" w:cs="Times New Roman"/>
                <w:sz w:val="22"/>
                <w:szCs w:val="22"/>
              </w:rPr>
              <w:t xml:space="preserve"> </w:t>
            </w:r>
            <w:r w:rsidRPr="00C3432B">
              <w:rPr>
                <w:rFonts w:ascii="Garamond" w:eastAsia="Times New Roman" w:hAnsi="Garamond" w:cs="Times New Roman"/>
                <w:sz w:val="22"/>
                <w:szCs w:val="22"/>
              </w:rPr>
              <w:br/>
              <w:t xml:space="preserve">= </w:t>
            </w:r>
            <w:r w:rsidR="008101AD" w:rsidRPr="00C3432B">
              <w:rPr>
                <w:rFonts w:ascii="Garamond" w:eastAsia="Times New Roman" w:hAnsi="Garamond" w:cs="Times New Roman"/>
                <w:sz w:val="22"/>
                <w:szCs w:val="22"/>
              </w:rPr>
              <w:t>51.0</w:t>
            </w:r>
            <w:r w:rsidRPr="00C3432B">
              <w:rPr>
                <w:rFonts w:ascii="Garamond" w:eastAsia="Times New Roman" w:hAnsi="Garamond" w:cs="Times New Roman"/>
                <w:sz w:val="22"/>
                <w:szCs w:val="22"/>
              </w:rPr>
              <w:t>%</w:t>
            </w:r>
          </w:p>
        </w:tc>
        <w:tc>
          <w:tcPr>
            <w:tcW w:w="219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35AC397" w14:textId="7DC3F6DF" w:rsidR="00F40951" w:rsidRPr="00C3432B" w:rsidRDefault="00F40951" w:rsidP="005279BE">
            <w:pPr>
              <w:rPr>
                <w:rFonts w:ascii="Garamond" w:eastAsia="Times New Roman" w:hAnsi="Garamond" w:cs="Times New Roman"/>
                <w:color w:val="000000"/>
                <w:sz w:val="22"/>
                <w:szCs w:val="22"/>
              </w:rPr>
            </w:pPr>
            <w:r w:rsidRPr="00C3432B">
              <w:rPr>
                <w:rFonts w:ascii="Garamond" w:eastAsia="Times New Roman" w:hAnsi="Garamond" w:cs="Times New Roman"/>
                <w:color w:val="000000"/>
                <w:sz w:val="22"/>
                <w:szCs w:val="22"/>
              </w:rPr>
              <w:t>(0.</w:t>
            </w:r>
            <w:r w:rsidR="002D0845" w:rsidRPr="00C3432B">
              <w:rPr>
                <w:rFonts w:ascii="Garamond" w:eastAsia="Times New Roman" w:hAnsi="Garamond" w:cs="Times New Roman"/>
                <w:color w:val="000000"/>
                <w:sz w:val="22"/>
                <w:szCs w:val="22"/>
              </w:rPr>
              <w:t>356</w:t>
            </w:r>
            <w:r w:rsidRPr="00C3432B">
              <w:rPr>
                <w:rFonts w:ascii="Garamond" w:eastAsia="Times New Roman" w:hAnsi="Garamond" w:cs="Times New Roman"/>
                <w:color w:val="000000"/>
                <w:sz w:val="22"/>
                <w:szCs w:val="22"/>
              </w:rPr>
              <w:t>-2*0.0</w:t>
            </w:r>
            <w:r w:rsidR="002D0845" w:rsidRPr="00C3432B">
              <w:rPr>
                <w:rFonts w:ascii="Garamond" w:eastAsia="Times New Roman" w:hAnsi="Garamond" w:cs="Times New Roman"/>
                <w:color w:val="000000"/>
                <w:sz w:val="22"/>
                <w:szCs w:val="22"/>
              </w:rPr>
              <w:t>535</w:t>
            </w:r>
            <w:r w:rsidRPr="00C3432B">
              <w:rPr>
                <w:rFonts w:ascii="Garamond" w:eastAsia="Times New Roman" w:hAnsi="Garamond" w:cs="Times New Roman"/>
                <w:color w:val="000000"/>
                <w:sz w:val="22"/>
                <w:szCs w:val="22"/>
              </w:rPr>
              <w:t>)/0.</w:t>
            </w:r>
            <w:r w:rsidR="002D0845" w:rsidRPr="00C3432B">
              <w:rPr>
                <w:rFonts w:ascii="Garamond" w:eastAsia="Times New Roman" w:hAnsi="Garamond" w:cs="Times New Roman"/>
                <w:color w:val="000000"/>
                <w:sz w:val="22"/>
                <w:szCs w:val="22"/>
              </w:rPr>
              <w:t>356</w:t>
            </w:r>
          </w:p>
          <w:p w14:paraId="36C3C38E" w14:textId="54F4CD3A" w:rsidR="00F16B63" w:rsidRPr="00C3432B" w:rsidRDefault="00F40951" w:rsidP="005279BE">
            <w:pPr>
              <w:rPr>
                <w:rFonts w:ascii="Garamond" w:eastAsia="Times New Roman" w:hAnsi="Garamond" w:cs="Times New Roman"/>
                <w:sz w:val="22"/>
                <w:szCs w:val="22"/>
              </w:rPr>
            </w:pPr>
            <w:r w:rsidRPr="00C3432B">
              <w:rPr>
                <w:rFonts w:ascii="Garamond" w:eastAsia="Times New Roman" w:hAnsi="Garamond" w:cs="Times New Roman"/>
                <w:color w:val="000000"/>
                <w:sz w:val="22"/>
                <w:szCs w:val="22"/>
              </w:rPr>
              <w:t>= 6</w:t>
            </w:r>
            <w:r w:rsidR="002D0845" w:rsidRPr="00C3432B">
              <w:rPr>
                <w:rFonts w:ascii="Garamond" w:eastAsia="Times New Roman" w:hAnsi="Garamond" w:cs="Times New Roman"/>
                <w:color w:val="000000"/>
                <w:sz w:val="22"/>
                <w:szCs w:val="22"/>
              </w:rPr>
              <w:t>9</w:t>
            </w:r>
            <w:r w:rsidRPr="00C3432B">
              <w:rPr>
                <w:rFonts w:ascii="Garamond" w:eastAsia="Times New Roman" w:hAnsi="Garamond" w:cs="Times New Roman"/>
                <w:color w:val="000000"/>
                <w:sz w:val="22"/>
                <w:szCs w:val="22"/>
              </w:rPr>
              <w:t>.</w:t>
            </w:r>
            <w:r w:rsidR="002D0845" w:rsidRPr="00C3432B">
              <w:rPr>
                <w:rFonts w:ascii="Garamond" w:eastAsia="Times New Roman" w:hAnsi="Garamond" w:cs="Times New Roman"/>
                <w:color w:val="000000"/>
                <w:sz w:val="22"/>
                <w:szCs w:val="22"/>
              </w:rPr>
              <w:t>9</w:t>
            </w:r>
            <w:r w:rsidRPr="00C3432B">
              <w:rPr>
                <w:rFonts w:ascii="Garamond" w:eastAsia="Times New Roman" w:hAnsi="Garamond" w:cs="Times New Roman"/>
                <w:color w:val="000000"/>
                <w:sz w:val="22"/>
                <w:szCs w:val="22"/>
              </w:rPr>
              <w:t>%</w:t>
            </w:r>
          </w:p>
        </w:tc>
        <w:tc>
          <w:tcPr>
            <w:tcW w:w="250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0D744AA" w14:textId="06B3B754" w:rsidR="009972AC" w:rsidRPr="00C3432B" w:rsidRDefault="009972AC" w:rsidP="005279BE">
            <w:pPr>
              <w:rPr>
                <w:rFonts w:ascii="Garamond" w:eastAsia="Times New Roman" w:hAnsi="Garamond" w:cs="Times New Roman"/>
                <w:sz w:val="22"/>
                <w:szCs w:val="22"/>
              </w:rPr>
            </w:pPr>
            <w:r w:rsidRPr="00C3432B">
              <w:rPr>
                <w:rFonts w:ascii="Garamond" w:eastAsia="Times New Roman" w:hAnsi="Garamond" w:cs="Times New Roman"/>
                <w:sz w:val="22"/>
                <w:szCs w:val="22"/>
              </w:rPr>
              <w:t>(0.1</w:t>
            </w:r>
            <w:r w:rsidR="000D7920">
              <w:rPr>
                <w:rFonts w:ascii="Garamond" w:eastAsia="Times New Roman" w:hAnsi="Garamond" w:cs="Times New Roman"/>
                <w:sz w:val="22"/>
                <w:szCs w:val="22"/>
              </w:rPr>
              <w:t>07</w:t>
            </w:r>
            <w:r w:rsidRPr="00C3432B">
              <w:rPr>
                <w:rFonts w:ascii="Garamond" w:eastAsia="Times New Roman" w:hAnsi="Garamond" w:cs="Times New Roman"/>
                <w:sz w:val="22"/>
                <w:szCs w:val="22"/>
              </w:rPr>
              <w:t>-2*0)/0.1</w:t>
            </w:r>
            <w:r w:rsidR="000D7920">
              <w:rPr>
                <w:rFonts w:ascii="Garamond" w:eastAsia="Times New Roman" w:hAnsi="Garamond" w:cs="Times New Roman"/>
                <w:sz w:val="22"/>
                <w:szCs w:val="22"/>
              </w:rPr>
              <w:t>07</w:t>
            </w:r>
            <w:r w:rsidRPr="00C3432B">
              <w:rPr>
                <w:rFonts w:ascii="Garamond" w:eastAsia="Times New Roman" w:hAnsi="Garamond" w:cs="Times New Roman"/>
                <w:sz w:val="22"/>
                <w:szCs w:val="22"/>
              </w:rPr>
              <w:t xml:space="preserve"> </w:t>
            </w:r>
          </w:p>
          <w:p w14:paraId="0F31DDD4" w14:textId="28812A48" w:rsidR="00F16B63" w:rsidRPr="00C3432B" w:rsidRDefault="009972AC" w:rsidP="005279BE">
            <w:pPr>
              <w:rPr>
                <w:rFonts w:ascii="Garamond" w:eastAsia="Times New Roman" w:hAnsi="Garamond" w:cs="Times New Roman"/>
                <w:sz w:val="22"/>
                <w:szCs w:val="22"/>
              </w:rPr>
            </w:pPr>
            <w:r w:rsidRPr="00C3432B">
              <w:rPr>
                <w:rFonts w:ascii="Garamond" w:eastAsia="Times New Roman" w:hAnsi="Garamond" w:cs="Times New Roman"/>
                <w:sz w:val="22"/>
                <w:szCs w:val="22"/>
              </w:rPr>
              <w:t xml:space="preserve">= </w:t>
            </w:r>
            <w:r w:rsidR="00A03F9B" w:rsidRPr="00C3432B">
              <w:rPr>
                <w:rFonts w:ascii="Garamond" w:eastAsia="Times New Roman" w:hAnsi="Garamond" w:cs="Times New Roman"/>
                <w:sz w:val="22"/>
                <w:szCs w:val="22"/>
              </w:rPr>
              <w:t>100</w:t>
            </w:r>
            <w:r w:rsidRPr="00C3432B">
              <w:rPr>
                <w:rFonts w:ascii="Garamond" w:eastAsia="Times New Roman" w:hAnsi="Garamond" w:cs="Times New Roman"/>
                <w:sz w:val="22"/>
                <w:szCs w:val="22"/>
              </w:rPr>
              <w:t>%</w:t>
            </w:r>
          </w:p>
        </w:tc>
        <w:tc>
          <w:tcPr>
            <w:tcW w:w="0" w:type="auto"/>
            <w:vAlign w:val="center"/>
            <w:hideMark/>
          </w:tcPr>
          <w:p w14:paraId="0717CD2F" w14:textId="77777777" w:rsidR="00F16B63" w:rsidRPr="00072126" w:rsidRDefault="00F16B63" w:rsidP="005279BE">
            <w:pPr>
              <w:rPr>
                <w:rFonts w:ascii="Garamond" w:eastAsia="Times New Roman" w:hAnsi="Garamond" w:cs="Times New Roman"/>
              </w:rPr>
            </w:pPr>
          </w:p>
        </w:tc>
      </w:tr>
      <w:tr w:rsidR="00FE01B4" w:rsidRPr="000E107F" w14:paraId="1F3D3FF5" w14:textId="77777777" w:rsidTr="00D2114E">
        <w:trPr>
          <w:trHeight w:val="655"/>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42563621" w14:textId="77777777" w:rsidR="00FE01B4" w:rsidRPr="00072126" w:rsidRDefault="00FE01B4" w:rsidP="005279BE">
            <w:pPr>
              <w:rPr>
                <w:rFonts w:ascii="Garamond" w:eastAsia="Times New Roman" w:hAnsi="Garamond" w:cs="Times New Roman"/>
              </w:rPr>
            </w:pPr>
            <w:r w:rsidRPr="00072126">
              <w:rPr>
                <w:rFonts w:ascii="Garamond" w:eastAsia="Times New Roman" w:hAnsi="Garamond" w:cs="Times New Roman"/>
                <w:color w:val="000000"/>
              </w:rPr>
              <w:t>8 p.p.</w:t>
            </w:r>
          </w:p>
        </w:tc>
        <w:tc>
          <w:tcPr>
            <w:tcW w:w="2289"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00676423" w14:textId="44AC7536" w:rsidR="00FE01B4" w:rsidRPr="00C3432B" w:rsidRDefault="00FE01B4" w:rsidP="005279BE">
            <w:pPr>
              <w:rPr>
                <w:rFonts w:ascii="Garamond" w:eastAsia="Times New Roman" w:hAnsi="Garamond" w:cs="Times New Roman"/>
                <w:sz w:val="22"/>
                <w:szCs w:val="22"/>
              </w:rPr>
            </w:pPr>
            <w:r w:rsidRPr="00C3432B">
              <w:rPr>
                <w:rFonts w:ascii="Garamond" w:eastAsia="Times New Roman" w:hAnsi="Garamond" w:cs="Times New Roman"/>
                <w:sz w:val="22"/>
                <w:szCs w:val="22"/>
              </w:rPr>
              <w:t>(</w:t>
            </w:r>
            <w:r w:rsidR="006D3C50" w:rsidRPr="00C3432B">
              <w:rPr>
                <w:rFonts w:ascii="Garamond" w:eastAsia="Times New Roman" w:hAnsi="Garamond" w:cs="Times New Roman"/>
                <w:sz w:val="22"/>
                <w:szCs w:val="22"/>
              </w:rPr>
              <w:t>0</w:t>
            </w:r>
            <w:r w:rsidRPr="00C3432B">
              <w:rPr>
                <w:rFonts w:ascii="Garamond" w:eastAsia="Times New Roman" w:hAnsi="Garamond" w:cs="Times New Roman"/>
                <w:sz w:val="22"/>
                <w:szCs w:val="22"/>
              </w:rPr>
              <w:t>.</w:t>
            </w:r>
            <w:r w:rsidR="00B1009B" w:rsidRPr="00C3432B">
              <w:rPr>
                <w:rFonts w:ascii="Garamond" w:eastAsia="Times New Roman" w:hAnsi="Garamond" w:cs="Times New Roman"/>
                <w:sz w:val="22"/>
                <w:szCs w:val="22"/>
              </w:rPr>
              <w:t>726</w:t>
            </w:r>
            <w:r w:rsidRPr="00C3432B">
              <w:rPr>
                <w:rFonts w:ascii="Garamond" w:eastAsia="Times New Roman" w:hAnsi="Garamond" w:cs="Times New Roman"/>
                <w:sz w:val="22"/>
                <w:szCs w:val="22"/>
              </w:rPr>
              <w:t>-2*</w:t>
            </w:r>
            <w:r w:rsidR="006D3C50" w:rsidRPr="00C3432B">
              <w:rPr>
                <w:rFonts w:ascii="Garamond" w:eastAsia="Times New Roman" w:hAnsi="Garamond" w:cs="Times New Roman"/>
                <w:sz w:val="22"/>
                <w:szCs w:val="22"/>
              </w:rPr>
              <w:t>0</w:t>
            </w:r>
            <w:r w:rsidRPr="00C3432B">
              <w:rPr>
                <w:rFonts w:ascii="Garamond" w:eastAsia="Times New Roman" w:hAnsi="Garamond" w:cs="Times New Roman"/>
                <w:sz w:val="22"/>
                <w:szCs w:val="22"/>
              </w:rPr>
              <w:t>.</w:t>
            </w:r>
            <w:r w:rsidR="00B1009B" w:rsidRPr="00C3432B">
              <w:rPr>
                <w:rFonts w:ascii="Garamond" w:eastAsia="Times New Roman" w:hAnsi="Garamond" w:cs="Times New Roman"/>
                <w:sz w:val="22"/>
                <w:szCs w:val="22"/>
              </w:rPr>
              <w:t>210</w:t>
            </w:r>
            <w:r w:rsidRPr="00C3432B">
              <w:rPr>
                <w:rFonts w:ascii="Garamond" w:eastAsia="Times New Roman" w:hAnsi="Garamond" w:cs="Times New Roman"/>
                <w:sz w:val="22"/>
                <w:szCs w:val="22"/>
              </w:rPr>
              <w:t>)/</w:t>
            </w:r>
            <w:r w:rsidR="006D3C50" w:rsidRPr="00C3432B">
              <w:rPr>
                <w:rFonts w:ascii="Garamond" w:eastAsia="Times New Roman" w:hAnsi="Garamond" w:cs="Times New Roman"/>
                <w:sz w:val="22"/>
                <w:szCs w:val="22"/>
              </w:rPr>
              <w:t>0</w:t>
            </w:r>
            <w:r w:rsidRPr="00C3432B">
              <w:rPr>
                <w:rFonts w:ascii="Garamond" w:eastAsia="Times New Roman" w:hAnsi="Garamond" w:cs="Times New Roman"/>
                <w:sz w:val="22"/>
                <w:szCs w:val="22"/>
              </w:rPr>
              <w:t>.</w:t>
            </w:r>
            <w:r w:rsidR="00B1009B" w:rsidRPr="00C3432B">
              <w:rPr>
                <w:rFonts w:ascii="Garamond" w:eastAsia="Times New Roman" w:hAnsi="Garamond" w:cs="Times New Roman"/>
                <w:sz w:val="22"/>
                <w:szCs w:val="22"/>
              </w:rPr>
              <w:t>726</w:t>
            </w:r>
            <w:r w:rsidRPr="00C3432B">
              <w:rPr>
                <w:rFonts w:ascii="Garamond" w:eastAsia="Times New Roman" w:hAnsi="Garamond" w:cs="Times New Roman"/>
                <w:sz w:val="22"/>
                <w:szCs w:val="22"/>
              </w:rPr>
              <w:br/>
              <w:t xml:space="preserve">= </w:t>
            </w:r>
            <w:r w:rsidR="00B1009B" w:rsidRPr="00C3432B">
              <w:rPr>
                <w:rFonts w:ascii="Garamond" w:eastAsia="Times New Roman" w:hAnsi="Garamond" w:cs="Times New Roman"/>
                <w:sz w:val="22"/>
                <w:szCs w:val="22"/>
              </w:rPr>
              <w:t>42.1</w:t>
            </w:r>
            <w:r w:rsidRPr="00C3432B">
              <w:rPr>
                <w:rFonts w:ascii="Garamond" w:eastAsia="Times New Roman" w:hAnsi="Garamond" w:cs="Times New Roman"/>
                <w:sz w:val="22"/>
                <w:szCs w:val="22"/>
              </w:rPr>
              <w:t>%</w:t>
            </w:r>
          </w:p>
        </w:tc>
        <w:tc>
          <w:tcPr>
            <w:tcW w:w="219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C2F5652" w14:textId="5141D2B5" w:rsidR="00F40951" w:rsidRPr="00C3432B" w:rsidRDefault="00FE01B4" w:rsidP="005279BE">
            <w:pPr>
              <w:rPr>
                <w:rFonts w:ascii="Garamond" w:eastAsia="Times New Roman" w:hAnsi="Garamond" w:cs="Times New Roman"/>
                <w:color w:val="000000"/>
                <w:sz w:val="22"/>
                <w:szCs w:val="22"/>
              </w:rPr>
            </w:pPr>
            <w:r w:rsidRPr="00C3432B">
              <w:rPr>
                <w:rFonts w:ascii="Garamond" w:eastAsia="Times New Roman" w:hAnsi="Garamond" w:cs="Times New Roman"/>
                <w:color w:val="000000"/>
                <w:sz w:val="22"/>
                <w:szCs w:val="22"/>
              </w:rPr>
              <w:t xml:space="preserve"> </w:t>
            </w:r>
            <w:r w:rsidR="00F40951" w:rsidRPr="00C3432B">
              <w:rPr>
                <w:rFonts w:ascii="Garamond" w:eastAsia="Times New Roman" w:hAnsi="Garamond" w:cs="Times New Roman"/>
                <w:color w:val="000000"/>
                <w:sz w:val="22"/>
                <w:szCs w:val="22"/>
              </w:rPr>
              <w:t xml:space="preserve"> (0.3</w:t>
            </w:r>
            <w:r w:rsidR="002D0845" w:rsidRPr="00C3432B">
              <w:rPr>
                <w:rFonts w:ascii="Garamond" w:eastAsia="Times New Roman" w:hAnsi="Garamond" w:cs="Times New Roman"/>
                <w:color w:val="000000"/>
                <w:sz w:val="22"/>
                <w:szCs w:val="22"/>
              </w:rPr>
              <w:t>56</w:t>
            </w:r>
            <w:r w:rsidR="00F40951" w:rsidRPr="00C3432B">
              <w:rPr>
                <w:rFonts w:ascii="Garamond" w:eastAsia="Times New Roman" w:hAnsi="Garamond" w:cs="Times New Roman"/>
                <w:color w:val="000000"/>
                <w:sz w:val="22"/>
                <w:szCs w:val="22"/>
              </w:rPr>
              <w:t>-2*0.0</w:t>
            </w:r>
            <w:r w:rsidR="002D0845" w:rsidRPr="00C3432B">
              <w:rPr>
                <w:rFonts w:ascii="Garamond" w:eastAsia="Times New Roman" w:hAnsi="Garamond" w:cs="Times New Roman"/>
                <w:color w:val="000000"/>
                <w:sz w:val="22"/>
                <w:szCs w:val="22"/>
              </w:rPr>
              <w:t>735</w:t>
            </w:r>
            <w:r w:rsidR="00F40951" w:rsidRPr="00C3432B">
              <w:rPr>
                <w:rFonts w:ascii="Garamond" w:eastAsia="Times New Roman" w:hAnsi="Garamond" w:cs="Times New Roman"/>
                <w:color w:val="000000"/>
                <w:sz w:val="22"/>
                <w:szCs w:val="22"/>
              </w:rPr>
              <w:t>)/0.3</w:t>
            </w:r>
            <w:r w:rsidR="002D0845" w:rsidRPr="00C3432B">
              <w:rPr>
                <w:rFonts w:ascii="Garamond" w:eastAsia="Times New Roman" w:hAnsi="Garamond" w:cs="Times New Roman"/>
                <w:color w:val="000000"/>
                <w:sz w:val="22"/>
                <w:szCs w:val="22"/>
              </w:rPr>
              <w:t>56</w:t>
            </w:r>
            <w:r w:rsidR="00F40951" w:rsidRPr="00C3432B">
              <w:rPr>
                <w:rFonts w:ascii="Garamond" w:eastAsia="Times New Roman" w:hAnsi="Garamond" w:cs="Times New Roman"/>
                <w:color w:val="000000"/>
                <w:sz w:val="22"/>
                <w:szCs w:val="22"/>
              </w:rPr>
              <w:t xml:space="preserve"> </w:t>
            </w:r>
          </w:p>
          <w:p w14:paraId="19794585" w14:textId="7B2E8630" w:rsidR="00FE01B4" w:rsidRPr="00C3432B" w:rsidRDefault="00F40951" w:rsidP="005279BE">
            <w:pPr>
              <w:rPr>
                <w:rFonts w:ascii="Garamond" w:eastAsia="Times New Roman" w:hAnsi="Garamond" w:cs="Times New Roman"/>
                <w:sz w:val="22"/>
                <w:szCs w:val="22"/>
              </w:rPr>
            </w:pPr>
            <w:r w:rsidRPr="00C3432B">
              <w:rPr>
                <w:rFonts w:ascii="Garamond" w:eastAsia="Times New Roman" w:hAnsi="Garamond" w:cs="Times New Roman"/>
                <w:color w:val="000000"/>
                <w:sz w:val="22"/>
                <w:szCs w:val="22"/>
              </w:rPr>
              <w:t>= 5</w:t>
            </w:r>
            <w:r w:rsidR="002D0845" w:rsidRPr="00C3432B">
              <w:rPr>
                <w:rFonts w:ascii="Garamond" w:eastAsia="Times New Roman" w:hAnsi="Garamond" w:cs="Times New Roman"/>
                <w:color w:val="000000"/>
                <w:sz w:val="22"/>
                <w:szCs w:val="22"/>
              </w:rPr>
              <w:t>8</w:t>
            </w:r>
            <w:r w:rsidRPr="00C3432B">
              <w:rPr>
                <w:rFonts w:ascii="Garamond" w:eastAsia="Times New Roman" w:hAnsi="Garamond" w:cs="Times New Roman"/>
                <w:color w:val="000000"/>
                <w:sz w:val="22"/>
                <w:szCs w:val="22"/>
              </w:rPr>
              <w:t>.</w:t>
            </w:r>
            <w:r w:rsidR="002D0845" w:rsidRPr="00C3432B">
              <w:rPr>
                <w:rFonts w:ascii="Garamond" w:eastAsia="Times New Roman" w:hAnsi="Garamond" w:cs="Times New Roman"/>
                <w:color w:val="000000"/>
                <w:sz w:val="22"/>
                <w:szCs w:val="22"/>
              </w:rPr>
              <w:t>7</w:t>
            </w:r>
            <w:r w:rsidRPr="00C3432B">
              <w:rPr>
                <w:rFonts w:ascii="Garamond" w:eastAsia="Times New Roman" w:hAnsi="Garamond" w:cs="Times New Roman"/>
                <w:color w:val="000000"/>
                <w:sz w:val="22"/>
                <w:szCs w:val="22"/>
              </w:rPr>
              <w:t>%</w:t>
            </w:r>
          </w:p>
        </w:tc>
        <w:tc>
          <w:tcPr>
            <w:tcW w:w="250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5832690A" w14:textId="5DA9BE77" w:rsidR="00A03F9B" w:rsidRPr="00C3432B" w:rsidRDefault="00A03F9B" w:rsidP="005279BE">
            <w:pPr>
              <w:rPr>
                <w:rFonts w:ascii="Garamond" w:eastAsia="Times New Roman" w:hAnsi="Garamond" w:cs="Times New Roman"/>
                <w:sz w:val="22"/>
                <w:szCs w:val="22"/>
              </w:rPr>
            </w:pPr>
            <w:r w:rsidRPr="00C3432B">
              <w:rPr>
                <w:rFonts w:ascii="Garamond" w:eastAsia="Times New Roman" w:hAnsi="Garamond" w:cs="Times New Roman"/>
                <w:sz w:val="22"/>
                <w:szCs w:val="22"/>
              </w:rPr>
              <w:t>(0.1</w:t>
            </w:r>
            <w:r w:rsidR="000D7920">
              <w:rPr>
                <w:rFonts w:ascii="Garamond" w:eastAsia="Times New Roman" w:hAnsi="Garamond" w:cs="Times New Roman"/>
                <w:sz w:val="22"/>
                <w:szCs w:val="22"/>
              </w:rPr>
              <w:t>07</w:t>
            </w:r>
            <w:r w:rsidRPr="00C3432B">
              <w:rPr>
                <w:rFonts w:ascii="Garamond" w:eastAsia="Times New Roman" w:hAnsi="Garamond" w:cs="Times New Roman"/>
                <w:sz w:val="22"/>
                <w:szCs w:val="22"/>
              </w:rPr>
              <w:t>-2*0.0</w:t>
            </w:r>
            <w:r w:rsidR="000D7920">
              <w:rPr>
                <w:rFonts w:ascii="Garamond" w:eastAsia="Times New Roman" w:hAnsi="Garamond" w:cs="Times New Roman"/>
                <w:sz w:val="22"/>
                <w:szCs w:val="22"/>
              </w:rPr>
              <w:t>04</w:t>
            </w:r>
            <w:r w:rsidRPr="00C3432B">
              <w:rPr>
                <w:rFonts w:ascii="Garamond" w:eastAsia="Times New Roman" w:hAnsi="Garamond" w:cs="Times New Roman"/>
                <w:sz w:val="22"/>
                <w:szCs w:val="22"/>
              </w:rPr>
              <w:t>)/0.1</w:t>
            </w:r>
            <w:r w:rsidR="000D7920">
              <w:rPr>
                <w:rFonts w:ascii="Garamond" w:eastAsia="Times New Roman" w:hAnsi="Garamond" w:cs="Times New Roman"/>
                <w:sz w:val="22"/>
                <w:szCs w:val="22"/>
              </w:rPr>
              <w:t>07</w:t>
            </w:r>
          </w:p>
          <w:p w14:paraId="5C6CB8A3" w14:textId="22C66DAD" w:rsidR="00FE01B4" w:rsidRPr="00C3432B" w:rsidRDefault="00A03F9B" w:rsidP="005279BE">
            <w:pPr>
              <w:rPr>
                <w:rFonts w:ascii="Garamond" w:eastAsia="Times New Roman" w:hAnsi="Garamond" w:cs="Times New Roman"/>
                <w:sz w:val="22"/>
                <w:szCs w:val="22"/>
              </w:rPr>
            </w:pPr>
            <w:r w:rsidRPr="00C3432B">
              <w:rPr>
                <w:rFonts w:ascii="Garamond" w:eastAsia="Times New Roman" w:hAnsi="Garamond" w:cs="Times New Roman"/>
                <w:sz w:val="22"/>
                <w:szCs w:val="22"/>
              </w:rPr>
              <w:t xml:space="preserve">= </w:t>
            </w:r>
            <w:r w:rsidR="000D7920">
              <w:rPr>
                <w:rFonts w:ascii="Garamond" w:eastAsia="Times New Roman" w:hAnsi="Garamond" w:cs="Times New Roman"/>
                <w:sz w:val="22"/>
                <w:szCs w:val="22"/>
              </w:rPr>
              <w:t>92.5</w:t>
            </w:r>
            <w:r w:rsidRPr="00C3432B">
              <w:rPr>
                <w:rFonts w:ascii="Garamond" w:eastAsia="Times New Roman" w:hAnsi="Garamond" w:cs="Times New Roman"/>
                <w:sz w:val="22"/>
                <w:szCs w:val="22"/>
              </w:rPr>
              <w:t>%</w:t>
            </w:r>
          </w:p>
        </w:tc>
        <w:tc>
          <w:tcPr>
            <w:tcW w:w="0" w:type="auto"/>
            <w:vAlign w:val="center"/>
            <w:hideMark/>
          </w:tcPr>
          <w:p w14:paraId="51F42BB2" w14:textId="77777777" w:rsidR="00FE01B4" w:rsidRPr="00072126" w:rsidRDefault="00FE01B4" w:rsidP="005279BE">
            <w:pPr>
              <w:rPr>
                <w:rFonts w:ascii="Garamond" w:eastAsia="Times New Roman" w:hAnsi="Garamond" w:cs="Times New Roman"/>
              </w:rPr>
            </w:pPr>
          </w:p>
        </w:tc>
      </w:tr>
      <w:tr w:rsidR="00FE01B4" w:rsidRPr="000E107F" w14:paraId="259E307C" w14:textId="77777777" w:rsidTr="00D2114E">
        <w:trPr>
          <w:trHeight w:val="925"/>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393956B2" w14:textId="77777777" w:rsidR="00FE01B4" w:rsidRPr="00072126" w:rsidRDefault="00FE01B4" w:rsidP="005279BE">
            <w:pPr>
              <w:rPr>
                <w:rFonts w:ascii="Garamond" w:eastAsia="Times New Roman" w:hAnsi="Garamond" w:cs="Times New Roman"/>
              </w:rPr>
            </w:pPr>
            <w:r w:rsidRPr="00072126">
              <w:rPr>
                <w:rFonts w:ascii="Garamond" w:eastAsia="Times New Roman" w:hAnsi="Garamond" w:cs="Times New Roman"/>
                <w:color w:val="000000"/>
              </w:rPr>
              <w:t>4 p.p.</w:t>
            </w:r>
          </w:p>
        </w:tc>
        <w:tc>
          <w:tcPr>
            <w:tcW w:w="2289"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7BFCD45" w14:textId="50385FA4" w:rsidR="00FE01B4" w:rsidRPr="00C3432B" w:rsidRDefault="00FE01B4" w:rsidP="005279BE">
            <w:pPr>
              <w:rPr>
                <w:rFonts w:ascii="Garamond" w:eastAsia="Times New Roman" w:hAnsi="Garamond" w:cs="Times New Roman"/>
                <w:sz w:val="22"/>
                <w:szCs w:val="22"/>
              </w:rPr>
            </w:pPr>
            <w:r w:rsidRPr="00C3432B">
              <w:rPr>
                <w:rFonts w:ascii="Garamond" w:eastAsia="Times New Roman" w:hAnsi="Garamond" w:cs="Times New Roman"/>
                <w:sz w:val="22"/>
                <w:szCs w:val="22"/>
              </w:rPr>
              <w:t>(</w:t>
            </w:r>
            <w:r w:rsidR="006D3C50" w:rsidRPr="00C3432B">
              <w:rPr>
                <w:rFonts w:ascii="Garamond" w:eastAsia="Times New Roman" w:hAnsi="Garamond" w:cs="Times New Roman"/>
                <w:sz w:val="22"/>
                <w:szCs w:val="22"/>
              </w:rPr>
              <w:t>0</w:t>
            </w:r>
            <w:r w:rsidRPr="00C3432B">
              <w:rPr>
                <w:rFonts w:ascii="Garamond" w:eastAsia="Times New Roman" w:hAnsi="Garamond" w:cs="Times New Roman"/>
                <w:sz w:val="22"/>
                <w:szCs w:val="22"/>
              </w:rPr>
              <w:t>.</w:t>
            </w:r>
            <w:r w:rsidR="00B1009B" w:rsidRPr="00C3432B">
              <w:rPr>
                <w:rFonts w:ascii="Garamond" w:eastAsia="Times New Roman" w:hAnsi="Garamond" w:cs="Times New Roman"/>
                <w:sz w:val="22"/>
                <w:szCs w:val="22"/>
              </w:rPr>
              <w:t>726</w:t>
            </w:r>
            <w:r w:rsidRPr="00C3432B">
              <w:rPr>
                <w:rFonts w:ascii="Garamond" w:eastAsia="Times New Roman" w:hAnsi="Garamond" w:cs="Times New Roman"/>
                <w:sz w:val="22"/>
                <w:szCs w:val="22"/>
              </w:rPr>
              <w:t>-2*</w:t>
            </w:r>
            <w:r w:rsidR="006D3C50" w:rsidRPr="00C3432B">
              <w:rPr>
                <w:rFonts w:ascii="Garamond" w:eastAsia="Times New Roman" w:hAnsi="Garamond" w:cs="Times New Roman"/>
                <w:sz w:val="22"/>
                <w:szCs w:val="22"/>
              </w:rPr>
              <w:t>0</w:t>
            </w:r>
            <w:r w:rsidRPr="00C3432B">
              <w:rPr>
                <w:rFonts w:ascii="Garamond" w:eastAsia="Times New Roman" w:hAnsi="Garamond" w:cs="Times New Roman"/>
                <w:sz w:val="22"/>
                <w:szCs w:val="22"/>
              </w:rPr>
              <w:t>.2</w:t>
            </w:r>
            <w:r w:rsidR="00B1009B" w:rsidRPr="00C3432B">
              <w:rPr>
                <w:rFonts w:ascii="Garamond" w:eastAsia="Times New Roman" w:hAnsi="Garamond" w:cs="Times New Roman"/>
                <w:sz w:val="22"/>
                <w:szCs w:val="22"/>
              </w:rPr>
              <w:t>815</w:t>
            </w:r>
            <w:r w:rsidRPr="00C3432B">
              <w:rPr>
                <w:rFonts w:ascii="Garamond" w:eastAsia="Times New Roman" w:hAnsi="Garamond" w:cs="Times New Roman"/>
                <w:sz w:val="22"/>
                <w:szCs w:val="22"/>
              </w:rPr>
              <w:t>)/</w:t>
            </w:r>
            <w:r w:rsidR="006D3C50" w:rsidRPr="00C3432B">
              <w:rPr>
                <w:rFonts w:ascii="Garamond" w:eastAsia="Times New Roman" w:hAnsi="Garamond" w:cs="Times New Roman"/>
                <w:sz w:val="22"/>
                <w:szCs w:val="22"/>
              </w:rPr>
              <w:t>0</w:t>
            </w:r>
            <w:r w:rsidRPr="00C3432B">
              <w:rPr>
                <w:rFonts w:ascii="Garamond" w:eastAsia="Times New Roman" w:hAnsi="Garamond" w:cs="Times New Roman"/>
                <w:sz w:val="22"/>
                <w:szCs w:val="22"/>
              </w:rPr>
              <w:t>.</w:t>
            </w:r>
            <w:r w:rsidR="00B1009B" w:rsidRPr="00C3432B">
              <w:rPr>
                <w:rFonts w:ascii="Garamond" w:eastAsia="Times New Roman" w:hAnsi="Garamond" w:cs="Times New Roman"/>
                <w:sz w:val="22"/>
                <w:szCs w:val="22"/>
              </w:rPr>
              <w:t xml:space="preserve">726 </w:t>
            </w:r>
            <w:r w:rsidRPr="00C3432B">
              <w:rPr>
                <w:rFonts w:ascii="Garamond" w:eastAsia="Times New Roman" w:hAnsi="Garamond" w:cs="Times New Roman"/>
                <w:sz w:val="22"/>
                <w:szCs w:val="22"/>
              </w:rPr>
              <w:br/>
              <w:t>= 22.</w:t>
            </w:r>
            <w:r w:rsidR="00B1009B" w:rsidRPr="00C3432B">
              <w:rPr>
                <w:rFonts w:ascii="Garamond" w:eastAsia="Times New Roman" w:hAnsi="Garamond" w:cs="Times New Roman"/>
                <w:sz w:val="22"/>
                <w:szCs w:val="22"/>
              </w:rPr>
              <w:t>4</w:t>
            </w:r>
            <w:r w:rsidRPr="00C3432B">
              <w:rPr>
                <w:rFonts w:ascii="Garamond" w:eastAsia="Times New Roman" w:hAnsi="Garamond" w:cs="Times New Roman"/>
                <w:sz w:val="22"/>
                <w:szCs w:val="22"/>
              </w:rPr>
              <w:t>%</w:t>
            </w:r>
          </w:p>
        </w:tc>
        <w:tc>
          <w:tcPr>
            <w:tcW w:w="219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745E3D4F" w14:textId="6C0D33F2" w:rsidR="00F40951" w:rsidRPr="00C3432B" w:rsidRDefault="00FE01B4" w:rsidP="005279BE">
            <w:pPr>
              <w:rPr>
                <w:rFonts w:ascii="Garamond" w:eastAsia="Times New Roman" w:hAnsi="Garamond" w:cs="Times New Roman"/>
                <w:color w:val="000000"/>
                <w:sz w:val="22"/>
                <w:szCs w:val="22"/>
              </w:rPr>
            </w:pPr>
            <w:r w:rsidRPr="00C3432B">
              <w:rPr>
                <w:rFonts w:ascii="Garamond" w:eastAsia="Times New Roman" w:hAnsi="Garamond" w:cs="Calibri"/>
                <w:color w:val="000000"/>
                <w:sz w:val="22"/>
                <w:szCs w:val="22"/>
              </w:rPr>
              <w:t xml:space="preserve"> </w:t>
            </w:r>
            <w:r w:rsidR="00F40951" w:rsidRPr="00C3432B">
              <w:rPr>
                <w:rFonts w:ascii="Garamond" w:eastAsia="Times New Roman" w:hAnsi="Garamond" w:cs="Times New Roman"/>
                <w:color w:val="000000"/>
                <w:sz w:val="22"/>
                <w:szCs w:val="22"/>
              </w:rPr>
              <w:t xml:space="preserve"> (0.3</w:t>
            </w:r>
            <w:r w:rsidR="002D0845" w:rsidRPr="00C3432B">
              <w:rPr>
                <w:rFonts w:ascii="Garamond" w:eastAsia="Times New Roman" w:hAnsi="Garamond" w:cs="Times New Roman"/>
                <w:color w:val="000000"/>
                <w:sz w:val="22"/>
                <w:szCs w:val="22"/>
              </w:rPr>
              <w:t>56</w:t>
            </w:r>
            <w:r w:rsidR="00F40951" w:rsidRPr="00C3432B">
              <w:rPr>
                <w:rFonts w:ascii="Garamond" w:eastAsia="Times New Roman" w:hAnsi="Garamond" w:cs="Times New Roman"/>
                <w:color w:val="000000"/>
                <w:sz w:val="22"/>
                <w:szCs w:val="22"/>
              </w:rPr>
              <w:t>-2*0.1</w:t>
            </w:r>
            <w:r w:rsidR="002D0845" w:rsidRPr="00C3432B">
              <w:rPr>
                <w:rFonts w:ascii="Garamond" w:eastAsia="Times New Roman" w:hAnsi="Garamond" w:cs="Times New Roman"/>
                <w:color w:val="000000"/>
                <w:sz w:val="22"/>
                <w:szCs w:val="22"/>
              </w:rPr>
              <w:t>21</w:t>
            </w:r>
            <w:r w:rsidR="00F40951" w:rsidRPr="00C3432B">
              <w:rPr>
                <w:rFonts w:ascii="Garamond" w:eastAsia="Times New Roman" w:hAnsi="Garamond" w:cs="Times New Roman"/>
                <w:color w:val="000000"/>
                <w:sz w:val="22"/>
                <w:szCs w:val="22"/>
              </w:rPr>
              <w:t>)/0.3</w:t>
            </w:r>
            <w:r w:rsidR="002D0845" w:rsidRPr="00C3432B">
              <w:rPr>
                <w:rFonts w:ascii="Garamond" w:eastAsia="Times New Roman" w:hAnsi="Garamond" w:cs="Times New Roman"/>
                <w:color w:val="000000"/>
                <w:sz w:val="22"/>
                <w:szCs w:val="22"/>
              </w:rPr>
              <w:t>56</w:t>
            </w:r>
            <w:r w:rsidR="00F40951" w:rsidRPr="00C3432B">
              <w:rPr>
                <w:rFonts w:ascii="Garamond" w:eastAsia="Times New Roman" w:hAnsi="Garamond" w:cs="Times New Roman"/>
                <w:color w:val="000000"/>
                <w:sz w:val="22"/>
                <w:szCs w:val="22"/>
              </w:rPr>
              <w:t xml:space="preserve"> </w:t>
            </w:r>
          </w:p>
          <w:p w14:paraId="4432AB67" w14:textId="518ECCFE" w:rsidR="00FE01B4" w:rsidRPr="00C3432B" w:rsidRDefault="00F40951" w:rsidP="005279BE">
            <w:pPr>
              <w:rPr>
                <w:rFonts w:ascii="Garamond" w:eastAsia="Times New Roman" w:hAnsi="Garamond" w:cs="Times New Roman"/>
                <w:sz w:val="22"/>
                <w:szCs w:val="22"/>
              </w:rPr>
            </w:pPr>
            <w:r w:rsidRPr="00C3432B">
              <w:rPr>
                <w:rFonts w:ascii="Garamond" w:eastAsia="Times New Roman" w:hAnsi="Garamond" w:cs="Times New Roman"/>
                <w:color w:val="000000"/>
                <w:sz w:val="22"/>
                <w:szCs w:val="22"/>
              </w:rPr>
              <w:t xml:space="preserve">= </w:t>
            </w:r>
            <w:r w:rsidR="002D0845" w:rsidRPr="00C3432B">
              <w:rPr>
                <w:rFonts w:ascii="Garamond" w:eastAsia="Times New Roman" w:hAnsi="Garamond" w:cs="Times New Roman"/>
                <w:color w:val="000000"/>
                <w:sz w:val="22"/>
                <w:szCs w:val="22"/>
              </w:rPr>
              <w:t>32.0</w:t>
            </w:r>
            <w:r w:rsidRPr="00C3432B">
              <w:rPr>
                <w:rFonts w:ascii="Garamond" w:eastAsia="Times New Roman" w:hAnsi="Garamond" w:cs="Times New Roman"/>
                <w:color w:val="000000"/>
                <w:sz w:val="22"/>
                <w:szCs w:val="22"/>
              </w:rPr>
              <w:t>%</w:t>
            </w:r>
          </w:p>
        </w:tc>
        <w:tc>
          <w:tcPr>
            <w:tcW w:w="250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hideMark/>
          </w:tcPr>
          <w:p w14:paraId="66E6785D" w14:textId="07978610" w:rsidR="00FE01B4" w:rsidRPr="00C3432B" w:rsidRDefault="00FE01B4" w:rsidP="005279BE">
            <w:pPr>
              <w:rPr>
                <w:rFonts w:ascii="Garamond" w:eastAsia="Times New Roman" w:hAnsi="Garamond" w:cs="Times New Roman"/>
                <w:sz w:val="22"/>
                <w:szCs w:val="22"/>
              </w:rPr>
            </w:pPr>
          </w:p>
          <w:p w14:paraId="0D7EF834" w14:textId="34991D1F" w:rsidR="009972AC" w:rsidRPr="00C3432B" w:rsidRDefault="00FE01B4" w:rsidP="005279BE">
            <w:pPr>
              <w:rPr>
                <w:rFonts w:ascii="Garamond" w:eastAsia="Times New Roman" w:hAnsi="Garamond" w:cs="Times New Roman"/>
                <w:sz w:val="22"/>
                <w:szCs w:val="22"/>
              </w:rPr>
            </w:pPr>
            <w:r w:rsidRPr="00C3432B">
              <w:rPr>
                <w:rFonts w:ascii="Garamond" w:eastAsia="Times New Roman" w:hAnsi="Garamond" w:cs="Times New Roman"/>
                <w:color w:val="000000"/>
                <w:sz w:val="22"/>
                <w:szCs w:val="22"/>
              </w:rPr>
              <w:t> </w:t>
            </w:r>
            <w:r w:rsidR="009972AC" w:rsidRPr="00C3432B">
              <w:rPr>
                <w:rFonts w:ascii="Garamond" w:eastAsia="Times New Roman" w:hAnsi="Garamond" w:cs="Times New Roman"/>
                <w:sz w:val="22"/>
                <w:szCs w:val="22"/>
              </w:rPr>
              <w:t>(0.1</w:t>
            </w:r>
            <w:r w:rsidR="000D7920">
              <w:rPr>
                <w:rFonts w:ascii="Garamond" w:eastAsia="Times New Roman" w:hAnsi="Garamond" w:cs="Times New Roman"/>
                <w:sz w:val="22"/>
                <w:szCs w:val="22"/>
              </w:rPr>
              <w:t>07</w:t>
            </w:r>
            <w:r w:rsidR="009972AC" w:rsidRPr="00C3432B">
              <w:rPr>
                <w:rFonts w:ascii="Garamond" w:eastAsia="Times New Roman" w:hAnsi="Garamond" w:cs="Times New Roman"/>
                <w:sz w:val="22"/>
                <w:szCs w:val="22"/>
              </w:rPr>
              <w:t>-2*0.0</w:t>
            </w:r>
            <w:r w:rsidR="000D7920">
              <w:rPr>
                <w:rFonts w:ascii="Garamond" w:eastAsia="Times New Roman" w:hAnsi="Garamond" w:cs="Times New Roman"/>
                <w:sz w:val="22"/>
                <w:szCs w:val="22"/>
              </w:rPr>
              <w:t>2</w:t>
            </w:r>
            <w:r w:rsidR="009972AC" w:rsidRPr="00C3432B">
              <w:rPr>
                <w:rFonts w:ascii="Garamond" w:eastAsia="Times New Roman" w:hAnsi="Garamond" w:cs="Times New Roman"/>
                <w:sz w:val="22"/>
                <w:szCs w:val="22"/>
              </w:rPr>
              <w:t>25)/0.1</w:t>
            </w:r>
            <w:r w:rsidR="000D7920">
              <w:rPr>
                <w:rFonts w:ascii="Garamond" w:eastAsia="Times New Roman" w:hAnsi="Garamond" w:cs="Times New Roman"/>
                <w:sz w:val="22"/>
                <w:szCs w:val="22"/>
              </w:rPr>
              <w:t>07</w:t>
            </w:r>
            <w:r w:rsidR="009972AC" w:rsidRPr="00C3432B">
              <w:rPr>
                <w:rFonts w:ascii="Garamond" w:eastAsia="Times New Roman" w:hAnsi="Garamond" w:cs="Times New Roman"/>
                <w:sz w:val="22"/>
                <w:szCs w:val="22"/>
              </w:rPr>
              <w:t xml:space="preserve"> </w:t>
            </w:r>
          </w:p>
          <w:p w14:paraId="32A481D8" w14:textId="034E1A77" w:rsidR="00FE01B4" w:rsidRPr="00C3432B" w:rsidRDefault="009972AC" w:rsidP="005279BE">
            <w:pPr>
              <w:rPr>
                <w:rFonts w:ascii="Garamond" w:eastAsia="Times New Roman" w:hAnsi="Garamond" w:cs="Times New Roman"/>
                <w:sz w:val="22"/>
                <w:szCs w:val="22"/>
              </w:rPr>
            </w:pPr>
            <w:r w:rsidRPr="00C3432B">
              <w:rPr>
                <w:rFonts w:ascii="Garamond" w:eastAsia="Times New Roman" w:hAnsi="Garamond" w:cs="Times New Roman"/>
                <w:sz w:val="22"/>
                <w:szCs w:val="22"/>
              </w:rPr>
              <w:t>= 5</w:t>
            </w:r>
            <w:r w:rsidR="000D7920">
              <w:rPr>
                <w:rFonts w:ascii="Garamond" w:eastAsia="Times New Roman" w:hAnsi="Garamond" w:cs="Times New Roman"/>
                <w:sz w:val="22"/>
                <w:szCs w:val="22"/>
              </w:rPr>
              <w:t>7</w:t>
            </w:r>
            <w:r w:rsidRPr="00C3432B">
              <w:rPr>
                <w:rFonts w:ascii="Garamond" w:eastAsia="Times New Roman" w:hAnsi="Garamond" w:cs="Times New Roman"/>
                <w:sz w:val="22"/>
                <w:szCs w:val="22"/>
              </w:rPr>
              <w:t>.</w:t>
            </w:r>
            <w:r w:rsidR="000D7920">
              <w:rPr>
                <w:rFonts w:ascii="Garamond" w:eastAsia="Times New Roman" w:hAnsi="Garamond" w:cs="Times New Roman"/>
                <w:sz w:val="22"/>
                <w:szCs w:val="22"/>
              </w:rPr>
              <w:t>9</w:t>
            </w:r>
            <w:r w:rsidRPr="00C3432B">
              <w:rPr>
                <w:rFonts w:ascii="Garamond" w:eastAsia="Times New Roman" w:hAnsi="Garamond" w:cs="Times New Roman"/>
                <w:sz w:val="22"/>
                <w:szCs w:val="22"/>
              </w:rPr>
              <w:t>%</w:t>
            </w:r>
          </w:p>
        </w:tc>
        <w:tc>
          <w:tcPr>
            <w:tcW w:w="0" w:type="auto"/>
            <w:vAlign w:val="center"/>
            <w:hideMark/>
          </w:tcPr>
          <w:p w14:paraId="6C16112F" w14:textId="77777777" w:rsidR="00FE01B4" w:rsidRPr="00072126" w:rsidRDefault="00FE01B4" w:rsidP="005279BE">
            <w:pPr>
              <w:rPr>
                <w:rFonts w:ascii="Garamond" w:eastAsia="Times New Roman" w:hAnsi="Garamond" w:cs="Times New Roman"/>
              </w:rPr>
            </w:pPr>
          </w:p>
        </w:tc>
      </w:tr>
    </w:tbl>
    <w:p w14:paraId="46CF7F9E" w14:textId="77777777" w:rsidR="00B21218" w:rsidRPr="000E107F" w:rsidRDefault="00B21218" w:rsidP="005279BE">
      <w:pPr>
        <w:rPr>
          <w:rFonts w:ascii="Garamond" w:eastAsiaTheme="minorEastAsia" w:hAnsi="Garamond"/>
        </w:rPr>
      </w:pPr>
    </w:p>
    <w:p w14:paraId="65FE60D8" w14:textId="1DA36E44" w:rsidR="00C3432B" w:rsidRPr="005A5BE8" w:rsidRDefault="00C3432B" w:rsidP="00C3432B">
      <w:pPr>
        <w:jc w:val="both"/>
        <w:rPr>
          <w:rFonts w:ascii="Garamond" w:eastAsia="Garamond" w:hAnsi="Garamond" w:cs="Garamond"/>
          <w:b/>
          <w:bCs/>
        </w:rPr>
      </w:pPr>
      <w:r w:rsidRPr="00C3432B">
        <w:rPr>
          <w:rFonts w:ascii="Garamond" w:eastAsia="Garamond" w:hAnsi="Garamond" w:cs="Garamond"/>
          <w:b/>
          <w:bCs/>
        </w:rPr>
        <w:t>Note:</w:t>
      </w:r>
      <w:r>
        <w:rPr>
          <w:rFonts w:ascii="Garamond" w:eastAsia="Garamond" w:hAnsi="Garamond" w:cs="Garamond"/>
        </w:rPr>
        <w:t xml:space="preserve"> </w:t>
      </w:r>
      <w:r w:rsidRPr="00C3432B">
        <w:rPr>
          <w:rFonts w:ascii="Garamond" w:eastAsia="Garamond" w:hAnsi="Garamond" w:cs="Garamond"/>
        </w:rPr>
        <w:t xml:space="preserve">This table reports estimates of the extent to which compulsory voting would reduce equilibrium polarization under different scenarios. All numbers are estimated based on </w:t>
      </w:r>
      <w:r>
        <w:rPr>
          <w:rFonts w:ascii="Garamond" w:eastAsia="Garamond" w:hAnsi="Garamond" w:cs="Garamond"/>
        </w:rPr>
        <w:t xml:space="preserve">a simulation of the model in </w:t>
      </w:r>
      <w:proofErr w:type="spellStart"/>
      <w:r w:rsidRPr="00C3432B">
        <w:rPr>
          <w:rFonts w:ascii="Garamond" w:eastAsia="Garamond" w:hAnsi="Garamond" w:cs="Garamond"/>
        </w:rPr>
        <w:t>Callander</w:t>
      </w:r>
      <w:proofErr w:type="spellEnd"/>
      <w:r w:rsidRPr="00C3432B">
        <w:rPr>
          <w:rFonts w:ascii="Garamond" w:eastAsia="Garamond" w:hAnsi="Garamond" w:cs="Garamond"/>
        </w:rPr>
        <w:t xml:space="preserve"> &amp; Wilson</w:t>
      </w:r>
      <w:r>
        <w:rPr>
          <w:rFonts w:ascii="Garamond" w:eastAsia="Garamond" w:hAnsi="Garamond" w:cs="Garamond"/>
        </w:rPr>
        <w:t xml:space="preserve">. </w:t>
      </w:r>
      <w:r w:rsidRPr="00C3432B">
        <w:rPr>
          <w:rFonts w:ascii="Garamond" w:eastAsia="Garamond" w:hAnsi="Garamond" w:cs="Garamond"/>
        </w:rPr>
        <w:t xml:space="preserve"> </w:t>
      </w:r>
      <w:r>
        <w:rPr>
          <w:rFonts w:ascii="Garamond" w:eastAsia="Garamond" w:hAnsi="Garamond" w:cs="Garamond"/>
        </w:rPr>
        <w:t xml:space="preserve">Code to produce these results is available in the replication files for this paper. The following page provides a visual illustration of these numbers. </w:t>
      </w:r>
    </w:p>
    <w:p w14:paraId="2A1DE003" w14:textId="77777777" w:rsidR="00061BCF" w:rsidRDefault="00061BCF" w:rsidP="005279BE">
      <w:pPr>
        <w:rPr>
          <w:rFonts w:ascii="Garamond" w:eastAsiaTheme="minorEastAsia" w:hAnsi="Garamond"/>
        </w:rPr>
      </w:pPr>
    </w:p>
    <w:p w14:paraId="3FD54CC8" w14:textId="77777777" w:rsidR="005A5BE8" w:rsidRDefault="005A5BE8" w:rsidP="005279BE">
      <w:pPr>
        <w:rPr>
          <w:rFonts w:ascii="Garamond" w:eastAsiaTheme="minorEastAsia" w:hAnsi="Garamond"/>
        </w:rPr>
      </w:pPr>
    </w:p>
    <w:p w14:paraId="213DC680" w14:textId="77777777" w:rsidR="005A5BE8" w:rsidRDefault="005A5BE8" w:rsidP="005279BE">
      <w:pPr>
        <w:rPr>
          <w:rFonts w:ascii="Garamond" w:eastAsiaTheme="minorEastAsia" w:hAnsi="Garamond"/>
        </w:rPr>
      </w:pPr>
    </w:p>
    <w:p w14:paraId="21512AAF" w14:textId="77777777" w:rsidR="005A5BE8" w:rsidRDefault="005A5BE8" w:rsidP="005279BE">
      <w:pPr>
        <w:rPr>
          <w:rFonts w:ascii="Garamond" w:eastAsiaTheme="minorEastAsia" w:hAnsi="Garamond"/>
        </w:rPr>
      </w:pPr>
    </w:p>
    <w:p w14:paraId="2A3F55D8" w14:textId="77777777" w:rsidR="005A5BE8" w:rsidRDefault="005A5BE8" w:rsidP="005279BE">
      <w:pPr>
        <w:rPr>
          <w:rFonts w:ascii="Garamond" w:eastAsiaTheme="minorEastAsia" w:hAnsi="Garamond"/>
        </w:rPr>
      </w:pPr>
    </w:p>
    <w:p w14:paraId="0796114A" w14:textId="77777777" w:rsidR="005A5BE8" w:rsidRDefault="005A5BE8" w:rsidP="005279BE">
      <w:pPr>
        <w:rPr>
          <w:rFonts w:ascii="Garamond" w:eastAsiaTheme="minorEastAsia" w:hAnsi="Garamond"/>
        </w:rPr>
      </w:pPr>
    </w:p>
    <w:p w14:paraId="179C523E" w14:textId="77777777" w:rsidR="005A5BE8" w:rsidRDefault="005A5BE8" w:rsidP="005279BE">
      <w:pPr>
        <w:rPr>
          <w:rFonts w:ascii="Garamond" w:eastAsiaTheme="minorEastAsia" w:hAnsi="Garamond"/>
        </w:rPr>
      </w:pPr>
    </w:p>
    <w:p w14:paraId="57C205A0" w14:textId="77777777" w:rsidR="005A5BE8" w:rsidRDefault="005A5BE8" w:rsidP="005279BE">
      <w:pPr>
        <w:rPr>
          <w:rFonts w:ascii="Garamond" w:eastAsiaTheme="minorEastAsia" w:hAnsi="Garamond"/>
        </w:rPr>
      </w:pPr>
    </w:p>
    <w:p w14:paraId="745A7DAB" w14:textId="77777777" w:rsidR="005A5BE8" w:rsidRDefault="005A5BE8" w:rsidP="005279BE">
      <w:pPr>
        <w:rPr>
          <w:rFonts w:ascii="Garamond" w:eastAsiaTheme="minorEastAsia" w:hAnsi="Garamond"/>
        </w:rPr>
      </w:pPr>
    </w:p>
    <w:p w14:paraId="20A0E20B" w14:textId="77777777" w:rsidR="005A5BE8" w:rsidRDefault="005A5BE8" w:rsidP="005279BE">
      <w:pPr>
        <w:rPr>
          <w:rFonts w:ascii="Garamond" w:eastAsiaTheme="minorEastAsia" w:hAnsi="Garamond"/>
        </w:rPr>
      </w:pPr>
    </w:p>
    <w:p w14:paraId="0B37913C" w14:textId="77777777" w:rsidR="005A5BE8" w:rsidRDefault="005A5BE8" w:rsidP="005279BE">
      <w:pPr>
        <w:rPr>
          <w:rFonts w:ascii="Garamond" w:eastAsiaTheme="minorEastAsia" w:hAnsi="Garamond"/>
        </w:rPr>
      </w:pPr>
    </w:p>
    <w:p w14:paraId="2CB60312" w14:textId="77777777" w:rsidR="005A5BE8" w:rsidRDefault="005A5BE8" w:rsidP="005279BE">
      <w:pPr>
        <w:rPr>
          <w:rFonts w:ascii="Garamond" w:eastAsiaTheme="minorEastAsia" w:hAnsi="Garamond"/>
        </w:rPr>
      </w:pPr>
    </w:p>
    <w:p w14:paraId="0F285033" w14:textId="77777777" w:rsidR="005A5BE8" w:rsidRDefault="005A5BE8" w:rsidP="005279BE">
      <w:pPr>
        <w:rPr>
          <w:rFonts w:ascii="Garamond" w:eastAsiaTheme="minorEastAsia" w:hAnsi="Garamond"/>
        </w:rPr>
      </w:pPr>
    </w:p>
    <w:p w14:paraId="528DA522" w14:textId="77777777" w:rsidR="005A5BE8" w:rsidRDefault="005A5BE8" w:rsidP="005279BE">
      <w:pPr>
        <w:rPr>
          <w:rFonts w:ascii="Garamond" w:eastAsiaTheme="minorEastAsia" w:hAnsi="Garamond"/>
        </w:rPr>
      </w:pPr>
    </w:p>
    <w:p w14:paraId="5A11EB08" w14:textId="77777777" w:rsidR="005A5BE8" w:rsidRDefault="005A5BE8" w:rsidP="005279BE">
      <w:pPr>
        <w:rPr>
          <w:rFonts w:ascii="Garamond" w:eastAsiaTheme="minorEastAsia" w:hAnsi="Garamond"/>
        </w:rPr>
      </w:pPr>
    </w:p>
    <w:p w14:paraId="59B899D9" w14:textId="77777777" w:rsidR="005A5BE8" w:rsidRDefault="005A5BE8" w:rsidP="005279BE">
      <w:pPr>
        <w:rPr>
          <w:rFonts w:ascii="Garamond" w:eastAsiaTheme="minorEastAsia" w:hAnsi="Garamond"/>
        </w:rPr>
      </w:pPr>
    </w:p>
    <w:p w14:paraId="0A01E838" w14:textId="77777777" w:rsidR="005A5BE8" w:rsidRDefault="005A5BE8" w:rsidP="005279BE">
      <w:pPr>
        <w:rPr>
          <w:rFonts w:ascii="Garamond" w:eastAsiaTheme="minorEastAsia" w:hAnsi="Garamond"/>
        </w:rPr>
      </w:pPr>
    </w:p>
    <w:p w14:paraId="713D137B" w14:textId="77777777" w:rsidR="005A5BE8" w:rsidRDefault="005A5BE8" w:rsidP="005279BE">
      <w:pPr>
        <w:rPr>
          <w:rFonts w:ascii="Garamond" w:eastAsiaTheme="minorEastAsia" w:hAnsi="Garamond"/>
        </w:rPr>
      </w:pPr>
    </w:p>
    <w:p w14:paraId="7A8DC6F9" w14:textId="77777777" w:rsidR="005A5BE8" w:rsidRDefault="005A5BE8" w:rsidP="005279BE">
      <w:pPr>
        <w:rPr>
          <w:rFonts w:ascii="Garamond" w:eastAsiaTheme="minorEastAsia" w:hAnsi="Garamond"/>
        </w:rPr>
      </w:pPr>
    </w:p>
    <w:p w14:paraId="0FDD6CD3" w14:textId="77777777" w:rsidR="005A5BE8" w:rsidRDefault="005A5BE8" w:rsidP="005279BE">
      <w:pPr>
        <w:rPr>
          <w:rFonts w:ascii="Garamond" w:eastAsiaTheme="minorEastAsia" w:hAnsi="Garamond"/>
        </w:rPr>
      </w:pPr>
    </w:p>
    <w:p w14:paraId="11A42C76" w14:textId="77777777" w:rsidR="005A5BE8" w:rsidRDefault="005A5BE8" w:rsidP="005279BE">
      <w:pPr>
        <w:rPr>
          <w:rFonts w:ascii="Garamond" w:eastAsiaTheme="minorEastAsia" w:hAnsi="Garamond"/>
        </w:rPr>
      </w:pPr>
    </w:p>
    <w:p w14:paraId="37D4E958" w14:textId="77777777" w:rsidR="005A5BE8" w:rsidRDefault="005A5BE8" w:rsidP="005279BE">
      <w:pPr>
        <w:rPr>
          <w:rFonts w:ascii="Garamond" w:eastAsiaTheme="minorEastAsia" w:hAnsi="Garamond"/>
        </w:rPr>
      </w:pPr>
    </w:p>
    <w:p w14:paraId="66F6E12A" w14:textId="73231E53" w:rsidR="005A5BE8" w:rsidRPr="00727D4E" w:rsidRDefault="005A5BE8" w:rsidP="00727D4E">
      <w:pPr>
        <w:spacing w:line="480" w:lineRule="auto"/>
        <w:jc w:val="both"/>
        <w:rPr>
          <w:rFonts w:ascii="Garamond" w:eastAsia="Garamond" w:hAnsi="Garamond" w:cs="Garamond"/>
          <w:b/>
          <w:bCs/>
        </w:rPr>
      </w:pPr>
      <w:r w:rsidRPr="005A5BE8">
        <w:rPr>
          <w:rFonts w:ascii="Garamond" w:eastAsiaTheme="minorEastAsia" w:hAnsi="Garamond"/>
          <w:b/>
          <w:bCs/>
        </w:rPr>
        <w:t>Figure 1A:</w:t>
      </w:r>
      <w:r w:rsidRPr="005A5BE8">
        <w:rPr>
          <w:rFonts w:ascii="Garamond" w:eastAsia="Garamond" w:hAnsi="Garamond" w:cs="Garamond"/>
          <w:b/>
          <w:bCs/>
        </w:rPr>
        <w:t xml:space="preserve"> </w:t>
      </w:r>
      <w:r w:rsidR="00EF2441">
        <w:rPr>
          <w:rFonts w:ascii="Garamond" w:eastAsia="Garamond" w:hAnsi="Garamond" w:cs="Garamond"/>
          <w:b/>
          <w:bCs/>
        </w:rPr>
        <w:t xml:space="preserve">Visual representation </w:t>
      </w:r>
      <w:r w:rsidRPr="005A5BE8">
        <w:rPr>
          <w:rFonts w:ascii="Garamond" w:eastAsia="Garamond" w:hAnsi="Garamond" w:cs="Garamond"/>
          <w:b/>
          <w:bCs/>
        </w:rPr>
        <w:t>of the effect of CV on polarization</w:t>
      </w:r>
      <w:r w:rsidR="00DF629D">
        <w:rPr>
          <w:rFonts w:ascii="Garamond" w:eastAsia="Garamond" w:hAnsi="Garamond" w:cs="Garamond"/>
          <w:b/>
          <w:bCs/>
        </w:rPr>
        <w:t xml:space="preserve">. </w:t>
      </w:r>
    </w:p>
    <w:p w14:paraId="68F979AF" w14:textId="77777777" w:rsidR="00EB0D1A" w:rsidRPr="000E107F" w:rsidRDefault="00EB0D1A" w:rsidP="005279BE">
      <w:pPr>
        <w:rPr>
          <w:rFonts w:ascii="Garamond" w:eastAsiaTheme="minorEastAsia" w:hAnsi="Garamond"/>
        </w:rPr>
      </w:pPr>
    </w:p>
    <w:p w14:paraId="299456CE" w14:textId="78A501CD" w:rsidR="00EB0D1A" w:rsidRPr="000E107F" w:rsidRDefault="00EB0D1A" w:rsidP="005279BE">
      <w:pPr>
        <w:rPr>
          <w:rFonts w:ascii="Garamond" w:eastAsiaTheme="minorEastAsia" w:hAnsi="Garamond"/>
          <w:b/>
          <w:bCs/>
        </w:rPr>
      </w:pPr>
      <w:r w:rsidRPr="000E107F">
        <w:rPr>
          <w:rFonts w:ascii="Garamond" w:eastAsiaTheme="minorEastAsia" w:hAnsi="Garamond"/>
          <w:b/>
          <w:bCs/>
          <w:noProof/>
        </w:rPr>
        <w:drawing>
          <wp:inline distT="0" distB="0" distL="0" distR="0" wp14:anchorId="6D431FDD" wp14:editId="0CF6C037">
            <wp:extent cx="5943600" cy="1939925"/>
            <wp:effectExtent l="0" t="0" r="0" b="3175"/>
            <wp:docPr id="737860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60588" name=""/>
                    <pic:cNvPicPr/>
                  </pic:nvPicPr>
                  <pic:blipFill>
                    <a:blip r:embed="rId7"/>
                    <a:stretch>
                      <a:fillRect/>
                    </a:stretch>
                  </pic:blipFill>
                  <pic:spPr>
                    <a:xfrm>
                      <a:off x="0" y="0"/>
                      <a:ext cx="5943600" cy="1939925"/>
                    </a:xfrm>
                    <a:prstGeom prst="rect">
                      <a:avLst/>
                    </a:prstGeom>
                  </pic:spPr>
                </pic:pic>
              </a:graphicData>
            </a:graphic>
          </wp:inline>
        </w:drawing>
      </w:r>
    </w:p>
    <w:p w14:paraId="49FAC045" w14:textId="77777777" w:rsidR="00EB0D1A" w:rsidRPr="000E107F" w:rsidRDefault="00EB0D1A" w:rsidP="005279BE">
      <w:pPr>
        <w:rPr>
          <w:rFonts w:ascii="Garamond" w:eastAsiaTheme="minorEastAsia" w:hAnsi="Garamond"/>
        </w:rPr>
      </w:pPr>
    </w:p>
    <w:p w14:paraId="59F51F19" w14:textId="77777777" w:rsidR="00EB0D1A" w:rsidRPr="000E107F" w:rsidRDefault="00EB0D1A" w:rsidP="005279BE">
      <w:pPr>
        <w:rPr>
          <w:rFonts w:ascii="Garamond" w:eastAsiaTheme="minorEastAsia" w:hAnsi="Garamond"/>
        </w:rPr>
      </w:pPr>
    </w:p>
    <w:p w14:paraId="6480DDB3" w14:textId="5E3A28D4" w:rsidR="00321FEF" w:rsidRPr="000E107F" w:rsidRDefault="00321FEF" w:rsidP="005279BE">
      <w:pPr>
        <w:rPr>
          <w:rFonts w:ascii="Garamond" w:eastAsiaTheme="minorEastAsia" w:hAnsi="Garamond"/>
        </w:rPr>
      </w:pPr>
      <w:r w:rsidRPr="000E107F">
        <w:rPr>
          <w:rFonts w:ascii="Garamond" w:eastAsiaTheme="minorEastAsia" w:hAnsi="Garamond"/>
          <w:noProof/>
        </w:rPr>
        <w:drawing>
          <wp:inline distT="0" distB="0" distL="0" distR="0" wp14:anchorId="783D3906" wp14:editId="1805D328">
            <wp:extent cx="5943600" cy="2082165"/>
            <wp:effectExtent l="0" t="0" r="0" b="635"/>
            <wp:docPr id="1630509082"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09082" name="Picture 1" descr="A picture containing line, diagram, plot, slope&#10;&#10;Description automatically generated"/>
                    <pic:cNvPicPr/>
                  </pic:nvPicPr>
                  <pic:blipFill>
                    <a:blip r:embed="rId8"/>
                    <a:stretch>
                      <a:fillRect/>
                    </a:stretch>
                  </pic:blipFill>
                  <pic:spPr>
                    <a:xfrm>
                      <a:off x="0" y="0"/>
                      <a:ext cx="5943600" cy="2082165"/>
                    </a:xfrm>
                    <a:prstGeom prst="rect">
                      <a:avLst/>
                    </a:prstGeom>
                  </pic:spPr>
                </pic:pic>
              </a:graphicData>
            </a:graphic>
          </wp:inline>
        </w:drawing>
      </w:r>
    </w:p>
    <w:p w14:paraId="588C7858" w14:textId="77777777" w:rsidR="00321FEF" w:rsidRPr="000E107F" w:rsidRDefault="00321FEF" w:rsidP="005279BE">
      <w:pPr>
        <w:rPr>
          <w:rFonts w:ascii="Garamond" w:eastAsiaTheme="minorEastAsia" w:hAnsi="Garamond"/>
        </w:rPr>
      </w:pPr>
    </w:p>
    <w:p w14:paraId="7FCE3E58" w14:textId="77777777" w:rsidR="00321FEF" w:rsidRPr="000E107F" w:rsidRDefault="00321FEF" w:rsidP="005279BE">
      <w:pPr>
        <w:rPr>
          <w:rFonts w:ascii="Garamond" w:eastAsiaTheme="minorEastAsia" w:hAnsi="Garamond"/>
        </w:rPr>
      </w:pPr>
    </w:p>
    <w:p w14:paraId="7997342E" w14:textId="7501277B" w:rsidR="00321FEF" w:rsidRPr="000E107F" w:rsidRDefault="00321FEF" w:rsidP="005279BE">
      <w:pPr>
        <w:rPr>
          <w:rFonts w:ascii="Garamond" w:eastAsiaTheme="minorEastAsia" w:hAnsi="Garamond"/>
        </w:rPr>
      </w:pPr>
      <w:r w:rsidRPr="000E107F">
        <w:rPr>
          <w:rFonts w:ascii="Garamond" w:eastAsiaTheme="minorEastAsia" w:hAnsi="Garamond"/>
          <w:noProof/>
        </w:rPr>
        <w:drawing>
          <wp:inline distT="0" distB="0" distL="0" distR="0" wp14:anchorId="4854946A" wp14:editId="4FF13C3B">
            <wp:extent cx="5943600" cy="2074545"/>
            <wp:effectExtent l="0" t="0" r="0" b="0"/>
            <wp:docPr id="1508171915" name="Picture 1" descr="A picture containing line, plot, diagram,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71915" name="Picture 1" descr="A picture containing line, plot, diagram, slope&#10;&#10;Description automatically generated"/>
                    <pic:cNvPicPr/>
                  </pic:nvPicPr>
                  <pic:blipFill>
                    <a:blip r:embed="rId9"/>
                    <a:stretch>
                      <a:fillRect/>
                    </a:stretch>
                  </pic:blipFill>
                  <pic:spPr>
                    <a:xfrm>
                      <a:off x="0" y="0"/>
                      <a:ext cx="5943600" cy="2074545"/>
                    </a:xfrm>
                    <a:prstGeom prst="rect">
                      <a:avLst/>
                    </a:prstGeom>
                  </pic:spPr>
                </pic:pic>
              </a:graphicData>
            </a:graphic>
          </wp:inline>
        </w:drawing>
      </w:r>
    </w:p>
    <w:p w14:paraId="4B1B4238" w14:textId="77777777" w:rsidR="00321FEF" w:rsidRPr="000E107F" w:rsidRDefault="00321FEF" w:rsidP="005279BE">
      <w:pPr>
        <w:rPr>
          <w:rFonts w:ascii="Garamond" w:eastAsiaTheme="minorEastAsia" w:hAnsi="Garamond"/>
        </w:rPr>
      </w:pPr>
    </w:p>
    <w:p w14:paraId="3C7496CB" w14:textId="737493F6" w:rsidR="005A5BE8" w:rsidRPr="00675DC2" w:rsidRDefault="00C3432B" w:rsidP="005279BE">
      <w:pPr>
        <w:rPr>
          <w:rFonts w:ascii="Garamond" w:eastAsiaTheme="minorEastAsia" w:hAnsi="Garamond"/>
        </w:rPr>
      </w:pPr>
      <w:r>
        <w:rPr>
          <w:rFonts w:ascii="Garamond" w:eastAsiaTheme="minorEastAsia" w:hAnsi="Garamond"/>
          <w:b/>
          <w:bCs/>
        </w:rPr>
        <w:t xml:space="preserve">Note: </w:t>
      </w:r>
      <w:r w:rsidRPr="00C3432B">
        <w:rPr>
          <w:rFonts w:ascii="Garamond" w:eastAsiaTheme="minorEastAsia" w:hAnsi="Garamond"/>
        </w:rPr>
        <w:t xml:space="preserve">The underlying </w:t>
      </w:r>
      <w:r w:rsidR="00781976">
        <w:rPr>
          <w:rFonts w:ascii="Garamond" w:eastAsiaTheme="minorEastAsia" w:hAnsi="Garamond"/>
        </w:rPr>
        <w:t>figure</w:t>
      </w:r>
      <w:r w:rsidRPr="00C3432B">
        <w:rPr>
          <w:rFonts w:ascii="Garamond" w:eastAsiaTheme="minorEastAsia" w:hAnsi="Garamond"/>
        </w:rPr>
        <w:t xml:space="preserve"> is taken from </w:t>
      </w:r>
      <w:proofErr w:type="spellStart"/>
      <w:r w:rsidRPr="00C3432B">
        <w:rPr>
          <w:rFonts w:ascii="Garamond" w:eastAsiaTheme="minorEastAsia" w:hAnsi="Garamond"/>
        </w:rPr>
        <w:t>Callander</w:t>
      </w:r>
      <w:proofErr w:type="spellEnd"/>
      <w:r w:rsidRPr="00C3432B">
        <w:rPr>
          <w:rFonts w:ascii="Garamond" w:eastAsiaTheme="minorEastAsia" w:hAnsi="Garamond"/>
        </w:rPr>
        <w:t xml:space="preserve"> &amp; Wilson, Figure 2, p. 1054. Straight lines have been </w:t>
      </w:r>
      <w:r w:rsidR="00B52199">
        <w:rPr>
          <w:rFonts w:ascii="Garamond" w:eastAsiaTheme="minorEastAsia" w:hAnsi="Garamond"/>
        </w:rPr>
        <w:t xml:space="preserve">manually </w:t>
      </w:r>
      <w:r w:rsidRPr="00C3432B">
        <w:rPr>
          <w:rFonts w:ascii="Garamond" w:eastAsiaTheme="minorEastAsia" w:hAnsi="Garamond"/>
        </w:rPr>
        <w:t>added to illustrate how increasing turnout affects equilibrium policy divergence (polarization).</w:t>
      </w:r>
    </w:p>
    <w:p w14:paraId="2A2CB76C" w14:textId="4C88F039" w:rsidR="002A77C8" w:rsidRDefault="009A0A8E" w:rsidP="005279BE">
      <w:pPr>
        <w:rPr>
          <w:rFonts w:ascii="Garamond" w:eastAsiaTheme="minorEastAsia" w:hAnsi="Garamond"/>
          <w:b/>
          <w:bCs/>
        </w:rPr>
      </w:pPr>
      <w:r w:rsidRPr="000E107F">
        <w:rPr>
          <w:rFonts w:ascii="Garamond" w:eastAsiaTheme="minorEastAsia" w:hAnsi="Garamond"/>
          <w:b/>
          <w:bCs/>
        </w:rPr>
        <w:lastRenderedPageBreak/>
        <w:t>Adams and Merrill:</w:t>
      </w:r>
    </w:p>
    <w:p w14:paraId="1062C2F9" w14:textId="77777777" w:rsidR="00675DC2" w:rsidRPr="000E107F" w:rsidRDefault="00675DC2" w:rsidP="005279BE">
      <w:pPr>
        <w:rPr>
          <w:rFonts w:ascii="Garamond" w:eastAsiaTheme="minorEastAsia" w:hAnsi="Garamond"/>
          <w:b/>
          <w:bCs/>
        </w:rPr>
      </w:pPr>
    </w:p>
    <w:p w14:paraId="718C632C" w14:textId="37DE7804" w:rsidR="00EC4035" w:rsidRPr="000E107F" w:rsidRDefault="00350430" w:rsidP="005279BE">
      <w:pPr>
        <w:rPr>
          <w:rFonts w:ascii="Garamond" w:eastAsiaTheme="minorEastAsia" w:hAnsi="Garamond"/>
        </w:rPr>
      </w:pPr>
      <w:r w:rsidRPr="000E107F">
        <w:rPr>
          <w:rFonts w:ascii="Garamond" w:eastAsiaTheme="minorEastAsia" w:hAnsi="Garamond"/>
        </w:rPr>
        <w:t>The second formal model we drew on is Adams &amp; Merrill (2003). A&amp;M develop a unified turnout model to examine how the possibility of voter abstention, combined with voter</w:t>
      </w:r>
      <w:r w:rsidR="00D52104" w:rsidRPr="000E107F">
        <w:rPr>
          <w:rFonts w:ascii="Garamond" w:eastAsiaTheme="minorEastAsia" w:hAnsi="Garamond"/>
        </w:rPr>
        <w:t>s</w:t>
      </w:r>
      <w:r w:rsidRPr="000E107F">
        <w:rPr>
          <w:rFonts w:ascii="Garamond" w:eastAsiaTheme="minorEastAsia" w:hAnsi="Garamond"/>
        </w:rPr>
        <w:t xml:space="preserve"> who </w:t>
      </w:r>
      <w:r w:rsidR="00D52104" w:rsidRPr="000E107F">
        <w:rPr>
          <w:rFonts w:ascii="Garamond" w:eastAsiaTheme="minorEastAsia" w:hAnsi="Garamond"/>
        </w:rPr>
        <w:t xml:space="preserve">have partisan preferences separate from their policy preferences, leads to divergence in party platforms. Adams &amp; Merrill argue that this divergence is a normative good, as it gives voters a meaningful choice between parties that is absent when both parties converge to the policy preferred by the median voter. We argue instead that excessive divergence is by definition </w:t>
      </w:r>
      <w:proofErr w:type="gramStart"/>
      <w:r w:rsidR="00D52104" w:rsidRPr="000E107F">
        <w:rPr>
          <w:rFonts w:ascii="Garamond" w:eastAsiaTheme="minorEastAsia" w:hAnsi="Garamond"/>
        </w:rPr>
        <w:t>polarization, and</w:t>
      </w:r>
      <w:proofErr w:type="gramEnd"/>
      <w:r w:rsidR="00D52104" w:rsidRPr="000E107F">
        <w:rPr>
          <w:rFonts w:ascii="Garamond" w:eastAsiaTheme="minorEastAsia" w:hAnsi="Garamond"/>
        </w:rPr>
        <w:t xml:space="preserve"> can lead to the negative consequences of polarization that are well established. </w:t>
      </w:r>
    </w:p>
    <w:p w14:paraId="768278EF" w14:textId="10B0DD1F" w:rsidR="00D52104" w:rsidRDefault="00E52B4F" w:rsidP="005279BE">
      <w:pPr>
        <w:rPr>
          <w:rFonts w:ascii="Garamond" w:eastAsiaTheme="minorEastAsia" w:hAnsi="Garamond"/>
        </w:rPr>
      </w:pPr>
      <w:r w:rsidRPr="000E107F">
        <w:rPr>
          <w:rFonts w:ascii="Garamond" w:eastAsiaTheme="minorEastAsia" w:hAnsi="Garamond"/>
        </w:rPr>
        <w:tab/>
        <w:t xml:space="preserve">This appendix discusses the model presented in Adams &amp; Merrill in more detail. We first discuss voter preferences and behavior, including how voter turnout is modeled, and then consider how political parties will behave, and potential equilibria. </w:t>
      </w:r>
      <w:r w:rsidR="00D52104" w:rsidRPr="000E107F">
        <w:rPr>
          <w:rFonts w:ascii="Garamond" w:eastAsiaTheme="minorEastAsia" w:hAnsi="Garamond"/>
        </w:rPr>
        <w:t xml:space="preserve">In A&amp;M, voters make a decision both about vote </w:t>
      </w:r>
      <w:r w:rsidR="00D52104" w:rsidRPr="000E107F">
        <w:rPr>
          <w:rFonts w:ascii="Garamond" w:eastAsiaTheme="minorEastAsia" w:hAnsi="Garamond"/>
          <w:i/>
          <w:iCs/>
        </w:rPr>
        <w:t xml:space="preserve">choice </w:t>
      </w:r>
      <w:r w:rsidR="00D52104" w:rsidRPr="000E107F">
        <w:rPr>
          <w:rFonts w:ascii="Garamond" w:eastAsiaTheme="minorEastAsia" w:hAnsi="Garamond"/>
        </w:rPr>
        <w:t>(</w:t>
      </w:r>
      <w:proofErr w:type="gramStart"/>
      <w:r w:rsidR="00D52104" w:rsidRPr="000E107F">
        <w:rPr>
          <w:rFonts w:ascii="Garamond" w:eastAsiaTheme="minorEastAsia" w:hAnsi="Garamond"/>
        </w:rPr>
        <w:t>i.e.</w:t>
      </w:r>
      <w:proofErr w:type="gramEnd"/>
      <w:r w:rsidR="00D52104" w:rsidRPr="000E107F">
        <w:rPr>
          <w:rFonts w:ascii="Garamond" w:eastAsiaTheme="minorEastAsia" w:hAnsi="Garamond"/>
        </w:rPr>
        <w:t xml:space="preserve"> which candidate they prefer) as well as whether to </w:t>
      </w:r>
      <w:r w:rsidR="00D52104" w:rsidRPr="000E107F">
        <w:rPr>
          <w:rFonts w:ascii="Garamond" w:eastAsiaTheme="minorEastAsia" w:hAnsi="Garamond"/>
          <w:i/>
          <w:iCs/>
        </w:rPr>
        <w:t xml:space="preserve">turn out </w:t>
      </w:r>
      <w:r w:rsidR="00D52104" w:rsidRPr="000E107F">
        <w:rPr>
          <w:rFonts w:ascii="Garamond" w:eastAsiaTheme="minorEastAsia" w:hAnsi="Garamond"/>
        </w:rPr>
        <w:t>or abstain. Voters’ utility from a particular candidate is modeled as:</w:t>
      </w:r>
    </w:p>
    <w:p w14:paraId="6D255C78" w14:textId="77777777" w:rsidR="005B4D63" w:rsidRPr="000E107F" w:rsidRDefault="005B4D63" w:rsidP="005279BE">
      <w:pPr>
        <w:rPr>
          <w:rFonts w:ascii="Garamond" w:eastAsiaTheme="minorEastAsia" w:hAnsi="Garamond"/>
        </w:rPr>
      </w:pPr>
    </w:p>
    <w:p w14:paraId="6B4603B9" w14:textId="3942A21A" w:rsidR="00D52104" w:rsidRDefault="00921728" w:rsidP="00921728">
      <w:pPr>
        <w:tabs>
          <w:tab w:val="left" w:pos="3420"/>
          <w:tab w:val="left" w:pos="8280"/>
        </w:tabs>
        <w:ind w:left="1440" w:firstLine="720"/>
        <w:rPr>
          <w:rFonts w:ascii="Garamond" w:eastAsiaTheme="minorEastAsia" w:hAnsi="Garamond"/>
          <w:b/>
          <w:bCs/>
        </w:rPr>
      </w:pPr>
      <w:r>
        <w:rPr>
          <w:rFonts w:ascii="Garamond" w:eastAsiaTheme="minorEastAsia" w:hAnsi="Garamond"/>
        </w:rPr>
        <w:tab/>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 xml:space="preserve">= </m:t>
        </m:r>
        <m:nary>
          <m:naryPr>
            <m:chr m:val="∑"/>
            <m:supHide m:val="1"/>
            <m:ctrlPr>
              <w:rPr>
                <w:rFonts w:ascii="Cambria Math" w:eastAsiaTheme="minorEastAsia" w:hAnsi="Cambria Math"/>
                <w:i/>
              </w:rPr>
            </m:ctrlPr>
          </m:naryPr>
          <m:sub>
            <m:r>
              <w:rPr>
                <w:rFonts w:ascii="Cambria Math" w:eastAsiaTheme="minorEastAsia" w:hAnsi="Cambria Math"/>
              </w:rPr>
              <m:t>j</m:t>
            </m:r>
          </m:sub>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ij</m:t>
                </m:r>
              </m:sub>
            </m:sSub>
          </m:e>
        </m:nary>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B</m:t>
            </m:r>
          </m:e>
          <m:sub>
            <m:r>
              <m:rPr>
                <m:sty m:val="bi"/>
              </m:rPr>
              <w:rPr>
                <w:rFonts w:ascii="Cambria Math" w:eastAsiaTheme="minorEastAsia" w:hAnsi="Cambria Math"/>
              </w:rPr>
              <m:t>K</m:t>
            </m:r>
          </m:sub>
        </m:sSub>
        <m:sSub>
          <m:sSubPr>
            <m:ctrlPr>
              <w:rPr>
                <w:rFonts w:ascii="Cambria Math" w:eastAsiaTheme="minorEastAsia" w:hAnsi="Cambria Math"/>
                <w:b/>
                <w:bCs/>
                <w:i/>
              </w:rPr>
            </m:ctrlPr>
          </m:sSubPr>
          <m:e>
            <m:r>
              <m:rPr>
                <m:sty m:val="bi"/>
              </m:rPr>
              <w:rPr>
                <w:rFonts w:ascii="Cambria Math" w:eastAsiaTheme="minorEastAsia" w:hAnsi="Cambria Math"/>
              </w:rPr>
              <m:t>t</m:t>
            </m:r>
          </m:e>
          <m:sub>
            <m:r>
              <m:rPr>
                <m:sty m:val="bi"/>
              </m:rPr>
              <w:rPr>
                <w:rFonts w:ascii="Cambria Math" w:eastAsiaTheme="minorEastAsia" w:hAnsi="Cambria Math"/>
              </w:rPr>
              <m:t>i</m:t>
            </m:r>
          </m:sub>
        </m:sSub>
      </m:oMath>
      <w:r>
        <w:rPr>
          <w:rFonts w:ascii="Garamond" w:eastAsiaTheme="minorEastAsia" w:hAnsi="Garamond"/>
          <w:b/>
          <w:bCs/>
        </w:rPr>
        <w:tab/>
        <w:t>(4)</w:t>
      </w:r>
    </w:p>
    <w:p w14:paraId="40EC5ED0" w14:textId="77777777" w:rsidR="00921728" w:rsidRPr="00921728" w:rsidRDefault="00921728" w:rsidP="00921728">
      <w:pPr>
        <w:tabs>
          <w:tab w:val="left" w:pos="3420"/>
        </w:tabs>
        <w:ind w:left="1440" w:firstLine="720"/>
        <w:rPr>
          <w:rFonts w:ascii="Garamond" w:eastAsiaTheme="minorEastAsia" w:hAnsi="Garamond"/>
        </w:rPr>
      </w:pPr>
    </w:p>
    <w:p w14:paraId="4F3CF9D3" w14:textId="26895D51" w:rsidR="00350430" w:rsidRPr="000E107F" w:rsidRDefault="00DA77C1" w:rsidP="00921728">
      <w:pPr>
        <w:tabs>
          <w:tab w:val="left" w:pos="3060"/>
        </w:tabs>
        <w:rPr>
          <w:rFonts w:ascii="Garamond" w:eastAsiaTheme="minorEastAsia" w:hAnsi="Garamond"/>
        </w:rPr>
      </w:pPr>
      <w:r w:rsidRPr="000E107F">
        <w:rPr>
          <w:rFonts w:ascii="Garamond" w:eastAsiaTheme="minorEastAsia" w:hAnsi="Garamond"/>
        </w:rPr>
        <w:t xml:space="preserve">The first term </w:t>
      </w:r>
      <w:r w:rsidR="00AA4DBE" w:rsidRPr="000E107F">
        <w:rPr>
          <w:rFonts w:ascii="Garamond" w:eastAsiaTheme="minorEastAsia" w:hAnsi="Garamond"/>
        </w:rPr>
        <w:t>describes</w:t>
      </w:r>
      <w:r w:rsidRPr="000E107F">
        <w:rPr>
          <w:rFonts w:ascii="Garamond" w:eastAsiaTheme="minorEastAsia" w:hAnsi="Garamond"/>
        </w:rPr>
        <w:t xml:space="preserve"> a particular citizen’s utility from the policy position taken by candidate </w:t>
      </w:r>
      <m:oMath>
        <m:r>
          <w:rPr>
            <w:rFonts w:ascii="Cambria Math" w:eastAsiaTheme="minorEastAsia" w:hAnsi="Cambria Math"/>
          </w:rPr>
          <m:t>K</m:t>
        </m:r>
      </m:oMath>
      <w:r w:rsidRPr="000E107F">
        <w:rPr>
          <w:rFonts w:ascii="Garamond" w:eastAsiaTheme="minorEastAsia" w:hAnsi="Garamond"/>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j</m:t>
            </m:r>
          </m:sub>
        </m:sSub>
        <m:r>
          <w:rPr>
            <w:rFonts w:ascii="Cambria Math" w:eastAsiaTheme="minorEastAsia" w:hAnsi="Cambria Math"/>
          </w:rPr>
          <m:t xml:space="preserve"> </m:t>
        </m:r>
      </m:oMath>
      <w:r w:rsidR="00D52104" w:rsidRPr="000E107F">
        <w:rPr>
          <w:rFonts w:ascii="Garamond" w:eastAsiaTheme="minorEastAsia" w:hAnsi="Garamond"/>
        </w:rPr>
        <w:t>is a vector of parameters,</w:t>
      </w:r>
      <w:r w:rsidRPr="000E107F">
        <w:rPr>
          <w:rFonts w:ascii="Garamond" w:eastAsiaTheme="minorEastAsia" w:hAnsi="Garamond"/>
        </w:rPr>
        <w:t xml:space="preserve"> and</w:t>
      </w:r>
      <w:r w:rsidR="00D52104" w:rsidRPr="000E107F">
        <w:rPr>
          <w:rFonts w:ascii="Garamond" w:eastAsiaTheme="minorEastAsia" w:hAnsi="Garamond"/>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ij</m:t>
            </m:r>
          </m:sub>
        </m:sSub>
        <m:r>
          <w:rPr>
            <w:rFonts w:ascii="Cambria Math" w:eastAsiaTheme="minorEastAsia" w:hAnsi="Cambria Math"/>
          </w:rPr>
          <m:t>(K)</m:t>
        </m:r>
      </m:oMath>
      <w:r w:rsidR="006C2AF8" w:rsidRPr="000E107F">
        <w:rPr>
          <w:rFonts w:ascii="Garamond" w:eastAsiaTheme="minorEastAsia" w:hAnsi="Garamond"/>
        </w:rPr>
        <w:t xml:space="preserve"> </w:t>
      </w:r>
      <w:r w:rsidRPr="000E107F">
        <w:rPr>
          <w:rFonts w:ascii="Garamond" w:eastAsiaTheme="minorEastAsia" w:hAnsi="Garamond"/>
        </w:rPr>
        <w:t xml:space="preserve">is “voter </w:t>
      </w:r>
      <m:oMath>
        <m:r>
          <w:rPr>
            <w:rFonts w:ascii="Cambria Math" w:eastAsiaTheme="minorEastAsia" w:hAnsi="Cambria Math"/>
          </w:rPr>
          <m:t>i</m:t>
        </m:r>
      </m:oMath>
      <w:r w:rsidRPr="000E107F">
        <w:rPr>
          <w:rFonts w:ascii="Garamond" w:eastAsiaTheme="minorEastAsia" w:hAnsi="Garamond"/>
        </w:rPr>
        <w:t xml:space="preserve">’s evaluation of K’s position along policy </w:t>
      </w:r>
      <w:r w:rsidRPr="000E107F">
        <w:rPr>
          <w:rFonts w:ascii="Garamond" w:eastAsiaTheme="minorEastAsia" w:hAnsi="Garamond"/>
          <w:i/>
          <w:iCs/>
        </w:rPr>
        <w:t xml:space="preserve">j.” </w:t>
      </w:r>
      <w:r w:rsidRPr="000E107F">
        <w:rPr>
          <w:rFonts w:ascii="Garamond" w:eastAsiaTheme="minorEastAsia" w:hAnsi="Garamond"/>
        </w:rPr>
        <w:t xml:space="preserve">The second term </w:t>
      </w:r>
      <w:r w:rsidR="00AA4DBE" w:rsidRPr="000E107F">
        <w:rPr>
          <w:rFonts w:ascii="Garamond" w:eastAsiaTheme="minorEastAsia" w:hAnsi="Garamond"/>
        </w:rPr>
        <w:t>describes</w:t>
      </w:r>
      <w:r w:rsidRPr="000E107F">
        <w:rPr>
          <w:rFonts w:ascii="Garamond" w:eastAsiaTheme="minorEastAsia" w:hAnsi="Garamond"/>
        </w:rPr>
        <w:t xml:space="preserve"> citizen </w:t>
      </w:r>
      <m:oMath>
        <m:r>
          <w:rPr>
            <w:rFonts w:ascii="Cambria Math" w:eastAsiaTheme="minorEastAsia" w:hAnsi="Cambria Math"/>
          </w:rPr>
          <m:t>i</m:t>
        </m:r>
      </m:oMath>
      <w:r w:rsidRPr="000E107F">
        <w:rPr>
          <w:rFonts w:ascii="Garamond" w:eastAsiaTheme="minorEastAsia" w:hAnsi="Garamond"/>
        </w:rPr>
        <w:t xml:space="preserve">’s utility from non-policy characteristics: </w:t>
      </w:r>
      <m:oMath>
        <m:sSub>
          <m:sSubPr>
            <m:ctrlPr>
              <w:rPr>
                <w:rFonts w:ascii="Cambria Math" w:eastAsiaTheme="minorEastAsia" w:hAnsi="Cambria Math"/>
                <w:b/>
                <w:bCs/>
                <w:i/>
              </w:rPr>
            </m:ctrlPr>
          </m:sSubPr>
          <m:e>
            <m:r>
              <m:rPr>
                <m:sty m:val="bi"/>
              </m:rPr>
              <w:rPr>
                <w:rFonts w:ascii="Cambria Math" w:eastAsiaTheme="minorEastAsia" w:hAnsi="Cambria Math"/>
              </w:rPr>
              <m:t>t</m:t>
            </m:r>
          </m:e>
          <m:sub>
            <m:r>
              <m:rPr>
                <m:sty m:val="bi"/>
              </m:rPr>
              <w:rPr>
                <w:rFonts w:ascii="Cambria Math" w:eastAsiaTheme="minorEastAsia" w:hAnsi="Cambria Math"/>
              </w:rPr>
              <m:t>i</m:t>
            </m:r>
          </m:sub>
        </m:sSub>
      </m:oMath>
      <w:r w:rsidR="00AA4DBE" w:rsidRPr="000E107F">
        <w:rPr>
          <w:rFonts w:ascii="Garamond" w:eastAsiaTheme="minorEastAsia" w:hAnsi="Garamond"/>
          <w:b/>
          <w:bCs/>
        </w:rPr>
        <w:t xml:space="preserve"> </w:t>
      </w:r>
      <w:r w:rsidR="00AA4DBE" w:rsidRPr="000E107F">
        <w:rPr>
          <w:rFonts w:ascii="Garamond" w:eastAsiaTheme="minorEastAsia" w:hAnsi="Garamond"/>
        </w:rPr>
        <w:t xml:space="preserve">is “a vector of characteristics unique to the voter” and </w:t>
      </w:r>
      <m:oMath>
        <m:sSub>
          <m:sSubPr>
            <m:ctrlPr>
              <w:rPr>
                <w:rFonts w:ascii="Cambria Math" w:eastAsiaTheme="minorEastAsia" w:hAnsi="Cambria Math"/>
                <w:b/>
                <w:bCs/>
                <w:i/>
              </w:rPr>
            </m:ctrlPr>
          </m:sSubPr>
          <m:e>
            <m:r>
              <m:rPr>
                <m:sty m:val="bi"/>
              </m:rPr>
              <w:rPr>
                <w:rFonts w:ascii="Cambria Math" w:eastAsiaTheme="minorEastAsia" w:hAnsi="Cambria Math"/>
              </w:rPr>
              <m:t>B</m:t>
            </m:r>
          </m:e>
          <m:sub>
            <m:r>
              <m:rPr>
                <m:sty m:val="bi"/>
              </m:rPr>
              <w:rPr>
                <w:rFonts w:ascii="Cambria Math" w:eastAsiaTheme="minorEastAsia" w:hAnsi="Cambria Math"/>
              </w:rPr>
              <m:t>K</m:t>
            </m:r>
          </m:sub>
        </m:sSub>
      </m:oMath>
      <w:r w:rsidR="00AA4DBE" w:rsidRPr="000E107F">
        <w:rPr>
          <w:rFonts w:ascii="Garamond" w:eastAsiaTheme="minorEastAsia" w:hAnsi="Garamond"/>
        </w:rPr>
        <w:t xml:space="preserve"> is a set of parameters. A&amp;M assume that each citizen will vote for whichever candidate </w:t>
      </w:r>
      <m:oMath>
        <m:r>
          <w:rPr>
            <w:rFonts w:ascii="Cambria Math" w:eastAsiaTheme="minorEastAsia" w:hAnsi="Cambria Math"/>
          </w:rPr>
          <m:t>K</m:t>
        </m:r>
      </m:oMath>
      <w:r w:rsidR="00AA4DBE" w:rsidRPr="000E107F">
        <w:rPr>
          <w:rFonts w:ascii="Garamond" w:eastAsiaTheme="minorEastAsia" w:hAnsi="Garamond"/>
        </w:rPr>
        <w:t xml:space="preserve"> maximizes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(K).</m:t>
        </m:r>
      </m:oMath>
      <w:r w:rsidR="00AA4DBE" w:rsidRPr="000E107F">
        <w:rPr>
          <w:rFonts w:ascii="Garamond" w:eastAsiaTheme="minorEastAsia" w:hAnsi="Garamond"/>
        </w:rPr>
        <w:t xml:space="preserve"> Thus, under this utility function, voters care about the policy position taken by each party, but also have some non-policy preferences (given by the second term of the utility function) that </w:t>
      </w:r>
      <w:r w:rsidR="00B766A1" w:rsidRPr="000E107F">
        <w:rPr>
          <w:rFonts w:ascii="Garamond" w:eastAsiaTheme="minorEastAsia" w:hAnsi="Garamond"/>
        </w:rPr>
        <w:t xml:space="preserve">make voters predisposed to vote for one party over the other. </w:t>
      </w:r>
    </w:p>
    <w:p w14:paraId="5CE617F0" w14:textId="43E55EFF" w:rsidR="00B766A1" w:rsidRPr="000E107F" w:rsidRDefault="00B766A1" w:rsidP="005279BE">
      <w:pPr>
        <w:rPr>
          <w:rFonts w:ascii="Garamond" w:eastAsiaTheme="minorEastAsia" w:hAnsi="Garamond"/>
        </w:rPr>
      </w:pPr>
      <w:r w:rsidRPr="000E107F">
        <w:rPr>
          <w:rFonts w:ascii="Garamond" w:eastAsiaTheme="minorEastAsia" w:hAnsi="Garamond"/>
        </w:rPr>
        <w:tab/>
        <w:t xml:space="preserve">These non-policy preferences are central to the A&amp;M model. They argue that most voters do in fact have partisan preferences that are separate from policy preferences. For example, a British citizen who was raised in a Labour-voting household may continue to identify with the Labour party and vote for them even if they are </w:t>
      </w:r>
      <w:r w:rsidR="00997B81" w:rsidRPr="000E107F">
        <w:rPr>
          <w:rFonts w:ascii="Garamond" w:eastAsiaTheme="minorEastAsia" w:hAnsi="Garamond"/>
        </w:rPr>
        <w:t>dissatisfied</w:t>
      </w:r>
      <w:r w:rsidRPr="000E107F">
        <w:rPr>
          <w:rFonts w:ascii="Garamond" w:eastAsiaTheme="minorEastAsia" w:hAnsi="Garamond"/>
        </w:rPr>
        <w:t xml:space="preserve"> with the particular policy proposal put forth by the Labour candidate.</w:t>
      </w:r>
      <w:r w:rsidR="00997B81" w:rsidRPr="000E107F">
        <w:rPr>
          <w:rFonts w:ascii="Garamond" w:eastAsiaTheme="minorEastAsia" w:hAnsi="Garamond"/>
        </w:rPr>
        <w:t xml:space="preserve"> In the US, certain racial and ethnic groups both have preferences that on average are more liberal (conservative) than average, and also seem to identify with the Democratic (Republican) party for reasons that, at least in part, are non-policy-oriented, and more due to positive or negative affect towards each party. </w:t>
      </w:r>
    </w:p>
    <w:p w14:paraId="376793C9" w14:textId="37465A57" w:rsidR="00CD291F" w:rsidRPr="000E107F" w:rsidRDefault="00DB1E49" w:rsidP="005279BE">
      <w:pPr>
        <w:rPr>
          <w:rFonts w:ascii="Garamond" w:eastAsiaTheme="minorEastAsia" w:hAnsi="Garamond"/>
        </w:rPr>
      </w:pPr>
      <w:r w:rsidRPr="000E107F">
        <w:rPr>
          <w:rFonts w:ascii="Garamond" w:eastAsiaTheme="minorEastAsia" w:hAnsi="Garamond"/>
        </w:rPr>
        <w:tab/>
        <w:t xml:space="preserve">A&amp;M also separately model each voter’s decision about whether to turn out to vote. In particular, they argue that a citizen will only vote when two conditions are met. First, they must get at least some minimal level of utility from voting for their preferred candidate. Second, the utility differential between two candidates must exceed some threshold level. If the first condition is not met, a citizen abstains due to </w:t>
      </w:r>
      <w:r w:rsidRPr="000E107F">
        <w:rPr>
          <w:rFonts w:ascii="Garamond" w:eastAsiaTheme="minorEastAsia" w:hAnsi="Garamond"/>
          <w:i/>
          <w:iCs/>
        </w:rPr>
        <w:t>alienation</w:t>
      </w:r>
      <w:r w:rsidRPr="000E107F">
        <w:rPr>
          <w:rFonts w:ascii="Garamond" w:eastAsiaTheme="minorEastAsia" w:hAnsi="Garamond"/>
        </w:rPr>
        <w:t>. If the second condition is not m</w:t>
      </w:r>
      <w:r w:rsidR="00734CB3" w:rsidRPr="000E107F">
        <w:rPr>
          <w:rFonts w:ascii="Garamond" w:eastAsiaTheme="minorEastAsia" w:hAnsi="Garamond"/>
        </w:rPr>
        <w:t>e</w:t>
      </w:r>
      <w:r w:rsidRPr="000E107F">
        <w:rPr>
          <w:rFonts w:ascii="Garamond" w:eastAsiaTheme="minorEastAsia" w:hAnsi="Garamond"/>
        </w:rPr>
        <w:t xml:space="preserve">t, a citizen abstains due to </w:t>
      </w:r>
      <w:r w:rsidRPr="000E107F">
        <w:rPr>
          <w:rFonts w:ascii="Garamond" w:eastAsiaTheme="minorEastAsia" w:hAnsi="Garamond"/>
          <w:i/>
          <w:iCs/>
        </w:rPr>
        <w:t>indifference</w:t>
      </w:r>
      <w:r w:rsidRPr="000E107F">
        <w:rPr>
          <w:rFonts w:ascii="Garamond" w:eastAsiaTheme="minorEastAsia" w:hAnsi="Garamond"/>
        </w:rPr>
        <w:t xml:space="preserve">. </w:t>
      </w:r>
    </w:p>
    <w:p w14:paraId="3A1227C8" w14:textId="48CCD3BE" w:rsidR="00BF1DCE" w:rsidRPr="000E107F" w:rsidRDefault="00EF5808" w:rsidP="005279BE">
      <w:pPr>
        <w:rPr>
          <w:rFonts w:ascii="Garamond" w:eastAsiaTheme="minorEastAsia" w:hAnsi="Garamond"/>
        </w:rPr>
      </w:pPr>
      <w:r w:rsidRPr="000E107F">
        <w:rPr>
          <w:rFonts w:ascii="Garamond" w:eastAsiaTheme="minorEastAsia" w:hAnsi="Garamond"/>
        </w:rPr>
        <w:tab/>
        <w:t xml:space="preserve">First, consider abstention due to alienation. </w:t>
      </w:r>
      <w:r w:rsidR="00696F24" w:rsidRPr="000E107F">
        <w:rPr>
          <w:rFonts w:ascii="Garamond" w:eastAsiaTheme="minorEastAsia" w:hAnsi="Garamond"/>
        </w:rPr>
        <w:t xml:space="preserve">A&amp;M argue that, if a citizen’s utility from voting for their most-preferred party falls below some threshold level, then </w:t>
      </w:r>
      <w:r w:rsidR="00A03139" w:rsidRPr="000E107F">
        <w:rPr>
          <w:rFonts w:ascii="Garamond" w:eastAsiaTheme="minorEastAsia" w:hAnsi="Garamond"/>
        </w:rPr>
        <w:t xml:space="preserve">a citizen would rather abstain than vote. In particular, they argue that there is an </w:t>
      </w:r>
      <w:r w:rsidR="00A03139" w:rsidRPr="000E107F">
        <w:rPr>
          <w:rFonts w:ascii="Garamond" w:eastAsiaTheme="minorEastAsia" w:hAnsi="Garamond"/>
          <w:i/>
          <w:iCs/>
        </w:rPr>
        <w:t xml:space="preserve">alienation threshold, </w:t>
      </w:r>
      <m:oMath>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(A)</m:t>
        </m:r>
      </m:oMath>
      <w:r w:rsidR="00A03139" w:rsidRPr="000E107F">
        <w:rPr>
          <w:rFonts w:ascii="Garamond" w:eastAsiaTheme="minorEastAsia" w:hAnsi="Garamond"/>
          <w:i/>
          <w:iCs/>
        </w:rPr>
        <w:t xml:space="preserve">, </w:t>
      </w:r>
      <w:r w:rsidR="00A03139" w:rsidRPr="000E107F">
        <w:rPr>
          <w:rFonts w:ascii="Garamond" w:eastAsiaTheme="minorEastAsia" w:hAnsi="Garamond"/>
        </w:rPr>
        <w:t xml:space="preserve">which is unique to each voter and defined by a set of voter characteristics (for example, a particular voter’s alienation threshold could be </w:t>
      </w:r>
      <w:r w:rsidR="007625F0" w:rsidRPr="000E107F">
        <w:rPr>
          <w:rFonts w:ascii="Garamond" w:eastAsiaTheme="minorEastAsia" w:hAnsi="Garamond"/>
        </w:rPr>
        <w:t>affected</w:t>
      </w:r>
      <w:r w:rsidR="00A03139" w:rsidRPr="000E107F">
        <w:rPr>
          <w:rFonts w:ascii="Garamond" w:eastAsiaTheme="minorEastAsia" w:hAnsi="Garamond"/>
        </w:rPr>
        <w:t xml:space="preserve"> by their </w:t>
      </w:r>
      <w:r w:rsidR="007625F0" w:rsidRPr="000E107F">
        <w:rPr>
          <w:rFonts w:ascii="Garamond" w:eastAsiaTheme="minorEastAsia" w:hAnsi="Garamond"/>
        </w:rPr>
        <w:t xml:space="preserve">age, gender, income, or other characteristics). </w:t>
      </w:r>
      <w:r w:rsidR="00BF1DCE" w:rsidRPr="000E107F">
        <w:rPr>
          <w:rFonts w:ascii="Garamond" w:eastAsiaTheme="minorEastAsia" w:hAnsi="Garamond"/>
        </w:rPr>
        <w:t xml:space="preserve">Thus, if </w:t>
      </w:r>
      <m:oMath>
        <m:r>
          <w:rPr>
            <w:rFonts w:ascii="Cambria Math" w:eastAsiaTheme="minorEastAsia" w:hAnsi="Cambria Math"/>
          </w:rPr>
          <m:t>K</m:t>
        </m:r>
      </m:oMath>
      <w:r w:rsidR="00BF1DCE" w:rsidRPr="000E107F">
        <w:rPr>
          <w:rFonts w:ascii="Garamond" w:eastAsiaTheme="minorEastAsia" w:hAnsi="Garamond"/>
        </w:rPr>
        <w:t xml:space="preserve"> is the party that maximizes citizen i’s utility, that citizen will only vote if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 xml:space="preserve">. </m:t>
        </m:r>
      </m:oMath>
    </w:p>
    <w:p w14:paraId="6A71BCDD" w14:textId="7D96B4A5" w:rsidR="007F2B94" w:rsidRPr="000E107F" w:rsidRDefault="007F2B94" w:rsidP="005279BE">
      <w:pPr>
        <w:rPr>
          <w:rFonts w:ascii="Garamond" w:eastAsiaTheme="minorEastAsia" w:hAnsi="Garamond"/>
        </w:rPr>
      </w:pPr>
      <w:r w:rsidRPr="000E107F">
        <w:rPr>
          <w:rFonts w:ascii="Garamond" w:eastAsiaTheme="minorEastAsia" w:hAnsi="Garamond"/>
        </w:rPr>
        <w:tab/>
        <w:t xml:space="preserve">Second, consider abstention due to indifference. </w:t>
      </w:r>
      <w:r w:rsidR="00BF1DCE" w:rsidRPr="000E107F">
        <w:rPr>
          <w:rFonts w:ascii="Garamond" w:eastAsiaTheme="minorEastAsia" w:hAnsi="Garamond"/>
        </w:rPr>
        <w:t xml:space="preserve">A&amp;M argue that each citizen compares the utility they get from voting from each party; if the gap between them is too small, then the citizen is </w:t>
      </w:r>
      <w:r w:rsidR="00BF1DCE" w:rsidRPr="000E107F">
        <w:rPr>
          <w:rFonts w:ascii="Garamond" w:eastAsiaTheme="minorEastAsia" w:hAnsi="Garamond"/>
        </w:rPr>
        <w:lastRenderedPageBreak/>
        <w:t xml:space="preserve">effectively </w:t>
      </w:r>
      <w:r w:rsidR="00BF1DCE" w:rsidRPr="000E107F">
        <w:rPr>
          <w:rFonts w:ascii="Garamond" w:eastAsiaTheme="minorEastAsia" w:hAnsi="Garamond"/>
          <w:i/>
          <w:iCs/>
        </w:rPr>
        <w:t xml:space="preserve">indifferent </w:t>
      </w:r>
      <w:r w:rsidR="00BF1DCE" w:rsidRPr="000E107F">
        <w:rPr>
          <w:rFonts w:ascii="Garamond" w:eastAsiaTheme="minorEastAsia" w:hAnsi="Garamond"/>
        </w:rPr>
        <w:t xml:space="preserve">between the two </w:t>
      </w:r>
      <w:proofErr w:type="gramStart"/>
      <w:r w:rsidR="00BF1DCE" w:rsidRPr="000E107F">
        <w:rPr>
          <w:rFonts w:ascii="Garamond" w:eastAsiaTheme="minorEastAsia" w:hAnsi="Garamond"/>
        </w:rPr>
        <w:t>parties, and</w:t>
      </w:r>
      <w:proofErr w:type="gramEnd"/>
      <w:r w:rsidR="00BF1DCE" w:rsidRPr="000E107F">
        <w:rPr>
          <w:rFonts w:ascii="Garamond" w:eastAsiaTheme="minorEastAsia" w:hAnsi="Garamond"/>
        </w:rPr>
        <w:t xml:space="preserve"> does not view voting as worthwhile. </w:t>
      </w:r>
      <w:r w:rsidR="00F260E3" w:rsidRPr="000E107F">
        <w:rPr>
          <w:rFonts w:ascii="Garamond" w:eastAsiaTheme="minorEastAsia" w:hAnsi="Garamond"/>
        </w:rPr>
        <w:t xml:space="preserve">Thus, if the two parties propose very similar platforms, and the citizen does not have a very strong partisan identity, then that citizen may not vote. A&amp;M define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(I)</m:t>
        </m:r>
      </m:oMath>
      <w:r w:rsidR="00F260E3" w:rsidRPr="000E107F">
        <w:rPr>
          <w:rFonts w:ascii="Garamond" w:eastAsiaTheme="minorEastAsia" w:hAnsi="Garamond"/>
        </w:rPr>
        <w:t xml:space="preserve"> as a citizen’s </w:t>
      </w:r>
      <w:r w:rsidR="00F260E3" w:rsidRPr="000E107F">
        <w:rPr>
          <w:rFonts w:ascii="Garamond" w:eastAsiaTheme="minorEastAsia" w:hAnsi="Garamond"/>
          <w:i/>
          <w:iCs/>
        </w:rPr>
        <w:t xml:space="preserve">indifference </w:t>
      </w:r>
      <w:proofErr w:type="gramStart"/>
      <w:r w:rsidR="00F260E3" w:rsidRPr="000E107F">
        <w:rPr>
          <w:rFonts w:ascii="Garamond" w:eastAsiaTheme="minorEastAsia" w:hAnsi="Garamond"/>
          <w:i/>
          <w:iCs/>
        </w:rPr>
        <w:t xml:space="preserve">threshold, </w:t>
      </w:r>
      <w:r w:rsidR="00F260E3" w:rsidRPr="000E107F">
        <w:rPr>
          <w:rFonts w:ascii="Garamond" w:eastAsiaTheme="minorEastAsia" w:hAnsi="Garamond"/>
        </w:rPr>
        <w:t>and</w:t>
      </w:r>
      <w:proofErr w:type="gramEnd"/>
      <w:r w:rsidR="00F260E3" w:rsidRPr="000E107F">
        <w:rPr>
          <w:rFonts w:ascii="Garamond" w:eastAsiaTheme="minorEastAsia" w:hAnsi="Garamond"/>
        </w:rPr>
        <w:t xml:space="preserve"> allow it to be a function of some set of voter characteristics that may differ from that used to define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(A)</m:t>
        </m:r>
      </m:oMath>
      <w:r w:rsidR="00F260E3" w:rsidRPr="000E107F">
        <w:rPr>
          <w:rFonts w:ascii="Garamond" w:eastAsiaTheme="minorEastAsia" w:hAnsi="Garamond"/>
        </w:rPr>
        <w:t xml:space="preserve">. Thus, given two candidates </w:t>
      </w:r>
      <m:oMath>
        <m:r>
          <w:rPr>
            <w:rFonts w:ascii="Cambria Math" w:eastAsiaTheme="minorEastAsia" w:hAnsi="Cambria Math"/>
          </w:rPr>
          <m:t>K</m:t>
        </m:r>
      </m:oMath>
      <w:r w:rsidR="00F260E3" w:rsidRPr="000E107F">
        <w:rPr>
          <w:rFonts w:ascii="Garamond" w:eastAsiaTheme="minorEastAsia" w:hAnsi="Garamond"/>
        </w:rPr>
        <w:t xml:space="preserve"> and </w:t>
      </w:r>
      <m:oMath>
        <m:r>
          <w:rPr>
            <w:rFonts w:ascii="Cambria Math" w:eastAsiaTheme="minorEastAsia" w:hAnsi="Cambria Math"/>
          </w:rPr>
          <m:t>K’</m:t>
        </m:r>
      </m:oMath>
      <w:r w:rsidR="00F260E3" w:rsidRPr="000E107F">
        <w:rPr>
          <w:rFonts w:ascii="Garamond" w:eastAsiaTheme="minorEastAsia" w:hAnsi="Garamond"/>
        </w:rPr>
        <w:t xml:space="preserve">, a citizen will only turn out to vote if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m:t>
            </m:r>
          </m:sup>
        </m:s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(I)</m:t>
        </m:r>
      </m:oMath>
      <w:r w:rsidR="00F260E3" w:rsidRPr="000E107F">
        <w:rPr>
          <w:rFonts w:ascii="Garamond" w:eastAsiaTheme="minorEastAsia" w:hAnsi="Garamond"/>
        </w:rPr>
        <w:t xml:space="preserve">. </w:t>
      </w:r>
    </w:p>
    <w:p w14:paraId="1EC8D5AB" w14:textId="5D75B515" w:rsidR="00EF5808" w:rsidRPr="000E107F" w:rsidRDefault="008C29CF" w:rsidP="005279BE">
      <w:pPr>
        <w:rPr>
          <w:rFonts w:ascii="Garamond" w:eastAsiaTheme="minorEastAsia" w:hAnsi="Garamond"/>
        </w:rPr>
      </w:pPr>
      <w:r w:rsidRPr="000E107F">
        <w:rPr>
          <w:rFonts w:ascii="Garamond" w:eastAsiaTheme="minorEastAsia" w:hAnsi="Garamond"/>
        </w:rPr>
        <w:tab/>
        <w:t xml:space="preserve">To simplify the model, Adams &amp; Merrill assume that there is a unidimensional policy space, and that there is only one non-policy preference, namely partisanship. They assume that preferences over the two are separate but correlated; that is, if a citizen has left-wing policy preferences, they are also likely (but not certain) to also prefer the left-wing party for non-policy reasons. </w:t>
      </w:r>
      <w:r w:rsidR="002B1E9C" w:rsidRPr="000E107F">
        <w:rPr>
          <w:rFonts w:ascii="Garamond" w:eastAsiaTheme="minorEastAsia" w:hAnsi="Garamond"/>
        </w:rPr>
        <w:t xml:space="preserve">They can therefore consider two distributions of potential voters, composed of the partisans of each party. They assume that each party’s voters have single-peaked preferences that are distributed around a party median; these two distributions combined result in a single-peaked distribution of voters overall, with the preference of the electorate’s median voter located in between the party medians. </w:t>
      </w:r>
      <w:r w:rsidR="00DC7153" w:rsidRPr="000E107F">
        <w:rPr>
          <w:rFonts w:ascii="Garamond" w:eastAsiaTheme="minorEastAsia" w:hAnsi="Garamond"/>
        </w:rPr>
        <w:tab/>
      </w:r>
    </w:p>
    <w:p w14:paraId="194D5A7D" w14:textId="77777777" w:rsidR="00E8610F" w:rsidRPr="000E107F" w:rsidRDefault="002B1E9C" w:rsidP="005279BE">
      <w:pPr>
        <w:rPr>
          <w:rFonts w:ascii="Garamond" w:eastAsiaTheme="minorEastAsia" w:hAnsi="Garamond"/>
        </w:rPr>
      </w:pPr>
      <w:r w:rsidRPr="000E107F">
        <w:rPr>
          <w:rFonts w:ascii="Garamond" w:eastAsiaTheme="minorEastAsia" w:hAnsi="Garamond"/>
        </w:rPr>
        <w:tab/>
      </w:r>
      <w:r w:rsidR="00A22337" w:rsidRPr="000E107F">
        <w:rPr>
          <w:rFonts w:ascii="Garamond" w:eastAsiaTheme="minorEastAsia" w:hAnsi="Garamond"/>
        </w:rPr>
        <w:t xml:space="preserve">Rather than providing a general solution to the model, A&amp;M consider the characteristics of equilibria across different assumptions. </w:t>
      </w:r>
      <w:r w:rsidR="002C1F8A" w:rsidRPr="000E107F">
        <w:rPr>
          <w:rFonts w:ascii="Garamond" w:eastAsiaTheme="minorEastAsia" w:hAnsi="Garamond"/>
        </w:rPr>
        <w:t xml:space="preserve">In particular, they assume that </w:t>
      </w:r>
      <w:r w:rsidR="00E8610F" w:rsidRPr="000E107F">
        <w:rPr>
          <w:rFonts w:ascii="Garamond" w:eastAsiaTheme="minorEastAsia" w:hAnsi="Garamond"/>
        </w:rPr>
        <w:t>voter utilities are as follows:</w:t>
      </w:r>
    </w:p>
    <w:p w14:paraId="181A996F" w14:textId="2E4FEE92" w:rsidR="00E8610F" w:rsidRPr="000E107F" w:rsidRDefault="00000000" w:rsidP="005279BE">
      <w:pPr>
        <w:pStyle w:val="ListParagraph"/>
        <w:numPr>
          <w:ilvl w:val="1"/>
          <w:numId w:val="7"/>
        </w:numPr>
        <w:rPr>
          <w:rStyle w:val="None"/>
          <w:rFonts w:ascii="Garamond" w:eastAsia="Garamond" w:hAnsi="Garamond" w:cs="Calibri"/>
          <w:color w:val="000000" w:themeColor="text1"/>
        </w:rPr>
      </w:pPr>
      <m:oMath>
        <m:sSub>
          <m:sSubPr>
            <m:ctrlPr>
              <w:rPr>
                <w:rStyle w:val="None"/>
                <w:rFonts w:ascii="Cambria Math" w:eastAsia="Garamond" w:hAnsi="Cambria Math" w:cs="Calibri"/>
                <w:i/>
                <w:color w:val="000000" w:themeColor="text1"/>
              </w:rPr>
            </m:ctrlPr>
          </m:sSubPr>
          <m:e>
            <m:r>
              <w:rPr>
                <w:rStyle w:val="None"/>
                <w:rFonts w:ascii="Cambria Math" w:eastAsia="Garamond" w:hAnsi="Cambria Math" w:cs="Calibri"/>
                <w:color w:val="000000" w:themeColor="text1"/>
              </w:rPr>
              <m:t>U</m:t>
            </m:r>
          </m:e>
          <m:sub>
            <m:r>
              <w:rPr>
                <w:rStyle w:val="None"/>
                <w:rFonts w:ascii="Cambria Math" w:eastAsia="Garamond" w:hAnsi="Cambria Math" w:cs="Calibri"/>
                <w:color w:val="000000" w:themeColor="text1"/>
              </w:rPr>
              <m:t>i</m:t>
            </m:r>
          </m:sub>
        </m:sSub>
        <m:r>
          <w:rPr>
            <w:rStyle w:val="None"/>
            <w:rFonts w:ascii="Cambria Math" w:eastAsia="Garamond" w:hAnsi="Cambria Math" w:cs="Calibri"/>
            <w:color w:val="000000" w:themeColor="text1"/>
          </w:rPr>
          <m:t>(D) = B-|</m:t>
        </m:r>
        <m:sSub>
          <m:sSubPr>
            <m:ctrlPr>
              <w:rPr>
                <w:rStyle w:val="None"/>
                <w:rFonts w:ascii="Cambria Math" w:eastAsia="Garamond" w:hAnsi="Cambria Math" w:cs="Calibri"/>
                <w:i/>
                <w:color w:val="000000" w:themeColor="text1"/>
              </w:rPr>
            </m:ctrlPr>
          </m:sSubPr>
          <m:e>
            <m:r>
              <w:rPr>
                <w:rStyle w:val="None"/>
                <w:rFonts w:ascii="Cambria Math" w:eastAsia="Garamond" w:hAnsi="Cambria Math" w:cs="Calibri"/>
                <w:color w:val="000000" w:themeColor="text1"/>
              </w:rPr>
              <m:t>x</m:t>
            </m:r>
          </m:e>
          <m:sub>
            <m:r>
              <w:rPr>
                <w:rStyle w:val="None"/>
                <w:rFonts w:ascii="Cambria Math" w:eastAsia="Garamond" w:hAnsi="Cambria Math" w:cs="Calibri"/>
                <w:color w:val="000000" w:themeColor="text1"/>
              </w:rPr>
              <m:t>i</m:t>
            </m:r>
          </m:sub>
        </m:sSub>
        <m:r>
          <w:rPr>
            <w:rStyle w:val="None"/>
            <w:rFonts w:ascii="Cambria Math" w:eastAsia="Garamond" w:hAnsi="Cambria Math" w:cs="Calibri"/>
            <w:color w:val="000000" w:themeColor="text1"/>
          </w:rPr>
          <m:t>-D|,</m:t>
        </m:r>
      </m:oMath>
      <w:r w:rsidR="00E8610F" w:rsidRPr="000E107F">
        <w:rPr>
          <w:rStyle w:val="None"/>
          <w:rFonts w:ascii="Garamond" w:eastAsia="Garamond" w:hAnsi="Garamond" w:cs="Calibri"/>
          <w:color w:val="000000" w:themeColor="text1"/>
        </w:rPr>
        <w:t xml:space="preserve"> for Democratic partisans</w:t>
      </w:r>
    </w:p>
    <w:p w14:paraId="4F7CF54A" w14:textId="3EC15541" w:rsidR="00E8610F" w:rsidRPr="000E107F" w:rsidRDefault="00000000" w:rsidP="005279BE">
      <w:pPr>
        <w:pStyle w:val="ListParagraph"/>
        <w:numPr>
          <w:ilvl w:val="1"/>
          <w:numId w:val="7"/>
        </w:numPr>
        <w:rPr>
          <w:rStyle w:val="None"/>
          <w:rFonts w:ascii="Garamond" w:eastAsia="Garamond" w:hAnsi="Garamond" w:cs="Calibri"/>
          <w:color w:val="000000" w:themeColor="text1"/>
        </w:rPr>
      </w:pPr>
      <m:oMath>
        <m:sSub>
          <m:sSubPr>
            <m:ctrlPr>
              <w:rPr>
                <w:rStyle w:val="None"/>
                <w:rFonts w:ascii="Cambria Math" w:eastAsia="Garamond" w:hAnsi="Cambria Math" w:cs="Calibri"/>
                <w:i/>
                <w:color w:val="000000" w:themeColor="text1"/>
              </w:rPr>
            </m:ctrlPr>
          </m:sSubPr>
          <m:e>
            <m:r>
              <w:rPr>
                <w:rStyle w:val="None"/>
                <w:rFonts w:ascii="Cambria Math" w:eastAsia="Garamond" w:hAnsi="Cambria Math" w:cs="Calibri"/>
                <w:color w:val="000000" w:themeColor="text1"/>
              </w:rPr>
              <m:t>U</m:t>
            </m:r>
          </m:e>
          <m:sub>
            <m:r>
              <w:rPr>
                <w:rStyle w:val="None"/>
                <w:rFonts w:ascii="Cambria Math" w:eastAsia="Garamond" w:hAnsi="Cambria Math" w:cs="Calibri"/>
                <w:color w:val="000000" w:themeColor="text1"/>
              </w:rPr>
              <m:t>i</m:t>
            </m:r>
          </m:sub>
        </m:sSub>
        <m:r>
          <w:rPr>
            <w:rStyle w:val="None"/>
            <w:rFonts w:ascii="Cambria Math" w:eastAsia="Garamond" w:hAnsi="Cambria Math" w:cs="Calibri"/>
            <w:color w:val="000000" w:themeColor="text1"/>
          </w:rPr>
          <m:t>(D) = -|</m:t>
        </m:r>
        <m:sSub>
          <m:sSubPr>
            <m:ctrlPr>
              <w:rPr>
                <w:rStyle w:val="None"/>
                <w:rFonts w:ascii="Cambria Math" w:eastAsia="Garamond" w:hAnsi="Cambria Math" w:cs="Calibri"/>
                <w:i/>
                <w:color w:val="000000" w:themeColor="text1"/>
              </w:rPr>
            </m:ctrlPr>
          </m:sSubPr>
          <m:e>
            <m:r>
              <w:rPr>
                <w:rStyle w:val="None"/>
                <w:rFonts w:ascii="Cambria Math" w:eastAsia="Garamond" w:hAnsi="Cambria Math" w:cs="Calibri"/>
                <w:color w:val="000000" w:themeColor="text1"/>
              </w:rPr>
              <m:t>x</m:t>
            </m:r>
          </m:e>
          <m:sub>
            <m:r>
              <w:rPr>
                <w:rStyle w:val="None"/>
                <w:rFonts w:ascii="Cambria Math" w:eastAsia="Garamond" w:hAnsi="Cambria Math" w:cs="Calibri"/>
                <w:color w:val="000000" w:themeColor="text1"/>
              </w:rPr>
              <m:t>i</m:t>
            </m:r>
          </m:sub>
        </m:sSub>
        <m:r>
          <w:rPr>
            <w:rStyle w:val="None"/>
            <w:rFonts w:ascii="Cambria Math" w:eastAsia="Garamond" w:hAnsi="Cambria Math" w:cs="Calibri"/>
            <w:color w:val="000000" w:themeColor="text1"/>
          </w:rPr>
          <m:t>-D|,</m:t>
        </m:r>
      </m:oMath>
      <w:r w:rsidR="00E8610F" w:rsidRPr="000E107F">
        <w:rPr>
          <w:rStyle w:val="None"/>
          <w:rFonts w:ascii="Garamond" w:eastAsia="Garamond" w:hAnsi="Garamond" w:cs="Calibri"/>
          <w:color w:val="000000" w:themeColor="text1"/>
        </w:rPr>
        <w:t xml:space="preserve"> for Republican partisans</w:t>
      </w:r>
    </w:p>
    <w:p w14:paraId="07DAFA0B" w14:textId="0E3DB809" w:rsidR="00E8610F" w:rsidRPr="000E107F" w:rsidRDefault="00000000" w:rsidP="005279BE">
      <w:pPr>
        <w:pStyle w:val="ListParagraph"/>
        <w:numPr>
          <w:ilvl w:val="1"/>
          <w:numId w:val="7"/>
        </w:numPr>
        <w:rPr>
          <w:rStyle w:val="None"/>
          <w:rFonts w:ascii="Garamond" w:eastAsia="Garamond" w:hAnsi="Garamond" w:cs="Calibri"/>
          <w:color w:val="000000" w:themeColor="text1"/>
        </w:rPr>
      </w:pPr>
      <m:oMath>
        <m:sSub>
          <m:sSubPr>
            <m:ctrlPr>
              <w:rPr>
                <w:rStyle w:val="None"/>
                <w:rFonts w:ascii="Cambria Math" w:eastAsia="Garamond" w:hAnsi="Cambria Math" w:cs="Calibri"/>
                <w:i/>
                <w:color w:val="000000" w:themeColor="text1"/>
              </w:rPr>
            </m:ctrlPr>
          </m:sSubPr>
          <m:e>
            <m:r>
              <w:rPr>
                <w:rStyle w:val="None"/>
                <w:rFonts w:ascii="Cambria Math" w:eastAsia="Garamond" w:hAnsi="Cambria Math" w:cs="Calibri"/>
                <w:color w:val="000000" w:themeColor="text1"/>
              </w:rPr>
              <m:t>U</m:t>
            </m:r>
          </m:e>
          <m:sub>
            <m:r>
              <w:rPr>
                <w:rStyle w:val="None"/>
                <w:rFonts w:ascii="Cambria Math" w:eastAsia="Garamond" w:hAnsi="Cambria Math" w:cs="Calibri"/>
                <w:color w:val="000000" w:themeColor="text1"/>
              </w:rPr>
              <m:t>i</m:t>
            </m:r>
          </m:sub>
        </m:sSub>
        <m:r>
          <w:rPr>
            <w:rStyle w:val="None"/>
            <w:rFonts w:ascii="Cambria Math" w:eastAsia="Garamond" w:hAnsi="Cambria Math" w:cs="Calibri"/>
            <w:color w:val="000000" w:themeColor="text1"/>
          </w:rPr>
          <m:t>(R)=-|</m:t>
        </m:r>
        <m:sSub>
          <m:sSubPr>
            <m:ctrlPr>
              <w:rPr>
                <w:rStyle w:val="None"/>
                <w:rFonts w:ascii="Cambria Math" w:eastAsia="Garamond" w:hAnsi="Cambria Math" w:cs="Calibri"/>
                <w:i/>
                <w:color w:val="000000" w:themeColor="text1"/>
              </w:rPr>
            </m:ctrlPr>
          </m:sSubPr>
          <m:e>
            <m:r>
              <w:rPr>
                <w:rStyle w:val="None"/>
                <w:rFonts w:ascii="Cambria Math" w:eastAsia="Garamond" w:hAnsi="Cambria Math" w:cs="Calibri"/>
                <w:color w:val="000000" w:themeColor="text1"/>
              </w:rPr>
              <m:t>x</m:t>
            </m:r>
          </m:e>
          <m:sub>
            <m:r>
              <w:rPr>
                <w:rStyle w:val="None"/>
                <w:rFonts w:ascii="Cambria Math" w:eastAsia="Garamond" w:hAnsi="Cambria Math" w:cs="Calibri"/>
                <w:color w:val="000000" w:themeColor="text1"/>
              </w:rPr>
              <m:t>i</m:t>
            </m:r>
          </m:sub>
        </m:sSub>
        <m:r>
          <w:rPr>
            <w:rStyle w:val="None"/>
            <w:rFonts w:ascii="Cambria Math" w:eastAsia="Garamond" w:hAnsi="Cambria Math" w:cs="Calibri"/>
            <w:color w:val="000000" w:themeColor="text1"/>
          </w:rPr>
          <m:t>-R|</m:t>
        </m:r>
      </m:oMath>
      <w:r w:rsidR="00E8610F" w:rsidRPr="000E107F">
        <w:rPr>
          <w:rStyle w:val="None"/>
          <w:rFonts w:ascii="Garamond" w:eastAsia="Garamond" w:hAnsi="Garamond" w:cs="Calibri"/>
          <w:color w:val="000000" w:themeColor="text1"/>
        </w:rPr>
        <w:t xml:space="preserve"> for Democratic partisans</w:t>
      </w:r>
    </w:p>
    <w:p w14:paraId="2F1DD3A2" w14:textId="06AD5BB8" w:rsidR="00E8610F" w:rsidRPr="000E107F" w:rsidRDefault="00000000" w:rsidP="005279BE">
      <w:pPr>
        <w:pStyle w:val="ListParagraph"/>
        <w:numPr>
          <w:ilvl w:val="1"/>
          <w:numId w:val="7"/>
        </w:numPr>
        <w:rPr>
          <w:rStyle w:val="None"/>
          <w:rFonts w:ascii="Garamond" w:eastAsia="Garamond" w:hAnsi="Garamond" w:cs="Calibri"/>
          <w:color w:val="000000" w:themeColor="text1"/>
        </w:rPr>
      </w:pPr>
      <m:oMath>
        <m:sSub>
          <m:sSubPr>
            <m:ctrlPr>
              <w:rPr>
                <w:rStyle w:val="None"/>
                <w:rFonts w:ascii="Cambria Math" w:eastAsia="Garamond" w:hAnsi="Cambria Math" w:cs="Calibri"/>
                <w:i/>
                <w:color w:val="000000" w:themeColor="text1"/>
              </w:rPr>
            </m:ctrlPr>
          </m:sSubPr>
          <m:e>
            <m:r>
              <w:rPr>
                <w:rStyle w:val="None"/>
                <w:rFonts w:ascii="Cambria Math" w:eastAsia="Garamond" w:hAnsi="Cambria Math" w:cs="Calibri"/>
                <w:color w:val="000000" w:themeColor="text1"/>
              </w:rPr>
              <m:t>U</m:t>
            </m:r>
          </m:e>
          <m:sub>
            <m:r>
              <w:rPr>
                <w:rStyle w:val="None"/>
                <w:rFonts w:ascii="Cambria Math" w:eastAsia="Garamond" w:hAnsi="Cambria Math" w:cs="Calibri"/>
                <w:color w:val="000000" w:themeColor="text1"/>
              </w:rPr>
              <m:t>i</m:t>
            </m:r>
          </m:sub>
        </m:sSub>
        <m:r>
          <w:rPr>
            <w:rStyle w:val="None"/>
            <w:rFonts w:ascii="Cambria Math" w:eastAsia="Garamond" w:hAnsi="Cambria Math" w:cs="Calibri"/>
            <w:color w:val="000000" w:themeColor="text1"/>
          </w:rPr>
          <m:t>(R)=B-|</m:t>
        </m:r>
        <m:sSub>
          <m:sSubPr>
            <m:ctrlPr>
              <w:rPr>
                <w:rStyle w:val="None"/>
                <w:rFonts w:ascii="Cambria Math" w:eastAsia="Garamond" w:hAnsi="Cambria Math" w:cs="Calibri"/>
                <w:i/>
                <w:color w:val="000000" w:themeColor="text1"/>
              </w:rPr>
            </m:ctrlPr>
          </m:sSubPr>
          <m:e>
            <m:r>
              <w:rPr>
                <w:rStyle w:val="None"/>
                <w:rFonts w:ascii="Cambria Math" w:eastAsia="Garamond" w:hAnsi="Cambria Math" w:cs="Calibri"/>
                <w:color w:val="000000" w:themeColor="text1"/>
              </w:rPr>
              <m:t>x</m:t>
            </m:r>
          </m:e>
          <m:sub>
            <m:r>
              <w:rPr>
                <w:rStyle w:val="None"/>
                <w:rFonts w:ascii="Cambria Math" w:eastAsia="Garamond" w:hAnsi="Cambria Math" w:cs="Calibri"/>
                <w:color w:val="000000" w:themeColor="text1"/>
              </w:rPr>
              <m:t>i</m:t>
            </m:r>
          </m:sub>
        </m:sSub>
        <m:r>
          <w:rPr>
            <w:rStyle w:val="None"/>
            <w:rFonts w:ascii="Cambria Math" w:eastAsia="Garamond" w:hAnsi="Cambria Math" w:cs="Calibri"/>
            <w:color w:val="000000" w:themeColor="text1"/>
          </w:rPr>
          <m:t>-R|</m:t>
        </m:r>
      </m:oMath>
      <w:r w:rsidR="00E8610F" w:rsidRPr="000E107F">
        <w:rPr>
          <w:rStyle w:val="None"/>
          <w:rFonts w:ascii="Garamond" w:eastAsia="Garamond" w:hAnsi="Garamond" w:cs="Calibri"/>
          <w:color w:val="000000" w:themeColor="text1"/>
        </w:rPr>
        <w:t xml:space="preserve"> for Republican partisans</w:t>
      </w:r>
    </w:p>
    <w:p w14:paraId="78FAE0B4" w14:textId="71DC73AD" w:rsidR="00E8610F" w:rsidRPr="000E107F" w:rsidRDefault="00E8610F" w:rsidP="005279BE">
      <w:pPr>
        <w:rPr>
          <w:rFonts w:ascii="Garamond" w:eastAsiaTheme="minorEastAsia" w:hAnsi="Garamond"/>
        </w:rPr>
      </w:pPr>
      <w:r w:rsidRPr="000E107F">
        <w:rPr>
          <w:rFonts w:ascii="Garamond" w:eastAsiaTheme="minorEastAsia" w:hAnsi="Garamond"/>
        </w:rPr>
        <w:t xml:space="preserve">And then examine equilibrium behavior. They show that, when </w:t>
      </w:r>
      <m:oMath>
        <m:r>
          <w:rPr>
            <w:rFonts w:ascii="Cambria Math" w:eastAsiaTheme="minorEastAsia" w:hAnsi="Cambria Math"/>
          </w:rPr>
          <m:t>B=0</m:t>
        </m:r>
      </m:oMath>
      <w:r w:rsidRPr="000E107F">
        <w:rPr>
          <w:rFonts w:ascii="Garamond" w:eastAsiaTheme="minorEastAsia" w:hAnsi="Garamond"/>
        </w:rPr>
        <w:t xml:space="preserve"> and thus there are no non-policy (partisan) preferences, the unique equilibrium is for both parties to co-locate at the preference of the median voter. </w:t>
      </w:r>
    </w:p>
    <w:p w14:paraId="056DB3A5" w14:textId="5B4B6E2E" w:rsidR="00E8610F" w:rsidRPr="000E107F" w:rsidRDefault="00E8610F" w:rsidP="005279BE">
      <w:pPr>
        <w:pStyle w:val="NormalWeb"/>
        <w:rPr>
          <w:rFonts w:ascii="Garamond" w:hAnsi="Garamond"/>
        </w:rPr>
      </w:pPr>
      <w:r w:rsidRPr="000E107F">
        <w:rPr>
          <w:rFonts w:ascii="Garamond" w:eastAsiaTheme="minorEastAsia" w:hAnsi="Garamond"/>
        </w:rPr>
        <w:t xml:space="preserve">Next, they allow non-policy preferences, setting </w:t>
      </w:r>
      <m:oMath>
        <m:r>
          <w:rPr>
            <w:rFonts w:ascii="Cambria Math" w:eastAsiaTheme="minorEastAsia" w:hAnsi="Cambria Math"/>
          </w:rPr>
          <m:t>B&gt;0</m:t>
        </m:r>
      </m:oMath>
      <w:r w:rsidRPr="000E107F">
        <w:rPr>
          <w:rFonts w:ascii="Garamond" w:eastAsiaTheme="minorEastAsia" w:hAnsi="Garamond"/>
        </w:rPr>
        <w:t xml:space="preserve">. Additionally, they assume that </w:t>
      </w:r>
      <m:oMath>
        <m:r>
          <w:rPr>
            <w:rFonts w:ascii="Cambria Math" w:eastAsiaTheme="minorEastAsia" w:hAnsi="Cambria Math"/>
          </w:rPr>
          <m:t>B&gt;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r>
          <w:rPr>
            <w:rFonts w:ascii="Cambria Math" w:eastAsiaTheme="minorEastAsia" w:hAnsi="Cambria Math"/>
          </w:rPr>
          <m:t>, B&gt;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 and B&lt;∞</m:t>
        </m:r>
      </m:oMath>
      <w:r w:rsidRPr="000E107F">
        <w:rPr>
          <w:rFonts w:ascii="Garamond" w:eastAsiaTheme="minorEastAsia" w:hAnsi="Garamond"/>
        </w:rPr>
        <w:t>. That is, “</w:t>
      </w:r>
      <w:r w:rsidRPr="000E107F">
        <w:rPr>
          <w:rFonts w:ascii="Garamond" w:hAnsi="Garamond"/>
        </w:rPr>
        <w:t xml:space="preserve">not all voters abstain due to alienation and partisans’ biases are sufficiently strong that they do not abstain from indifference when the candidates take identical positions” (A&amp;R, p169). Once this assumption is made, they show that in any equilibrium, the party platforms diverge, and (similarly to the C&amp;W model) there will be a symmetric equilibrium in which the Left and Right parties locate at equal distances to the left and right of the policy preferred by the median voter. At this equilibrium point, both parties get 50% of the vote, and neither can improve their vote count by moving towards a more extreme policy (which mobilizes alienated voters but loses voters in the middle of the distribution) or towards the center (which may mobilize indifferent voters but loses alienated voters). </w:t>
      </w:r>
    </w:p>
    <w:p w14:paraId="1458FD22" w14:textId="5B3FA4AD" w:rsidR="00350430" w:rsidRPr="000E107F" w:rsidRDefault="00FB5E3D" w:rsidP="005279BE">
      <w:pPr>
        <w:rPr>
          <w:rFonts w:ascii="Garamond" w:eastAsiaTheme="minorEastAsia" w:hAnsi="Garamond"/>
          <w:b/>
          <w:bCs/>
          <w:i/>
          <w:iCs/>
        </w:rPr>
      </w:pPr>
      <w:r w:rsidRPr="000E107F">
        <w:rPr>
          <w:rFonts w:ascii="Garamond" w:eastAsiaTheme="minorEastAsia" w:hAnsi="Garamond"/>
          <w:b/>
          <w:bCs/>
          <w:i/>
          <w:iCs/>
        </w:rPr>
        <w:t>The effect of CV in A&amp;M</w:t>
      </w:r>
    </w:p>
    <w:p w14:paraId="293256D5" w14:textId="77777777" w:rsidR="005C38C5" w:rsidRPr="000E107F" w:rsidRDefault="00A93216" w:rsidP="005279BE">
      <w:pPr>
        <w:rPr>
          <w:rFonts w:ascii="Garamond" w:eastAsiaTheme="minorEastAsia" w:hAnsi="Garamond"/>
        </w:rPr>
      </w:pPr>
      <w:r w:rsidRPr="000E107F">
        <w:rPr>
          <w:rFonts w:ascii="Garamond" w:eastAsiaTheme="minorEastAsia" w:hAnsi="Garamond"/>
        </w:rPr>
        <w:t xml:space="preserve">Similar to the C&amp;W model, we model CV in the A&amp;M model as changing the alienation threshold. Recall that the alienation threshold,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oMath>
      <w:r w:rsidRPr="000E107F">
        <w:rPr>
          <w:rFonts w:ascii="Garamond" w:eastAsiaTheme="minorEastAsia" w:hAnsi="Garamond"/>
        </w:rPr>
        <w:t xml:space="preserve">, is defined as the minimum utility a voter must receive from their most-preferred candidate in order to turn out to vote. We can therefore conceptualize CV as </w:t>
      </w:r>
      <w:r w:rsidRPr="000E107F">
        <w:rPr>
          <w:rFonts w:ascii="Garamond" w:eastAsiaTheme="minorEastAsia" w:hAnsi="Garamond"/>
          <w:i/>
          <w:iCs/>
        </w:rPr>
        <w:t xml:space="preserve">decreasing </w:t>
      </w:r>
      <m:oMath>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A</m:t>
            </m:r>
          </m:sub>
        </m:sSub>
      </m:oMath>
      <w:r w:rsidRPr="000E107F">
        <w:rPr>
          <w:rFonts w:ascii="Garamond" w:eastAsiaTheme="minorEastAsia" w:hAnsi="Garamond"/>
          <w:i/>
          <w:iCs/>
        </w:rPr>
        <w:t xml:space="preserve">: </w:t>
      </w:r>
      <w:r w:rsidRPr="000E107F">
        <w:rPr>
          <w:rFonts w:ascii="Garamond" w:eastAsiaTheme="minorEastAsia" w:hAnsi="Garamond"/>
        </w:rPr>
        <w:t xml:space="preserve">voters will now be willing to turn out even when they are receiving lower utility from the closest candidate. </w:t>
      </w:r>
      <w:r w:rsidR="00FB5E3D" w:rsidRPr="000E107F">
        <w:rPr>
          <w:rFonts w:ascii="Garamond" w:eastAsiaTheme="minorEastAsia" w:hAnsi="Garamond"/>
        </w:rPr>
        <w:t xml:space="preserve">A&amp;M do not perform comparative statics on how </w:t>
      </w:r>
      <w:r w:rsidRPr="000E107F">
        <w:rPr>
          <w:rFonts w:ascii="Garamond" w:eastAsiaTheme="minorEastAsia" w:hAnsi="Garamond"/>
        </w:rPr>
        <w:t>this</w:t>
      </w:r>
      <w:r w:rsidR="00FB5E3D" w:rsidRPr="000E107F">
        <w:rPr>
          <w:rFonts w:ascii="Garamond" w:eastAsiaTheme="minorEastAsia" w:hAnsi="Garamond"/>
        </w:rPr>
        <w:t xml:space="preserve"> parameter affect</w:t>
      </w:r>
      <w:r w:rsidRPr="000E107F">
        <w:rPr>
          <w:rFonts w:ascii="Garamond" w:eastAsiaTheme="minorEastAsia" w:hAnsi="Garamond"/>
        </w:rPr>
        <w:t>s</w:t>
      </w:r>
      <w:r w:rsidR="00FB5E3D" w:rsidRPr="000E107F">
        <w:rPr>
          <w:rFonts w:ascii="Garamond" w:eastAsiaTheme="minorEastAsia" w:hAnsi="Garamond"/>
        </w:rPr>
        <w:t xml:space="preserve"> the degree of polarization</w:t>
      </w:r>
      <w:r w:rsidRPr="000E107F">
        <w:rPr>
          <w:rFonts w:ascii="Garamond" w:eastAsiaTheme="minorEastAsia" w:hAnsi="Garamond"/>
        </w:rPr>
        <w:t xml:space="preserve"> in equilibrium</w:t>
      </w:r>
      <w:r w:rsidR="00FB5E3D" w:rsidRPr="000E107F">
        <w:rPr>
          <w:rFonts w:ascii="Garamond" w:eastAsiaTheme="minorEastAsia" w:hAnsi="Garamond"/>
        </w:rPr>
        <w:t xml:space="preserve">. </w:t>
      </w:r>
    </w:p>
    <w:p w14:paraId="05C7218A" w14:textId="77777777" w:rsidR="005C38C5" w:rsidRPr="000E107F" w:rsidRDefault="005C38C5" w:rsidP="005279BE">
      <w:pPr>
        <w:rPr>
          <w:rFonts w:ascii="Garamond" w:eastAsiaTheme="minorEastAsia" w:hAnsi="Garamond"/>
        </w:rPr>
      </w:pPr>
    </w:p>
    <w:p w14:paraId="5F9D4C8B" w14:textId="7F285D32" w:rsidR="005C38C5" w:rsidRPr="000E107F" w:rsidRDefault="005C38C5" w:rsidP="005279BE">
      <w:pPr>
        <w:rPr>
          <w:rFonts w:ascii="Garamond" w:eastAsiaTheme="minorEastAsia" w:hAnsi="Garamond"/>
        </w:rPr>
      </w:pPr>
      <w:r w:rsidRPr="000E107F">
        <w:rPr>
          <w:rFonts w:ascii="Garamond" w:eastAsiaTheme="minorEastAsia" w:hAnsi="Garamond"/>
        </w:rPr>
        <w:t xml:space="preserve">However, two aspects of the A&amp;M model support our argument. First, they find that when there is no possibility of abstention (that is, there is full turnout) that the parties converge to the preference of the median voter; a divergent equilibrium requires the possibility of abstention due to alienation. </w:t>
      </w:r>
      <w:r w:rsidRPr="000E107F">
        <w:rPr>
          <w:rFonts w:ascii="Garamond" w:eastAsiaTheme="minorEastAsia" w:hAnsi="Garamond"/>
        </w:rPr>
        <w:lastRenderedPageBreak/>
        <w:t xml:space="preserve">This suggests that, if CV is extremely effective at mobilizing voters, that it should eliminate abstention due to alienation and decrease polarization. As we discussion in </w:t>
      </w:r>
      <w:r w:rsidR="00675DC2">
        <w:rPr>
          <w:rFonts w:ascii="Garamond" w:eastAsiaTheme="minorEastAsia" w:hAnsi="Garamond"/>
        </w:rPr>
        <w:t xml:space="preserve">the final two sections </w:t>
      </w:r>
      <w:r w:rsidRPr="000E107F">
        <w:rPr>
          <w:rFonts w:ascii="Garamond" w:eastAsiaTheme="minorEastAsia" w:hAnsi="Garamond"/>
        </w:rPr>
        <w:t xml:space="preserve">of the manuscript, this is unlikely: CV typically increases turnout, but even when CV is strongly enforced, some voters will either not turn out, or will spoil their ballots and thus still be able to abstain. </w:t>
      </w:r>
    </w:p>
    <w:p w14:paraId="2EEF2475" w14:textId="77777777" w:rsidR="005C38C5" w:rsidRPr="000E107F" w:rsidRDefault="005C38C5" w:rsidP="005279BE">
      <w:pPr>
        <w:rPr>
          <w:rFonts w:ascii="Garamond" w:eastAsiaTheme="minorEastAsia" w:hAnsi="Garamond"/>
        </w:rPr>
      </w:pPr>
    </w:p>
    <w:p w14:paraId="06DBA8B8" w14:textId="5AD54860" w:rsidR="00184953" w:rsidRPr="000E107F" w:rsidRDefault="005C38C5" w:rsidP="005279BE">
      <w:pPr>
        <w:rPr>
          <w:rFonts w:ascii="Garamond" w:eastAsiaTheme="minorEastAsia" w:hAnsi="Garamond"/>
        </w:rPr>
      </w:pPr>
      <w:r w:rsidRPr="000E107F">
        <w:rPr>
          <w:rFonts w:ascii="Garamond" w:eastAsiaTheme="minorEastAsia" w:hAnsi="Garamond"/>
        </w:rPr>
        <w:t xml:space="preserve">To better understand how a more incomplete increase in turnout due to CV would affect the equilibria in the A&amp;M model, we </w:t>
      </w:r>
      <w:r w:rsidR="005E688E">
        <w:rPr>
          <w:rFonts w:ascii="Garamond" w:eastAsiaTheme="minorEastAsia" w:hAnsi="Garamond"/>
        </w:rPr>
        <w:t>examine A&amp;M’s logic how abstention from alienation affects party incentives</w:t>
      </w:r>
      <w:r w:rsidRPr="000E107F">
        <w:rPr>
          <w:rFonts w:ascii="Garamond" w:eastAsiaTheme="minorEastAsia" w:hAnsi="Garamond"/>
        </w:rPr>
        <w:t xml:space="preserve">. A&amp;M’s paper does </w:t>
      </w:r>
      <w:r w:rsidR="00184953" w:rsidRPr="000E107F">
        <w:rPr>
          <w:rFonts w:ascii="Garamond" w:eastAsiaTheme="minorEastAsia" w:hAnsi="Garamond"/>
        </w:rPr>
        <w:t>provide an example in which they set values for the model’s parameters and solve for the equilibrium algorithmically</w:t>
      </w:r>
      <w:r w:rsidR="005E688E">
        <w:rPr>
          <w:rFonts w:ascii="Garamond" w:eastAsiaTheme="minorEastAsia" w:hAnsi="Garamond"/>
        </w:rPr>
        <w:t>, finding equilibrium policy choices in which each party locates strictly in between the policy of the overall median voter, and the median voters of its own partisans</w:t>
      </w:r>
      <w:r w:rsidR="00184953" w:rsidRPr="000E107F">
        <w:rPr>
          <w:rFonts w:ascii="Garamond" w:eastAsiaTheme="minorEastAsia" w:hAnsi="Garamond"/>
        </w:rPr>
        <w:t xml:space="preserve">. </w:t>
      </w:r>
      <w:r w:rsidR="005E688E">
        <w:rPr>
          <w:rFonts w:ascii="Garamond" w:eastAsiaTheme="minorEastAsia" w:hAnsi="Garamond"/>
        </w:rPr>
        <w:t xml:space="preserve">This is because moving away from the median </w:t>
      </w:r>
      <w:proofErr w:type="gramStart"/>
      <w:r w:rsidR="005E688E">
        <w:rPr>
          <w:rFonts w:ascii="Garamond" w:eastAsiaTheme="minorEastAsia" w:hAnsi="Garamond"/>
        </w:rPr>
        <w:t>gains</w:t>
      </w:r>
      <w:proofErr w:type="gramEnd"/>
      <w:r w:rsidR="005E688E">
        <w:rPr>
          <w:rFonts w:ascii="Garamond" w:eastAsiaTheme="minorEastAsia" w:hAnsi="Garamond"/>
        </w:rPr>
        <w:t xml:space="preserve"> significant votes from current abstainers, while (to a certain point) losing few votes to alienation or indifference on the other side of the distribution. As tolerance for alienation increases (that is, the model parameter </w:t>
      </w:r>
      <m:oMath>
        <m:sSub>
          <m:sSubPr>
            <m:ctrlPr>
              <w:rPr>
                <w:rFonts w:ascii="Cambria Math" w:hAnsi="Cambria Math"/>
                <w:i/>
              </w:rPr>
            </m:ctrlPr>
          </m:sSubPr>
          <m:e>
            <m:r>
              <w:rPr>
                <w:rFonts w:ascii="Cambria Math" w:hAnsi="Cambria Math"/>
              </w:rPr>
              <m:t>T</m:t>
            </m:r>
          </m:e>
          <m:sub>
            <m:r>
              <w:rPr>
                <w:rFonts w:ascii="Cambria Math" w:hAnsi="Cambria Math"/>
              </w:rPr>
              <m:t>A</m:t>
            </m:r>
          </m:sub>
        </m:sSub>
      </m:oMath>
      <w:r w:rsidR="005E688E" w:rsidRPr="000E107F">
        <w:rPr>
          <w:rFonts w:ascii="Garamond" w:eastAsiaTheme="minorEastAsia" w:hAnsi="Garamond"/>
        </w:rPr>
        <w:t xml:space="preserve"> </w:t>
      </w:r>
      <w:r w:rsidR="005E688E">
        <w:rPr>
          <w:rFonts w:ascii="Garamond" w:eastAsiaTheme="minorEastAsia" w:hAnsi="Garamond"/>
        </w:rPr>
        <w:t xml:space="preserve"> decreases), the </w:t>
      </w:r>
      <w:r w:rsidR="00666456">
        <w:rPr>
          <w:rFonts w:ascii="Garamond" w:eastAsiaTheme="minorEastAsia" w:hAnsi="Garamond"/>
        </w:rPr>
        <w:t xml:space="preserve">density of </w:t>
      </w:r>
      <w:r w:rsidR="005E688E">
        <w:rPr>
          <w:rFonts w:ascii="Garamond" w:eastAsiaTheme="minorEastAsia" w:hAnsi="Garamond"/>
        </w:rPr>
        <w:t xml:space="preserve">voters who can be </w:t>
      </w:r>
      <w:r w:rsidR="00666456">
        <w:rPr>
          <w:rFonts w:ascii="Garamond" w:eastAsiaTheme="minorEastAsia" w:hAnsi="Garamond"/>
        </w:rPr>
        <w:t xml:space="preserve">convinced to turn out by each party </w:t>
      </w:r>
      <w:r w:rsidR="005E688E">
        <w:rPr>
          <w:rFonts w:ascii="Garamond" w:eastAsiaTheme="minorEastAsia" w:hAnsi="Garamond"/>
        </w:rPr>
        <w:t>moving away from the median decreases</w:t>
      </w:r>
      <w:r w:rsidR="00666456">
        <w:rPr>
          <w:rFonts w:ascii="Garamond" w:eastAsiaTheme="minorEastAsia" w:hAnsi="Garamond"/>
        </w:rPr>
        <w:t xml:space="preserve">; this will decrease incentives towards polarization. </w:t>
      </w:r>
      <w:r w:rsidR="005E688E">
        <w:rPr>
          <w:rFonts w:ascii="Garamond" w:eastAsiaTheme="minorEastAsia" w:hAnsi="Garamond"/>
        </w:rPr>
        <w:t xml:space="preserve">For </w:t>
      </w:r>
      <w:r w:rsidR="00666456">
        <w:rPr>
          <w:rFonts w:ascii="Garamond" w:eastAsiaTheme="minorEastAsia" w:hAnsi="Garamond"/>
        </w:rPr>
        <w:t>an increase in turnou</w:t>
      </w:r>
      <w:r w:rsidR="00455D7E">
        <w:rPr>
          <w:rFonts w:ascii="Garamond" w:eastAsiaTheme="minorEastAsia" w:hAnsi="Garamond"/>
        </w:rPr>
        <w:t>t</w:t>
      </w:r>
      <w:r w:rsidR="00666456">
        <w:rPr>
          <w:rFonts w:ascii="Garamond" w:eastAsiaTheme="minorEastAsia" w:hAnsi="Garamond"/>
        </w:rPr>
        <w:t xml:space="preserve"> in this manner to </w:t>
      </w:r>
      <w:r w:rsidR="00666456">
        <w:rPr>
          <w:rFonts w:ascii="Garamond" w:eastAsiaTheme="minorEastAsia" w:hAnsi="Garamond"/>
          <w:i/>
          <w:iCs/>
        </w:rPr>
        <w:t xml:space="preserve">not </w:t>
      </w:r>
      <w:r w:rsidR="00666456">
        <w:rPr>
          <w:rFonts w:ascii="Garamond" w:eastAsiaTheme="minorEastAsia" w:hAnsi="Garamond"/>
        </w:rPr>
        <w:t xml:space="preserve">lead to at least partial convergence would </w:t>
      </w:r>
      <w:r w:rsidR="00455D7E">
        <w:rPr>
          <w:rFonts w:ascii="Garamond" w:eastAsiaTheme="minorEastAsia" w:hAnsi="Garamond"/>
        </w:rPr>
        <w:t xml:space="preserve">require weaker pressures to result in higher polarization and divergence. </w:t>
      </w:r>
    </w:p>
    <w:p w14:paraId="33E44328" w14:textId="77777777" w:rsidR="00184953" w:rsidRPr="000E107F" w:rsidRDefault="00184953" w:rsidP="005279BE">
      <w:pPr>
        <w:rPr>
          <w:rFonts w:ascii="Garamond" w:hAnsi="Garamond"/>
        </w:rPr>
      </w:pPr>
    </w:p>
    <w:p w14:paraId="14273C05" w14:textId="77777777" w:rsidR="00184953" w:rsidRPr="000E107F" w:rsidRDefault="00184953" w:rsidP="005279BE">
      <w:pPr>
        <w:rPr>
          <w:rFonts w:ascii="Garamond" w:eastAsiaTheme="minorEastAsia" w:hAnsi="Garamond"/>
        </w:rPr>
      </w:pPr>
    </w:p>
    <w:p w14:paraId="08BAEB6D" w14:textId="77777777" w:rsidR="00207FC9" w:rsidRPr="000E107F" w:rsidRDefault="00207FC9" w:rsidP="005279BE">
      <w:pPr>
        <w:rPr>
          <w:rFonts w:ascii="Garamond" w:eastAsiaTheme="minorEastAsia" w:hAnsi="Garamond"/>
          <w:b/>
          <w:bCs/>
        </w:rPr>
      </w:pPr>
    </w:p>
    <w:p w14:paraId="5D8AF2AD" w14:textId="2E15133A" w:rsidR="002705C3" w:rsidRDefault="002705C3" w:rsidP="005279BE">
      <w:pPr>
        <w:rPr>
          <w:rFonts w:ascii="Garamond" w:hAnsi="Garamond"/>
        </w:rPr>
      </w:pPr>
    </w:p>
    <w:p w14:paraId="33A5B1C6" w14:textId="77777777" w:rsidR="00BE3B53" w:rsidRDefault="00BE3B53" w:rsidP="005279BE">
      <w:pPr>
        <w:rPr>
          <w:rFonts w:ascii="Garamond" w:hAnsi="Garamond"/>
        </w:rPr>
      </w:pPr>
    </w:p>
    <w:p w14:paraId="05F8F036" w14:textId="77777777" w:rsidR="00BE3B53" w:rsidRDefault="00BE3B53" w:rsidP="005279BE">
      <w:pPr>
        <w:rPr>
          <w:rFonts w:ascii="Garamond" w:hAnsi="Garamond"/>
        </w:rPr>
      </w:pPr>
    </w:p>
    <w:p w14:paraId="1130DBB9" w14:textId="77777777" w:rsidR="00BE3B53" w:rsidRDefault="00BE3B53" w:rsidP="005279BE">
      <w:pPr>
        <w:rPr>
          <w:rFonts w:ascii="Garamond" w:hAnsi="Garamond"/>
        </w:rPr>
      </w:pPr>
    </w:p>
    <w:p w14:paraId="6E763F6B" w14:textId="77777777" w:rsidR="00BE3B53" w:rsidRDefault="00BE3B53" w:rsidP="005279BE">
      <w:pPr>
        <w:rPr>
          <w:rFonts w:ascii="Garamond" w:hAnsi="Garamond"/>
        </w:rPr>
      </w:pPr>
    </w:p>
    <w:p w14:paraId="483055FB" w14:textId="77777777" w:rsidR="00BE3B53" w:rsidRDefault="00BE3B53" w:rsidP="005279BE">
      <w:pPr>
        <w:rPr>
          <w:rFonts w:ascii="Garamond" w:hAnsi="Garamond"/>
        </w:rPr>
      </w:pPr>
    </w:p>
    <w:p w14:paraId="70681E6D" w14:textId="77777777" w:rsidR="005A5BE8" w:rsidRDefault="005A5BE8" w:rsidP="005279BE">
      <w:pPr>
        <w:rPr>
          <w:rFonts w:ascii="Garamond" w:hAnsi="Garamond"/>
        </w:rPr>
      </w:pPr>
    </w:p>
    <w:p w14:paraId="6B6279C5" w14:textId="77777777" w:rsidR="005A5BE8" w:rsidRDefault="005A5BE8" w:rsidP="005279BE">
      <w:pPr>
        <w:rPr>
          <w:rFonts w:ascii="Garamond" w:hAnsi="Garamond"/>
        </w:rPr>
      </w:pPr>
    </w:p>
    <w:p w14:paraId="12EF9587" w14:textId="77777777" w:rsidR="005A5BE8" w:rsidRDefault="005A5BE8" w:rsidP="005279BE">
      <w:pPr>
        <w:rPr>
          <w:rFonts w:ascii="Garamond" w:hAnsi="Garamond"/>
        </w:rPr>
      </w:pPr>
    </w:p>
    <w:p w14:paraId="44A4C62F" w14:textId="77777777" w:rsidR="005A5BE8" w:rsidRDefault="005A5BE8" w:rsidP="005279BE">
      <w:pPr>
        <w:rPr>
          <w:rFonts w:ascii="Garamond" w:hAnsi="Garamond"/>
        </w:rPr>
      </w:pPr>
    </w:p>
    <w:p w14:paraId="2CD77546" w14:textId="77777777" w:rsidR="005A5BE8" w:rsidRDefault="005A5BE8" w:rsidP="005279BE">
      <w:pPr>
        <w:rPr>
          <w:rFonts w:ascii="Garamond" w:hAnsi="Garamond"/>
        </w:rPr>
      </w:pPr>
    </w:p>
    <w:p w14:paraId="7869ED41" w14:textId="77777777" w:rsidR="005A5BE8" w:rsidRDefault="005A5BE8" w:rsidP="005279BE">
      <w:pPr>
        <w:rPr>
          <w:rFonts w:ascii="Garamond" w:hAnsi="Garamond"/>
        </w:rPr>
      </w:pPr>
    </w:p>
    <w:p w14:paraId="6402C8B5" w14:textId="77777777" w:rsidR="005A5BE8" w:rsidRDefault="005A5BE8" w:rsidP="005279BE">
      <w:pPr>
        <w:rPr>
          <w:rFonts w:ascii="Garamond" w:hAnsi="Garamond"/>
        </w:rPr>
      </w:pPr>
    </w:p>
    <w:p w14:paraId="389D7A88" w14:textId="77777777" w:rsidR="005A5BE8" w:rsidRDefault="005A5BE8" w:rsidP="005279BE">
      <w:pPr>
        <w:rPr>
          <w:rFonts w:ascii="Garamond" w:hAnsi="Garamond"/>
        </w:rPr>
      </w:pPr>
    </w:p>
    <w:p w14:paraId="1FCCF0A4" w14:textId="77777777" w:rsidR="005A5BE8" w:rsidRDefault="005A5BE8" w:rsidP="005279BE">
      <w:pPr>
        <w:rPr>
          <w:rFonts w:ascii="Garamond" w:hAnsi="Garamond"/>
        </w:rPr>
      </w:pPr>
    </w:p>
    <w:p w14:paraId="581924C7" w14:textId="77777777" w:rsidR="005A5BE8" w:rsidRDefault="005A5BE8" w:rsidP="005279BE">
      <w:pPr>
        <w:rPr>
          <w:rFonts w:ascii="Garamond" w:hAnsi="Garamond"/>
        </w:rPr>
      </w:pPr>
    </w:p>
    <w:p w14:paraId="69D86294" w14:textId="77777777" w:rsidR="005A5BE8" w:rsidRDefault="005A5BE8" w:rsidP="005279BE">
      <w:pPr>
        <w:rPr>
          <w:rFonts w:ascii="Garamond" w:hAnsi="Garamond"/>
        </w:rPr>
      </w:pPr>
    </w:p>
    <w:p w14:paraId="24711A1C" w14:textId="77777777" w:rsidR="005A5BE8" w:rsidRDefault="005A5BE8" w:rsidP="005279BE">
      <w:pPr>
        <w:rPr>
          <w:rFonts w:ascii="Garamond" w:hAnsi="Garamond"/>
        </w:rPr>
      </w:pPr>
    </w:p>
    <w:p w14:paraId="78EC82F1" w14:textId="77777777" w:rsidR="005A5BE8" w:rsidRDefault="005A5BE8" w:rsidP="005279BE">
      <w:pPr>
        <w:rPr>
          <w:rFonts w:ascii="Garamond" w:hAnsi="Garamond"/>
        </w:rPr>
      </w:pPr>
    </w:p>
    <w:p w14:paraId="526B73BE" w14:textId="77777777" w:rsidR="005A5BE8" w:rsidRDefault="005A5BE8" w:rsidP="005279BE">
      <w:pPr>
        <w:rPr>
          <w:rFonts w:ascii="Garamond" w:hAnsi="Garamond"/>
        </w:rPr>
      </w:pPr>
    </w:p>
    <w:p w14:paraId="7178F246" w14:textId="77777777" w:rsidR="005A5BE8" w:rsidRDefault="005A5BE8" w:rsidP="005279BE">
      <w:pPr>
        <w:rPr>
          <w:rFonts w:ascii="Garamond" w:hAnsi="Garamond"/>
        </w:rPr>
      </w:pPr>
    </w:p>
    <w:p w14:paraId="56ECEE72" w14:textId="77777777" w:rsidR="00710DE3" w:rsidRDefault="00710DE3" w:rsidP="005279BE">
      <w:pPr>
        <w:rPr>
          <w:rFonts w:ascii="Garamond" w:hAnsi="Garamond"/>
        </w:rPr>
      </w:pPr>
    </w:p>
    <w:p w14:paraId="24945406" w14:textId="77777777" w:rsidR="005A5BE8" w:rsidRDefault="005A5BE8" w:rsidP="005279BE">
      <w:pPr>
        <w:rPr>
          <w:rFonts w:ascii="Garamond" w:hAnsi="Garamond"/>
        </w:rPr>
      </w:pPr>
    </w:p>
    <w:p w14:paraId="3A2D4F7E" w14:textId="77777777" w:rsidR="005A5BE8" w:rsidRDefault="005A5BE8" w:rsidP="005279BE">
      <w:pPr>
        <w:rPr>
          <w:rFonts w:ascii="Garamond" w:hAnsi="Garamond"/>
        </w:rPr>
      </w:pPr>
    </w:p>
    <w:p w14:paraId="512BB79C" w14:textId="77777777" w:rsidR="005A5BE8" w:rsidRDefault="005A5BE8" w:rsidP="005279BE">
      <w:pPr>
        <w:rPr>
          <w:rFonts w:ascii="Garamond" w:hAnsi="Garamond"/>
        </w:rPr>
      </w:pPr>
    </w:p>
    <w:p w14:paraId="4AD29920" w14:textId="77777777" w:rsidR="007704C0" w:rsidRDefault="007704C0" w:rsidP="00A21FDD">
      <w:pPr>
        <w:pStyle w:val="Body"/>
        <w:rPr>
          <w:rStyle w:val="None"/>
          <w:rFonts w:ascii="Garamond" w:eastAsia="Garamond" w:hAnsi="Garamond" w:cs="Garamond"/>
          <w:b/>
          <w:bCs/>
          <w:color w:val="000000" w:themeColor="text1"/>
        </w:rPr>
      </w:pPr>
    </w:p>
    <w:p w14:paraId="432C0887" w14:textId="2A138B45" w:rsidR="00BE3B53" w:rsidRDefault="00BE3B53" w:rsidP="00396684">
      <w:pPr>
        <w:pStyle w:val="Body"/>
        <w:rPr>
          <w:rStyle w:val="None"/>
          <w:rFonts w:ascii="Garamond" w:eastAsia="Garamond" w:hAnsi="Garamond" w:cs="Garamond"/>
          <w:b/>
          <w:bCs/>
          <w:color w:val="000000" w:themeColor="text1"/>
          <w:bdr w:val="none" w:sz="0" w:space="0" w:color="auto"/>
        </w:rPr>
      </w:pPr>
      <w:r w:rsidRPr="004D3F35">
        <w:rPr>
          <w:rStyle w:val="None"/>
          <w:rFonts w:ascii="Garamond" w:eastAsia="Garamond" w:hAnsi="Garamond" w:cs="Garamond"/>
          <w:b/>
          <w:bCs/>
          <w:color w:val="000000" w:themeColor="text1"/>
        </w:rPr>
        <w:lastRenderedPageBreak/>
        <w:t xml:space="preserve">APPENDIX </w:t>
      </w:r>
      <w:r>
        <w:rPr>
          <w:rStyle w:val="None"/>
          <w:rFonts w:ascii="Garamond" w:eastAsia="Garamond" w:hAnsi="Garamond" w:cs="Garamond"/>
          <w:b/>
          <w:bCs/>
          <w:color w:val="000000" w:themeColor="text1"/>
        </w:rPr>
        <w:t>B</w:t>
      </w:r>
      <w:r w:rsidRPr="004D3F35">
        <w:rPr>
          <w:rStyle w:val="None"/>
          <w:rFonts w:ascii="Garamond" w:eastAsia="Garamond" w:hAnsi="Garamond" w:cs="Garamond"/>
          <w:b/>
          <w:bCs/>
          <w:color w:val="000000" w:themeColor="text1"/>
        </w:rPr>
        <w:t xml:space="preserve">: </w:t>
      </w:r>
      <w:r>
        <w:rPr>
          <w:rStyle w:val="None"/>
          <w:rFonts w:ascii="Garamond" w:eastAsia="Garamond" w:hAnsi="Garamond" w:cs="Garamond"/>
          <w:b/>
          <w:bCs/>
          <w:color w:val="000000" w:themeColor="text1"/>
        </w:rPr>
        <w:t>EXPRESSIVE VOTING</w:t>
      </w:r>
    </w:p>
    <w:p w14:paraId="0B4FF671" w14:textId="77777777" w:rsidR="00BE3B53" w:rsidRDefault="00BE3B53" w:rsidP="005279BE">
      <w:pPr>
        <w:pStyle w:val="Body"/>
        <w:ind w:firstLine="720"/>
        <w:rPr>
          <w:rStyle w:val="None"/>
          <w:rFonts w:ascii="Garamond" w:eastAsia="Garamond" w:hAnsi="Garamond" w:cs="Garamond"/>
          <w:b/>
          <w:bCs/>
          <w:color w:val="000000" w:themeColor="text1"/>
        </w:rPr>
      </w:pPr>
    </w:p>
    <w:p w14:paraId="416F688A" w14:textId="3D72E850" w:rsidR="001555D9" w:rsidRPr="00396684" w:rsidRDefault="001555D9" w:rsidP="00396684">
      <w:pPr>
        <w:pStyle w:val="Body"/>
        <w:ind w:firstLine="720"/>
        <w:rPr>
          <w:rStyle w:val="None"/>
          <w:rFonts w:ascii="Garamond" w:eastAsia="Garamond" w:hAnsi="Garamond" w:cs="Garamond"/>
          <w:color w:val="000000" w:themeColor="text1"/>
        </w:rPr>
      </w:pPr>
      <w:r w:rsidRPr="00396684">
        <w:rPr>
          <w:rStyle w:val="None"/>
          <w:rFonts w:ascii="Garamond" w:eastAsia="Garamond" w:hAnsi="Garamond" w:cs="Garamond"/>
          <w:color w:val="000000" w:themeColor="text1"/>
        </w:rPr>
        <w:t xml:space="preserve">Both the models </w:t>
      </w:r>
      <w:r>
        <w:rPr>
          <w:rStyle w:val="None"/>
          <w:rFonts w:ascii="Garamond" w:eastAsia="Garamond" w:hAnsi="Garamond" w:cs="Garamond"/>
          <w:color w:val="000000" w:themeColor="text1"/>
        </w:rPr>
        <w:t xml:space="preserve">we draw on in the main paper (and describe in Appendix A, above) </w:t>
      </w:r>
      <w:r w:rsidR="00EC24FD">
        <w:rPr>
          <w:rStyle w:val="None"/>
          <w:rFonts w:ascii="Garamond" w:eastAsia="Garamond" w:hAnsi="Garamond" w:cs="Garamond"/>
          <w:color w:val="000000" w:themeColor="text1"/>
        </w:rPr>
        <w:t xml:space="preserve">assume that voters receive expressive benefits from voting. This assumption is common in work on political behavior. However, as it differs from some of the classic models of voting, this appendix discusses our decision to rely on models that use expressive benefits and compares it to the alternative, instrumental, model of voting. </w:t>
      </w:r>
    </w:p>
    <w:p w14:paraId="15AE06E6" w14:textId="5BB41B3D" w:rsidR="00BE3B53" w:rsidRPr="00A01C9C" w:rsidRDefault="00EC24FD" w:rsidP="00396684">
      <w:pPr>
        <w:pStyle w:val="Body"/>
        <w:ind w:firstLine="720"/>
        <w:rPr>
          <w:rStyle w:val="None"/>
          <w:rFonts w:ascii="Garamond" w:hAnsi="Garamond"/>
          <w:color w:val="000000" w:themeColor="text1"/>
        </w:rPr>
      </w:pPr>
      <w:r>
        <w:rPr>
          <w:rStyle w:val="None"/>
          <w:rFonts w:ascii="Garamond" w:eastAsia="Garamond" w:hAnsi="Garamond" w:cs="Garamond"/>
          <w:color w:val="000000" w:themeColor="text1"/>
        </w:rPr>
        <w:t xml:space="preserve">In the original model of spatial politics, </w:t>
      </w:r>
      <w:r w:rsidR="00BE3B53" w:rsidRPr="00A01C9C">
        <w:rPr>
          <w:rStyle w:val="None"/>
          <w:rFonts w:ascii="Garamond" w:hAnsi="Garamond"/>
          <w:color w:val="000000" w:themeColor="text1"/>
        </w:rPr>
        <w:t>Downs (1957) assumed that voters vote for instrumental reasons (</w:t>
      </w:r>
      <w:proofErr w:type="gramStart"/>
      <w:r w:rsidR="00BE3B53" w:rsidRPr="00A01C9C">
        <w:rPr>
          <w:rStyle w:val="None"/>
          <w:rFonts w:ascii="Garamond" w:hAnsi="Garamond"/>
          <w:color w:val="000000" w:themeColor="text1"/>
        </w:rPr>
        <w:t>i.e.</w:t>
      </w:r>
      <w:proofErr w:type="gramEnd"/>
      <w:r w:rsidR="00BE3B53" w:rsidRPr="00A01C9C">
        <w:rPr>
          <w:rStyle w:val="None"/>
          <w:rFonts w:ascii="Garamond" w:hAnsi="Garamond"/>
          <w:color w:val="000000" w:themeColor="text1"/>
        </w:rPr>
        <w:t xml:space="preserve"> that voters vote in order to change the outcome of the election). For each voter, the standard utility of voting for one candidate over another was assumed to be: U = p* B – C, where p is the probability of one’s vote influencing the outcome of the election, B is the differential benefit that the voter gets from the election of party X rather than party Y, and C is the cost of voting. </w:t>
      </w:r>
    </w:p>
    <w:p w14:paraId="17AA71B3" w14:textId="7B294214" w:rsidR="00EC24FD" w:rsidRDefault="00EC24FD" w:rsidP="005279BE">
      <w:pPr>
        <w:pStyle w:val="Body"/>
        <w:ind w:firstLine="720"/>
        <w:rPr>
          <w:rStyle w:val="None"/>
          <w:rFonts w:ascii="Garamond" w:hAnsi="Garamond"/>
          <w:color w:val="000000" w:themeColor="text1"/>
        </w:rPr>
      </w:pPr>
      <w:r>
        <w:rPr>
          <w:rStyle w:val="None"/>
          <w:rFonts w:ascii="Garamond" w:hAnsi="Garamond"/>
          <w:color w:val="000000" w:themeColor="text1"/>
        </w:rPr>
        <w:t xml:space="preserve">However, this model is limited in several ways. First, in almost all elections, the probability that an individual voter can influence the outcome of the election is effectively zero. Given positive costs of voting, then, virtually no voters should vote, and should </w:t>
      </w:r>
      <w:r w:rsidR="00396684">
        <w:rPr>
          <w:rStyle w:val="None"/>
          <w:rFonts w:ascii="Garamond" w:hAnsi="Garamond"/>
          <w:color w:val="000000" w:themeColor="text1"/>
        </w:rPr>
        <w:t>free ride</w:t>
      </w:r>
      <w:r>
        <w:rPr>
          <w:rStyle w:val="None"/>
          <w:rFonts w:ascii="Garamond" w:hAnsi="Garamond"/>
          <w:color w:val="000000" w:themeColor="text1"/>
        </w:rPr>
        <w:t xml:space="preserve"> on others’ votes. This is the classic collective action problem posited by Olson (1965): individuals need some kind of private or excludable benefit in order to </w:t>
      </w:r>
      <w:r w:rsidR="0010741A">
        <w:rPr>
          <w:rStyle w:val="None"/>
          <w:rFonts w:ascii="Garamond" w:hAnsi="Garamond"/>
          <w:color w:val="000000" w:themeColor="text1"/>
        </w:rPr>
        <w:t xml:space="preserve">participate in forms of collective action, including voting. </w:t>
      </w:r>
    </w:p>
    <w:p w14:paraId="504B61B9" w14:textId="37607BEB" w:rsidR="00BE3B53" w:rsidRPr="00A01C9C" w:rsidRDefault="0010741A" w:rsidP="00396684">
      <w:pPr>
        <w:pStyle w:val="Body"/>
        <w:ind w:firstLine="720"/>
        <w:rPr>
          <w:rStyle w:val="None"/>
          <w:rFonts w:ascii="Garamond" w:hAnsi="Garamond"/>
          <w:color w:val="000000" w:themeColor="text1"/>
        </w:rPr>
      </w:pPr>
      <w:r>
        <w:rPr>
          <w:rStyle w:val="None"/>
          <w:rFonts w:ascii="Garamond" w:hAnsi="Garamond"/>
          <w:color w:val="000000" w:themeColor="text1"/>
        </w:rPr>
        <w:t xml:space="preserve">Second, the classic instrumental model is not well-equipped for examining abstention due to alienation. </w:t>
      </w:r>
      <w:r w:rsidR="00BE3B53" w:rsidRPr="00A01C9C">
        <w:rPr>
          <w:rStyle w:val="None"/>
          <w:rFonts w:ascii="Garamond" w:hAnsi="Garamond"/>
          <w:color w:val="000000" w:themeColor="text1"/>
        </w:rPr>
        <w:t xml:space="preserve">To show this important limitation of the </w:t>
      </w:r>
      <w:proofErr w:type="spellStart"/>
      <w:r w:rsidR="00BE3B53" w:rsidRPr="00A01C9C">
        <w:rPr>
          <w:rStyle w:val="None"/>
          <w:rFonts w:ascii="Garamond" w:hAnsi="Garamond"/>
          <w:color w:val="000000" w:themeColor="text1"/>
        </w:rPr>
        <w:t>Downsian</w:t>
      </w:r>
      <w:proofErr w:type="spellEnd"/>
      <w:r w:rsidR="00BE3B53" w:rsidRPr="00A01C9C">
        <w:rPr>
          <w:rStyle w:val="None"/>
          <w:rFonts w:ascii="Garamond" w:hAnsi="Garamond"/>
          <w:color w:val="000000" w:themeColor="text1"/>
        </w:rPr>
        <w:t xml:space="preserve"> instrumental account of turnout, we begin with a standard example, discussed in Brennan and </w:t>
      </w:r>
      <w:proofErr w:type="spellStart"/>
      <w:r w:rsidR="00BE3B53" w:rsidRPr="00A01C9C">
        <w:rPr>
          <w:rStyle w:val="None"/>
          <w:rFonts w:ascii="Garamond" w:hAnsi="Garamond"/>
          <w:color w:val="000000" w:themeColor="text1"/>
        </w:rPr>
        <w:t>Lomasky</w:t>
      </w:r>
      <w:proofErr w:type="spellEnd"/>
      <w:r w:rsidR="00BE3B53" w:rsidRPr="00A01C9C">
        <w:rPr>
          <w:rStyle w:val="None"/>
          <w:rFonts w:ascii="Garamond" w:hAnsi="Garamond"/>
          <w:color w:val="000000" w:themeColor="text1"/>
        </w:rPr>
        <w:t xml:space="preserve"> (1993). In this example, we hold p and C constant and focus only on the B term. The goal is to see which voters under the </w:t>
      </w:r>
      <w:proofErr w:type="spellStart"/>
      <w:r w:rsidR="00BE3B53" w:rsidRPr="00A01C9C">
        <w:rPr>
          <w:rStyle w:val="None"/>
          <w:rFonts w:ascii="Garamond" w:hAnsi="Garamond"/>
          <w:color w:val="000000" w:themeColor="text1"/>
        </w:rPr>
        <w:t>Downsian</w:t>
      </w:r>
      <w:proofErr w:type="spellEnd"/>
      <w:r w:rsidR="00BE3B53" w:rsidRPr="00A01C9C">
        <w:rPr>
          <w:rStyle w:val="None"/>
          <w:rFonts w:ascii="Garamond" w:hAnsi="Garamond"/>
          <w:color w:val="000000" w:themeColor="text1"/>
        </w:rPr>
        <w:t xml:space="preserve"> instrumental model have the highest differential benefit from choosing one party rather than the other. Each voter is assumed to have an ideal point that represents the quantity of a public good that they would demand at the current tax-price (for example, the amount of investment in public schools that she would support given the prevailing tax system). In Figure </w:t>
      </w:r>
      <w:r w:rsidR="00710DE3">
        <w:rPr>
          <w:rStyle w:val="None"/>
          <w:rFonts w:ascii="Garamond" w:hAnsi="Garamond"/>
          <w:color w:val="000000" w:themeColor="text1"/>
        </w:rPr>
        <w:t>2A</w:t>
      </w:r>
      <w:r w:rsidR="00BE3B53" w:rsidRPr="00A01C9C">
        <w:rPr>
          <w:rStyle w:val="None"/>
          <w:rFonts w:ascii="Garamond" w:hAnsi="Garamond"/>
          <w:color w:val="000000" w:themeColor="text1"/>
        </w:rPr>
        <w:t xml:space="preserve"> below, we have two voters (v</w:t>
      </w:r>
      <w:r w:rsidR="00BE3B53" w:rsidRPr="00A01C9C">
        <w:rPr>
          <w:rStyle w:val="None"/>
          <w:rFonts w:ascii="Garamond" w:hAnsi="Garamond"/>
          <w:color w:val="000000" w:themeColor="text1"/>
          <w:vertAlign w:val="subscript"/>
        </w:rPr>
        <w:t>1</w:t>
      </w:r>
      <w:r w:rsidR="00BE3B53" w:rsidRPr="00A01C9C">
        <w:rPr>
          <w:rStyle w:val="None"/>
          <w:rFonts w:ascii="Garamond" w:hAnsi="Garamond"/>
          <w:color w:val="000000" w:themeColor="text1"/>
        </w:rPr>
        <w:t xml:space="preserve"> and v</w:t>
      </w:r>
      <w:r w:rsidR="00BE3B53" w:rsidRPr="00A01C9C">
        <w:rPr>
          <w:rStyle w:val="None"/>
          <w:rFonts w:ascii="Garamond" w:hAnsi="Garamond"/>
          <w:color w:val="000000" w:themeColor="text1"/>
          <w:vertAlign w:val="subscript"/>
        </w:rPr>
        <w:t>2</w:t>
      </w:r>
      <w:r w:rsidR="00BE3B53" w:rsidRPr="00A01C9C">
        <w:rPr>
          <w:rStyle w:val="None"/>
          <w:rFonts w:ascii="Garamond" w:hAnsi="Garamond"/>
          <w:color w:val="000000" w:themeColor="text1"/>
        </w:rPr>
        <w:t>) whose ideal points (or “bliss” points) are b</w:t>
      </w:r>
      <w:r w:rsidR="00BE3B53" w:rsidRPr="00A01C9C">
        <w:rPr>
          <w:rStyle w:val="None"/>
          <w:rFonts w:ascii="Garamond" w:hAnsi="Garamond"/>
          <w:color w:val="000000" w:themeColor="text1"/>
          <w:vertAlign w:val="subscript"/>
        </w:rPr>
        <w:t>1</w:t>
      </w:r>
      <w:r w:rsidR="00BE3B53" w:rsidRPr="00A01C9C">
        <w:rPr>
          <w:rStyle w:val="None"/>
          <w:rFonts w:ascii="Garamond" w:hAnsi="Garamond"/>
          <w:color w:val="000000" w:themeColor="text1"/>
        </w:rPr>
        <w:t xml:space="preserve"> and b</w:t>
      </w:r>
      <w:r w:rsidR="00BE3B53" w:rsidRPr="00A01C9C">
        <w:rPr>
          <w:rStyle w:val="None"/>
          <w:rFonts w:ascii="Garamond" w:hAnsi="Garamond"/>
          <w:color w:val="000000" w:themeColor="text1"/>
          <w:vertAlign w:val="subscript"/>
        </w:rPr>
        <w:t>2</w:t>
      </w:r>
      <w:r w:rsidR="00BE3B53" w:rsidRPr="00A01C9C">
        <w:rPr>
          <w:rStyle w:val="None"/>
          <w:rFonts w:ascii="Garamond" w:hAnsi="Garamond"/>
          <w:color w:val="000000" w:themeColor="text1"/>
        </w:rPr>
        <w:t>. The demand curves D</w:t>
      </w:r>
      <w:r w:rsidR="00BE3B53" w:rsidRPr="00A01C9C">
        <w:rPr>
          <w:rStyle w:val="None"/>
          <w:rFonts w:ascii="Garamond" w:hAnsi="Garamond"/>
          <w:color w:val="000000" w:themeColor="text1"/>
          <w:vertAlign w:val="subscript"/>
        </w:rPr>
        <w:t>1</w:t>
      </w:r>
      <w:r w:rsidR="00BE3B53" w:rsidRPr="00A01C9C">
        <w:rPr>
          <w:rStyle w:val="None"/>
          <w:rFonts w:ascii="Garamond" w:hAnsi="Garamond"/>
          <w:color w:val="000000" w:themeColor="text1"/>
        </w:rPr>
        <w:t xml:space="preserve"> and D</w:t>
      </w:r>
      <w:r w:rsidR="00BE3B53" w:rsidRPr="00A01C9C">
        <w:rPr>
          <w:rStyle w:val="None"/>
          <w:rFonts w:ascii="Garamond" w:hAnsi="Garamond"/>
          <w:color w:val="000000" w:themeColor="text1"/>
          <w:vertAlign w:val="subscript"/>
        </w:rPr>
        <w:t>2</w:t>
      </w:r>
      <w:r w:rsidR="00BE3B53" w:rsidRPr="00A01C9C">
        <w:rPr>
          <w:rStyle w:val="None"/>
          <w:rFonts w:ascii="Garamond" w:hAnsi="Garamond"/>
          <w:color w:val="000000" w:themeColor="text1"/>
        </w:rPr>
        <w:t xml:space="preserve"> represent the quantity of the public good that each voter would demand for any given marginal tax-price. This is a standard representation of downward sloping demand curves where a voter prefers less of a good the more expensive it is. To show why the standard </w:t>
      </w:r>
      <w:proofErr w:type="spellStart"/>
      <w:r w:rsidR="00BE3B53" w:rsidRPr="00A01C9C">
        <w:rPr>
          <w:rStyle w:val="None"/>
          <w:rFonts w:ascii="Garamond" w:hAnsi="Garamond"/>
          <w:color w:val="000000" w:themeColor="text1"/>
        </w:rPr>
        <w:t>Downsian</w:t>
      </w:r>
      <w:proofErr w:type="spellEnd"/>
      <w:r w:rsidR="00BE3B53" w:rsidRPr="00A01C9C">
        <w:rPr>
          <w:rStyle w:val="None"/>
          <w:rFonts w:ascii="Garamond" w:hAnsi="Garamond"/>
          <w:color w:val="000000" w:themeColor="text1"/>
        </w:rPr>
        <w:t xml:space="preserve"> model is unable to account for abstention due to alienation, consider two parties X and Y that are offering platforms with different amounts of the public good. Party X promises to provide L amount of the public good at the relevant tax-price, while party Y promises to provide R amount. </w:t>
      </w:r>
    </w:p>
    <w:p w14:paraId="3BCAF4E2" w14:textId="14A9F6F2" w:rsidR="00BE3B53" w:rsidRDefault="00BE3B53" w:rsidP="00396684">
      <w:pPr>
        <w:pStyle w:val="Body"/>
        <w:ind w:firstLine="720"/>
        <w:rPr>
          <w:rStyle w:val="None"/>
          <w:rFonts w:ascii="Garamond" w:hAnsi="Garamond"/>
          <w:color w:val="000000" w:themeColor="text1"/>
        </w:rPr>
      </w:pPr>
      <w:r w:rsidRPr="00A01C9C">
        <w:rPr>
          <w:rStyle w:val="None"/>
          <w:rFonts w:ascii="Garamond" w:hAnsi="Garamond"/>
          <w:color w:val="000000" w:themeColor="text1"/>
        </w:rPr>
        <w:t>Our two voters v</w:t>
      </w:r>
      <w:r w:rsidRPr="00A01C9C">
        <w:rPr>
          <w:rStyle w:val="None"/>
          <w:rFonts w:ascii="Garamond" w:hAnsi="Garamond"/>
          <w:color w:val="000000" w:themeColor="text1"/>
          <w:vertAlign w:val="subscript"/>
        </w:rPr>
        <w:t>1</w:t>
      </w:r>
      <w:r w:rsidRPr="00A01C9C">
        <w:rPr>
          <w:rStyle w:val="None"/>
          <w:rFonts w:ascii="Garamond" w:hAnsi="Garamond"/>
          <w:color w:val="000000" w:themeColor="text1"/>
        </w:rPr>
        <w:t xml:space="preserve"> and v</w:t>
      </w:r>
      <w:r w:rsidRPr="00A01C9C">
        <w:rPr>
          <w:rStyle w:val="None"/>
          <w:rFonts w:ascii="Garamond" w:hAnsi="Garamond"/>
          <w:color w:val="000000" w:themeColor="text1"/>
          <w:vertAlign w:val="subscript"/>
        </w:rPr>
        <w:t>2</w:t>
      </w:r>
      <w:r w:rsidRPr="00A01C9C">
        <w:rPr>
          <w:rStyle w:val="None"/>
          <w:rFonts w:ascii="Garamond" w:hAnsi="Garamond"/>
          <w:color w:val="000000" w:themeColor="text1"/>
        </w:rPr>
        <w:t xml:space="preserve"> will receive different benefits from choosing party X over party Y. Both voters would have preferred lower amounts of the public good than either L or R at the current tax-price, which means both receive less utility than they would at the bliss point. And both voters prefer L to R because it is closer to their ideal point. The areas shaded in the figure show how much utility each of these voters would gain from receiving policy L instead of policy R (or, conversely, how much utility they would lose if they were to receive policy R rather than policy L). For the voter with more moderate preferences (v</w:t>
      </w:r>
      <w:r w:rsidRPr="00A01C9C">
        <w:rPr>
          <w:rStyle w:val="None"/>
          <w:rFonts w:ascii="Garamond" w:hAnsi="Garamond"/>
          <w:color w:val="000000" w:themeColor="text1"/>
          <w:vertAlign w:val="subscript"/>
        </w:rPr>
        <w:t>1</w:t>
      </w:r>
      <w:r w:rsidRPr="00A01C9C">
        <w:rPr>
          <w:rStyle w:val="None"/>
          <w:rFonts w:ascii="Garamond" w:hAnsi="Garamond"/>
          <w:color w:val="000000" w:themeColor="text1"/>
        </w:rPr>
        <w:t>), the expected utility differential is the difference between (</w:t>
      </w:r>
      <w:proofErr w:type="spellStart"/>
      <w:r w:rsidRPr="00A01C9C">
        <w:rPr>
          <w:rStyle w:val="None"/>
          <w:rFonts w:ascii="Garamond" w:hAnsi="Garamond"/>
          <w:color w:val="000000" w:themeColor="text1"/>
        </w:rPr>
        <w:t>i</w:t>
      </w:r>
      <w:proofErr w:type="spellEnd"/>
      <w:r w:rsidRPr="00A01C9C">
        <w:rPr>
          <w:rStyle w:val="None"/>
          <w:rFonts w:ascii="Garamond" w:hAnsi="Garamond"/>
          <w:color w:val="000000" w:themeColor="text1"/>
        </w:rPr>
        <w:t>) the loss of having to pay a higher than desired price for R amount of public good and (ii) the loss of having to pay this higher price for L amount of the public good. The B term for voter v</w:t>
      </w:r>
      <w:r w:rsidRPr="00A01C9C">
        <w:rPr>
          <w:rStyle w:val="None"/>
          <w:rFonts w:ascii="Garamond" w:hAnsi="Garamond"/>
          <w:color w:val="000000" w:themeColor="text1"/>
          <w:vertAlign w:val="subscript"/>
        </w:rPr>
        <w:t>1</w:t>
      </w:r>
      <w:r w:rsidRPr="00A01C9C">
        <w:rPr>
          <w:rStyle w:val="None"/>
          <w:rFonts w:ascii="Garamond" w:hAnsi="Garamond"/>
          <w:color w:val="000000" w:themeColor="text1"/>
        </w:rPr>
        <w:t xml:space="preserve"> is the smaller purple parallelogram in Figure </w:t>
      </w:r>
      <w:r w:rsidR="00710DE3">
        <w:rPr>
          <w:rStyle w:val="None"/>
          <w:rFonts w:ascii="Garamond" w:hAnsi="Garamond"/>
          <w:color w:val="000000" w:themeColor="text1"/>
        </w:rPr>
        <w:t>2A</w:t>
      </w:r>
      <w:r w:rsidRPr="00A01C9C">
        <w:rPr>
          <w:rStyle w:val="None"/>
          <w:rFonts w:ascii="Garamond" w:hAnsi="Garamond"/>
          <w:color w:val="000000" w:themeColor="text1"/>
        </w:rPr>
        <w:t>.</w:t>
      </w:r>
      <w:r w:rsidRPr="00A01C9C">
        <w:rPr>
          <w:rStyle w:val="FootnoteReference"/>
          <w:rFonts w:ascii="Garamond" w:hAnsi="Garamond"/>
          <w:color w:val="000000" w:themeColor="text1"/>
        </w:rPr>
        <w:footnoteReference w:id="1"/>
      </w:r>
      <w:r w:rsidRPr="00A01C9C">
        <w:rPr>
          <w:rStyle w:val="None"/>
          <w:rFonts w:ascii="Garamond" w:hAnsi="Garamond"/>
          <w:color w:val="000000" w:themeColor="text1"/>
        </w:rPr>
        <w:t xml:space="preserve">  </w:t>
      </w:r>
    </w:p>
    <w:p w14:paraId="742168C0" w14:textId="44267693" w:rsidR="00BE3B53" w:rsidRDefault="00BE3B53" w:rsidP="00396684">
      <w:pPr>
        <w:pStyle w:val="Body"/>
        <w:ind w:firstLine="720"/>
        <w:rPr>
          <w:rStyle w:val="None"/>
          <w:rFonts w:ascii="Garamond" w:hAnsi="Garamond"/>
          <w:color w:val="000000" w:themeColor="text1"/>
        </w:rPr>
      </w:pPr>
      <w:r w:rsidRPr="00A01C9C">
        <w:rPr>
          <w:rFonts w:ascii="Garamond" w:hAnsi="Garamond"/>
          <w:noProof/>
          <w:color w:val="000000" w:themeColor="text1"/>
        </w:rPr>
        <w:lastRenderedPageBreak/>
        <mc:AlternateContent>
          <mc:Choice Requires="wpg">
            <w:drawing>
              <wp:anchor distT="0" distB="0" distL="114300" distR="114300" simplePos="0" relativeHeight="251659264" behindDoc="0" locked="0" layoutInCell="1" allowOverlap="1" wp14:anchorId="6E3F899D" wp14:editId="071474A0">
                <wp:simplePos x="0" y="0"/>
                <wp:positionH relativeFrom="column">
                  <wp:posOffset>457200</wp:posOffset>
                </wp:positionH>
                <wp:positionV relativeFrom="paragraph">
                  <wp:posOffset>38911</wp:posOffset>
                </wp:positionV>
                <wp:extent cx="5807412" cy="6838544"/>
                <wp:effectExtent l="0" t="0" r="0" b="0"/>
                <wp:wrapNone/>
                <wp:docPr id="178" name="Group 178"/>
                <wp:cNvGraphicFramePr/>
                <a:graphic xmlns:a="http://schemas.openxmlformats.org/drawingml/2006/main">
                  <a:graphicData uri="http://schemas.microsoft.com/office/word/2010/wordprocessingGroup">
                    <wpg:wgp>
                      <wpg:cNvGrpSpPr/>
                      <wpg:grpSpPr>
                        <a:xfrm>
                          <a:off x="0" y="0"/>
                          <a:ext cx="5807412" cy="6838544"/>
                          <a:chOff x="0" y="0"/>
                          <a:chExt cx="6235115" cy="7441029"/>
                        </a:xfrm>
                      </wpg:grpSpPr>
                      <wps:wsp>
                        <wps:cNvPr id="179" name="Freeform 179"/>
                        <wps:cNvSpPr/>
                        <wps:spPr>
                          <a:xfrm>
                            <a:off x="3492844" y="4679092"/>
                            <a:ext cx="922565" cy="2465614"/>
                          </a:xfrm>
                          <a:custGeom>
                            <a:avLst/>
                            <a:gdLst>
                              <a:gd name="connsiteX0" fmla="*/ 0 w 922565"/>
                              <a:gd name="connsiteY0" fmla="*/ 0 h 2465614"/>
                              <a:gd name="connsiteX1" fmla="*/ 8165 w 922565"/>
                              <a:gd name="connsiteY1" fmla="*/ 1412421 h 2465614"/>
                              <a:gd name="connsiteX2" fmla="*/ 922565 w 922565"/>
                              <a:gd name="connsiteY2" fmla="*/ 2465614 h 2465614"/>
                              <a:gd name="connsiteX3" fmla="*/ 857250 w 922565"/>
                              <a:gd name="connsiteY3" fmla="*/ 0 h 2465614"/>
                              <a:gd name="connsiteX4" fmla="*/ 0 w 922565"/>
                              <a:gd name="connsiteY4" fmla="*/ 0 h 2465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2565" h="2465614">
                                <a:moveTo>
                                  <a:pt x="0" y="0"/>
                                </a:moveTo>
                                <a:cubicBezTo>
                                  <a:pt x="2722" y="470807"/>
                                  <a:pt x="5443" y="941614"/>
                                  <a:pt x="8165" y="1412421"/>
                                </a:cubicBezTo>
                                <a:lnTo>
                                  <a:pt x="922565" y="2465614"/>
                                </a:lnTo>
                                <a:lnTo>
                                  <a:pt x="857250" y="0"/>
                                </a:lnTo>
                                <a:lnTo>
                                  <a:pt x="0" y="0"/>
                                </a:lnTo>
                                <a:close/>
                              </a:path>
                            </a:pathLst>
                          </a:custGeom>
                          <a:pattFill prst="dkUpDiag">
                            <a:fgClr>
                              <a:srgbClr val="0070C0"/>
                            </a:fgClr>
                            <a:bgClr>
                              <a:schemeClr val="bg1"/>
                            </a:bgClr>
                          </a:pattFill>
                          <a:ln w="12700" cap="flat">
                            <a:no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grpSp>
                        <wpg:cNvPr id="180" name="Group 180"/>
                        <wpg:cNvGrpSpPr/>
                        <wpg:grpSpPr>
                          <a:xfrm>
                            <a:off x="0" y="0"/>
                            <a:ext cx="6235115" cy="7441029"/>
                            <a:chOff x="0" y="-125909"/>
                            <a:chExt cx="6235167" cy="7441820"/>
                          </a:xfrm>
                        </wpg:grpSpPr>
                        <wps:wsp>
                          <wps:cNvPr id="215" name="Text Box 215"/>
                          <wps:cNvSpPr txBox="1"/>
                          <wps:spPr>
                            <a:xfrm>
                              <a:off x="807107" y="-125909"/>
                              <a:ext cx="4441281" cy="674486"/>
                            </a:xfrm>
                            <a:prstGeom prst="rect">
                              <a:avLst/>
                            </a:prstGeom>
                            <a:solidFill>
                              <a:schemeClr val="lt1"/>
                            </a:solidFill>
                            <a:ln w="6350">
                              <a:noFill/>
                            </a:ln>
                          </wps:spPr>
                          <wps:txbx>
                            <w:txbxContent>
                              <w:p w14:paraId="307CF96D" w14:textId="5F000039" w:rsidR="00BE3B53" w:rsidRPr="008A204A" w:rsidRDefault="00BE3B53" w:rsidP="00BE3B53">
                                <w:pPr>
                                  <w:jc w:val="center"/>
                                  <w:rPr>
                                    <w:rFonts w:ascii="Garamond" w:hAnsi="Garamond"/>
                                    <w:b/>
                                  </w:rPr>
                                </w:pPr>
                                <w:r w:rsidRPr="008A204A">
                                  <w:rPr>
                                    <w:rFonts w:ascii="Garamond" w:hAnsi="Garamond"/>
                                    <w:b/>
                                  </w:rPr>
                                  <w:t xml:space="preserve">Figure </w:t>
                                </w:r>
                                <w:r w:rsidR="005A5BE8">
                                  <w:rPr>
                                    <w:rFonts w:ascii="Garamond" w:hAnsi="Garamond"/>
                                    <w:b/>
                                  </w:rPr>
                                  <w:t>2A</w:t>
                                </w:r>
                              </w:p>
                              <w:p w14:paraId="4579948D" w14:textId="77777777" w:rsidR="00BE3B53" w:rsidRDefault="00BE3B53" w:rsidP="00BE3B53">
                                <w:pPr>
                                  <w:jc w:val="center"/>
                                  <w:rPr>
                                    <w:rFonts w:ascii="Garamond" w:hAnsi="Garamond"/>
                                    <w:b/>
                                  </w:rPr>
                                </w:pPr>
                                <w:r>
                                  <w:rPr>
                                    <w:rFonts w:ascii="Garamond" w:hAnsi="Garamond"/>
                                    <w:b/>
                                  </w:rPr>
                                  <w:t xml:space="preserve">The Impossibility of Abstention from Alienation </w:t>
                                </w:r>
                              </w:p>
                              <w:p w14:paraId="6444C9C6" w14:textId="77777777" w:rsidR="00BE3B53" w:rsidRDefault="00BE3B53" w:rsidP="00BE3B53">
                                <w:pPr>
                                  <w:jc w:val="center"/>
                                  <w:rPr>
                                    <w:rFonts w:ascii="Garamond" w:hAnsi="Garamond"/>
                                    <w:b/>
                                  </w:rPr>
                                </w:pPr>
                                <w:r>
                                  <w:rPr>
                                    <w:rFonts w:ascii="Garamond" w:hAnsi="Garamond"/>
                                    <w:b/>
                                  </w:rPr>
                                  <w:t>(Under Downsian Instrumental Voting)</w:t>
                                </w:r>
                              </w:p>
                              <w:p w14:paraId="3DFDA7FE" w14:textId="77777777" w:rsidR="00BE3B53" w:rsidRPr="008A204A" w:rsidRDefault="00BE3B53" w:rsidP="00BE3B53">
                                <w:pPr>
                                  <w:jc w:val="center"/>
                                  <w:rPr>
                                    <w:rFonts w:ascii="Garamond" w:hAnsi="Garamond"/>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1" name="Group 181"/>
                          <wpg:cNvGrpSpPr/>
                          <wpg:grpSpPr>
                            <a:xfrm>
                              <a:off x="0" y="420327"/>
                              <a:ext cx="6235167" cy="6895584"/>
                              <a:chOff x="0" y="-128313"/>
                              <a:chExt cx="6235167" cy="6895584"/>
                            </a:xfrm>
                          </wpg:grpSpPr>
                          <wps:wsp>
                            <wps:cNvPr id="182" name="Text Box 182"/>
                            <wps:cNvSpPr txBox="1"/>
                            <wps:spPr>
                              <a:xfrm>
                                <a:off x="3132938" y="4022159"/>
                                <a:ext cx="357051" cy="293098"/>
                              </a:xfrm>
                              <a:prstGeom prst="rect">
                                <a:avLst/>
                              </a:prstGeom>
                              <a:solidFill>
                                <a:schemeClr val="lt1"/>
                              </a:solidFill>
                              <a:ln w="6350">
                                <a:noFill/>
                              </a:ln>
                            </wps:spPr>
                            <wps:txbx>
                              <w:txbxContent>
                                <w:p w14:paraId="1931F6D2" w14:textId="77777777" w:rsidR="00BE3B53" w:rsidRPr="0040224E" w:rsidRDefault="00BE3B53" w:rsidP="00BE3B53">
                                  <w:pPr>
                                    <w:rPr>
                                      <w:rFonts w:ascii="Garamond" w:hAnsi="Garamond"/>
                                      <w:b/>
                                    </w:rPr>
                                  </w:pPr>
                                  <w:r>
                                    <w:rPr>
                                      <w:rFonts w:ascii="Garamond" w:hAnsi="Garamond"/>
                                      <w:b/>
                                    </w:rPr>
                                    <w:t>b</w:t>
                                  </w:r>
                                  <w:r>
                                    <w:rPr>
                                      <w:rFonts w:ascii="Garamond" w:hAnsi="Garamond"/>
                                      <w:b/>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2030193" y="4033267"/>
                                <a:ext cx="357051" cy="293098"/>
                              </a:xfrm>
                              <a:prstGeom prst="rect">
                                <a:avLst/>
                              </a:prstGeom>
                              <a:solidFill>
                                <a:schemeClr val="lt1"/>
                              </a:solidFill>
                              <a:ln w="6350">
                                <a:noFill/>
                              </a:ln>
                            </wps:spPr>
                            <wps:txbx>
                              <w:txbxContent>
                                <w:p w14:paraId="3FE5798E" w14:textId="77777777" w:rsidR="00BE3B53" w:rsidRPr="0040224E" w:rsidRDefault="00BE3B53" w:rsidP="00BE3B53">
                                  <w:pPr>
                                    <w:rPr>
                                      <w:rFonts w:ascii="Garamond" w:hAnsi="Garamond"/>
                                      <w:b/>
                                    </w:rPr>
                                  </w:pPr>
                                  <w:r>
                                    <w:rPr>
                                      <w:rFonts w:ascii="Garamond" w:hAnsi="Garamond"/>
                                      <w:b/>
                                    </w:rPr>
                                    <w:t>b</w:t>
                                  </w:r>
                                  <w:r>
                                    <w:rPr>
                                      <w:rFonts w:ascii="Garamond" w:hAnsi="Garamond"/>
                                      <w:b/>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4774243" y="4074664"/>
                                <a:ext cx="1460924" cy="484286"/>
                              </a:xfrm>
                              <a:prstGeom prst="rect">
                                <a:avLst/>
                              </a:prstGeom>
                              <a:solidFill>
                                <a:schemeClr val="lt1"/>
                              </a:solidFill>
                              <a:ln w="6350">
                                <a:noFill/>
                              </a:ln>
                            </wps:spPr>
                            <wps:txbx>
                              <w:txbxContent>
                                <w:p w14:paraId="60D3A8D5" w14:textId="5D764A8A" w:rsidR="00BE3B53" w:rsidRPr="006B6C8A" w:rsidRDefault="00BE3B53" w:rsidP="00BE3B53">
                                  <w:pPr>
                                    <w:rPr>
                                      <w:rFonts w:ascii="Garamond" w:hAnsi="Garamond"/>
                                      <w:bCs/>
                                    </w:rPr>
                                  </w:pPr>
                                  <w:r>
                                    <w:rPr>
                                      <w:rFonts w:ascii="Garamond" w:hAnsi="Garamond"/>
                                      <w:bCs/>
                                    </w:rPr>
                                    <w:t xml:space="preserve">Quantity of </w:t>
                                  </w:r>
                                  <w:r w:rsidRPr="006B6C8A">
                                    <w:rPr>
                                      <w:rFonts w:ascii="Garamond" w:hAnsi="Garamond"/>
                                      <w:bCs/>
                                    </w:rPr>
                                    <w:t>Public Good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Straight Arrow Connector 186"/>
                            <wps:cNvCnPr/>
                            <wps:spPr>
                              <a:xfrm flipV="1">
                                <a:off x="233317" y="325846"/>
                                <a:ext cx="0" cy="36963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1" name="Text Box 191"/>
                            <wps:cNvSpPr txBox="1"/>
                            <wps:spPr>
                              <a:xfrm>
                                <a:off x="3267743" y="146619"/>
                                <a:ext cx="544063" cy="310551"/>
                              </a:xfrm>
                              <a:prstGeom prst="rect">
                                <a:avLst/>
                              </a:prstGeom>
                              <a:solidFill>
                                <a:schemeClr val="lt1"/>
                              </a:solidFill>
                              <a:ln w="6350">
                                <a:noFill/>
                              </a:ln>
                            </wps:spPr>
                            <wps:txbx>
                              <w:txbxContent>
                                <w:p w14:paraId="43D8ABF8" w14:textId="77777777" w:rsidR="00BE3B53" w:rsidRPr="0055437C" w:rsidRDefault="00BE3B53" w:rsidP="00BE3B53">
                                  <w:pPr>
                                    <w:rPr>
                                      <w:rFonts w:ascii="Garamond" w:hAnsi="Garamond"/>
                                      <w:b/>
                                    </w:rPr>
                                  </w:pPr>
                                  <w:r>
                                    <w:rPr>
                                      <w:rFonts w:ascii="Garamond" w:hAnsi="Garamond"/>
                                      <w:b/>
                                      <w:lang w:val="en-AU"/>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4230909" y="152850"/>
                                <a:ext cx="543560" cy="310515"/>
                              </a:xfrm>
                              <a:prstGeom prst="rect">
                                <a:avLst/>
                              </a:prstGeom>
                              <a:solidFill>
                                <a:schemeClr val="lt1"/>
                              </a:solidFill>
                              <a:ln w="6350">
                                <a:noFill/>
                              </a:ln>
                            </wps:spPr>
                            <wps:txbx>
                              <w:txbxContent>
                                <w:p w14:paraId="3875E4A5" w14:textId="77777777" w:rsidR="00BE3B53" w:rsidRPr="0055437C" w:rsidRDefault="00BE3B53" w:rsidP="00BE3B53">
                                  <w:pPr>
                                    <w:rPr>
                                      <w:rFonts w:ascii="Garamond" w:hAnsi="Garamond"/>
                                      <w:b/>
                                    </w:rPr>
                                  </w:pPr>
                                  <w:r>
                                    <w:rPr>
                                      <w:rFonts w:ascii="Garamond" w:hAnsi="Garamond"/>
                                      <w:b/>
                                      <w:lang w:val="en-AU"/>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4460537" y="6367893"/>
                                <a:ext cx="510886" cy="399378"/>
                              </a:xfrm>
                              <a:prstGeom prst="rect">
                                <a:avLst/>
                              </a:prstGeom>
                              <a:solidFill>
                                <a:schemeClr val="lt1"/>
                              </a:solidFill>
                              <a:ln w="6350">
                                <a:noFill/>
                              </a:ln>
                            </wps:spPr>
                            <wps:txbx>
                              <w:txbxContent>
                                <w:p w14:paraId="041FE57F" w14:textId="77777777" w:rsidR="00BE3B53" w:rsidRPr="0040224E" w:rsidRDefault="00BE3B53" w:rsidP="00BE3B53">
                                  <w:pPr>
                                    <w:rPr>
                                      <w:rFonts w:ascii="Garamond" w:hAnsi="Garamond"/>
                                      <w:b/>
                                    </w:rPr>
                                  </w:pPr>
                                  <w:r>
                                    <w:rPr>
                                      <w:rFonts w:ascii="Garamond" w:hAnsi="Garamond"/>
                                      <w:b/>
                                    </w:rPr>
                                    <w:t>D</w:t>
                                  </w:r>
                                  <w:r>
                                    <w:rPr>
                                      <w:rFonts w:ascii="Garamond" w:hAnsi="Garamond"/>
                                      <w:b/>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4711943" y="5536196"/>
                                <a:ext cx="468362" cy="317345"/>
                              </a:xfrm>
                              <a:prstGeom prst="rect">
                                <a:avLst/>
                              </a:prstGeom>
                              <a:solidFill>
                                <a:schemeClr val="lt1"/>
                              </a:solidFill>
                              <a:ln w="6350">
                                <a:noFill/>
                              </a:ln>
                            </wps:spPr>
                            <wps:txbx>
                              <w:txbxContent>
                                <w:p w14:paraId="51ED5929" w14:textId="77777777" w:rsidR="00BE3B53" w:rsidRPr="0040224E" w:rsidRDefault="00BE3B53" w:rsidP="00BE3B53">
                                  <w:pPr>
                                    <w:rPr>
                                      <w:rFonts w:ascii="Garamond" w:hAnsi="Garamond"/>
                                      <w:b/>
                                    </w:rPr>
                                  </w:pPr>
                                  <w:r>
                                    <w:rPr>
                                      <w:rFonts w:ascii="Garamond" w:hAnsi="Garamond"/>
                                      <w:b/>
                                    </w:rPr>
                                    <w:t>D</w:t>
                                  </w:r>
                                  <w:r>
                                    <w:rPr>
                                      <w:rFonts w:ascii="Garamond" w:hAnsi="Garamond"/>
                                      <w:b/>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Straight Arrow Connector 202"/>
                            <wps:cNvCnPr/>
                            <wps:spPr>
                              <a:xfrm flipV="1">
                                <a:off x="235131" y="3982357"/>
                                <a:ext cx="517584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Straight Connector 205"/>
                            <wps:cNvCnPr/>
                            <wps:spPr>
                              <a:xfrm>
                                <a:off x="3417755" y="463334"/>
                                <a:ext cx="72234" cy="6082200"/>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214" name="Straight Connector 214"/>
                            <wps:cNvCnPr/>
                            <wps:spPr>
                              <a:xfrm>
                                <a:off x="4365912" y="466396"/>
                                <a:ext cx="43926" cy="6079138"/>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wps:wsp>
                            <wps:cNvPr id="200" name="Text Box 200"/>
                            <wps:cNvSpPr txBox="1"/>
                            <wps:spPr>
                              <a:xfrm>
                                <a:off x="0" y="-128313"/>
                                <a:ext cx="1409963" cy="454168"/>
                              </a:xfrm>
                              <a:prstGeom prst="rect">
                                <a:avLst/>
                              </a:prstGeom>
                              <a:solidFill>
                                <a:schemeClr val="lt1"/>
                              </a:solidFill>
                              <a:ln w="6350">
                                <a:noFill/>
                              </a:ln>
                            </wps:spPr>
                            <wps:txbx>
                              <w:txbxContent>
                                <w:p w14:paraId="38713DDB" w14:textId="3845E845" w:rsidR="00BE3B53" w:rsidRPr="006B6C8A" w:rsidRDefault="00BE3B53" w:rsidP="00BE3B53">
                                  <w:pPr>
                                    <w:rPr>
                                      <w:rFonts w:ascii="Garamond" w:hAnsi="Garamond"/>
                                      <w:bCs/>
                                    </w:rPr>
                                  </w:pPr>
                                  <w:r>
                                    <w:rPr>
                                      <w:rFonts w:ascii="Garamond" w:hAnsi="Garamond"/>
                                      <w:bCs/>
                                    </w:rPr>
                                    <w:t>Tax Price</w:t>
                                  </w:r>
                                  <w:r w:rsidR="00F7140B">
                                    <w:rPr>
                                      <w:rFonts w:ascii="Garamond" w:hAnsi="Garamond"/>
                                      <w:bCs/>
                                    </w:rPr>
                                    <w:t xml:space="preserve"> (</w:t>
                                  </w:r>
                                  <w:r w:rsidR="00C747B7">
                                    <w:rPr>
                                      <w:rFonts w:ascii="Garamond" w:hAnsi="Garamond"/>
                                      <w:bCs/>
                                    </w:rPr>
                                    <w:t>T</w:t>
                                  </w:r>
                                  <w:r w:rsidR="00F7140B">
                                    <w:rPr>
                                      <w:rFonts w:ascii="Garamond" w:hAnsi="Garamond"/>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16" name="Straight Connector 216"/>
                        <wps:cNvCnPr/>
                        <wps:spPr>
                          <a:xfrm>
                            <a:off x="230660" y="2347784"/>
                            <a:ext cx="4284617" cy="4946106"/>
                          </a:xfrm>
                          <a:prstGeom prst="line">
                            <a:avLst/>
                          </a:prstGeom>
                          <a:ln/>
                        </wps:spPr>
                        <wps:style>
                          <a:lnRef idx="1">
                            <a:schemeClr val="dk1"/>
                          </a:lnRef>
                          <a:fillRef idx="0">
                            <a:schemeClr val="dk1"/>
                          </a:fillRef>
                          <a:effectRef idx="0">
                            <a:schemeClr val="dk1"/>
                          </a:effectRef>
                          <a:fontRef idx="minor">
                            <a:schemeClr val="tx1"/>
                          </a:fontRef>
                        </wps:style>
                        <wps:bodyPr/>
                      </wps:wsp>
                      <wps:wsp>
                        <wps:cNvPr id="217" name="Freeform 217"/>
                        <wps:cNvSpPr/>
                        <wps:spPr>
                          <a:xfrm>
                            <a:off x="3484606" y="4687330"/>
                            <a:ext cx="887890" cy="1273629"/>
                          </a:xfrm>
                          <a:custGeom>
                            <a:avLst/>
                            <a:gdLst>
                              <a:gd name="connsiteX0" fmla="*/ 0 w 889908"/>
                              <a:gd name="connsiteY0" fmla="*/ 8165 h 1257300"/>
                              <a:gd name="connsiteX1" fmla="*/ 881743 w 889908"/>
                              <a:gd name="connsiteY1" fmla="*/ 0 h 1257300"/>
                              <a:gd name="connsiteX2" fmla="*/ 889908 w 889908"/>
                              <a:gd name="connsiteY2" fmla="*/ 1257300 h 1257300"/>
                              <a:gd name="connsiteX3" fmla="*/ 0 w 889908"/>
                              <a:gd name="connsiteY3" fmla="*/ 212272 h 1257300"/>
                              <a:gd name="connsiteX4" fmla="*/ 0 w 889908"/>
                              <a:gd name="connsiteY4" fmla="*/ 8165 h 1257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9908" h="1257300">
                                <a:moveTo>
                                  <a:pt x="0" y="8165"/>
                                </a:moveTo>
                                <a:lnTo>
                                  <a:pt x="881743" y="0"/>
                                </a:lnTo>
                                <a:cubicBezTo>
                                  <a:pt x="884465" y="419100"/>
                                  <a:pt x="887186" y="838200"/>
                                  <a:pt x="889908" y="1257300"/>
                                </a:cubicBezTo>
                                <a:lnTo>
                                  <a:pt x="0" y="212272"/>
                                </a:lnTo>
                                <a:lnTo>
                                  <a:pt x="0" y="8165"/>
                                </a:lnTo>
                                <a:close/>
                              </a:path>
                            </a:pathLst>
                          </a:custGeom>
                          <a:pattFill prst="dkUpDiag">
                            <a:fgClr>
                              <a:srgbClr val="C00000"/>
                            </a:fgClr>
                            <a:bgClr>
                              <a:srgbClr val="0070C0"/>
                            </a:bgClr>
                          </a:pattFill>
                          <a:ln w="12700" cap="flat">
                            <a:no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18" name="Straight Connector 218"/>
                        <wps:cNvCnPr/>
                        <wps:spPr>
                          <a:xfrm>
                            <a:off x="230660" y="1128584"/>
                            <a:ext cx="4615543" cy="5399314"/>
                          </a:xfrm>
                          <a:prstGeom prst="line">
                            <a:avLst/>
                          </a:prstGeom>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3F899D" id="Group 178" o:spid="_x0000_s1026" style="position:absolute;left:0;text-align:left;margin-left:36pt;margin-top:3.05pt;width:457.3pt;height:538.45pt;z-index:251659264;mso-width-relative:margin;mso-height-relative:margin" coordsize="62351,74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">
                <v:shape id="Freeform 179" o:spid="_x0000_s1027" style="position:absolute;left:34928;top:46790;width:9226;height:24657;visibility:visible;mso-wrap-style:square;v-text-anchor:middle" coordsize="922565,2465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" path="m,c2722,470807,5443,941614,8165,1412421l922565,2465614,857250,,,xe" fillcolor="#0070c0" stroked="f" strokeweight="1pt">
                  <v:fill r:id="rId10" o:title="" color2="white [3212]" type="pattern"/>
                  <v:stroke joinstyle="miter"/>
                  <v:path arrowok="t" o:connecttype="custom" o:connectlocs="0,0;8165,1412421;922565,2465614;857250,0;0,0" o:connectangles="0,0,0,0,0"/>
                </v:shape>
                <v:group id="Group 180" o:spid="_x0000_s1028" style="position:absolute;width:62351;height:74410" coordorigin=",-1259" coordsize="62351,744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8SbyAAAAOE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">
                  <v:shapetype id="_x0000_t202" coordsize="21600,21600" o:spt="202" path="m,l,21600r21600,l21600,xe">
                    <v:stroke joinstyle="miter"/>
                    <v:path gradientshapeok="t" o:connecttype="rect"/>
                  </v:shapetype>
                  <v:shape id="Text Box 215" o:spid="_x0000_s1029" type="#_x0000_t202" style="position:absolute;left:8071;top:-1259;width:44412;height:67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" fillcolor="white [3201]" stroked="f" strokeweight=".5pt">
                    <v:textbox>
                      <w:txbxContent>
                        <w:p w14:paraId="307CF96D" w14:textId="5F000039" w:rsidR="00BE3B53" w:rsidRPr="008A204A" w:rsidRDefault="00BE3B53" w:rsidP="00BE3B53">
                          <w:pPr>
                            <w:jc w:val="center"/>
                            <w:rPr>
                              <w:rFonts w:ascii="Garamond" w:hAnsi="Garamond"/>
                              <w:b/>
                            </w:rPr>
                          </w:pPr>
                          <w:r w:rsidRPr="008A204A">
                            <w:rPr>
                              <w:rFonts w:ascii="Garamond" w:hAnsi="Garamond"/>
                              <w:b/>
                            </w:rPr>
                            <w:t xml:space="preserve">Figure </w:t>
                          </w:r>
                          <w:r w:rsidR="005A5BE8">
                            <w:rPr>
                              <w:rFonts w:ascii="Garamond" w:hAnsi="Garamond"/>
                              <w:b/>
                            </w:rPr>
                            <w:t>2A</w:t>
                          </w:r>
                        </w:p>
                        <w:p w14:paraId="4579948D" w14:textId="77777777" w:rsidR="00BE3B53" w:rsidRDefault="00BE3B53" w:rsidP="00BE3B53">
                          <w:pPr>
                            <w:jc w:val="center"/>
                            <w:rPr>
                              <w:rFonts w:ascii="Garamond" w:hAnsi="Garamond"/>
                              <w:b/>
                            </w:rPr>
                          </w:pPr>
                          <w:r>
                            <w:rPr>
                              <w:rFonts w:ascii="Garamond" w:hAnsi="Garamond"/>
                              <w:b/>
                            </w:rPr>
                            <w:t xml:space="preserve">The Impossibility of Abstention from Alienation </w:t>
                          </w:r>
                        </w:p>
                        <w:p w14:paraId="6444C9C6" w14:textId="77777777" w:rsidR="00BE3B53" w:rsidRDefault="00BE3B53" w:rsidP="00BE3B53">
                          <w:pPr>
                            <w:jc w:val="center"/>
                            <w:rPr>
                              <w:rFonts w:ascii="Garamond" w:hAnsi="Garamond"/>
                              <w:b/>
                            </w:rPr>
                          </w:pPr>
                          <w:r>
                            <w:rPr>
                              <w:rFonts w:ascii="Garamond" w:hAnsi="Garamond"/>
                              <w:b/>
                            </w:rPr>
                            <w:t>(Under Downsian Instrumental Voting)</w:t>
                          </w:r>
                        </w:p>
                        <w:p w14:paraId="3DFDA7FE" w14:textId="77777777" w:rsidR="00BE3B53" w:rsidRPr="008A204A" w:rsidRDefault="00BE3B53" w:rsidP="00BE3B53">
                          <w:pPr>
                            <w:jc w:val="center"/>
                            <w:rPr>
                              <w:rFonts w:ascii="Garamond" w:hAnsi="Garamond"/>
                              <w:b/>
                            </w:rPr>
                          </w:pPr>
                        </w:p>
                      </w:txbxContent>
                    </v:textbox>
                  </v:shape>
                  <v:group id="Group 181" o:spid="_x0000_s1030" style="position:absolute;top:4203;width:62351;height:68956" coordorigin=",-1283" coordsize="62351,68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">
                    <v:shape id="Text Box 182" o:spid="_x0000_s1031" type="#_x0000_t202" style="position:absolute;left:31329;top:40221;width:3570;height:29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" fillcolor="white [3201]" stroked="f" strokeweight=".5pt">
                      <v:textbox>
                        <w:txbxContent>
                          <w:p w14:paraId="1931F6D2" w14:textId="77777777" w:rsidR="00BE3B53" w:rsidRPr="0040224E" w:rsidRDefault="00BE3B53" w:rsidP="00BE3B53">
                            <w:pPr>
                              <w:rPr>
                                <w:rFonts w:ascii="Garamond" w:hAnsi="Garamond"/>
                                <w:b/>
                              </w:rPr>
                            </w:pPr>
                            <w:r>
                              <w:rPr>
                                <w:rFonts w:ascii="Garamond" w:hAnsi="Garamond"/>
                                <w:b/>
                              </w:rPr>
                              <w:t>b</w:t>
                            </w:r>
                            <w:r>
                              <w:rPr>
                                <w:rFonts w:ascii="Garamond" w:hAnsi="Garamond"/>
                                <w:b/>
                                <w:vertAlign w:val="subscript"/>
                              </w:rPr>
                              <w:t>1</w:t>
                            </w:r>
                          </w:p>
                        </w:txbxContent>
                      </v:textbox>
                    </v:shape>
                    <v:shape id="Text Box 183" o:spid="_x0000_s1032" type="#_x0000_t202" style="position:absolute;left:20301;top:40332;width:3571;height:29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" fillcolor="white [3201]" stroked="f" strokeweight=".5pt">
                      <v:textbox>
                        <w:txbxContent>
                          <w:p w14:paraId="3FE5798E" w14:textId="77777777" w:rsidR="00BE3B53" w:rsidRPr="0040224E" w:rsidRDefault="00BE3B53" w:rsidP="00BE3B53">
                            <w:pPr>
                              <w:rPr>
                                <w:rFonts w:ascii="Garamond" w:hAnsi="Garamond"/>
                                <w:b/>
                              </w:rPr>
                            </w:pPr>
                            <w:r>
                              <w:rPr>
                                <w:rFonts w:ascii="Garamond" w:hAnsi="Garamond"/>
                                <w:b/>
                              </w:rPr>
                              <w:t>b</w:t>
                            </w:r>
                            <w:r>
                              <w:rPr>
                                <w:rFonts w:ascii="Garamond" w:hAnsi="Garamond"/>
                                <w:b/>
                                <w:vertAlign w:val="subscript"/>
                              </w:rPr>
                              <w:t>2</w:t>
                            </w:r>
                          </w:p>
                        </w:txbxContent>
                      </v:textbox>
                    </v:shape>
                    <v:shape id="Text Box 185" o:spid="_x0000_s1033" type="#_x0000_t202" style="position:absolute;left:47742;top:40746;width:14609;height:48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" fillcolor="white [3201]" stroked="f" strokeweight=".5pt">
                      <v:textbox>
                        <w:txbxContent>
                          <w:p w14:paraId="60D3A8D5" w14:textId="5D764A8A" w:rsidR="00BE3B53" w:rsidRPr="006B6C8A" w:rsidRDefault="00BE3B53" w:rsidP="00BE3B53">
                            <w:pPr>
                              <w:rPr>
                                <w:rFonts w:ascii="Garamond" w:hAnsi="Garamond"/>
                                <w:bCs/>
                              </w:rPr>
                            </w:pPr>
                            <w:r>
                              <w:rPr>
                                <w:rFonts w:ascii="Garamond" w:hAnsi="Garamond"/>
                                <w:bCs/>
                              </w:rPr>
                              <w:t xml:space="preserve">Quantity of </w:t>
                            </w:r>
                            <w:r w:rsidRPr="006B6C8A">
                              <w:rPr>
                                <w:rFonts w:ascii="Garamond" w:hAnsi="Garamond"/>
                                <w:bCs/>
                              </w:rPr>
                              <w:t>Public Good (G)</w:t>
                            </w:r>
                          </w:p>
                        </w:txbxContent>
                      </v:textbox>
                    </v:shape>
                    <v:shapetype id="_x0000_t32" coordsize="21600,21600" o:spt="32" o:oned="t" path="m,l21600,21600e" filled="f">
                      <v:path arrowok="t" fillok="f" o:connecttype="none"/>
                      <o:lock v:ext="edit" shapetype="t"/>
                    </v:shapetype>
                    <v:shape id="Straight Arrow Connector 186" o:spid="_x0000_s1034" type="#_x0000_t32" style="position:absolute;left:2333;top:3258;width:0;height:3696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" strokecolor="black [3200]" strokeweight=".5pt">
                      <v:stroke endarrow="block" joinstyle="miter"/>
                    </v:shape>
                    <v:shape id="Text Box 191" o:spid="_x0000_s1035" type="#_x0000_t202" style="position:absolute;left:32677;top:1466;width:5441;height:3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" fillcolor="white [3201]" stroked="f" strokeweight=".5pt">
                      <v:textbox>
                        <w:txbxContent>
                          <w:p w14:paraId="43D8ABF8" w14:textId="77777777" w:rsidR="00BE3B53" w:rsidRPr="0055437C" w:rsidRDefault="00BE3B53" w:rsidP="00BE3B53">
                            <w:pPr>
                              <w:rPr>
                                <w:rFonts w:ascii="Garamond" w:hAnsi="Garamond"/>
                                <w:b/>
                              </w:rPr>
                            </w:pPr>
                            <w:r>
                              <w:rPr>
                                <w:rFonts w:ascii="Garamond" w:hAnsi="Garamond"/>
                                <w:b/>
                                <w:lang w:val="en-AU"/>
                              </w:rPr>
                              <w:t>L</w:t>
                            </w:r>
                          </w:p>
                        </w:txbxContent>
                      </v:textbox>
                    </v:shape>
                    <v:shape id="Text Box 192" o:spid="_x0000_s1036" type="#_x0000_t202" style="position:absolute;left:42309;top:1528;width:5435;height:3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" fillcolor="white [3201]" stroked="f" strokeweight=".5pt">
                      <v:textbox>
                        <w:txbxContent>
                          <w:p w14:paraId="3875E4A5" w14:textId="77777777" w:rsidR="00BE3B53" w:rsidRPr="0055437C" w:rsidRDefault="00BE3B53" w:rsidP="00BE3B53">
                            <w:pPr>
                              <w:rPr>
                                <w:rFonts w:ascii="Garamond" w:hAnsi="Garamond"/>
                                <w:b/>
                              </w:rPr>
                            </w:pPr>
                            <w:r>
                              <w:rPr>
                                <w:rFonts w:ascii="Garamond" w:hAnsi="Garamond"/>
                                <w:b/>
                                <w:lang w:val="en-AU"/>
                              </w:rPr>
                              <w:t>R</w:t>
                            </w:r>
                          </w:p>
                        </w:txbxContent>
                      </v:textbox>
                    </v:shape>
                    <v:shape id="Text Box 198" o:spid="_x0000_s1037" type="#_x0000_t202" style="position:absolute;left:44605;top:63678;width:5109;height:39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" fillcolor="white [3201]" stroked="f" strokeweight=".5pt">
                      <v:textbox>
                        <w:txbxContent>
                          <w:p w14:paraId="041FE57F" w14:textId="77777777" w:rsidR="00BE3B53" w:rsidRPr="0040224E" w:rsidRDefault="00BE3B53" w:rsidP="00BE3B53">
                            <w:pPr>
                              <w:rPr>
                                <w:rFonts w:ascii="Garamond" w:hAnsi="Garamond"/>
                                <w:b/>
                              </w:rPr>
                            </w:pPr>
                            <w:r>
                              <w:rPr>
                                <w:rFonts w:ascii="Garamond" w:hAnsi="Garamond"/>
                                <w:b/>
                              </w:rPr>
                              <w:t>D</w:t>
                            </w:r>
                            <w:r>
                              <w:rPr>
                                <w:rFonts w:ascii="Garamond" w:hAnsi="Garamond"/>
                                <w:b/>
                                <w:vertAlign w:val="subscript"/>
                              </w:rPr>
                              <w:t>2</w:t>
                            </w:r>
                          </w:p>
                        </w:txbxContent>
                      </v:textbox>
                    </v:shape>
                    <v:shape id="Text Box 199" o:spid="_x0000_s1038" type="#_x0000_t202" style="position:absolute;left:47119;top:55361;width:4684;height:31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" fillcolor="white [3201]" stroked="f" strokeweight=".5pt">
                      <v:textbox>
                        <w:txbxContent>
                          <w:p w14:paraId="51ED5929" w14:textId="77777777" w:rsidR="00BE3B53" w:rsidRPr="0040224E" w:rsidRDefault="00BE3B53" w:rsidP="00BE3B53">
                            <w:pPr>
                              <w:rPr>
                                <w:rFonts w:ascii="Garamond" w:hAnsi="Garamond"/>
                                <w:b/>
                              </w:rPr>
                            </w:pPr>
                            <w:r>
                              <w:rPr>
                                <w:rFonts w:ascii="Garamond" w:hAnsi="Garamond"/>
                                <w:b/>
                              </w:rPr>
                              <w:t>D</w:t>
                            </w:r>
                            <w:r>
                              <w:rPr>
                                <w:rFonts w:ascii="Garamond" w:hAnsi="Garamond"/>
                                <w:b/>
                                <w:vertAlign w:val="subscript"/>
                              </w:rPr>
                              <w:t>1</w:t>
                            </w:r>
                          </w:p>
                        </w:txbxContent>
                      </v:textbox>
                    </v:shape>
                    <v:shape id="Straight Arrow Connector 202" o:spid="_x0000_s1039" type="#_x0000_t32" style="position:absolute;left:2351;top:39823;width:51758;height:45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" strokecolor="black [3200]" strokeweight=".5pt">
                      <v:stroke endarrow="block" joinstyle="miter"/>
                    </v:shape>
                    <v:line id="Straight Connector 205" o:spid="_x0000_s1040" style="position:absolute;visibility:visible;mso-wrap-style:square" from="34177,4633" to="34899,65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" strokecolor="#4472c4 [3204]" strokeweight="1.5pt">
                      <v:stroke joinstyle="miter"/>
                    </v:line>
                    <v:line id="Straight Connector 214" o:spid="_x0000_s1041" style="position:absolute;visibility:visible;mso-wrap-style:square" from="43659,4663" to="44098,65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" strokecolor="#c00000" strokeweight="1.5pt">
                      <v:stroke joinstyle="miter"/>
                    </v:line>
                    <v:shape id="Text Box 200" o:spid="_x0000_s1042" type="#_x0000_t202" style="position:absolute;top:-1283;width:14099;height:45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" fillcolor="white [3201]" stroked="f" strokeweight=".5pt">
                      <v:textbox>
                        <w:txbxContent>
                          <w:p w14:paraId="38713DDB" w14:textId="3845E845" w:rsidR="00BE3B53" w:rsidRPr="006B6C8A" w:rsidRDefault="00BE3B53" w:rsidP="00BE3B53">
                            <w:pPr>
                              <w:rPr>
                                <w:rFonts w:ascii="Garamond" w:hAnsi="Garamond"/>
                                <w:bCs/>
                              </w:rPr>
                            </w:pPr>
                            <w:r>
                              <w:rPr>
                                <w:rFonts w:ascii="Garamond" w:hAnsi="Garamond"/>
                                <w:bCs/>
                              </w:rPr>
                              <w:t>Tax Price</w:t>
                            </w:r>
                            <w:r w:rsidR="00F7140B">
                              <w:rPr>
                                <w:rFonts w:ascii="Garamond" w:hAnsi="Garamond"/>
                                <w:bCs/>
                              </w:rPr>
                              <w:t xml:space="preserve"> (</w:t>
                            </w:r>
                            <w:r w:rsidR="00C747B7">
                              <w:rPr>
                                <w:rFonts w:ascii="Garamond" w:hAnsi="Garamond"/>
                                <w:bCs/>
                              </w:rPr>
                              <w:t>T</w:t>
                            </w:r>
                            <w:r w:rsidR="00F7140B">
                              <w:rPr>
                                <w:rFonts w:ascii="Garamond" w:hAnsi="Garamond"/>
                                <w:bCs/>
                              </w:rPr>
                              <w:t>)</w:t>
                            </w:r>
                          </w:p>
                        </w:txbxContent>
                      </v:textbox>
                    </v:shape>
                  </v:group>
                </v:group>
                <v:line id="Straight Connector 216" o:spid="_x0000_s1043" style="position:absolute;visibility:visible;mso-wrap-style:square" from="2306,23477" to="45152,72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" strokecolor="black [3200]" strokeweight=".5pt">
                  <v:stroke joinstyle="miter"/>
                </v:line>
                <v:shape id="Freeform 217" o:spid="_x0000_s1044" style="position:absolute;left:34846;top:46873;width:8878;height:12736;visibility:visible;mso-wrap-style:square;v-text-anchor:middle" coordsize="889908,1257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" path="m,8165l881743,v2722,419100,5443,838200,8165,1257300l,212272,,8165xe" fillcolor="#c00000" stroked="f" strokeweight="1pt">
                  <v:fill r:id="rId10" o:title="" color2="#0070c0" type="pattern"/>
                  <v:stroke joinstyle="miter"/>
                  <v:path arrowok="t" o:connecttype="custom" o:connectlocs="0,8271;879744,0;887890,1273629;0,215029;0,8271" o:connectangles="0,0,0,0,0"/>
                </v:shape>
                <v:line id="Straight Connector 218" o:spid="_x0000_s1045" style="position:absolute;visibility:visible;mso-wrap-style:square" from="2306,11285" to="48462,652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" strokecolor="black [3200]" strokeweight=".5pt">
                  <v:stroke joinstyle="miter"/>
                </v:line>
              </v:group>
            </w:pict>
          </mc:Fallback>
        </mc:AlternateContent>
      </w:r>
    </w:p>
    <w:p w14:paraId="40BC881C" w14:textId="4B5109B7" w:rsidR="00BE3B53" w:rsidRDefault="00BE3B53" w:rsidP="00396684">
      <w:pPr>
        <w:pStyle w:val="Body"/>
        <w:ind w:firstLine="720"/>
        <w:rPr>
          <w:rStyle w:val="None"/>
          <w:rFonts w:ascii="Garamond" w:hAnsi="Garamond"/>
          <w:color w:val="000000" w:themeColor="text1"/>
        </w:rPr>
      </w:pPr>
    </w:p>
    <w:p w14:paraId="1BBE657A" w14:textId="52DF9ADC" w:rsidR="00BE3B53" w:rsidRDefault="00BE3B53" w:rsidP="00396684">
      <w:pPr>
        <w:pStyle w:val="Body"/>
        <w:ind w:firstLine="720"/>
        <w:rPr>
          <w:rStyle w:val="None"/>
          <w:rFonts w:ascii="Garamond" w:hAnsi="Garamond"/>
          <w:color w:val="000000" w:themeColor="text1"/>
        </w:rPr>
      </w:pPr>
    </w:p>
    <w:p w14:paraId="7247C1D9" w14:textId="77777777" w:rsidR="00BE3B53" w:rsidRDefault="00BE3B53" w:rsidP="00396684">
      <w:pPr>
        <w:pStyle w:val="Body"/>
        <w:ind w:firstLine="720"/>
        <w:rPr>
          <w:rStyle w:val="None"/>
          <w:rFonts w:ascii="Garamond" w:hAnsi="Garamond"/>
          <w:color w:val="000000" w:themeColor="text1"/>
        </w:rPr>
      </w:pPr>
    </w:p>
    <w:p w14:paraId="45E49B71" w14:textId="77777777" w:rsidR="00BE3B53" w:rsidRDefault="00BE3B53" w:rsidP="00396684">
      <w:pPr>
        <w:pStyle w:val="Body"/>
        <w:ind w:firstLine="720"/>
        <w:rPr>
          <w:rStyle w:val="None"/>
          <w:rFonts w:ascii="Garamond" w:hAnsi="Garamond"/>
          <w:color w:val="000000" w:themeColor="text1"/>
        </w:rPr>
      </w:pPr>
    </w:p>
    <w:p w14:paraId="6E2C1065" w14:textId="46DF821B" w:rsidR="00BE3B53" w:rsidRPr="00A01C9C" w:rsidRDefault="00BE3B53" w:rsidP="00396684">
      <w:pPr>
        <w:pStyle w:val="Body"/>
        <w:ind w:firstLine="720"/>
        <w:rPr>
          <w:rStyle w:val="None"/>
          <w:rFonts w:ascii="Garamond" w:hAnsi="Garamond"/>
          <w:color w:val="000000" w:themeColor="text1"/>
        </w:rPr>
      </w:pPr>
    </w:p>
    <w:p w14:paraId="2B7DE46F" w14:textId="4A7D4E02" w:rsidR="00BE3B53" w:rsidRPr="00A01C9C" w:rsidRDefault="00BE3B53" w:rsidP="00396684">
      <w:pPr>
        <w:pStyle w:val="Body"/>
        <w:ind w:firstLine="720"/>
        <w:rPr>
          <w:rStyle w:val="None"/>
          <w:rFonts w:ascii="Garamond" w:hAnsi="Garamond"/>
          <w:color w:val="000000" w:themeColor="text1"/>
        </w:rPr>
      </w:pPr>
    </w:p>
    <w:p w14:paraId="17B145FA" w14:textId="77777777" w:rsidR="00BE3B53" w:rsidRPr="00A01C9C" w:rsidRDefault="00BE3B53" w:rsidP="00396684">
      <w:pPr>
        <w:pStyle w:val="Body"/>
        <w:ind w:firstLine="720"/>
        <w:rPr>
          <w:rStyle w:val="None"/>
          <w:rFonts w:ascii="Garamond" w:hAnsi="Garamond"/>
          <w:color w:val="000000" w:themeColor="text1"/>
        </w:rPr>
      </w:pPr>
    </w:p>
    <w:p w14:paraId="06D63E86" w14:textId="77777777" w:rsidR="00BE3B53" w:rsidRPr="00A01C9C" w:rsidRDefault="00BE3B53" w:rsidP="00396684">
      <w:pPr>
        <w:pStyle w:val="Body"/>
        <w:ind w:firstLine="720"/>
        <w:rPr>
          <w:rStyle w:val="None"/>
          <w:rFonts w:ascii="Garamond" w:hAnsi="Garamond"/>
          <w:color w:val="000000" w:themeColor="text1"/>
        </w:rPr>
      </w:pPr>
    </w:p>
    <w:p w14:paraId="64293EB8" w14:textId="77777777" w:rsidR="00BE3B53" w:rsidRPr="00A01C9C" w:rsidRDefault="00BE3B53" w:rsidP="00396684">
      <w:pPr>
        <w:pStyle w:val="Body"/>
        <w:ind w:firstLine="720"/>
        <w:rPr>
          <w:rStyle w:val="None"/>
          <w:rFonts w:ascii="Garamond" w:hAnsi="Garamond"/>
          <w:color w:val="000000" w:themeColor="text1"/>
        </w:rPr>
      </w:pPr>
    </w:p>
    <w:p w14:paraId="1D5800D9" w14:textId="77777777" w:rsidR="00BE3B53" w:rsidRPr="00A01C9C" w:rsidRDefault="00BE3B53" w:rsidP="00396684">
      <w:pPr>
        <w:pStyle w:val="Body"/>
        <w:ind w:firstLine="720"/>
        <w:rPr>
          <w:rStyle w:val="None"/>
          <w:rFonts w:ascii="Garamond" w:hAnsi="Garamond"/>
          <w:color w:val="000000" w:themeColor="text1"/>
        </w:rPr>
      </w:pPr>
    </w:p>
    <w:p w14:paraId="54253CCD" w14:textId="77777777" w:rsidR="00BE3B53" w:rsidRPr="00A01C9C" w:rsidRDefault="00BE3B53" w:rsidP="00396684">
      <w:pPr>
        <w:pStyle w:val="Body"/>
        <w:ind w:firstLine="720"/>
        <w:rPr>
          <w:rStyle w:val="None"/>
          <w:rFonts w:ascii="Garamond" w:hAnsi="Garamond"/>
          <w:color w:val="000000" w:themeColor="text1"/>
        </w:rPr>
      </w:pPr>
    </w:p>
    <w:p w14:paraId="339A789D" w14:textId="77777777" w:rsidR="00BE3B53" w:rsidRPr="00A01C9C" w:rsidRDefault="00BE3B53" w:rsidP="00396684">
      <w:pPr>
        <w:pStyle w:val="Body"/>
        <w:ind w:firstLine="720"/>
        <w:rPr>
          <w:rStyle w:val="None"/>
          <w:rFonts w:ascii="Garamond" w:hAnsi="Garamond"/>
          <w:color w:val="000000" w:themeColor="text1"/>
        </w:rPr>
      </w:pPr>
    </w:p>
    <w:p w14:paraId="4811E757" w14:textId="77777777" w:rsidR="00BE3B53" w:rsidRPr="00A01C9C" w:rsidRDefault="00BE3B53" w:rsidP="00396684">
      <w:pPr>
        <w:pStyle w:val="Body"/>
        <w:ind w:firstLine="720"/>
        <w:rPr>
          <w:rStyle w:val="None"/>
          <w:rFonts w:ascii="Garamond" w:hAnsi="Garamond"/>
          <w:color w:val="000000" w:themeColor="text1"/>
        </w:rPr>
      </w:pPr>
    </w:p>
    <w:p w14:paraId="71E4D94E" w14:textId="77777777" w:rsidR="00BE3B53" w:rsidRPr="00A01C9C" w:rsidRDefault="00BE3B53" w:rsidP="00396684">
      <w:pPr>
        <w:pStyle w:val="Body"/>
        <w:ind w:firstLine="720"/>
        <w:rPr>
          <w:rStyle w:val="None"/>
          <w:rFonts w:ascii="Garamond" w:hAnsi="Garamond"/>
          <w:color w:val="000000" w:themeColor="text1"/>
        </w:rPr>
      </w:pPr>
    </w:p>
    <w:p w14:paraId="73718A55" w14:textId="77777777" w:rsidR="00BE3B53" w:rsidRPr="00A01C9C" w:rsidRDefault="00BE3B53" w:rsidP="00396684">
      <w:pPr>
        <w:pStyle w:val="Body"/>
        <w:ind w:firstLine="720"/>
        <w:rPr>
          <w:rStyle w:val="None"/>
          <w:rFonts w:ascii="Garamond" w:hAnsi="Garamond"/>
          <w:color w:val="000000" w:themeColor="text1"/>
        </w:rPr>
      </w:pPr>
    </w:p>
    <w:p w14:paraId="65D4C89A" w14:textId="77777777" w:rsidR="00BE3B53" w:rsidRPr="00A01C9C" w:rsidRDefault="00BE3B53" w:rsidP="00396684">
      <w:pPr>
        <w:pStyle w:val="Body"/>
        <w:ind w:firstLine="720"/>
        <w:rPr>
          <w:rStyle w:val="None"/>
          <w:rFonts w:ascii="Garamond" w:hAnsi="Garamond"/>
          <w:color w:val="000000" w:themeColor="text1"/>
        </w:rPr>
      </w:pPr>
    </w:p>
    <w:p w14:paraId="2F20A12D" w14:textId="77777777" w:rsidR="00BE3B53" w:rsidRPr="00A01C9C" w:rsidRDefault="00BE3B53" w:rsidP="00396684">
      <w:pPr>
        <w:pStyle w:val="Body"/>
        <w:ind w:firstLine="720"/>
        <w:rPr>
          <w:rStyle w:val="None"/>
          <w:rFonts w:ascii="Garamond" w:hAnsi="Garamond"/>
          <w:color w:val="000000" w:themeColor="text1"/>
        </w:rPr>
      </w:pPr>
    </w:p>
    <w:p w14:paraId="11D3FE09" w14:textId="77777777" w:rsidR="00BE3B53" w:rsidRPr="00A01C9C" w:rsidRDefault="00BE3B53" w:rsidP="00396684">
      <w:pPr>
        <w:pStyle w:val="Body"/>
        <w:ind w:firstLine="720"/>
        <w:rPr>
          <w:rStyle w:val="None"/>
          <w:rFonts w:ascii="Garamond" w:hAnsi="Garamond"/>
          <w:color w:val="000000" w:themeColor="text1"/>
        </w:rPr>
      </w:pPr>
    </w:p>
    <w:p w14:paraId="0CC56C13" w14:textId="77777777" w:rsidR="00BE3B53" w:rsidRPr="00A01C9C" w:rsidRDefault="00BE3B53" w:rsidP="00396684">
      <w:pPr>
        <w:pStyle w:val="Body"/>
        <w:rPr>
          <w:rStyle w:val="None"/>
          <w:rFonts w:ascii="Garamond" w:hAnsi="Garamond"/>
          <w:color w:val="000000" w:themeColor="text1"/>
        </w:rPr>
      </w:pPr>
    </w:p>
    <w:p w14:paraId="0CCFCF5A" w14:textId="77777777" w:rsidR="00BE3B53" w:rsidRDefault="00BE3B53" w:rsidP="00396684">
      <w:pPr>
        <w:pStyle w:val="Body"/>
        <w:ind w:firstLine="720"/>
        <w:rPr>
          <w:rStyle w:val="None"/>
          <w:rFonts w:ascii="Garamond" w:hAnsi="Garamond"/>
          <w:color w:val="000000" w:themeColor="text1"/>
        </w:rPr>
      </w:pPr>
    </w:p>
    <w:p w14:paraId="1B5256E3" w14:textId="77777777" w:rsidR="00BE3B53" w:rsidRDefault="00BE3B53" w:rsidP="00396684">
      <w:pPr>
        <w:pStyle w:val="Body"/>
        <w:ind w:firstLine="720"/>
        <w:rPr>
          <w:rStyle w:val="None"/>
          <w:rFonts w:ascii="Garamond" w:hAnsi="Garamond"/>
          <w:color w:val="000000" w:themeColor="text1"/>
        </w:rPr>
      </w:pPr>
    </w:p>
    <w:p w14:paraId="40DBF5DE" w14:textId="77777777" w:rsidR="00BE3B53" w:rsidRDefault="00BE3B53" w:rsidP="00396684">
      <w:pPr>
        <w:pStyle w:val="Body"/>
        <w:ind w:firstLine="720"/>
        <w:rPr>
          <w:rStyle w:val="None"/>
          <w:rFonts w:ascii="Garamond" w:hAnsi="Garamond"/>
          <w:color w:val="000000" w:themeColor="text1"/>
        </w:rPr>
      </w:pPr>
    </w:p>
    <w:p w14:paraId="5174105A" w14:textId="77777777" w:rsidR="00BE3B53" w:rsidRDefault="00BE3B53" w:rsidP="00396684">
      <w:pPr>
        <w:pStyle w:val="Body"/>
        <w:ind w:firstLine="720"/>
        <w:rPr>
          <w:rStyle w:val="None"/>
          <w:rFonts w:ascii="Garamond" w:hAnsi="Garamond"/>
          <w:color w:val="000000" w:themeColor="text1"/>
        </w:rPr>
      </w:pPr>
    </w:p>
    <w:p w14:paraId="6CA42A34" w14:textId="77777777" w:rsidR="00BE3B53" w:rsidRDefault="00BE3B53" w:rsidP="00396684">
      <w:pPr>
        <w:pStyle w:val="Body"/>
        <w:ind w:firstLine="720"/>
        <w:rPr>
          <w:rStyle w:val="None"/>
          <w:rFonts w:ascii="Garamond" w:hAnsi="Garamond"/>
          <w:color w:val="000000" w:themeColor="text1"/>
        </w:rPr>
      </w:pPr>
    </w:p>
    <w:p w14:paraId="70F4011A" w14:textId="77777777" w:rsidR="00BE3B53" w:rsidRDefault="00BE3B53" w:rsidP="00396684">
      <w:pPr>
        <w:pStyle w:val="Body"/>
        <w:ind w:firstLine="720"/>
        <w:rPr>
          <w:rStyle w:val="None"/>
          <w:rFonts w:ascii="Garamond" w:hAnsi="Garamond"/>
          <w:color w:val="000000" w:themeColor="text1"/>
        </w:rPr>
      </w:pPr>
    </w:p>
    <w:p w14:paraId="5BDB3828" w14:textId="77777777" w:rsidR="00BE3B53" w:rsidRDefault="00BE3B53" w:rsidP="00396684">
      <w:pPr>
        <w:pStyle w:val="Body"/>
        <w:ind w:firstLine="720"/>
        <w:rPr>
          <w:rStyle w:val="None"/>
          <w:rFonts w:ascii="Garamond" w:hAnsi="Garamond"/>
          <w:color w:val="000000" w:themeColor="text1"/>
        </w:rPr>
      </w:pPr>
    </w:p>
    <w:p w14:paraId="68D08780" w14:textId="77777777" w:rsidR="00BE3B53" w:rsidRDefault="00BE3B53" w:rsidP="005279BE">
      <w:pPr>
        <w:pStyle w:val="Body"/>
        <w:ind w:firstLine="720"/>
        <w:rPr>
          <w:rStyle w:val="None"/>
          <w:rFonts w:ascii="Garamond" w:hAnsi="Garamond"/>
          <w:color w:val="000000" w:themeColor="text1"/>
        </w:rPr>
      </w:pPr>
    </w:p>
    <w:p w14:paraId="324E5FE1" w14:textId="77777777" w:rsidR="00BE3B53" w:rsidRDefault="00BE3B53" w:rsidP="005279BE">
      <w:pPr>
        <w:pStyle w:val="Body"/>
        <w:ind w:firstLine="720"/>
        <w:rPr>
          <w:rStyle w:val="None"/>
          <w:rFonts w:ascii="Garamond" w:hAnsi="Garamond"/>
          <w:color w:val="000000" w:themeColor="text1"/>
        </w:rPr>
      </w:pPr>
    </w:p>
    <w:p w14:paraId="1DE0EA3D" w14:textId="77777777" w:rsidR="00BE3B53" w:rsidRDefault="00BE3B53" w:rsidP="005279BE">
      <w:pPr>
        <w:pStyle w:val="Body"/>
        <w:ind w:firstLine="720"/>
        <w:rPr>
          <w:rStyle w:val="None"/>
          <w:rFonts w:ascii="Garamond" w:hAnsi="Garamond"/>
          <w:color w:val="000000" w:themeColor="text1"/>
        </w:rPr>
      </w:pPr>
    </w:p>
    <w:p w14:paraId="0B6A3CD9" w14:textId="77777777" w:rsidR="00BE3B53" w:rsidRDefault="00BE3B53" w:rsidP="005279BE">
      <w:pPr>
        <w:pStyle w:val="Body"/>
        <w:ind w:firstLine="720"/>
        <w:rPr>
          <w:rStyle w:val="None"/>
          <w:rFonts w:ascii="Garamond" w:hAnsi="Garamond"/>
          <w:color w:val="000000" w:themeColor="text1"/>
        </w:rPr>
      </w:pPr>
    </w:p>
    <w:p w14:paraId="5B59E78C" w14:textId="77777777" w:rsidR="00BE3B53" w:rsidRDefault="00BE3B53" w:rsidP="005279BE">
      <w:pPr>
        <w:pStyle w:val="Body"/>
        <w:ind w:firstLine="720"/>
        <w:rPr>
          <w:rStyle w:val="None"/>
          <w:rFonts w:ascii="Garamond" w:hAnsi="Garamond"/>
          <w:color w:val="000000" w:themeColor="text1"/>
        </w:rPr>
      </w:pPr>
    </w:p>
    <w:p w14:paraId="15371EB7" w14:textId="77777777" w:rsidR="00BE3B53" w:rsidRDefault="00BE3B53" w:rsidP="005279BE">
      <w:pPr>
        <w:pStyle w:val="Body"/>
        <w:ind w:firstLine="720"/>
        <w:rPr>
          <w:rStyle w:val="None"/>
          <w:rFonts w:ascii="Garamond" w:hAnsi="Garamond"/>
          <w:color w:val="000000" w:themeColor="text1"/>
        </w:rPr>
      </w:pPr>
    </w:p>
    <w:p w14:paraId="29133672" w14:textId="77777777" w:rsidR="00BE3B53" w:rsidRDefault="00BE3B53" w:rsidP="005279BE">
      <w:pPr>
        <w:pStyle w:val="Body"/>
        <w:ind w:firstLine="720"/>
        <w:rPr>
          <w:rStyle w:val="None"/>
          <w:rFonts w:ascii="Garamond" w:hAnsi="Garamond"/>
          <w:color w:val="000000" w:themeColor="text1"/>
        </w:rPr>
      </w:pPr>
    </w:p>
    <w:p w14:paraId="1B647654" w14:textId="77777777" w:rsidR="00BE3B53" w:rsidRDefault="00BE3B53" w:rsidP="005279BE">
      <w:pPr>
        <w:pStyle w:val="Body"/>
        <w:ind w:firstLine="720"/>
        <w:rPr>
          <w:rStyle w:val="None"/>
          <w:rFonts w:ascii="Garamond" w:hAnsi="Garamond"/>
          <w:color w:val="000000" w:themeColor="text1"/>
        </w:rPr>
      </w:pPr>
    </w:p>
    <w:p w14:paraId="6C8A3DAF" w14:textId="77777777" w:rsidR="00BE3B53" w:rsidRDefault="00BE3B53" w:rsidP="005279BE">
      <w:pPr>
        <w:pStyle w:val="Body"/>
        <w:ind w:firstLine="720"/>
        <w:rPr>
          <w:rStyle w:val="None"/>
          <w:rFonts w:ascii="Garamond" w:hAnsi="Garamond"/>
          <w:color w:val="000000" w:themeColor="text1"/>
        </w:rPr>
      </w:pPr>
    </w:p>
    <w:p w14:paraId="117F6B91" w14:textId="77777777" w:rsidR="00BE3B53" w:rsidRDefault="00BE3B53" w:rsidP="005279BE">
      <w:pPr>
        <w:pStyle w:val="Body"/>
        <w:ind w:firstLine="720"/>
        <w:rPr>
          <w:rStyle w:val="None"/>
          <w:rFonts w:ascii="Garamond" w:hAnsi="Garamond"/>
          <w:color w:val="000000" w:themeColor="text1"/>
        </w:rPr>
      </w:pPr>
    </w:p>
    <w:p w14:paraId="36D8C401" w14:textId="77777777" w:rsidR="00BE3B53" w:rsidRDefault="00BE3B53" w:rsidP="005279BE">
      <w:pPr>
        <w:pStyle w:val="Body"/>
        <w:ind w:firstLine="720"/>
        <w:rPr>
          <w:rStyle w:val="None"/>
          <w:rFonts w:ascii="Garamond" w:hAnsi="Garamond"/>
          <w:color w:val="000000" w:themeColor="text1"/>
        </w:rPr>
      </w:pPr>
    </w:p>
    <w:p w14:paraId="3171638A" w14:textId="77777777" w:rsidR="00BE3B53" w:rsidRDefault="00BE3B53" w:rsidP="005279BE">
      <w:pPr>
        <w:pStyle w:val="Body"/>
        <w:ind w:firstLine="720"/>
        <w:rPr>
          <w:rStyle w:val="None"/>
          <w:rFonts w:ascii="Garamond" w:hAnsi="Garamond"/>
          <w:color w:val="000000" w:themeColor="text1"/>
        </w:rPr>
      </w:pPr>
    </w:p>
    <w:p w14:paraId="4795817C" w14:textId="77777777" w:rsidR="00BE3B53" w:rsidRDefault="00BE3B53" w:rsidP="005279BE">
      <w:pPr>
        <w:pStyle w:val="Body"/>
        <w:ind w:firstLine="720"/>
        <w:rPr>
          <w:rStyle w:val="None"/>
          <w:rFonts w:ascii="Garamond" w:hAnsi="Garamond"/>
          <w:color w:val="000000" w:themeColor="text1"/>
        </w:rPr>
      </w:pPr>
    </w:p>
    <w:p w14:paraId="687E76E8" w14:textId="77777777" w:rsidR="00BE3B53" w:rsidRDefault="00BE3B53" w:rsidP="005279BE">
      <w:pPr>
        <w:pStyle w:val="Body"/>
        <w:ind w:firstLine="720"/>
        <w:rPr>
          <w:rStyle w:val="None"/>
          <w:rFonts w:ascii="Garamond" w:hAnsi="Garamond"/>
          <w:color w:val="000000" w:themeColor="text1"/>
        </w:rPr>
      </w:pPr>
    </w:p>
    <w:p w14:paraId="4B51012B" w14:textId="77777777" w:rsidR="005A5BE8" w:rsidRDefault="005A5BE8" w:rsidP="00396684">
      <w:pPr>
        <w:pStyle w:val="Body"/>
        <w:ind w:firstLine="720"/>
        <w:rPr>
          <w:rStyle w:val="None"/>
          <w:rFonts w:ascii="Garamond" w:hAnsi="Garamond"/>
          <w:color w:val="000000" w:themeColor="text1"/>
        </w:rPr>
      </w:pPr>
    </w:p>
    <w:p w14:paraId="46E023F2" w14:textId="77777777" w:rsidR="005A5BE8" w:rsidRDefault="005A5BE8" w:rsidP="00396684">
      <w:pPr>
        <w:pStyle w:val="Body"/>
        <w:ind w:firstLine="720"/>
        <w:rPr>
          <w:rStyle w:val="None"/>
          <w:rFonts w:ascii="Garamond" w:hAnsi="Garamond"/>
          <w:color w:val="000000" w:themeColor="text1"/>
        </w:rPr>
      </w:pPr>
    </w:p>
    <w:p w14:paraId="04063E29" w14:textId="52F61DC0" w:rsidR="00BE3B53" w:rsidRPr="00A01C9C" w:rsidRDefault="00BE3B53" w:rsidP="00396684">
      <w:pPr>
        <w:pStyle w:val="Body"/>
        <w:ind w:firstLine="720"/>
        <w:rPr>
          <w:rStyle w:val="None"/>
          <w:rFonts w:ascii="Garamond" w:eastAsiaTheme="minorHAnsi" w:hAnsi="Garamond" w:cstheme="minorBidi"/>
          <w:color w:val="000000" w:themeColor="text1"/>
          <w:bdr w:val="none" w:sz="0" w:space="0" w:color="auto"/>
        </w:rPr>
      </w:pPr>
      <w:r w:rsidRPr="00A01C9C">
        <w:rPr>
          <w:rStyle w:val="None"/>
          <w:rFonts w:ascii="Garamond" w:hAnsi="Garamond"/>
          <w:color w:val="000000" w:themeColor="text1"/>
        </w:rPr>
        <w:lastRenderedPageBreak/>
        <w:t>For the voter with the more extreme preferences v2, the expected utility differential (B-term) is the larger parallelogram shaded in blue (that incorporates the purple parallelogram for voter v</w:t>
      </w:r>
      <w:r w:rsidRPr="00A01C9C">
        <w:rPr>
          <w:rStyle w:val="None"/>
          <w:rFonts w:ascii="Garamond" w:hAnsi="Garamond"/>
          <w:color w:val="000000" w:themeColor="text1"/>
          <w:vertAlign w:val="subscript"/>
        </w:rPr>
        <w:t>1</w:t>
      </w:r>
      <w:r w:rsidRPr="00A01C9C">
        <w:rPr>
          <w:rStyle w:val="None"/>
          <w:rFonts w:ascii="Garamond" w:hAnsi="Garamond"/>
          <w:color w:val="000000" w:themeColor="text1"/>
        </w:rPr>
        <w:t>). This area is larger in size because voter v</w:t>
      </w:r>
      <w:r w:rsidRPr="00A01C9C">
        <w:rPr>
          <w:rStyle w:val="None"/>
          <w:rFonts w:ascii="Garamond" w:hAnsi="Garamond"/>
          <w:color w:val="000000" w:themeColor="text1"/>
          <w:vertAlign w:val="subscript"/>
        </w:rPr>
        <w:t>2</w:t>
      </w:r>
      <w:r w:rsidRPr="00A01C9C">
        <w:rPr>
          <w:rStyle w:val="None"/>
          <w:rFonts w:ascii="Garamond" w:hAnsi="Garamond"/>
          <w:color w:val="000000" w:themeColor="text1"/>
        </w:rPr>
        <w:t>’s ideal is further away from their preferred level at both R and L. (This means that the consumer “surplus” triangles below the demand curve D</w:t>
      </w:r>
      <w:r w:rsidRPr="00A01C9C">
        <w:rPr>
          <w:rStyle w:val="None"/>
          <w:rFonts w:ascii="Garamond" w:hAnsi="Garamond"/>
          <w:color w:val="000000" w:themeColor="text1"/>
          <w:vertAlign w:val="subscript"/>
        </w:rPr>
        <w:t>2</w:t>
      </w:r>
      <w:r w:rsidRPr="00A01C9C">
        <w:rPr>
          <w:rStyle w:val="None"/>
          <w:rFonts w:ascii="Garamond" w:hAnsi="Garamond"/>
          <w:color w:val="000000" w:themeColor="text1"/>
        </w:rPr>
        <w:t xml:space="preserve"> and the x-axis are much larger, as is their differential.)</w:t>
      </w:r>
    </w:p>
    <w:p w14:paraId="7E8B6662" w14:textId="7E189513" w:rsidR="00BE3B53" w:rsidRPr="00A01C9C" w:rsidRDefault="00BE3B53" w:rsidP="00396684">
      <w:pPr>
        <w:pStyle w:val="Body"/>
        <w:ind w:firstLine="720"/>
        <w:rPr>
          <w:rStyle w:val="None"/>
          <w:rFonts w:ascii="Garamond" w:hAnsi="Garamond"/>
          <w:color w:val="000000" w:themeColor="text1"/>
        </w:rPr>
      </w:pPr>
      <w:r w:rsidRPr="00A01C9C">
        <w:rPr>
          <w:rStyle w:val="None"/>
          <w:rFonts w:ascii="Garamond" w:hAnsi="Garamond"/>
          <w:color w:val="000000" w:themeColor="text1"/>
        </w:rPr>
        <w:t xml:space="preserve">Figure </w:t>
      </w:r>
      <w:r w:rsidR="00710DE3">
        <w:rPr>
          <w:rStyle w:val="None"/>
          <w:rFonts w:ascii="Garamond" w:hAnsi="Garamond"/>
          <w:color w:val="000000" w:themeColor="text1"/>
        </w:rPr>
        <w:t>2A</w:t>
      </w:r>
      <w:r w:rsidRPr="00A01C9C">
        <w:rPr>
          <w:rStyle w:val="None"/>
          <w:rFonts w:ascii="Garamond" w:hAnsi="Garamond"/>
          <w:color w:val="000000" w:themeColor="text1"/>
        </w:rPr>
        <w:t xml:space="preserve"> illustrates the general principle that, under </w:t>
      </w:r>
      <w:proofErr w:type="spellStart"/>
      <w:r w:rsidRPr="00A01C9C">
        <w:rPr>
          <w:rStyle w:val="None"/>
          <w:rFonts w:ascii="Garamond" w:hAnsi="Garamond"/>
          <w:color w:val="000000" w:themeColor="text1"/>
        </w:rPr>
        <w:t>Downsian</w:t>
      </w:r>
      <w:proofErr w:type="spellEnd"/>
      <w:r w:rsidRPr="00A01C9C">
        <w:rPr>
          <w:rStyle w:val="None"/>
          <w:rFonts w:ascii="Garamond" w:hAnsi="Garamond"/>
          <w:color w:val="000000" w:themeColor="text1"/>
        </w:rPr>
        <w:t xml:space="preserve"> instrumental voting, the perceived benefits of voting </w:t>
      </w:r>
      <w:r w:rsidRPr="00A01C9C">
        <w:rPr>
          <w:rStyle w:val="None"/>
          <w:rFonts w:ascii="Garamond" w:hAnsi="Garamond"/>
          <w:i/>
          <w:iCs/>
          <w:color w:val="000000" w:themeColor="text1"/>
        </w:rPr>
        <w:t xml:space="preserve">increase </w:t>
      </w:r>
      <w:r w:rsidRPr="00A01C9C">
        <w:rPr>
          <w:rStyle w:val="None"/>
          <w:rFonts w:ascii="Garamond" w:hAnsi="Garamond"/>
          <w:color w:val="000000" w:themeColor="text1"/>
        </w:rPr>
        <w:t xml:space="preserve">as the voter’s ideal point gets further away from the main political parties. Holding all other factors constant, the most extreme voters on either the left or the right are the most motivated voters, even when the parties are both offering centrist platforms. With a fixed cost C of voting, the probability of participation will therefore be highest for those voters whose ideal points are more extreme: abstention will be restricted to those whose ideal points fall closer to L and to R (the abstainers from indifference). In practice, this would mean that a voter who finds her preferences well-represented by the mainstream parties would be </w:t>
      </w:r>
      <w:r w:rsidRPr="00A01C9C">
        <w:rPr>
          <w:rStyle w:val="None"/>
          <w:rFonts w:ascii="Garamond" w:hAnsi="Garamond"/>
          <w:i/>
          <w:iCs/>
          <w:color w:val="000000" w:themeColor="text1"/>
        </w:rPr>
        <w:t xml:space="preserve">less </w:t>
      </w:r>
      <w:r w:rsidRPr="00A01C9C">
        <w:rPr>
          <w:rStyle w:val="None"/>
          <w:rFonts w:ascii="Garamond" w:hAnsi="Garamond"/>
          <w:color w:val="000000" w:themeColor="text1"/>
        </w:rPr>
        <w:t xml:space="preserve">likely to vote than a fringe voter on the far-left or far-right who thoroughly rejects the platforms of all the mainstream parties! The counterintuitive nature of this result shows a significant problem with </w:t>
      </w:r>
      <w:proofErr w:type="spellStart"/>
      <w:r w:rsidRPr="00A01C9C">
        <w:rPr>
          <w:rStyle w:val="None"/>
          <w:rFonts w:ascii="Garamond" w:hAnsi="Garamond"/>
          <w:color w:val="000000" w:themeColor="text1"/>
        </w:rPr>
        <w:t>Downsian</w:t>
      </w:r>
      <w:proofErr w:type="spellEnd"/>
      <w:r w:rsidRPr="00A01C9C">
        <w:rPr>
          <w:rStyle w:val="None"/>
          <w:rFonts w:ascii="Garamond" w:hAnsi="Garamond"/>
          <w:color w:val="000000" w:themeColor="text1"/>
        </w:rPr>
        <w:t xml:space="preserve"> instrumental voting when it comes to accounting for abstention from alienation.  </w:t>
      </w:r>
    </w:p>
    <w:p w14:paraId="44E3C659" w14:textId="77777777" w:rsidR="00BE3B53" w:rsidRPr="00A01C9C" w:rsidRDefault="00BE3B53" w:rsidP="00396684">
      <w:pPr>
        <w:pStyle w:val="Body"/>
        <w:ind w:firstLine="720"/>
        <w:rPr>
          <w:rStyle w:val="None"/>
          <w:rFonts w:ascii="Garamond" w:hAnsi="Garamond"/>
          <w:color w:val="000000" w:themeColor="text1"/>
        </w:rPr>
      </w:pPr>
      <w:r w:rsidRPr="00A01C9C">
        <w:rPr>
          <w:rStyle w:val="None"/>
          <w:rFonts w:ascii="Garamond" w:hAnsi="Garamond"/>
          <w:color w:val="000000" w:themeColor="text1"/>
        </w:rPr>
        <w:t xml:space="preserve">This finding is not limited to the self-interested version of the instrumental model. In recent years, alternative instrumental models have been proposed, including the altruistic model of voting and the contributory model of voting. Unfortunately, neither of these alternatives can account for abstention due to alienation.  </w:t>
      </w:r>
    </w:p>
    <w:p w14:paraId="713D0AD6" w14:textId="1C8D4D07" w:rsidR="00BE3B53" w:rsidRPr="00A01C9C" w:rsidRDefault="00BE3B53" w:rsidP="00396684">
      <w:pPr>
        <w:pStyle w:val="Body"/>
        <w:ind w:firstLine="720"/>
        <w:rPr>
          <w:rStyle w:val="None"/>
          <w:rFonts w:ascii="Garamond" w:hAnsi="Garamond"/>
          <w:color w:val="000000" w:themeColor="text1"/>
        </w:rPr>
      </w:pPr>
      <w:r w:rsidRPr="00A01C9C">
        <w:rPr>
          <w:rStyle w:val="None"/>
          <w:rFonts w:ascii="Garamond" w:hAnsi="Garamond"/>
          <w:color w:val="000000" w:themeColor="text1"/>
        </w:rPr>
        <w:t xml:space="preserve">Take the altruistic model of voting (Fowler 2006; Jankowski 2002; 2019; </w:t>
      </w:r>
      <w:proofErr w:type="spellStart"/>
      <w:r w:rsidRPr="00A01C9C">
        <w:rPr>
          <w:rStyle w:val="None"/>
          <w:rFonts w:ascii="Garamond" w:hAnsi="Garamond"/>
          <w:color w:val="000000" w:themeColor="text1"/>
        </w:rPr>
        <w:t>Edlin</w:t>
      </w:r>
      <w:proofErr w:type="spellEnd"/>
      <w:r w:rsidRPr="00A01C9C">
        <w:rPr>
          <w:rStyle w:val="None"/>
          <w:rFonts w:ascii="Garamond" w:hAnsi="Garamond"/>
          <w:color w:val="000000" w:themeColor="text1"/>
        </w:rPr>
        <w:t>, Gelman, and Kaplan 2007). Under this model, voters vote instrumentally to change the outcome of the election, but their utility function includes an altruistic concern for others. The modified utility function for altruistic voters therefore looks like this: U (voting for X over Y) = p* (</w:t>
      </w:r>
      <w:proofErr w:type="spellStart"/>
      <w:r w:rsidRPr="00A01C9C">
        <w:rPr>
          <w:rStyle w:val="None"/>
          <w:rFonts w:ascii="Garamond" w:hAnsi="Garamond"/>
          <w:color w:val="000000" w:themeColor="text1"/>
        </w:rPr>
        <w:t>B</w:t>
      </w:r>
      <w:r w:rsidRPr="00A01C9C">
        <w:rPr>
          <w:rStyle w:val="None"/>
          <w:rFonts w:ascii="Garamond" w:hAnsi="Garamond"/>
          <w:color w:val="000000" w:themeColor="text1"/>
          <w:vertAlign w:val="subscript"/>
        </w:rPr>
        <w:t>self</w:t>
      </w:r>
      <w:proofErr w:type="spellEnd"/>
      <w:r w:rsidRPr="00A01C9C">
        <w:rPr>
          <w:rStyle w:val="None"/>
          <w:rFonts w:ascii="Garamond" w:hAnsi="Garamond"/>
          <w:color w:val="000000" w:themeColor="text1"/>
          <w:vertAlign w:val="subscript"/>
        </w:rPr>
        <w:t xml:space="preserve"> </w:t>
      </w:r>
      <w:r w:rsidRPr="00A01C9C">
        <w:rPr>
          <w:rStyle w:val="None"/>
          <w:rFonts w:ascii="Garamond" w:hAnsi="Garamond"/>
          <w:color w:val="000000" w:themeColor="text1"/>
        </w:rPr>
        <w:t xml:space="preserve">+ </w:t>
      </w:r>
      <m:oMath>
        <m:r>
          <w:rPr>
            <w:rStyle w:val="None"/>
            <w:rFonts w:ascii="Cambria Math" w:hAnsi="Cambria Math"/>
            <w:color w:val="000000" w:themeColor="text1"/>
          </w:rPr>
          <m:t>α</m:t>
        </m:r>
      </m:oMath>
      <w:r w:rsidRPr="00A01C9C">
        <w:rPr>
          <w:rStyle w:val="None"/>
          <w:rFonts w:ascii="Garamond" w:hAnsi="Garamond"/>
          <w:color w:val="000000" w:themeColor="text1"/>
        </w:rPr>
        <w:t xml:space="preserve"> N B</w:t>
      </w:r>
      <w:r w:rsidRPr="00A01C9C">
        <w:rPr>
          <w:rStyle w:val="None"/>
          <w:rFonts w:ascii="Garamond" w:hAnsi="Garamond"/>
          <w:color w:val="000000" w:themeColor="text1"/>
          <w:vertAlign w:val="subscript"/>
        </w:rPr>
        <w:t>others</w:t>
      </w:r>
      <w:r w:rsidRPr="00A01C9C">
        <w:rPr>
          <w:rStyle w:val="None"/>
          <w:rFonts w:ascii="Garamond" w:hAnsi="Garamond"/>
          <w:color w:val="000000" w:themeColor="text1"/>
        </w:rPr>
        <w:t xml:space="preserve">) – C, where p is the probability of one’s vote influencing the outcome of the election, </w:t>
      </w:r>
      <w:proofErr w:type="spellStart"/>
      <w:r w:rsidRPr="00A01C9C">
        <w:rPr>
          <w:rStyle w:val="None"/>
          <w:rFonts w:ascii="Garamond" w:hAnsi="Garamond"/>
          <w:color w:val="000000" w:themeColor="text1"/>
        </w:rPr>
        <w:t>B</w:t>
      </w:r>
      <w:r w:rsidRPr="00A01C9C">
        <w:rPr>
          <w:rStyle w:val="None"/>
          <w:rFonts w:ascii="Garamond" w:hAnsi="Garamond"/>
          <w:color w:val="000000" w:themeColor="text1"/>
          <w:vertAlign w:val="subscript"/>
        </w:rPr>
        <w:t>self</w:t>
      </w:r>
      <w:proofErr w:type="spellEnd"/>
      <w:r w:rsidRPr="00A01C9C">
        <w:rPr>
          <w:rStyle w:val="None"/>
          <w:rFonts w:ascii="Garamond" w:hAnsi="Garamond"/>
          <w:color w:val="000000" w:themeColor="text1"/>
        </w:rPr>
        <w:t xml:space="preserve"> is the differential benefit that the voter herself gets from the election of party X rather than party Y, B</w:t>
      </w:r>
      <w:r w:rsidRPr="00A01C9C">
        <w:rPr>
          <w:rStyle w:val="None"/>
          <w:rFonts w:ascii="Garamond" w:hAnsi="Garamond"/>
          <w:color w:val="000000" w:themeColor="text1"/>
          <w:vertAlign w:val="subscript"/>
        </w:rPr>
        <w:t xml:space="preserve">others </w:t>
      </w:r>
      <w:r w:rsidRPr="00A01C9C">
        <w:rPr>
          <w:rStyle w:val="None"/>
          <w:rFonts w:ascii="Garamond" w:hAnsi="Garamond"/>
          <w:color w:val="000000" w:themeColor="text1"/>
        </w:rPr>
        <w:t xml:space="preserve">is the average differential benefit that other people get as a result of the election of party X rather than party Y, N is the number of other people affected by the outcome of the election, the coefficient </w:t>
      </w:r>
      <m:oMath>
        <m:r>
          <w:rPr>
            <w:rStyle w:val="None"/>
            <w:rFonts w:ascii="Cambria Math" w:hAnsi="Cambria Math"/>
            <w:color w:val="000000" w:themeColor="text1"/>
          </w:rPr>
          <m:t>α</m:t>
        </m:r>
      </m:oMath>
      <w:r w:rsidRPr="00A01C9C">
        <w:rPr>
          <w:rStyle w:val="None"/>
          <w:rFonts w:ascii="Garamond" w:hAnsi="Garamond"/>
          <w:color w:val="000000" w:themeColor="text1"/>
        </w:rPr>
        <w:t xml:space="preserve"> reflects how altruistic the voter is, and C is the cost of voting. Unlike the self-interested model, the altruistic model can explain high levels of turnout since the benefits to others can be large enough to outweigh the costs of voting. However, it is still unable to explain abstention by alienation. The self-interested portion of the utility function looks the same as the one represented in Figure </w:t>
      </w:r>
      <w:r w:rsidR="00710DE3">
        <w:rPr>
          <w:rStyle w:val="None"/>
          <w:rFonts w:ascii="Garamond" w:hAnsi="Garamond"/>
          <w:color w:val="000000" w:themeColor="text1"/>
        </w:rPr>
        <w:t>2A</w:t>
      </w:r>
      <w:r w:rsidRPr="00A01C9C">
        <w:rPr>
          <w:rStyle w:val="None"/>
          <w:rFonts w:ascii="Garamond" w:hAnsi="Garamond"/>
          <w:color w:val="000000" w:themeColor="text1"/>
        </w:rPr>
        <w:t xml:space="preserve"> above and has the same problem that abstention becomes </w:t>
      </w:r>
      <w:r w:rsidRPr="00A01C9C">
        <w:rPr>
          <w:rStyle w:val="None"/>
          <w:rFonts w:ascii="Garamond" w:hAnsi="Garamond"/>
          <w:i/>
          <w:iCs/>
          <w:color w:val="000000" w:themeColor="text1"/>
        </w:rPr>
        <w:t xml:space="preserve">less </w:t>
      </w:r>
      <w:r w:rsidRPr="00A01C9C">
        <w:rPr>
          <w:rStyle w:val="None"/>
          <w:rFonts w:ascii="Garamond" w:hAnsi="Garamond"/>
          <w:color w:val="000000" w:themeColor="text1"/>
        </w:rPr>
        <w:t xml:space="preserve">likely the further away the parties are from the voter and </w:t>
      </w:r>
      <w:r w:rsidRPr="00A01C9C">
        <w:rPr>
          <w:rStyle w:val="None"/>
          <w:rFonts w:ascii="Garamond" w:hAnsi="Garamond"/>
          <w:i/>
          <w:iCs/>
          <w:color w:val="000000" w:themeColor="text1"/>
        </w:rPr>
        <w:t xml:space="preserve">more </w:t>
      </w:r>
      <w:r w:rsidRPr="00A01C9C">
        <w:rPr>
          <w:rStyle w:val="None"/>
          <w:rFonts w:ascii="Garamond" w:hAnsi="Garamond"/>
          <w:color w:val="000000" w:themeColor="text1"/>
        </w:rPr>
        <w:t>likely the closer the parties are to the voter. The altruistic component does not depend on how close the voter is to the political parties since these are the benefits to others who are located across the political spectrum. The overall altruistic utility function will therefore exclude abstention from alienation and predict higher turnout by the “alienated”.</w:t>
      </w:r>
    </w:p>
    <w:p w14:paraId="3E3DDB10" w14:textId="069E9186" w:rsidR="002704A9" w:rsidRDefault="00BE3B53" w:rsidP="009B37E4">
      <w:pPr>
        <w:pStyle w:val="Body"/>
        <w:ind w:firstLine="720"/>
        <w:rPr>
          <w:rStyle w:val="None"/>
          <w:rFonts w:ascii="Garamond" w:hAnsi="Garamond"/>
          <w:color w:val="000000" w:themeColor="text1"/>
        </w:rPr>
      </w:pPr>
      <w:r w:rsidRPr="00A01C9C">
        <w:rPr>
          <w:rStyle w:val="None"/>
          <w:rFonts w:ascii="Garamond" w:hAnsi="Garamond"/>
          <w:color w:val="000000" w:themeColor="text1"/>
        </w:rPr>
        <w:t xml:space="preserve">Similarly, consider the contributory model of voting described by Mackie (2015). In Mackie’s model, voters continue to value both selfish and altruistic benefits in their utility function. The B component therefore has the same shape as in the altruistic utility function: </w:t>
      </w:r>
      <w:proofErr w:type="spellStart"/>
      <w:r w:rsidRPr="00A01C9C">
        <w:rPr>
          <w:rStyle w:val="None"/>
          <w:rFonts w:ascii="Garamond" w:hAnsi="Garamond"/>
          <w:color w:val="000000" w:themeColor="text1"/>
        </w:rPr>
        <w:t>B</w:t>
      </w:r>
      <w:r w:rsidRPr="00A01C9C">
        <w:rPr>
          <w:rStyle w:val="None"/>
          <w:rFonts w:ascii="Garamond" w:hAnsi="Garamond"/>
          <w:color w:val="000000" w:themeColor="text1"/>
          <w:vertAlign w:val="subscript"/>
        </w:rPr>
        <w:t>self</w:t>
      </w:r>
      <w:proofErr w:type="spellEnd"/>
      <w:r w:rsidRPr="00A01C9C">
        <w:rPr>
          <w:rStyle w:val="None"/>
          <w:rFonts w:ascii="Garamond" w:hAnsi="Garamond"/>
          <w:color w:val="000000" w:themeColor="text1"/>
          <w:vertAlign w:val="subscript"/>
        </w:rPr>
        <w:t xml:space="preserve"> </w:t>
      </w:r>
      <w:r w:rsidRPr="00A01C9C">
        <w:rPr>
          <w:rStyle w:val="None"/>
          <w:rFonts w:ascii="Garamond" w:hAnsi="Garamond"/>
          <w:color w:val="000000" w:themeColor="text1"/>
        </w:rPr>
        <w:t xml:space="preserve">+ </w:t>
      </w:r>
      <m:oMath>
        <m:r>
          <w:rPr>
            <w:rStyle w:val="None"/>
            <w:rFonts w:ascii="Cambria Math" w:hAnsi="Cambria Math"/>
            <w:color w:val="000000" w:themeColor="text1"/>
          </w:rPr>
          <m:t>α</m:t>
        </m:r>
      </m:oMath>
      <w:r w:rsidRPr="00A01C9C">
        <w:rPr>
          <w:rStyle w:val="None"/>
          <w:rFonts w:ascii="Garamond" w:hAnsi="Garamond"/>
          <w:color w:val="000000" w:themeColor="text1"/>
        </w:rPr>
        <w:t xml:space="preserve"> N B</w:t>
      </w:r>
      <w:r w:rsidRPr="00A01C9C">
        <w:rPr>
          <w:rStyle w:val="None"/>
          <w:rFonts w:ascii="Garamond" w:hAnsi="Garamond"/>
          <w:color w:val="000000" w:themeColor="text1"/>
          <w:vertAlign w:val="subscript"/>
        </w:rPr>
        <w:t>others</w:t>
      </w:r>
      <w:r w:rsidRPr="00A01C9C">
        <w:rPr>
          <w:rStyle w:val="None"/>
          <w:rFonts w:ascii="Garamond" w:hAnsi="Garamond"/>
          <w:color w:val="000000" w:themeColor="text1"/>
        </w:rPr>
        <w:t xml:space="preserve">. The main difference is that, instead of only attributing value to their chance of being pivotal and influencing who </w:t>
      </w:r>
      <w:r w:rsidRPr="00A01C9C">
        <w:rPr>
          <w:rStyle w:val="None"/>
          <w:rFonts w:ascii="Garamond" w:hAnsi="Garamond"/>
          <w:i/>
          <w:iCs/>
          <w:color w:val="000000" w:themeColor="text1"/>
        </w:rPr>
        <w:t xml:space="preserve">wins </w:t>
      </w:r>
      <w:r w:rsidRPr="00A01C9C">
        <w:rPr>
          <w:rStyle w:val="None"/>
          <w:rFonts w:ascii="Garamond" w:hAnsi="Garamond"/>
          <w:color w:val="000000" w:themeColor="text1"/>
        </w:rPr>
        <w:t>the election, voters also value the chance of contributing to the election by either increasing the margin by which their preferred party wins or decreasing the margin by which their preferred party loses. Mackie therefore proposes a utility function U (of voting for X over Y) = q * (</w:t>
      </w:r>
      <w:proofErr w:type="spellStart"/>
      <w:r w:rsidRPr="00A01C9C">
        <w:rPr>
          <w:rStyle w:val="None"/>
          <w:rFonts w:ascii="Garamond" w:hAnsi="Garamond"/>
          <w:color w:val="000000" w:themeColor="text1"/>
        </w:rPr>
        <w:t>B</w:t>
      </w:r>
      <w:r w:rsidRPr="00A01C9C">
        <w:rPr>
          <w:rStyle w:val="None"/>
          <w:rFonts w:ascii="Garamond" w:hAnsi="Garamond"/>
          <w:color w:val="000000" w:themeColor="text1"/>
          <w:vertAlign w:val="subscript"/>
        </w:rPr>
        <w:t>self</w:t>
      </w:r>
      <w:proofErr w:type="spellEnd"/>
      <w:r w:rsidRPr="00A01C9C">
        <w:rPr>
          <w:rStyle w:val="None"/>
          <w:rFonts w:ascii="Garamond" w:hAnsi="Garamond"/>
          <w:color w:val="000000" w:themeColor="text1"/>
          <w:vertAlign w:val="subscript"/>
        </w:rPr>
        <w:t xml:space="preserve"> </w:t>
      </w:r>
      <w:r w:rsidRPr="00A01C9C">
        <w:rPr>
          <w:rStyle w:val="None"/>
          <w:rFonts w:ascii="Garamond" w:hAnsi="Garamond"/>
          <w:color w:val="000000" w:themeColor="text1"/>
        </w:rPr>
        <w:t xml:space="preserve">+ </w:t>
      </w:r>
      <m:oMath>
        <m:r>
          <w:rPr>
            <w:rStyle w:val="None"/>
            <w:rFonts w:ascii="Cambria Math" w:hAnsi="Cambria Math"/>
            <w:color w:val="000000" w:themeColor="text1"/>
          </w:rPr>
          <m:t>α</m:t>
        </m:r>
      </m:oMath>
      <w:r w:rsidRPr="00A01C9C">
        <w:rPr>
          <w:rStyle w:val="None"/>
          <w:rFonts w:ascii="Garamond" w:hAnsi="Garamond"/>
          <w:color w:val="000000" w:themeColor="text1"/>
        </w:rPr>
        <w:t xml:space="preserve"> N B</w:t>
      </w:r>
      <w:r w:rsidRPr="00A01C9C">
        <w:rPr>
          <w:rStyle w:val="None"/>
          <w:rFonts w:ascii="Garamond" w:hAnsi="Garamond"/>
          <w:color w:val="000000" w:themeColor="text1"/>
          <w:vertAlign w:val="subscript"/>
        </w:rPr>
        <w:t>others</w:t>
      </w:r>
      <w:r w:rsidRPr="00A01C9C">
        <w:rPr>
          <w:rStyle w:val="None"/>
          <w:rFonts w:ascii="Garamond" w:hAnsi="Garamond"/>
          <w:color w:val="000000" w:themeColor="text1"/>
        </w:rPr>
        <w:t xml:space="preserve">) – C, where q is “a share … in advancing the mandate” of party X (2015, 31). This term q is meant to replace the smaller probability of being decisive p. Mackie argues that q is equal to 1/n, where n is the number of voters who also voted for X. This term has no relationship </w:t>
      </w:r>
      <w:r w:rsidRPr="00A01C9C">
        <w:rPr>
          <w:rStyle w:val="None"/>
          <w:rFonts w:ascii="Garamond" w:hAnsi="Garamond"/>
          <w:color w:val="000000" w:themeColor="text1"/>
        </w:rPr>
        <w:lastRenderedPageBreak/>
        <w:t>to one’s proximity to the main political parties available. Given that the benefit term is the same as the one in the altruistic model of voting above, the contributory model of voting is also unable to account for abstention by alienation.</w:t>
      </w:r>
    </w:p>
    <w:p w14:paraId="7AA9F6E6" w14:textId="77777777" w:rsidR="005A5BE8" w:rsidRDefault="005A5BE8" w:rsidP="009B37E4">
      <w:pPr>
        <w:pStyle w:val="Body"/>
        <w:ind w:firstLine="720"/>
        <w:rPr>
          <w:rStyle w:val="None"/>
          <w:rFonts w:ascii="Garamond" w:hAnsi="Garamond"/>
          <w:color w:val="000000" w:themeColor="text1"/>
        </w:rPr>
      </w:pPr>
    </w:p>
    <w:p w14:paraId="0952B808" w14:textId="095E737E" w:rsidR="002704A9" w:rsidRDefault="002704A9" w:rsidP="00396684">
      <w:pPr>
        <w:pStyle w:val="Body"/>
        <w:rPr>
          <w:rStyle w:val="None"/>
          <w:rFonts w:ascii="Garamond" w:hAnsi="Garamond"/>
          <w:i/>
          <w:iCs/>
          <w:color w:val="000000" w:themeColor="text1"/>
        </w:rPr>
      </w:pPr>
      <w:r>
        <w:rPr>
          <w:rStyle w:val="None"/>
          <w:rFonts w:ascii="Garamond" w:hAnsi="Garamond"/>
          <w:i/>
          <w:iCs/>
          <w:color w:val="000000" w:themeColor="text1"/>
        </w:rPr>
        <w:t>The benefits of expressive voting</w:t>
      </w:r>
    </w:p>
    <w:p w14:paraId="12D13440" w14:textId="77777777" w:rsidR="009B37E4" w:rsidRPr="00396684" w:rsidRDefault="009B37E4" w:rsidP="00396684">
      <w:pPr>
        <w:pStyle w:val="Body"/>
        <w:rPr>
          <w:rStyle w:val="None"/>
          <w:rFonts w:ascii="Garamond" w:hAnsi="Garamond"/>
          <w:i/>
          <w:iCs/>
          <w:color w:val="000000" w:themeColor="text1"/>
        </w:rPr>
      </w:pPr>
    </w:p>
    <w:p w14:paraId="19F501A2" w14:textId="0A4AE2AE" w:rsidR="00BE3B53" w:rsidRPr="00A01C9C" w:rsidRDefault="00BE3B53" w:rsidP="00396684">
      <w:pPr>
        <w:pStyle w:val="Body"/>
        <w:ind w:firstLine="720"/>
        <w:rPr>
          <w:rStyle w:val="None"/>
          <w:rFonts w:ascii="Garamond" w:eastAsia="Garamond" w:hAnsi="Garamond" w:cs="Garamond"/>
          <w:color w:val="000000" w:themeColor="text1"/>
        </w:rPr>
      </w:pPr>
      <w:r w:rsidRPr="00A01C9C">
        <w:rPr>
          <w:rStyle w:val="None"/>
          <w:rFonts w:ascii="Garamond" w:hAnsi="Garamond"/>
          <w:color w:val="000000" w:themeColor="text1"/>
        </w:rPr>
        <w:t xml:space="preserve">Although these instrumental models of voting cannot account for abstention from alienation, there are alternative models of voter motivation that can. The main alternative is the expressive account (Brennan and </w:t>
      </w:r>
      <w:proofErr w:type="spellStart"/>
      <w:r w:rsidRPr="00A01C9C">
        <w:rPr>
          <w:rStyle w:val="None"/>
          <w:rFonts w:ascii="Garamond" w:hAnsi="Garamond"/>
          <w:color w:val="000000" w:themeColor="text1"/>
        </w:rPr>
        <w:t>Lomasky</w:t>
      </w:r>
      <w:proofErr w:type="spellEnd"/>
      <w:r w:rsidRPr="00A01C9C">
        <w:rPr>
          <w:rStyle w:val="None"/>
          <w:rFonts w:ascii="Garamond" w:hAnsi="Garamond"/>
          <w:color w:val="000000" w:themeColor="text1"/>
        </w:rPr>
        <w:t xml:space="preserve"> 1993; Brennan and Hamlin 1998; 2000; </w:t>
      </w:r>
      <w:proofErr w:type="spellStart"/>
      <w:r w:rsidRPr="00A01C9C">
        <w:rPr>
          <w:rStyle w:val="None"/>
          <w:rFonts w:ascii="Garamond" w:hAnsi="Garamond"/>
          <w:color w:val="000000" w:themeColor="text1"/>
        </w:rPr>
        <w:t>Schuessler</w:t>
      </w:r>
      <w:proofErr w:type="spellEnd"/>
      <w:r w:rsidRPr="00A01C9C">
        <w:rPr>
          <w:rStyle w:val="None"/>
          <w:rFonts w:ascii="Garamond" w:hAnsi="Garamond"/>
          <w:color w:val="000000" w:themeColor="text1"/>
        </w:rPr>
        <w:t xml:space="preserve"> 2000; Brennan 2008; Hamlin and Jennings 2011; 2019). The thought is that the voter has attitudes towards the electoral options that she seeks to express by casting her vote. A common analogy is drawn with cheering at a football match. The cheerer expresses who she would ‘prefer’ to win the match; but she need not think that her individual cheering serves to </w:t>
      </w:r>
      <w:r w:rsidRPr="00A01C9C">
        <w:rPr>
          <w:rStyle w:val="None"/>
          <w:rFonts w:ascii="Garamond" w:hAnsi="Garamond"/>
          <w:i/>
          <w:iCs/>
          <w:color w:val="000000" w:themeColor="text1"/>
        </w:rPr>
        <w:t xml:space="preserve">bring about </w:t>
      </w:r>
      <w:r w:rsidRPr="00A01C9C">
        <w:rPr>
          <w:rStyle w:val="None"/>
          <w:rFonts w:ascii="Garamond" w:hAnsi="Garamond"/>
          <w:color w:val="000000" w:themeColor="text1"/>
        </w:rPr>
        <w:t xml:space="preserve">the victory of her favored team. On the expressive account, voters choose which among the rival parties/candidates they more identify with – either because of their history or because they identify with the policies of the party or because they are attracted by the personal characteristics of individual candidates. </w:t>
      </w:r>
      <w:r w:rsidR="00581C68">
        <w:rPr>
          <w:rStyle w:val="None"/>
          <w:rFonts w:ascii="Garamond" w:hAnsi="Garamond"/>
          <w:color w:val="000000" w:themeColor="text1"/>
        </w:rPr>
        <w:t xml:space="preserve">Note that this does not require partisan identification: independent voters may still prefer one candidate and receive </w:t>
      </w:r>
      <w:r w:rsidR="005279BE">
        <w:rPr>
          <w:rStyle w:val="None"/>
          <w:rFonts w:ascii="Garamond" w:hAnsi="Garamond"/>
          <w:color w:val="000000" w:themeColor="text1"/>
        </w:rPr>
        <w:t>expressive</w:t>
      </w:r>
      <w:r w:rsidR="00581C68">
        <w:rPr>
          <w:rStyle w:val="None"/>
          <w:rFonts w:ascii="Garamond" w:hAnsi="Garamond"/>
          <w:color w:val="000000" w:themeColor="text1"/>
        </w:rPr>
        <w:t xml:space="preserve"> benefits from supporting them. </w:t>
      </w:r>
      <w:r w:rsidRPr="00A01C9C">
        <w:rPr>
          <w:rStyle w:val="None"/>
          <w:rFonts w:ascii="Garamond" w:hAnsi="Garamond"/>
          <w:color w:val="000000" w:themeColor="text1"/>
        </w:rPr>
        <w:t xml:space="preserve">An individual whose ideal point lies a long way from either candidate – even if she has a preference for the candidate that lies closer to her ideal – is unlikely to identify with either contender; </w:t>
      </w:r>
      <w:proofErr w:type="gramStart"/>
      <w:r w:rsidRPr="00A01C9C">
        <w:rPr>
          <w:rStyle w:val="None"/>
          <w:rFonts w:ascii="Garamond" w:hAnsi="Garamond"/>
          <w:color w:val="000000" w:themeColor="text1"/>
        </w:rPr>
        <w:t>and</w:t>
      </w:r>
      <w:proofErr w:type="gramEnd"/>
      <w:r w:rsidRPr="00A01C9C">
        <w:rPr>
          <w:rStyle w:val="None"/>
          <w:rFonts w:ascii="Garamond" w:hAnsi="Garamond"/>
          <w:color w:val="000000" w:themeColor="text1"/>
        </w:rPr>
        <w:t xml:space="preserve"> the only mechanism she has for expressing </w:t>
      </w:r>
      <w:r w:rsidRPr="00A01C9C">
        <w:rPr>
          <w:rStyle w:val="None"/>
          <w:rFonts w:ascii="Garamond" w:hAnsi="Garamond"/>
          <w:i/>
          <w:iCs/>
          <w:color w:val="000000" w:themeColor="text1"/>
        </w:rPr>
        <w:t>that</w:t>
      </w:r>
      <w:r w:rsidRPr="00A01C9C">
        <w:rPr>
          <w:rStyle w:val="None"/>
          <w:rFonts w:ascii="Garamond" w:hAnsi="Garamond"/>
          <w:color w:val="000000" w:themeColor="text1"/>
        </w:rPr>
        <w:t xml:space="preserve"> attitude is to refrain from voting for either. Expressive voting can therefore account for abstention due to alienation.</w:t>
      </w:r>
    </w:p>
    <w:p w14:paraId="674C5E25" w14:textId="49330243" w:rsidR="00BE3B53" w:rsidRPr="00A01C9C" w:rsidRDefault="005279BE" w:rsidP="00396684">
      <w:pPr>
        <w:pStyle w:val="Body"/>
        <w:ind w:firstLine="720"/>
        <w:rPr>
          <w:rStyle w:val="None"/>
          <w:rFonts w:ascii="Garamond" w:hAnsi="Garamond"/>
          <w:color w:val="000000" w:themeColor="text1"/>
        </w:rPr>
      </w:pPr>
      <w:r>
        <w:rPr>
          <w:rStyle w:val="None"/>
          <w:rFonts w:ascii="Garamond" w:hAnsi="Garamond"/>
          <w:color w:val="000000" w:themeColor="text1"/>
        </w:rPr>
        <w:t>O</w:t>
      </w:r>
      <w:r w:rsidR="00BE3B53" w:rsidRPr="00A01C9C">
        <w:rPr>
          <w:rStyle w:val="None"/>
          <w:rFonts w:ascii="Garamond" w:hAnsi="Garamond"/>
          <w:color w:val="000000" w:themeColor="text1"/>
        </w:rPr>
        <w:t xml:space="preserve">ur paper aims to introduce further theoretical rigor into the normative conversation surrounding the desirability of CV and to bridge the gap between formal work on electoral politics and normative work on democratic theory. This involves drawing attention to this alternative account of voter motivation that can serve as a stylized model of electoral politics for both political theorists and empirical political scientists. There are several reasons why one might find expressive voting to be a compelling model of voter motivation beyond its ability to account for abstention from alienation. Below we briefly discuss five such reasons and direct the interested reader to the fuller defenses of expressive voting cited above.  </w:t>
      </w:r>
    </w:p>
    <w:p w14:paraId="77C4976A" w14:textId="77777777" w:rsidR="00BE3B53" w:rsidRPr="00A01C9C" w:rsidRDefault="00BE3B53" w:rsidP="00396684">
      <w:pPr>
        <w:pStyle w:val="Body"/>
        <w:ind w:firstLine="720"/>
        <w:rPr>
          <w:rStyle w:val="None"/>
          <w:rFonts w:ascii="Garamond" w:hAnsi="Garamond"/>
          <w:color w:val="000000" w:themeColor="text1"/>
        </w:rPr>
      </w:pPr>
      <w:r w:rsidRPr="00A01C9C">
        <w:rPr>
          <w:rStyle w:val="None"/>
          <w:rFonts w:ascii="Garamond" w:hAnsi="Garamond"/>
          <w:color w:val="000000" w:themeColor="text1"/>
        </w:rPr>
        <w:t>First, expressive voting can explain why so many voters vote in any given national election. Purely self-interested instrumental considerations make it difficult to explain the levels of turnout in a US Presidential race (roughly two-thirds of registered voters in the most recent US election). This is because the probability of influencing the outcome of the election is very small for each of the nearly 160 million voters. Explaining such turnout is not a challenge on the expressive account. The expression of one’s attitudes is essentially a ‘private good’. The benefit of voting accrues to the voter, in much the same way as the benefit from cheering accrues to the individual who goes to the game.</w:t>
      </w:r>
    </w:p>
    <w:p w14:paraId="4BF1C5E0" w14:textId="4FAC7FFD" w:rsidR="00BE3B53" w:rsidRPr="00A01C9C" w:rsidRDefault="00BE3B53" w:rsidP="00396684">
      <w:pPr>
        <w:pStyle w:val="Body"/>
        <w:ind w:firstLine="720"/>
        <w:rPr>
          <w:rStyle w:val="None"/>
          <w:rFonts w:ascii="Garamond" w:hAnsi="Garamond"/>
          <w:color w:val="000000" w:themeColor="text1"/>
        </w:rPr>
      </w:pPr>
      <w:r w:rsidRPr="00A01C9C">
        <w:rPr>
          <w:rStyle w:val="None"/>
          <w:rFonts w:ascii="Garamond" w:hAnsi="Garamond"/>
          <w:color w:val="000000" w:themeColor="text1"/>
        </w:rPr>
        <w:t xml:space="preserve">Second, expressive voting accounts for the fact that there are few irregular voters. According to </w:t>
      </w:r>
      <w:proofErr w:type="spellStart"/>
      <w:r w:rsidRPr="00A01C9C">
        <w:rPr>
          <w:rStyle w:val="None"/>
          <w:rFonts w:ascii="Garamond" w:hAnsi="Garamond"/>
          <w:color w:val="000000" w:themeColor="text1"/>
        </w:rPr>
        <w:t>Blais</w:t>
      </w:r>
      <w:proofErr w:type="spellEnd"/>
      <w:r w:rsidRPr="00A01C9C">
        <w:rPr>
          <w:rStyle w:val="None"/>
          <w:rFonts w:ascii="Garamond" w:hAnsi="Garamond"/>
          <w:color w:val="000000" w:themeColor="text1"/>
        </w:rPr>
        <w:t xml:space="preserve"> (2000), the majority of eligible voters are either regular voters who vote in every (major) election (~63% in Canada and the UK) or regular abstainers who abstain in every (major) election (~14%). Only 24% of voters are irregular. Not only that, but voters are unlikely to ever switch parties. On the expressive account, voters will either be “fans” or supporters of a political party</w:t>
      </w:r>
      <w:r w:rsidR="005279BE">
        <w:rPr>
          <w:rStyle w:val="None"/>
          <w:rFonts w:ascii="Garamond" w:hAnsi="Garamond"/>
          <w:color w:val="000000" w:themeColor="text1"/>
        </w:rPr>
        <w:t xml:space="preserve"> or candidate</w:t>
      </w:r>
      <w:r w:rsidRPr="00A01C9C">
        <w:rPr>
          <w:rStyle w:val="None"/>
          <w:rFonts w:ascii="Garamond" w:hAnsi="Garamond"/>
          <w:color w:val="000000" w:themeColor="text1"/>
        </w:rPr>
        <w:t xml:space="preserve">, or they will prefer to spend their time elsewhere. </w:t>
      </w:r>
      <w:r w:rsidR="005279BE">
        <w:rPr>
          <w:rStyle w:val="None"/>
          <w:rFonts w:ascii="Garamond" w:hAnsi="Garamond"/>
          <w:color w:val="000000" w:themeColor="text1"/>
        </w:rPr>
        <w:t xml:space="preserve">Some voters may also derive utility from being independents who “make up their own mind” in each election. </w:t>
      </w:r>
      <w:r w:rsidRPr="00A01C9C">
        <w:rPr>
          <w:rStyle w:val="None"/>
          <w:rFonts w:ascii="Garamond" w:hAnsi="Garamond"/>
          <w:color w:val="000000" w:themeColor="text1"/>
        </w:rPr>
        <w:t xml:space="preserve">This means that their voting behavior will generally be constant over time. Since more than 75% of the electorate is a habitual voter or non-voter and more than 90% of voters remain loyal to their party despite significant </w:t>
      </w:r>
      <w:r w:rsidRPr="00A01C9C">
        <w:rPr>
          <w:rStyle w:val="None"/>
          <w:rFonts w:ascii="Garamond" w:hAnsi="Garamond"/>
          <w:color w:val="000000" w:themeColor="text1"/>
        </w:rPr>
        <w:lastRenderedPageBreak/>
        <w:t xml:space="preserve">changes in party platforms over time and significant variation in party platforms between elections, expressive voting fits the existing data.    </w:t>
      </w:r>
    </w:p>
    <w:p w14:paraId="154112B2" w14:textId="3BC01A39" w:rsidR="00BE3B53" w:rsidRPr="00A01C9C" w:rsidRDefault="00BE3B53" w:rsidP="00396684">
      <w:pPr>
        <w:pStyle w:val="Body"/>
        <w:ind w:firstLine="720"/>
        <w:rPr>
          <w:rStyle w:val="None"/>
          <w:rFonts w:ascii="Garamond" w:hAnsi="Garamond"/>
          <w:color w:val="000000" w:themeColor="text1"/>
        </w:rPr>
      </w:pPr>
      <w:r w:rsidRPr="00A01C9C">
        <w:rPr>
          <w:rStyle w:val="None"/>
          <w:rFonts w:ascii="Garamond" w:hAnsi="Garamond"/>
          <w:color w:val="000000" w:themeColor="text1"/>
        </w:rPr>
        <w:t xml:space="preserve">Third, expressive voting explains why strong/committed partisans are more likely to vote than non-partisan voters or weak partisans. Just as the “hardcore fans” in sports are those who are likely to attend a game even when the tickets are expensive, when the game is far away, or when the stakes are low, strong partisans are likely to vote even when voter registration is expensive, when it rains on election day, and when the election is lower stakes or receives less media coverage. By contrast, weak partisans or genuine independents are less likely to vote and will vote when the stakes are high, when voting is easy, or when everyone else is going to the polls. In the US, voters who identify as partisan are more likely to vote than voters who identify as independent. Within the category of voters who identify as independent, voters who have a consistent affiliation with one party are more likely to vote than those who do not. </w:t>
      </w:r>
      <w:r w:rsidR="005279BE">
        <w:rPr>
          <w:rStyle w:val="None"/>
          <w:rFonts w:ascii="Garamond" w:hAnsi="Garamond"/>
          <w:color w:val="000000" w:themeColor="text1"/>
        </w:rPr>
        <w:t>Some voters may also strongly self-identify as “independent”, and vote for candidates whom they believe fit that profile, much like partisans do.</w:t>
      </w:r>
    </w:p>
    <w:p w14:paraId="7C76F4DA" w14:textId="77777777" w:rsidR="00BE3B53" w:rsidRPr="00A01C9C" w:rsidRDefault="00BE3B53" w:rsidP="00396684">
      <w:pPr>
        <w:pStyle w:val="Body"/>
        <w:ind w:firstLine="720"/>
        <w:rPr>
          <w:rStyle w:val="None"/>
          <w:rFonts w:ascii="Garamond" w:hAnsi="Garamond"/>
          <w:color w:val="000000" w:themeColor="text1"/>
        </w:rPr>
      </w:pPr>
      <w:r w:rsidRPr="00A01C9C">
        <w:rPr>
          <w:rStyle w:val="None"/>
          <w:rFonts w:ascii="Garamond" w:hAnsi="Garamond"/>
          <w:color w:val="000000" w:themeColor="text1"/>
        </w:rPr>
        <w:t xml:space="preserve">Fourth, expressive voting explains why the domain of political contestation will often include (and even be dominated by) symbolic or morally charged matters like abortion, gay marriage, gender identity, or national identity (xenophobia). On the instrumental account, the voter’s interests will play a significant and perhaps predominant role, whereas on the expressive account, what weighs are the things that the voter is likely to ‘cheer’ for (and boo). The latter category may be difficult to specify in abstraction from specific cases – but the expressive account is consistent with the role that moral and expressive considerations regarding identity and morality seem to play in electoral politics. </w:t>
      </w:r>
    </w:p>
    <w:p w14:paraId="7A9C4641" w14:textId="77777777" w:rsidR="00BE3B53" w:rsidRDefault="00BE3B53" w:rsidP="005279BE">
      <w:pPr>
        <w:pStyle w:val="Body"/>
        <w:ind w:firstLine="720"/>
        <w:rPr>
          <w:rStyle w:val="None"/>
          <w:rFonts w:ascii="Garamond" w:hAnsi="Garamond"/>
          <w:color w:val="000000" w:themeColor="text1"/>
        </w:rPr>
      </w:pPr>
      <w:r w:rsidRPr="00A01C9C">
        <w:rPr>
          <w:rStyle w:val="None"/>
          <w:rFonts w:ascii="Garamond" w:hAnsi="Garamond"/>
          <w:color w:val="000000" w:themeColor="text1"/>
        </w:rPr>
        <w:t xml:space="preserve">Finally, expressive voting also explains the importance of identity and social groups to one’s political behavior. Just as one supports the same sports team as one’s family and friends (often the home team or the team from one’s alma mater), political partisanship and voting behavior seems to follow similar patterns. Parents who are regular voters often tend to have children who are regular voters and partisan preferences are often shared between parents and children. Moreover, there are consistent associations between membership in certain groups (whether based on demographic factors or shared beliefs) and support for a particular political party. </w:t>
      </w:r>
    </w:p>
    <w:p w14:paraId="5759F3FB" w14:textId="77777777" w:rsidR="0025257D" w:rsidRDefault="0025257D" w:rsidP="005279BE">
      <w:pPr>
        <w:pStyle w:val="Body"/>
        <w:rPr>
          <w:rStyle w:val="None"/>
          <w:rFonts w:ascii="Garamond" w:hAnsi="Garamond"/>
          <w:color w:val="000000" w:themeColor="text1"/>
        </w:rPr>
      </w:pPr>
    </w:p>
    <w:p w14:paraId="17C539C0" w14:textId="60EA50AF" w:rsidR="0025257D" w:rsidRDefault="0025257D" w:rsidP="00396684">
      <w:pPr>
        <w:pStyle w:val="Body"/>
        <w:rPr>
          <w:rStyle w:val="None"/>
          <w:rFonts w:ascii="Garamond" w:hAnsi="Garamond"/>
          <w:i/>
          <w:iCs/>
          <w:color w:val="000000" w:themeColor="text1"/>
        </w:rPr>
      </w:pPr>
      <w:r>
        <w:rPr>
          <w:rStyle w:val="None"/>
          <w:rFonts w:ascii="Garamond" w:hAnsi="Garamond"/>
          <w:i/>
          <w:iCs/>
          <w:color w:val="000000" w:themeColor="text1"/>
        </w:rPr>
        <w:t>Voting by independents</w:t>
      </w:r>
    </w:p>
    <w:p w14:paraId="4D9B954C" w14:textId="77777777" w:rsidR="00396684" w:rsidRPr="00396684" w:rsidRDefault="00396684" w:rsidP="00396684">
      <w:pPr>
        <w:pStyle w:val="Body"/>
        <w:rPr>
          <w:rStyle w:val="None"/>
          <w:rFonts w:ascii="Garamond" w:hAnsi="Garamond"/>
          <w:i/>
          <w:iCs/>
          <w:color w:val="000000" w:themeColor="text1"/>
        </w:rPr>
      </w:pPr>
    </w:p>
    <w:p w14:paraId="506B2622" w14:textId="6BE8F763" w:rsidR="00E3056A" w:rsidRPr="00E3056A" w:rsidRDefault="00E3056A" w:rsidP="00396684">
      <w:pPr>
        <w:pStyle w:val="NormalWeb"/>
        <w:spacing w:before="0" w:beforeAutospacing="0" w:after="0" w:afterAutospacing="0"/>
        <w:ind w:firstLine="720"/>
      </w:pPr>
      <w:r>
        <w:rPr>
          <w:rFonts w:ascii="Garamond" w:hAnsi="Garamond"/>
          <w:color w:val="000000"/>
        </w:rPr>
        <w:t xml:space="preserve">While the five arguments above provide us with strong reasons to support an expressive theory of voting over an instrumental one, it is important to also note some of the limitations of this account of why people vote. For example, </w:t>
      </w:r>
      <w:r w:rsidR="005279BE">
        <w:rPr>
          <w:rFonts w:ascii="Garamond" w:hAnsi="Garamond"/>
          <w:color w:val="000000"/>
        </w:rPr>
        <w:t xml:space="preserve">the notion of expressive voting as “cheering for a team” </w:t>
      </w:r>
      <w:r w:rsidRPr="00E3056A">
        <w:rPr>
          <w:rFonts w:ascii="Garamond" w:hAnsi="Garamond"/>
          <w:color w:val="000000"/>
        </w:rPr>
        <w:t xml:space="preserve">does not </w:t>
      </w:r>
      <w:r>
        <w:rPr>
          <w:rFonts w:ascii="Garamond" w:hAnsi="Garamond"/>
          <w:color w:val="000000"/>
        </w:rPr>
        <w:t>offer a clear account</w:t>
      </w:r>
      <w:r w:rsidRPr="00E3056A">
        <w:rPr>
          <w:rFonts w:ascii="Garamond" w:hAnsi="Garamond"/>
          <w:color w:val="000000"/>
        </w:rPr>
        <w:t xml:space="preserve"> for why genuine independents vote under the model. If </w:t>
      </w:r>
      <w:r>
        <w:rPr>
          <w:rFonts w:ascii="Garamond" w:hAnsi="Garamond"/>
          <w:color w:val="000000"/>
        </w:rPr>
        <w:t>expressive voting cannot be reconciled with voting by independents</w:t>
      </w:r>
      <w:r w:rsidRPr="00E3056A">
        <w:rPr>
          <w:rFonts w:ascii="Garamond" w:hAnsi="Garamond"/>
          <w:color w:val="000000"/>
        </w:rPr>
        <w:t>, this would be a significant limitation of expressive voting models. The latest US Gallup poll data from 2022 shows that a record number of 41% of Americans identify as Independents, while only 28% identify as Republicans and 28% identify as Democrats</w:t>
      </w:r>
      <w:r w:rsidR="0065276D">
        <w:rPr>
          <w:rFonts w:ascii="Garamond" w:hAnsi="Garamond"/>
          <w:color w:val="000000"/>
        </w:rPr>
        <w:t xml:space="preserve"> (Jones 2023)</w:t>
      </w:r>
      <w:r w:rsidRPr="00E3056A">
        <w:rPr>
          <w:rFonts w:ascii="Garamond" w:hAnsi="Garamond"/>
          <w:color w:val="000000"/>
        </w:rPr>
        <w:t>. Any plausible model of voting should explain why independents vote. </w:t>
      </w:r>
    </w:p>
    <w:p w14:paraId="39A2C835" w14:textId="77777777" w:rsidR="00E3056A" w:rsidRPr="00E3056A" w:rsidRDefault="00E3056A" w:rsidP="00396684">
      <w:pPr>
        <w:ind w:firstLine="720"/>
        <w:rPr>
          <w:rFonts w:ascii="Times New Roman" w:eastAsia="Times New Roman" w:hAnsi="Times New Roman" w:cs="Times New Roman"/>
        </w:rPr>
      </w:pPr>
      <w:r w:rsidRPr="00E3056A">
        <w:rPr>
          <w:rFonts w:ascii="Garamond" w:eastAsia="Times New Roman" w:hAnsi="Garamond" w:cs="Times New Roman"/>
          <w:color w:val="000000"/>
        </w:rPr>
        <w:t xml:space="preserve">We propose two ways in which we might reconcile expressive voting with voting by independents. One possibility is that independents are motivated by their identity as independents (i.e. that “independent” constitutes a distinctive political identity with identifiable features analogous to the behavior of partisans). While there is no explicit </w:t>
      </w:r>
      <w:proofErr w:type="gramStart"/>
      <w:r w:rsidRPr="00E3056A">
        <w:rPr>
          <w:rFonts w:ascii="Garamond" w:eastAsia="Times New Roman" w:hAnsi="Garamond" w:cs="Times New Roman"/>
          <w:color w:val="000000"/>
        </w:rPr>
        <w:t>Independent</w:t>
      </w:r>
      <w:proofErr w:type="gramEnd"/>
      <w:r w:rsidRPr="00E3056A">
        <w:rPr>
          <w:rFonts w:ascii="Garamond" w:eastAsia="Times New Roman" w:hAnsi="Garamond" w:cs="Times New Roman"/>
          <w:color w:val="000000"/>
        </w:rPr>
        <w:t xml:space="preserve"> team for independents to boo and cheer for, Independents can still consider themselves as part of a group of Independents who are distinct from partisans of either party. In this case, the Independents who are most likely to vote are the Independents who consider their identity as Independent to be meaningful and salient to them. </w:t>
      </w:r>
      <w:proofErr w:type="spellStart"/>
      <w:r w:rsidRPr="00E3056A">
        <w:rPr>
          <w:rFonts w:ascii="Garamond" w:eastAsia="Times New Roman" w:hAnsi="Garamond" w:cs="Times New Roman"/>
          <w:color w:val="000000"/>
        </w:rPr>
        <w:t>Klar</w:t>
      </w:r>
      <w:proofErr w:type="spellEnd"/>
      <w:r w:rsidRPr="00E3056A">
        <w:rPr>
          <w:rFonts w:ascii="Garamond" w:eastAsia="Times New Roman" w:hAnsi="Garamond" w:cs="Times New Roman"/>
          <w:color w:val="000000"/>
        </w:rPr>
        <w:t xml:space="preserve"> (2014) uses survey evidence to argue that certain Independents do regard being an </w:t>
      </w:r>
      <w:proofErr w:type="gramStart"/>
      <w:r w:rsidRPr="00E3056A">
        <w:rPr>
          <w:rFonts w:ascii="Garamond" w:eastAsia="Times New Roman" w:hAnsi="Garamond" w:cs="Times New Roman"/>
          <w:color w:val="000000"/>
        </w:rPr>
        <w:lastRenderedPageBreak/>
        <w:t>Independent</w:t>
      </w:r>
      <w:proofErr w:type="gramEnd"/>
      <w:r w:rsidRPr="00E3056A">
        <w:rPr>
          <w:rFonts w:ascii="Garamond" w:eastAsia="Times New Roman" w:hAnsi="Garamond" w:cs="Times New Roman"/>
          <w:color w:val="000000"/>
        </w:rPr>
        <w:t xml:space="preserve"> voter as a core part of their identity and that these voters are more likely to vote than Independents whose Independence has low salience for them. Of course, much more work is needed to investigate how </w:t>
      </w:r>
      <w:proofErr w:type="gramStart"/>
      <w:r w:rsidRPr="00E3056A">
        <w:rPr>
          <w:rFonts w:ascii="Garamond" w:eastAsia="Times New Roman" w:hAnsi="Garamond" w:cs="Times New Roman"/>
          <w:color w:val="000000"/>
        </w:rPr>
        <w:t>Independent</w:t>
      </w:r>
      <w:proofErr w:type="gramEnd"/>
      <w:r w:rsidRPr="00E3056A">
        <w:rPr>
          <w:rFonts w:ascii="Garamond" w:eastAsia="Times New Roman" w:hAnsi="Garamond" w:cs="Times New Roman"/>
          <w:color w:val="000000"/>
        </w:rPr>
        <w:t xml:space="preserve"> identity works and the analogy to sports may break down in this case. </w:t>
      </w:r>
    </w:p>
    <w:p w14:paraId="34E77BA3" w14:textId="5EC228B6" w:rsidR="00E3056A" w:rsidRPr="00E3056A" w:rsidRDefault="00E3056A" w:rsidP="00396684">
      <w:pPr>
        <w:ind w:firstLine="720"/>
        <w:rPr>
          <w:rFonts w:ascii="Times New Roman" w:eastAsia="Times New Roman" w:hAnsi="Times New Roman" w:cs="Times New Roman"/>
        </w:rPr>
      </w:pPr>
      <w:r w:rsidRPr="00E3056A">
        <w:rPr>
          <w:rFonts w:ascii="Garamond" w:eastAsia="Times New Roman" w:hAnsi="Garamond" w:cs="Times New Roman"/>
          <w:color w:val="000000"/>
        </w:rPr>
        <w:t>Another possibility is that, within a polarized political system like the one in the US, independents may simply be voters with centrist preferences who are too distant from either Republicans or Democrats. These centrist voters can be strongly motivated to show up to support centrist candidates when such candidates are available. There is some reason to believe that genuine Independents in the US are more likely to be moderates. According to the Pew Research Center, approximately half of Independents who do not lean towards one of the parties are ideological moderates, while 24% are conservative and 18% are liberal</w:t>
      </w:r>
      <w:r w:rsidR="005F6ED5">
        <w:rPr>
          <w:rFonts w:ascii="Garamond" w:eastAsia="Times New Roman" w:hAnsi="Garamond" w:cs="Times New Roman"/>
          <w:color w:val="000000"/>
        </w:rPr>
        <w:t xml:space="preserve">. </w:t>
      </w:r>
      <w:r w:rsidRPr="00E3056A">
        <w:rPr>
          <w:rFonts w:ascii="Garamond" w:eastAsia="Times New Roman" w:hAnsi="Garamond" w:cs="Times New Roman"/>
          <w:color w:val="000000"/>
        </w:rPr>
        <w:t>This suggests that Independents might actually be partisans of the center without a clear party to represent them. This would explain some of the turnout among genuine Independents.</w:t>
      </w:r>
    </w:p>
    <w:p w14:paraId="31C9CA41" w14:textId="221D62E1" w:rsidR="00E3056A" w:rsidRPr="00E3056A" w:rsidRDefault="00E3056A" w:rsidP="00396684">
      <w:pPr>
        <w:ind w:firstLine="720"/>
        <w:rPr>
          <w:rFonts w:ascii="Times New Roman" w:eastAsia="Times New Roman" w:hAnsi="Times New Roman" w:cs="Times New Roman"/>
        </w:rPr>
      </w:pPr>
      <w:r w:rsidRPr="00E3056A">
        <w:rPr>
          <w:rFonts w:ascii="Garamond" w:eastAsia="Times New Roman" w:hAnsi="Garamond" w:cs="Times New Roman"/>
          <w:color w:val="000000"/>
        </w:rPr>
        <w:t>Of course, in both cases, we would expect independents to vote in lower numbers than the partisans and the data on turnout in US elections does confirm that independents vote less than partisans and that independents without leanings towards one political party vote less than independents with a leaning towards either Democrats or Republicans. Overall, we think that the reviewer’s objection is compelling, and that further work would have to be done to reconcile expressive voting with turnout by independents. We think this task is manageable and represents a fruitful direction for future research. Unfortunately, we cannot conclusively establish which (if either) of the mechanisms above would explain turnout by independents in ways consistent with the expressive voting model. </w:t>
      </w:r>
    </w:p>
    <w:p w14:paraId="44949063" w14:textId="77777777" w:rsidR="00E3056A" w:rsidRDefault="00E3056A" w:rsidP="005279BE">
      <w:pPr>
        <w:pStyle w:val="Body"/>
        <w:ind w:firstLine="720"/>
        <w:rPr>
          <w:rStyle w:val="None"/>
          <w:rFonts w:ascii="Garamond" w:hAnsi="Garamond"/>
          <w:color w:val="000000" w:themeColor="text1"/>
        </w:rPr>
      </w:pPr>
      <w:r w:rsidRPr="00A01C9C">
        <w:rPr>
          <w:rStyle w:val="None"/>
          <w:rFonts w:ascii="Garamond" w:hAnsi="Garamond"/>
          <w:color w:val="000000" w:themeColor="text1"/>
        </w:rPr>
        <w:t xml:space="preserve">Although our argument about CV does not depend on the truth of the expressive theory of voting, we believe that this is a good model of voter behavior that has the advantage of explaining a range of electoral behaviors and empirical regularities in the study of turnout while remaining parsimonious and compatible with the MVT and other key results from the rational choice literature. For our purposes, however, the most important part of the expressive voting model is its ability to incorporate abstention by alienation. </w:t>
      </w:r>
    </w:p>
    <w:p w14:paraId="61A633ED" w14:textId="77777777" w:rsidR="005A5BE8" w:rsidRDefault="005A5BE8" w:rsidP="005279BE">
      <w:pPr>
        <w:pStyle w:val="Body"/>
        <w:ind w:firstLine="720"/>
        <w:rPr>
          <w:rStyle w:val="None"/>
          <w:rFonts w:ascii="Garamond" w:hAnsi="Garamond"/>
          <w:color w:val="000000" w:themeColor="text1"/>
        </w:rPr>
      </w:pPr>
    </w:p>
    <w:p w14:paraId="05619F9E" w14:textId="77777777" w:rsidR="005A5BE8" w:rsidRDefault="005A5BE8" w:rsidP="005279BE">
      <w:pPr>
        <w:pStyle w:val="Body"/>
        <w:ind w:firstLine="720"/>
        <w:rPr>
          <w:rStyle w:val="None"/>
          <w:rFonts w:ascii="Garamond" w:hAnsi="Garamond"/>
          <w:color w:val="000000" w:themeColor="text1"/>
        </w:rPr>
      </w:pPr>
    </w:p>
    <w:p w14:paraId="496388EB" w14:textId="77777777" w:rsidR="005A5BE8" w:rsidRDefault="005A5BE8" w:rsidP="005279BE">
      <w:pPr>
        <w:pStyle w:val="Body"/>
        <w:ind w:firstLine="720"/>
        <w:rPr>
          <w:rStyle w:val="None"/>
          <w:rFonts w:ascii="Garamond" w:hAnsi="Garamond"/>
          <w:color w:val="000000" w:themeColor="text1"/>
        </w:rPr>
      </w:pPr>
    </w:p>
    <w:p w14:paraId="3295E7A8" w14:textId="77777777" w:rsidR="005A5BE8" w:rsidRDefault="005A5BE8" w:rsidP="005279BE">
      <w:pPr>
        <w:pStyle w:val="Body"/>
        <w:ind w:firstLine="720"/>
        <w:rPr>
          <w:rStyle w:val="None"/>
          <w:rFonts w:ascii="Garamond" w:hAnsi="Garamond"/>
          <w:color w:val="000000" w:themeColor="text1"/>
        </w:rPr>
      </w:pPr>
    </w:p>
    <w:p w14:paraId="5A369D23" w14:textId="77777777" w:rsidR="005A5BE8" w:rsidRDefault="005A5BE8" w:rsidP="005279BE">
      <w:pPr>
        <w:pStyle w:val="Body"/>
        <w:ind w:firstLine="720"/>
        <w:rPr>
          <w:rStyle w:val="None"/>
          <w:rFonts w:ascii="Garamond" w:hAnsi="Garamond"/>
          <w:color w:val="000000" w:themeColor="text1"/>
        </w:rPr>
      </w:pPr>
    </w:p>
    <w:p w14:paraId="6D53909F" w14:textId="77777777" w:rsidR="005A5BE8" w:rsidRDefault="005A5BE8" w:rsidP="005279BE">
      <w:pPr>
        <w:pStyle w:val="Body"/>
        <w:ind w:firstLine="720"/>
        <w:rPr>
          <w:rStyle w:val="None"/>
          <w:rFonts w:ascii="Garamond" w:hAnsi="Garamond"/>
          <w:color w:val="000000" w:themeColor="text1"/>
        </w:rPr>
      </w:pPr>
    </w:p>
    <w:p w14:paraId="6543DE52" w14:textId="77777777" w:rsidR="005A5BE8" w:rsidRDefault="005A5BE8" w:rsidP="005279BE">
      <w:pPr>
        <w:pStyle w:val="Body"/>
        <w:ind w:firstLine="720"/>
        <w:rPr>
          <w:rStyle w:val="None"/>
          <w:rFonts w:ascii="Garamond" w:hAnsi="Garamond"/>
          <w:color w:val="000000" w:themeColor="text1"/>
        </w:rPr>
      </w:pPr>
    </w:p>
    <w:p w14:paraId="735F1555" w14:textId="77777777" w:rsidR="005A5BE8" w:rsidRDefault="005A5BE8" w:rsidP="005279BE">
      <w:pPr>
        <w:pStyle w:val="Body"/>
        <w:ind w:firstLine="720"/>
        <w:rPr>
          <w:rStyle w:val="None"/>
          <w:rFonts w:ascii="Garamond" w:hAnsi="Garamond"/>
          <w:color w:val="000000" w:themeColor="text1"/>
        </w:rPr>
      </w:pPr>
    </w:p>
    <w:p w14:paraId="34AC4AE6" w14:textId="77777777" w:rsidR="005A5BE8" w:rsidRDefault="005A5BE8" w:rsidP="005279BE">
      <w:pPr>
        <w:pStyle w:val="Body"/>
        <w:ind w:firstLine="720"/>
        <w:rPr>
          <w:rStyle w:val="None"/>
          <w:rFonts w:ascii="Garamond" w:hAnsi="Garamond"/>
          <w:color w:val="000000" w:themeColor="text1"/>
        </w:rPr>
      </w:pPr>
    </w:p>
    <w:p w14:paraId="45209C87" w14:textId="77777777" w:rsidR="005A5BE8" w:rsidRDefault="005A5BE8" w:rsidP="005279BE">
      <w:pPr>
        <w:pStyle w:val="Body"/>
        <w:ind w:firstLine="720"/>
        <w:rPr>
          <w:rStyle w:val="None"/>
          <w:rFonts w:ascii="Garamond" w:hAnsi="Garamond"/>
          <w:color w:val="000000" w:themeColor="text1"/>
        </w:rPr>
      </w:pPr>
    </w:p>
    <w:p w14:paraId="1CAF52C0" w14:textId="77777777" w:rsidR="005A5BE8" w:rsidRDefault="005A5BE8" w:rsidP="005279BE">
      <w:pPr>
        <w:pStyle w:val="Body"/>
        <w:ind w:firstLine="720"/>
        <w:rPr>
          <w:rStyle w:val="None"/>
          <w:rFonts w:ascii="Garamond" w:hAnsi="Garamond"/>
          <w:color w:val="000000" w:themeColor="text1"/>
        </w:rPr>
      </w:pPr>
    </w:p>
    <w:p w14:paraId="46F15B5A" w14:textId="77777777" w:rsidR="005A5BE8" w:rsidRDefault="005A5BE8" w:rsidP="005279BE">
      <w:pPr>
        <w:pStyle w:val="Body"/>
        <w:ind w:firstLine="720"/>
        <w:rPr>
          <w:rStyle w:val="None"/>
          <w:rFonts w:ascii="Garamond" w:hAnsi="Garamond"/>
          <w:color w:val="000000" w:themeColor="text1"/>
        </w:rPr>
      </w:pPr>
    </w:p>
    <w:p w14:paraId="23AD7B63" w14:textId="77777777" w:rsidR="005A5BE8" w:rsidRDefault="005A5BE8" w:rsidP="005279BE">
      <w:pPr>
        <w:pStyle w:val="Body"/>
        <w:ind w:firstLine="720"/>
        <w:rPr>
          <w:rStyle w:val="None"/>
          <w:rFonts w:ascii="Garamond" w:hAnsi="Garamond"/>
          <w:color w:val="000000" w:themeColor="text1"/>
        </w:rPr>
      </w:pPr>
    </w:p>
    <w:p w14:paraId="66D234B6" w14:textId="77777777" w:rsidR="005A5BE8" w:rsidRDefault="005A5BE8" w:rsidP="005279BE">
      <w:pPr>
        <w:pStyle w:val="Body"/>
        <w:ind w:firstLine="720"/>
        <w:rPr>
          <w:rStyle w:val="None"/>
          <w:rFonts w:ascii="Garamond" w:hAnsi="Garamond"/>
          <w:color w:val="000000" w:themeColor="text1"/>
        </w:rPr>
      </w:pPr>
    </w:p>
    <w:p w14:paraId="28965418" w14:textId="77777777" w:rsidR="005A5BE8" w:rsidRDefault="005A5BE8" w:rsidP="005279BE">
      <w:pPr>
        <w:pStyle w:val="Body"/>
        <w:ind w:firstLine="720"/>
        <w:rPr>
          <w:rStyle w:val="None"/>
          <w:rFonts w:ascii="Garamond" w:hAnsi="Garamond"/>
          <w:color w:val="000000" w:themeColor="text1"/>
        </w:rPr>
      </w:pPr>
    </w:p>
    <w:p w14:paraId="65DA4BB7" w14:textId="77777777" w:rsidR="005A5BE8" w:rsidRDefault="005A5BE8" w:rsidP="005279BE">
      <w:pPr>
        <w:pStyle w:val="Body"/>
        <w:ind w:firstLine="720"/>
        <w:rPr>
          <w:rStyle w:val="None"/>
          <w:rFonts w:ascii="Garamond" w:hAnsi="Garamond"/>
          <w:color w:val="000000" w:themeColor="text1"/>
        </w:rPr>
      </w:pPr>
    </w:p>
    <w:p w14:paraId="6AA5C1ED" w14:textId="77777777" w:rsidR="005A5BE8" w:rsidRDefault="005A5BE8" w:rsidP="005279BE">
      <w:pPr>
        <w:pStyle w:val="Body"/>
        <w:ind w:firstLine="720"/>
        <w:rPr>
          <w:rStyle w:val="None"/>
          <w:rFonts w:ascii="Garamond" w:hAnsi="Garamond"/>
          <w:color w:val="000000" w:themeColor="text1"/>
        </w:rPr>
      </w:pPr>
    </w:p>
    <w:p w14:paraId="21B2F36E" w14:textId="77777777" w:rsidR="005A5BE8" w:rsidRDefault="005A5BE8" w:rsidP="005279BE">
      <w:pPr>
        <w:pStyle w:val="Body"/>
        <w:ind w:firstLine="720"/>
        <w:rPr>
          <w:rStyle w:val="None"/>
          <w:rFonts w:ascii="Garamond" w:hAnsi="Garamond"/>
          <w:color w:val="000000" w:themeColor="text1"/>
        </w:rPr>
      </w:pPr>
    </w:p>
    <w:p w14:paraId="1D483E00" w14:textId="77777777" w:rsidR="005A5BE8" w:rsidRDefault="005A5BE8" w:rsidP="005279BE">
      <w:pPr>
        <w:pStyle w:val="Body"/>
        <w:ind w:firstLine="720"/>
        <w:rPr>
          <w:rStyle w:val="None"/>
          <w:rFonts w:ascii="Garamond" w:hAnsi="Garamond"/>
          <w:color w:val="000000" w:themeColor="text1"/>
        </w:rPr>
      </w:pPr>
    </w:p>
    <w:p w14:paraId="4BCCEB18" w14:textId="2560F230" w:rsidR="00BE3B53" w:rsidRPr="00A01C9C" w:rsidRDefault="00BE3B53" w:rsidP="00396684">
      <w:pPr>
        <w:pStyle w:val="Body"/>
        <w:ind w:firstLine="720"/>
        <w:rPr>
          <w:rStyle w:val="None"/>
          <w:rFonts w:ascii="Garamond" w:hAnsi="Garamond"/>
          <w:color w:val="000000" w:themeColor="text1"/>
        </w:rPr>
      </w:pPr>
    </w:p>
    <w:p w14:paraId="2EBB9B3F" w14:textId="2159E0A6" w:rsidR="00BE3B53" w:rsidRDefault="00EC24FD" w:rsidP="005279BE">
      <w:pPr>
        <w:pStyle w:val="Body"/>
        <w:rPr>
          <w:rFonts w:ascii="Garamond" w:hAnsi="Garamond"/>
          <w:b/>
          <w:bCs/>
          <w:color w:val="000000" w:themeColor="text1"/>
          <w:u w:color="0000FF"/>
        </w:rPr>
      </w:pPr>
      <w:r w:rsidRPr="005F6ED5">
        <w:rPr>
          <w:rFonts w:ascii="Garamond" w:hAnsi="Garamond"/>
          <w:b/>
          <w:bCs/>
          <w:color w:val="000000" w:themeColor="text1"/>
          <w:u w:color="0000FF"/>
        </w:rPr>
        <w:lastRenderedPageBreak/>
        <w:t>References:</w:t>
      </w:r>
    </w:p>
    <w:p w14:paraId="41525980" w14:textId="77777777" w:rsidR="005F6ED5" w:rsidRDefault="005F6ED5" w:rsidP="00F93CFC">
      <w:pPr>
        <w:pStyle w:val="Body"/>
        <w:rPr>
          <w:rFonts w:ascii="Garamond" w:hAnsi="Garamond"/>
          <w:b/>
          <w:bCs/>
          <w:color w:val="000000" w:themeColor="text1"/>
          <w:u w:color="0000FF"/>
        </w:rPr>
      </w:pPr>
    </w:p>
    <w:p w14:paraId="5433F7CD" w14:textId="77777777" w:rsidR="005F6ED5" w:rsidRDefault="005F6ED5" w:rsidP="00F93CFC">
      <w:pPr>
        <w:ind w:right="-52"/>
        <w:rPr>
          <w:rFonts w:ascii="Garamond" w:hAnsi="Garamond"/>
          <w:i/>
          <w:iCs/>
          <w:color w:val="000000" w:themeColor="text1"/>
        </w:rPr>
      </w:pPr>
      <w:proofErr w:type="spellStart"/>
      <w:r w:rsidRPr="00A01C9C">
        <w:rPr>
          <w:rFonts w:ascii="Garamond" w:hAnsi="Garamond"/>
          <w:color w:val="000000" w:themeColor="text1"/>
        </w:rPr>
        <w:t>Blais</w:t>
      </w:r>
      <w:proofErr w:type="spellEnd"/>
      <w:r w:rsidRPr="00A01C9C">
        <w:rPr>
          <w:rFonts w:ascii="Garamond" w:hAnsi="Garamond"/>
          <w:color w:val="000000" w:themeColor="text1"/>
        </w:rPr>
        <w:t xml:space="preserve">, André. 2000. </w:t>
      </w:r>
      <w:r w:rsidRPr="00A01C9C">
        <w:rPr>
          <w:rFonts w:ascii="Garamond" w:hAnsi="Garamond"/>
          <w:i/>
          <w:iCs/>
          <w:color w:val="000000" w:themeColor="text1"/>
        </w:rPr>
        <w:t xml:space="preserve">To Vote or Not to Vote: The Merits and Limits of Rational Choice Theory. </w:t>
      </w:r>
      <w:r w:rsidRPr="00A01C9C">
        <w:rPr>
          <w:rFonts w:ascii="Garamond" w:hAnsi="Garamond"/>
          <w:color w:val="000000" w:themeColor="text1"/>
        </w:rPr>
        <w:t xml:space="preserve">Pittsburgh, PA: University of Pittsburgh Press. </w:t>
      </w:r>
      <w:r w:rsidRPr="00A01C9C">
        <w:rPr>
          <w:rFonts w:ascii="Garamond" w:hAnsi="Garamond"/>
          <w:i/>
          <w:iCs/>
          <w:color w:val="000000" w:themeColor="text1"/>
        </w:rPr>
        <w:t xml:space="preserve"> </w:t>
      </w:r>
    </w:p>
    <w:p w14:paraId="7ECE9A21" w14:textId="77777777" w:rsidR="00F93CFC" w:rsidRPr="00A01C9C" w:rsidRDefault="00F93CFC" w:rsidP="00F93CFC">
      <w:pPr>
        <w:ind w:right="-52"/>
        <w:rPr>
          <w:rFonts w:ascii="Garamond" w:hAnsi="Garamond"/>
          <w:i/>
          <w:iCs/>
          <w:color w:val="000000" w:themeColor="text1"/>
        </w:rPr>
      </w:pPr>
    </w:p>
    <w:p w14:paraId="6A4CC357" w14:textId="77777777" w:rsidR="005F6ED5" w:rsidRDefault="005F6ED5" w:rsidP="00F93CFC">
      <w:pPr>
        <w:ind w:right="-52"/>
        <w:rPr>
          <w:rFonts w:ascii="Garamond" w:hAnsi="Garamond"/>
          <w:color w:val="000000" w:themeColor="text1"/>
        </w:rPr>
      </w:pPr>
      <w:r w:rsidRPr="00A01C9C">
        <w:rPr>
          <w:rFonts w:ascii="Garamond" w:hAnsi="Garamond"/>
          <w:color w:val="000000" w:themeColor="text1"/>
        </w:rPr>
        <w:t xml:space="preserve">Brennan, Geoffrey. 2008. “Psychological Dimensions in Voter Choice.” </w:t>
      </w:r>
      <w:r w:rsidRPr="00A01C9C">
        <w:rPr>
          <w:rFonts w:ascii="Garamond" w:hAnsi="Garamond"/>
          <w:i/>
          <w:iCs/>
          <w:color w:val="000000" w:themeColor="text1"/>
        </w:rPr>
        <w:t>Public Choice</w:t>
      </w:r>
      <w:r w:rsidRPr="00A01C9C">
        <w:rPr>
          <w:rFonts w:ascii="Garamond" w:hAnsi="Garamond"/>
          <w:color w:val="000000" w:themeColor="text1"/>
        </w:rPr>
        <w:t xml:space="preserve"> 137 (3/4): 475-489.</w:t>
      </w:r>
    </w:p>
    <w:p w14:paraId="2D769FF4" w14:textId="77777777" w:rsidR="00F93CFC" w:rsidRPr="00A01C9C" w:rsidRDefault="00F93CFC" w:rsidP="00F93CFC">
      <w:pPr>
        <w:ind w:right="-52"/>
        <w:rPr>
          <w:rFonts w:ascii="Garamond" w:hAnsi="Garamond"/>
          <w:color w:val="000000" w:themeColor="text1"/>
        </w:rPr>
      </w:pPr>
    </w:p>
    <w:p w14:paraId="1DEED56C" w14:textId="77777777" w:rsidR="005F6ED5" w:rsidRDefault="005F6ED5" w:rsidP="00F93CFC">
      <w:pPr>
        <w:ind w:right="-52"/>
        <w:rPr>
          <w:rFonts w:ascii="Garamond" w:hAnsi="Garamond"/>
          <w:color w:val="000000" w:themeColor="text1"/>
        </w:rPr>
      </w:pPr>
      <w:r w:rsidRPr="00A01C9C">
        <w:rPr>
          <w:rFonts w:ascii="Garamond" w:hAnsi="Garamond"/>
          <w:color w:val="000000" w:themeColor="text1"/>
        </w:rPr>
        <w:t xml:space="preserve">Brennan, Geoffrey, and Alan P. Hamlin. 1998. “Expressive Voting and Electoral Equilibrium.” </w:t>
      </w:r>
      <w:r w:rsidRPr="00A01C9C">
        <w:rPr>
          <w:rFonts w:ascii="Garamond" w:hAnsi="Garamond"/>
          <w:i/>
          <w:iCs/>
          <w:color w:val="000000" w:themeColor="text1"/>
        </w:rPr>
        <w:t>Public Choice</w:t>
      </w:r>
      <w:r w:rsidRPr="00A01C9C">
        <w:rPr>
          <w:rFonts w:ascii="Garamond" w:hAnsi="Garamond"/>
          <w:color w:val="000000" w:themeColor="text1"/>
        </w:rPr>
        <w:t xml:space="preserve"> 95 (1/2): 149–75. </w:t>
      </w:r>
    </w:p>
    <w:p w14:paraId="0F026308" w14:textId="77777777" w:rsidR="00F93CFC" w:rsidRPr="00A01C9C" w:rsidRDefault="00F93CFC" w:rsidP="00F93CFC">
      <w:pPr>
        <w:ind w:right="-52"/>
        <w:rPr>
          <w:rFonts w:ascii="Garamond" w:hAnsi="Garamond"/>
          <w:color w:val="000000" w:themeColor="text1"/>
        </w:rPr>
      </w:pPr>
    </w:p>
    <w:p w14:paraId="6E7E4A87" w14:textId="77777777" w:rsidR="005F6ED5" w:rsidRDefault="005F6ED5" w:rsidP="00F93CFC">
      <w:pPr>
        <w:ind w:right="-52"/>
        <w:rPr>
          <w:rFonts w:ascii="Garamond" w:hAnsi="Garamond"/>
          <w:color w:val="000000" w:themeColor="text1"/>
        </w:rPr>
      </w:pPr>
      <w:r w:rsidRPr="00A01C9C">
        <w:rPr>
          <w:rFonts w:ascii="Garamond" w:hAnsi="Garamond"/>
          <w:color w:val="000000" w:themeColor="text1"/>
        </w:rPr>
        <w:t xml:space="preserve">———. 2000. </w:t>
      </w:r>
      <w:r w:rsidRPr="00A01C9C">
        <w:rPr>
          <w:rFonts w:ascii="Garamond" w:hAnsi="Garamond"/>
          <w:i/>
          <w:iCs/>
          <w:color w:val="000000" w:themeColor="text1"/>
        </w:rPr>
        <w:t>Democratic Devices and Desires</w:t>
      </w:r>
      <w:r w:rsidRPr="00A01C9C">
        <w:rPr>
          <w:rFonts w:ascii="Garamond" w:hAnsi="Garamond"/>
          <w:color w:val="000000" w:themeColor="text1"/>
        </w:rPr>
        <w:t>. Theories of Institutional Design. Oxford; New York: Cambridge University Press.</w:t>
      </w:r>
    </w:p>
    <w:p w14:paraId="6B002AB7" w14:textId="77777777" w:rsidR="00F93CFC" w:rsidRPr="00A01C9C" w:rsidRDefault="00F93CFC" w:rsidP="00F93CFC">
      <w:pPr>
        <w:ind w:right="-52"/>
        <w:rPr>
          <w:rFonts w:ascii="Garamond" w:hAnsi="Garamond"/>
          <w:color w:val="000000" w:themeColor="text1"/>
        </w:rPr>
      </w:pPr>
    </w:p>
    <w:p w14:paraId="7DFE0304" w14:textId="3D3BE00C" w:rsidR="005F6ED5" w:rsidRDefault="005F6ED5" w:rsidP="00F93CFC">
      <w:pPr>
        <w:ind w:right="-52"/>
        <w:rPr>
          <w:rFonts w:ascii="Garamond" w:hAnsi="Garamond"/>
          <w:color w:val="000000" w:themeColor="text1"/>
        </w:rPr>
      </w:pPr>
      <w:r w:rsidRPr="00A01C9C">
        <w:rPr>
          <w:rFonts w:ascii="Garamond" w:hAnsi="Garamond"/>
          <w:color w:val="000000" w:themeColor="text1"/>
        </w:rPr>
        <w:t xml:space="preserve">Brennan, Geoffrey, and Loren E. </w:t>
      </w:r>
      <w:proofErr w:type="spellStart"/>
      <w:r w:rsidRPr="00A01C9C">
        <w:rPr>
          <w:rFonts w:ascii="Garamond" w:hAnsi="Garamond"/>
          <w:color w:val="000000" w:themeColor="text1"/>
        </w:rPr>
        <w:t>Lomasky</w:t>
      </w:r>
      <w:proofErr w:type="spellEnd"/>
      <w:r w:rsidRPr="00A01C9C">
        <w:rPr>
          <w:rFonts w:ascii="Garamond" w:hAnsi="Garamond"/>
          <w:color w:val="000000" w:themeColor="text1"/>
        </w:rPr>
        <w:t xml:space="preserve">. 1993. </w:t>
      </w:r>
      <w:r w:rsidRPr="00A01C9C">
        <w:rPr>
          <w:rFonts w:ascii="Garamond" w:hAnsi="Garamond"/>
          <w:i/>
          <w:iCs/>
          <w:color w:val="000000" w:themeColor="text1"/>
        </w:rPr>
        <w:t>Democracy and Decision: The Pure Theory of Electoral Preference</w:t>
      </w:r>
      <w:r w:rsidRPr="00A01C9C">
        <w:rPr>
          <w:rFonts w:ascii="Garamond" w:hAnsi="Garamond"/>
          <w:color w:val="000000" w:themeColor="text1"/>
        </w:rPr>
        <w:t>. Cambridge: Cambridge Univ</w:t>
      </w:r>
      <w:r w:rsidR="00F93CFC">
        <w:rPr>
          <w:rFonts w:ascii="Garamond" w:hAnsi="Garamond"/>
          <w:color w:val="000000" w:themeColor="text1"/>
        </w:rPr>
        <w:t>ersity</w:t>
      </w:r>
      <w:r w:rsidRPr="00A01C9C">
        <w:rPr>
          <w:rFonts w:ascii="Garamond" w:hAnsi="Garamond"/>
          <w:color w:val="000000" w:themeColor="text1"/>
        </w:rPr>
        <w:t xml:space="preserve"> Press.</w:t>
      </w:r>
    </w:p>
    <w:p w14:paraId="6FB99010" w14:textId="77777777" w:rsidR="00F93CFC" w:rsidRPr="00A01C9C" w:rsidRDefault="00F93CFC" w:rsidP="00F93CFC">
      <w:pPr>
        <w:ind w:right="-52"/>
        <w:rPr>
          <w:rFonts w:ascii="Garamond" w:hAnsi="Garamond"/>
          <w:color w:val="000000" w:themeColor="text1"/>
        </w:rPr>
      </w:pPr>
    </w:p>
    <w:p w14:paraId="3BAD2903" w14:textId="77777777" w:rsidR="005F6ED5" w:rsidRDefault="005F6ED5" w:rsidP="00F93CFC">
      <w:pPr>
        <w:ind w:right="-52"/>
        <w:rPr>
          <w:rFonts w:ascii="Garamond" w:hAnsi="Garamond"/>
          <w:color w:val="000000" w:themeColor="text1"/>
        </w:rPr>
      </w:pPr>
      <w:r w:rsidRPr="00A01C9C">
        <w:rPr>
          <w:rFonts w:ascii="Garamond" w:hAnsi="Garamond"/>
          <w:color w:val="000000" w:themeColor="text1"/>
        </w:rPr>
        <w:t xml:space="preserve">Downs, Anthony. 1957. </w:t>
      </w:r>
      <w:r w:rsidRPr="00A01C9C">
        <w:rPr>
          <w:rFonts w:ascii="Garamond" w:hAnsi="Garamond"/>
          <w:i/>
          <w:iCs/>
          <w:color w:val="000000" w:themeColor="text1"/>
        </w:rPr>
        <w:t>An Economic Theory of Democracy</w:t>
      </w:r>
      <w:r w:rsidRPr="00A01C9C">
        <w:rPr>
          <w:rFonts w:ascii="Garamond" w:hAnsi="Garamond"/>
          <w:color w:val="000000" w:themeColor="text1"/>
        </w:rPr>
        <w:t>. New York, NY: Harper &amp; Row.</w:t>
      </w:r>
    </w:p>
    <w:p w14:paraId="023A3D8D" w14:textId="77777777" w:rsidR="00F93CFC" w:rsidRPr="00A01C9C" w:rsidRDefault="00F93CFC" w:rsidP="00F93CFC">
      <w:pPr>
        <w:ind w:right="-52"/>
        <w:rPr>
          <w:rFonts w:ascii="Garamond" w:hAnsi="Garamond"/>
          <w:color w:val="000000" w:themeColor="text1"/>
        </w:rPr>
      </w:pPr>
    </w:p>
    <w:p w14:paraId="043F2F03" w14:textId="77777777" w:rsidR="005F6ED5" w:rsidRDefault="005F6ED5" w:rsidP="00F93CFC">
      <w:pPr>
        <w:ind w:right="-52"/>
        <w:rPr>
          <w:rFonts w:ascii="Garamond" w:hAnsi="Garamond"/>
          <w:color w:val="000000" w:themeColor="text1"/>
        </w:rPr>
      </w:pPr>
      <w:proofErr w:type="spellStart"/>
      <w:r w:rsidRPr="00A01C9C">
        <w:rPr>
          <w:rFonts w:ascii="Garamond" w:hAnsi="Garamond"/>
          <w:color w:val="000000" w:themeColor="text1"/>
        </w:rPr>
        <w:t>Edlin</w:t>
      </w:r>
      <w:proofErr w:type="spellEnd"/>
      <w:r w:rsidRPr="00A01C9C">
        <w:rPr>
          <w:rFonts w:ascii="Garamond" w:hAnsi="Garamond"/>
          <w:color w:val="000000" w:themeColor="text1"/>
        </w:rPr>
        <w:t xml:space="preserve">, Aaron, Gelman, Andrew, and Noah Kaplan. 2007. “Voting as a Rational Choice: Why and How People Vote to Improve the Well-Being of Others.” </w:t>
      </w:r>
      <w:r w:rsidRPr="00A01C9C">
        <w:rPr>
          <w:rFonts w:ascii="Garamond" w:hAnsi="Garamond"/>
          <w:i/>
          <w:iCs/>
          <w:color w:val="000000" w:themeColor="text1"/>
        </w:rPr>
        <w:t xml:space="preserve">Rationality and Society </w:t>
      </w:r>
      <w:r w:rsidRPr="00A01C9C">
        <w:rPr>
          <w:rFonts w:ascii="Garamond" w:hAnsi="Garamond"/>
          <w:color w:val="000000" w:themeColor="text1"/>
        </w:rPr>
        <w:t>19 (3): 293-314.</w:t>
      </w:r>
    </w:p>
    <w:p w14:paraId="3DEBCADB" w14:textId="77777777" w:rsidR="00F93CFC" w:rsidRPr="00A01C9C" w:rsidRDefault="00F93CFC" w:rsidP="00F93CFC">
      <w:pPr>
        <w:ind w:right="-52"/>
        <w:rPr>
          <w:rFonts w:ascii="Garamond" w:hAnsi="Garamond"/>
          <w:color w:val="000000" w:themeColor="text1"/>
        </w:rPr>
      </w:pPr>
    </w:p>
    <w:p w14:paraId="7154CE9A" w14:textId="77777777" w:rsidR="005F6ED5" w:rsidRDefault="005F6ED5" w:rsidP="00F93CFC">
      <w:pPr>
        <w:ind w:right="-52"/>
        <w:rPr>
          <w:rFonts w:ascii="Garamond" w:hAnsi="Garamond"/>
          <w:color w:val="000000" w:themeColor="text1"/>
        </w:rPr>
      </w:pPr>
      <w:r w:rsidRPr="00A01C9C">
        <w:rPr>
          <w:rFonts w:ascii="Garamond" w:hAnsi="Garamond"/>
          <w:color w:val="000000" w:themeColor="text1"/>
        </w:rPr>
        <w:t xml:space="preserve">Fowler, Anthony. 2013. “Electoral and Policy Consequences of Voter Turnout: Evidence from Compulsory Voting in Australia.” </w:t>
      </w:r>
      <w:r w:rsidRPr="00A01C9C">
        <w:rPr>
          <w:rFonts w:ascii="Garamond" w:hAnsi="Garamond"/>
          <w:i/>
          <w:iCs/>
          <w:color w:val="000000" w:themeColor="text1"/>
        </w:rPr>
        <w:t>Quarterly Journal of Political Science</w:t>
      </w:r>
      <w:r w:rsidRPr="00A01C9C">
        <w:rPr>
          <w:rFonts w:ascii="Garamond" w:hAnsi="Garamond"/>
          <w:color w:val="000000" w:themeColor="text1"/>
        </w:rPr>
        <w:t xml:space="preserve"> 8 (2): 159–82. </w:t>
      </w:r>
    </w:p>
    <w:p w14:paraId="1CD03871" w14:textId="77777777" w:rsidR="005F6ED5" w:rsidRDefault="005F6ED5" w:rsidP="00F93CFC">
      <w:pPr>
        <w:pStyle w:val="Body"/>
        <w:rPr>
          <w:rFonts w:ascii="Garamond" w:hAnsi="Garamond"/>
          <w:b/>
          <w:bCs/>
          <w:color w:val="000000" w:themeColor="text1"/>
          <w:u w:color="0000FF"/>
        </w:rPr>
      </w:pPr>
    </w:p>
    <w:p w14:paraId="522ACEDD" w14:textId="77777777" w:rsidR="005F6ED5" w:rsidRDefault="005F6ED5" w:rsidP="00F93CFC">
      <w:pPr>
        <w:ind w:right="-52"/>
        <w:rPr>
          <w:rFonts w:ascii="Garamond" w:hAnsi="Garamond"/>
          <w:color w:val="000000" w:themeColor="text1"/>
        </w:rPr>
      </w:pPr>
      <w:r w:rsidRPr="00A01C9C">
        <w:rPr>
          <w:rFonts w:ascii="Garamond" w:hAnsi="Garamond"/>
          <w:color w:val="000000" w:themeColor="text1"/>
        </w:rPr>
        <w:t>Hamlin, Alan, and Colin Jennings. 2011.</w:t>
      </w:r>
      <w:r w:rsidRPr="00A01C9C">
        <w:rPr>
          <w:color w:val="000000" w:themeColor="text1"/>
        </w:rPr>
        <w:t xml:space="preserve"> “</w:t>
      </w:r>
      <w:r w:rsidRPr="00A01C9C">
        <w:rPr>
          <w:rFonts w:ascii="Garamond" w:hAnsi="Garamond"/>
          <w:color w:val="000000" w:themeColor="text1"/>
        </w:rPr>
        <w:t xml:space="preserve">Expressive Political </w:t>
      </w:r>
      <w:proofErr w:type="spellStart"/>
      <w:r w:rsidRPr="00A01C9C">
        <w:rPr>
          <w:rFonts w:ascii="Garamond" w:hAnsi="Garamond"/>
          <w:color w:val="000000" w:themeColor="text1"/>
        </w:rPr>
        <w:t>Behaviour</w:t>
      </w:r>
      <w:proofErr w:type="spellEnd"/>
      <w:r w:rsidRPr="00A01C9C">
        <w:rPr>
          <w:rFonts w:ascii="Garamond" w:hAnsi="Garamond"/>
          <w:color w:val="000000" w:themeColor="text1"/>
        </w:rPr>
        <w:t xml:space="preserve">: Foundations, Scope and Implications.” </w:t>
      </w:r>
      <w:r w:rsidRPr="00A01C9C">
        <w:rPr>
          <w:rFonts w:ascii="Garamond" w:hAnsi="Garamond"/>
          <w:i/>
          <w:iCs/>
          <w:color w:val="000000" w:themeColor="text1"/>
        </w:rPr>
        <w:t>British Journal of Political Science</w:t>
      </w:r>
      <w:r w:rsidRPr="00A01C9C">
        <w:rPr>
          <w:rFonts w:ascii="Garamond" w:hAnsi="Garamond"/>
          <w:color w:val="000000" w:themeColor="text1"/>
        </w:rPr>
        <w:t xml:space="preserve"> 41.3, 645-670.</w:t>
      </w:r>
    </w:p>
    <w:p w14:paraId="401935E9" w14:textId="77777777" w:rsidR="00F93CFC" w:rsidRPr="00A01C9C" w:rsidRDefault="00F93CFC" w:rsidP="00F93CFC">
      <w:pPr>
        <w:ind w:right="-52"/>
        <w:rPr>
          <w:rFonts w:ascii="Garamond" w:hAnsi="Garamond"/>
          <w:color w:val="000000" w:themeColor="text1"/>
        </w:rPr>
      </w:pPr>
    </w:p>
    <w:p w14:paraId="4F4ED52B" w14:textId="77777777" w:rsidR="005F6ED5" w:rsidRDefault="005F6ED5" w:rsidP="00F93CFC">
      <w:pPr>
        <w:pStyle w:val="Body"/>
        <w:tabs>
          <w:tab w:val="left" w:pos="6992"/>
        </w:tabs>
        <w:jc w:val="both"/>
        <w:rPr>
          <w:rFonts w:ascii="Garamond" w:hAnsi="Garamond"/>
          <w:color w:val="000000" w:themeColor="text1"/>
        </w:rPr>
      </w:pPr>
      <w:r w:rsidRPr="00A01C9C">
        <w:rPr>
          <w:rFonts w:ascii="Garamond" w:hAnsi="Garamond"/>
          <w:color w:val="000000" w:themeColor="text1"/>
        </w:rPr>
        <w:t xml:space="preserve">———. 2019. “Expressive Voting.” In </w:t>
      </w:r>
      <w:r w:rsidRPr="00A01C9C">
        <w:rPr>
          <w:rFonts w:ascii="Garamond" w:hAnsi="Garamond"/>
          <w:i/>
          <w:iCs/>
          <w:color w:val="000000" w:themeColor="text1"/>
        </w:rPr>
        <w:t>The Oxford Handbook of Public Choice vol. 1</w:t>
      </w:r>
      <w:r w:rsidRPr="00A01C9C">
        <w:rPr>
          <w:rFonts w:ascii="Garamond" w:hAnsi="Garamond"/>
          <w:color w:val="000000" w:themeColor="text1"/>
        </w:rPr>
        <w:t xml:space="preserve">. Edited by Roger D. </w:t>
      </w:r>
      <w:proofErr w:type="spellStart"/>
      <w:r w:rsidRPr="00A01C9C">
        <w:rPr>
          <w:rFonts w:ascii="Garamond" w:hAnsi="Garamond"/>
          <w:color w:val="000000" w:themeColor="text1"/>
        </w:rPr>
        <w:t>Congleton</w:t>
      </w:r>
      <w:proofErr w:type="spellEnd"/>
      <w:r w:rsidRPr="00A01C9C">
        <w:rPr>
          <w:rFonts w:ascii="Garamond" w:hAnsi="Garamond"/>
          <w:color w:val="000000" w:themeColor="text1"/>
        </w:rPr>
        <w:t xml:space="preserve">, Bernard </w:t>
      </w:r>
      <w:proofErr w:type="spellStart"/>
      <w:r w:rsidRPr="00A01C9C">
        <w:rPr>
          <w:rFonts w:ascii="Garamond" w:hAnsi="Garamond"/>
          <w:color w:val="000000" w:themeColor="text1"/>
        </w:rPr>
        <w:t>Grofman</w:t>
      </w:r>
      <w:r>
        <w:rPr>
          <w:rFonts w:ascii="Garamond" w:hAnsi="Garamond"/>
          <w:color w:val="000000" w:themeColor="text1"/>
        </w:rPr>
        <w:t>n</w:t>
      </w:r>
      <w:proofErr w:type="spellEnd"/>
      <w:r w:rsidRPr="00A01C9C">
        <w:rPr>
          <w:rFonts w:ascii="Garamond" w:hAnsi="Garamond"/>
          <w:color w:val="000000" w:themeColor="text1"/>
        </w:rPr>
        <w:t>, and Stefan Voigt. Oxford: Oxford University Press, 333-350.</w:t>
      </w:r>
    </w:p>
    <w:p w14:paraId="0DED52AE" w14:textId="77777777" w:rsidR="00F93CFC" w:rsidRPr="00A01C9C" w:rsidRDefault="00F93CFC" w:rsidP="00F93CFC">
      <w:pPr>
        <w:pStyle w:val="Body"/>
        <w:tabs>
          <w:tab w:val="left" w:pos="6992"/>
        </w:tabs>
        <w:jc w:val="both"/>
        <w:rPr>
          <w:rFonts w:ascii="Garamond" w:hAnsi="Garamond"/>
          <w:color w:val="000000" w:themeColor="text1"/>
        </w:rPr>
      </w:pPr>
    </w:p>
    <w:p w14:paraId="01381DEA" w14:textId="77777777" w:rsidR="005F6ED5" w:rsidRDefault="005F6ED5" w:rsidP="00F93CFC">
      <w:pPr>
        <w:pStyle w:val="Body"/>
        <w:tabs>
          <w:tab w:val="left" w:pos="6992"/>
        </w:tabs>
        <w:jc w:val="both"/>
        <w:rPr>
          <w:rFonts w:ascii="Garamond" w:hAnsi="Garamond"/>
          <w:color w:val="000000" w:themeColor="text1"/>
        </w:rPr>
      </w:pPr>
      <w:r w:rsidRPr="00A01C9C">
        <w:rPr>
          <w:rFonts w:ascii="Garamond" w:hAnsi="Garamond"/>
          <w:color w:val="000000" w:themeColor="text1"/>
        </w:rPr>
        <w:t xml:space="preserve">Jankowski, Richard. 2002. “Buying a Lottery Ticket to Help the Poor: Altruism, Civic Duty, and Self-Interest in the Decision to Vote.” </w:t>
      </w:r>
      <w:r w:rsidRPr="00A01C9C">
        <w:rPr>
          <w:rFonts w:ascii="Garamond" w:hAnsi="Garamond"/>
          <w:i/>
          <w:iCs/>
          <w:color w:val="000000" w:themeColor="text1"/>
        </w:rPr>
        <w:t>Rationality and Society</w:t>
      </w:r>
      <w:r w:rsidRPr="00A01C9C">
        <w:rPr>
          <w:rFonts w:ascii="Garamond" w:hAnsi="Garamond"/>
          <w:color w:val="000000" w:themeColor="text1"/>
        </w:rPr>
        <w:t xml:space="preserve"> 14(1): 55-77.</w:t>
      </w:r>
    </w:p>
    <w:p w14:paraId="21FB218F" w14:textId="77777777" w:rsidR="00F93CFC" w:rsidRPr="00A01C9C" w:rsidRDefault="00F93CFC" w:rsidP="00F93CFC">
      <w:pPr>
        <w:pStyle w:val="Body"/>
        <w:tabs>
          <w:tab w:val="left" w:pos="6992"/>
        </w:tabs>
        <w:jc w:val="both"/>
        <w:rPr>
          <w:rFonts w:ascii="Garamond" w:hAnsi="Garamond"/>
          <w:color w:val="000000" w:themeColor="text1"/>
        </w:rPr>
      </w:pPr>
    </w:p>
    <w:p w14:paraId="60E04397" w14:textId="77777777" w:rsidR="005F6ED5" w:rsidRDefault="005F6ED5" w:rsidP="00F93CFC">
      <w:pPr>
        <w:pStyle w:val="Body"/>
        <w:tabs>
          <w:tab w:val="left" w:pos="6992"/>
        </w:tabs>
        <w:jc w:val="both"/>
        <w:rPr>
          <w:rFonts w:ascii="Garamond" w:hAnsi="Garamond"/>
          <w:color w:val="000000" w:themeColor="text1"/>
        </w:rPr>
      </w:pPr>
      <w:r w:rsidRPr="00A01C9C">
        <w:rPr>
          <w:rFonts w:ascii="Garamond" w:hAnsi="Garamond"/>
          <w:color w:val="000000" w:themeColor="text1"/>
        </w:rPr>
        <w:t xml:space="preserve">———. 2019. “Altruism and Political Participation.” In </w:t>
      </w:r>
      <w:r w:rsidRPr="00A01C9C">
        <w:rPr>
          <w:rFonts w:ascii="Garamond" w:hAnsi="Garamond"/>
          <w:i/>
          <w:iCs/>
          <w:color w:val="000000" w:themeColor="text1"/>
        </w:rPr>
        <w:t>The Oxford Handbook of Public Choice vol. 1</w:t>
      </w:r>
      <w:r w:rsidRPr="00A01C9C">
        <w:rPr>
          <w:rFonts w:ascii="Garamond" w:hAnsi="Garamond"/>
          <w:color w:val="000000" w:themeColor="text1"/>
        </w:rPr>
        <w:t xml:space="preserve">. Edited by Roger D. </w:t>
      </w:r>
      <w:proofErr w:type="spellStart"/>
      <w:r w:rsidRPr="00A01C9C">
        <w:rPr>
          <w:rFonts w:ascii="Garamond" w:hAnsi="Garamond"/>
          <w:color w:val="000000" w:themeColor="text1"/>
        </w:rPr>
        <w:t>Congleton</w:t>
      </w:r>
      <w:proofErr w:type="spellEnd"/>
      <w:r w:rsidRPr="00A01C9C">
        <w:rPr>
          <w:rFonts w:ascii="Garamond" w:hAnsi="Garamond"/>
          <w:color w:val="000000" w:themeColor="text1"/>
        </w:rPr>
        <w:t xml:space="preserve">, Bernard </w:t>
      </w:r>
      <w:proofErr w:type="spellStart"/>
      <w:r w:rsidRPr="00A01C9C">
        <w:rPr>
          <w:rFonts w:ascii="Garamond" w:hAnsi="Garamond"/>
          <w:color w:val="000000" w:themeColor="text1"/>
        </w:rPr>
        <w:t>Grofman</w:t>
      </w:r>
      <w:proofErr w:type="spellEnd"/>
      <w:r w:rsidRPr="00A01C9C">
        <w:rPr>
          <w:rFonts w:ascii="Garamond" w:hAnsi="Garamond"/>
          <w:color w:val="000000" w:themeColor="text1"/>
        </w:rPr>
        <w:t>, and Stefan Voigt. Oxford: Oxford University Press, 351-360.</w:t>
      </w:r>
    </w:p>
    <w:p w14:paraId="14C64C90" w14:textId="77777777" w:rsidR="0065276D" w:rsidRDefault="0065276D" w:rsidP="00F93CFC">
      <w:pPr>
        <w:pStyle w:val="Body"/>
        <w:tabs>
          <w:tab w:val="left" w:pos="6992"/>
        </w:tabs>
        <w:jc w:val="both"/>
        <w:rPr>
          <w:rFonts w:ascii="Garamond" w:hAnsi="Garamond"/>
          <w:color w:val="000000" w:themeColor="text1"/>
        </w:rPr>
      </w:pPr>
    </w:p>
    <w:p w14:paraId="0CE1832D" w14:textId="3957807F" w:rsidR="0065276D" w:rsidRPr="0065276D" w:rsidRDefault="0065276D" w:rsidP="0065276D">
      <w:pPr>
        <w:pStyle w:val="Body"/>
        <w:tabs>
          <w:tab w:val="left" w:pos="6992"/>
        </w:tabs>
        <w:jc w:val="both"/>
        <w:rPr>
          <w:rFonts w:ascii="Garamond" w:hAnsi="Garamond"/>
          <w:color w:val="000000" w:themeColor="text1"/>
        </w:rPr>
      </w:pPr>
      <w:r>
        <w:rPr>
          <w:rFonts w:ascii="Garamond" w:hAnsi="Garamond"/>
          <w:color w:val="000000" w:themeColor="text1"/>
        </w:rPr>
        <w:t>Jones, Jeffrey. 2023. “</w:t>
      </w:r>
      <w:r w:rsidRPr="0065276D">
        <w:rPr>
          <w:rFonts w:ascii="Garamond" w:hAnsi="Garamond"/>
          <w:color w:val="000000" w:themeColor="text1"/>
        </w:rPr>
        <w:t>U.S. Party Preferences Evenly Split in 2022 After Shift to GOP</w:t>
      </w:r>
      <w:r>
        <w:rPr>
          <w:rFonts w:ascii="Garamond" w:hAnsi="Garamond"/>
          <w:color w:val="000000" w:themeColor="text1"/>
        </w:rPr>
        <w:t xml:space="preserve">.” Jan 12. </w:t>
      </w:r>
    </w:p>
    <w:p w14:paraId="7A57C720" w14:textId="4524E360" w:rsidR="0065276D" w:rsidRPr="0065276D" w:rsidRDefault="0065276D" w:rsidP="00F93CFC">
      <w:pPr>
        <w:pStyle w:val="Body"/>
        <w:tabs>
          <w:tab w:val="left" w:pos="6992"/>
        </w:tabs>
        <w:jc w:val="both"/>
        <w:rPr>
          <w:rFonts w:ascii="Garamond" w:hAnsi="Garamond"/>
          <w:color w:val="000000" w:themeColor="text1"/>
        </w:rPr>
      </w:pPr>
      <w:r>
        <w:rPr>
          <w:rFonts w:ascii="Garamond" w:hAnsi="Garamond"/>
          <w:color w:val="000000" w:themeColor="text1"/>
        </w:rPr>
        <w:t>&lt;</w:t>
      </w:r>
      <w:hyperlink r:id="rId11" w:history="1">
        <w:r w:rsidRPr="000054F1">
          <w:rPr>
            <w:rStyle w:val="Hyperlink"/>
            <w:rFonts w:ascii="Garamond" w:hAnsi="Garamond"/>
          </w:rPr>
          <w:t>https://news.gallup.com/poll/467897/party-preferences-evenly-split-2022-shift-gop.aspx</w:t>
        </w:r>
      </w:hyperlink>
      <w:proofErr w:type="gramStart"/>
      <w:r>
        <w:rPr>
          <w:rFonts w:ascii="Garamond" w:hAnsi="Garamond"/>
          <w:color w:val="000000" w:themeColor="text1"/>
        </w:rPr>
        <w:t>&gt;[</w:t>
      </w:r>
      <w:proofErr w:type="gramEnd"/>
      <w:r>
        <w:rPr>
          <w:rFonts w:ascii="Garamond" w:hAnsi="Garamond"/>
          <w:i/>
          <w:iCs/>
          <w:color w:val="000000" w:themeColor="text1"/>
        </w:rPr>
        <w:t xml:space="preserve">Last accessed </w:t>
      </w:r>
      <w:r>
        <w:rPr>
          <w:rFonts w:ascii="Garamond" w:hAnsi="Garamond"/>
          <w:color w:val="000000" w:themeColor="text1"/>
        </w:rPr>
        <w:t>Jun 9, 2023]</w:t>
      </w:r>
    </w:p>
    <w:p w14:paraId="3C4F0922" w14:textId="77777777" w:rsidR="00F93CFC" w:rsidRDefault="00F93CFC" w:rsidP="00F93CFC">
      <w:pPr>
        <w:pStyle w:val="Body"/>
        <w:tabs>
          <w:tab w:val="left" w:pos="6992"/>
        </w:tabs>
        <w:jc w:val="both"/>
        <w:rPr>
          <w:rFonts w:ascii="Garamond" w:hAnsi="Garamond"/>
          <w:color w:val="000000" w:themeColor="text1"/>
        </w:rPr>
      </w:pPr>
    </w:p>
    <w:p w14:paraId="307A56D0" w14:textId="7871F374" w:rsidR="009E7348" w:rsidRPr="009E7348" w:rsidRDefault="00F93CFC" w:rsidP="009E7348">
      <w:pPr>
        <w:pStyle w:val="Body"/>
        <w:tabs>
          <w:tab w:val="left" w:pos="6992"/>
        </w:tabs>
        <w:jc w:val="both"/>
        <w:rPr>
          <w:rFonts w:ascii="Garamond" w:hAnsi="Garamond"/>
          <w:color w:val="000000" w:themeColor="text1"/>
        </w:rPr>
      </w:pPr>
      <w:proofErr w:type="spellStart"/>
      <w:r w:rsidRPr="009E7348">
        <w:rPr>
          <w:rFonts w:ascii="Garamond" w:hAnsi="Garamond"/>
          <w:color w:val="000000" w:themeColor="text1"/>
        </w:rPr>
        <w:t>Klar</w:t>
      </w:r>
      <w:proofErr w:type="spellEnd"/>
      <w:r w:rsidRPr="009E7348">
        <w:rPr>
          <w:rFonts w:ascii="Garamond" w:hAnsi="Garamond"/>
          <w:color w:val="000000" w:themeColor="text1"/>
        </w:rPr>
        <w:t xml:space="preserve">, </w:t>
      </w:r>
      <w:r w:rsidR="009E7348" w:rsidRPr="009E7348">
        <w:rPr>
          <w:rFonts w:ascii="Garamond" w:hAnsi="Garamond"/>
          <w:color w:val="000000" w:themeColor="text1"/>
        </w:rPr>
        <w:t>Samara. 2014. “Identity and Engagement among Political Independents in America</w:t>
      </w:r>
      <w:r w:rsidR="009E7348">
        <w:rPr>
          <w:rFonts w:ascii="Garamond" w:hAnsi="Garamond"/>
          <w:color w:val="000000" w:themeColor="text1"/>
        </w:rPr>
        <w:t xml:space="preserve">.” </w:t>
      </w:r>
      <w:r w:rsidR="009E7348" w:rsidRPr="009E7348">
        <w:rPr>
          <w:rFonts w:ascii="Garamond" w:hAnsi="Garamond"/>
          <w:i/>
          <w:iCs/>
          <w:color w:val="000000" w:themeColor="text1"/>
        </w:rPr>
        <w:t>Political Psychology</w:t>
      </w:r>
      <w:r w:rsidR="009E7348">
        <w:rPr>
          <w:rFonts w:ascii="Garamond" w:hAnsi="Garamond"/>
          <w:color w:val="000000" w:themeColor="text1"/>
        </w:rPr>
        <w:t xml:space="preserve"> </w:t>
      </w:r>
      <w:r w:rsidR="009E7348" w:rsidRPr="009E7348">
        <w:rPr>
          <w:rFonts w:ascii="Garamond" w:hAnsi="Garamond"/>
          <w:color w:val="000000" w:themeColor="text1"/>
        </w:rPr>
        <w:t xml:space="preserve">35 </w:t>
      </w:r>
      <w:r w:rsidR="009E7348">
        <w:rPr>
          <w:rFonts w:ascii="Garamond" w:hAnsi="Garamond"/>
          <w:color w:val="000000" w:themeColor="text1"/>
        </w:rPr>
        <w:t>(</w:t>
      </w:r>
      <w:r w:rsidR="009E7348" w:rsidRPr="009E7348">
        <w:rPr>
          <w:rFonts w:ascii="Garamond" w:hAnsi="Garamond"/>
          <w:color w:val="000000" w:themeColor="text1"/>
        </w:rPr>
        <w:t>4</w:t>
      </w:r>
      <w:r w:rsidR="009E7348">
        <w:rPr>
          <w:rFonts w:ascii="Garamond" w:hAnsi="Garamond"/>
          <w:color w:val="000000" w:themeColor="text1"/>
        </w:rPr>
        <w:t xml:space="preserve">): </w:t>
      </w:r>
      <w:r w:rsidR="009E7348" w:rsidRPr="009E7348">
        <w:rPr>
          <w:rFonts w:ascii="Garamond" w:hAnsi="Garamond"/>
          <w:color w:val="000000" w:themeColor="text1"/>
        </w:rPr>
        <w:t>577-591</w:t>
      </w:r>
      <w:r w:rsidR="009E7348">
        <w:rPr>
          <w:rFonts w:ascii="Garamond" w:hAnsi="Garamond"/>
          <w:color w:val="000000" w:themeColor="text1"/>
        </w:rPr>
        <w:t>.</w:t>
      </w:r>
    </w:p>
    <w:p w14:paraId="02A30239" w14:textId="60612521" w:rsidR="00F93CFC" w:rsidRPr="00A01C9C" w:rsidRDefault="00F93CFC" w:rsidP="00F93CFC">
      <w:pPr>
        <w:pStyle w:val="Body"/>
        <w:tabs>
          <w:tab w:val="left" w:pos="6992"/>
        </w:tabs>
        <w:jc w:val="both"/>
        <w:rPr>
          <w:rFonts w:ascii="Garamond" w:hAnsi="Garamond"/>
          <w:color w:val="000000" w:themeColor="text1"/>
        </w:rPr>
      </w:pPr>
    </w:p>
    <w:p w14:paraId="3E585D3F" w14:textId="50856F0F" w:rsidR="005F6ED5" w:rsidRPr="005F6ED5" w:rsidRDefault="005F6ED5" w:rsidP="00F93CFC">
      <w:pPr>
        <w:ind w:right="-52"/>
        <w:rPr>
          <w:rFonts w:ascii="Garamond" w:hAnsi="Garamond"/>
          <w:color w:val="000000" w:themeColor="text1"/>
        </w:rPr>
      </w:pPr>
      <w:r w:rsidRPr="00A01C9C">
        <w:rPr>
          <w:rFonts w:ascii="Garamond" w:hAnsi="Garamond"/>
          <w:color w:val="000000" w:themeColor="text1"/>
        </w:rPr>
        <w:lastRenderedPageBreak/>
        <w:t xml:space="preserve">Mackie, Gerry. 2015. “Why It’s Rational to Vote.” In </w:t>
      </w:r>
      <w:r w:rsidRPr="00A01C9C">
        <w:rPr>
          <w:rFonts w:ascii="Garamond" w:hAnsi="Garamond"/>
          <w:i/>
          <w:iCs/>
          <w:color w:val="000000" w:themeColor="text1"/>
        </w:rPr>
        <w:t xml:space="preserve">Rationality, Democracy, and Justice: The Legacy of Jon </w:t>
      </w:r>
      <w:proofErr w:type="spellStart"/>
      <w:r w:rsidRPr="00A01C9C">
        <w:rPr>
          <w:rFonts w:ascii="Garamond" w:hAnsi="Garamond"/>
          <w:i/>
          <w:iCs/>
          <w:color w:val="000000" w:themeColor="text1"/>
        </w:rPr>
        <w:t>Elster</w:t>
      </w:r>
      <w:proofErr w:type="spellEnd"/>
      <w:r w:rsidRPr="00A01C9C">
        <w:rPr>
          <w:rFonts w:ascii="Garamond" w:hAnsi="Garamond"/>
          <w:color w:val="000000" w:themeColor="text1"/>
        </w:rPr>
        <w:t xml:space="preserve">. Edited by Claudio Lopez-Guerra and Julia </w:t>
      </w:r>
      <w:proofErr w:type="spellStart"/>
      <w:r w:rsidRPr="00A01C9C">
        <w:rPr>
          <w:rFonts w:ascii="Garamond" w:hAnsi="Garamond"/>
          <w:color w:val="000000" w:themeColor="text1"/>
        </w:rPr>
        <w:t>Maskivker</w:t>
      </w:r>
      <w:proofErr w:type="spellEnd"/>
      <w:r w:rsidRPr="00A01C9C">
        <w:rPr>
          <w:rFonts w:ascii="Garamond" w:hAnsi="Garamond"/>
          <w:color w:val="000000" w:themeColor="text1"/>
        </w:rPr>
        <w:t>. Cambridge: Cambridge University Press, 21-49.</w:t>
      </w:r>
    </w:p>
    <w:p w14:paraId="0702B63C" w14:textId="77777777" w:rsidR="00EC24FD" w:rsidRPr="005F6ED5" w:rsidRDefault="00EC24FD" w:rsidP="00F93CFC">
      <w:pPr>
        <w:pStyle w:val="Body"/>
        <w:rPr>
          <w:rFonts w:ascii="Garamond" w:hAnsi="Garamond"/>
          <w:color w:val="000000" w:themeColor="text1"/>
          <w:u w:val="single" w:color="0000FF"/>
        </w:rPr>
      </w:pPr>
    </w:p>
    <w:p w14:paraId="740E557F" w14:textId="373110AB" w:rsidR="00EC24FD" w:rsidRPr="005F6ED5" w:rsidRDefault="00EC24FD" w:rsidP="00F93CFC">
      <w:pPr>
        <w:pStyle w:val="Body"/>
        <w:rPr>
          <w:rFonts w:ascii="Garamond" w:hAnsi="Garamond"/>
          <w:bCs/>
          <w:color w:val="000000" w:themeColor="text1"/>
          <w:u w:val="single" w:color="0000FF"/>
        </w:rPr>
      </w:pPr>
      <w:r w:rsidRPr="005F6ED5">
        <w:rPr>
          <w:rFonts w:ascii="Garamond" w:hAnsi="Garamond"/>
          <w:bCs/>
        </w:rPr>
        <w:t xml:space="preserve">Olson, </w:t>
      </w:r>
      <w:proofErr w:type="spellStart"/>
      <w:r w:rsidRPr="005F6ED5">
        <w:rPr>
          <w:rFonts w:ascii="Garamond" w:hAnsi="Garamond"/>
          <w:bCs/>
        </w:rPr>
        <w:t>Mancur</w:t>
      </w:r>
      <w:proofErr w:type="spellEnd"/>
      <w:r w:rsidRPr="005F6ED5">
        <w:rPr>
          <w:rFonts w:ascii="Garamond" w:hAnsi="Garamond"/>
          <w:bCs/>
        </w:rPr>
        <w:t>.  1965.  </w:t>
      </w:r>
      <w:r w:rsidRPr="005F6ED5">
        <w:rPr>
          <w:rFonts w:ascii="Garamond" w:hAnsi="Garamond"/>
          <w:bCs/>
          <w:i/>
        </w:rPr>
        <w:t>The Logic of Collective Action: Public Goods and the Theory of Groups</w:t>
      </w:r>
      <w:r w:rsidRPr="005F6ED5">
        <w:rPr>
          <w:rFonts w:ascii="Garamond" w:hAnsi="Garamond"/>
          <w:bCs/>
        </w:rPr>
        <w:t>.  Cambridge: Harvard University Press.</w:t>
      </w:r>
    </w:p>
    <w:p w14:paraId="569BB92B" w14:textId="77777777" w:rsidR="00BE3B53" w:rsidRDefault="00BE3B53" w:rsidP="00F93CFC">
      <w:pPr>
        <w:rPr>
          <w:rFonts w:ascii="Garamond" w:hAnsi="Garamond"/>
        </w:rPr>
      </w:pPr>
    </w:p>
    <w:p w14:paraId="382F7982" w14:textId="261FA217" w:rsidR="005F6ED5" w:rsidRDefault="005F6ED5" w:rsidP="00F93CFC">
      <w:pPr>
        <w:rPr>
          <w:rFonts w:ascii="Garamond" w:hAnsi="Garamond"/>
        </w:rPr>
      </w:pPr>
      <w:r>
        <w:rPr>
          <w:rFonts w:ascii="Garamond" w:hAnsi="Garamond"/>
        </w:rPr>
        <w:t>Pew</w:t>
      </w:r>
      <w:r w:rsidR="0065276D">
        <w:rPr>
          <w:rFonts w:ascii="Garamond" w:hAnsi="Garamond"/>
        </w:rPr>
        <w:t xml:space="preserve"> Research Center. 2019. “</w:t>
      </w:r>
      <w:r w:rsidR="0065276D" w:rsidRPr="0065276D">
        <w:rPr>
          <w:rFonts w:ascii="Garamond" w:hAnsi="Garamond"/>
        </w:rPr>
        <w:t>Political Independents: Who They Are, What They Think</w:t>
      </w:r>
      <w:r w:rsidR="0065276D">
        <w:rPr>
          <w:rFonts w:ascii="Garamond" w:hAnsi="Garamond"/>
        </w:rPr>
        <w:t>.” &lt;</w:t>
      </w:r>
      <w:hyperlink r:id="rId12" w:history="1">
        <w:r w:rsidR="0065276D" w:rsidRPr="000054F1">
          <w:rPr>
            <w:rStyle w:val="Hyperlink"/>
            <w:rFonts w:ascii="Garamond" w:hAnsi="Garamond"/>
          </w:rPr>
          <w:t>https://www.pewresearch.org/politics/2019/03/14/political-independents-who-they-are-what-they-think/</w:t>
        </w:r>
      </w:hyperlink>
      <w:r w:rsidR="0065276D">
        <w:rPr>
          <w:rFonts w:ascii="Garamond" w:hAnsi="Garamond"/>
        </w:rPr>
        <w:t>&gt; [</w:t>
      </w:r>
      <w:r w:rsidR="0065276D">
        <w:rPr>
          <w:rFonts w:ascii="Garamond" w:hAnsi="Garamond"/>
          <w:i/>
          <w:iCs/>
          <w:color w:val="000000" w:themeColor="text1"/>
        </w:rPr>
        <w:t xml:space="preserve">Last accessed </w:t>
      </w:r>
      <w:r w:rsidR="0065276D">
        <w:rPr>
          <w:rFonts w:ascii="Garamond" w:hAnsi="Garamond"/>
          <w:color w:val="000000" w:themeColor="text1"/>
        </w:rPr>
        <w:t>Jun 9, 2023]</w:t>
      </w:r>
    </w:p>
    <w:p w14:paraId="155C2274" w14:textId="77777777" w:rsidR="005F6ED5" w:rsidRDefault="005F6ED5" w:rsidP="00F93CFC">
      <w:pPr>
        <w:rPr>
          <w:rFonts w:ascii="Garamond" w:hAnsi="Garamond"/>
        </w:rPr>
      </w:pPr>
    </w:p>
    <w:p w14:paraId="47DDA031" w14:textId="77777777" w:rsidR="005F6ED5" w:rsidRPr="00A01C9C" w:rsidRDefault="005F6ED5" w:rsidP="00F93CFC">
      <w:pPr>
        <w:ind w:right="-52"/>
        <w:rPr>
          <w:rFonts w:ascii="Garamond" w:hAnsi="Garamond"/>
          <w:color w:val="000000" w:themeColor="text1"/>
        </w:rPr>
      </w:pPr>
      <w:proofErr w:type="spellStart"/>
      <w:r w:rsidRPr="00A01C9C">
        <w:rPr>
          <w:rFonts w:ascii="Garamond" w:hAnsi="Garamond"/>
          <w:color w:val="000000" w:themeColor="text1"/>
        </w:rPr>
        <w:t>Schuessler</w:t>
      </w:r>
      <w:proofErr w:type="spellEnd"/>
      <w:r w:rsidRPr="00A01C9C">
        <w:rPr>
          <w:rFonts w:ascii="Garamond" w:hAnsi="Garamond"/>
          <w:color w:val="000000" w:themeColor="text1"/>
        </w:rPr>
        <w:t xml:space="preserve">, Alexander A. 2000. </w:t>
      </w:r>
      <w:r w:rsidRPr="00A01C9C">
        <w:rPr>
          <w:rFonts w:ascii="Garamond" w:hAnsi="Garamond"/>
          <w:i/>
          <w:iCs/>
          <w:color w:val="000000" w:themeColor="text1"/>
        </w:rPr>
        <w:t xml:space="preserve">A Logic of Expressive Choice. </w:t>
      </w:r>
      <w:r w:rsidRPr="00A01C9C">
        <w:rPr>
          <w:rFonts w:ascii="Garamond" w:hAnsi="Garamond"/>
          <w:color w:val="000000" w:themeColor="text1"/>
        </w:rPr>
        <w:t>Princeton: Princeton University Press.</w:t>
      </w:r>
    </w:p>
    <w:p w14:paraId="492FBFCB" w14:textId="77777777" w:rsidR="005F6ED5" w:rsidRPr="005F6ED5" w:rsidRDefault="005F6ED5" w:rsidP="00F93CFC">
      <w:pPr>
        <w:rPr>
          <w:rFonts w:ascii="Garamond" w:hAnsi="Garamond"/>
        </w:rPr>
      </w:pPr>
    </w:p>
    <w:sectPr w:rsidR="005F6ED5" w:rsidRPr="005F6ED5">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9849" w14:textId="77777777" w:rsidR="00235644" w:rsidRDefault="00235644" w:rsidP="00BC1C4F">
      <w:r>
        <w:separator/>
      </w:r>
    </w:p>
  </w:endnote>
  <w:endnote w:type="continuationSeparator" w:id="0">
    <w:p w14:paraId="63620965" w14:textId="77777777" w:rsidR="00235644" w:rsidRDefault="00235644" w:rsidP="00BC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4199867"/>
      <w:docPartObj>
        <w:docPartGallery w:val="Page Numbers (Bottom of Page)"/>
        <w:docPartUnique/>
      </w:docPartObj>
    </w:sdtPr>
    <w:sdtContent>
      <w:p w14:paraId="658719F0" w14:textId="539F0DDC" w:rsidR="00BC1C4F" w:rsidRDefault="00BC1C4F" w:rsidP="00FE7F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3EB41D" w14:textId="77777777" w:rsidR="00BC1C4F" w:rsidRDefault="00BC1C4F" w:rsidP="005F6E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62606"/>
      <w:docPartObj>
        <w:docPartGallery w:val="Page Numbers (Bottom of Page)"/>
        <w:docPartUnique/>
      </w:docPartObj>
    </w:sdtPr>
    <w:sdtContent>
      <w:p w14:paraId="138D159C" w14:textId="07B0EB53" w:rsidR="00BC1C4F" w:rsidRDefault="00BC1C4F" w:rsidP="00FE7F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3733FD" w14:textId="77777777" w:rsidR="00BC1C4F" w:rsidRDefault="00BC1C4F" w:rsidP="007704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BA27" w14:textId="77777777" w:rsidR="00235644" w:rsidRDefault="00235644" w:rsidP="00BC1C4F">
      <w:r>
        <w:separator/>
      </w:r>
    </w:p>
  </w:footnote>
  <w:footnote w:type="continuationSeparator" w:id="0">
    <w:p w14:paraId="300415B5" w14:textId="77777777" w:rsidR="00235644" w:rsidRDefault="00235644" w:rsidP="00BC1C4F">
      <w:r>
        <w:continuationSeparator/>
      </w:r>
    </w:p>
  </w:footnote>
  <w:footnote w:id="1">
    <w:p w14:paraId="10E5A380" w14:textId="77777777" w:rsidR="00BE3B53" w:rsidRPr="00A01C9C" w:rsidRDefault="00BE3B53" w:rsidP="00BE3B53">
      <w:pPr>
        <w:pStyle w:val="FootnoteText"/>
        <w:rPr>
          <w:rFonts w:ascii="Garamond" w:hAnsi="Garamond"/>
          <w:color w:val="000000" w:themeColor="text1"/>
          <w:sz w:val="24"/>
          <w:szCs w:val="24"/>
        </w:rPr>
      </w:pPr>
      <w:r w:rsidRPr="00A01C9C">
        <w:rPr>
          <w:rStyle w:val="FootnoteReference"/>
          <w:rFonts w:ascii="Garamond" w:hAnsi="Garamond"/>
          <w:color w:val="000000" w:themeColor="text1"/>
          <w:sz w:val="24"/>
          <w:szCs w:val="24"/>
        </w:rPr>
        <w:footnoteRef/>
      </w:r>
      <w:r w:rsidRPr="00A01C9C">
        <w:rPr>
          <w:rFonts w:ascii="Garamond" w:hAnsi="Garamond"/>
          <w:color w:val="000000" w:themeColor="text1"/>
          <w:sz w:val="24"/>
          <w:szCs w:val="24"/>
        </w:rPr>
        <w:t xml:space="preserve"> </w:t>
      </w:r>
      <w:r w:rsidRPr="00A01C9C">
        <w:rPr>
          <w:rStyle w:val="None"/>
          <w:rFonts w:ascii="Garamond" w:hAnsi="Garamond"/>
          <w:color w:val="000000" w:themeColor="text1"/>
          <w:sz w:val="24"/>
          <w:szCs w:val="24"/>
        </w:rPr>
        <w:t>Each of these amounts are graphically represented as triangles formed by the demand curve D</w:t>
      </w:r>
      <w:r w:rsidRPr="00A01C9C">
        <w:rPr>
          <w:rStyle w:val="None"/>
          <w:rFonts w:ascii="Garamond" w:hAnsi="Garamond"/>
          <w:color w:val="000000" w:themeColor="text1"/>
          <w:sz w:val="24"/>
          <w:szCs w:val="24"/>
          <w:vertAlign w:val="subscript"/>
        </w:rPr>
        <w:t>1</w:t>
      </w:r>
      <w:r w:rsidRPr="00A01C9C">
        <w:rPr>
          <w:rStyle w:val="None"/>
          <w:rFonts w:ascii="Garamond" w:hAnsi="Garamond"/>
          <w:color w:val="000000" w:themeColor="text1"/>
          <w:sz w:val="24"/>
          <w:szCs w:val="24"/>
        </w:rPr>
        <w:t xml:space="preserve"> and the x-axis with the right edge at either L or R. You can think of them as standard microeconomics representations of consumer surplus – although the “surplus” is negative due to being forced to purchase at too high a price.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42A5"/>
    <w:multiLevelType w:val="hybridMultilevel"/>
    <w:tmpl w:val="EE5CF018"/>
    <w:lvl w:ilvl="0" w:tplc="C7D4B0A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622FD"/>
    <w:multiLevelType w:val="hybridMultilevel"/>
    <w:tmpl w:val="1B167E94"/>
    <w:lvl w:ilvl="0" w:tplc="A79478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63DF4"/>
    <w:multiLevelType w:val="hybridMultilevel"/>
    <w:tmpl w:val="DEF031B4"/>
    <w:lvl w:ilvl="0" w:tplc="50F6518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063E7"/>
    <w:multiLevelType w:val="hybridMultilevel"/>
    <w:tmpl w:val="C254A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91734"/>
    <w:multiLevelType w:val="hybridMultilevel"/>
    <w:tmpl w:val="33522AD2"/>
    <w:lvl w:ilvl="0" w:tplc="778EF6F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80B6F"/>
    <w:multiLevelType w:val="hybridMultilevel"/>
    <w:tmpl w:val="204443A8"/>
    <w:lvl w:ilvl="0" w:tplc="4C76B5C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A7C10"/>
    <w:multiLevelType w:val="hybridMultilevel"/>
    <w:tmpl w:val="5AA61B08"/>
    <w:lvl w:ilvl="0" w:tplc="8C10CBD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121931">
    <w:abstractNumId w:val="5"/>
  </w:num>
  <w:num w:numId="2" w16cid:durableId="1727606282">
    <w:abstractNumId w:val="3"/>
  </w:num>
  <w:num w:numId="3" w16cid:durableId="1736275736">
    <w:abstractNumId w:val="2"/>
  </w:num>
  <w:num w:numId="4" w16cid:durableId="1105536296">
    <w:abstractNumId w:val="4"/>
  </w:num>
  <w:num w:numId="5" w16cid:durableId="1723939047">
    <w:abstractNumId w:val="6"/>
  </w:num>
  <w:num w:numId="6" w16cid:durableId="305204336">
    <w:abstractNumId w:val="0"/>
  </w:num>
  <w:num w:numId="7" w16cid:durableId="142418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92"/>
    <w:rsid w:val="00045581"/>
    <w:rsid w:val="00061BCF"/>
    <w:rsid w:val="00066817"/>
    <w:rsid w:val="00072126"/>
    <w:rsid w:val="0007738D"/>
    <w:rsid w:val="000778ED"/>
    <w:rsid w:val="00080CC7"/>
    <w:rsid w:val="000976D0"/>
    <w:rsid w:val="000A7287"/>
    <w:rsid w:val="000B7AEB"/>
    <w:rsid w:val="000D338B"/>
    <w:rsid w:val="000D7920"/>
    <w:rsid w:val="000E107F"/>
    <w:rsid w:val="000F08BA"/>
    <w:rsid w:val="0010741A"/>
    <w:rsid w:val="001145B2"/>
    <w:rsid w:val="00141B15"/>
    <w:rsid w:val="001555D9"/>
    <w:rsid w:val="00155711"/>
    <w:rsid w:val="001616B2"/>
    <w:rsid w:val="001730E2"/>
    <w:rsid w:val="001826E0"/>
    <w:rsid w:val="00184953"/>
    <w:rsid w:val="00192E91"/>
    <w:rsid w:val="001A2B86"/>
    <w:rsid w:val="001C73CE"/>
    <w:rsid w:val="001F6E08"/>
    <w:rsid w:val="00207FC9"/>
    <w:rsid w:val="0021560F"/>
    <w:rsid w:val="00222E5A"/>
    <w:rsid w:val="00224CE0"/>
    <w:rsid w:val="00235644"/>
    <w:rsid w:val="002430CB"/>
    <w:rsid w:val="002464C1"/>
    <w:rsid w:val="0024729D"/>
    <w:rsid w:val="00250FDD"/>
    <w:rsid w:val="002510F7"/>
    <w:rsid w:val="0025257D"/>
    <w:rsid w:val="00264E4C"/>
    <w:rsid w:val="002704A9"/>
    <w:rsid w:val="002705C3"/>
    <w:rsid w:val="0027097C"/>
    <w:rsid w:val="00297F8B"/>
    <w:rsid w:val="002A58B4"/>
    <w:rsid w:val="002A6DD1"/>
    <w:rsid w:val="002A6F9E"/>
    <w:rsid w:val="002A77C8"/>
    <w:rsid w:val="002B1B33"/>
    <w:rsid w:val="002B1E9C"/>
    <w:rsid w:val="002C1F8A"/>
    <w:rsid w:val="002D0845"/>
    <w:rsid w:val="002E1D45"/>
    <w:rsid w:val="002F494C"/>
    <w:rsid w:val="0031181E"/>
    <w:rsid w:val="00312A1F"/>
    <w:rsid w:val="00321FEF"/>
    <w:rsid w:val="00350096"/>
    <w:rsid w:val="00350430"/>
    <w:rsid w:val="00356A47"/>
    <w:rsid w:val="00364A1D"/>
    <w:rsid w:val="003679CB"/>
    <w:rsid w:val="003705C7"/>
    <w:rsid w:val="003813AA"/>
    <w:rsid w:val="00394FA4"/>
    <w:rsid w:val="00396684"/>
    <w:rsid w:val="003B7617"/>
    <w:rsid w:val="003E4A03"/>
    <w:rsid w:val="003F179E"/>
    <w:rsid w:val="003F54A7"/>
    <w:rsid w:val="0040231C"/>
    <w:rsid w:val="0041041A"/>
    <w:rsid w:val="00420408"/>
    <w:rsid w:val="004225E5"/>
    <w:rsid w:val="00430751"/>
    <w:rsid w:val="00434378"/>
    <w:rsid w:val="00455D7E"/>
    <w:rsid w:val="00457CD1"/>
    <w:rsid w:val="00464635"/>
    <w:rsid w:val="00477FC7"/>
    <w:rsid w:val="00482C16"/>
    <w:rsid w:val="004A6697"/>
    <w:rsid w:val="004C1F37"/>
    <w:rsid w:val="004C3195"/>
    <w:rsid w:val="004C7A88"/>
    <w:rsid w:val="004D1B89"/>
    <w:rsid w:val="004E310D"/>
    <w:rsid w:val="004E4DAB"/>
    <w:rsid w:val="004F2039"/>
    <w:rsid w:val="004F4B46"/>
    <w:rsid w:val="00505311"/>
    <w:rsid w:val="00523E81"/>
    <w:rsid w:val="00524ABC"/>
    <w:rsid w:val="005279BE"/>
    <w:rsid w:val="005402AA"/>
    <w:rsid w:val="00545E7E"/>
    <w:rsid w:val="00565E20"/>
    <w:rsid w:val="00581C68"/>
    <w:rsid w:val="00593EBD"/>
    <w:rsid w:val="005A5BE8"/>
    <w:rsid w:val="005B4D63"/>
    <w:rsid w:val="005C1412"/>
    <w:rsid w:val="005C1830"/>
    <w:rsid w:val="005C38C5"/>
    <w:rsid w:val="005D0804"/>
    <w:rsid w:val="005E2D72"/>
    <w:rsid w:val="005E688E"/>
    <w:rsid w:val="005F2655"/>
    <w:rsid w:val="005F34A4"/>
    <w:rsid w:val="005F5F92"/>
    <w:rsid w:val="005F6ED5"/>
    <w:rsid w:val="00602C92"/>
    <w:rsid w:val="00621B47"/>
    <w:rsid w:val="00624638"/>
    <w:rsid w:val="00640ED4"/>
    <w:rsid w:val="00645BD9"/>
    <w:rsid w:val="00647911"/>
    <w:rsid w:val="0065276D"/>
    <w:rsid w:val="00665CC9"/>
    <w:rsid w:val="00666456"/>
    <w:rsid w:val="0067241B"/>
    <w:rsid w:val="00675B69"/>
    <w:rsid w:val="00675DC2"/>
    <w:rsid w:val="006803AD"/>
    <w:rsid w:val="0069698C"/>
    <w:rsid w:val="00696F24"/>
    <w:rsid w:val="006B4321"/>
    <w:rsid w:val="006B4EC6"/>
    <w:rsid w:val="006C2AF8"/>
    <w:rsid w:val="006D0180"/>
    <w:rsid w:val="006D3C50"/>
    <w:rsid w:val="006D4218"/>
    <w:rsid w:val="006E1A34"/>
    <w:rsid w:val="00703208"/>
    <w:rsid w:val="007046BB"/>
    <w:rsid w:val="007105F8"/>
    <w:rsid w:val="00710DE3"/>
    <w:rsid w:val="00712C8E"/>
    <w:rsid w:val="007177AB"/>
    <w:rsid w:val="00727D4E"/>
    <w:rsid w:val="00734211"/>
    <w:rsid w:val="00734CB3"/>
    <w:rsid w:val="00737B53"/>
    <w:rsid w:val="00743F3F"/>
    <w:rsid w:val="00745D56"/>
    <w:rsid w:val="007625F0"/>
    <w:rsid w:val="00763242"/>
    <w:rsid w:val="007704C0"/>
    <w:rsid w:val="00781976"/>
    <w:rsid w:val="0078358C"/>
    <w:rsid w:val="007B181A"/>
    <w:rsid w:val="007B68F6"/>
    <w:rsid w:val="007C32C3"/>
    <w:rsid w:val="007D042C"/>
    <w:rsid w:val="007F2B94"/>
    <w:rsid w:val="008101AD"/>
    <w:rsid w:val="00825C32"/>
    <w:rsid w:val="00832580"/>
    <w:rsid w:val="008355B9"/>
    <w:rsid w:val="00835B7C"/>
    <w:rsid w:val="00877095"/>
    <w:rsid w:val="00893AB1"/>
    <w:rsid w:val="008A4A5F"/>
    <w:rsid w:val="008C1E47"/>
    <w:rsid w:val="008C29CF"/>
    <w:rsid w:val="008C614E"/>
    <w:rsid w:val="008E7044"/>
    <w:rsid w:val="00902363"/>
    <w:rsid w:val="00910DE1"/>
    <w:rsid w:val="00921728"/>
    <w:rsid w:val="00962514"/>
    <w:rsid w:val="00974C24"/>
    <w:rsid w:val="00975EF5"/>
    <w:rsid w:val="00986258"/>
    <w:rsid w:val="00994D83"/>
    <w:rsid w:val="009972AC"/>
    <w:rsid w:val="00997B81"/>
    <w:rsid w:val="009A0355"/>
    <w:rsid w:val="009A0A8E"/>
    <w:rsid w:val="009A459F"/>
    <w:rsid w:val="009B37E4"/>
    <w:rsid w:val="009B6AAE"/>
    <w:rsid w:val="009D1AB8"/>
    <w:rsid w:val="009D3AF7"/>
    <w:rsid w:val="009E1F7E"/>
    <w:rsid w:val="009E7348"/>
    <w:rsid w:val="009F0539"/>
    <w:rsid w:val="00A02B83"/>
    <w:rsid w:val="00A03139"/>
    <w:rsid w:val="00A03F9B"/>
    <w:rsid w:val="00A0439D"/>
    <w:rsid w:val="00A21FDD"/>
    <w:rsid w:val="00A22337"/>
    <w:rsid w:val="00A23BFB"/>
    <w:rsid w:val="00A26159"/>
    <w:rsid w:val="00A33B66"/>
    <w:rsid w:val="00A42B9F"/>
    <w:rsid w:val="00A4334B"/>
    <w:rsid w:val="00A54604"/>
    <w:rsid w:val="00A66454"/>
    <w:rsid w:val="00A701B7"/>
    <w:rsid w:val="00A93216"/>
    <w:rsid w:val="00A937C0"/>
    <w:rsid w:val="00AA3081"/>
    <w:rsid w:val="00AA4DBE"/>
    <w:rsid w:val="00AB029B"/>
    <w:rsid w:val="00AD250E"/>
    <w:rsid w:val="00AD37D3"/>
    <w:rsid w:val="00AE4F8D"/>
    <w:rsid w:val="00AE635E"/>
    <w:rsid w:val="00B1009B"/>
    <w:rsid w:val="00B108C7"/>
    <w:rsid w:val="00B20C4F"/>
    <w:rsid w:val="00B21218"/>
    <w:rsid w:val="00B21B49"/>
    <w:rsid w:val="00B52199"/>
    <w:rsid w:val="00B53146"/>
    <w:rsid w:val="00B766A1"/>
    <w:rsid w:val="00B922C4"/>
    <w:rsid w:val="00BA5ECD"/>
    <w:rsid w:val="00BB30F3"/>
    <w:rsid w:val="00BC1C4F"/>
    <w:rsid w:val="00BD4AD1"/>
    <w:rsid w:val="00BE3B53"/>
    <w:rsid w:val="00BF1DCE"/>
    <w:rsid w:val="00C14997"/>
    <w:rsid w:val="00C176B1"/>
    <w:rsid w:val="00C21923"/>
    <w:rsid w:val="00C22C80"/>
    <w:rsid w:val="00C3432B"/>
    <w:rsid w:val="00C34A3D"/>
    <w:rsid w:val="00C5410A"/>
    <w:rsid w:val="00C60C41"/>
    <w:rsid w:val="00C6275C"/>
    <w:rsid w:val="00C747B7"/>
    <w:rsid w:val="00C8088B"/>
    <w:rsid w:val="00CA13DB"/>
    <w:rsid w:val="00CA2781"/>
    <w:rsid w:val="00CA34E1"/>
    <w:rsid w:val="00CC7431"/>
    <w:rsid w:val="00CD291F"/>
    <w:rsid w:val="00CD368F"/>
    <w:rsid w:val="00CE296A"/>
    <w:rsid w:val="00CF7827"/>
    <w:rsid w:val="00CF7F81"/>
    <w:rsid w:val="00D007D3"/>
    <w:rsid w:val="00D165FB"/>
    <w:rsid w:val="00D2114E"/>
    <w:rsid w:val="00D40606"/>
    <w:rsid w:val="00D52104"/>
    <w:rsid w:val="00D62566"/>
    <w:rsid w:val="00D638DE"/>
    <w:rsid w:val="00D648F5"/>
    <w:rsid w:val="00D6695B"/>
    <w:rsid w:val="00D76BAA"/>
    <w:rsid w:val="00D8090C"/>
    <w:rsid w:val="00D867A5"/>
    <w:rsid w:val="00D907A7"/>
    <w:rsid w:val="00DA77C1"/>
    <w:rsid w:val="00DB1E49"/>
    <w:rsid w:val="00DB67B7"/>
    <w:rsid w:val="00DC7153"/>
    <w:rsid w:val="00DD6262"/>
    <w:rsid w:val="00DE692D"/>
    <w:rsid w:val="00DF629D"/>
    <w:rsid w:val="00DF767D"/>
    <w:rsid w:val="00E14B62"/>
    <w:rsid w:val="00E26814"/>
    <w:rsid w:val="00E3056A"/>
    <w:rsid w:val="00E305E2"/>
    <w:rsid w:val="00E50E9A"/>
    <w:rsid w:val="00E52B4F"/>
    <w:rsid w:val="00E57623"/>
    <w:rsid w:val="00E8610F"/>
    <w:rsid w:val="00E8778D"/>
    <w:rsid w:val="00EA1D02"/>
    <w:rsid w:val="00EB0D1A"/>
    <w:rsid w:val="00EB5672"/>
    <w:rsid w:val="00EC24FD"/>
    <w:rsid w:val="00EC3FDC"/>
    <w:rsid w:val="00EC4035"/>
    <w:rsid w:val="00ED7182"/>
    <w:rsid w:val="00ED7959"/>
    <w:rsid w:val="00EE6740"/>
    <w:rsid w:val="00EF1787"/>
    <w:rsid w:val="00EF2441"/>
    <w:rsid w:val="00EF5808"/>
    <w:rsid w:val="00F16B63"/>
    <w:rsid w:val="00F20D89"/>
    <w:rsid w:val="00F260E3"/>
    <w:rsid w:val="00F40951"/>
    <w:rsid w:val="00F45B6B"/>
    <w:rsid w:val="00F6731A"/>
    <w:rsid w:val="00F7140B"/>
    <w:rsid w:val="00F75BAA"/>
    <w:rsid w:val="00F93CFC"/>
    <w:rsid w:val="00F97647"/>
    <w:rsid w:val="00FB5E3D"/>
    <w:rsid w:val="00FC57AA"/>
    <w:rsid w:val="00FC7BBA"/>
    <w:rsid w:val="00FE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F7B4"/>
  <w15:chartTrackingRefBased/>
  <w15:docId w15:val="{098671FB-DF83-6147-8562-3496EA8D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3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C92"/>
    <w:pPr>
      <w:ind w:left="720"/>
      <w:contextualSpacing/>
    </w:pPr>
  </w:style>
  <w:style w:type="character" w:styleId="PlaceholderText">
    <w:name w:val="Placeholder Text"/>
    <w:basedOn w:val="DefaultParagraphFont"/>
    <w:uiPriority w:val="99"/>
    <w:semiHidden/>
    <w:rsid w:val="00825C32"/>
    <w:rPr>
      <w:color w:val="808080"/>
    </w:rPr>
  </w:style>
  <w:style w:type="paragraph" w:styleId="NormalWeb">
    <w:name w:val="Normal (Web)"/>
    <w:basedOn w:val="Normal"/>
    <w:uiPriority w:val="99"/>
    <w:semiHidden/>
    <w:unhideWhenUsed/>
    <w:rsid w:val="00080CC7"/>
    <w:pPr>
      <w:spacing w:before="100" w:beforeAutospacing="1" w:after="100" w:afterAutospacing="1"/>
    </w:pPr>
    <w:rPr>
      <w:rFonts w:ascii="Times New Roman" w:eastAsia="Times New Roman" w:hAnsi="Times New Roman" w:cs="Times New Roman"/>
    </w:rPr>
  </w:style>
  <w:style w:type="character" w:customStyle="1" w:styleId="None">
    <w:name w:val="None"/>
    <w:rsid w:val="00350430"/>
  </w:style>
  <w:style w:type="paragraph" w:styleId="Revision">
    <w:name w:val="Revision"/>
    <w:hidden/>
    <w:uiPriority w:val="99"/>
    <w:semiHidden/>
    <w:rsid w:val="00BC1C4F"/>
  </w:style>
  <w:style w:type="paragraph" w:styleId="Header">
    <w:name w:val="header"/>
    <w:basedOn w:val="Normal"/>
    <w:link w:val="HeaderChar"/>
    <w:uiPriority w:val="99"/>
    <w:unhideWhenUsed/>
    <w:rsid w:val="00BC1C4F"/>
    <w:pPr>
      <w:tabs>
        <w:tab w:val="center" w:pos="4680"/>
        <w:tab w:val="right" w:pos="9360"/>
      </w:tabs>
    </w:pPr>
  </w:style>
  <w:style w:type="character" w:customStyle="1" w:styleId="HeaderChar">
    <w:name w:val="Header Char"/>
    <w:basedOn w:val="DefaultParagraphFont"/>
    <w:link w:val="Header"/>
    <w:uiPriority w:val="99"/>
    <w:rsid w:val="00BC1C4F"/>
  </w:style>
  <w:style w:type="paragraph" w:styleId="Footer">
    <w:name w:val="footer"/>
    <w:basedOn w:val="Normal"/>
    <w:link w:val="FooterChar"/>
    <w:uiPriority w:val="99"/>
    <w:unhideWhenUsed/>
    <w:rsid w:val="00BC1C4F"/>
    <w:pPr>
      <w:tabs>
        <w:tab w:val="center" w:pos="4680"/>
        <w:tab w:val="right" w:pos="9360"/>
      </w:tabs>
    </w:pPr>
  </w:style>
  <w:style w:type="character" w:customStyle="1" w:styleId="FooterChar">
    <w:name w:val="Footer Char"/>
    <w:basedOn w:val="DefaultParagraphFont"/>
    <w:link w:val="Footer"/>
    <w:uiPriority w:val="99"/>
    <w:rsid w:val="00BC1C4F"/>
  </w:style>
  <w:style w:type="character" w:styleId="PageNumber">
    <w:name w:val="page number"/>
    <w:basedOn w:val="DefaultParagraphFont"/>
    <w:uiPriority w:val="99"/>
    <w:semiHidden/>
    <w:unhideWhenUsed/>
    <w:rsid w:val="00BC1C4F"/>
  </w:style>
  <w:style w:type="character" w:styleId="CommentReference">
    <w:name w:val="annotation reference"/>
    <w:basedOn w:val="DefaultParagraphFont"/>
    <w:uiPriority w:val="99"/>
    <w:semiHidden/>
    <w:unhideWhenUsed/>
    <w:rsid w:val="00BC1C4F"/>
    <w:rPr>
      <w:sz w:val="16"/>
      <w:szCs w:val="16"/>
    </w:rPr>
  </w:style>
  <w:style w:type="paragraph" w:styleId="CommentText">
    <w:name w:val="annotation text"/>
    <w:basedOn w:val="Normal"/>
    <w:link w:val="CommentTextChar"/>
    <w:uiPriority w:val="99"/>
    <w:semiHidden/>
    <w:unhideWhenUsed/>
    <w:rsid w:val="00BC1C4F"/>
    <w:rPr>
      <w:sz w:val="20"/>
      <w:szCs w:val="20"/>
    </w:rPr>
  </w:style>
  <w:style w:type="character" w:customStyle="1" w:styleId="CommentTextChar">
    <w:name w:val="Comment Text Char"/>
    <w:basedOn w:val="DefaultParagraphFont"/>
    <w:link w:val="CommentText"/>
    <w:uiPriority w:val="99"/>
    <w:semiHidden/>
    <w:rsid w:val="00BC1C4F"/>
    <w:rPr>
      <w:sz w:val="20"/>
      <w:szCs w:val="20"/>
    </w:rPr>
  </w:style>
  <w:style w:type="paragraph" w:styleId="CommentSubject">
    <w:name w:val="annotation subject"/>
    <w:basedOn w:val="CommentText"/>
    <w:next w:val="CommentText"/>
    <w:link w:val="CommentSubjectChar"/>
    <w:uiPriority w:val="99"/>
    <w:semiHidden/>
    <w:unhideWhenUsed/>
    <w:rsid w:val="00BC1C4F"/>
    <w:rPr>
      <w:b/>
      <w:bCs/>
    </w:rPr>
  </w:style>
  <w:style w:type="character" w:customStyle="1" w:styleId="CommentSubjectChar">
    <w:name w:val="Comment Subject Char"/>
    <w:basedOn w:val="CommentTextChar"/>
    <w:link w:val="CommentSubject"/>
    <w:uiPriority w:val="99"/>
    <w:semiHidden/>
    <w:rsid w:val="00BC1C4F"/>
    <w:rPr>
      <w:b/>
      <w:bCs/>
      <w:sz w:val="20"/>
      <w:szCs w:val="20"/>
    </w:rPr>
  </w:style>
  <w:style w:type="table" w:styleId="TableGrid">
    <w:name w:val="Table Grid"/>
    <w:basedOn w:val="TableNormal"/>
    <w:uiPriority w:val="39"/>
    <w:rsid w:val="0007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E3B53"/>
    <w:pPr>
      <w:pBdr>
        <w:top w:val="nil"/>
        <w:left w:val="nil"/>
        <w:bottom w:val="nil"/>
        <w:right w:val="nil"/>
        <w:between w:val="nil"/>
        <w:bar w:val="nil"/>
      </w:pBdr>
    </w:pPr>
    <w:rPr>
      <w:rFonts w:ascii="Calibri" w:eastAsia="Calibri" w:hAnsi="Calibri" w:cs="Calibri"/>
      <w:color w:val="000000"/>
      <w:u w:color="000000"/>
      <w:bdr w:val="nil"/>
    </w:rPr>
  </w:style>
  <w:style w:type="paragraph" w:styleId="FootnoteText">
    <w:name w:val="footnote text"/>
    <w:link w:val="FootnoteTextChar"/>
    <w:uiPriority w:val="99"/>
    <w:rsid w:val="00BE3B53"/>
    <w:pPr>
      <w:pBdr>
        <w:top w:val="nil"/>
        <w:left w:val="nil"/>
        <w:bottom w:val="nil"/>
        <w:right w:val="nil"/>
        <w:between w:val="nil"/>
        <w:bar w:val="nil"/>
      </w:pBdr>
    </w:pPr>
    <w:rPr>
      <w:rFonts w:ascii="Calibri" w:eastAsia="Calibri" w:hAnsi="Calibri" w:cs="Calibri"/>
      <w:color w:val="000000"/>
      <w:sz w:val="20"/>
      <w:szCs w:val="20"/>
      <w:u w:color="000000"/>
      <w:bdr w:val="nil"/>
    </w:rPr>
  </w:style>
  <w:style w:type="character" w:customStyle="1" w:styleId="FootnoteTextChar">
    <w:name w:val="Footnote Text Char"/>
    <w:basedOn w:val="DefaultParagraphFont"/>
    <w:link w:val="FootnoteText"/>
    <w:uiPriority w:val="99"/>
    <w:rsid w:val="00BE3B53"/>
    <w:rPr>
      <w:rFonts w:ascii="Calibri" w:eastAsia="Calibri" w:hAnsi="Calibri" w:cs="Calibri"/>
      <w:color w:val="000000"/>
      <w:sz w:val="20"/>
      <w:szCs w:val="20"/>
      <w:u w:color="000000"/>
      <w:bdr w:val="nil"/>
    </w:rPr>
  </w:style>
  <w:style w:type="character" w:styleId="FootnoteReference">
    <w:name w:val="footnote reference"/>
    <w:uiPriority w:val="99"/>
    <w:rsid w:val="00BE3B53"/>
    <w:rPr>
      <w:vertAlign w:val="superscript"/>
    </w:rPr>
  </w:style>
  <w:style w:type="character" w:customStyle="1" w:styleId="Heading1Char">
    <w:name w:val="Heading 1 Char"/>
    <w:basedOn w:val="DefaultParagraphFont"/>
    <w:link w:val="Heading1"/>
    <w:uiPriority w:val="9"/>
    <w:rsid w:val="009E734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E7348"/>
    <w:rPr>
      <w:color w:val="0563C1" w:themeColor="hyperlink"/>
      <w:u w:val="single"/>
    </w:rPr>
  </w:style>
  <w:style w:type="character" w:styleId="UnresolvedMention">
    <w:name w:val="Unresolved Mention"/>
    <w:basedOn w:val="DefaultParagraphFont"/>
    <w:uiPriority w:val="99"/>
    <w:semiHidden/>
    <w:unhideWhenUsed/>
    <w:rsid w:val="009E7348"/>
    <w:rPr>
      <w:color w:val="605E5C"/>
      <w:shd w:val="clear" w:color="auto" w:fill="E1DFDD"/>
    </w:rPr>
  </w:style>
  <w:style w:type="character" w:styleId="FollowedHyperlink">
    <w:name w:val="FollowedHyperlink"/>
    <w:basedOn w:val="DefaultParagraphFont"/>
    <w:uiPriority w:val="99"/>
    <w:semiHidden/>
    <w:unhideWhenUsed/>
    <w:rsid w:val="006527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773">
      <w:bodyDiv w:val="1"/>
      <w:marLeft w:val="0"/>
      <w:marRight w:val="0"/>
      <w:marTop w:val="0"/>
      <w:marBottom w:val="0"/>
      <w:divBdr>
        <w:top w:val="none" w:sz="0" w:space="0" w:color="auto"/>
        <w:left w:val="none" w:sz="0" w:space="0" w:color="auto"/>
        <w:bottom w:val="none" w:sz="0" w:space="0" w:color="auto"/>
        <w:right w:val="none" w:sz="0" w:space="0" w:color="auto"/>
      </w:divBdr>
    </w:div>
    <w:div w:id="204802642">
      <w:bodyDiv w:val="1"/>
      <w:marLeft w:val="0"/>
      <w:marRight w:val="0"/>
      <w:marTop w:val="0"/>
      <w:marBottom w:val="0"/>
      <w:divBdr>
        <w:top w:val="none" w:sz="0" w:space="0" w:color="auto"/>
        <w:left w:val="none" w:sz="0" w:space="0" w:color="auto"/>
        <w:bottom w:val="none" w:sz="0" w:space="0" w:color="auto"/>
        <w:right w:val="none" w:sz="0" w:space="0" w:color="auto"/>
      </w:divBdr>
      <w:divsChild>
        <w:div w:id="1807622393">
          <w:marLeft w:val="0"/>
          <w:marRight w:val="0"/>
          <w:marTop w:val="0"/>
          <w:marBottom w:val="0"/>
          <w:divBdr>
            <w:top w:val="none" w:sz="0" w:space="0" w:color="auto"/>
            <w:left w:val="none" w:sz="0" w:space="0" w:color="auto"/>
            <w:bottom w:val="none" w:sz="0" w:space="0" w:color="auto"/>
            <w:right w:val="none" w:sz="0" w:space="0" w:color="auto"/>
          </w:divBdr>
          <w:divsChild>
            <w:div w:id="555437518">
              <w:marLeft w:val="0"/>
              <w:marRight w:val="0"/>
              <w:marTop w:val="0"/>
              <w:marBottom w:val="0"/>
              <w:divBdr>
                <w:top w:val="none" w:sz="0" w:space="0" w:color="auto"/>
                <w:left w:val="none" w:sz="0" w:space="0" w:color="auto"/>
                <w:bottom w:val="none" w:sz="0" w:space="0" w:color="auto"/>
                <w:right w:val="none" w:sz="0" w:space="0" w:color="auto"/>
              </w:divBdr>
              <w:divsChild>
                <w:div w:id="13509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2291">
      <w:bodyDiv w:val="1"/>
      <w:marLeft w:val="0"/>
      <w:marRight w:val="0"/>
      <w:marTop w:val="0"/>
      <w:marBottom w:val="0"/>
      <w:divBdr>
        <w:top w:val="none" w:sz="0" w:space="0" w:color="auto"/>
        <w:left w:val="none" w:sz="0" w:space="0" w:color="auto"/>
        <w:bottom w:val="none" w:sz="0" w:space="0" w:color="auto"/>
        <w:right w:val="none" w:sz="0" w:space="0" w:color="auto"/>
      </w:divBdr>
      <w:divsChild>
        <w:div w:id="684944936">
          <w:marLeft w:val="0"/>
          <w:marRight w:val="0"/>
          <w:marTop w:val="0"/>
          <w:marBottom w:val="0"/>
          <w:divBdr>
            <w:top w:val="none" w:sz="0" w:space="0" w:color="auto"/>
            <w:left w:val="none" w:sz="0" w:space="0" w:color="auto"/>
            <w:bottom w:val="none" w:sz="0" w:space="0" w:color="auto"/>
            <w:right w:val="none" w:sz="0" w:space="0" w:color="auto"/>
          </w:divBdr>
          <w:divsChild>
            <w:div w:id="941839697">
              <w:marLeft w:val="0"/>
              <w:marRight w:val="0"/>
              <w:marTop w:val="0"/>
              <w:marBottom w:val="0"/>
              <w:divBdr>
                <w:top w:val="none" w:sz="0" w:space="0" w:color="auto"/>
                <w:left w:val="none" w:sz="0" w:space="0" w:color="auto"/>
                <w:bottom w:val="none" w:sz="0" w:space="0" w:color="auto"/>
                <w:right w:val="none" w:sz="0" w:space="0" w:color="auto"/>
              </w:divBdr>
              <w:divsChild>
                <w:div w:id="4298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80217">
      <w:bodyDiv w:val="1"/>
      <w:marLeft w:val="0"/>
      <w:marRight w:val="0"/>
      <w:marTop w:val="0"/>
      <w:marBottom w:val="0"/>
      <w:divBdr>
        <w:top w:val="none" w:sz="0" w:space="0" w:color="auto"/>
        <w:left w:val="none" w:sz="0" w:space="0" w:color="auto"/>
        <w:bottom w:val="none" w:sz="0" w:space="0" w:color="auto"/>
        <w:right w:val="none" w:sz="0" w:space="0" w:color="auto"/>
      </w:divBdr>
      <w:divsChild>
        <w:div w:id="922490135">
          <w:marLeft w:val="0"/>
          <w:marRight w:val="0"/>
          <w:marTop w:val="0"/>
          <w:marBottom w:val="0"/>
          <w:divBdr>
            <w:top w:val="none" w:sz="0" w:space="0" w:color="auto"/>
            <w:left w:val="none" w:sz="0" w:space="0" w:color="auto"/>
            <w:bottom w:val="none" w:sz="0" w:space="0" w:color="auto"/>
            <w:right w:val="none" w:sz="0" w:space="0" w:color="auto"/>
          </w:divBdr>
          <w:divsChild>
            <w:div w:id="413169560">
              <w:marLeft w:val="0"/>
              <w:marRight w:val="0"/>
              <w:marTop w:val="0"/>
              <w:marBottom w:val="0"/>
              <w:divBdr>
                <w:top w:val="none" w:sz="0" w:space="0" w:color="auto"/>
                <w:left w:val="none" w:sz="0" w:space="0" w:color="auto"/>
                <w:bottom w:val="none" w:sz="0" w:space="0" w:color="auto"/>
                <w:right w:val="none" w:sz="0" w:space="0" w:color="auto"/>
              </w:divBdr>
              <w:divsChild>
                <w:div w:id="37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0175">
      <w:bodyDiv w:val="1"/>
      <w:marLeft w:val="0"/>
      <w:marRight w:val="0"/>
      <w:marTop w:val="0"/>
      <w:marBottom w:val="0"/>
      <w:divBdr>
        <w:top w:val="none" w:sz="0" w:space="0" w:color="auto"/>
        <w:left w:val="none" w:sz="0" w:space="0" w:color="auto"/>
        <w:bottom w:val="none" w:sz="0" w:space="0" w:color="auto"/>
        <w:right w:val="none" w:sz="0" w:space="0" w:color="auto"/>
      </w:divBdr>
      <w:divsChild>
        <w:div w:id="1803619581">
          <w:marLeft w:val="0"/>
          <w:marRight w:val="0"/>
          <w:marTop w:val="0"/>
          <w:marBottom w:val="0"/>
          <w:divBdr>
            <w:top w:val="none" w:sz="0" w:space="0" w:color="auto"/>
            <w:left w:val="none" w:sz="0" w:space="0" w:color="auto"/>
            <w:bottom w:val="none" w:sz="0" w:space="0" w:color="auto"/>
            <w:right w:val="none" w:sz="0" w:space="0" w:color="auto"/>
          </w:divBdr>
          <w:divsChild>
            <w:div w:id="684668144">
              <w:marLeft w:val="0"/>
              <w:marRight w:val="0"/>
              <w:marTop w:val="0"/>
              <w:marBottom w:val="0"/>
              <w:divBdr>
                <w:top w:val="none" w:sz="0" w:space="0" w:color="auto"/>
                <w:left w:val="none" w:sz="0" w:space="0" w:color="auto"/>
                <w:bottom w:val="none" w:sz="0" w:space="0" w:color="auto"/>
                <w:right w:val="none" w:sz="0" w:space="0" w:color="auto"/>
              </w:divBdr>
            </w:div>
            <w:div w:id="1901089343">
              <w:marLeft w:val="0"/>
              <w:marRight w:val="0"/>
              <w:marTop w:val="0"/>
              <w:marBottom w:val="0"/>
              <w:divBdr>
                <w:top w:val="none" w:sz="0" w:space="0" w:color="auto"/>
                <w:left w:val="none" w:sz="0" w:space="0" w:color="auto"/>
                <w:bottom w:val="none" w:sz="0" w:space="0" w:color="auto"/>
                <w:right w:val="none" w:sz="0" w:space="0" w:color="auto"/>
              </w:divBdr>
            </w:div>
          </w:divsChild>
        </w:div>
        <w:div w:id="161629703">
          <w:marLeft w:val="0"/>
          <w:marRight w:val="0"/>
          <w:marTop w:val="0"/>
          <w:marBottom w:val="0"/>
          <w:divBdr>
            <w:top w:val="none" w:sz="0" w:space="0" w:color="auto"/>
            <w:left w:val="none" w:sz="0" w:space="0" w:color="auto"/>
            <w:bottom w:val="none" w:sz="0" w:space="0" w:color="auto"/>
            <w:right w:val="none" w:sz="0" w:space="0" w:color="auto"/>
          </w:divBdr>
          <w:divsChild>
            <w:div w:id="13692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5129">
      <w:bodyDiv w:val="1"/>
      <w:marLeft w:val="0"/>
      <w:marRight w:val="0"/>
      <w:marTop w:val="0"/>
      <w:marBottom w:val="0"/>
      <w:divBdr>
        <w:top w:val="none" w:sz="0" w:space="0" w:color="auto"/>
        <w:left w:val="none" w:sz="0" w:space="0" w:color="auto"/>
        <w:bottom w:val="none" w:sz="0" w:space="0" w:color="auto"/>
        <w:right w:val="none" w:sz="0" w:space="0" w:color="auto"/>
      </w:divBdr>
    </w:div>
    <w:div w:id="1203324817">
      <w:bodyDiv w:val="1"/>
      <w:marLeft w:val="0"/>
      <w:marRight w:val="0"/>
      <w:marTop w:val="0"/>
      <w:marBottom w:val="0"/>
      <w:divBdr>
        <w:top w:val="none" w:sz="0" w:space="0" w:color="auto"/>
        <w:left w:val="none" w:sz="0" w:space="0" w:color="auto"/>
        <w:bottom w:val="none" w:sz="0" w:space="0" w:color="auto"/>
        <w:right w:val="none" w:sz="0" w:space="0" w:color="auto"/>
      </w:divBdr>
      <w:divsChild>
        <w:div w:id="1070226951">
          <w:marLeft w:val="0"/>
          <w:marRight w:val="0"/>
          <w:marTop w:val="0"/>
          <w:marBottom w:val="0"/>
          <w:divBdr>
            <w:top w:val="none" w:sz="0" w:space="0" w:color="auto"/>
            <w:left w:val="none" w:sz="0" w:space="0" w:color="auto"/>
            <w:bottom w:val="none" w:sz="0" w:space="0" w:color="auto"/>
            <w:right w:val="none" w:sz="0" w:space="0" w:color="auto"/>
          </w:divBdr>
          <w:divsChild>
            <w:div w:id="1771854416">
              <w:marLeft w:val="0"/>
              <w:marRight w:val="0"/>
              <w:marTop w:val="0"/>
              <w:marBottom w:val="0"/>
              <w:divBdr>
                <w:top w:val="none" w:sz="0" w:space="0" w:color="auto"/>
                <w:left w:val="none" w:sz="0" w:space="0" w:color="auto"/>
                <w:bottom w:val="none" w:sz="0" w:space="0" w:color="auto"/>
                <w:right w:val="none" w:sz="0" w:space="0" w:color="auto"/>
              </w:divBdr>
              <w:divsChild>
                <w:div w:id="1952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2503">
      <w:bodyDiv w:val="1"/>
      <w:marLeft w:val="0"/>
      <w:marRight w:val="0"/>
      <w:marTop w:val="0"/>
      <w:marBottom w:val="0"/>
      <w:divBdr>
        <w:top w:val="none" w:sz="0" w:space="0" w:color="auto"/>
        <w:left w:val="none" w:sz="0" w:space="0" w:color="auto"/>
        <w:bottom w:val="none" w:sz="0" w:space="0" w:color="auto"/>
        <w:right w:val="none" w:sz="0" w:space="0" w:color="auto"/>
      </w:divBdr>
    </w:div>
    <w:div w:id="1343557227">
      <w:bodyDiv w:val="1"/>
      <w:marLeft w:val="0"/>
      <w:marRight w:val="0"/>
      <w:marTop w:val="0"/>
      <w:marBottom w:val="0"/>
      <w:divBdr>
        <w:top w:val="none" w:sz="0" w:space="0" w:color="auto"/>
        <w:left w:val="none" w:sz="0" w:space="0" w:color="auto"/>
        <w:bottom w:val="none" w:sz="0" w:space="0" w:color="auto"/>
        <w:right w:val="none" w:sz="0" w:space="0" w:color="auto"/>
      </w:divBdr>
    </w:div>
    <w:div w:id="1370112091">
      <w:bodyDiv w:val="1"/>
      <w:marLeft w:val="0"/>
      <w:marRight w:val="0"/>
      <w:marTop w:val="0"/>
      <w:marBottom w:val="0"/>
      <w:divBdr>
        <w:top w:val="none" w:sz="0" w:space="0" w:color="auto"/>
        <w:left w:val="none" w:sz="0" w:space="0" w:color="auto"/>
        <w:bottom w:val="none" w:sz="0" w:space="0" w:color="auto"/>
        <w:right w:val="none" w:sz="0" w:space="0" w:color="auto"/>
      </w:divBdr>
      <w:divsChild>
        <w:div w:id="1049064969">
          <w:marLeft w:val="0"/>
          <w:marRight w:val="0"/>
          <w:marTop w:val="0"/>
          <w:marBottom w:val="0"/>
          <w:divBdr>
            <w:top w:val="none" w:sz="0" w:space="0" w:color="auto"/>
            <w:left w:val="none" w:sz="0" w:space="0" w:color="auto"/>
            <w:bottom w:val="none" w:sz="0" w:space="0" w:color="auto"/>
            <w:right w:val="none" w:sz="0" w:space="0" w:color="auto"/>
          </w:divBdr>
          <w:divsChild>
            <w:div w:id="271744661">
              <w:marLeft w:val="0"/>
              <w:marRight w:val="0"/>
              <w:marTop w:val="0"/>
              <w:marBottom w:val="0"/>
              <w:divBdr>
                <w:top w:val="none" w:sz="0" w:space="0" w:color="auto"/>
                <w:left w:val="none" w:sz="0" w:space="0" w:color="auto"/>
                <w:bottom w:val="none" w:sz="0" w:space="0" w:color="auto"/>
                <w:right w:val="none" w:sz="0" w:space="0" w:color="auto"/>
              </w:divBdr>
            </w:div>
            <w:div w:id="1363630111">
              <w:marLeft w:val="0"/>
              <w:marRight w:val="0"/>
              <w:marTop w:val="0"/>
              <w:marBottom w:val="0"/>
              <w:divBdr>
                <w:top w:val="none" w:sz="0" w:space="0" w:color="auto"/>
                <w:left w:val="none" w:sz="0" w:space="0" w:color="auto"/>
                <w:bottom w:val="none" w:sz="0" w:space="0" w:color="auto"/>
                <w:right w:val="none" w:sz="0" w:space="0" w:color="auto"/>
              </w:divBdr>
            </w:div>
          </w:divsChild>
        </w:div>
        <w:div w:id="733551947">
          <w:marLeft w:val="0"/>
          <w:marRight w:val="0"/>
          <w:marTop w:val="0"/>
          <w:marBottom w:val="0"/>
          <w:divBdr>
            <w:top w:val="none" w:sz="0" w:space="0" w:color="auto"/>
            <w:left w:val="none" w:sz="0" w:space="0" w:color="auto"/>
            <w:bottom w:val="none" w:sz="0" w:space="0" w:color="auto"/>
            <w:right w:val="none" w:sz="0" w:space="0" w:color="auto"/>
          </w:divBdr>
          <w:divsChild>
            <w:div w:id="1710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3207">
      <w:bodyDiv w:val="1"/>
      <w:marLeft w:val="0"/>
      <w:marRight w:val="0"/>
      <w:marTop w:val="0"/>
      <w:marBottom w:val="0"/>
      <w:divBdr>
        <w:top w:val="none" w:sz="0" w:space="0" w:color="auto"/>
        <w:left w:val="none" w:sz="0" w:space="0" w:color="auto"/>
        <w:bottom w:val="none" w:sz="0" w:space="0" w:color="auto"/>
        <w:right w:val="none" w:sz="0" w:space="0" w:color="auto"/>
      </w:divBdr>
    </w:div>
    <w:div w:id="2077624836">
      <w:bodyDiv w:val="1"/>
      <w:marLeft w:val="0"/>
      <w:marRight w:val="0"/>
      <w:marTop w:val="0"/>
      <w:marBottom w:val="0"/>
      <w:divBdr>
        <w:top w:val="none" w:sz="0" w:space="0" w:color="auto"/>
        <w:left w:val="none" w:sz="0" w:space="0" w:color="auto"/>
        <w:bottom w:val="none" w:sz="0" w:space="0" w:color="auto"/>
        <w:right w:val="none" w:sz="0" w:space="0" w:color="auto"/>
      </w:divBdr>
      <w:divsChild>
        <w:div w:id="1104571756">
          <w:marLeft w:val="0"/>
          <w:marRight w:val="0"/>
          <w:marTop w:val="0"/>
          <w:marBottom w:val="0"/>
          <w:divBdr>
            <w:top w:val="none" w:sz="0" w:space="0" w:color="auto"/>
            <w:left w:val="none" w:sz="0" w:space="0" w:color="auto"/>
            <w:bottom w:val="none" w:sz="0" w:space="0" w:color="auto"/>
            <w:right w:val="none" w:sz="0" w:space="0" w:color="auto"/>
          </w:divBdr>
          <w:divsChild>
            <w:div w:id="512189609">
              <w:marLeft w:val="0"/>
              <w:marRight w:val="0"/>
              <w:marTop w:val="0"/>
              <w:marBottom w:val="0"/>
              <w:divBdr>
                <w:top w:val="none" w:sz="0" w:space="0" w:color="auto"/>
                <w:left w:val="none" w:sz="0" w:space="0" w:color="auto"/>
                <w:bottom w:val="none" w:sz="0" w:space="0" w:color="auto"/>
                <w:right w:val="none" w:sz="0" w:space="0" w:color="auto"/>
              </w:divBdr>
              <w:divsChild>
                <w:div w:id="1361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3983">
      <w:bodyDiv w:val="1"/>
      <w:marLeft w:val="0"/>
      <w:marRight w:val="0"/>
      <w:marTop w:val="0"/>
      <w:marBottom w:val="0"/>
      <w:divBdr>
        <w:top w:val="none" w:sz="0" w:space="0" w:color="auto"/>
        <w:left w:val="none" w:sz="0" w:space="0" w:color="auto"/>
        <w:bottom w:val="none" w:sz="0" w:space="0" w:color="auto"/>
        <w:right w:val="none" w:sz="0" w:space="0" w:color="auto"/>
      </w:divBdr>
      <w:divsChild>
        <w:div w:id="809204050">
          <w:marLeft w:val="0"/>
          <w:marRight w:val="0"/>
          <w:marTop w:val="0"/>
          <w:marBottom w:val="0"/>
          <w:divBdr>
            <w:top w:val="none" w:sz="0" w:space="0" w:color="auto"/>
            <w:left w:val="none" w:sz="0" w:space="0" w:color="auto"/>
            <w:bottom w:val="none" w:sz="0" w:space="0" w:color="auto"/>
            <w:right w:val="none" w:sz="0" w:space="0" w:color="auto"/>
          </w:divBdr>
          <w:divsChild>
            <w:div w:id="1153329337">
              <w:marLeft w:val="0"/>
              <w:marRight w:val="0"/>
              <w:marTop w:val="0"/>
              <w:marBottom w:val="0"/>
              <w:divBdr>
                <w:top w:val="none" w:sz="0" w:space="0" w:color="auto"/>
                <w:left w:val="none" w:sz="0" w:space="0" w:color="auto"/>
                <w:bottom w:val="none" w:sz="0" w:space="0" w:color="auto"/>
                <w:right w:val="none" w:sz="0" w:space="0" w:color="auto"/>
              </w:divBdr>
              <w:divsChild>
                <w:div w:id="10763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ewresearch.org/politics/2019/03/14/political-independents-who-they-are-what-they-th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gallup.com/poll/467897/party-preferences-evenly-split-2022-shift-gop.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6524</Words>
  <Characters>35821</Characters>
  <Application>Microsoft Office Word</Application>
  <DocSecurity>0</DocSecurity>
  <Lines>519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Lucy Elizabeth Semple</dc:creator>
  <cp:keywords/>
  <dc:description/>
  <cp:lastModifiedBy>Oprea, Alex</cp:lastModifiedBy>
  <cp:revision>49</cp:revision>
  <dcterms:created xsi:type="dcterms:W3CDTF">2023-09-08T16:08:00Z</dcterms:created>
  <dcterms:modified xsi:type="dcterms:W3CDTF">2023-12-02T17:34:00Z</dcterms:modified>
</cp:coreProperties>
</file>