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8E4B" w14:textId="5BDCA43F" w:rsidR="003003B0" w:rsidRDefault="003003B0" w:rsidP="003003B0">
      <w:pPr>
        <w:suppressLineNumbers/>
      </w:pPr>
      <w:r>
        <w:t xml:space="preserve">Supplementary </w:t>
      </w:r>
      <w:r w:rsidRPr="002C42D6">
        <w:t xml:space="preserve">Table </w:t>
      </w:r>
      <w:r w:rsidR="004C6435">
        <w:t>6</w:t>
      </w:r>
      <w:r w:rsidRPr="002C42D6">
        <w:t>. Association of dietary quality (DQI-I) with hand grip strength stratified by ethnicity</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804"/>
        <w:gridCol w:w="922"/>
        <w:gridCol w:w="968"/>
        <w:gridCol w:w="923"/>
        <w:gridCol w:w="918"/>
        <w:gridCol w:w="923"/>
        <w:gridCol w:w="918"/>
        <w:gridCol w:w="923"/>
        <w:gridCol w:w="968"/>
      </w:tblGrid>
      <w:tr w:rsidR="004C6435" w:rsidRPr="004C6435" w14:paraId="7A1F4F96" w14:textId="77777777" w:rsidTr="003003B0">
        <w:trPr>
          <w:trHeight w:val="237"/>
        </w:trPr>
        <w:tc>
          <w:tcPr>
            <w:tcW w:w="1093" w:type="dxa"/>
            <w:vMerge w:val="restart"/>
            <w:tcBorders>
              <w:top w:val="single" w:sz="4" w:space="0" w:color="auto"/>
              <w:bottom w:val="single" w:sz="4" w:space="0" w:color="auto"/>
            </w:tcBorders>
          </w:tcPr>
          <w:p w14:paraId="103C8647" w14:textId="77777777" w:rsidR="003003B0" w:rsidRPr="004C6435" w:rsidRDefault="003003B0" w:rsidP="0034130F">
            <w:pPr>
              <w:rPr>
                <w:b/>
                <w:bCs/>
                <w:sz w:val="15"/>
                <w:szCs w:val="15"/>
              </w:rPr>
            </w:pPr>
            <w:r w:rsidRPr="004C6435">
              <w:rPr>
                <w:rFonts w:eastAsia="Calibri"/>
                <w:b/>
                <w:bCs/>
                <w:sz w:val="15"/>
                <w:szCs w:val="15"/>
                <w:lang w:eastAsia="ja-JP"/>
              </w:rPr>
              <w:t>Ethnicity</w:t>
            </w:r>
          </w:p>
        </w:tc>
        <w:tc>
          <w:tcPr>
            <w:tcW w:w="804" w:type="dxa"/>
            <w:vMerge w:val="restart"/>
            <w:tcBorders>
              <w:top w:val="single" w:sz="4" w:space="0" w:color="auto"/>
              <w:bottom w:val="single" w:sz="4" w:space="0" w:color="auto"/>
            </w:tcBorders>
          </w:tcPr>
          <w:p w14:paraId="7CF7F9A7" w14:textId="77777777" w:rsidR="003003B0" w:rsidRPr="004C6435" w:rsidRDefault="003003B0" w:rsidP="0034130F">
            <w:pPr>
              <w:suppressLineNumbers/>
              <w:rPr>
                <w:rFonts w:eastAsia="Calibri"/>
                <w:b/>
                <w:bCs/>
                <w:sz w:val="15"/>
                <w:szCs w:val="15"/>
                <w:lang w:val="en-GB" w:eastAsia="ja-JP"/>
              </w:rPr>
            </w:pPr>
            <w:r w:rsidRPr="004C6435">
              <w:rPr>
                <w:rFonts w:eastAsia="Calibri" w:hint="eastAsia"/>
                <w:b/>
                <w:bCs/>
                <w:sz w:val="15"/>
                <w:szCs w:val="15"/>
                <w:lang w:val="en-GB" w:eastAsia="ja-JP"/>
              </w:rPr>
              <w:t>N</w:t>
            </w:r>
          </w:p>
        </w:tc>
        <w:tc>
          <w:tcPr>
            <w:tcW w:w="1890" w:type="dxa"/>
            <w:gridSpan w:val="2"/>
            <w:tcBorders>
              <w:top w:val="single" w:sz="4" w:space="0" w:color="auto"/>
              <w:bottom w:val="single" w:sz="4" w:space="0" w:color="auto"/>
            </w:tcBorders>
          </w:tcPr>
          <w:p w14:paraId="50316DC8" w14:textId="77777777" w:rsidR="003003B0" w:rsidRPr="004C6435" w:rsidRDefault="003003B0" w:rsidP="0034130F">
            <w:pPr>
              <w:suppressLineNumbers/>
              <w:rPr>
                <w:b/>
                <w:bCs/>
                <w:sz w:val="15"/>
                <w:szCs w:val="15"/>
              </w:rPr>
            </w:pPr>
            <w:r w:rsidRPr="004C6435">
              <w:rPr>
                <w:rFonts w:eastAsia="Calibri" w:hint="eastAsia"/>
                <w:b/>
                <w:bCs/>
                <w:sz w:val="15"/>
                <w:szCs w:val="15"/>
                <w:lang w:val="en-GB" w:eastAsia="ja-JP"/>
              </w:rPr>
              <w:t>H</w:t>
            </w:r>
            <w:r w:rsidRPr="004C6435">
              <w:rPr>
                <w:rFonts w:eastAsia="Calibri"/>
                <w:b/>
                <w:bCs/>
                <w:sz w:val="15"/>
                <w:szCs w:val="15"/>
                <w:lang w:val="en-GB" w:eastAsia="ja-JP"/>
              </w:rPr>
              <w:t>GS (kg)</w:t>
            </w:r>
          </w:p>
        </w:tc>
        <w:tc>
          <w:tcPr>
            <w:tcW w:w="1841" w:type="dxa"/>
            <w:gridSpan w:val="2"/>
            <w:tcBorders>
              <w:top w:val="single" w:sz="4" w:space="0" w:color="auto"/>
              <w:bottom w:val="single" w:sz="4" w:space="0" w:color="auto"/>
            </w:tcBorders>
          </w:tcPr>
          <w:p w14:paraId="134D8413" w14:textId="77777777" w:rsidR="003003B0" w:rsidRPr="004C6435" w:rsidRDefault="003003B0" w:rsidP="0034130F">
            <w:pPr>
              <w:suppressLineNumbers/>
              <w:rPr>
                <w:b/>
                <w:bCs/>
                <w:sz w:val="15"/>
                <w:szCs w:val="15"/>
              </w:rPr>
            </w:pPr>
            <w:r w:rsidRPr="004C6435">
              <w:rPr>
                <w:rFonts w:eastAsia="Calibri"/>
                <w:b/>
                <w:bCs/>
                <w:sz w:val="15"/>
                <w:szCs w:val="15"/>
                <w:lang w:val="en-GB" w:eastAsia="ja-JP"/>
              </w:rPr>
              <w:t>HGS weakness</w:t>
            </w:r>
          </w:p>
        </w:tc>
        <w:tc>
          <w:tcPr>
            <w:tcW w:w="1841" w:type="dxa"/>
            <w:gridSpan w:val="2"/>
            <w:tcBorders>
              <w:top w:val="single" w:sz="4" w:space="0" w:color="auto"/>
              <w:bottom w:val="single" w:sz="4" w:space="0" w:color="auto"/>
            </w:tcBorders>
          </w:tcPr>
          <w:p w14:paraId="1FD08E64" w14:textId="77777777" w:rsidR="003003B0" w:rsidRPr="004C6435" w:rsidRDefault="003003B0" w:rsidP="0034130F">
            <w:pPr>
              <w:suppressLineNumbers/>
              <w:rPr>
                <w:b/>
                <w:bCs/>
                <w:sz w:val="15"/>
                <w:szCs w:val="15"/>
              </w:rPr>
            </w:pPr>
            <w:r w:rsidRPr="004C6435">
              <w:rPr>
                <w:rFonts w:eastAsia="Calibri"/>
                <w:b/>
                <w:bCs/>
                <w:sz w:val="15"/>
                <w:szCs w:val="15"/>
                <w:lang w:val="en-GB" w:eastAsia="ja-JP"/>
              </w:rPr>
              <w:t>HGS asymmetry</w:t>
            </w:r>
          </w:p>
        </w:tc>
        <w:tc>
          <w:tcPr>
            <w:tcW w:w="1891" w:type="dxa"/>
            <w:gridSpan w:val="2"/>
            <w:tcBorders>
              <w:top w:val="single" w:sz="4" w:space="0" w:color="auto"/>
              <w:bottom w:val="single" w:sz="4" w:space="0" w:color="auto"/>
            </w:tcBorders>
          </w:tcPr>
          <w:p w14:paraId="1EF362BB" w14:textId="77777777" w:rsidR="003003B0" w:rsidRPr="004C6435" w:rsidRDefault="003003B0" w:rsidP="0034130F">
            <w:pPr>
              <w:suppressLineNumbers/>
              <w:rPr>
                <w:b/>
                <w:bCs/>
                <w:sz w:val="15"/>
                <w:szCs w:val="15"/>
              </w:rPr>
            </w:pPr>
            <w:r w:rsidRPr="004C6435">
              <w:rPr>
                <w:rFonts w:eastAsia="Calibri"/>
                <w:b/>
                <w:bCs/>
                <w:sz w:val="15"/>
                <w:szCs w:val="15"/>
                <w:lang w:val="en-GB" w:eastAsia="ja-JP"/>
              </w:rPr>
              <w:t>HGS weakness and asymmetry</w:t>
            </w:r>
          </w:p>
        </w:tc>
      </w:tr>
      <w:tr w:rsidR="004C6435" w:rsidRPr="004C6435" w14:paraId="7CB60152" w14:textId="77777777" w:rsidTr="003003B0">
        <w:trPr>
          <w:trHeight w:val="77"/>
        </w:trPr>
        <w:tc>
          <w:tcPr>
            <w:tcW w:w="1093" w:type="dxa"/>
            <w:vMerge/>
            <w:tcBorders>
              <w:bottom w:val="single" w:sz="4" w:space="0" w:color="auto"/>
            </w:tcBorders>
          </w:tcPr>
          <w:p w14:paraId="1E3D1B6A" w14:textId="77777777" w:rsidR="003003B0" w:rsidRPr="004C6435" w:rsidRDefault="003003B0" w:rsidP="0034130F">
            <w:pPr>
              <w:suppressLineNumbers/>
              <w:rPr>
                <w:sz w:val="15"/>
                <w:szCs w:val="15"/>
              </w:rPr>
            </w:pPr>
          </w:p>
        </w:tc>
        <w:tc>
          <w:tcPr>
            <w:tcW w:w="804" w:type="dxa"/>
            <w:vMerge/>
            <w:tcBorders>
              <w:bottom w:val="single" w:sz="4" w:space="0" w:color="auto"/>
            </w:tcBorders>
          </w:tcPr>
          <w:p w14:paraId="295176F8" w14:textId="77777777" w:rsidR="003003B0" w:rsidRPr="004C6435" w:rsidRDefault="003003B0" w:rsidP="0034130F">
            <w:pPr>
              <w:suppressLineNumbers/>
              <w:rPr>
                <w:rFonts w:eastAsia="Calibri"/>
                <w:sz w:val="15"/>
                <w:szCs w:val="15"/>
                <w:lang w:val="el-GR" w:eastAsia="ja-JP"/>
              </w:rPr>
            </w:pPr>
          </w:p>
        </w:tc>
        <w:tc>
          <w:tcPr>
            <w:tcW w:w="922" w:type="dxa"/>
            <w:tcBorders>
              <w:top w:val="single" w:sz="4" w:space="0" w:color="auto"/>
              <w:bottom w:val="single" w:sz="4" w:space="0" w:color="auto"/>
            </w:tcBorders>
          </w:tcPr>
          <w:p w14:paraId="354DCA2E" w14:textId="41B83761" w:rsidR="003003B0" w:rsidRPr="004C6435" w:rsidRDefault="003003B0" w:rsidP="0034130F">
            <w:pPr>
              <w:suppressLineNumbers/>
              <w:rPr>
                <w:b/>
                <w:bCs/>
                <w:sz w:val="15"/>
                <w:szCs w:val="15"/>
              </w:rPr>
            </w:pPr>
            <w:r w:rsidRPr="004C6435">
              <w:rPr>
                <w:rFonts w:eastAsia="Calibri"/>
                <w:b/>
                <w:bCs/>
                <w:sz w:val="15"/>
                <w:szCs w:val="15"/>
                <w:lang w:val="el-GR" w:eastAsia="ja-JP"/>
              </w:rPr>
              <w:t xml:space="preserve">β (95% </w:t>
            </w:r>
            <w:r w:rsidRPr="004C6435">
              <w:rPr>
                <w:rFonts w:eastAsia="Calibri"/>
                <w:b/>
                <w:bCs/>
                <w:sz w:val="15"/>
                <w:szCs w:val="15"/>
                <w:lang w:eastAsia="ja-JP"/>
              </w:rPr>
              <w:t xml:space="preserve">CI) </w:t>
            </w:r>
          </w:p>
        </w:tc>
        <w:tc>
          <w:tcPr>
            <w:tcW w:w="968" w:type="dxa"/>
            <w:tcBorders>
              <w:top w:val="single" w:sz="4" w:space="0" w:color="auto"/>
              <w:bottom w:val="single" w:sz="4" w:space="0" w:color="auto"/>
            </w:tcBorders>
          </w:tcPr>
          <w:p w14:paraId="0452287F" w14:textId="77777777" w:rsidR="003003B0" w:rsidRPr="004C6435" w:rsidRDefault="003003B0" w:rsidP="0034130F">
            <w:pPr>
              <w:suppressLineNumbers/>
              <w:rPr>
                <w:b/>
                <w:bCs/>
                <w:sz w:val="15"/>
                <w:szCs w:val="15"/>
              </w:rPr>
            </w:pPr>
            <w:r w:rsidRPr="004C6435">
              <w:rPr>
                <w:rFonts w:eastAsia="Calibri"/>
                <w:b/>
                <w:bCs/>
                <w:sz w:val="15"/>
                <w:szCs w:val="15"/>
                <w:lang w:val="en-GB" w:eastAsia="ja-JP"/>
              </w:rPr>
              <w:t>p value</w:t>
            </w:r>
          </w:p>
        </w:tc>
        <w:tc>
          <w:tcPr>
            <w:tcW w:w="923" w:type="dxa"/>
            <w:tcBorders>
              <w:top w:val="single" w:sz="4" w:space="0" w:color="auto"/>
              <w:bottom w:val="single" w:sz="4" w:space="0" w:color="auto"/>
            </w:tcBorders>
          </w:tcPr>
          <w:p w14:paraId="5EE8452F" w14:textId="53316139" w:rsidR="003003B0" w:rsidRPr="004C6435" w:rsidRDefault="003003B0" w:rsidP="0034130F">
            <w:pPr>
              <w:suppressLineNumbers/>
              <w:rPr>
                <w:b/>
                <w:bCs/>
                <w:sz w:val="15"/>
                <w:szCs w:val="15"/>
              </w:rPr>
            </w:pPr>
            <w:r w:rsidRPr="004C6435">
              <w:rPr>
                <w:rFonts w:eastAsia="Calibri"/>
                <w:b/>
                <w:bCs/>
                <w:sz w:val="15"/>
                <w:szCs w:val="15"/>
                <w:lang w:val="en-US" w:eastAsia="ja-JP"/>
              </w:rPr>
              <w:t>OR</w:t>
            </w:r>
            <w:r w:rsidRPr="004C6435">
              <w:rPr>
                <w:rFonts w:eastAsia="Calibri"/>
                <w:b/>
                <w:bCs/>
                <w:sz w:val="15"/>
                <w:szCs w:val="15"/>
                <w:lang w:val="el-GR" w:eastAsia="ja-JP"/>
              </w:rPr>
              <w:t xml:space="preserve"> (95% </w:t>
            </w:r>
            <w:r w:rsidRPr="004C6435">
              <w:rPr>
                <w:rFonts w:eastAsia="Calibri"/>
                <w:b/>
                <w:bCs/>
                <w:sz w:val="15"/>
                <w:szCs w:val="15"/>
                <w:lang w:eastAsia="ja-JP"/>
              </w:rPr>
              <w:t xml:space="preserve">CI) </w:t>
            </w:r>
          </w:p>
        </w:tc>
        <w:tc>
          <w:tcPr>
            <w:tcW w:w="918" w:type="dxa"/>
            <w:tcBorders>
              <w:top w:val="single" w:sz="4" w:space="0" w:color="auto"/>
              <w:bottom w:val="single" w:sz="4" w:space="0" w:color="auto"/>
            </w:tcBorders>
          </w:tcPr>
          <w:p w14:paraId="0FB30CFF" w14:textId="77777777" w:rsidR="003003B0" w:rsidRPr="004C6435" w:rsidRDefault="003003B0" w:rsidP="0034130F">
            <w:pPr>
              <w:suppressLineNumbers/>
              <w:rPr>
                <w:b/>
                <w:bCs/>
                <w:sz w:val="15"/>
                <w:szCs w:val="15"/>
              </w:rPr>
            </w:pPr>
            <w:r w:rsidRPr="004C6435">
              <w:rPr>
                <w:rFonts w:eastAsia="Calibri"/>
                <w:b/>
                <w:bCs/>
                <w:sz w:val="15"/>
                <w:szCs w:val="15"/>
                <w:lang w:val="en-GB" w:eastAsia="ja-JP"/>
              </w:rPr>
              <w:t>p value</w:t>
            </w:r>
          </w:p>
        </w:tc>
        <w:tc>
          <w:tcPr>
            <w:tcW w:w="923" w:type="dxa"/>
            <w:tcBorders>
              <w:top w:val="single" w:sz="4" w:space="0" w:color="auto"/>
              <w:bottom w:val="single" w:sz="4" w:space="0" w:color="auto"/>
            </w:tcBorders>
          </w:tcPr>
          <w:p w14:paraId="63063BD8" w14:textId="286BB182" w:rsidR="003003B0" w:rsidRPr="004C6435" w:rsidRDefault="003003B0" w:rsidP="0034130F">
            <w:pPr>
              <w:suppressLineNumbers/>
              <w:rPr>
                <w:b/>
                <w:bCs/>
                <w:sz w:val="15"/>
                <w:szCs w:val="15"/>
              </w:rPr>
            </w:pPr>
            <w:r w:rsidRPr="004C6435">
              <w:rPr>
                <w:rFonts w:eastAsia="Calibri"/>
                <w:b/>
                <w:bCs/>
                <w:sz w:val="15"/>
                <w:szCs w:val="15"/>
                <w:lang w:val="en-US" w:eastAsia="ja-JP"/>
              </w:rPr>
              <w:t>OR</w:t>
            </w:r>
            <w:r w:rsidRPr="004C6435">
              <w:rPr>
                <w:rFonts w:eastAsia="Calibri"/>
                <w:b/>
                <w:bCs/>
                <w:sz w:val="15"/>
                <w:szCs w:val="15"/>
                <w:lang w:val="el-GR" w:eastAsia="ja-JP"/>
              </w:rPr>
              <w:t xml:space="preserve"> (95% </w:t>
            </w:r>
            <w:r w:rsidRPr="004C6435">
              <w:rPr>
                <w:rFonts w:eastAsia="Calibri"/>
                <w:b/>
                <w:bCs/>
                <w:sz w:val="15"/>
                <w:szCs w:val="15"/>
                <w:lang w:eastAsia="ja-JP"/>
              </w:rPr>
              <w:t xml:space="preserve">CI) </w:t>
            </w:r>
          </w:p>
        </w:tc>
        <w:tc>
          <w:tcPr>
            <w:tcW w:w="918" w:type="dxa"/>
            <w:tcBorders>
              <w:top w:val="single" w:sz="4" w:space="0" w:color="auto"/>
              <w:bottom w:val="single" w:sz="4" w:space="0" w:color="auto"/>
            </w:tcBorders>
          </w:tcPr>
          <w:p w14:paraId="0132C9EE" w14:textId="77777777" w:rsidR="003003B0" w:rsidRPr="004C6435" w:rsidRDefault="003003B0" w:rsidP="0034130F">
            <w:pPr>
              <w:suppressLineNumbers/>
              <w:rPr>
                <w:b/>
                <w:bCs/>
                <w:sz w:val="15"/>
                <w:szCs w:val="15"/>
              </w:rPr>
            </w:pPr>
            <w:r w:rsidRPr="004C6435">
              <w:rPr>
                <w:rFonts w:eastAsia="Calibri"/>
                <w:b/>
                <w:bCs/>
                <w:sz w:val="15"/>
                <w:szCs w:val="15"/>
                <w:lang w:val="en-GB" w:eastAsia="ja-JP"/>
              </w:rPr>
              <w:t>p value</w:t>
            </w:r>
          </w:p>
        </w:tc>
        <w:tc>
          <w:tcPr>
            <w:tcW w:w="923" w:type="dxa"/>
            <w:tcBorders>
              <w:top w:val="single" w:sz="4" w:space="0" w:color="auto"/>
              <w:bottom w:val="single" w:sz="4" w:space="0" w:color="auto"/>
            </w:tcBorders>
          </w:tcPr>
          <w:p w14:paraId="147957A0" w14:textId="46858DFC" w:rsidR="003003B0" w:rsidRPr="004C6435" w:rsidRDefault="003003B0" w:rsidP="0034130F">
            <w:pPr>
              <w:suppressLineNumbers/>
              <w:rPr>
                <w:b/>
                <w:bCs/>
                <w:sz w:val="15"/>
                <w:szCs w:val="15"/>
              </w:rPr>
            </w:pPr>
            <w:r w:rsidRPr="004C6435">
              <w:rPr>
                <w:rFonts w:eastAsia="Calibri"/>
                <w:b/>
                <w:bCs/>
                <w:sz w:val="15"/>
                <w:szCs w:val="15"/>
                <w:lang w:val="en-US" w:eastAsia="ja-JP"/>
              </w:rPr>
              <w:t>OR</w:t>
            </w:r>
            <w:r w:rsidRPr="004C6435">
              <w:rPr>
                <w:rFonts w:eastAsia="Calibri"/>
                <w:b/>
                <w:bCs/>
                <w:sz w:val="15"/>
                <w:szCs w:val="15"/>
                <w:lang w:val="el-GR" w:eastAsia="ja-JP"/>
              </w:rPr>
              <w:t xml:space="preserve"> (95% </w:t>
            </w:r>
            <w:r w:rsidRPr="004C6435">
              <w:rPr>
                <w:rFonts w:eastAsia="Calibri"/>
                <w:b/>
                <w:bCs/>
                <w:sz w:val="15"/>
                <w:szCs w:val="15"/>
                <w:lang w:eastAsia="ja-JP"/>
              </w:rPr>
              <w:t xml:space="preserve">CI) </w:t>
            </w:r>
          </w:p>
        </w:tc>
        <w:tc>
          <w:tcPr>
            <w:tcW w:w="968" w:type="dxa"/>
            <w:tcBorders>
              <w:top w:val="single" w:sz="4" w:space="0" w:color="auto"/>
              <w:bottom w:val="single" w:sz="4" w:space="0" w:color="auto"/>
            </w:tcBorders>
          </w:tcPr>
          <w:p w14:paraId="0E235664" w14:textId="77777777" w:rsidR="003003B0" w:rsidRPr="004C6435" w:rsidRDefault="003003B0" w:rsidP="0034130F">
            <w:pPr>
              <w:suppressLineNumbers/>
              <w:rPr>
                <w:b/>
                <w:bCs/>
                <w:sz w:val="15"/>
                <w:szCs w:val="15"/>
              </w:rPr>
            </w:pPr>
            <w:r w:rsidRPr="004C6435">
              <w:rPr>
                <w:rFonts w:eastAsia="Calibri"/>
                <w:b/>
                <w:bCs/>
                <w:sz w:val="15"/>
                <w:szCs w:val="15"/>
                <w:lang w:val="en-GB" w:eastAsia="ja-JP"/>
              </w:rPr>
              <w:t>p value</w:t>
            </w:r>
          </w:p>
        </w:tc>
      </w:tr>
      <w:tr w:rsidR="004C6435" w:rsidRPr="004C6435" w14:paraId="2ACED6C4" w14:textId="77777777" w:rsidTr="003003B0">
        <w:tc>
          <w:tcPr>
            <w:tcW w:w="1093" w:type="dxa"/>
            <w:tcBorders>
              <w:top w:val="single" w:sz="4" w:space="0" w:color="auto"/>
            </w:tcBorders>
          </w:tcPr>
          <w:p w14:paraId="6D5D97D1" w14:textId="77777777" w:rsidR="003003B0" w:rsidRPr="004C6435" w:rsidRDefault="003003B0" w:rsidP="0034130F">
            <w:pPr>
              <w:rPr>
                <w:sz w:val="15"/>
                <w:szCs w:val="15"/>
              </w:rPr>
            </w:pPr>
            <w:r w:rsidRPr="004C6435">
              <w:rPr>
                <w:rFonts w:hint="eastAsia"/>
                <w:sz w:val="15"/>
                <w:szCs w:val="15"/>
              </w:rPr>
              <w:t>C</w:t>
            </w:r>
            <w:r w:rsidRPr="004C6435">
              <w:rPr>
                <w:sz w:val="15"/>
                <w:szCs w:val="15"/>
              </w:rPr>
              <w:t>hinese</w:t>
            </w:r>
          </w:p>
        </w:tc>
        <w:tc>
          <w:tcPr>
            <w:tcW w:w="804" w:type="dxa"/>
            <w:tcBorders>
              <w:top w:val="single" w:sz="4" w:space="0" w:color="auto"/>
            </w:tcBorders>
          </w:tcPr>
          <w:p w14:paraId="3A961A3F" w14:textId="77777777" w:rsidR="003003B0" w:rsidRPr="004C6435" w:rsidRDefault="003003B0" w:rsidP="0034130F">
            <w:pPr>
              <w:suppressLineNumbers/>
              <w:rPr>
                <w:sz w:val="15"/>
                <w:szCs w:val="15"/>
              </w:rPr>
            </w:pPr>
            <w:r w:rsidRPr="004C6435">
              <w:rPr>
                <w:rFonts w:hint="eastAsia"/>
                <w:sz w:val="15"/>
                <w:szCs w:val="15"/>
              </w:rPr>
              <w:t>5</w:t>
            </w:r>
            <w:r w:rsidRPr="004C6435">
              <w:rPr>
                <w:sz w:val="15"/>
                <w:szCs w:val="15"/>
              </w:rPr>
              <w:t>59</w:t>
            </w:r>
          </w:p>
        </w:tc>
        <w:tc>
          <w:tcPr>
            <w:tcW w:w="922" w:type="dxa"/>
            <w:tcBorders>
              <w:top w:val="single" w:sz="4" w:space="0" w:color="auto"/>
            </w:tcBorders>
          </w:tcPr>
          <w:p w14:paraId="2B79BD54" w14:textId="2B2624B8"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CE4AB3" w:rsidRPr="004C6435">
              <w:rPr>
                <w:sz w:val="15"/>
                <w:szCs w:val="15"/>
              </w:rPr>
              <w:t>57</w:t>
            </w:r>
            <w:r w:rsidRPr="004C6435">
              <w:rPr>
                <w:sz w:val="15"/>
                <w:szCs w:val="15"/>
              </w:rPr>
              <w:t xml:space="preserve"> (0.16, </w:t>
            </w:r>
            <w:r w:rsidR="00CE4AB3" w:rsidRPr="004C6435">
              <w:rPr>
                <w:sz w:val="15"/>
                <w:szCs w:val="15"/>
              </w:rPr>
              <w:t>0.98</w:t>
            </w:r>
            <w:r w:rsidRPr="004C6435">
              <w:rPr>
                <w:sz w:val="15"/>
                <w:szCs w:val="15"/>
              </w:rPr>
              <w:t>)</w:t>
            </w:r>
          </w:p>
        </w:tc>
        <w:tc>
          <w:tcPr>
            <w:tcW w:w="968" w:type="dxa"/>
            <w:tcBorders>
              <w:top w:val="single" w:sz="4" w:space="0" w:color="auto"/>
            </w:tcBorders>
          </w:tcPr>
          <w:p w14:paraId="7860FC34" w14:textId="19675D66" w:rsidR="003003B0" w:rsidRPr="004C6435" w:rsidRDefault="003003B0" w:rsidP="0034130F">
            <w:pPr>
              <w:suppressLineNumbers/>
              <w:rPr>
                <w:sz w:val="15"/>
                <w:szCs w:val="15"/>
              </w:rPr>
            </w:pPr>
            <w:r w:rsidRPr="004C6435">
              <w:rPr>
                <w:rFonts w:hint="eastAsia"/>
                <w:sz w:val="15"/>
                <w:szCs w:val="15"/>
              </w:rPr>
              <w:t>0</w:t>
            </w:r>
            <w:r w:rsidRPr="004C6435">
              <w:rPr>
                <w:sz w:val="15"/>
                <w:szCs w:val="15"/>
              </w:rPr>
              <w:t>.00</w:t>
            </w:r>
            <w:r w:rsidR="00CE4AB3" w:rsidRPr="004C6435">
              <w:rPr>
                <w:sz w:val="15"/>
                <w:szCs w:val="15"/>
              </w:rPr>
              <w:t>6</w:t>
            </w:r>
          </w:p>
        </w:tc>
        <w:tc>
          <w:tcPr>
            <w:tcW w:w="923" w:type="dxa"/>
            <w:tcBorders>
              <w:top w:val="single" w:sz="4" w:space="0" w:color="auto"/>
            </w:tcBorders>
          </w:tcPr>
          <w:p w14:paraId="3BB85C0A" w14:textId="49A9F258" w:rsidR="003003B0" w:rsidRPr="004C6435" w:rsidRDefault="003003B0" w:rsidP="0034130F">
            <w:pPr>
              <w:suppressLineNumbers/>
              <w:rPr>
                <w:sz w:val="15"/>
                <w:szCs w:val="15"/>
              </w:rPr>
            </w:pPr>
            <w:r w:rsidRPr="004C6435">
              <w:rPr>
                <w:rFonts w:hint="eastAsia"/>
                <w:sz w:val="15"/>
                <w:szCs w:val="15"/>
              </w:rPr>
              <w:t>0</w:t>
            </w:r>
            <w:r w:rsidRPr="004C6435">
              <w:rPr>
                <w:sz w:val="15"/>
                <w:szCs w:val="15"/>
              </w:rPr>
              <w:t>.8</w:t>
            </w:r>
            <w:r w:rsidR="00CE4AB3" w:rsidRPr="004C6435">
              <w:rPr>
                <w:sz w:val="15"/>
                <w:szCs w:val="15"/>
              </w:rPr>
              <w:t>4</w:t>
            </w:r>
            <w:r w:rsidRPr="004C6435">
              <w:rPr>
                <w:sz w:val="15"/>
                <w:szCs w:val="15"/>
              </w:rPr>
              <w:t xml:space="preserve"> (0.6</w:t>
            </w:r>
            <w:r w:rsidR="00CE4AB3" w:rsidRPr="004C6435">
              <w:rPr>
                <w:sz w:val="15"/>
                <w:szCs w:val="15"/>
              </w:rPr>
              <w:t>7</w:t>
            </w:r>
            <w:r w:rsidRPr="004C6435">
              <w:rPr>
                <w:sz w:val="15"/>
                <w:szCs w:val="15"/>
              </w:rPr>
              <w:t>, 1.</w:t>
            </w:r>
            <w:r w:rsidR="00CE4AB3" w:rsidRPr="004C6435">
              <w:rPr>
                <w:sz w:val="15"/>
                <w:szCs w:val="15"/>
              </w:rPr>
              <w:t>04</w:t>
            </w:r>
            <w:r w:rsidRPr="004C6435">
              <w:rPr>
                <w:sz w:val="15"/>
                <w:szCs w:val="15"/>
              </w:rPr>
              <w:t>)</w:t>
            </w:r>
          </w:p>
        </w:tc>
        <w:tc>
          <w:tcPr>
            <w:tcW w:w="918" w:type="dxa"/>
            <w:tcBorders>
              <w:top w:val="single" w:sz="4" w:space="0" w:color="auto"/>
            </w:tcBorders>
          </w:tcPr>
          <w:p w14:paraId="2AAFBCEE" w14:textId="64E51F65"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CE4AB3" w:rsidRPr="004C6435">
              <w:rPr>
                <w:sz w:val="15"/>
                <w:szCs w:val="15"/>
              </w:rPr>
              <w:t>11</w:t>
            </w:r>
          </w:p>
        </w:tc>
        <w:tc>
          <w:tcPr>
            <w:tcW w:w="923" w:type="dxa"/>
            <w:tcBorders>
              <w:top w:val="single" w:sz="4" w:space="0" w:color="auto"/>
            </w:tcBorders>
          </w:tcPr>
          <w:p w14:paraId="32EFD360" w14:textId="3F8CC8C3" w:rsidR="003003B0" w:rsidRPr="004C6435" w:rsidRDefault="003003B0" w:rsidP="0034130F">
            <w:pPr>
              <w:suppressLineNumbers/>
              <w:rPr>
                <w:sz w:val="15"/>
                <w:szCs w:val="15"/>
              </w:rPr>
            </w:pPr>
            <w:r w:rsidRPr="004C6435">
              <w:rPr>
                <w:sz w:val="15"/>
                <w:szCs w:val="15"/>
              </w:rPr>
              <w:t>1.0</w:t>
            </w:r>
            <w:r w:rsidR="005C5A5B" w:rsidRPr="004C6435">
              <w:rPr>
                <w:sz w:val="15"/>
                <w:szCs w:val="15"/>
              </w:rPr>
              <w:t>5</w:t>
            </w:r>
            <w:r w:rsidRPr="004C6435">
              <w:rPr>
                <w:sz w:val="15"/>
                <w:szCs w:val="15"/>
              </w:rPr>
              <w:t xml:space="preserve"> (0.8</w:t>
            </w:r>
            <w:r w:rsidR="005C5A5B" w:rsidRPr="004C6435">
              <w:rPr>
                <w:sz w:val="15"/>
                <w:szCs w:val="15"/>
              </w:rPr>
              <w:t>8</w:t>
            </w:r>
            <w:r w:rsidRPr="004C6435">
              <w:rPr>
                <w:sz w:val="15"/>
                <w:szCs w:val="15"/>
              </w:rPr>
              <w:t>, 1.25)</w:t>
            </w:r>
          </w:p>
        </w:tc>
        <w:tc>
          <w:tcPr>
            <w:tcW w:w="918" w:type="dxa"/>
            <w:tcBorders>
              <w:top w:val="single" w:sz="4" w:space="0" w:color="auto"/>
            </w:tcBorders>
          </w:tcPr>
          <w:p w14:paraId="358CC658" w14:textId="35C1C81E"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CE4AB3" w:rsidRPr="004C6435">
              <w:rPr>
                <w:sz w:val="15"/>
                <w:szCs w:val="15"/>
              </w:rPr>
              <w:t>58</w:t>
            </w:r>
          </w:p>
        </w:tc>
        <w:tc>
          <w:tcPr>
            <w:tcW w:w="923" w:type="dxa"/>
            <w:tcBorders>
              <w:top w:val="single" w:sz="4" w:space="0" w:color="auto"/>
            </w:tcBorders>
          </w:tcPr>
          <w:p w14:paraId="74A1E7D8" w14:textId="25430925" w:rsidR="003003B0" w:rsidRPr="004C6435" w:rsidRDefault="003003B0" w:rsidP="0034130F">
            <w:pPr>
              <w:suppressLineNumbers/>
              <w:rPr>
                <w:sz w:val="15"/>
                <w:szCs w:val="15"/>
              </w:rPr>
            </w:pPr>
            <w:r w:rsidRPr="004C6435">
              <w:rPr>
                <w:rFonts w:hint="eastAsia"/>
                <w:sz w:val="15"/>
                <w:szCs w:val="15"/>
              </w:rPr>
              <w:t>0</w:t>
            </w:r>
            <w:r w:rsidRPr="004C6435">
              <w:rPr>
                <w:sz w:val="15"/>
                <w:szCs w:val="15"/>
              </w:rPr>
              <w:t>.9</w:t>
            </w:r>
            <w:r w:rsidR="007F3B29" w:rsidRPr="004C6435">
              <w:rPr>
                <w:sz w:val="15"/>
                <w:szCs w:val="15"/>
              </w:rPr>
              <w:t>0</w:t>
            </w:r>
            <w:r w:rsidRPr="004C6435">
              <w:rPr>
                <w:sz w:val="15"/>
                <w:szCs w:val="15"/>
              </w:rPr>
              <w:t xml:space="preserve"> (0.6</w:t>
            </w:r>
            <w:r w:rsidR="007F3B29" w:rsidRPr="004C6435">
              <w:rPr>
                <w:sz w:val="15"/>
                <w:szCs w:val="15"/>
              </w:rPr>
              <w:t>7</w:t>
            </w:r>
            <w:r w:rsidRPr="004C6435">
              <w:rPr>
                <w:sz w:val="15"/>
                <w:szCs w:val="15"/>
              </w:rPr>
              <w:t>, 1.</w:t>
            </w:r>
            <w:r w:rsidR="007F3B29" w:rsidRPr="004C6435">
              <w:rPr>
                <w:sz w:val="15"/>
                <w:szCs w:val="15"/>
              </w:rPr>
              <w:t>2</w:t>
            </w:r>
            <w:r w:rsidRPr="004C6435">
              <w:rPr>
                <w:sz w:val="15"/>
                <w:szCs w:val="15"/>
              </w:rPr>
              <w:t>2)</w:t>
            </w:r>
          </w:p>
        </w:tc>
        <w:tc>
          <w:tcPr>
            <w:tcW w:w="968" w:type="dxa"/>
            <w:tcBorders>
              <w:top w:val="single" w:sz="4" w:space="0" w:color="auto"/>
            </w:tcBorders>
          </w:tcPr>
          <w:p w14:paraId="02484D6C" w14:textId="0B15BE37"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5C5A5B" w:rsidRPr="004C6435">
              <w:rPr>
                <w:sz w:val="15"/>
                <w:szCs w:val="15"/>
              </w:rPr>
              <w:t>51</w:t>
            </w:r>
          </w:p>
        </w:tc>
      </w:tr>
      <w:tr w:rsidR="004C6435" w:rsidRPr="004C6435" w14:paraId="73F675D0" w14:textId="77777777" w:rsidTr="003003B0">
        <w:tc>
          <w:tcPr>
            <w:tcW w:w="1093" w:type="dxa"/>
          </w:tcPr>
          <w:p w14:paraId="5C11EF53" w14:textId="77777777" w:rsidR="003003B0" w:rsidRPr="004C6435" w:rsidRDefault="003003B0" w:rsidP="0034130F">
            <w:pPr>
              <w:rPr>
                <w:sz w:val="15"/>
                <w:szCs w:val="15"/>
              </w:rPr>
            </w:pPr>
            <w:r w:rsidRPr="004C6435">
              <w:rPr>
                <w:rFonts w:hint="eastAsia"/>
                <w:sz w:val="15"/>
                <w:szCs w:val="15"/>
              </w:rPr>
              <w:t>M</w:t>
            </w:r>
            <w:r w:rsidRPr="004C6435">
              <w:rPr>
                <w:sz w:val="15"/>
                <w:szCs w:val="15"/>
              </w:rPr>
              <w:t>alay</w:t>
            </w:r>
          </w:p>
        </w:tc>
        <w:tc>
          <w:tcPr>
            <w:tcW w:w="804" w:type="dxa"/>
          </w:tcPr>
          <w:p w14:paraId="371736FE" w14:textId="77777777" w:rsidR="003003B0" w:rsidRPr="004C6435" w:rsidRDefault="003003B0" w:rsidP="0034130F">
            <w:pPr>
              <w:suppressLineNumbers/>
              <w:rPr>
                <w:sz w:val="15"/>
                <w:szCs w:val="15"/>
              </w:rPr>
            </w:pPr>
            <w:r w:rsidRPr="004C6435">
              <w:rPr>
                <w:rFonts w:hint="eastAsia"/>
                <w:sz w:val="15"/>
                <w:szCs w:val="15"/>
              </w:rPr>
              <w:t>4</w:t>
            </w:r>
            <w:r w:rsidRPr="004C6435">
              <w:rPr>
                <w:sz w:val="15"/>
                <w:szCs w:val="15"/>
              </w:rPr>
              <w:t>37</w:t>
            </w:r>
          </w:p>
        </w:tc>
        <w:tc>
          <w:tcPr>
            <w:tcW w:w="922" w:type="dxa"/>
          </w:tcPr>
          <w:p w14:paraId="10A58113" w14:textId="5039A59F" w:rsidR="003003B0" w:rsidRPr="004C6435" w:rsidRDefault="003003B0" w:rsidP="0034130F">
            <w:pPr>
              <w:suppressLineNumbers/>
              <w:rPr>
                <w:sz w:val="15"/>
                <w:szCs w:val="15"/>
              </w:rPr>
            </w:pPr>
            <w:r w:rsidRPr="004C6435">
              <w:rPr>
                <w:rFonts w:hint="eastAsia"/>
                <w:sz w:val="15"/>
                <w:szCs w:val="15"/>
              </w:rPr>
              <w:t>0</w:t>
            </w:r>
            <w:r w:rsidRPr="004C6435">
              <w:rPr>
                <w:sz w:val="15"/>
                <w:szCs w:val="15"/>
              </w:rPr>
              <w:t>.0</w:t>
            </w:r>
            <w:r w:rsidR="00CE4AB3" w:rsidRPr="004C6435">
              <w:rPr>
                <w:sz w:val="15"/>
                <w:szCs w:val="15"/>
              </w:rPr>
              <w:t>6</w:t>
            </w:r>
            <w:r w:rsidRPr="004C6435">
              <w:rPr>
                <w:sz w:val="15"/>
                <w:szCs w:val="15"/>
              </w:rPr>
              <w:t xml:space="preserve"> (-0.</w:t>
            </w:r>
            <w:r w:rsidR="00CE4AB3" w:rsidRPr="004C6435">
              <w:rPr>
                <w:sz w:val="15"/>
                <w:szCs w:val="15"/>
              </w:rPr>
              <w:t>36</w:t>
            </w:r>
            <w:r w:rsidRPr="004C6435">
              <w:rPr>
                <w:sz w:val="15"/>
                <w:szCs w:val="15"/>
              </w:rPr>
              <w:t>, 0.</w:t>
            </w:r>
            <w:r w:rsidR="00CE4AB3" w:rsidRPr="004C6435">
              <w:rPr>
                <w:sz w:val="15"/>
                <w:szCs w:val="15"/>
              </w:rPr>
              <w:t>48</w:t>
            </w:r>
            <w:r w:rsidRPr="004C6435">
              <w:rPr>
                <w:sz w:val="15"/>
                <w:szCs w:val="15"/>
              </w:rPr>
              <w:t>)</w:t>
            </w:r>
          </w:p>
        </w:tc>
        <w:tc>
          <w:tcPr>
            <w:tcW w:w="968" w:type="dxa"/>
          </w:tcPr>
          <w:p w14:paraId="38555E5D" w14:textId="0B29DFD1"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CE4AB3" w:rsidRPr="004C6435">
              <w:rPr>
                <w:sz w:val="15"/>
                <w:szCs w:val="15"/>
              </w:rPr>
              <w:t>78</w:t>
            </w:r>
          </w:p>
        </w:tc>
        <w:tc>
          <w:tcPr>
            <w:tcW w:w="923" w:type="dxa"/>
          </w:tcPr>
          <w:p w14:paraId="3E11F2EC" w14:textId="34AED566" w:rsidR="003003B0" w:rsidRPr="004C6435" w:rsidRDefault="003003B0" w:rsidP="0034130F">
            <w:pPr>
              <w:suppressLineNumbers/>
              <w:rPr>
                <w:sz w:val="15"/>
                <w:szCs w:val="15"/>
              </w:rPr>
            </w:pPr>
            <w:r w:rsidRPr="004C6435">
              <w:rPr>
                <w:sz w:val="15"/>
                <w:szCs w:val="15"/>
              </w:rPr>
              <w:t>1.0</w:t>
            </w:r>
            <w:r w:rsidR="00CE4AB3" w:rsidRPr="004C6435">
              <w:rPr>
                <w:sz w:val="15"/>
                <w:szCs w:val="15"/>
              </w:rPr>
              <w:t>1</w:t>
            </w:r>
            <w:r w:rsidRPr="004C6435">
              <w:rPr>
                <w:sz w:val="15"/>
                <w:szCs w:val="15"/>
              </w:rPr>
              <w:t xml:space="preserve"> (0.</w:t>
            </w:r>
            <w:r w:rsidR="00CE4AB3" w:rsidRPr="004C6435">
              <w:rPr>
                <w:sz w:val="15"/>
                <w:szCs w:val="15"/>
              </w:rPr>
              <w:t>81</w:t>
            </w:r>
            <w:r w:rsidRPr="004C6435">
              <w:rPr>
                <w:sz w:val="15"/>
                <w:szCs w:val="15"/>
              </w:rPr>
              <w:t>, 1.</w:t>
            </w:r>
            <w:r w:rsidR="00CE4AB3" w:rsidRPr="004C6435">
              <w:rPr>
                <w:sz w:val="15"/>
                <w:szCs w:val="15"/>
              </w:rPr>
              <w:t>26</w:t>
            </w:r>
            <w:r w:rsidRPr="004C6435">
              <w:rPr>
                <w:sz w:val="15"/>
                <w:szCs w:val="15"/>
              </w:rPr>
              <w:t>)</w:t>
            </w:r>
          </w:p>
        </w:tc>
        <w:tc>
          <w:tcPr>
            <w:tcW w:w="918" w:type="dxa"/>
          </w:tcPr>
          <w:p w14:paraId="51A1191B" w14:textId="2C0A89A4" w:rsidR="003003B0" w:rsidRPr="004C6435" w:rsidRDefault="003003B0" w:rsidP="0034130F">
            <w:pPr>
              <w:suppressLineNumbers/>
              <w:rPr>
                <w:sz w:val="15"/>
                <w:szCs w:val="15"/>
              </w:rPr>
            </w:pPr>
            <w:r w:rsidRPr="004C6435">
              <w:rPr>
                <w:rFonts w:hint="eastAsia"/>
                <w:sz w:val="15"/>
                <w:szCs w:val="15"/>
              </w:rPr>
              <w:t>0</w:t>
            </w:r>
            <w:r w:rsidRPr="004C6435">
              <w:rPr>
                <w:sz w:val="15"/>
                <w:szCs w:val="15"/>
              </w:rPr>
              <w:t>.9</w:t>
            </w:r>
            <w:r w:rsidR="00CE4AB3" w:rsidRPr="004C6435">
              <w:rPr>
                <w:sz w:val="15"/>
                <w:szCs w:val="15"/>
              </w:rPr>
              <w:t>4</w:t>
            </w:r>
          </w:p>
        </w:tc>
        <w:tc>
          <w:tcPr>
            <w:tcW w:w="923" w:type="dxa"/>
          </w:tcPr>
          <w:p w14:paraId="2C4D04B1" w14:textId="1E4827C4" w:rsidR="003003B0" w:rsidRPr="004C6435" w:rsidRDefault="003003B0" w:rsidP="0034130F">
            <w:pPr>
              <w:suppressLineNumbers/>
              <w:rPr>
                <w:sz w:val="15"/>
                <w:szCs w:val="15"/>
              </w:rPr>
            </w:pPr>
            <w:r w:rsidRPr="004C6435">
              <w:rPr>
                <w:rFonts w:hint="eastAsia"/>
                <w:sz w:val="15"/>
                <w:szCs w:val="15"/>
              </w:rPr>
              <w:t>0</w:t>
            </w:r>
            <w:r w:rsidRPr="004C6435">
              <w:rPr>
                <w:sz w:val="15"/>
                <w:szCs w:val="15"/>
              </w:rPr>
              <w:t>.8</w:t>
            </w:r>
            <w:r w:rsidR="005C5A5B" w:rsidRPr="004C6435">
              <w:rPr>
                <w:sz w:val="15"/>
                <w:szCs w:val="15"/>
              </w:rPr>
              <w:t>3</w:t>
            </w:r>
            <w:r w:rsidRPr="004C6435">
              <w:rPr>
                <w:sz w:val="15"/>
                <w:szCs w:val="15"/>
              </w:rPr>
              <w:t xml:space="preserve"> (0.</w:t>
            </w:r>
            <w:r w:rsidR="005C5A5B" w:rsidRPr="004C6435">
              <w:rPr>
                <w:sz w:val="15"/>
                <w:szCs w:val="15"/>
              </w:rPr>
              <w:t>69</w:t>
            </w:r>
            <w:r w:rsidRPr="004C6435">
              <w:rPr>
                <w:sz w:val="15"/>
                <w:szCs w:val="15"/>
              </w:rPr>
              <w:t>, 1.</w:t>
            </w:r>
            <w:r w:rsidR="005C5A5B" w:rsidRPr="004C6435">
              <w:rPr>
                <w:sz w:val="15"/>
                <w:szCs w:val="15"/>
              </w:rPr>
              <w:t>00</w:t>
            </w:r>
            <w:r w:rsidRPr="004C6435">
              <w:rPr>
                <w:sz w:val="15"/>
                <w:szCs w:val="15"/>
              </w:rPr>
              <w:t>)</w:t>
            </w:r>
          </w:p>
        </w:tc>
        <w:tc>
          <w:tcPr>
            <w:tcW w:w="918" w:type="dxa"/>
          </w:tcPr>
          <w:p w14:paraId="21B9B2A6" w14:textId="44E5B97E"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5C5A5B" w:rsidRPr="004C6435">
              <w:rPr>
                <w:sz w:val="15"/>
                <w:szCs w:val="15"/>
              </w:rPr>
              <w:t>048</w:t>
            </w:r>
          </w:p>
        </w:tc>
        <w:tc>
          <w:tcPr>
            <w:tcW w:w="923" w:type="dxa"/>
          </w:tcPr>
          <w:p w14:paraId="6C07548E" w14:textId="075FFD9B"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7F3B29" w:rsidRPr="004C6435">
              <w:rPr>
                <w:sz w:val="15"/>
                <w:szCs w:val="15"/>
              </w:rPr>
              <w:t>83</w:t>
            </w:r>
            <w:r w:rsidRPr="004C6435">
              <w:rPr>
                <w:sz w:val="15"/>
                <w:szCs w:val="15"/>
              </w:rPr>
              <w:t xml:space="preserve"> (0.</w:t>
            </w:r>
            <w:r w:rsidR="007F3B29" w:rsidRPr="004C6435">
              <w:rPr>
                <w:sz w:val="15"/>
                <w:szCs w:val="15"/>
              </w:rPr>
              <w:t>6</w:t>
            </w:r>
            <w:r w:rsidRPr="004C6435">
              <w:rPr>
                <w:sz w:val="15"/>
                <w:szCs w:val="15"/>
              </w:rPr>
              <w:t>3, 1.0</w:t>
            </w:r>
            <w:r w:rsidR="007F3B29" w:rsidRPr="004C6435">
              <w:rPr>
                <w:sz w:val="15"/>
                <w:szCs w:val="15"/>
              </w:rPr>
              <w:t>9</w:t>
            </w:r>
            <w:r w:rsidRPr="004C6435">
              <w:rPr>
                <w:sz w:val="15"/>
                <w:szCs w:val="15"/>
              </w:rPr>
              <w:t>)</w:t>
            </w:r>
          </w:p>
        </w:tc>
        <w:tc>
          <w:tcPr>
            <w:tcW w:w="968" w:type="dxa"/>
          </w:tcPr>
          <w:p w14:paraId="7043CC03" w14:textId="1E59A861" w:rsidR="003003B0" w:rsidRPr="004C6435" w:rsidRDefault="003003B0" w:rsidP="0034130F">
            <w:pPr>
              <w:suppressLineNumbers/>
              <w:rPr>
                <w:sz w:val="15"/>
                <w:szCs w:val="15"/>
              </w:rPr>
            </w:pPr>
            <w:r w:rsidRPr="004C6435">
              <w:rPr>
                <w:rFonts w:hint="eastAsia"/>
                <w:sz w:val="15"/>
                <w:szCs w:val="15"/>
              </w:rPr>
              <w:t>0</w:t>
            </w:r>
            <w:r w:rsidRPr="004C6435">
              <w:rPr>
                <w:sz w:val="15"/>
                <w:szCs w:val="15"/>
              </w:rPr>
              <w:t>.1</w:t>
            </w:r>
            <w:r w:rsidR="007F3B29" w:rsidRPr="004C6435">
              <w:rPr>
                <w:sz w:val="15"/>
                <w:szCs w:val="15"/>
              </w:rPr>
              <w:t>9</w:t>
            </w:r>
          </w:p>
        </w:tc>
      </w:tr>
      <w:tr w:rsidR="004C6435" w:rsidRPr="004C6435" w14:paraId="1EBB8FCE" w14:textId="77777777" w:rsidTr="003003B0">
        <w:tc>
          <w:tcPr>
            <w:tcW w:w="1093" w:type="dxa"/>
            <w:tcBorders>
              <w:bottom w:val="single" w:sz="4" w:space="0" w:color="auto"/>
            </w:tcBorders>
          </w:tcPr>
          <w:p w14:paraId="5112ADF7" w14:textId="77777777" w:rsidR="003003B0" w:rsidRPr="004C6435" w:rsidRDefault="003003B0" w:rsidP="0034130F">
            <w:pPr>
              <w:rPr>
                <w:sz w:val="15"/>
                <w:szCs w:val="15"/>
              </w:rPr>
            </w:pPr>
            <w:r w:rsidRPr="004C6435">
              <w:rPr>
                <w:rFonts w:hint="eastAsia"/>
                <w:sz w:val="15"/>
                <w:szCs w:val="15"/>
              </w:rPr>
              <w:t>I</w:t>
            </w:r>
            <w:r w:rsidRPr="004C6435">
              <w:rPr>
                <w:sz w:val="15"/>
                <w:szCs w:val="15"/>
              </w:rPr>
              <w:t>ndian</w:t>
            </w:r>
          </w:p>
        </w:tc>
        <w:tc>
          <w:tcPr>
            <w:tcW w:w="804" w:type="dxa"/>
            <w:tcBorders>
              <w:bottom w:val="single" w:sz="4" w:space="0" w:color="auto"/>
            </w:tcBorders>
          </w:tcPr>
          <w:p w14:paraId="54A8AAE1" w14:textId="77777777" w:rsidR="003003B0" w:rsidRPr="004C6435" w:rsidRDefault="003003B0" w:rsidP="0034130F">
            <w:pPr>
              <w:suppressLineNumbers/>
              <w:rPr>
                <w:sz w:val="15"/>
                <w:szCs w:val="15"/>
              </w:rPr>
            </w:pPr>
            <w:r w:rsidRPr="004C6435">
              <w:rPr>
                <w:rFonts w:hint="eastAsia"/>
                <w:sz w:val="15"/>
                <w:szCs w:val="15"/>
              </w:rPr>
              <w:t>5</w:t>
            </w:r>
            <w:r w:rsidRPr="004C6435">
              <w:rPr>
                <w:sz w:val="15"/>
                <w:szCs w:val="15"/>
              </w:rPr>
              <w:t>51</w:t>
            </w:r>
          </w:p>
        </w:tc>
        <w:tc>
          <w:tcPr>
            <w:tcW w:w="922" w:type="dxa"/>
            <w:tcBorders>
              <w:bottom w:val="single" w:sz="4" w:space="0" w:color="auto"/>
            </w:tcBorders>
          </w:tcPr>
          <w:p w14:paraId="65B064E2" w14:textId="1A1558FA" w:rsidR="003003B0" w:rsidRPr="004C6435" w:rsidRDefault="003003B0" w:rsidP="0034130F">
            <w:pPr>
              <w:suppressLineNumbers/>
              <w:rPr>
                <w:sz w:val="15"/>
                <w:szCs w:val="15"/>
              </w:rPr>
            </w:pPr>
            <w:r w:rsidRPr="004C6435">
              <w:rPr>
                <w:rFonts w:hint="eastAsia"/>
                <w:sz w:val="15"/>
                <w:szCs w:val="15"/>
              </w:rPr>
              <w:t>0</w:t>
            </w:r>
            <w:r w:rsidRPr="004C6435">
              <w:rPr>
                <w:sz w:val="15"/>
                <w:szCs w:val="15"/>
              </w:rPr>
              <w:t>.9</w:t>
            </w:r>
            <w:r w:rsidR="00CE4AB3" w:rsidRPr="004C6435">
              <w:rPr>
                <w:sz w:val="15"/>
                <w:szCs w:val="15"/>
              </w:rPr>
              <w:t>5</w:t>
            </w:r>
            <w:r w:rsidRPr="004C6435">
              <w:rPr>
                <w:sz w:val="15"/>
                <w:szCs w:val="15"/>
              </w:rPr>
              <w:t xml:space="preserve"> (0.4</w:t>
            </w:r>
            <w:r w:rsidR="00CE4AB3" w:rsidRPr="004C6435">
              <w:rPr>
                <w:sz w:val="15"/>
                <w:szCs w:val="15"/>
              </w:rPr>
              <w:t>7</w:t>
            </w:r>
            <w:r w:rsidRPr="004C6435">
              <w:rPr>
                <w:sz w:val="15"/>
                <w:szCs w:val="15"/>
              </w:rPr>
              <w:t>, 1.4</w:t>
            </w:r>
            <w:r w:rsidR="00CE4AB3" w:rsidRPr="004C6435">
              <w:rPr>
                <w:sz w:val="15"/>
                <w:szCs w:val="15"/>
              </w:rPr>
              <w:t>3</w:t>
            </w:r>
            <w:r w:rsidRPr="004C6435">
              <w:rPr>
                <w:sz w:val="15"/>
                <w:szCs w:val="15"/>
              </w:rPr>
              <w:t>)</w:t>
            </w:r>
          </w:p>
        </w:tc>
        <w:tc>
          <w:tcPr>
            <w:tcW w:w="968" w:type="dxa"/>
            <w:tcBorders>
              <w:bottom w:val="single" w:sz="4" w:space="0" w:color="auto"/>
            </w:tcBorders>
          </w:tcPr>
          <w:p w14:paraId="3B1B2890" w14:textId="77777777" w:rsidR="003003B0" w:rsidRPr="004C6435" w:rsidRDefault="003003B0" w:rsidP="0034130F">
            <w:pPr>
              <w:suppressLineNumbers/>
              <w:rPr>
                <w:sz w:val="15"/>
                <w:szCs w:val="15"/>
              </w:rPr>
            </w:pPr>
            <w:r w:rsidRPr="004C6435">
              <w:rPr>
                <w:rFonts w:hint="eastAsia"/>
                <w:sz w:val="15"/>
                <w:szCs w:val="15"/>
              </w:rPr>
              <w:t>&lt;</w:t>
            </w:r>
            <w:r w:rsidRPr="004C6435">
              <w:rPr>
                <w:sz w:val="15"/>
                <w:szCs w:val="15"/>
              </w:rPr>
              <w:t>0.001</w:t>
            </w:r>
          </w:p>
        </w:tc>
        <w:tc>
          <w:tcPr>
            <w:tcW w:w="923" w:type="dxa"/>
            <w:tcBorders>
              <w:bottom w:val="single" w:sz="4" w:space="0" w:color="auto"/>
            </w:tcBorders>
          </w:tcPr>
          <w:p w14:paraId="1BEFFCD3" w14:textId="4723C7B6" w:rsidR="003003B0" w:rsidRPr="004C6435" w:rsidRDefault="003003B0" w:rsidP="0034130F">
            <w:pPr>
              <w:suppressLineNumbers/>
              <w:rPr>
                <w:sz w:val="15"/>
                <w:szCs w:val="15"/>
              </w:rPr>
            </w:pPr>
            <w:r w:rsidRPr="004C6435">
              <w:rPr>
                <w:rFonts w:hint="eastAsia"/>
                <w:sz w:val="15"/>
                <w:szCs w:val="15"/>
              </w:rPr>
              <w:t>0</w:t>
            </w:r>
            <w:r w:rsidRPr="004C6435">
              <w:rPr>
                <w:sz w:val="15"/>
                <w:szCs w:val="15"/>
              </w:rPr>
              <w:t>.7</w:t>
            </w:r>
            <w:r w:rsidR="00CE4AB3" w:rsidRPr="004C6435">
              <w:rPr>
                <w:sz w:val="15"/>
                <w:szCs w:val="15"/>
              </w:rPr>
              <w:t>3</w:t>
            </w:r>
            <w:r w:rsidRPr="004C6435">
              <w:rPr>
                <w:sz w:val="15"/>
                <w:szCs w:val="15"/>
              </w:rPr>
              <w:t xml:space="preserve"> (0.5</w:t>
            </w:r>
            <w:r w:rsidR="00CE4AB3" w:rsidRPr="004C6435">
              <w:rPr>
                <w:sz w:val="15"/>
                <w:szCs w:val="15"/>
              </w:rPr>
              <w:t>9</w:t>
            </w:r>
            <w:r w:rsidRPr="004C6435">
              <w:rPr>
                <w:sz w:val="15"/>
                <w:szCs w:val="15"/>
              </w:rPr>
              <w:t>, 0.</w:t>
            </w:r>
            <w:r w:rsidR="00CE4AB3" w:rsidRPr="004C6435">
              <w:rPr>
                <w:sz w:val="15"/>
                <w:szCs w:val="15"/>
              </w:rPr>
              <w:t>8</w:t>
            </w:r>
            <w:r w:rsidRPr="004C6435">
              <w:rPr>
                <w:sz w:val="15"/>
                <w:szCs w:val="15"/>
              </w:rPr>
              <w:t>9)</w:t>
            </w:r>
          </w:p>
        </w:tc>
        <w:tc>
          <w:tcPr>
            <w:tcW w:w="918" w:type="dxa"/>
            <w:tcBorders>
              <w:bottom w:val="single" w:sz="4" w:space="0" w:color="auto"/>
            </w:tcBorders>
          </w:tcPr>
          <w:p w14:paraId="60C2DC54" w14:textId="7B338E4B" w:rsidR="003003B0" w:rsidRPr="004C6435" w:rsidRDefault="003003B0" w:rsidP="0034130F">
            <w:pPr>
              <w:suppressLineNumbers/>
              <w:rPr>
                <w:sz w:val="15"/>
                <w:szCs w:val="15"/>
              </w:rPr>
            </w:pPr>
            <w:r w:rsidRPr="004C6435">
              <w:rPr>
                <w:rFonts w:hint="eastAsia"/>
                <w:sz w:val="15"/>
                <w:szCs w:val="15"/>
              </w:rPr>
              <w:t>0</w:t>
            </w:r>
            <w:r w:rsidRPr="004C6435">
              <w:rPr>
                <w:sz w:val="15"/>
                <w:szCs w:val="15"/>
              </w:rPr>
              <w:t>.00</w:t>
            </w:r>
            <w:r w:rsidR="00CE4AB3" w:rsidRPr="004C6435">
              <w:rPr>
                <w:sz w:val="15"/>
                <w:szCs w:val="15"/>
              </w:rPr>
              <w:t>3</w:t>
            </w:r>
          </w:p>
        </w:tc>
        <w:tc>
          <w:tcPr>
            <w:tcW w:w="923" w:type="dxa"/>
            <w:tcBorders>
              <w:bottom w:val="single" w:sz="4" w:space="0" w:color="auto"/>
            </w:tcBorders>
          </w:tcPr>
          <w:p w14:paraId="2E8B6CC4" w14:textId="4A027A03"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5C5A5B" w:rsidRPr="004C6435">
              <w:rPr>
                <w:sz w:val="15"/>
                <w:szCs w:val="15"/>
              </w:rPr>
              <w:t>81</w:t>
            </w:r>
            <w:r w:rsidRPr="004C6435">
              <w:rPr>
                <w:sz w:val="15"/>
                <w:szCs w:val="15"/>
              </w:rPr>
              <w:t xml:space="preserve"> (0.6</w:t>
            </w:r>
            <w:r w:rsidR="005C5A5B" w:rsidRPr="004C6435">
              <w:rPr>
                <w:sz w:val="15"/>
                <w:szCs w:val="15"/>
              </w:rPr>
              <w:t>7</w:t>
            </w:r>
            <w:r w:rsidRPr="004C6435">
              <w:rPr>
                <w:sz w:val="15"/>
                <w:szCs w:val="15"/>
              </w:rPr>
              <w:t>, 0.9</w:t>
            </w:r>
            <w:r w:rsidR="005C5A5B" w:rsidRPr="004C6435">
              <w:rPr>
                <w:sz w:val="15"/>
                <w:szCs w:val="15"/>
              </w:rPr>
              <w:t>6</w:t>
            </w:r>
            <w:r w:rsidRPr="004C6435">
              <w:rPr>
                <w:sz w:val="15"/>
                <w:szCs w:val="15"/>
              </w:rPr>
              <w:t>)</w:t>
            </w:r>
          </w:p>
        </w:tc>
        <w:tc>
          <w:tcPr>
            <w:tcW w:w="918" w:type="dxa"/>
            <w:tcBorders>
              <w:bottom w:val="single" w:sz="4" w:space="0" w:color="auto"/>
            </w:tcBorders>
          </w:tcPr>
          <w:p w14:paraId="35D86469" w14:textId="5D4AC559" w:rsidR="003003B0" w:rsidRPr="004C6435" w:rsidRDefault="003003B0" w:rsidP="0034130F">
            <w:pPr>
              <w:suppressLineNumbers/>
              <w:rPr>
                <w:sz w:val="15"/>
                <w:szCs w:val="15"/>
              </w:rPr>
            </w:pPr>
            <w:r w:rsidRPr="004C6435">
              <w:rPr>
                <w:rFonts w:hint="eastAsia"/>
                <w:sz w:val="15"/>
                <w:szCs w:val="15"/>
              </w:rPr>
              <w:t>0</w:t>
            </w:r>
            <w:r w:rsidRPr="004C6435">
              <w:rPr>
                <w:sz w:val="15"/>
                <w:szCs w:val="15"/>
              </w:rPr>
              <w:t>.0</w:t>
            </w:r>
            <w:r w:rsidR="005C5A5B" w:rsidRPr="004C6435">
              <w:rPr>
                <w:sz w:val="15"/>
                <w:szCs w:val="15"/>
              </w:rPr>
              <w:t>1</w:t>
            </w:r>
            <w:r w:rsidRPr="004C6435">
              <w:rPr>
                <w:sz w:val="15"/>
                <w:szCs w:val="15"/>
              </w:rPr>
              <w:t>8</w:t>
            </w:r>
          </w:p>
        </w:tc>
        <w:tc>
          <w:tcPr>
            <w:tcW w:w="923" w:type="dxa"/>
            <w:tcBorders>
              <w:bottom w:val="single" w:sz="4" w:space="0" w:color="auto"/>
            </w:tcBorders>
          </w:tcPr>
          <w:p w14:paraId="4990D561" w14:textId="42281BDB" w:rsidR="003003B0" w:rsidRPr="004C6435" w:rsidRDefault="003003B0" w:rsidP="0034130F">
            <w:pPr>
              <w:suppressLineNumbers/>
              <w:rPr>
                <w:sz w:val="15"/>
                <w:szCs w:val="15"/>
              </w:rPr>
            </w:pPr>
            <w:r w:rsidRPr="004C6435">
              <w:rPr>
                <w:rFonts w:hint="eastAsia"/>
                <w:sz w:val="15"/>
                <w:szCs w:val="15"/>
              </w:rPr>
              <w:t>0</w:t>
            </w:r>
            <w:r w:rsidRPr="004C6435">
              <w:rPr>
                <w:sz w:val="15"/>
                <w:szCs w:val="15"/>
              </w:rPr>
              <w:t>.</w:t>
            </w:r>
            <w:r w:rsidR="007F3B29" w:rsidRPr="004C6435">
              <w:rPr>
                <w:sz w:val="15"/>
                <w:szCs w:val="15"/>
              </w:rPr>
              <w:t>66</w:t>
            </w:r>
            <w:r w:rsidRPr="004C6435">
              <w:rPr>
                <w:sz w:val="15"/>
                <w:szCs w:val="15"/>
              </w:rPr>
              <w:t xml:space="preserve"> (0.</w:t>
            </w:r>
            <w:r w:rsidR="007F3B29" w:rsidRPr="004C6435">
              <w:rPr>
                <w:sz w:val="15"/>
                <w:szCs w:val="15"/>
              </w:rPr>
              <w:t>51</w:t>
            </w:r>
            <w:r w:rsidRPr="004C6435">
              <w:rPr>
                <w:sz w:val="15"/>
                <w:szCs w:val="15"/>
              </w:rPr>
              <w:t>, 0.</w:t>
            </w:r>
            <w:r w:rsidR="007F3B29" w:rsidRPr="004C6435">
              <w:rPr>
                <w:sz w:val="15"/>
                <w:szCs w:val="15"/>
              </w:rPr>
              <w:t>85</w:t>
            </w:r>
            <w:r w:rsidRPr="004C6435">
              <w:rPr>
                <w:sz w:val="15"/>
                <w:szCs w:val="15"/>
              </w:rPr>
              <w:t>)</w:t>
            </w:r>
          </w:p>
        </w:tc>
        <w:tc>
          <w:tcPr>
            <w:tcW w:w="968" w:type="dxa"/>
            <w:tcBorders>
              <w:bottom w:val="single" w:sz="4" w:space="0" w:color="auto"/>
            </w:tcBorders>
          </w:tcPr>
          <w:p w14:paraId="5456BDC8" w14:textId="0890C687" w:rsidR="003003B0" w:rsidRPr="004C6435" w:rsidRDefault="003003B0" w:rsidP="0034130F">
            <w:pPr>
              <w:suppressLineNumbers/>
              <w:rPr>
                <w:sz w:val="15"/>
                <w:szCs w:val="15"/>
              </w:rPr>
            </w:pPr>
            <w:r w:rsidRPr="004C6435">
              <w:rPr>
                <w:sz w:val="15"/>
                <w:szCs w:val="15"/>
              </w:rPr>
              <w:t>0.001</w:t>
            </w:r>
          </w:p>
        </w:tc>
      </w:tr>
    </w:tbl>
    <w:p w14:paraId="657F6519" w14:textId="06F2E95D" w:rsidR="003003B0" w:rsidRPr="003003B0" w:rsidRDefault="003003B0" w:rsidP="003003B0">
      <w:pPr>
        <w:suppressLineNumbers/>
        <w:rPr>
          <w:sz w:val="15"/>
          <w:szCs w:val="15"/>
        </w:rPr>
      </w:pPr>
      <w:r w:rsidRPr="003003B0">
        <w:rPr>
          <w:sz w:val="15"/>
          <w:szCs w:val="15"/>
        </w:rPr>
        <w:t>Abbre</w:t>
      </w:r>
      <w:r w:rsidRPr="003003B0">
        <w:rPr>
          <w:rFonts w:eastAsia="Calibri"/>
          <w:sz w:val="15"/>
          <w:szCs w:val="15"/>
          <w:lang w:eastAsia="ja-JP"/>
        </w:rPr>
        <w:t>viations: DQI-I, Die</w:t>
      </w:r>
      <w:r w:rsidRPr="003003B0">
        <w:rPr>
          <w:sz w:val="15"/>
          <w:szCs w:val="15"/>
        </w:rPr>
        <w:t>tary Quality Index - International; MVPA, Moderate-to-Vigorous Physical Activity; METs, Metabolic equivalents of task.</w:t>
      </w:r>
    </w:p>
    <w:p w14:paraId="1C8885C4" w14:textId="72D2401F" w:rsidR="003003B0" w:rsidRPr="003003B0" w:rsidRDefault="003003B0" w:rsidP="003003B0">
      <w:pPr>
        <w:suppressLineNumbers/>
        <w:rPr>
          <w:sz w:val="15"/>
          <w:szCs w:val="15"/>
        </w:rPr>
      </w:pPr>
      <w:r w:rsidRPr="003003B0">
        <w:rPr>
          <w:sz w:val="15"/>
          <w:szCs w:val="15"/>
        </w:rPr>
        <w:t>*</w:t>
      </w:r>
      <w:r w:rsidRPr="003003B0">
        <w:rPr>
          <w:rFonts w:eastAsia="Calibri"/>
          <w:sz w:val="15"/>
          <w:szCs w:val="15"/>
          <w:lang w:eastAsia="ja-JP"/>
        </w:rPr>
        <w:t xml:space="preserve">Model </w:t>
      </w:r>
      <w:r w:rsidRPr="003003B0">
        <w:rPr>
          <w:rFonts w:eastAsia="Calibri"/>
          <w:sz w:val="15"/>
          <w:szCs w:val="15"/>
          <w:lang w:val="en-US" w:eastAsia="ja-JP"/>
        </w:rPr>
        <w:t>a</w:t>
      </w:r>
      <w:proofErr w:type="spellStart"/>
      <w:r w:rsidRPr="003003B0">
        <w:rPr>
          <w:rFonts w:eastAsia="Calibri"/>
          <w:sz w:val="15"/>
          <w:szCs w:val="15"/>
          <w:lang w:eastAsia="ja-JP"/>
        </w:rPr>
        <w:t>djusted</w:t>
      </w:r>
      <w:proofErr w:type="spellEnd"/>
      <w:r w:rsidRPr="003003B0">
        <w:rPr>
          <w:rFonts w:eastAsia="Calibri"/>
          <w:sz w:val="15"/>
          <w:szCs w:val="15"/>
          <w:lang w:eastAsia="ja-JP"/>
        </w:rPr>
        <w:t xml:space="preserve"> for age (years), sex, total MVPA (MET</w:t>
      </w:r>
      <w:r w:rsidRPr="003003B0">
        <w:rPr>
          <w:rFonts w:eastAsia="Calibri"/>
          <w:sz w:val="15"/>
          <w:szCs w:val="15"/>
          <w:lang w:val="en-US" w:eastAsia="ja-JP"/>
        </w:rPr>
        <w:t>s</w:t>
      </w:r>
      <w:r w:rsidRPr="003003B0">
        <w:rPr>
          <w:rFonts w:eastAsia="Calibri"/>
          <w:sz w:val="15"/>
          <w:szCs w:val="15"/>
          <w:lang w:eastAsia="ja-JP"/>
        </w:rPr>
        <w:t>-h/d), and smoking status.</w:t>
      </w:r>
      <w:r w:rsidRPr="003003B0">
        <w:rPr>
          <w:sz w:val="15"/>
          <w:szCs w:val="15"/>
        </w:rPr>
        <w:t xml:space="preserve"> DQI-I z-scores were used in this analysis. Hand grip strength weakness was defined as maximum hand grip strength below gender-specific cut-offs (&lt; 28 kg for males and &lt; 18 kg for females). Hand grip strength asymmetry was defined as the ratio of maximum hand grip strength for nondominant hand to that for dominant hand below 0.9 or over 1.1. HGS weakness and asymmetry was treated as a composite outcome if the criteria for both HGS weakness and HGS asymmetry were met. </w:t>
      </w:r>
    </w:p>
    <w:p w14:paraId="1DF3EBD6" w14:textId="77777777" w:rsidR="00BC451A" w:rsidRDefault="00BC451A"/>
    <w:sectPr w:rsidR="00BC45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B0"/>
    <w:rsid w:val="00003C7A"/>
    <w:rsid w:val="00011E97"/>
    <w:rsid w:val="00012E26"/>
    <w:rsid w:val="000220E5"/>
    <w:rsid w:val="00041636"/>
    <w:rsid w:val="0004457F"/>
    <w:rsid w:val="000460F0"/>
    <w:rsid w:val="000607AB"/>
    <w:rsid w:val="000844DE"/>
    <w:rsid w:val="00086787"/>
    <w:rsid w:val="000869C6"/>
    <w:rsid w:val="000B020C"/>
    <w:rsid w:val="000B472E"/>
    <w:rsid w:val="000B486D"/>
    <w:rsid w:val="000C6F1E"/>
    <w:rsid w:val="000D4B0D"/>
    <w:rsid w:val="000E7B40"/>
    <w:rsid w:val="00102FA3"/>
    <w:rsid w:val="00107617"/>
    <w:rsid w:val="00113AE5"/>
    <w:rsid w:val="001143D7"/>
    <w:rsid w:val="00114D4A"/>
    <w:rsid w:val="00130312"/>
    <w:rsid w:val="0013305D"/>
    <w:rsid w:val="001412C2"/>
    <w:rsid w:val="001459A4"/>
    <w:rsid w:val="001459B4"/>
    <w:rsid w:val="00162AF4"/>
    <w:rsid w:val="00167245"/>
    <w:rsid w:val="00171B7A"/>
    <w:rsid w:val="001735A9"/>
    <w:rsid w:val="001818ED"/>
    <w:rsid w:val="00184D33"/>
    <w:rsid w:val="0018601A"/>
    <w:rsid w:val="00195140"/>
    <w:rsid w:val="001B4532"/>
    <w:rsid w:val="001C1B28"/>
    <w:rsid w:val="001C428F"/>
    <w:rsid w:val="001C4FF1"/>
    <w:rsid w:val="001C5C67"/>
    <w:rsid w:val="001C5DC5"/>
    <w:rsid w:val="001D3A3E"/>
    <w:rsid w:val="001D491E"/>
    <w:rsid w:val="001D69C0"/>
    <w:rsid w:val="001D7568"/>
    <w:rsid w:val="001E2CAC"/>
    <w:rsid w:val="001F5F0D"/>
    <w:rsid w:val="00202E8B"/>
    <w:rsid w:val="00206B35"/>
    <w:rsid w:val="002151BD"/>
    <w:rsid w:val="00217B60"/>
    <w:rsid w:val="00223AE3"/>
    <w:rsid w:val="00224A3C"/>
    <w:rsid w:val="00270BF4"/>
    <w:rsid w:val="00281DB2"/>
    <w:rsid w:val="00282719"/>
    <w:rsid w:val="00284AEB"/>
    <w:rsid w:val="00286719"/>
    <w:rsid w:val="00286854"/>
    <w:rsid w:val="002A3799"/>
    <w:rsid w:val="002B35D8"/>
    <w:rsid w:val="002B76AE"/>
    <w:rsid w:val="002F2143"/>
    <w:rsid w:val="002F51C4"/>
    <w:rsid w:val="003003B0"/>
    <w:rsid w:val="00301C97"/>
    <w:rsid w:val="00313574"/>
    <w:rsid w:val="003257F9"/>
    <w:rsid w:val="0033478E"/>
    <w:rsid w:val="00343037"/>
    <w:rsid w:val="00344511"/>
    <w:rsid w:val="00353330"/>
    <w:rsid w:val="00373632"/>
    <w:rsid w:val="00376692"/>
    <w:rsid w:val="0038021B"/>
    <w:rsid w:val="00383C1D"/>
    <w:rsid w:val="00392A7F"/>
    <w:rsid w:val="003A071B"/>
    <w:rsid w:val="003A50D9"/>
    <w:rsid w:val="003A53C9"/>
    <w:rsid w:val="003A7DE9"/>
    <w:rsid w:val="003C2A2C"/>
    <w:rsid w:val="004019D0"/>
    <w:rsid w:val="00403BC1"/>
    <w:rsid w:val="004075F9"/>
    <w:rsid w:val="00414E55"/>
    <w:rsid w:val="004321F5"/>
    <w:rsid w:val="00435EDB"/>
    <w:rsid w:val="0043613D"/>
    <w:rsid w:val="004427D1"/>
    <w:rsid w:val="00447A7C"/>
    <w:rsid w:val="0046195E"/>
    <w:rsid w:val="00463D2F"/>
    <w:rsid w:val="00465180"/>
    <w:rsid w:val="00484BF6"/>
    <w:rsid w:val="00490071"/>
    <w:rsid w:val="004A7337"/>
    <w:rsid w:val="004B62A2"/>
    <w:rsid w:val="004B7524"/>
    <w:rsid w:val="004C5FE5"/>
    <w:rsid w:val="004C6435"/>
    <w:rsid w:val="004C789F"/>
    <w:rsid w:val="004E40A0"/>
    <w:rsid w:val="004F2D18"/>
    <w:rsid w:val="00512063"/>
    <w:rsid w:val="005167F8"/>
    <w:rsid w:val="00534044"/>
    <w:rsid w:val="005410E5"/>
    <w:rsid w:val="00542F64"/>
    <w:rsid w:val="00544B93"/>
    <w:rsid w:val="005674A5"/>
    <w:rsid w:val="00580F00"/>
    <w:rsid w:val="00583FE9"/>
    <w:rsid w:val="00591436"/>
    <w:rsid w:val="005942C9"/>
    <w:rsid w:val="005A208C"/>
    <w:rsid w:val="005B13DE"/>
    <w:rsid w:val="005B562B"/>
    <w:rsid w:val="005C339E"/>
    <w:rsid w:val="005C5A5B"/>
    <w:rsid w:val="005C6BF2"/>
    <w:rsid w:val="005E14CB"/>
    <w:rsid w:val="005F1D9C"/>
    <w:rsid w:val="005F1FA9"/>
    <w:rsid w:val="005F73B2"/>
    <w:rsid w:val="005F7628"/>
    <w:rsid w:val="006023E0"/>
    <w:rsid w:val="006114A2"/>
    <w:rsid w:val="00622F15"/>
    <w:rsid w:val="00631A2A"/>
    <w:rsid w:val="0064642B"/>
    <w:rsid w:val="00647366"/>
    <w:rsid w:val="00647AFE"/>
    <w:rsid w:val="006531D0"/>
    <w:rsid w:val="00667AED"/>
    <w:rsid w:val="006752F4"/>
    <w:rsid w:val="0067715D"/>
    <w:rsid w:val="0069061D"/>
    <w:rsid w:val="006A04BD"/>
    <w:rsid w:val="006A3DB3"/>
    <w:rsid w:val="006B1001"/>
    <w:rsid w:val="006B60C8"/>
    <w:rsid w:val="006B7873"/>
    <w:rsid w:val="006C1D06"/>
    <w:rsid w:val="006D4126"/>
    <w:rsid w:val="006E3B34"/>
    <w:rsid w:val="006F7A7E"/>
    <w:rsid w:val="00714A3A"/>
    <w:rsid w:val="0074087E"/>
    <w:rsid w:val="00741B07"/>
    <w:rsid w:val="007455A2"/>
    <w:rsid w:val="00752C66"/>
    <w:rsid w:val="00753FE9"/>
    <w:rsid w:val="007672DD"/>
    <w:rsid w:val="007728AB"/>
    <w:rsid w:val="00787620"/>
    <w:rsid w:val="007A3680"/>
    <w:rsid w:val="007A4547"/>
    <w:rsid w:val="007B03BE"/>
    <w:rsid w:val="007B0A14"/>
    <w:rsid w:val="007B70E3"/>
    <w:rsid w:val="007D4659"/>
    <w:rsid w:val="007E415F"/>
    <w:rsid w:val="007E5F83"/>
    <w:rsid w:val="007F0F83"/>
    <w:rsid w:val="007F3B29"/>
    <w:rsid w:val="007F668F"/>
    <w:rsid w:val="00806ED5"/>
    <w:rsid w:val="0082045E"/>
    <w:rsid w:val="008273AA"/>
    <w:rsid w:val="00841EAC"/>
    <w:rsid w:val="0084694F"/>
    <w:rsid w:val="00873E90"/>
    <w:rsid w:val="008741F8"/>
    <w:rsid w:val="008861E9"/>
    <w:rsid w:val="008A043C"/>
    <w:rsid w:val="008A12D8"/>
    <w:rsid w:val="008C2E29"/>
    <w:rsid w:val="008E2171"/>
    <w:rsid w:val="008E3421"/>
    <w:rsid w:val="008E3B14"/>
    <w:rsid w:val="008F4C60"/>
    <w:rsid w:val="00902C0A"/>
    <w:rsid w:val="00903037"/>
    <w:rsid w:val="00903A0C"/>
    <w:rsid w:val="009055E2"/>
    <w:rsid w:val="00907FBC"/>
    <w:rsid w:val="00925B4D"/>
    <w:rsid w:val="009261FB"/>
    <w:rsid w:val="00930399"/>
    <w:rsid w:val="00971867"/>
    <w:rsid w:val="00985AE2"/>
    <w:rsid w:val="009A1AC9"/>
    <w:rsid w:val="009A6E63"/>
    <w:rsid w:val="009B0C5A"/>
    <w:rsid w:val="009C582B"/>
    <w:rsid w:val="009C6238"/>
    <w:rsid w:val="009D5B13"/>
    <w:rsid w:val="009E6F47"/>
    <w:rsid w:val="009F3339"/>
    <w:rsid w:val="00A06CDC"/>
    <w:rsid w:val="00A0757D"/>
    <w:rsid w:val="00A126FA"/>
    <w:rsid w:val="00A56615"/>
    <w:rsid w:val="00A64801"/>
    <w:rsid w:val="00A70C5C"/>
    <w:rsid w:val="00A72346"/>
    <w:rsid w:val="00A856D7"/>
    <w:rsid w:val="00A91F54"/>
    <w:rsid w:val="00AA4CFD"/>
    <w:rsid w:val="00AB1828"/>
    <w:rsid w:val="00AC17C7"/>
    <w:rsid w:val="00AC6A3E"/>
    <w:rsid w:val="00AD5442"/>
    <w:rsid w:val="00AE7099"/>
    <w:rsid w:val="00AF6BC2"/>
    <w:rsid w:val="00B03DFF"/>
    <w:rsid w:val="00B07551"/>
    <w:rsid w:val="00B10A75"/>
    <w:rsid w:val="00B15D52"/>
    <w:rsid w:val="00B279D2"/>
    <w:rsid w:val="00B47E80"/>
    <w:rsid w:val="00B505D4"/>
    <w:rsid w:val="00B528AE"/>
    <w:rsid w:val="00B60135"/>
    <w:rsid w:val="00B60680"/>
    <w:rsid w:val="00B679F2"/>
    <w:rsid w:val="00B743A1"/>
    <w:rsid w:val="00B76122"/>
    <w:rsid w:val="00B77359"/>
    <w:rsid w:val="00B82592"/>
    <w:rsid w:val="00B86247"/>
    <w:rsid w:val="00B908B2"/>
    <w:rsid w:val="00BA3C16"/>
    <w:rsid w:val="00BB37EB"/>
    <w:rsid w:val="00BC451A"/>
    <w:rsid w:val="00BC6407"/>
    <w:rsid w:val="00BD0341"/>
    <w:rsid w:val="00BD03D6"/>
    <w:rsid w:val="00BD1673"/>
    <w:rsid w:val="00BD190F"/>
    <w:rsid w:val="00BD38B0"/>
    <w:rsid w:val="00BE40CE"/>
    <w:rsid w:val="00BE49F6"/>
    <w:rsid w:val="00C0088D"/>
    <w:rsid w:val="00C02266"/>
    <w:rsid w:val="00C16B4B"/>
    <w:rsid w:val="00C244CB"/>
    <w:rsid w:val="00C357F0"/>
    <w:rsid w:val="00C44F2C"/>
    <w:rsid w:val="00C64D2E"/>
    <w:rsid w:val="00C6623D"/>
    <w:rsid w:val="00C74780"/>
    <w:rsid w:val="00C863D4"/>
    <w:rsid w:val="00C86CD1"/>
    <w:rsid w:val="00C8769E"/>
    <w:rsid w:val="00CA113F"/>
    <w:rsid w:val="00CA725C"/>
    <w:rsid w:val="00CC52DA"/>
    <w:rsid w:val="00CC7F30"/>
    <w:rsid w:val="00CE002B"/>
    <w:rsid w:val="00CE33E6"/>
    <w:rsid w:val="00CE4AB3"/>
    <w:rsid w:val="00CF2CC4"/>
    <w:rsid w:val="00CF6189"/>
    <w:rsid w:val="00D15E6A"/>
    <w:rsid w:val="00D27D80"/>
    <w:rsid w:val="00D34D53"/>
    <w:rsid w:val="00D56124"/>
    <w:rsid w:val="00D73051"/>
    <w:rsid w:val="00D746BA"/>
    <w:rsid w:val="00D755A5"/>
    <w:rsid w:val="00D75614"/>
    <w:rsid w:val="00D76742"/>
    <w:rsid w:val="00D812E5"/>
    <w:rsid w:val="00D81CB5"/>
    <w:rsid w:val="00D85D49"/>
    <w:rsid w:val="00D91113"/>
    <w:rsid w:val="00D95377"/>
    <w:rsid w:val="00DA3CBF"/>
    <w:rsid w:val="00DA3F22"/>
    <w:rsid w:val="00DA59A9"/>
    <w:rsid w:val="00DC00E1"/>
    <w:rsid w:val="00DC613B"/>
    <w:rsid w:val="00DC6EFB"/>
    <w:rsid w:val="00DC74A2"/>
    <w:rsid w:val="00DD7297"/>
    <w:rsid w:val="00DE2622"/>
    <w:rsid w:val="00DF54BD"/>
    <w:rsid w:val="00E00A7D"/>
    <w:rsid w:val="00E0762A"/>
    <w:rsid w:val="00E202A4"/>
    <w:rsid w:val="00E24347"/>
    <w:rsid w:val="00E26701"/>
    <w:rsid w:val="00E26DD6"/>
    <w:rsid w:val="00E27933"/>
    <w:rsid w:val="00E72D43"/>
    <w:rsid w:val="00E74C76"/>
    <w:rsid w:val="00E755F0"/>
    <w:rsid w:val="00E82036"/>
    <w:rsid w:val="00E9207E"/>
    <w:rsid w:val="00E9517D"/>
    <w:rsid w:val="00EA3A06"/>
    <w:rsid w:val="00EB2FA9"/>
    <w:rsid w:val="00EB3353"/>
    <w:rsid w:val="00EC7BA2"/>
    <w:rsid w:val="00ED52E1"/>
    <w:rsid w:val="00ED7173"/>
    <w:rsid w:val="00EE59B2"/>
    <w:rsid w:val="00EE6478"/>
    <w:rsid w:val="00EE67B0"/>
    <w:rsid w:val="00EF0083"/>
    <w:rsid w:val="00EF7FBD"/>
    <w:rsid w:val="00F00E37"/>
    <w:rsid w:val="00F03BDC"/>
    <w:rsid w:val="00F115F5"/>
    <w:rsid w:val="00F171FC"/>
    <w:rsid w:val="00F3397E"/>
    <w:rsid w:val="00F37869"/>
    <w:rsid w:val="00F439D1"/>
    <w:rsid w:val="00F76A31"/>
    <w:rsid w:val="00F86518"/>
    <w:rsid w:val="00F91DE6"/>
    <w:rsid w:val="00F94E61"/>
    <w:rsid w:val="00FA0A80"/>
    <w:rsid w:val="00FA7CF6"/>
    <w:rsid w:val="00FC22C1"/>
    <w:rsid w:val="00FC79B1"/>
    <w:rsid w:val="00FE09D1"/>
    <w:rsid w:val="00FE4749"/>
    <w:rsid w:val="00FF05DE"/>
    <w:rsid w:val="00FF0898"/>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EF8624"/>
  <w15:chartTrackingRefBased/>
  <w15:docId w15:val="{411D8FEF-9ED7-044A-B2EA-F8CF1CA8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B0"/>
    <w:rPr>
      <w:rFonts w:ascii="Times New Roman" w:eastAsia="Times New Roman" w:hAnsi="Times New Roman"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3B0"/>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Jiannan</dc:creator>
  <cp:keywords/>
  <dc:description/>
  <cp:lastModifiedBy>Huang, Jiannan</cp:lastModifiedBy>
  <cp:revision>3</cp:revision>
  <dcterms:created xsi:type="dcterms:W3CDTF">2023-07-20T02:39:00Z</dcterms:created>
  <dcterms:modified xsi:type="dcterms:W3CDTF">2023-11-01T01:44:00Z</dcterms:modified>
</cp:coreProperties>
</file>