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83DD" w14:textId="77777777" w:rsidR="002B424D" w:rsidRPr="007726A0" w:rsidRDefault="002B424D" w:rsidP="00545D25">
      <w:pPr>
        <w:spacing w:line="480" w:lineRule="auto"/>
        <w:rPr>
          <w:rFonts w:ascii="Times New Roman" w:hAnsi="Times New Roman" w:cs="Times New Roman"/>
        </w:rPr>
      </w:pPr>
      <w:r w:rsidRPr="007726A0">
        <w:rPr>
          <w:rFonts w:ascii="Times New Roman" w:hAnsi="Times New Roman" w:cs="Times New Roman"/>
          <w:b/>
          <w:sz w:val="32"/>
        </w:rPr>
        <w:t>Ingestion of a variety of non-animal-derived dietary protein sources results in diverse postprandial plasma amino acid responses which differ between young and older adults</w:t>
      </w:r>
    </w:p>
    <w:p w14:paraId="3FCF82FC" w14:textId="77777777" w:rsidR="002B424D" w:rsidRPr="007726A0" w:rsidRDefault="002B424D" w:rsidP="00545D25">
      <w:pPr>
        <w:pStyle w:val="Default"/>
        <w:spacing w:line="480" w:lineRule="auto"/>
      </w:pPr>
      <w:r w:rsidRPr="007726A0">
        <w:t>by Ino van der Heijden, Sam West, Alistair J. Monteyne, Tim J.A. Finnigan, Doaa R. Abdelrahman, Andrew J. Murton, Francis B. Stephens, and Benjamin T. Wall.</w:t>
      </w:r>
    </w:p>
    <w:p w14:paraId="16E0E540" w14:textId="77777777" w:rsidR="002B424D" w:rsidRPr="007726A0" w:rsidRDefault="002B424D" w:rsidP="00545D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C78AB6" w14:textId="1B09301F" w:rsidR="002B424D" w:rsidRPr="007726A0" w:rsidRDefault="00331BC9" w:rsidP="00545D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26A0">
        <w:rPr>
          <w:rFonts w:ascii="Times New Roman" w:hAnsi="Times New Roman" w:cs="Times New Roman"/>
          <w:sz w:val="24"/>
          <w:szCs w:val="24"/>
        </w:rPr>
        <w:t>Online Supplemental</w:t>
      </w:r>
      <w:r w:rsidR="002B424D" w:rsidRPr="007726A0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1E214661" w14:textId="77777777" w:rsidR="002B424D" w:rsidRPr="007726A0" w:rsidRDefault="002B424D">
      <w:pPr>
        <w:rPr>
          <w:rFonts w:ascii="Times New Roman" w:hAnsi="Times New Roman" w:cs="Times New Roman"/>
          <w:sz w:val="24"/>
          <w:szCs w:val="24"/>
        </w:rPr>
      </w:pPr>
      <w:r w:rsidRPr="007726A0">
        <w:rPr>
          <w:rFonts w:ascii="Times New Roman" w:hAnsi="Times New Roman" w:cs="Times New Roman"/>
          <w:sz w:val="24"/>
          <w:szCs w:val="24"/>
        </w:rPr>
        <w:br w:type="page"/>
      </w:r>
    </w:p>
    <w:p w14:paraId="7D95BE0B" w14:textId="77777777" w:rsidR="002B424D" w:rsidRPr="007726A0" w:rsidRDefault="002B424D" w:rsidP="002B424D">
      <w:pPr>
        <w:spacing w:line="480" w:lineRule="auto"/>
        <w:rPr>
          <w:rFonts w:ascii="Times New Roman" w:hAnsi="Times New Roman" w:cs="Times New Roman"/>
          <w:b/>
        </w:rPr>
        <w:sectPr w:rsidR="002B424D" w:rsidRPr="007726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1F0AA8" w14:textId="77777777" w:rsidR="00BD6591" w:rsidRPr="00A36FEE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FEE">
        <w:rPr>
          <w:rFonts w:ascii="Times New Roman" w:hAnsi="Times New Roman" w:cs="Times New Roman"/>
          <w:b/>
          <w:sz w:val="24"/>
          <w:szCs w:val="24"/>
        </w:rPr>
        <w:lastRenderedPageBreak/>
        <w:t>Supplemental Table 1.</w:t>
      </w:r>
      <w:r w:rsidRPr="00A36FEE">
        <w:rPr>
          <w:rFonts w:ascii="Times New Roman" w:hAnsi="Times New Roman" w:cs="Times New Roman"/>
          <w:sz w:val="24"/>
          <w:szCs w:val="24"/>
        </w:rPr>
        <w:t xml:space="preserve"> Statistical analyses of temporal changes in plasma amino acid, blood glucose and serum insulin concentrations following drink ingestion.</w:t>
      </w:r>
    </w:p>
    <w:tbl>
      <w:tblPr>
        <w:tblStyle w:val="TableGrid"/>
        <w:tblW w:w="14072" w:type="dxa"/>
        <w:tblInd w:w="-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1984"/>
        <w:gridCol w:w="1560"/>
        <w:gridCol w:w="1559"/>
        <w:gridCol w:w="2340"/>
      </w:tblGrid>
      <w:tr w:rsidR="00BD6591" w:rsidRPr="007726A0" w14:paraId="0F4B4646" w14:textId="77777777" w:rsidTr="009E7780">
        <w:trPr>
          <w:trHeight w:val="4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71E8C5A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F31EA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EB290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910AB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55ECC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 × protein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6921E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 × age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474B3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 × age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A1CD60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 × protein × age</w:t>
            </w:r>
          </w:p>
        </w:tc>
      </w:tr>
      <w:tr w:rsidR="00BD6591" w:rsidRPr="007726A0" w14:paraId="41D99DB5" w14:textId="77777777" w:rsidTr="009E7780">
        <w:trPr>
          <w:trHeight w:val="440"/>
        </w:trPr>
        <w:tc>
          <w:tcPr>
            <w:tcW w:w="1951" w:type="dxa"/>
            <w:tcBorders>
              <w:top w:val="single" w:sz="4" w:space="0" w:color="auto"/>
            </w:tcBorders>
          </w:tcPr>
          <w:p w14:paraId="55D3B7B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Alanine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3B712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17082D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58493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=0.995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FED93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0E0F3F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FC3FD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=0.933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82A17A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=0.137</w:t>
            </w:r>
          </w:p>
        </w:tc>
      </w:tr>
      <w:tr w:rsidR="00BD6591" w:rsidRPr="007726A0" w14:paraId="7B2EDBD3" w14:textId="77777777" w:rsidTr="009E7780">
        <w:trPr>
          <w:trHeight w:val="440"/>
        </w:trPr>
        <w:tc>
          <w:tcPr>
            <w:tcW w:w="1951" w:type="dxa"/>
          </w:tcPr>
          <w:p w14:paraId="54840C4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Glutamic acid</w:t>
            </w:r>
          </w:p>
        </w:tc>
        <w:tc>
          <w:tcPr>
            <w:tcW w:w="1559" w:type="dxa"/>
          </w:tcPr>
          <w:p w14:paraId="68D7223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20482A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=0.731</w:t>
            </w:r>
          </w:p>
        </w:tc>
        <w:tc>
          <w:tcPr>
            <w:tcW w:w="1559" w:type="dxa"/>
          </w:tcPr>
          <w:p w14:paraId="0B8472B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=0.036</w:t>
            </w:r>
          </w:p>
        </w:tc>
        <w:tc>
          <w:tcPr>
            <w:tcW w:w="1984" w:type="dxa"/>
          </w:tcPr>
          <w:p w14:paraId="73321B6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6451B2A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=0.145</w:t>
            </w:r>
          </w:p>
        </w:tc>
        <w:tc>
          <w:tcPr>
            <w:tcW w:w="1559" w:type="dxa"/>
          </w:tcPr>
          <w:p w14:paraId="2D3F9D1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=0.399</w:t>
            </w:r>
          </w:p>
        </w:tc>
        <w:tc>
          <w:tcPr>
            <w:tcW w:w="2340" w:type="dxa"/>
          </w:tcPr>
          <w:p w14:paraId="7C7A4ED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=0.328</w:t>
            </w:r>
          </w:p>
        </w:tc>
      </w:tr>
      <w:tr w:rsidR="00BD6591" w:rsidRPr="007726A0" w14:paraId="456B2006" w14:textId="77777777" w:rsidTr="009E7780">
        <w:trPr>
          <w:trHeight w:val="428"/>
        </w:trPr>
        <w:tc>
          <w:tcPr>
            <w:tcW w:w="1951" w:type="dxa"/>
          </w:tcPr>
          <w:p w14:paraId="4FB43280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Glycine</w:t>
            </w:r>
          </w:p>
        </w:tc>
        <w:tc>
          <w:tcPr>
            <w:tcW w:w="1559" w:type="dxa"/>
          </w:tcPr>
          <w:p w14:paraId="4F02344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229CC1E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72C80F5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=0.278</w:t>
            </w:r>
          </w:p>
        </w:tc>
        <w:tc>
          <w:tcPr>
            <w:tcW w:w="1984" w:type="dxa"/>
          </w:tcPr>
          <w:p w14:paraId="0001549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4E16487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=0.376</w:t>
            </w:r>
          </w:p>
        </w:tc>
        <w:tc>
          <w:tcPr>
            <w:tcW w:w="1559" w:type="dxa"/>
          </w:tcPr>
          <w:p w14:paraId="47E6FED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=0.711</w:t>
            </w:r>
          </w:p>
        </w:tc>
        <w:tc>
          <w:tcPr>
            <w:tcW w:w="2340" w:type="dxa"/>
          </w:tcPr>
          <w:p w14:paraId="03CC086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=0.212</w:t>
            </w:r>
          </w:p>
        </w:tc>
      </w:tr>
      <w:tr w:rsidR="00BD6591" w:rsidRPr="007726A0" w14:paraId="59F619C7" w14:textId="77777777" w:rsidTr="009E7780">
        <w:trPr>
          <w:trHeight w:val="440"/>
        </w:trPr>
        <w:tc>
          <w:tcPr>
            <w:tcW w:w="1951" w:type="dxa"/>
          </w:tcPr>
          <w:p w14:paraId="39B8606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Histidine</w:t>
            </w:r>
          </w:p>
        </w:tc>
        <w:tc>
          <w:tcPr>
            <w:tcW w:w="1559" w:type="dxa"/>
          </w:tcPr>
          <w:p w14:paraId="7156D0D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2A96B34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726794D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=0.387</w:t>
            </w:r>
          </w:p>
        </w:tc>
        <w:tc>
          <w:tcPr>
            <w:tcW w:w="1984" w:type="dxa"/>
          </w:tcPr>
          <w:p w14:paraId="0AC6AA5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0282A81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=0.722</w:t>
            </w:r>
          </w:p>
        </w:tc>
        <w:tc>
          <w:tcPr>
            <w:tcW w:w="1559" w:type="dxa"/>
          </w:tcPr>
          <w:p w14:paraId="697799A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=0.362</w:t>
            </w:r>
          </w:p>
        </w:tc>
        <w:tc>
          <w:tcPr>
            <w:tcW w:w="2340" w:type="dxa"/>
          </w:tcPr>
          <w:p w14:paraId="2C4E7BF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=0.688</w:t>
            </w:r>
          </w:p>
        </w:tc>
      </w:tr>
      <w:tr w:rsidR="00BD6591" w:rsidRPr="007726A0" w14:paraId="6161FFA2" w14:textId="77777777" w:rsidTr="009E7780">
        <w:trPr>
          <w:trHeight w:val="440"/>
        </w:trPr>
        <w:tc>
          <w:tcPr>
            <w:tcW w:w="1951" w:type="dxa"/>
          </w:tcPr>
          <w:p w14:paraId="5147D4D6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Isoleucine</w:t>
            </w:r>
          </w:p>
        </w:tc>
        <w:tc>
          <w:tcPr>
            <w:tcW w:w="1559" w:type="dxa"/>
          </w:tcPr>
          <w:p w14:paraId="4BBD050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2D7613D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25E2F69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=0.548</w:t>
            </w:r>
          </w:p>
        </w:tc>
        <w:tc>
          <w:tcPr>
            <w:tcW w:w="1984" w:type="dxa"/>
          </w:tcPr>
          <w:p w14:paraId="0F1AEB8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16C975E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=0.055</w:t>
            </w:r>
          </w:p>
        </w:tc>
        <w:tc>
          <w:tcPr>
            <w:tcW w:w="1559" w:type="dxa"/>
          </w:tcPr>
          <w:p w14:paraId="49BBED3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=0.110</w:t>
            </w:r>
          </w:p>
        </w:tc>
        <w:tc>
          <w:tcPr>
            <w:tcW w:w="2340" w:type="dxa"/>
          </w:tcPr>
          <w:p w14:paraId="498729F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=0.006</w:t>
            </w:r>
          </w:p>
        </w:tc>
      </w:tr>
      <w:tr w:rsidR="00BD6591" w:rsidRPr="007726A0" w14:paraId="3AE6FD6D" w14:textId="77777777" w:rsidTr="009E7780">
        <w:trPr>
          <w:trHeight w:val="440"/>
        </w:trPr>
        <w:tc>
          <w:tcPr>
            <w:tcW w:w="1951" w:type="dxa"/>
          </w:tcPr>
          <w:p w14:paraId="0798E350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Leucine</w:t>
            </w:r>
          </w:p>
        </w:tc>
        <w:tc>
          <w:tcPr>
            <w:tcW w:w="1559" w:type="dxa"/>
          </w:tcPr>
          <w:p w14:paraId="0F55386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53616DB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5BBA8BA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=0.506</w:t>
            </w:r>
          </w:p>
        </w:tc>
        <w:tc>
          <w:tcPr>
            <w:tcW w:w="1984" w:type="dxa"/>
          </w:tcPr>
          <w:p w14:paraId="1E8B4EE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615F666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=0.016</w:t>
            </w:r>
          </w:p>
        </w:tc>
        <w:tc>
          <w:tcPr>
            <w:tcW w:w="1559" w:type="dxa"/>
          </w:tcPr>
          <w:p w14:paraId="23E7B5B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=0.338</w:t>
            </w:r>
          </w:p>
        </w:tc>
        <w:tc>
          <w:tcPr>
            <w:tcW w:w="2340" w:type="dxa"/>
          </w:tcPr>
          <w:p w14:paraId="0B32E77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=0.017</w:t>
            </w:r>
          </w:p>
        </w:tc>
      </w:tr>
      <w:tr w:rsidR="00BD6591" w:rsidRPr="007726A0" w14:paraId="46F55DDC" w14:textId="77777777" w:rsidTr="009E7780">
        <w:trPr>
          <w:trHeight w:val="440"/>
        </w:trPr>
        <w:tc>
          <w:tcPr>
            <w:tcW w:w="1951" w:type="dxa"/>
          </w:tcPr>
          <w:p w14:paraId="4A950AB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Lysine</w:t>
            </w:r>
          </w:p>
        </w:tc>
        <w:tc>
          <w:tcPr>
            <w:tcW w:w="1559" w:type="dxa"/>
          </w:tcPr>
          <w:p w14:paraId="52C94A0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0F29BAD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4EF0E0A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=0.052</w:t>
            </w:r>
          </w:p>
        </w:tc>
        <w:tc>
          <w:tcPr>
            <w:tcW w:w="1984" w:type="dxa"/>
          </w:tcPr>
          <w:p w14:paraId="09E85D9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325C00D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=0.475</w:t>
            </w:r>
          </w:p>
        </w:tc>
        <w:tc>
          <w:tcPr>
            <w:tcW w:w="1559" w:type="dxa"/>
          </w:tcPr>
          <w:p w14:paraId="0E980EE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=0.005</w:t>
            </w:r>
          </w:p>
        </w:tc>
        <w:tc>
          <w:tcPr>
            <w:tcW w:w="2340" w:type="dxa"/>
          </w:tcPr>
          <w:p w14:paraId="7A8121A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=0.094</w:t>
            </w:r>
          </w:p>
        </w:tc>
      </w:tr>
      <w:tr w:rsidR="00BD6591" w:rsidRPr="007726A0" w14:paraId="410CE788" w14:textId="77777777" w:rsidTr="009E7780">
        <w:trPr>
          <w:trHeight w:val="440"/>
        </w:trPr>
        <w:tc>
          <w:tcPr>
            <w:tcW w:w="1951" w:type="dxa"/>
          </w:tcPr>
          <w:p w14:paraId="4E1E985D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Methionine</w:t>
            </w:r>
          </w:p>
        </w:tc>
        <w:tc>
          <w:tcPr>
            <w:tcW w:w="1559" w:type="dxa"/>
          </w:tcPr>
          <w:p w14:paraId="06C800A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41CDCA7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0EDD92E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=0.808</w:t>
            </w:r>
          </w:p>
        </w:tc>
        <w:tc>
          <w:tcPr>
            <w:tcW w:w="1984" w:type="dxa"/>
          </w:tcPr>
          <w:p w14:paraId="655A311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501A128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=0.618</w:t>
            </w:r>
          </w:p>
        </w:tc>
        <w:tc>
          <w:tcPr>
            <w:tcW w:w="1559" w:type="dxa"/>
          </w:tcPr>
          <w:p w14:paraId="134590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=0.351</w:t>
            </w:r>
          </w:p>
        </w:tc>
        <w:tc>
          <w:tcPr>
            <w:tcW w:w="2340" w:type="dxa"/>
          </w:tcPr>
          <w:p w14:paraId="6EBF6ED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=0.650</w:t>
            </w:r>
          </w:p>
        </w:tc>
      </w:tr>
      <w:tr w:rsidR="00BD6591" w:rsidRPr="007726A0" w14:paraId="5A4C8677" w14:textId="77777777" w:rsidTr="009E7780">
        <w:trPr>
          <w:trHeight w:val="440"/>
        </w:trPr>
        <w:tc>
          <w:tcPr>
            <w:tcW w:w="1951" w:type="dxa"/>
          </w:tcPr>
          <w:p w14:paraId="271B1EC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Phenylalanine</w:t>
            </w:r>
          </w:p>
        </w:tc>
        <w:tc>
          <w:tcPr>
            <w:tcW w:w="1559" w:type="dxa"/>
          </w:tcPr>
          <w:p w14:paraId="56779D7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45E1BA4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7FB3DE8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=0.934</w:t>
            </w:r>
          </w:p>
        </w:tc>
        <w:tc>
          <w:tcPr>
            <w:tcW w:w="1984" w:type="dxa"/>
          </w:tcPr>
          <w:p w14:paraId="326DC03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37747EC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=0.107</w:t>
            </w:r>
          </w:p>
        </w:tc>
        <w:tc>
          <w:tcPr>
            <w:tcW w:w="1559" w:type="dxa"/>
          </w:tcPr>
          <w:p w14:paraId="0B2FC4D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=0.590</w:t>
            </w:r>
          </w:p>
        </w:tc>
        <w:tc>
          <w:tcPr>
            <w:tcW w:w="2340" w:type="dxa"/>
          </w:tcPr>
          <w:p w14:paraId="429E9F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=0.105</w:t>
            </w:r>
          </w:p>
        </w:tc>
      </w:tr>
      <w:tr w:rsidR="00BD6591" w:rsidRPr="007726A0" w14:paraId="0BDC11B4" w14:textId="77777777" w:rsidTr="009E7780">
        <w:trPr>
          <w:trHeight w:val="440"/>
        </w:trPr>
        <w:tc>
          <w:tcPr>
            <w:tcW w:w="1951" w:type="dxa"/>
          </w:tcPr>
          <w:p w14:paraId="44CF614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Proline</w:t>
            </w:r>
          </w:p>
        </w:tc>
        <w:tc>
          <w:tcPr>
            <w:tcW w:w="1559" w:type="dxa"/>
          </w:tcPr>
          <w:p w14:paraId="62D345F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5E3013E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7577A84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=0.070</w:t>
            </w:r>
          </w:p>
        </w:tc>
        <w:tc>
          <w:tcPr>
            <w:tcW w:w="1984" w:type="dxa"/>
          </w:tcPr>
          <w:p w14:paraId="0A80A50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0448F98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=0.173</w:t>
            </w:r>
          </w:p>
        </w:tc>
        <w:tc>
          <w:tcPr>
            <w:tcW w:w="1559" w:type="dxa"/>
          </w:tcPr>
          <w:p w14:paraId="7E98A78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=0.020</w:t>
            </w:r>
          </w:p>
        </w:tc>
        <w:tc>
          <w:tcPr>
            <w:tcW w:w="2340" w:type="dxa"/>
          </w:tcPr>
          <w:p w14:paraId="415F9B7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=0.262</w:t>
            </w:r>
          </w:p>
        </w:tc>
      </w:tr>
      <w:tr w:rsidR="00BD6591" w:rsidRPr="007726A0" w14:paraId="449D5819" w14:textId="77777777" w:rsidTr="009E7780">
        <w:trPr>
          <w:trHeight w:val="440"/>
        </w:trPr>
        <w:tc>
          <w:tcPr>
            <w:tcW w:w="1951" w:type="dxa"/>
          </w:tcPr>
          <w:p w14:paraId="149FE85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Serine</w:t>
            </w:r>
          </w:p>
        </w:tc>
        <w:tc>
          <w:tcPr>
            <w:tcW w:w="1559" w:type="dxa"/>
          </w:tcPr>
          <w:p w14:paraId="55A0B25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10E7571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1604641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=0.039</w:t>
            </w:r>
          </w:p>
        </w:tc>
        <w:tc>
          <w:tcPr>
            <w:tcW w:w="1984" w:type="dxa"/>
          </w:tcPr>
          <w:p w14:paraId="417FDD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6154207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=0.077</w:t>
            </w:r>
          </w:p>
        </w:tc>
        <w:tc>
          <w:tcPr>
            <w:tcW w:w="1559" w:type="dxa"/>
          </w:tcPr>
          <w:p w14:paraId="736E8CB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=0.455</w:t>
            </w:r>
          </w:p>
        </w:tc>
        <w:tc>
          <w:tcPr>
            <w:tcW w:w="2340" w:type="dxa"/>
          </w:tcPr>
          <w:p w14:paraId="7319ECC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=0.081</w:t>
            </w:r>
          </w:p>
        </w:tc>
      </w:tr>
      <w:tr w:rsidR="00BD6591" w:rsidRPr="007726A0" w14:paraId="68645556" w14:textId="77777777" w:rsidTr="009E7780">
        <w:trPr>
          <w:trHeight w:val="428"/>
        </w:trPr>
        <w:tc>
          <w:tcPr>
            <w:tcW w:w="1951" w:type="dxa"/>
          </w:tcPr>
          <w:p w14:paraId="63498DC6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Threonine</w:t>
            </w:r>
          </w:p>
        </w:tc>
        <w:tc>
          <w:tcPr>
            <w:tcW w:w="1559" w:type="dxa"/>
          </w:tcPr>
          <w:p w14:paraId="17D0C4D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3F1C32C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37D447B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=0.001</w:t>
            </w:r>
          </w:p>
        </w:tc>
        <w:tc>
          <w:tcPr>
            <w:tcW w:w="1984" w:type="dxa"/>
          </w:tcPr>
          <w:p w14:paraId="65CF3DD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5A85756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=0.010</w:t>
            </w:r>
          </w:p>
        </w:tc>
        <w:tc>
          <w:tcPr>
            <w:tcW w:w="1559" w:type="dxa"/>
          </w:tcPr>
          <w:p w14:paraId="4CF668C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=0.563</w:t>
            </w:r>
          </w:p>
        </w:tc>
        <w:tc>
          <w:tcPr>
            <w:tcW w:w="2340" w:type="dxa"/>
          </w:tcPr>
          <w:p w14:paraId="241F85F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=0.259</w:t>
            </w:r>
          </w:p>
        </w:tc>
      </w:tr>
      <w:tr w:rsidR="00BD6591" w:rsidRPr="007726A0" w14:paraId="00BDB863" w14:textId="77777777" w:rsidTr="009E7780">
        <w:trPr>
          <w:trHeight w:val="440"/>
        </w:trPr>
        <w:tc>
          <w:tcPr>
            <w:tcW w:w="1951" w:type="dxa"/>
          </w:tcPr>
          <w:p w14:paraId="6C2AABF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Tyrosine</w:t>
            </w:r>
          </w:p>
        </w:tc>
        <w:tc>
          <w:tcPr>
            <w:tcW w:w="1559" w:type="dxa"/>
          </w:tcPr>
          <w:p w14:paraId="3C13256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458DB23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67FA8F6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=0.025</w:t>
            </w:r>
          </w:p>
        </w:tc>
        <w:tc>
          <w:tcPr>
            <w:tcW w:w="1984" w:type="dxa"/>
          </w:tcPr>
          <w:p w14:paraId="125BDE0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6960645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=0.149</w:t>
            </w:r>
          </w:p>
        </w:tc>
        <w:tc>
          <w:tcPr>
            <w:tcW w:w="1559" w:type="dxa"/>
          </w:tcPr>
          <w:p w14:paraId="31F63C3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=0.221</w:t>
            </w:r>
          </w:p>
        </w:tc>
        <w:tc>
          <w:tcPr>
            <w:tcW w:w="2340" w:type="dxa"/>
          </w:tcPr>
          <w:p w14:paraId="4E71D9C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=0.217</w:t>
            </w:r>
          </w:p>
        </w:tc>
      </w:tr>
      <w:tr w:rsidR="00BD6591" w:rsidRPr="007726A0" w14:paraId="3C83DA4C" w14:textId="77777777" w:rsidTr="009E7780">
        <w:trPr>
          <w:trHeight w:val="440"/>
        </w:trPr>
        <w:tc>
          <w:tcPr>
            <w:tcW w:w="1951" w:type="dxa"/>
          </w:tcPr>
          <w:p w14:paraId="09576DC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lastRenderedPageBreak/>
              <w:t>Valine</w:t>
            </w:r>
          </w:p>
        </w:tc>
        <w:tc>
          <w:tcPr>
            <w:tcW w:w="1559" w:type="dxa"/>
          </w:tcPr>
          <w:p w14:paraId="7A1C486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2A11C70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070E587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=0.178</w:t>
            </w:r>
          </w:p>
        </w:tc>
        <w:tc>
          <w:tcPr>
            <w:tcW w:w="1984" w:type="dxa"/>
          </w:tcPr>
          <w:p w14:paraId="4C6410F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35EC924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=0.014</w:t>
            </w:r>
          </w:p>
        </w:tc>
        <w:tc>
          <w:tcPr>
            <w:tcW w:w="1559" w:type="dxa"/>
          </w:tcPr>
          <w:p w14:paraId="4FB3810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=0.410</w:t>
            </w:r>
          </w:p>
        </w:tc>
        <w:tc>
          <w:tcPr>
            <w:tcW w:w="2340" w:type="dxa"/>
          </w:tcPr>
          <w:p w14:paraId="346908D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=0.028</w:t>
            </w:r>
          </w:p>
        </w:tc>
      </w:tr>
      <w:tr w:rsidR="00BD6591" w:rsidRPr="007726A0" w14:paraId="073ABABE" w14:textId="77777777" w:rsidTr="009E7780">
        <w:trPr>
          <w:trHeight w:val="440"/>
        </w:trPr>
        <w:tc>
          <w:tcPr>
            <w:tcW w:w="1951" w:type="dxa"/>
          </w:tcPr>
          <w:p w14:paraId="295A5B1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EAA</w:t>
            </w:r>
          </w:p>
        </w:tc>
        <w:tc>
          <w:tcPr>
            <w:tcW w:w="1559" w:type="dxa"/>
          </w:tcPr>
          <w:p w14:paraId="0A6483A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4D1A72E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</w:tcPr>
          <w:p w14:paraId="0AB709B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=0.430</w:t>
            </w:r>
          </w:p>
        </w:tc>
        <w:tc>
          <w:tcPr>
            <w:tcW w:w="1984" w:type="dxa"/>
          </w:tcPr>
          <w:p w14:paraId="2AFBBC3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16707FE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=0.043</w:t>
            </w:r>
          </w:p>
        </w:tc>
        <w:tc>
          <w:tcPr>
            <w:tcW w:w="1559" w:type="dxa"/>
          </w:tcPr>
          <w:p w14:paraId="74E8307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=0.255</w:t>
            </w:r>
          </w:p>
        </w:tc>
        <w:tc>
          <w:tcPr>
            <w:tcW w:w="2340" w:type="dxa"/>
          </w:tcPr>
          <w:p w14:paraId="0A9813C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=0.028</w:t>
            </w:r>
          </w:p>
        </w:tc>
      </w:tr>
      <w:tr w:rsidR="00BD6591" w:rsidRPr="007726A0" w14:paraId="47015F72" w14:textId="77777777" w:rsidTr="009E7780">
        <w:trPr>
          <w:trHeight w:val="440"/>
        </w:trPr>
        <w:tc>
          <w:tcPr>
            <w:tcW w:w="1951" w:type="dxa"/>
          </w:tcPr>
          <w:p w14:paraId="731AC68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NEAA</w:t>
            </w:r>
          </w:p>
        </w:tc>
        <w:tc>
          <w:tcPr>
            <w:tcW w:w="1559" w:type="dxa"/>
          </w:tcPr>
          <w:p w14:paraId="653E985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2D66E1C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=0.084</w:t>
            </w:r>
          </w:p>
        </w:tc>
        <w:tc>
          <w:tcPr>
            <w:tcW w:w="1559" w:type="dxa"/>
          </w:tcPr>
          <w:p w14:paraId="5EEF59A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=0.143</w:t>
            </w:r>
          </w:p>
        </w:tc>
        <w:tc>
          <w:tcPr>
            <w:tcW w:w="1984" w:type="dxa"/>
          </w:tcPr>
          <w:p w14:paraId="1F4FC39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</w:tcPr>
          <w:p w14:paraId="520E98B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=0.340</w:t>
            </w:r>
          </w:p>
        </w:tc>
        <w:tc>
          <w:tcPr>
            <w:tcW w:w="1559" w:type="dxa"/>
          </w:tcPr>
          <w:p w14:paraId="1504CAA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=0.445</w:t>
            </w:r>
          </w:p>
        </w:tc>
        <w:tc>
          <w:tcPr>
            <w:tcW w:w="2340" w:type="dxa"/>
          </w:tcPr>
          <w:p w14:paraId="73DED79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=0.088</w:t>
            </w:r>
          </w:p>
        </w:tc>
      </w:tr>
      <w:tr w:rsidR="00BD6591" w:rsidRPr="007726A0" w14:paraId="2C378DF9" w14:textId="77777777" w:rsidTr="009E7780">
        <w:trPr>
          <w:trHeight w:val="428"/>
        </w:trPr>
        <w:tc>
          <w:tcPr>
            <w:tcW w:w="1951" w:type="dxa"/>
            <w:tcBorders>
              <w:bottom w:val="single" w:sz="4" w:space="0" w:color="auto"/>
            </w:tcBorders>
          </w:tcPr>
          <w:p w14:paraId="1AB77D0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TAA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44E6A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51CF2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855C1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=0.481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29E1E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CC19B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0316F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995A06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=0.035</w:t>
            </w:r>
          </w:p>
        </w:tc>
      </w:tr>
      <w:tr w:rsidR="00BD6591" w:rsidRPr="007726A0" w14:paraId="77B74AED" w14:textId="77777777" w:rsidTr="009E7780">
        <w:trPr>
          <w:trHeight w:val="428"/>
        </w:trPr>
        <w:tc>
          <w:tcPr>
            <w:tcW w:w="1951" w:type="dxa"/>
            <w:tcBorders>
              <w:bottom w:val="single" w:sz="4" w:space="0" w:color="auto"/>
            </w:tcBorders>
          </w:tcPr>
          <w:p w14:paraId="6A4E5B47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109A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F55D3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07066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8CEF4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FC3BB6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F82A2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5757FD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BD6591" w:rsidRPr="007726A0" w14:paraId="7A0318D6" w14:textId="77777777" w:rsidTr="009E7780">
        <w:trPr>
          <w:trHeight w:val="428"/>
        </w:trPr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14:paraId="4DC259C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Glucose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3FB5F3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4D81A49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194113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8664FF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81590E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E65477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=0.020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3E73C2C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=0.026</w:t>
            </w:r>
          </w:p>
        </w:tc>
      </w:tr>
      <w:tr w:rsidR="00BD6591" w:rsidRPr="007726A0" w14:paraId="1DB52ABD" w14:textId="77777777" w:rsidTr="009E7780">
        <w:trPr>
          <w:trHeight w:val="428"/>
        </w:trPr>
        <w:tc>
          <w:tcPr>
            <w:tcW w:w="1951" w:type="dxa"/>
            <w:tcBorders>
              <w:top w:val="nil"/>
            </w:tcBorders>
          </w:tcPr>
          <w:p w14:paraId="63DCC8D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Insulin</w:t>
            </w:r>
          </w:p>
        </w:tc>
        <w:tc>
          <w:tcPr>
            <w:tcW w:w="1559" w:type="dxa"/>
            <w:tcBorders>
              <w:top w:val="nil"/>
            </w:tcBorders>
          </w:tcPr>
          <w:p w14:paraId="2810FC8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top w:val="nil"/>
            </w:tcBorders>
          </w:tcPr>
          <w:p w14:paraId="2EB4918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59" w:type="dxa"/>
            <w:tcBorders>
              <w:top w:val="nil"/>
            </w:tcBorders>
          </w:tcPr>
          <w:p w14:paraId="603F8A4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=0.487</w:t>
            </w:r>
          </w:p>
        </w:tc>
        <w:tc>
          <w:tcPr>
            <w:tcW w:w="1984" w:type="dxa"/>
            <w:tcBorders>
              <w:top w:val="nil"/>
            </w:tcBorders>
          </w:tcPr>
          <w:p w14:paraId="00A8ECB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560" w:type="dxa"/>
            <w:tcBorders>
              <w:top w:val="nil"/>
            </w:tcBorders>
          </w:tcPr>
          <w:p w14:paraId="6B8EB6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=0.162</w:t>
            </w:r>
          </w:p>
        </w:tc>
        <w:tc>
          <w:tcPr>
            <w:tcW w:w="1559" w:type="dxa"/>
            <w:tcBorders>
              <w:top w:val="nil"/>
            </w:tcBorders>
          </w:tcPr>
          <w:p w14:paraId="5CFA1E9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=0.020</w:t>
            </w:r>
          </w:p>
        </w:tc>
        <w:tc>
          <w:tcPr>
            <w:tcW w:w="2340" w:type="dxa"/>
            <w:tcBorders>
              <w:top w:val="nil"/>
            </w:tcBorders>
          </w:tcPr>
          <w:p w14:paraId="027355F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=0.004</w:t>
            </w:r>
          </w:p>
        </w:tc>
      </w:tr>
    </w:tbl>
    <w:p w14:paraId="4A3557DF" w14:textId="4F216186" w:rsidR="00BD6591" w:rsidRPr="00A36FEE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FEE">
        <w:rPr>
          <w:rFonts w:ascii="Times New Roman" w:hAnsi="Times New Roman" w:cs="Times New Roman"/>
          <w:sz w:val="24"/>
          <w:szCs w:val="24"/>
        </w:rPr>
        <w:t xml:space="preserve">Main (time, protein, age) and interaction (time × protein, time × age, protein × age, time × protein × age) effects from 3-way ANOVAs used to </w:t>
      </w:r>
      <w:r w:rsidR="007726A0" w:rsidRPr="00A36FEE">
        <w:rPr>
          <w:rFonts w:ascii="Times New Roman" w:hAnsi="Times New Roman" w:cs="Times New Roman"/>
          <w:sz w:val="24"/>
          <w:szCs w:val="24"/>
        </w:rPr>
        <w:t>analyse</w:t>
      </w:r>
      <w:r w:rsidRPr="00A36FEE">
        <w:rPr>
          <w:rFonts w:ascii="Times New Roman" w:hAnsi="Times New Roman" w:cs="Times New Roman"/>
          <w:sz w:val="24"/>
          <w:szCs w:val="24"/>
        </w:rPr>
        <w:t xml:space="preserve"> temporal changes in plasma amino acid, blood glucose and serum insulin concentrations during the 5 h postprandial period following the ingestion of 30 g protein from milk, mycoprotein, pea, lupin, spirulina, and chlorella ingestion in healthy young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>=12) and older adults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>=10). EAA, essential amino acids; NEAA, non-essential amino acid; TAA, total amino acids.</w:t>
      </w:r>
    </w:p>
    <w:p w14:paraId="7B78F43A" w14:textId="77777777" w:rsidR="00BD6591" w:rsidRPr="007726A0" w:rsidRDefault="00BD6591" w:rsidP="00BD6591">
      <w:pPr>
        <w:spacing w:line="480" w:lineRule="auto"/>
        <w:jc w:val="both"/>
        <w:rPr>
          <w:rFonts w:ascii="Times New Roman" w:hAnsi="Times New Roman" w:cs="Times New Roman"/>
        </w:rPr>
      </w:pPr>
    </w:p>
    <w:p w14:paraId="6A3E5CB0" w14:textId="77777777" w:rsidR="00BD6591" w:rsidRPr="007726A0" w:rsidRDefault="00BD6591" w:rsidP="00BD6591">
      <w:pPr>
        <w:spacing w:line="480" w:lineRule="auto"/>
        <w:rPr>
          <w:rFonts w:ascii="Times New Roman" w:hAnsi="Times New Roman" w:cs="Times New Roman"/>
        </w:rPr>
      </w:pPr>
    </w:p>
    <w:p w14:paraId="7576C372" w14:textId="77777777" w:rsidR="00BD6591" w:rsidRPr="007726A0" w:rsidRDefault="00BD6591" w:rsidP="00BD6591">
      <w:pPr>
        <w:spacing w:line="480" w:lineRule="auto"/>
        <w:jc w:val="both"/>
        <w:rPr>
          <w:rFonts w:ascii="Times New Roman" w:hAnsi="Times New Roman" w:cs="Times New Roman"/>
        </w:rPr>
      </w:pPr>
    </w:p>
    <w:p w14:paraId="6834E1C0" w14:textId="77777777" w:rsidR="00BD6591" w:rsidRPr="007726A0" w:rsidRDefault="00BD6591" w:rsidP="00BD6591">
      <w:pPr>
        <w:spacing w:line="480" w:lineRule="auto"/>
        <w:jc w:val="both"/>
        <w:rPr>
          <w:rFonts w:ascii="Times New Roman" w:hAnsi="Times New Roman" w:cs="Times New Roman"/>
        </w:rPr>
      </w:pPr>
      <w:r w:rsidRPr="007726A0">
        <w:rPr>
          <w:rFonts w:ascii="Times New Roman" w:hAnsi="Times New Roman" w:cs="Times New Roman"/>
        </w:rPr>
        <w:br w:type="page"/>
      </w:r>
    </w:p>
    <w:p w14:paraId="4FC56DF9" w14:textId="77777777" w:rsidR="00BD6591" w:rsidRPr="00A36FEE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FEE">
        <w:rPr>
          <w:rFonts w:ascii="Times New Roman" w:hAnsi="Times New Roman" w:cs="Times New Roman"/>
          <w:b/>
          <w:sz w:val="24"/>
          <w:szCs w:val="24"/>
        </w:rPr>
        <w:lastRenderedPageBreak/>
        <w:t>Supplemental Table 2.</w:t>
      </w:r>
      <w:r w:rsidRPr="00A36FEE">
        <w:rPr>
          <w:rFonts w:ascii="Times New Roman" w:hAnsi="Times New Roman" w:cs="Times New Roman"/>
          <w:sz w:val="24"/>
          <w:szCs w:val="24"/>
        </w:rPr>
        <w:t xml:space="preserve"> Statistical analyses of plasma amino acid, blood glucose and serum insulin maximum concentrations (Cmax), time to reach maximum concentrations (Tmax), and total availabilities during the 5 h postprandial period (iAUC) following drink ingestion.</w:t>
      </w:r>
    </w:p>
    <w:tbl>
      <w:tblPr>
        <w:tblStyle w:val="TableGrid"/>
        <w:tblW w:w="0" w:type="auto"/>
        <w:tblInd w:w="-1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277"/>
        <w:gridCol w:w="1134"/>
        <w:gridCol w:w="1701"/>
        <w:gridCol w:w="1134"/>
        <w:gridCol w:w="1134"/>
        <w:gridCol w:w="1701"/>
        <w:gridCol w:w="1134"/>
        <w:gridCol w:w="1134"/>
        <w:gridCol w:w="1701"/>
      </w:tblGrid>
      <w:tr w:rsidR="00BD6591" w:rsidRPr="007726A0" w14:paraId="05F56BF1" w14:textId="77777777" w:rsidTr="009E7780">
        <w:trPr>
          <w:trHeight w:val="442"/>
        </w:trPr>
        <w:tc>
          <w:tcPr>
            <w:tcW w:w="1950" w:type="dxa"/>
            <w:tcBorders>
              <w:top w:val="single" w:sz="4" w:space="0" w:color="auto"/>
              <w:bottom w:val="nil"/>
            </w:tcBorders>
          </w:tcPr>
          <w:p w14:paraId="6418C086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249EB11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6FBB197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Cmax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0D8D49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960332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A97C6B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Tmax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BAE7ED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044F8B0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105581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iAUC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510861A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D6591" w:rsidRPr="007726A0" w14:paraId="0AE44541" w14:textId="77777777" w:rsidTr="009E7780">
        <w:trPr>
          <w:trHeight w:val="442"/>
        </w:trPr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333A9D8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6AB9CE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26C26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AFBC1A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 × age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741095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10618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07ACC8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 × age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205A91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E33D05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4CC40F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 × age</w:t>
            </w:r>
          </w:p>
        </w:tc>
      </w:tr>
      <w:tr w:rsidR="00BD6591" w:rsidRPr="007726A0" w14:paraId="677CD018" w14:textId="77777777" w:rsidTr="009E7780">
        <w:trPr>
          <w:trHeight w:val="440"/>
        </w:trPr>
        <w:tc>
          <w:tcPr>
            <w:tcW w:w="1950" w:type="dxa"/>
            <w:tcBorders>
              <w:top w:val="single" w:sz="4" w:space="0" w:color="auto"/>
            </w:tcBorders>
          </w:tcPr>
          <w:p w14:paraId="7241911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Alanine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867642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7A663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FB026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BBDA0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A92DF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=0.885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D563A1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0090B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BD04C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6C9AD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=0.366</w:t>
            </w:r>
          </w:p>
        </w:tc>
      </w:tr>
      <w:tr w:rsidR="00BD6591" w:rsidRPr="007726A0" w14:paraId="0EEF6BC8" w14:textId="77777777" w:rsidTr="009E7780">
        <w:trPr>
          <w:trHeight w:val="440"/>
        </w:trPr>
        <w:tc>
          <w:tcPr>
            <w:tcW w:w="1950" w:type="dxa"/>
          </w:tcPr>
          <w:p w14:paraId="3A48061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Glutamic acid</w:t>
            </w:r>
          </w:p>
        </w:tc>
        <w:tc>
          <w:tcPr>
            <w:tcW w:w="1277" w:type="dxa"/>
          </w:tcPr>
          <w:p w14:paraId="781E138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34E0930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=0.040</w:t>
            </w:r>
          </w:p>
        </w:tc>
        <w:tc>
          <w:tcPr>
            <w:tcW w:w="1701" w:type="dxa"/>
          </w:tcPr>
          <w:p w14:paraId="2674B9E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=0.228</w:t>
            </w:r>
          </w:p>
        </w:tc>
        <w:tc>
          <w:tcPr>
            <w:tcW w:w="1134" w:type="dxa"/>
          </w:tcPr>
          <w:p w14:paraId="670D78C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0ADF9FF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=0.340</w:t>
            </w:r>
          </w:p>
        </w:tc>
        <w:tc>
          <w:tcPr>
            <w:tcW w:w="1701" w:type="dxa"/>
          </w:tcPr>
          <w:p w14:paraId="4009BF7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=0.840</w:t>
            </w:r>
          </w:p>
        </w:tc>
        <w:tc>
          <w:tcPr>
            <w:tcW w:w="1134" w:type="dxa"/>
          </w:tcPr>
          <w:p w14:paraId="5103438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=0.210</w:t>
            </w:r>
          </w:p>
        </w:tc>
        <w:tc>
          <w:tcPr>
            <w:tcW w:w="1134" w:type="dxa"/>
          </w:tcPr>
          <w:p w14:paraId="054238D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=0.912</w:t>
            </w:r>
          </w:p>
        </w:tc>
        <w:tc>
          <w:tcPr>
            <w:tcW w:w="1701" w:type="dxa"/>
          </w:tcPr>
          <w:p w14:paraId="588C06D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=0.432</w:t>
            </w:r>
          </w:p>
        </w:tc>
      </w:tr>
      <w:tr w:rsidR="00BD6591" w:rsidRPr="007726A0" w14:paraId="0E63F9EF" w14:textId="77777777" w:rsidTr="009E7780">
        <w:trPr>
          <w:trHeight w:val="428"/>
        </w:trPr>
        <w:tc>
          <w:tcPr>
            <w:tcW w:w="1950" w:type="dxa"/>
          </w:tcPr>
          <w:p w14:paraId="12068CE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Glycine</w:t>
            </w:r>
          </w:p>
        </w:tc>
        <w:tc>
          <w:tcPr>
            <w:tcW w:w="1277" w:type="dxa"/>
          </w:tcPr>
          <w:p w14:paraId="205965E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20A7D1F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=0.405</w:t>
            </w:r>
          </w:p>
        </w:tc>
        <w:tc>
          <w:tcPr>
            <w:tcW w:w="1701" w:type="dxa"/>
          </w:tcPr>
          <w:p w14:paraId="612E082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=0.498</w:t>
            </w:r>
          </w:p>
        </w:tc>
        <w:tc>
          <w:tcPr>
            <w:tcW w:w="1134" w:type="dxa"/>
          </w:tcPr>
          <w:p w14:paraId="3DFAC45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584A013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=0.074</w:t>
            </w:r>
          </w:p>
        </w:tc>
        <w:tc>
          <w:tcPr>
            <w:tcW w:w="1701" w:type="dxa"/>
          </w:tcPr>
          <w:p w14:paraId="2A1E424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=0.293</w:t>
            </w:r>
          </w:p>
        </w:tc>
        <w:tc>
          <w:tcPr>
            <w:tcW w:w="1134" w:type="dxa"/>
          </w:tcPr>
          <w:p w14:paraId="65E14B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0F147FF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=0.056</w:t>
            </w:r>
          </w:p>
        </w:tc>
        <w:tc>
          <w:tcPr>
            <w:tcW w:w="1701" w:type="dxa"/>
          </w:tcPr>
          <w:p w14:paraId="207D9FB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=0.523</w:t>
            </w:r>
          </w:p>
        </w:tc>
      </w:tr>
      <w:tr w:rsidR="00BD6591" w:rsidRPr="007726A0" w14:paraId="0BB0FB9D" w14:textId="77777777" w:rsidTr="009E7780">
        <w:trPr>
          <w:trHeight w:val="440"/>
        </w:trPr>
        <w:tc>
          <w:tcPr>
            <w:tcW w:w="1950" w:type="dxa"/>
          </w:tcPr>
          <w:p w14:paraId="2C77F4E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Histidine</w:t>
            </w:r>
          </w:p>
        </w:tc>
        <w:tc>
          <w:tcPr>
            <w:tcW w:w="1277" w:type="dxa"/>
          </w:tcPr>
          <w:p w14:paraId="10FA384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6A4DBBC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=0.500</w:t>
            </w:r>
          </w:p>
        </w:tc>
        <w:tc>
          <w:tcPr>
            <w:tcW w:w="1701" w:type="dxa"/>
          </w:tcPr>
          <w:p w14:paraId="4329C62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=0.440</w:t>
            </w:r>
          </w:p>
        </w:tc>
        <w:tc>
          <w:tcPr>
            <w:tcW w:w="1134" w:type="dxa"/>
          </w:tcPr>
          <w:p w14:paraId="34A32EC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=0.026</w:t>
            </w:r>
          </w:p>
        </w:tc>
        <w:tc>
          <w:tcPr>
            <w:tcW w:w="1134" w:type="dxa"/>
          </w:tcPr>
          <w:p w14:paraId="7346E1C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=0.656</w:t>
            </w:r>
          </w:p>
        </w:tc>
        <w:tc>
          <w:tcPr>
            <w:tcW w:w="1701" w:type="dxa"/>
          </w:tcPr>
          <w:p w14:paraId="0151A7A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=0.238</w:t>
            </w:r>
          </w:p>
        </w:tc>
        <w:tc>
          <w:tcPr>
            <w:tcW w:w="1134" w:type="dxa"/>
          </w:tcPr>
          <w:p w14:paraId="3499896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=0.063</w:t>
            </w:r>
          </w:p>
        </w:tc>
        <w:tc>
          <w:tcPr>
            <w:tcW w:w="1134" w:type="dxa"/>
          </w:tcPr>
          <w:p w14:paraId="01394F8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=0.963</w:t>
            </w:r>
          </w:p>
        </w:tc>
        <w:tc>
          <w:tcPr>
            <w:tcW w:w="1701" w:type="dxa"/>
          </w:tcPr>
          <w:p w14:paraId="0EAC868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=0.233</w:t>
            </w:r>
          </w:p>
        </w:tc>
      </w:tr>
      <w:tr w:rsidR="00BD6591" w:rsidRPr="007726A0" w14:paraId="54175B2E" w14:textId="77777777" w:rsidTr="009E7780">
        <w:trPr>
          <w:trHeight w:val="440"/>
        </w:trPr>
        <w:tc>
          <w:tcPr>
            <w:tcW w:w="1950" w:type="dxa"/>
          </w:tcPr>
          <w:p w14:paraId="1FB17D3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Isoleucine</w:t>
            </w:r>
          </w:p>
        </w:tc>
        <w:tc>
          <w:tcPr>
            <w:tcW w:w="1277" w:type="dxa"/>
          </w:tcPr>
          <w:p w14:paraId="771D963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4519E4F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=0.808</w:t>
            </w:r>
          </w:p>
        </w:tc>
        <w:tc>
          <w:tcPr>
            <w:tcW w:w="1701" w:type="dxa"/>
          </w:tcPr>
          <w:p w14:paraId="0D72087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=0.150</w:t>
            </w:r>
          </w:p>
        </w:tc>
        <w:tc>
          <w:tcPr>
            <w:tcW w:w="1134" w:type="dxa"/>
          </w:tcPr>
          <w:p w14:paraId="6ABC69B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592F93A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=0.041</w:t>
            </w:r>
          </w:p>
        </w:tc>
        <w:tc>
          <w:tcPr>
            <w:tcW w:w="1701" w:type="dxa"/>
          </w:tcPr>
          <w:p w14:paraId="11412EA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=0.031</w:t>
            </w:r>
          </w:p>
        </w:tc>
        <w:tc>
          <w:tcPr>
            <w:tcW w:w="1134" w:type="dxa"/>
          </w:tcPr>
          <w:p w14:paraId="0CA7E8E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209FBCA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=0.031</w:t>
            </w:r>
          </w:p>
        </w:tc>
        <w:tc>
          <w:tcPr>
            <w:tcW w:w="1701" w:type="dxa"/>
          </w:tcPr>
          <w:p w14:paraId="2B14B2A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=0.501</w:t>
            </w:r>
          </w:p>
        </w:tc>
      </w:tr>
      <w:tr w:rsidR="00BD6591" w:rsidRPr="007726A0" w14:paraId="4B2A42BC" w14:textId="77777777" w:rsidTr="009E7780">
        <w:trPr>
          <w:trHeight w:val="440"/>
        </w:trPr>
        <w:tc>
          <w:tcPr>
            <w:tcW w:w="1950" w:type="dxa"/>
          </w:tcPr>
          <w:p w14:paraId="1F11E6BA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Leucine</w:t>
            </w:r>
          </w:p>
        </w:tc>
        <w:tc>
          <w:tcPr>
            <w:tcW w:w="1277" w:type="dxa"/>
          </w:tcPr>
          <w:p w14:paraId="0CCD40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392E04D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=0.412</w:t>
            </w:r>
          </w:p>
        </w:tc>
        <w:tc>
          <w:tcPr>
            <w:tcW w:w="1701" w:type="dxa"/>
          </w:tcPr>
          <w:p w14:paraId="357CAB7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=0.104</w:t>
            </w:r>
          </w:p>
        </w:tc>
        <w:tc>
          <w:tcPr>
            <w:tcW w:w="1134" w:type="dxa"/>
          </w:tcPr>
          <w:p w14:paraId="0ACB85C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=0.002</w:t>
            </w:r>
          </w:p>
        </w:tc>
        <w:tc>
          <w:tcPr>
            <w:tcW w:w="1134" w:type="dxa"/>
          </w:tcPr>
          <w:p w14:paraId="3CD89D1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=0.056</w:t>
            </w:r>
          </w:p>
        </w:tc>
        <w:tc>
          <w:tcPr>
            <w:tcW w:w="1701" w:type="dxa"/>
          </w:tcPr>
          <w:p w14:paraId="5D0FDEE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=0.360</w:t>
            </w:r>
          </w:p>
        </w:tc>
        <w:tc>
          <w:tcPr>
            <w:tcW w:w="1134" w:type="dxa"/>
          </w:tcPr>
          <w:p w14:paraId="44E7832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009E9E2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=0.107</w:t>
            </w:r>
          </w:p>
        </w:tc>
        <w:tc>
          <w:tcPr>
            <w:tcW w:w="1701" w:type="dxa"/>
          </w:tcPr>
          <w:p w14:paraId="6026CA4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=0.738</w:t>
            </w:r>
          </w:p>
        </w:tc>
      </w:tr>
      <w:tr w:rsidR="00BD6591" w:rsidRPr="007726A0" w14:paraId="532806D6" w14:textId="77777777" w:rsidTr="009E7780">
        <w:trPr>
          <w:trHeight w:val="440"/>
        </w:trPr>
        <w:tc>
          <w:tcPr>
            <w:tcW w:w="1950" w:type="dxa"/>
          </w:tcPr>
          <w:p w14:paraId="2F4EF5C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Lysine</w:t>
            </w:r>
          </w:p>
        </w:tc>
        <w:tc>
          <w:tcPr>
            <w:tcW w:w="1277" w:type="dxa"/>
          </w:tcPr>
          <w:p w14:paraId="0338623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251D6A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=0.123</w:t>
            </w:r>
          </w:p>
        </w:tc>
        <w:tc>
          <w:tcPr>
            <w:tcW w:w="1701" w:type="dxa"/>
          </w:tcPr>
          <w:p w14:paraId="7489584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=0.022</w:t>
            </w:r>
          </w:p>
        </w:tc>
        <w:tc>
          <w:tcPr>
            <w:tcW w:w="1134" w:type="dxa"/>
          </w:tcPr>
          <w:p w14:paraId="540D7E5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=0.004</w:t>
            </w:r>
          </w:p>
        </w:tc>
        <w:tc>
          <w:tcPr>
            <w:tcW w:w="1134" w:type="dxa"/>
          </w:tcPr>
          <w:p w14:paraId="24B5309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=0.423</w:t>
            </w:r>
          </w:p>
        </w:tc>
        <w:tc>
          <w:tcPr>
            <w:tcW w:w="1701" w:type="dxa"/>
          </w:tcPr>
          <w:p w14:paraId="5616E2C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=0.787</w:t>
            </w:r>
          </w:p>
        </w:tc>
        <w:tc>
          <w:tcPr>
            <w:tcW w:w="1134" w:type="dxa"/>
          </w:tcPr>
          <w:p w14:paraId="4706F42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70D0C89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=0.069</w:t>
            </w:r>
          </w:p>
        </w:tc>
        <w:tc>
          <w:tcPr>
            <w:tcW w:w="1701" w:type="dxa"/>
          </w:tcPr>
          <w:p w14:paraId="14AD307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=0.086</w:t>
            </w:r>
          </w:p>
        </w:tc>
      </w:tr>
      <w:tr w:rsidR="00BD6591" w:rsidRPr="007726A0" w14:paraId="115C4830" w14:textId="77777777" w:rsidTr="009E7780">
        <w:trPr>
          <w:trHeight w:val="440"/>
        </w:trPr>
        <w:tc>
          <w:tcPr>
            <w:tcW w:w="1950" w:type="dxa"/>
          </w:tcPr>
          <w:p w14:paraId="419B2AE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Methionine</w:t>
            </w:r>
          </w:p>
        </w:tc>
        <w:tc>
          <w:tcPr>
            <w:tcW w:w="1277" w:type="dxa"/>
          </w:tcPr>
          <w:p w14:paraId="78C93CE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5B33309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=0.654</w:t>
            </w:r>
          </w:p>
        </w:tc>
        <w:tc>
          <w:tcPr>
            <w:tcW w:w="1701" w:type="dxa"/>
          </w:tcPr>
          <w:p w14:paraId="55DC82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=0.353</w:t>
            </w:r>
          </w:p>
        </w:tc>
        <w:tc>
          <w:tcPr>
            <w:tcW w:w="1134" w:type="dxa"/>
          </w:tcPr>
          <w:p w14:paraId="07817A9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=0.027</w:t>
            </w:r>
          </w:p>
        </w:tc>
        <w:tc>
          <w:tcPr>
            <w:tcW w:w="1134" w:type="dxa"/>
          </w:tcPr>
          <w:p w14:paraId="0D486F5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=0.159</w:t>
            </w:r>
          </w:p>
        </w:tc>
        <w:tc>
          <w:tcPr>
            <w:tcW w:w="1701" w:type="dxa"/>
          </w:tcPr>
          <w:p w14:paraId="2EE3FB7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=0.480</w:t>
            </w:r>
          </w:p>
        </w:tc>
        <w:tc>
          <w:tcPr>
            <w:tcW w:w="1134" w:type="dxa"/>
          </w:tcPr>
          <w:p w14:paraId="7B334AD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79CBEE6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=0.942</w:t>
            </w:r>
          </w:p>
        </w:tc>
        <w:tc>
          <w:tcPr>
            <w:tcW w:w="1701" w:type="dxa"/>
          </w:tcPr>
          <w:p w14:paraId="1F86CC6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=0.409</w:t>
            </w:r>
          </w:p>
        </w:tc>
      </w:tr>
      <w:tr w:rsidR="00BD6591" w:rsidRPr="007726A0" w14:paraId="0B18FCCB" w14:textId="77777777" w:rsidTr="009E7780">
        <w:trPr>
          <w:trHeight w:val="440"/>
        </w:trPr>
        <w:tc>
          <w:tcPr>
            <w:tcW w:w="1950" w:type="dxa"/>
          </w:tcPr>
          <w:p w14:paraId="1C4A18D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Phenylalanine</w:t>
            </w:r>
          </w:p>
        </w:tc>
        <w:tc>
          <w:tcPr>
            <w:tcW w:w="1277" w:type="dxa"/>
          </w:tcPr>
          <w:p w14:paraId="61A74A1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69D3373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=0.489</w:t>
            </w:r>
          </w:p>
        </w:tc>
        <w:tc>
          <w:tcPr>
            <w:tcW w:w="1701" w:type="dxa"/>
          </w:tcPr>
          <w:p w14:paraId="66FA1C6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=0.926</w:t>
            </w:r>
          </w:p>
        </w:tc>
        <w:tc>
          <w:tcPr>
            <w:tcW w:w="1134" w:type="dxa"/>
          </w:tcPr>
          <w:p w14:paraId="2420C36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=0.022</w:t>
            </w:r>
          </w:p>
        </w:tc>
        <w:tc>
          <w:tcPr>
            <w:tcW w:w="1134" w:type="dxa"/>
          </w:tcPr>
          <w:p w14:paraId="17F54FC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=0.197</w:t>
            </w:r>
          </w:p>
        </w:tc>
        <w:tc>
          <w:tcPr>
            <w:tcW w:w="1701" w:type="dxa"/>
          </w:tcPr>
          <w:p w14:paraId="3901C3A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=0.370</w:t>
            </w:r>
          </w:p>
        </w:tc>
        <w:tc>
          <w:tcPr>
            <w:tcW w:w="1134" w:type="dxa"/>
          </w:tcPr>
          <w:p w14:paraId="13BBD96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288F0D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=0.566</w:t>
            </w:r>
          </w:p>
        </w:tc>
        <w:tc>
          <w:tcPr>
            <w:tcW w:w="1701" w:type="dxa"/>
          </w:tcPr>
          <w:p w14:paraId="1303928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=0.510</w:t>
            </w:r>
          </w:p>
        </w:tc>
      </w:tr>
      <w:tr w:rsidR="00BD6591" w:rsidRPr="007726A0" w14:paraId="52F06030" w14:textId="77777777" w:rsidTr="009E7780">
        <w:trPr>
          <w:trHeight w:val="440"/>
        </w:trPr>
        <w:tc>
          <w:tcPr>
            <w:tcW w:w="1950" w:type="dxa"/>
          </w:tcPr>
          <w:p w14:paraId="58A6B09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Proline</w:t>
            </w:r>
          </w:p>
        </w:tc>
        <w:tc>
          <w:tcPr>
            <w:tcW w:w="1277" w:type="dxa"/>
          </w:tcPr>
          <w:p w14:paraId="0DD2721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5D6ED9C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=0.174</w:t>
            </w:r>
          </w:p>
        </w:tc>
        <w:tc>
          <w:tcPr>
            <w:tcW w:w="1701" w:type="dxa"/>
          </w:tcPr>
          <w:p w14:paraId="00A4AA5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=0.011</w:t>
            </w:r>
          </w:p>
        </w:tc>
        <w:tc>
          <w:tcPr>
            <w:tcW w:w="1134" w:type="dxa"/>
          </w:tcPr>
          <w:p w14:paraId="482699C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0BE7260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=0.743</w:t>
            </w:r>
          </w:p>
        </w:tc>
        <w:tc>
          <w:tcPr>
            <w:tcW w:w="1701" w:type="dxa"/>
          </w:tcPr>
          <w:p w14:paraId="3DAB276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=0.706</w:t>
            </w:r>
          </w:p>
        </w:tc>
        <w:tc>
          <w:tcPr>
            <w:tcW w:w="1134" w:type="dxa"/>
          </w:tcPr>
          <w:p w14:paraId="6A133EC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7F5B75F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=0.009</w:t>
            </w:r>
          </w:p>
        </w:tc>
        <w:tc>
          <w:tcPr>
            <w:tcW w:w="1701" w:type="dxa"/>
          </w:tcPr>
          <w:p w14:paraId="72CA38C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=0.124</w:t>
            </w:r>
          </w:p>
        </w:tc>
      </w:tr>
      <w:tr w:rsidR="00BD6591" w:rsidRPr="007726A0" w14:paraId="632AE445" w14:textId="77777777" w:rsidTr="009E7780">
        <w:trPr>
          <w:trHeight w:val="440"/>
        </w:trPr>
        <w:tc>
          <w:tcPr>
            <w:tcW w:w="1950" w:type="dxa"/>
          </w:tcPr>
          <w:p w14:paraId="6AA6F910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Serine</w:t>
            </w:r>
          </w:p>
        </w:tc>
        <w:tc>
          <w:tcPr>
            <w:tcW w:w="1277" w:type="dxa"/>
          </w:tcPr>
          <w:p w14:paraId="22ADBCA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7E2BCE8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=0.058</w:t>
            </w:r>
          </w:p>
        </w:tc>
        <w:tc>
          <w:tcPr>
            <w:tcW w:w="1701" w:type="dxa"/>
          </w:tcPr>
          <w:p w14:paraId="719DF14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=0.629</w:t>
            </w:r>
          </w:p>
        </w:tc>
        <w:tc>
          <w:tcPr>
            <w:tcW w:w="1134" w:type="dxa"/>
          </w:tcPr>
          <w:p w14:paraId="533EC08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=0.002</w:t>
            </w:r>
          </w:p>
        </w:tc>
        <w:tc>
          <w:tcPr>
            <w:tcW w:w="1134" w:type="dxa"/>
          </w:tcPr>
          <w:p w14:paraId="296E009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=0.517</w:t>
            </w:r>
          </w:p>
        </w:tc>
        <w:tc>
          <w:tcPr>
            <w:tcW w:w="1701" w:type="dxa"/>
          </w:tcPr>
          <w:p w14:paraId="7C19AE7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=0.343</w:t>
            </w:r>
          </w:p>
        </w:tc>
        <w:tc>
          <w:tcPr>
            <w:tcW w:w="1134" w:type="dxa"/>
          </w:tcPr>
          <w:p w14:paraId="004716F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42491F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=0.111</w:t>
            </w:r>
          </w:p>
        </w:tc>
        <w:tc>
          <w:tcPr>
            <w:tcW w:w="1701" w:type="dxa"/>
          </w:tcPr>
          <w:p w14:paraId="0A3D0D1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=0.298</w:t>
            </w:r>
          </w:p>
        </w:tc>
      </w:tr>
      <w:tr w:rsidR="00BD6591" w:rsidRPr="007726A0" w14:paraId="30AB37FD" w14:textId="77777777" w:rsidTr="009E7780">
        <w:trPr>
          <w:trHeight w:val="428"/>
        </w:trPr>
        <w:tc>
          <w:tcPr>
            <w:tcW w:w="1950" w:type="dxa"/>
          </w:tcPr>
          <w:p w14:paraId="7F84138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Threonine</w:t>
            </w:r>
          </w:p>
        </w:tc>
        <w:tc>
          <w:tcPr>
            <w:tcW w:w="1277" w:type="dxa"/>
          </w:tcPr>
          <w:p w14:paraId="08ED90B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1CD657C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=0.002</w:t>
            </w:r>
          </w:p>
        </w:tc>
        <w:tc>
          <w:tcPr>
            <w:tcW w:w="1701" w:type="dxa"/>
          </w:tcPr>
          <w:p w14:paraId="65F28B8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=0.648</w:t>
            </w:r>
          </w:p>
        </w:tc>
        <w:tc>
          <w:tcPr>
            <w:tcW w:w="1134" w:type="dxa"/>
          </w:tcPr>
          <w:p w14:paraId="24E01EF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=0.037</w:t>
            </w:r>
          </w:p>
        </w:tc>
        <w:tc>
          <w:tcPr>
            <w:tcW w:w="1134" w:type="dxa"/>
          </w:tcPr>
          <w:p w14:paraId="451026B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=0.347</w:t>
            </w:r>
          </w:p>
        </w:tc>
        <w:tc>
          <w:tcPr>
            <w:tcW w:w="1701" w:type="dxa"/>
          </w:tcPr>
          <w:p w14:paraId="17AB386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=0.163</w:t>
            </w:r>
          </w:p>
        </w:tc>
        <w:tc>
          <w:tcPr>
            <w:tcW w:w="1134" w:type="dxa"/>
          </w:tcPr>
          <w:p w14:paraId="1E9F275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5AB5650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=0.145</w:t>
            </w:r>
          </w:p>
        </w:tc>
        <w:tc>
          <w:tcPr>
            <w:tcW w:w="1701" w:type="dxa"/>
          </w:tcPr>
          <w:p w14:paraId="7BF2E79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=0.715</w:t>
            </w:r>
          </w:p>
        </w:tc>
      </w:tr>
      <w:tr w:rsidR="00BD6591" w:rsidRPr="007726A0" w14:paraId="019E31DD" w14:textId="77777777" w:rsidTr="009E7780">
        <w:trPr>
          <w:trHeight w:val="440"/>
        </w:trPr>
        <w:tc>
          <w:tcPr>
            <w:tcW w:w="1950" w:type="dxa"/>
          </w:tcPr>
          <w:p w14:paraId="338FBE4D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lastRenderedPageBreak/>
              <w:t>Tyrosine</w:t>
            </w:r>
          </w:p>
        </w:tc>
        <w:tc>
          <w:tcPr>
            <w:tcW w:w="1277" w:type="dxa"/>
          </w:tcPr>
          <w:p w14:paraId="2C845E3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6D1E964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=0.081</w:t>
            </w:r>
          </w:p>
        </w:tc>
        <w:tc>
          <w:tcPr>
            <w:tcW w:w="1701" w:type="dxa"/>
          </w:tcPr>
          <w:p w14:paraId="4978142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=0.220</w:t>
            </w:r>
          </w:p>
        </w:tc>
        <w:tc>
          <w:tcPr>
            <w:tcW w:w="1134" w:type="dxa"/>
          </w:tcPr>
          <w:p w14:paraId="1EA93D6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=0.016</w:t>
            </w:r>
          </w:p>
        </w:tc>
        <w:tc>
          <w:tcPr>
            <w:tcW w:w="1134" w:type="dxa"/>
          </w:tcPr>
          <w:p w14:paraId="5DA4BB0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=0.056</w:t>
            </w:r>
          </w:p>
        </w:tc>
        <w:tc>
          <w:tcPr>
            <w:tcW w:w="1701" w:type="dxa"/>
          </w:tcPr>
          <w:p w14:paraId="13A8FBD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=0.668</w:t>
            </w:r>
          </w:p>
        </w:tc>
        <w:tc>
          <w:tcPr>
            <w:tcW w:w="1134" w:type="dxa"/>
          </w:tcPr>
          <w:p w14:paraId="54D2A60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3038072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=0.049</w:t>
            </w:r>
          </w:p>
        </w:tc>
        <w:tc>
          <w:tcPr>
            <w:tcW w:w="1701" w:type="dxa"/>
          </w:tcPr>
          <w:p w14:paraId="7076336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=0.281</w:t>
            </w:r>
          </w:p>
        </w:tc>
      </w:tr>
      <w:tr w:rsidR="00BD6591" w:rsidRPr="007726A0" w14:paraId="5E2D7707" w14:textId="77777777" w:rsidTr="009E7780">
        <w:trPr>
          <w:trHeight w:val="440"/>
        </w:trPr>
        <w:tc>
          <w:tcPr>
            <w:tcW w:w="1950" w:type="dxa"/>
          </w:tcPr>
          <w:p w14:paraId="2CEB971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Valine</w:t>
            </w:r>
          </w:p>
        </w:tc>
        <w:tc>
          <w:tcPr>
            <w:tcW w:w="1277" w:type="dxa"/>
          </w:tcPr>
          <w:p w14:paraId="65113DB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617905A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=0.197</w:t>
            </w:r>
          </w:p>
        </w:tc>
        <w:tc>
          <w:tcPr>
            <w:tcW w:w="1701" w:type="dxa"/>
          </w:tcPr>
          <w:p w14:paraId="7AD9F4E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=0.078</w:t>
            </w:r>
          </w:p>
        </w:tc>
        <w:tc>
          <w:tcPr>
            <w:tcW w:w="1134" w:type="dxa"/>
          </w:tcPr>
          <w:p w14:paraId="16957F6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0045C73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=0.117</w:t>
            </w:r>
          </w:p>
        </w:tc>
        <w:tc>
          <w:tcPr>
            <w:tcW w:w="1701" w:type="dxa"/>
          </w:tcPr>
          <w:p w14:paraId="0FF894A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=0.508</w:t>
            </w:r>
          </w:p>
        </w:tc>
        <w:tc>
          <w:tcPr>
            <w:tcW w:w="1134" w:type="dxa"/>
          </w:tcPr>
          <w:p w14:paraId="4E6B6DF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0A664D6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=0.504</w:t>
            </w:r>
          </w:p>
        </w:tc>
        <w:tc>
          <w:tcPr>
            <w:tcW w:w="1701" w:type="dxa"/>
          </w:tcPr>
          <w:p w14:paraId="11B4BFC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=0.902</w:t>
            </w:r>
          </w:p>
        </w:tc>
      </w:tr>
      <w:tr w:rsidR="00BD6591" w:rsidRPr="007726A0" w14:paraId="52FE1736" w14:textId="77777777" w:rsidTr="009E7780">
        <w:trPr>
          <w:trHeight w:val="440"/>
        </w:trPr>
        <w:tc>
          <w:tcPr>
            <w:tcW w:w="1950" w:type="dxa"/>
            <w:tcBorders>
              <w:bottom w:val="nil"/>
            </w:tcBorders>
          </w:tcPr>
          <w:p w14:paraId="113C238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EAA</w:t>
            </w:r>
          </w:p>
        </w:tc>
        <w:tc>
          <w:tcPr>
            <w:tcW w:w="1277" w:type="dxa"/>
            <w:tcBorders>
              <w:bottom w:val="nil"/>
            </w:tcBorders>
          </w:tcPr>
          <w:p w14:paraId="4B2CDA8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bottom w:val="nil"/>
            </w:tcBorders>
          </w:tcPr>
          <w:p w14:paraId="12C81BA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=0.440</w:t>
            </w:r>
          </w:p>
        </w:tc>
        <w:tc>
          <w:tcPr>
            <w:tcW w:w="1701" w:type="dxa"/>
            <w:tcBorders>
              <w:bottom w:val="nil"/>
            </w:tcBorders>
          </w:tcPr>
          <w:p w14:paraId="21D9886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=0.277</w:t>
            </w:r>
          </w:p>
        </w:tc>
        <w:tc>
          <w:tcPr>
            <w:tcW w:w="1134" w:type="dxa"/>
            <w:tcBorders>
              <w:bottom w:val="nil"/>
            </w:tcBorders>
          </w:tcPr>
          <w:p w14:paraId="3152636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bottom w:val="nil"/>
            </w:tcBorders>
          </w:tcPr>
          <w:p w14:paraId="40BC690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=0.165</w:t>
            </w:r>
          </w:p>
        </w:tc>
        <w:tc>
          <w:tcPr>
            <w:tcW w:w="1701" w:type="dxa"/>
            <w:tcBorders>
              <w:bottom w:val="nil"/>
            </w:tcBorders>
          </w:tcPr>
          <w:p w14:paraId="1715AF4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=0.334</w:t>
            </w:r>
          </w:p>
        </w:tc>
        <w:tc>
          <w:tcPr>
            <w:tcW w:w="1134" w:type="dxa"/>
            <w:tcBorders>
              <w:bottom w:val="nil"/>
            </w:tcBorders>
          </w:tcPr>
          <w:p w14:paraId="35F2BF3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bottom w:val="nil"/>
            </w:tcBorders>
          </w:tcPr>
          <w:p w14:paraId="3C9E7B3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=0.313</w:t>
            </w:r>
          </w:p>
        </w:tc>
        <w:tc>
          <w:tcPr>
            <w:tcW w:w="1701" w:type="dxa"/>
            <w:tcBorders>
              <w:bottom w:val="nil"/>
            </w:tcBorders>
          </w:tcPr>
          <w:p w14:paraId="26E8FB5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=0.651</w:t>
            </w:r>
          </w:p>
        </w:tc>
      </w:tr>
      <w:tr w:rsidR="00BD6591" w:rsidRPr="007726A0" w14:paraId="33E4EFB1" w14:textId="77777777" w:rsidTr="009E7780">
        <w:trPr>
          <w:trHeight w:val="440"/>
        </w:trPr>
        <w:tc>
          <w:tcPr>
            <w:tcW w:w="1950" w:type="dxa"/>
            <w:tcBorders>
              <w:top w:val="nil"/>
              <w:bottom w:val="nil"/>
            </w:tcBorders>
          </w:tcPr>
          <w:p w14:paraId="78CD42B6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NEAA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58546F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012FF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=0.331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99679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284F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&lt;0.027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70196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=0.651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8A4BC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=0.036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8A955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=0.090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91233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=0.574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000C4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=0.234</w:t>
            </w:r>
          </w:p>
        </w:tc>
      </w:tr>
      <w:tr w:rsidR="00BD6591" w:rsidRPr="007726A0" w14:paraId="526AD1E5" w14:textId="77777777" w:rsidTr="009E7780">
        <w:trPr>
          <w:trHeight w:val="428"/>
        </w:trPr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70CC2D9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TAA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63FE1E5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6DE249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=0.829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32F089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=0.276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E69E1E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F0CFCB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=0.272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048CEF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=0.828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39316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128009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=0.708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6AAD2E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=0.304</w:t>
            </w:r>
          </w:p>
        </w:tc>
      </w:tr>
      <w:tr w:rsidR="00BD6591" w:rsidRPr="007726A0" w14:paraId="390E81F3" w14:textId="77777777" w:rsidTr="009E7780">
        <w:trPr>
          <w:trHeight w:val="116"/>
        </w:trPr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67032B6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7FA63B1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73574D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8D0184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009C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DC4C52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0CD491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7A710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A4E88F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1E9FFF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D6591" w:rsidRPr="007726A0" w14:paraId="0F48F821" w14:textId="77777777" w:rsidTr="009E7780">
        <w:trPr>
          <w:trHeight w:val="428"/>
        </w:trPr>
        <w:tc>
          <w:tcPr>
            <w:tcW w:w="1950" w:type="dxa"/>
            <w:tcBorders>
              <w:top w:val="single" w:sz="4" w:space="0" w:color="auto"/>
            </w:tcBorders>
          </w:tcPr>
          <w:p w14:paraId="7C9C169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Glucose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B1CDFA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BDCAE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1D348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75767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4E6F0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=0.763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06113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CF7BA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C81F4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=0.972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6567B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=0.608</w:t>
            </w:r>
          </w:p>
        </w:tc>
      </w:tr>
      <w:tr w:rsidR="00BD6591" w:rsidRPr="007726A0" w14:paraId="3E0C994D" w14:textId="77777777" w:rsidTr="009E7780">
        <w:trPr>
          <w:trHeight w:val="428"/>
        </w:trPr>
        <w:tc>
          <w:tcPr>
            <w:tcW w:w="1950" w:type="dxa"/>
          </w:tcPr>
          <w:p w14:paraId="7D63CE3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Insulin</w:t>
            </w:r>
          </w:p>
        </w:tc>
        <w:tc>
          <w:tcPr>
            <w:tcW w:w="1277" w:type="dxa"/>
          </w:tcPr>
          <w:p w14:paraId="78EC32E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186AD1F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=0.555</w:t>
            </w:r>
          </w:p>
        </w:tc>
        <w:tc>
          <w:tcPr>
            <w:tcW w:w="1701" w:type="dxa"/>
          </w:tcPr>
          <w:p w14:paraId="5505D42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=0.023</w:t>
            </w:r>
          </w:p>
        </w:tc>
        <w:tc>
          <w:tcPr>
            <w:tcW w:w="1134" w:type="dxa"/>
          </w:tcPr>
          <w:p w14:paraId="5BA904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=0.011</w:t>
            </w:r>
          </w:p>
        </w:tc>
        <w:tc>
          <w:tcPr>
            <w:tcW w:w="1134" w:type="dxa"/>
          </w:tcPr>
          <w:p w14:paraId="7E11558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=0.147</w:t>
            </w:r>
          </w:p>
        </w:tc>
        <w:tc>
          <w:tcPr>
            <w:tcW w:w="1701" w:type="dxa"/>
          </w:tcPr>
          <w:p w14:paraId="7A0A5A6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=0.820</w:t>
            </w:r>
          </w:p>
        </w:tc>
        <w:tc>
          <w:tcPr>
            <w:tcW w:w="1134" w:type="dxa"/>
          </w:tcPr>
          <w:p w14:paraId="7A3B1D1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134" w:type="dxa"/>
          </w:tcPr>
          <w:p w14:paraId="48D92A4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=0.747</w:t>
            </w:r>
          </w:p>
        </w:tc>
        <w:tc>
          <w:tcPr>
            <w:tcW w:w="1701" w:type="dxa"/>
          </w:tcPr>
          <w:p w14:paraId="4E37643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=0.019</w:t>
            </w:r>
          </w:p>
        </w:tc>
      </w:tr>
    </w:tbl>
    <w:p w14:paraId="0461FA77" w14:textId="01737A01" w:rsidR="00BD6591" w:rsidRPr="007726A0" w:rsidRDefault="00BD6591" w:rsidP="00BD6591">
      <w:pPr>
        <w:spacing w:line="480" w:lineRule="auto"/>
        <w:rPr>
          <w:rFonts w:ascii="Times New Roman" w:hAnsi="Times New Roman" w:cs="Times New Roman"/>
        </w:rPr>
      </w:pPr>
      <w:r w:rsidRPr="00A36FEE">
        <w:rPr>
          <w:rFonts w:ascii="Times New Roman" w:hAnsi="Times New Roman" w:cs="Times New Roman"/>
          <w:sz w:val="24"/>
          <w:szCs w:val="24"/>
        </w:rPr>
        <w:t xml:space="preserve">Main (protein, age) and interaction (protein × age) effects from 2-way ANOVAs used to </w:t>
      </w:r>
      <w:r w:rsidR="007726A0" w:rsidRPr="00A36FEE">
        <w:rPr>
          <w:rFonts w:ascii="Times New Roman" w:hAnsi="Times New Roman" w:cs="Times New Roman"/>
          <w:sz w:val="24"/>
          <w:szCs w:val="24"/>
        </w:rPr>
        <w:t>analyse</w:t>
      </w:r>
      <w:r w:rsidRPr="00A36FEE">
        <w:rPr>
          <w:rFonts w:ascii="Times New Roman" w:hAnsi="Times New Roman" w:cs="Times New Roman"/>
          <w:sz w:val="24"/>
          <w:szCs w:val="24"/>
        </w:rPr>
        <w:t xml:space="preserve"> plasma amino acid, blood glucose and serum insulin peak concentrations, time to reach peak concentrations, and total availabilities during the 5 h postprandial period following the ingestion of 30 g protein from milk, mycoprotein, pea, lupin, spirulina, and chlorella ingestion in healthy young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>=12) and older adults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 xml:space="preserve">=10). Cmax, maximum concentration; EAA, essential amino acids; iAUC, incremental area under the curve; NEAA, non-essential amino acid; TAA, total amino acids; Tmax, time to reach maximum concentrations. </w:t>
      </w:r>
      <w:r w:rsidRPr="007726A0">
        <w:rPr>
          <w:rFonts w:ascii="Times New Roman" w:hAnsi="Times New Roman" w:cs="Times New Roman"/>
        </w:rPr>
        <w:br w:type="page"/>
      </w:r>
    </w:p>
    <w:p w14:paraId="3DD25264" w14:textId="77777777" w:rsidR="00BD6591" w:rsidRPr="00A36FEE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FEE">
        <w:rPr>
          <w:rFonts w:ascii="Times New Roman" w:hAnsi="Times New Roman" w:cs="Times New Roman"/>
          <w:b/>
          <w:sz w:val="24"/>
          <w:szCs w:val="24"/>
        </w:rPr>
        <w:lastRenderedPageBreak/>
        <w:t>Supplemental Table 3.</w:t>
      </w:r>
      <w:r w:rsidRPr="00A36FEE">
        <w:rPr>
          <w:rFonts w:ascii="Times New Roman" w:hAnsi="Times New Roman" w:cs="Times New Roman"/>
          <w:sz w:val="24"/>
          <w:szCs w:val="24"/>
        </w:rPr>
        <w:t xml:space="preserve"> Maximum plasma amino acid, blood glucose and serum insulin concentrations following drink ingestion. Data are separated between young and older adults when a significant effect of age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&lt;0.05), or a protein × age interaction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 xml:space="preserve">&lt;0.05) was observed, as reported in </w:t>
      </w:r>
      <w:r w:rsidRPr="00A36FEE">
        <w:rPr>
          <w:rFonts w:ascii="Times New Roman" w:hAnsi="Times New Roman" w:cs="Times New Roman"/>
          <w:b/>
          <w:sz w:val="24"/>
          <w:szCs w:val="24"/>
        </w:rPr>
        <w:t>Supplemental Table 2</w:t>
      </w:r>
      <w:r w:rsidRPr="00A36FE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994"/>
        <w:gridCol w:w="1608"/>
        <w:gridCol w:w="1608"/>
        <w:gridCol w:w="1611"/>
        <w:gridCol w:w="1608"/>
        <w:gridCol w:w="1611"/>
        <w:gridCol w:w="1608"/>
        <w:gridCol w:w="1611"/>
      </w:tblGrid>
      <w:tr w:rsidR="00BD6591" w:rsidRPr="007726A0" w14:paraId="71E96E48" w14:textId="77777777" w:rsidTr="009E7780">
        <w:trPr>
          <w:trHeight w:val="442"/>
        </w:trPr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F91C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12787C2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MILK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333EA2A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MYCO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04F1CD8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PEA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4B65D7F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LUP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D1AA2C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SPIR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21E37EC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CHLO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2F83E4B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-value</w:t>
            </w:r>
          </w:p>
        </w:tc>
      </w:tr>
      <w:tr w:rsidR="00BD6591" w:rsidRPr="007726A0" w14:paraId="68E15504" w14:textId="77777777" w:rsidTr="009E7780">
        <w:trPr>
          <w:trHeight w:val="440"/>
        </w:trPr>
        <w:tc>
          <w:tcPr>
            <w:tcW w:w="965" w:type="pct"/>
            <w:gridSpan w:val="2"/>
            <w:tcBorders>
              <w:top w:val="single" w:sz="4" w:space="0" w:color="auto"/>
            </w:tcBorders>
          </w:tcPr>
          <w:p w14:paraId="2338B66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Alanine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51BA0C7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474±24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697C3D6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395±20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5E4C063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424±19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25971A2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426±18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30D2865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485±26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1779428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387±27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21F9027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5E5C08CC" w14:textId="77777777" w:rsidTr="009E7780">
        <w:trPr>
          <w:trHeight w:val="440"/>
        </w:trPr>
        <w:tc>
          <w:tcPr>
            <w:tcW w:w="609" w:type="pct"/>
            <w:vAlign w:val="center"/>
          </w:tcPr>
          <w:p w14:paraId="278771F7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Glutamic acid</w:t>
            </w:r>
          </w:p>
        </w:tc>
        <w:tc>
          <w:tcPr>
            <w:tcW w:w="356" w:type="pct"/>
          </w:tcPr>
          <w:p w14:paraId="122BDFB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6" w:type="pct"/>
          </w:tcPr>
          <w:p w14:paraId="3831E77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152±23</w:t>
            </w:r>
          </w:p>
        </w:tc>
        <w:tc>
          <w:tcPr>
            <w:tcW w:w="576" w:type="pct"/>
          </w:tcPr>
          <w:p w14:paraId="6D89895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212±29</w:t>
            </w:r>
          </w:p>
        </w:tc>
        <w:tc>
          <w:tcPr>
            <w:tcW w:w="577" w:type="pct"/>
          </w:tcPr>
          <w:p w14:paraId="5067730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224±30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2BB5917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217±27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7" w:type="pct"/>
          </w:tcPr>
          <w:p w14:paraId="6F9A509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199±26</w:t>
            </w:r>
          </w:p>
        </w:tc>
        <w:tc>
          <w:tcPr>
            <w:tcW w:w="576" w:type="pct"/>
          </w:tcPr>
          <w:p w14:paraId="0E13240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160±17</w:t>
            </w:r>
          </w:p>
        </w:tc>
        <w:tc>
          <w:tcPr>
            <w:tcW w:w="577" w:type="pct"/>
          </w:tcPr>
          <w:p w14:paraId="0F58D7D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2388E582" w14:textId="77777777" w:rsidTr="009E7780">
        <w:trPr>
          <w:trHeight w:val="440"/>
        </w:trPr>
        <w:tc>
          <w:tcPr>
            <w:tcW w:w="609" w:type="pct"/>
            <w:vAlign w:val="center"/>
          </w:tcPr>
          <w:p w14:paraId="0BCA69D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Glutamic acid</w:t>
            </w:r>
          </w:p>
        </w:tc>
        <w:tc>
          <w:tcPr>
            <w:tcW w:w="356" w:type="pct"/>
          </w:tcPr>
          <w:p w14:paraId="6F4ABD2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6" w:type="pct"/>
          </w:tcPr>
          <w:p w14:paraId="2148A5B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262±29</w:t>
            </w:r>
          </w:p>
        </w:tc>
        <w:tc>
          <w:tcPr>
            <w:tcW w:w="576" w:type="pct"/>
          </w:tcPr>
          <w:p w14:paraId="7B0B32A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243±23</w:t>
            </w:r>
          </w:p>
        </w:tc>
        <w:tc>
          <w:tcPr>
            <w:tcW w:w="577" w:type="pct"/>
          </w:tcPr>
          <w:p w14:paraId="77A224B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284±21</w:t>
            </w:r>
          </w:p>
        </w:tc>
        <w:tc>
          <w:tcPr>
            <w:tcW w:w="576" w:type="pct"/>
          </w:tcPr>
          <w:p w14:paraId="2266DB8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274±29</w:t>
            </w:r>
          </w:p>
        </w:tc>
        <w:tc>
          <w:tcPr>
            <w:tcW w:w="577" w:type="pct"/>
          </w:tcPr>
          <w:p w14:paraId="5F01285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258±26</w:t>
            </w:r>
          </w:p>
        </w:tc>
        <w:tc>
          <w:tcPr>
            <w:tcW w:w="576" w:type="pct"/>
          </w:tcPr>
          <w:p w14:paraId="4A76022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232±21</w:t>
            </w:r>
          </w:p>
        </w:tc>
        <w:tc>
          <w:tcPr>
            <w:tcW w:w="577" w:type="pct"/>
          </w:tcPr>
          <w:p w14:paraId="2C3C620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0.459</w:t>
            </w:r>
          </w:p>
        </w:tc>
      </w:tr>
      <w:tr w:rsidR="00BD6591" w:rsidRPr="007726A0" w14:paraId="447E39DB" w14:textId="77777777" w:rsidTr="009E7780">
        <w:trPr>
          <w:trHeight w:val="428"/>
        </w:trPr>
        <w:tc>
          <w:tcPr>
            <w:tcW w:w="965" w:type="pct"/>
            <w:gridSpan w:val="2"/>
          </w:tcPr>
          <w:p w14:paraId="55D96C97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Glycine</w:t>
            </w:r>
          </w:p>
        </w:tc>
        <w:tc>
          <w:tcPr>
            <w:tcW w:w="576" w:type="pct"/>
          </w:tcPr>
          <w:p w14:paraId="1127B7D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199±9</w:t>
            </w:r>
          </w:p>
        </w:tc>
        <w:tc>
          <w:tcPr>
            <w:tcW w:w="576" w:type="pct"/>
          </w:tcPr>
          <w:p w14:paraId="3BC3BA6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234±8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7" w:type="pct"/>
          </w:tcPr>
          <w:p w14:paraId="5ED29CF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246±12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6" w:type="pct"/>
          </w:tcPr>
          <w:p w14:paraId="50DD90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246±9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7" w:type="pct"/>
          </w:tcPr>
          <w:p w14:paraId="5EEEB28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257±13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6" w:type="pct"/>
          </w:tcPr>
          <w:p w14:paraId="0644BB6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232±14</w:t>
            </w:r>
          </w:p>
        </w:tc>
        <w:tc>
          <w:tcPr>
            <w:tcW w:w="577" w:type="pct"/>
          </w:tcPr>
          <w:p w14:paraId="15D5C1F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74610735" w14:textId="77777777" w:rsidTr="009E7780">
        <w:trPr>
          <w:trHeight w:val="440"/>
        </w:trPr>
        <w:tc>
          <w:tcPr>
            <w:tcW w:w="965" w:type="pct"/>
            <w:gridSpan w:val="2"/>
          </w:tcPr>
          <w:p w14:paraId="397E5156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Histidine</w:t>
            </w:r>
          </w:p>
        </w:tc>
        <w:tc>
          <w:tcPr>
            <w:tcW w:w="576" w:type="pct"/>
          </w:tcPr>
          <w:p w14:paraId="3E0334B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126±2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1C0A66F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114±10</w:t>
            </w:r>
          </w:p>
        </w:tc>
        <w:tc>
          <w:tcPr>
            <w:tcW w:w="577" w:type="pct"/>
          </w:tcPr>
          <w:p w14:paraId="561BD4D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133±11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a,b,f</w:t>
            </w:r>
          </w:p>
        </w:tc>
        <w:tc>
          <w:tcPr>
            <w:tcW w:w="576" w:type="pct"/>
          </w:tcPr>
          <w:p w14:paraId="04C0F2C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137±11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a,f</w:t>
            </w:r>
          </w:p>
        </w:tc>
        <w:tc>
          <w:tcPr>
            <w:tcW w:w="577" w:type="pct"/>
          </w:tcPr>
          <w:p w14:paraId="792F933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112±9</w:t>
            </w:r>
          </w:p>
        </w:tc>
        <w:tc>
          <w:tcPr>
            <w:tcW w:w="576" w:type="pct"/>
          </w:tcPr>
          <w:p w14:paraId="3130732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107±11</w:t>
            </w:r>
          </w:p>
        </w:tc>
        <w:tc>
          <w:tcPr>
            <w:tcW w:w="577" w:type="pct"/>
          </w:tcPr>
          <w:p w14:paraId="2ABECA3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14C623D" w14:textId="77777777" w:rsidTr="009E7780">
        <w:trPr>
          <w:trHeight w:val="440"/>
        </w:trPr>
        <w:tc>
          <w:tcPr>
            <w:tcW w:w="965" w:type="pct"/>
            <w:gridSpan w:val="2"/>
          </w:tcPr>
          <w:p w14:paraId="495E6AE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Isoleucine</w:t>
            </w:r>
          </w:p>
        </w:tc>
        <w:tc>
          <w:tcPr>
            <w:tcW w:w="576" w:type="pct"/>
          </w:tcPr>
          <w:p w14:paraId="4638C48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194±10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0AD7BB3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229±11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77" w:type="pct"/>
          </w:tcPr>
          <w:p w14:paraId="11352C5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300±16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</w:tcPr>
          <w:p w14:paraId="3FF2711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235±9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77" w:type="pct"/>
          </w:tcPr>
          <w:p w14:paraId="52E8C89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310±15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</w:tcPr>
          <w:p w14:paraId="4763DE6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148±8</w:t>
            </w:r>
          </w:p>
        </w:tc>
        <w:tc>
          <w:tcPr>
            <w:tcW w:w="577" w:type="pct"/>
          </w:tcPr>
          <w:p w14:paraId="5D592E2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590E0FF3" w14:textId="77777777" w:rsidTr="009E7780">
        <w:trPr>
          <w:trHeight w:val="440"/>
        </w:trPr>
        <w:tc>
          <w:tcPr>
            <w:tcW w:w="965" w:type="pct"/>
            <w:gridSpan w:val="2"/>
          </w:tcPr>
          <w:p w14:paraId="2A61905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Leucine</w:t>
            </w:r>
          </w:p>
        </w:tc>
        <w:tc>
          <w:tcPr>
            <w:tcW w:w="576" w:type="pct"/>
          </w:tcPr>
          <w:p w14:paraId="7BEBD6D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241±10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219EB40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249±9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606D3EF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342±15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</w:tcPr>
          <w:p w14:paraId="5A1676E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255±8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2ADD6E7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313±11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</w:tcPr>
          <w:p w14:paraId="0BE2A0B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203±8</w:t>
            </w:r>
          </w:p>
        </w:tc>
        <w:tc>
          <w:tcPr>
            <w:tcW w:w="577" w:type="pct"/>
          </w:tcPr>
          <w:p w14:paraId="103B969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F430FBC" w14:textId="77777777" w:rsidTr="009E7780">
        <w:trPr>
          <w:trHeight w:val="440"/>
        </w:trPr>
        <w:tc>
          <w:tcPr>
            <w:tcW w:w="609" w:type="pct"/>
            <w:vAlign w:val="center"/>
          </w:tcPr>
          <w:p w14:paraId="0B86D458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Lysine</w:t>
            </w:r>
          </w:p>
        </w:tc>
        <w:tc>
          <w:tcPr>
            <w:tcW w:w="356" w:type="pct"/>
          </w:tcPr>
          <w:p w14:paraId="4E8CD92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6" w:type="pct"/>
          </w:tcPr>
          <w:p w14:paraId="0C72CAC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56±6</w:t>
            </w:r>
          </w:p>
        </w:tc>
        <w:tc>
          <w:tcPr>
            <w:tcW w:w="576" w:type="pct"/>
          </w:tcPr>
          <w:p w14:paraId="2ADA6E4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74±5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a,c,f</w:t>
            </w:r>
          </w:p>
        </w:tc>
        <w:tc>
          <w:tcPr>
            <w:tcW w:w="577" w:type="pct"/>
          </w:tcPr>
          <w:p w14:paraId="18C4FA1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76±7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a,c,f</w:t>
            </w:r>
          </w:p>
        </w:tc>
        <w:tc>
          <w:tcPr>
            <w:tcW w:w="576" w:type="pct"/>
          </w:tcPr>
          <w:p w14:paraId="57BB714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64±6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4CF6066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56±5</w:t>
            </w:r>
          </w:p>
        </w:tc>
        <w:tc>
          <w:tcPr>
            <w:tcW w:w="576" w:type="pct"/>
          </w:tcPr>
          <w:p w14:paraId="1560E4E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49±5</w:t>
            </w:r>
          </w:p>
        </w:tc>
        <w:tc>
          <w:tcPr>
            <w:tcW w:w="577" w:type="pct"/>
          </w:tcPr>
          <w:p w14:paraId="413953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63809F1D" w14:textId="77777777" w:rsidTr="009E7780">
        <w:trPr>
          <w:trHeight w:val="440"/>
        </w:trPr>
        <w:tc>
          <w:tcPr>
            <w:tcW w:w="609" w:type="pct"/>
          </w:tcPr>
          <w:p w14:paraId="5ABF788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Lysine</w:t>
            </w:r>
          </w:p>
        </w:tc>
        <w:tc>
          <w:tcPr>
            <w:tcW w:w="356" w:type="pct"/>
          </w:tcPr>
          <w:p w14:paraId="7E80066B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6" w:type="pct"/>
          </w:tcPr>
          <w:p w14:paraId="1083313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71±6</w:t>
            </w:r>
          </w:p>
        </w:tc>
        <w:tc>
          <w:tcPr>
            <w:tcW w:w="576" w:type="pct"/>
          </w:tcPr>
          <w:p w14:paraId="14046FB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69±5</w:t>
            </w:r>
          </w:p>
        </w:tc>
        <w:tc>
          <w:tcPr>
            <w:tcW w:w="577" w:type="pct"/>
          </w:tcPr>
          <w:p w14:paraId="093F6E3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97±7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a,b,c,e,f</w:t>
            </w:r>
          </w:p>
        </w:tc>
        <w:tc>
          <w:tcPr>
            <w:tcW w:w="576" w:type="pct"/>
          </w:tcPr>
          <w:p w14:paraId="6173210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70±5</w:t>
            </w:r>
          </w:p>
        </w:tc>
        <w:tc>
          <w:tcPr>
            <w:tcW w:w="577" w:type="pct"/>
          </w:tcPr>
          <w:p w14:paraId="18C79BA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71±2</w:t>
            </w:r>
          </w:p>
        </w:tc>
        <w:tc>
          <w:tcPr>
            <w:tcW w:w="576" w:type="pct"/>
          </w:tcPr>
          <w:p w14:paraId="3CAA5A4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60±5</w:t>
            </w:r>
          </w:p>
        </w:tc>
        <w:tc>
          <w:tcPr>
            <w:tcW w:w="577" w:type="pct"/>
          </w:tcPr>
          <w:p w14:paraId="6E558FF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B5297FE" w14:textId="77777777" w:rsidTr="009E7780">
        <w:trPr>
          <w:trHeight w:val="440"/>
        </w:trPr>
        <w:tc>
          <w:tcPr>
            <w:tcW w:w="965" w:type="pct"/>
            <w:gridSpan w:val="2"/>
          </w:tcPr>
          <w:p w14:paraId="5865182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Methionine</w:t>
            </w:r>
          </w:p>
        </w:tc>
        <w:tc>
          <w:tcPr>
            <w:tcW w:w="576" w:type="pct"/>
          </w:tcPr>
          <w:p w14:paraId="395BF98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31±1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a,b,d,e</w:t>
            </w:r>
          </w:p>
        </w:tc>
        <w:tc>
          <w:tcPr>
            <w:tcW w:w="576" w:type="pct"/>
          </w:tcPr>
          <w:p w14:paraId="1881028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24±1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  <w:tc>
          <w:tcPr>
            <w:tcW w:w="577" w:type="pct"/>
          </w:tcPr>
          <w:p w14:paraId="284A648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22±1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  <w:tc>
          <w:tcPr>
            <w:tcW w:w="576" w:type="pct"/>
          </w:tcPr>
          <w:p w14:paraId="49009D4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18±1</w:t>
            </w:r>
          </w:p>
        </w:tc>
        <w:tc>
          <w:tcPr>
            <w:tcW w:w="577" w:type="pct"/>
          </w:tcPr>
          <w:p w14:paraId="379EE37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42±1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a,b,c,d,e</w:t>
            </w:r>
          </w:p>
        </w:tc>
        <w:tc>
          <w:tcPr>
            <w:tcW w:w="576" w:type="pct"/>
          </w:tcPr>
          <w:p w14:paraId="6589464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23±1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  <w:tc>
          <w:tcPr>
            <w:tcW w:w="577" w:type="pct"/>
          </w:tcPr>
          <w:p w14:paraId="5E5A5A9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6A95878B" w14:textId="77777777" w:rsidTr="009E7780">
        <w:trPr>
          <w:trHeight w:val="440"/>
        </w:trPr>
        <w:tc>
          <w:tcPr>
            <w:tcW w:w="965" w:type="pct"/>
            <w:gridSpan w:val="2"/>
          </w:tcPr>
          <w:p w14:paraId="3A9DC12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Phenylalanine</w:t>
            </w:r>
          </w:p>
        </w:tc>
        <w:tc>
          <w:tcPr>
            <w:tcW w:w="576" w:type="pct"/>
          </w:tcPr>
          <w:p w14:paraId="5107621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68±3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2349CD7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68±2</w:t>
            </w:r>
          </w:p>
        </w:tc>
        <w:tc>
          <w:tcPr>
            <w:tcW w:w="577" w:type="pct"/>
          </w:tcPr>
          <w:p w14:paraId="615B226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90±3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a,b,c,d,f</w:t>
            </w:r>
          </w:p>
        </w:tc>
        <w:tc>
          <w:tcPr>
            <w:tcW w:w="576" w:type="pct"/>
          </w:tcPr>
          <w:p w14:paraId="00444FD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62±6</w:t>
            </w:r>
          </w:p>
        </w:tc>
        <w:tc>
          <w:tcPr>
            <w:tcW w:w="577" w:type="pct"/>
          </w:tcPr>
          <w:p w14:paraId="57B6E2C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72±3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1E280FE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60±2</w:t>
            </w:r>
          </w:p>
        </w:tc>
        <w:tc>
          <w:tcPr>
            <w:tcW w:w="577" w:type="pct"/>
          </w:tcPr>
          <w:p w14:paraId="01F68D4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365E7F93" w14:textId="77777777" w:rsidTr="009E7780">
        <w:trPr>
          <w:trHeight w:val="440"/>
        </w:trPr>
        <w:tc>
          <w:tcPr>
            <w:tcW w:w="609" w:type="pct"/>
            <w:vAlign w:val="center"/>
          </w:tcPr>
          <w:p w14:paraId="057DE1A7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Proline</w:t>
            </w:r>
          </w:p>
        </w:tc>
        <w:tc>
          <w:tcPr>
            <w:tcW w:w="356" w:type="pct"/>
          </w:tcPr>
          <w:p w14:paraId="49467B57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6" w:type="pct"/>
          </w:tcPr>
          <w:p w14:paraId="2FF690D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96±15</w:t>
            </w:r>
          </w:p>
        </w:tc>
        <w:tc>
          <w:tcPr>
            <w:tcW w:w="576" w:type="pct"/>
          </w:tcPr>
          <w:p w14:paraId="212093C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95±12</w:t>
            </w:r>
          </w:p>
        </w:tc>
        <w:tc>
          <w:tcPr>
            <w:tcW w:w="577" w:type="pct"/>
          </w:tcPr>
          <w:p w14:paraId="79D302A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92±18</w:t>
            </w:r>
          </w:p>
        </w:tc>
        <w:tc>
          <w:tcPr>
            <w:tcW w:w="576" w:type="pct"/>
          </w:tcPr>
          <w:p w14:paraId="2F1A939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100±15</w:t>
            </w:r>
          </w:p>
        </w:tc>
        <w:tc>
          <w:tcPr>
            <w:tcW w:w="577" w:type="pct"/>
          </w:tcPr>
          <w:p w14:paraId="299C111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79±17</w:t>
            </w:r>
          </w:p>
        </w:tc>
        <w:tc>
          <w:tcPr>
            <w:tcW w:w="576" w:type="pct"/>
          </w:tcPr>
          <w:p w14:paraId="6348A36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70±10</w:t>
            </w:r>
          </w:p>
        </w:tc>
        <w:tc>
          <w:tcPr>
            <w:tcW w:w="577" w:type="pct"/>
          </w:tcPr>
          <w:p w14:paraId="74B09C0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0.109</w:t>
            </w:r>
          </w:p>
        </w:tc>
      </w:tr>
      <w:tr w:rsidR="00BD6591" w:rsidRPr="007726A0" w14:paraId="7738167D" w14:textId="77777777" w:rsidTr="009E7780">
        <w:trPr>
          <w:trHeight w:val="440"/>
        </w:trPr>
        <w:tc>
          <w:tcPr>
            <w:tcW w:w="609" w:type="pct"/>
          </w:tcPr>
          <w:p w14:paraId="62510BB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lastRenderedPageBreak/>
              <w:t>Proline</w:t>
            </w:r>
          </w:p>
        </w:tc>
        <w:tc>
          <w:tcPr>
            <w:tcW w:w="356" w:type="pct"/>
          </w:tcPr>
          <w:p w14:paraId="5A3C034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6" w:type="pct"/>
          </w:tcPr>
          <w:p w14:paraId="4B56049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151±17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a,d</w:t>
            </w:r>
          </w:p>
        </w:tc>
        <w:tc>
          <w:tcPr>
            <w:tcW w:w="576" w:type="pct"/>
          </w:tcPr>
          <w:p w14:paraId="3DFC151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87±15</w:t>
            </w:r>
          </w:p>
        </w:tc>
        <w:tc>
          <w:tcPr>
            <w:tcW w:w="577" w:type="pct"/>
          </w:tcPr>
          <w:p w14:paraId="0AC1D83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133±20</w:t>
            </w:r>
          </w:p>
        </w:tc>
        <w:tc>
          <w:tcPr>
            <w:tcW w:w="576" w:type="pct"/>
          </w:tcPr>
          <w:p w14:paraId="49908D0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104±17</w:t>
            </w:r>
          </w:p>
        </w:tc>
        <w:tc>
          <w:tcPr>
            <w:tcW w:w="577" w:type="pct"/>
          </w:tcPr>
          <w:p w14:paraId="497FE1B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103±12</w:t>
            </w:r>
          </w:p>
        </w:tc>
        <w:tc>
          <w:tcPr>
            <w:tcW w:w="576" w:type="pct"/>
          </w:tcPr>
          <w:p w14:paraId="4A0434C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105±12</w:t>
            </w:r>
          </w:p>
        </w:tc>
        <w:tc>
          <w:tcPr>
            <w:tcW w:w="577" w:type="pct"/>
          </w:tcPr>
          <w:p w14:paraId="1E6A833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</w:tr>
      <w:tr w:rsidR="00BD6591" w:rsidRPr="007726A0" w14:paraId="341C3810" w14:textId="77777777" w:rsidTr="009E7780">
        <w:trPr>
          <w:trHeight w:val="440"/>
        </w:trPr>
        <w:tc>
          <w:tcPr>
            <w:tcW w:w="965" w:type="pct"/>
            <w:gridSpan w:val="2"/>
          </w:tcPr>
          <w:p w14:paraId="3DC3A6E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Serine</w:t>
            </w:r>
          </w:p>
        </w:tc>
        <w:tc>
          <w:tcPr>
            <w:tcW w:w="576" w:type="pct"/>
          </w:tcPr>
          <w:p w14:paraId="15E5EE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200±9</w:t>
            </w:r>
          </w:p>
        </w:tc>
        <w:tc>
          <w:tcPr>
            <w:tcW w:w="576" w:type="pct"/>
          </w:tcPr>
          <w:p w14:paraId="30ECA9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219±10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02299AD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268±13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</w:t>
            </w:r>
          </w:p>
        </w:tc>
        <w:tc>
          <w:tcPr>
            <w:tcW w:w="576" w:type="pct"/>
          </w:tcPr>
          <w:p w14:paraId="112700D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243±10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7" w:type="pct"/>
          </w:tcPr>
          <w:p w14:paraId="205798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251±14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6" w:type="pct"/>
          </w:tcPr>
          <w:p w14:paraId="5B736BD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187±9</w:t>
            </w:r>
          </w:p>
        </w:tc>
        <w:tc>
          <w:tcPr>
            <w:tcW w:w="577" w:type="pct"/>
          </w:tcPr>
          <w:p w14:paraId="75FE33F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7326678B" w14:textId="77777777" w:rsidTr="009E7780">
        <w:trPr>
          <w:trHeight w:val="440"/>
        </w:trPr>
        <w:tc>
          <w:tcPr>
            <w:tcW w:w="609" w:type="pct"/>
            <w:vAlign w:val="center"/>
          </w:tcPr>
          <w:p w14:paraId="399F939B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Threonine</w:t>
            </w:r>
          </w:p>
        </w:tc>
        <w:tc>
          <w:tcPr>
            <w:tcW w:w="356" w:type="pct"/>
          </w:tcPr>
          <w:p w14:paraId="39EE7A5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6" w:type="pct"/>
          </w:tcPr>
          <w:p w14:paraId="0CD793E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167±9</w:t>
            </w:r>
          </w:p>
        </w:tc>
        <w:tc>
          <w:tcPr>
            <w:tcW w:w="576" w:type="pct"/>
          </w:tcPr>
          <w:p w14:paraId="4551BEE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202±10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6C15E11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190±12</w:t>
            </w:r>
          </w:p>
        </w:tc>
        <w:tc>
          <w:tcPr>
            <w:tcW w:w="576" w:type="pct"/>
          </w:tcPr>
          <w:p w14:paraId="1E69E1A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191±16</w:t>
            </w:r>
          </w:p>
        </w:tc>
        <w:tc>
          <w:tcPr>
            <w:tcW w:w="577" w:type="pct"/>
          </w:tcPr>
          <w:p w14:paraId="5F02FF3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231±17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6" w:type="pct"/>
          </w:tcPr>
          <w:p w14:paraId="1105AD4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162±10</w:t>
            </w:r>
          </w:p>
        </w:tc>
        <w:tc>
          <w:tcPr>
            <w:tcW w:w="577" w:type="pct"/>
          </w:tcPr>
          <w:p w14:paraId="21D4935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6A0D89AC" w14:textId="77777777" w:rsidTr="009E7780">
        <w:trPr>
          <w:trHeight w:val="440"/>
        </w:trPr>
        <w:tc>
          <w:tcPr>
            <w:tcW w:w="609" w:type="pct"/>
            <w:vAlign w:val="center"/>
          </w:tcPr>
          <w:p w14:paraId="235F3D01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Threonine</w:t>
            </w:r>
          </w:p>
        </w:tc>
        <w:tc>
          <w:tcPr>
            <w:tcW w:w="356" w:type="pct"/>
          </w:tcPr>
          <w:p w14:paraId="17B40C6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6" w:type="pct"/>
          </w:tcPr>
          <w:p w14:paraId="714DB33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124±7</w:t>
            </w:r>
          </w:p>
        </w:tc>
        <w:tc>
          <w:tcPr>
            <w:tcW w:w="576" w:type="pct"/>
          </w:tcPr>
          <w:p w14:paraId="4CE174B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152±14</w:t>
            </w:r>
          </w:p>
        </w:tc>
        <w:tc>
          <w:tcPr>
            <w:tcW w:w="577" w:type="pct"/>
          </w:tcPr>
          <w:p w14:paraId="00465BD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149±14</w:t>
            </w:r>
          </w:p>
        </w:tc>
        <w:tc>
          <w:tcPr>
            <w:tcW w:w="576" w:type="pct"/>
          </w:tcPr>
          <w:p w14:paraId="263DB05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124±6</w:t>
            </w:r>
          </w:p>
        </w:tc>
        <w:tc>
          <w:tcPr>
            <w:tcW w:w="577" w:type="pct"/>
          </w:tcPr>
          <w:p w14:paraId="27A257F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179±20</w:t>
            </w:r>
          </w:p>
        </w:tc>
        <w:tc>
          <w:tcPr>
            <w:tcW w:w="576" w:type="pct"/>
          </w:tcPr>
          <w:p w14:paraId="1A15719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125±13</w:t>
            </w:r>
          </w:p>
        </w:tc>
        <w:tc>
          <w:tcPr>
            <w:tcW w:w="577" w:type="pct"/>
          </w:tcPr>
          <w:p w14:paraId="43B3F6B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</w:tr>
      <w:tr w:rsidR="00BD6591" w:rsidRPr="007726A0" w14:paraId="4A149DA3" w14:textId="77777777" w:rsidTr="009E7780">
        <w:trPr>
          <w:trHeight w:val="440"/>
        </w:trPr>
        <w:tc>
          <w:tcPr>
            <w:tcW w:w="609" w:type="pct"/>
            <w:vAlign w:val="center"/>
          </w:tcPr>
          <w:p w14:paraId="24678399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Tyrosine</w:t>
            </w:r>
          </w:p>
        </w:tc>
        <w:tc>
          <w:tcPr>
            <w:tcW w:w="356" w:type="pct"/>
          </w:tcPr>
          <w:p w14:paraId="32303E9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6" w:type="pct"/>
          </w:tcPr>
          <w:p w14:paraId="7FDD7DD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67±7</w:t>
            </w:r>
          </w:p>
        </w:tc>
        <w:tc>
          <w:tcPr>
            <w:tcW w:w="576" w:type="pct"/>
          </w:tcPr>
          <w:p w14:paraId="6F32A02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69±7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04364D8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91±8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</w:t>
            </w:r>
          </w:p>
        </w:tc>
        <w:tc>
          <w:tcPr>
            <w:tcW w:w="576" w:type="pct"/>
          </w:tcPr>
          <w:p w14:paraId="32494D1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80±6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7" w:type="pct"/>
          </w:tcPr>
          <w:p w14:paraId="41207B9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97±7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</w:t>
            </w:r>
          </w:p>
        </w:tc>
        <w:tc>
          <w:tcPr>
            <w:tcW w:w="576" w:type="pct"/>
          </w:tcPr>
          <w:p w14:paraId="1633690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49±4</w:t>
            </w:r>
          </w:p>
        </w:tc>
        <w:tc>
          <w:tcPr>
            <w:tcW w:w="577" w:type="pct"/>
          </w:tcPr>
          <w:p w14:paraId="4D517C2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080DCCE1" w14:textId="77777777" w:rsidTr="009E7780">
        <w:trPr>
          <w:trHeight w:val="440"/>
        </w:trPr>
        <w:tc>
          <w:tcPr>
            <w:tcW w:w="609" w:type="pct"/>
          </w:tcPr>
          <w:p w14:paraId="13F05C4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Tyrosine</w:t>
            </w:r>
          </w:p>
        </w:tc>
        <w:tc>
          <w:tcPr>
            <w:tcW w:w="356" w:type="pct"/>
          </w:tcPr>
          <w:p w14:paraId="071085A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6" w:type="pct"/>
          </w:tcPr>
          <w:p w14:paraId="1FE52A0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81±6</w:t>
            </w:r>
          </w:p>
        </w:tc>
        <w:tc>
          <w:tcPr>
            <w:tcW w:w="576" w:type="pct"/>
          </w:tcPr>
          <w:p w14:paraId="358ACCE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76±6</w:t>
            </w:r>
          </w:p>
        </w:tc>
        <w:tc>
          <w:tcPr>
            <w:tcW w:w="577" w:type="pct"/>
          </w:tcPr>
          <w:p w14:paraId="28E46D4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110±9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</w:t>
            </w:r>
          </w:p>
        </w:tc>
        <w:tc>
          <w:tcPr>
            <w:tcW w:w="576" w:type="pct"/>
          </w:tcPr>
          <w:p w14:paraId="5E40F3B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88±7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7CD292C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125±12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</w:tcPr>
          <w:p w14:paraId="35562B0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67±5</w:t>
            </w:r>
          </w:p>
        </w:tc>
        <w:tc>
          <w:tcPr>
            <w:tcW w:w="577" w:type="pct"/>
          </w:tcPr>
          <w:p w14:paraId="45BD3E5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73084C14" w14:textId="77777777" w:rsidTr="009E7780">
        <w:trPr>
          <w:trHeight w:val="440"/>
        </w:trPr>
        <w:tc>
          <w:tcPr>
            <w:tcW w:w="965" w:type="pct"/>
            <w:gridSpan w:val="2"/>
          </w:tcPr>
          <w:p w14:paraId="1479807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Valine</w:t>
            </w:r>
          </w:p>
        </w:tc>
        <w:tc>
          <w:tcPr>
            <w:tcW w:w="576" w:type="pct"/>
          </w:tcPr>
          <w:p w14:paraId="1442664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281±8</w:t>
            </w:r>
          </w:p>
        </w:tc>
        <w:tc>
          <w:tcPr>
            <w:tcW w:w="576" w:type="pct"/>
          </w:tcPr>
          <w:p w14:paraId="525B17E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341±13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7" w:type="pct"/>
          </w:tcPr>
          <w:p w14:paraId="0BB0A56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366±12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6" w:type="pct"/>
          </w:tcPr>
          <w:p w14:paraId="12C71C6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291±8</w:t>
            </w:r>
          </w:p>
        </w:tc>
        <w:tc>
          <w:tcPr>
            <w:tcW w:w="577" w:type="pct"/>
          </w:tcPr>
          <w:p w14:paraId="7B99015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367±14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6" w:type="pct"/>
          </w:tcPr>
          <w:p w14:paraId="37D55EB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278±11</w:t>
            </w:r>
          </w:p>
        </w:tc>
        <w:tc>
          <w:tcPr>
            <w:tcW w:w="577" w:type="pct"/>
          </w:tcPr>
          <w:p w14:paraId="0F9F72E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C3ED3EF" w14:textId="77777777" w:rsidTr="009E7780">
        <w:trPr>
          <w:trHeight w:val="440"/>
        </w:trPr>
        <w:tc>
          <w:tcPr>
            <w:tcW w:w="965" w:type="pct"/>
            <w:gridSpan w:val="2"/>
          </w:tcPr>
          <w:p w14:paraId="205B89A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EAA</w:t>
            </w:r>
          </w:p>
        </w:tc>
        <w:tc>
          <w:tcPr>
            <w:tcW w:w="576" w:type="pct"/>
          </w:tcPr>
          <w:p w14:paraId="72BBFB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1116±36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309DA3F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1247±36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2AA8DE9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1480±51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</w:tcPr>
          <w:p w14:paraId="2B6F9A0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1205±36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</w:tcPr>
          <w:p w14:paraId="7375A6B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1455±49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</w:tcPr>
          <w:p w14:paraId="038A551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983±35</w:t>
            </w:r>
          </w:p>
        </w:tc>
        <w:tc>
          <w:tcPr>
            <w:tcW w:w="577" w:type="pct"/>
          </w:tcPr>
          <w:p w14:paraId="6CEFF2B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7BC59220" w14:textId="77777777" w:rsidTr="009E7780">
        <w:trPr>
          <w:trHeight w:val="440"/>
        </w:trPr>
        <w:tc>
          <w:tcPr>
            <w:tcW w:w="965" w:type="pct"/>
            <w:gridSpan w:val="2"/>
            <w:tcBorders>
              <w:bottom w:val="nil"/>
            </w:tcBorders>
          </w:tcPr>
          <w:p w14:paraId="21554B1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NEAA</w:t>
            </w:r>
          </w:p>
        </w:tc>
        <w:tc>
          <w:tcPr>
            <w:tcW w:w="576" w:type="pct"/>
            <w:tcBorders>
              <w:bottom w:val="nil"/>
            </w:tcBorders>
          </w:tcPr>
          <w:p w14:paraId="602DC3C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1180±52</w:t>
            </w:r>
          </w:p>
        </w:tc>
        <w:tc>
          <w:tcPr>
            <w:tcW w:w="576" w:type="pct"/>
            <w:tcBorders>
              <w:bottom w:val="nil"/>
            </w:tcBorders>
          </w:tcPr>
          <w:p w14:paraId="56BDC6F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1194±46</w:t>
            </w:r>
          </w:p>
        </w:tc>
        <w:tc>
          <w:tcPr>
            <w:tcW w:w="577" w:type="pct"/>
            <w:tcBorders>
              <w:bottom w:val="nil"/>
            </w:tcBorders>
          </w:tcPr>
          <w:p w14:paraId="4987121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1352±64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  <w:tcBorders>
              <w:bottom w:val="nil"/>
            </w:tcBorders>
          </w:tcPr>
          <w:p w14:paraId="5DCD580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1303±47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  <w:tcBorders>
              <w:bottom w:val="nil"/>
            </w:tcBorders>
          </w:tcPr>
          <w:p w14:paraId="29B6679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1361±57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  <w:tcBorders>
              <w:bottom w:val="nil"/>
            </w:tcBorders>
          </w:tcPr>
          <w:p w14:paraId="55B2144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1086±53</w:t>
            </w:r>
          </w:p>
        </w:tc>
        <w:tc>
          <w:tcPr>
            <w:tcW w:w="577" w:type="pct"/>
            <w:tcBorders>
              <w:bottom w:val="nil"/>
            </w:tcBorders>
          </w:tcPr>
          <w:p w14:paraId="2BBFE51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7B829D0D" w14:textId="77777777" w:rsidTr="009E7780">
        <w:trPr>
          <w:trHeight w:val="428"/>
        </w:trPr>
        <w:tc>
          <w:tcPr>
            <w:tcW w:w="965" w:type="pct"/>
            <w:gridSpan w:val="2"/>
            <w:tcBorders>
              <w:top w:val="nil"/>
              <w:bottom w:val="single" w:sz="4" w:space="0" w:color="auto"/>
            </w:tcBorders>
          </w:tcPr>
          <w:p w14:paraId="6583DAD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TAA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</w:tcPr>
          <w:p w14:paraId="0E6F8F2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2256±77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</w:tcPr>
          <w:p w14:paraId="68D46AB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2420±74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380FDA1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2828±106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</w:tcPr>
          <w:p w14:paraId="532F2AE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2500±74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538DCBB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2809±99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</w:tcPr>
          <w:p w14:paraId="01CDFA1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2053±83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</w:tcPr>
          <w:p w14:paraId="5600E5F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63936563" w14:textId="77777777" w:rsidTr="009E7780">
        <w:trPr>
          <w:trHeight w:val="428"/>
        </w:trPr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003A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3328979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374CAD7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3A667E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71EC9D9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D66D58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14:paraId="0D1A083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3AB8EE1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D6591" w:rsidRPr="007726A0" w14:paraId="176D25F9" w14:textId="77777777" w:rsidTr="009E7780">
        <w:trPr>
          <w:trHeight w:val="428"/>
        </w:trPr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14:paraId="28A5702A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Glucose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6DCCD5F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663A703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5.8±0.2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a,b,d,e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6AEF495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5.1±0.1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78DD6F4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5.1±0.1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6202437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5.1±0.1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0BE31C4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5.2±0.1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14:paraId="22BF8BE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5.0±0.1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29680AA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118A6983" w14:textId="77777777" w:rsidTr="009E7780">
        <w:trPr>
          <w:trHeight w:val="428"/>
        </w:trPr>
        <w:tc>
          <w:tcPr>
            <w:tcW w:w="609" w:type="pct"/>
          </w:tcPr>
          <w:p w14:paraId="5156869D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Glucose</w:t>
            </w:r>
          </w:p>
        </w:tc>
        <w:tc>
          <w:tcPr>
            <w:tcW w:w="356" w:type="pct"/>
          </w:tcPr>
          <w:p w14:paraId="7F7727F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6" w:type="pct"/>
          </w:tcPr>
          <w:p w14:paraId="19456DB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6.9±0.3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a,b,d,e,f</w:t>
            </w:r>
          </w:p>
        </w:tc>
        <w:tc>
          <w:tcPr>
            <w:tcW w:w="576" w:type="pct"/>
          </w:tcPr>
          <w:p w14:paraId="178F2C3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5.4±0.2</w:t>
            </w:r>
          </w:p>
        </w:tc>
        <w:tc>
          <w:tcPr>
            <w:tcW w:w="577" w:type="pct"/>
          </w:tcPr>
          <w:p w14:paraId="6A9F59C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5.3±0.1</w:t>
            </w:r>
          </w:p>
        </w:tc>
        <w:tc>
          <w:tcPr>
            <w:tcW w:w="576" w:type="pct"/>
          </w:tcPr>
          <w:p w14:paraId="7E43D21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5.5±0.1</w:t>
            </w:r>
          </w:p>
        </w:tc>
        <w:tc>
          <w:tcPr>
            <w:tcW w:w="577" w:type="pct"/>
          </w:tcPr>
          <w:p w14:paraId="0ADF183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5.4±0.2</w:t>
            </w:r>
          </w:p>
        </w:tc>
        <w:tc>
          <w:tcPr>
            <w:tcW w:w="576" w:type="pct"/>
          </w:tcPr>
          <w:p w14:paraId="2BB1C76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5.4±0.2</w:t>
            </w:r>
          </w:p>
        </w:tc>
        <w:tc>
          <w:tcPr>
            <w:tcW w:w="577" w:type="pct"/>
          </w:tcPr>
          <w:p w14:paraId="5E3AD1A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1F04D9F2" w14:textId="77777777" w:rsidTr="009E7780">
        <w:trPr>
          <w:trHeight w:val="428"/>
        </w:trPr>
        <w:tc>
          <w:tcPr>
            <w:tcW w:w="609" w:type="pct"/>
            <w:vAlign w:val="center"/>
          </w:tcPr>
          <w:p w14:paraId="05FE78A5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Insulin</w:t>
            </w:r>
          </w:p>
        </w:tc>
        <w:tc>
          <w:tcPr>
            <w:tcW w:w="356" w:type="pct"/>
          </w:tcPr>
          <w:p w14:paraId="0E67124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6" w:type="pct"/>
          </w:tcPr>
          <w:p w14:paraId="2336154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53±5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6CDBF21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38±4</w:t>
            </w:r>
          </w:p>
        </w:tc>
        <w:tc>
          <w:tcPr>
            <w:tcW w:w="577" w:type="pct"/>
          </w:tcPr>
          <w:p w14:paraId="4CE2D19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51±7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348E7B8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44±8</w:t>
            </w:r>
          </w:p>
        </w:tc>
        <w:tc>
          <w:tcPr>
            <w:tcW w:w="577" w:type="pct"/>
          </w:tcPr>
          <w:p w14:paraId="592580F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44±5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6" w:type="pct"/>
          </w:tcPr>
          <w:p w14:paraId="0ED19A4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31±4</w:t>
            </w:r>
          </w:p>
        </w:tc>
        <w:tc>
          <w:tcPr>
            <w:tcW w:w="577" w:type="pct"/>
          </w:tcPr>
          <w:p w14:paraId="1A17D2F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0.003</w:t>
            </w:r>
          </w:p>
        </w:tc>
      </w:tr>
      <w:tr w:rsidR="00BD6591" w:rsidRPr="007726A0" w14:paraId="3333E95C" w14:textId="77777777" w:rsidTr="009E7780">
        <w:trPr>
          <w:trHeight w:val="428"/>
        </w:trPr>
        <w:tc>
          <w:tcPr>
            <w:tcW w:w="609" w:type="pct"/>
          </w:tcPr>
          <w:p w14:paraId="1829E3B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Insulin</w:t>
            </w:r>
          </w:p>
        </w:tc>
        <w:tc>
          <w:tcPr>
            <w:tcW w:w="356" w:type="pct"/>
          </w:tcPr>
          <w:p w14:paraId="1A10E1C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6" w:type="pct"/>
          </w:tcPr>
          <w:p w14:paraId="14B27F6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72±10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a,b,d,e</w:t>
            </w:r>
          </w:p>
        </w:tc>
        <w:tc>
          <w:tcPr>
            <w:tcW w:w="576" w:type="pct"/>
          </w:tcPr>
          <w:p w14:paraId="1ECDC89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38±8</w:t>
            </w:r>
          </w:p>
        </w:tc>
        <w:tc>
          <w:tcPr>
            <w:tcW w:w="577" w:type="pct"/>
          </w:tcPr>
          <w:p w14:paraId="57960C1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47±6</w:t>
            </w:r>
          </w:p>
        </w:tc>
        <w:tc>
          <w:tcPr>
            <w:tcW w:w="576" w:type="pct"/>
          </w:tcPr>
          <w:p w14:paraId="325AE57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45±7</w:t>
            </w:r>
          </w:p>
        </w:tc>
        <w:tc>
          <w:tcPr>
            <w:tcW w:w="577" w:type="pct"/>
          </w:tcPr>
          <w:p w14:paraId="6422AE0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53±3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76" w:type="pct"/>
          </w:tcPr>
          <w:p w14:paraId="217BE0B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35±4</w:t>
            </w:r>
          </w:p>
        </w:tc>
        <w:tc>
          <w:tcPr>
            <w:tcW w:w="577" w:type="pct"/>
          </w:tcPr>
          <w:p w14:paraId="2867DA7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</w:tbl>
    <w:p w14:paraId="698C2CC3" w14:textId="43519731" w:rsidR="00BD6591" w:rsidRPr="00A36FEE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FEE">
        <w:rPr>
          <w:rFonts w:ascii="Times New Roman" w:hAnsi="Times New Roman" w:cs="Times New Roman"/>
          <w:sz w:val="24"/>
          <w:szCs w:val="24"/>
        </w:rPr>
        <w:lastRenderedPageBreak/>
        <w:t>Maximum plasma amino acid (µmol·L</w:t>
      </w:r>
      <w:r w:rsidRPr="00A36F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36FEE">
        <w:rPr>
          <w:rFonts w:ascii="Times New Roman" w:hAnsi="Times New Roman" w:cs="Times New Roman"/>
          <w:sz w:val="24"/>
          <w:szCs w:val="24"/>
        </w:rPr>
        <w:t>), blood glucose (mmol·L</w:t>
      </w:r>
      <w:r w:rsidRPr="00A36F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36FEE">
        <w:rPr>
          <w:rFonts w:ascii="Times New Roman" w:hAnsi="Times New Roman" w:cs="Times New Roman"/>
          <w:sz w:val="24"/>
          <w:szCs w:val="24"/>
        </w:rPr>
        <w:t>) and serum insulin (mU·L</w:t>
      </w:r>
      <w:r w:rsidRPr="00A36F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36FEE">
        <w:rPr>
          <w:rFonts w:ascii="Times New Roman" w:hAnsi="Times New Roman" w:cs="Times New Roman"/>
          <w:sz w:val="24"/>
          <w:szCs w:val="24"/>
        </w:rPr>
        <w:t>) concentrations following the ingestion of 30 g protein from milk, mycoprotein, pea, lupin, spirulina, and chlorella ingestion in healthy young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>=12) and older adults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 xml:space="preserve">=10). Values are means±SEMs. Data were </w:t>
      </w:r>
      <w:r w:rsidR="007726A0" w:rsidRPr="00A36FEE">
        <w:rPr>
          <w:rFonts w:ascii="Times New Roman" w:hAnsi="Times New Roman" w:cs="Times New Roman"/>
          <w:sz w:val="24"/>
          <w:szCs w:val="24"/>
        </w:rPr>
        <w:t>analysed</w:t>
      </w:r>
      <w:r w:rsidRPr="00A36FEE">
        <w:rPr>
          <w:rFonts w:ascii="Times New Roman" w:hAnsi="Times New Roman" w:cs="Times New Roman"/>
          <w:sz w:val="24"/>
          <w:szCs w:val="24"/>
        </w:rPr>
        <w:t xml:space="preserve"> with 2-way ANOVA (protein × age interaction), as reported in </w:t>
      </w:r>
      <w:r w:rsidRPr="00A36FEE">
        <w:rPr>
          <w:rFonts w:ascii="Times New Roman" w:hAnsi="Times New Roman" w:cs="Times New Roman"/>
          <w:b/>
          <w:sz w:val="24"/>
          <w:szCs w:val="24"/>
        </w:rPr>
        <w:t>Supplemental Table 2</w:t>
      </w:r>
      <w:r w:rsidRPr="00A36FEE">
        <w:rPr>
          <w:rFonts w:ascii="Times New Roman" w:hAnsi="Times New Roman" w:cs="Times New Roman"/>
          <w:sz w:val="24"/>
          <w:szCs w:val="24"/>
        </w:rPr>
        <w:t xml:space="preserve">, and 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 xml:space="preserve">-value represent main effect of protein. In case a main effect of protein was observed, Bonferroni </w:t>
      </w:r>
      <w:r w:rsidRPr="00A36FEE">
        <w:rPr>
          <w:rFonts w:ascii="Times New Roman" w:hAnsi="Times New Roman" w:cs="Times New Roman"/>
          <w:i/>
          <w:sz w:val="24"/>
          <w:szCs w:val="24"/>
        </w:rPr>
        <w:t>post hoc</w:t>
      </w:r>
      <w:r w:rsidRPr="00A36FEE">
        <w:rPr>
          <w:rFonts w:ascii="Times New Roman" w:hAnsi="Times New Roman" w:cs="Times New Roman"/>
          <w:sz w:val="24"/>
          <w:szCs w:val="24"/>
        </w:rPr>
        <w:t xml:space="preserve"> tests were applied to detect individual differences. a, significant difference to CHLO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&lt;0.05); b, significant difference to MYCO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&lt;0.05); c, significant difference to MILK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&lt;0.05); d, significant difference to LUP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&lt;0.05); e, significant difference to PEA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&lt;0.05); f, significant difference to SPIR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&lt;0.05). CHL, chlorella; EAA, essential amino acids; LUP, lupin; MILK, milk; MYC, mycoprotein; NEAA, non-essential amino acids; PEA, pea; SPIR, spirulina; TAA, total amino acids.</w:t>
      </w:r>
    </w:p>
    <w:p w14:paraId="419E1379" w14:textId="77777777" w:rsidR="00BD6591" w:rsidRPr="007726A0" w:rsidRDefault="00BD6591" w:rsidP="00BD6591">
      <w:pPr>
        <w:rPr>
          <w:rFonts w:ascii="Times New Roman" w:hAnsi="Times New Roman" w:cs="Times New Roman"/>
          <w:b/>
        </w:rPr>
      </w:pPr>
      <w:r w:rsidRPr="007726A0">
        <w:rPr>
          <w:rFonts w:ascii="Times New Roman" w:hAnsi="Times New Roman" w:cs="Times New Roman"/>
          <w:b/>
        </w:rPr>
        <w:br w:type="page"/>
      </w:r>
    </w:p>
    <w:p w14:paraId="685DF29B" w14:textId="77777777" w:rsidR="00BD6591" w:rsidRPr="00A36FEE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FEE">
        <w:rPr>
          <w:rFonts w:ascii="Times New Roman" w:hAnsi="Times New Roman" w:cs="Times New Roman"/>
          <w:b/>
          <w:sz w:val="24"/>
          <w:szCs w:val="24"/>
        </w:rPr>
        <w:lastRenderedPageBreak/>
        <w:t>Supplemental Table 4.</w:t>
      </w:r>
      <w:r w:rsidRPr="00A36FEE">
        <w:rPr>
          <w:rFonts w:ascii="Times New Roman" w:hAnsi="Times New Roman" w:cs="Times New Roman"/>
          <w:sz w:val="24"/>
          <w:szCs w:val="24"/>
        </w:rPr>
        <w:t xml:space="preserve"> Time to reach peak plasma amino acid, serum insulin and blood glucose concentrations following drink ingestion. Data are separated between young and older adults when a significant effect of age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&lt;0.05), or a protein × age interaction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 xml:space="preserve">&lt;0.05) was observed, as reported in </w:t>
      </w:r>
      <w:r w:rsidRPr="00A36FEE">
        <w:rPr>
          <w:rFonts w:ascii="Times New Roman" w:hAnsi="Times New Roman" w:cs="Times New Roman"/>
          <w:b/>
          <w:sz w:val="24"/>
          <w:szCs w:val="24"/>
        </w:rPr>
        <w:t>Supplemental Table 2</w:t>
      </w:r>
      <w:r w:rsidRPr="00A36FE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004"/>
        <w:gridCol w:w="1627"/>
        <w:gridCol w:w="1627"/>
        <w:gridCol w:w="1628"/>
        <w:gridCol w:w="1628"/>
        <w:gridCol w:w="1628"/>
        <w:gridCol w:w="1628"/>
        <w:gridCol w:w="1628"/>
      </w:tblGrid>
      <w:tr w:rsidR="00BD6591" w:rsidRPr="007726A0" w14:paraId="45207947" w14:textId="77777777" w:rsidTr="009E7780">
        <w:trPr>
          <w:trHeight w:val="442"/>
        </w:trPr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1027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2E3981F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MILK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6F3C245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MYCO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714C0E1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PEA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0DC5E14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LUP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7B600E9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SPIR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2F1BF69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CHLO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5ECEF88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-value</w:t>
            </w:r>
          </w:p>
        </w:tc>
      </w:tr>
      <w:tr w:rsidR="00BD6591" w:rsidRPr="007726A0" w14:paraId="128A2261" w14:textId="77777777" w:rsidTr="009E7780">
        <w:trPr>
          <w:trHeight w:val="440"/>
        </w:trPr>
        <w:tc>
          <w:tcPr>
            <w:tcW w:w="919" w:type="pct"/>
            <w:gridSpan w:val="2"/>
            <w:tcBorders>
              <w:top w:val="single" w:sz="4" w:space="0" w:color="auto"/>
            </w:tcBorders>
          </w:tcPr>
          <w:p w14:paraId="09D981C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Alanine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7854286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74±8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4F9EB5F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69±6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16B851C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63±6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3826E35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72±8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46ED41F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60±5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1708C97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80±8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4725DC8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0.188</w:t>
            </w:r>
          </w:p>
        </w:tc>
      </w:tr>
      <w:tr w:rsidR="00BD6591" w:rsidRPr="007726A0" w14:paraId="4E06FB89" w14:textId="77777777" w:rsidTr="009E7780">
        <w:trPr>
          <w:trHeight w:val="440"/>
        </w:trPr>
        <w:tc>
          <w:tcPr>
            <w:tcW w:w="919" w:type="pct"/>
            <w:gridSpan w:val="2"/>
          </w:tcPr>
          <w:p w14:paraId="585595F7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Glutamic acid</w:t>
            </w:r>
          </w:p>
        </w:tc>
        <w:tc>
          <w:tcPr>
            <w:tcW w:w="583" w:type="pct"/>
          </w:tcPr>
          <w:p w14:paraId="6666FD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125±18</w:t>
            </w:r>
          </w:p>
        </w:tc>
        <w:tc>
          <w:tcPr>
            <w:tcW w:w="583" w:type="pct"/>
          </w:tcPr>
          <w:p w14:paraId="1815DAA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106±10</w:t>
            </w:r>
          </w:p>
        </w:tc>
        <w:tc>
          <w:tcPr>
            <w:tcW w:w="583" w:type="pct"/>
          </w:tcPr>
          <w:p w14:paraId="1972032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51±4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b,c</w:t>
            </w:r>
          </w:p>
        </w:tc>
        <w:tc>
          <w:tcPr>
            <w:tcW w:w="583" w:type="pct"/>
          </w:tcPr>
          <w:p w14:paraId="45EF916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b,c</w:t>
            </w:r>
          </w:p>
        </w:tc>
        <w:tc>
          <w:tcPr>
            <w:tcW w:w="583" w:type="pct"/>
          </w:tcPr>
          <w:p w14:paraId="12AA435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69±11</w:t>
            </w:r>
          </w:p>
        </w:tc>
        <w:tc>
          <w:tcPr>
            <w:tcW w:w="583" w:type="pct"/>
          </w:tcPr>
          <w:p w14:paraId="28E6EE9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82±11</w:t>
            </w:r>
          </w:p>
        </w:tc>
        <w:tc>
          <w:tcPr>
            <w:tcW w:w="583" w:type="pct"/>
          </w:tcPr>
          <w:p w14:paraId="3E5B423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3671FAB2" w14:textId="77777777" w:rsidTr="009E7780">
        <w:trPr>
          <w:trHeight w:val="428"/>
        </w:trPr>
        <w:tc>
          <w:tcPr>
            <w:tcW w:w="919" w:type="pct"/>
            <w:gridSpan w:val="2"/>
          </w:tcPr>
          <w:p w14:paraId="7CEC9746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Glycine</w:t>
            </w:r>
          </w:p>
        </w:tc>
        <w:tc>
          <w:tcPr>
            <w:tcW w:w="583" w:type="pct"/>
          </w:tcPr>
          <w:p w14:paraId="1B7456D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55±12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83" w:type="pct"/>
          </w:tcPr>
          <w:p w14:paraId="593413B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91±11</w:t>
            </w:r>
          </w:p>
        </w:tc>
        <w:tc>
          <w:tcPr>
            <w:tcW w:w="583" w:type="pct"/>
          </w:tcPr>
          <w:p w14:paraId="3DE4B09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54±5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83" w:type="pct"/>
          </w:tcPr>
          <w:p w14:paraId="09566BC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55±5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83" w:type="pct"/>
          </w:tcPr>
          <w:p w14:paraId="5371F84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58±6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83" w:type="pct"/>
          </w:tcPr>
          <w:p w14:paraId="564F8C9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125±15</w:t>
            </w:r>
          </w:p>
        </w:tc>
        <w:tc>
          <w:tcPr>
            <w:tcW w:w="583" w:type="pct"/>
          </w:tcPr>
          <w:p w14:paraId="44D18F4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29D7770E" w14:textId="77777777" w:rsidTr="009E7780">
        <w:trPr>
          <w:trHeight w:val="440"/>
        </w:trPr>
        <w:tc>
          <w:tcPr>
            <w:tcW w:w="919" w:type="pct"/>
            <w:gridSpan w:val="2"/>
          </w:tcPr>
          <w:p w14:paraId="4DAB541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Histidine</w:t>
            </w:r>
          </w:p>
        </w:tc>
        <w:tc>
          <w:tcPr>
            <w:tcW w:w="583" w:type="pct"/>
          </w:tcPr>
          <w:p w14:paraId="40C5862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97±18</w:t>
            </w:r>
          </w:p>
        </w:tc>
        <w:tc>
          <w:tcPr>
            <w:tcW w:w="583" w:type="pct"/>
          </w:tcPr>
          <w:p w14:paraId="74B8DF9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91±14</w:t>
            </w:r>
          </w:p>
        </w:tc>
        <w:tc>
          <w:tcPr>
            <w:tcW w:w="583" w:type="pct"/>
          </w:tcPr>
          <w:p w14:paraId="7367422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57±7</w:t>
            </w:r>
          </w:p>
        </w:tc>
        <w:tc>
          <w:tcPr>
            <w:tcW w:w="583" w:type="pct"/>
          </w:tcPr>
          <w:p w14:paraId="5B61D45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68±9</w:t>
            </w:r>
          </w:p>
        </w:tc>
        <w:tc>
          <w:tcPr>
            <w:tcW w:w="583" w:type="pct"/>
          </w:tcPr>
          <w:p w14:paraId="531B14E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69±7</w:t>
            </w:r>
          </w:p>
        </w:tc>
        <w:tc>
          <w:tcPr>
            <w:tcW w:w="583" w:type="pct"/>
          </w:tcPr>
          <w:p w14:paraId="50FD7D7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110±15</w:t>
            </w:r>
          </w:p>
        </w:tc>
        <w:tc>
          <w:tcPr>
            <w:tcW w:w="583" w:type="pct"/>
          </w:tcPr>
          <w:p w14:paraId="27C41E9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0.026</w:t>
            </w:r>
          </w:p>
        </w:tc>
      </w:tr>
      <w:tr w:rsidR="00BD6591" w:rsidRPr="007726A0" w14:paraId="092E8BAA" w14:textId="77777777" w:rsidTr="009E7780">
        <w:trPr>
          <w:trHeight w:val="440"/>
        </w:trPr>
        <w:tc>
          <w:tcPr>
            <w:tcW w:w="559" w:type="pct"/>
            <w:vAlign w:val="center"/>
          </w:tcPr>
          <w:p w14:paraId="49FF1DE4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Isoleucine</w:t>
            </w:r>
          </w:p>
        </w:tc>
        <w:tc>
          <w:tcPr>
            <w:tcW w:w="360" w:type="pct"/>
          </w:tcPr>
          <w:p w14:paraId="5B2A8A7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83" w:type="pct"/>
          </w:tcPr>
          <w:p w14:paraId="0A0E105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31±3</w:t>
            </w:r>
          </w:p>
        </w:tc>
        <w:tc>
          <w:tcPr>
            <w:tcW w:w="583" w:type="pct"/>
          </w:tcPr>
          <w:p w14:paraId="58963DD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91±17</w:t>
            </w:r>
          </w:p>
        </w:tc>
        <w:tc>
          <w:tcPr>
            <w:tcW w:w="583" w:type="pct"/>
          </w:tcPr>
          <w:p w14:paraId="16CF1F3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56±8</w:t>
            </w:r>
          </w:p>
        </w:tc>
        <w:tc>
          <w:tcPr>
            <w:tcW w:w="583" w:type="pct"/>
          </w:tcPr>
          <w:p w14:paraId="22ED977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48±5</w:t>
            </w:r>
          </w:p>
        </w:tc>
        <w:tc>
          <w:tcPr>
            <w:tcW w:w="583" w:type="pct"/>
          </w:tcPr>
          <w:p w14:paraId="0FD7735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63±8</w:t>
            </w:r>
          </w:p>
        </w:tc>
        <w:tc>
          <w:tcPr>
            <w:tcW w:w="583" w:type="pct"/>
          </w:tcPr>
          <w:p w14:paraId="5770874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50±10</w:t>
            </w:r>
          </w:p>
        </w:tc>
        <w:tc>
          <w:tcPr>
            <w:tcW w:w="583" w:type="pct"/>
          </w:tcPr>
          <w:p w14:paraId="130385B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0.021</w:t>
            </w:r>
          </w:p>
        </w:tc>
      </w:tr>
      <w:tr w:rsidR="00BD6591" w:rsidRPr="007726A0" w14:paraId="36BDFA80" w14:textId="77777777" w:rsidTr="009E7780">
        <w:trPr>
          <w:trHeight w:val="440"/>
        </w:trPr>
        <w:tc>
          <w:tcPr>
            <w:tcW w:w="559" w:type="pct"/>
          </w:tcPr>
          <w:p w14:paraId="59B0B0BA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Isoleucine</w:t>
            </w:r>
          </w:p>
        </w:tc>
        <w:tc>
          <w:tcPr>
            <w:tcW w:w="360" w:type="pct"/>
          </w:tcPr>
          <w:p w14:paraId="6A78C3B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83" w:type="pct"/>
          </w:tcPr>
          <w:p w14:paraId="35F8E56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63±27</w:t>
            </w:r>
          </w:p>
        </w:tc>
        <w:tc>
          <w:tcPr>
            <w:tcW w:w="583" w:type="pct"/>
          </w:tcPr>
          <w:p w14:paraId="288644F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131±20</w:t>
            </w:r>
          </w:p>
        </w:tc>
        <w:tc>
          <w:tcPr>
            <w:tcW w:w="583" w:type="pct"/>
          </w:tcPr>
          <w:p w14:paraId="420F89D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62±9</w:t>
            </w:r>
          </w:p>
        </w:tc>
        <w:tc>
          <w:tcPr>
            <w:tcW w:w="583" w:type="pct"/>
          </w:tcPr>
          <w:p w14:paraId="692726F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111±22</w:t>
            </w:r>
          </w:p>
        </w:tc>
        <w:tc>
          <w:tcPr>
            <w:tcW w:w="583" w:type="pct"/>
          </w:tcPr>
          <w:p w14:paraId="1E0DA36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50±7</w:t>
            </w:r>
          </w:p>
        </w:tc>
        <w:tc>
          <w:tcPr>
            <w:tcW w:w="583" w:type="pct"/>
          </w:tcPr>
          <w:p w14:paraId="0C4159B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101±28</w:t>
            </w:r>
          </w:p>
        </w:tc>
        <w:tc>
          <w:tcPr>
            <w:tcW w:w="583" w:type="pct"/>
          </w:tcPr>
          <w:p w14:paraId="421B920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0.003</w:t>
            </w:r>
          </w:p>
        </w:tc>
      </w:tr>
      <w:tr w:rsidR="00BD6591" w:rsidRPr="007726A0" w14:paraId="3EE26581" w14:textId="77777777" w:rsidTr="009E7780">
        <w:trPr>
          <w:trHeight w:val="440"/>
        </w:trPr>
        <w:tc>
          <w:tcPr>
            <w:tcW w:w="919" w:type="pct"/>
            <w:gridSpan w:val="2"/>
          </w:tcPr>
          <w:p w14:paraId="313FBFD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Leucine</w:t>
            </w:r>
          </w:p>
        </w:tc>
        <w:tc>
          <w:tcPr>
            <w:tcW w:w="583" w:type="pct"/>
          </w:tcPr>
          <w:p w14:paraId="75AE7B0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50±14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41B3C8E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102±13</w:t>
            </w:r>
          </w:p>
        </w:tc>
        <w:tc>
          <w:tcPr>
            <w:tcW w:w="583" w:type="pct"/>
          </w:tcPr>
          <w:p w14:paraId="292E8F9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58±6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7A479FF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70±11</w:t>
            </w:r>
          </w:p>
        </w:tc>
        <w:tc>
          <w:tcPr>
            <w:tcW w:w="583" w:type="pct"/>
          </w:tcPr>
          <w:p w14:paraId="28D0E08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50±4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7043A45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89±17</w:t>
            </w:r>
          </w:p>
        </w:tc>
        <w:tc>
          <w:tcPr>
            <w:tcW w:w="583" w:type="pct"/>
          </w:tcPr>
          <w:p w14:paraId="6E04880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0.002</w:t>
            </w:r>
          </w:p>
        </w:tc>
      </w:tr>
      <w:tr w:rsidR="00BD6591" w:rsidRPr="007726A0" w14:paraId="133A3AC1" w14:textId="77777777" w:rsidTr="009E7780">
        <w:trPr>
          <w:trHeight w:val="440"/>
        </w:trPr>
        <w:tc>
          <w:tcPr>
            <w:tcW w:w="919" w:type="pct"/>
            <w:gridSpan w:val="2"/>
          </w:tcPr>
          <w:p w14:paraId="0E5CE94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Lysine</w:t>
            </w:r>
          </w:p>
        </w:tc>
        <w:tc>
          <w:tcPr>
            <w:tcW w:w="583" w:type="pct"/>
          </w:tcPr>
          <w:p w14:paraId="1D6EBD8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84±16</w:t>
            </w:r>
          </w:p>
        </w:tc>
        <w:tc>
          <w:tcPr>
            <w:tcW w:w="583" w:type="pct"/>
          </w:tcPr>
          <w:p w14:paraId="3C69073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98±10</w:t>
            </w:r>
          </w:p>
        </w:tc>
        <w:tc>
          <w:tcPr>
            <w:tcW w:w="583" w:type="pct"/>
          </w:tcPr>
          <w:p w14:paraId="2446541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61±5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39140BE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53±5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5118B2A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60±5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3B8B349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83±11</w:t>
            </w:r>
          </w:p>
        </w:tc>
        <w:tc>
          <w:tcPr>
            <w:tcW w:w="583" w:type="pct"/>
          </w:tcPr>
          <w:p w14:paraId="666D895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0.004</w:t>
            </w:r>
          </w:p>
        </w:tc>
      </w:tr>
      <w:tr w:rsidR="00BD6591" w:rsidRPr="007726A0" w14:paraId="429FF400" w14:textId="77777777" w:rsidTr="009E7780">
        <w:trPr>
          <w:trHeight w:val="440"/>
        </w:trPr>
        <w:tc>
          <w:tcPr>
            <w:tcW w:w="919" w:type="pct"/>
            <w:gridSpan w:val="2"/>
          </w:tcPr>
          <w:p w14:paraId="3BECAC6B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Methionine</w:t>
            </w:r>
          </w:p>
        </w:tc>
        <w:tc>
          <w:tcPr>
            <w:tcW w:w="583" w:type="pct"/>
          </w:tcPr>
          <w:p w14:paraId="019F687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59±16</w:t>
            </w:r>
          </w:p>
        </w:tc>
        <w:tc>
          <w:tcPr>
            <w:tcW w:w="583" w:type="pct"/>
          </w:tcPr>
          <w:p w14:paraId="5B76ECF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82±9</w:t>
            </w:r>
          </w:p>
        </w:tc>
        <w:tc>
          <w:tcPr>
            <w:tcW w:w="583" w:type="pct"/>
          </w:tcPr>
          <w:p w14:paraId="7C6E0D8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40±4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250B0AF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42±2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33B1058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292E6E7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64±8</w:t>
            </w:r>
          </w:p>
        </w:tc>
        <w:tc>
          <w:tcPr>
            <w:tcW w:w="583" w:type="pct"/>
          </w:tcPr>
          <w:p w14:paraId="7551150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0.027</w:t>
            </w:r>
          </w:p>
        </w:tc>
      </w:tr>
      <w:tr w:rsidR="00BD6591" w:rsidRPr="007726A0" w14:paraId="310CD49A" w14:textId="77777777" w:rsidTr="009E7780">
        <w:trPr>
          <w:trHeight w:val="440"/>
        </w:trPr>
        <w:tc>
          <w:tcPr>
            <w:tcW w:w="919" w:type="pct"/>
            <w:gridSpan w:val="2"/>
          </w:tcPr>
          <w:p w14:paraId="0D606AA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Phenylalanine</w:t>
            </w:r>
          </w:p>
        </w:tc>
        <w:tc>
          <w:tcPr>
            <w:tcW w:w="583" w:type="pct"/>
          </w:tcPr>
          <w:p w14:paraId="46E893E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65±15</w:t>
            </w:r>
          </w:p>
        </w:tc>
        <w:tc>
          <w:tcPr>
            <w:tcW w:w="583" w:type="pct"/>
          </w:tcPr>
          <w:p w14:paraId="637E31A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87±10</w:t>
            </w:r>
          </w:p>
        </w:tc>
        <w:tc>
          <w:tcPr>
            <w:tcW w:w="583" w:type="pct"/>
          </w:tcPr>
          <w:p w14:paraId="7B4474E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57±6</w:t>
            </w:r>
          </w:p>
        </w:tc>
        <w:tc>
          <w:tcPr>
            <w:tcW w:w="583" w:type="pct"/>
          </w:tcPr>
          <w:p w14:paraId="0C452DC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59±10</w:t>
            </w:r>
          </w:p>
        </w:tc>
        <w:tc>
          <w:tcPr>
            <w:tcW w:w="583" w:type="pct"/>
          </w:tcPr>
          <w:p w14:paraId="54F9711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39±3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0073BA9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80±15</w:t>
            </w:r>
          </w:p>
        </w:tc>
        <w:tc>
          <w:tcPr>
            <w:tcW w:w="583" w:type="pct"/>
          </w:tcPr>
          <w:p w14:paraId="72C9569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0.022</w:t>
            </w:r>
          </w:p>
        </w:tc>
      </w:tr>
      <w:tr w:rsidR="00BD6591" w:rsidRPr="007726A0" w14:paraId="5A2118B1" w14:textId="77777777" w:rsidTr="009E7780">
        <w:trPr>
          <w:trHeight w:val="440"/>
        </w:trPr>
        <w:tc>
          <w:tcPr>
            <w:tcW w:w="919" w:type="pct"/>
            <w:gridSpan w:val="2"/>
          </w:tcPr>
          <w:p w14:paraId="5444D7D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Proline</w:t>
            </w:r>
          </w:p>
        </w:tc>
        <w:tc>
          <w:tcPr>
            <w:tcW w:w="583" w:type="pct"/>
          </w:tcPr>
          <w:p w14:paraId="7019EA6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132±16</w:t>
            </w:r>
          </w:p>
        </w:tc>
        <w:tc>
          <w:tcPr>
            <w:tcW w:w="583" w:type="pct"/>
          </w:tcPr>
          <w:p w14:paraId="2D43AA8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76±9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83" w:type="pct"/>
          </w:tcPr>
          <w:p w14:paraId="17F196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55±9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83" w:type="pct"/>
          </w:tcPr>
          <w:p w14:paraId="2A255CF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77±14</w:t>
            </w:r>
          </w:p>
        </w:tc>
        <w:tc>
          <w:tcPr>
            <w:tcW w:w="583" w:type="pct"/>
          </w:tcPr>
          <w:p w14:paraId="766D64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74±9</w:t>
            </w:r>
          </w:p>
        </w:tc>
        <w:tc>
          <w:tcPr>
            <w:tcW w:w="583" w:type="pct"/>
          </w:tcPr>
          <w:p w14:paraId="5DAF8FA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76±12</w:t>
            </w:r>
          </w:p>
        </w:tc>
        <w:tc>
          <w:tcPr>
            <w:tcW w:w="583" w:type="pct"/>
          </w:tcPr>
          <w:p w14:paraId="332629D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FCF8E28" w14:textId="77777777" w:rsidTr="009E7780">
        <w:trPr>
          <w:trHeight w:val="440"/>
        </w:trPr>
        <w:tc>
          <w:tcPr>
            <w:tcW w:w="919" w:type="pct"/>
            <w:gridSpan w:val="2"/>
          </w:tcPr>
          <w:p w14:paraId="42BD1F7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Serine</w:t>
            </w:r>
          </w:p>
        </w:tc>
        <w:tc>
          <w:tcPr>
            <w:tcW w:w="583" w:type="pct"/>
          </w:tcPr>
          <w:p w14:paraId="6C6DA21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44±11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44EF9E6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95±13</w:t>
            </w:r>
          </w:p>
        </w:tc>
        <w:tc>
          <w:tcPr>
            <w:tcW w:w="583" w:type="pct"/>
          </w:tcPr>
          <w:p w14:paraId="379D884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3180D21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50±3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3609C50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48±4</w:t>
            </w:r>
          </w:p>
        </w:tc>
        <w:tc>
          <w:tcPr>
            <w:tcW w:w="583" w:type="pct"/>
          </w:tcPr>
          <w:p w14:paraId="2FD9831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83±15</w:t>
            </w:r>
          </w:p>
        </w:tc>
        <w:tc>
          <w:tcPr>
            <w:tcW w:w="583" w:type="pct"/>
          </w:tcPr>
          <w:p w14:paraId="46874E3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0.002</w:t>
            </w:r>
          </w:p>
        </w:tc>
      </w:tr>
      <w:tr w:rsidR="00BD6591" w:rsidRPr="007726A0" w14:paraId="21BB6D1E" w14:textId="77777777" w:rsidTr="009E7780">
        <w:trPr>
          <w:trHeight w:val="428"/>
        </w:trPr>
        <w:tc>
          <w:tcPr>
            <w:tcW w:w="919" w:type="pct"/>
            <w:gridSpan w:val="2"/>
          </w:tcPr>
          <w:p w14:paraId="688D84F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lastRenderedPageBreak/>
              <w:t>Threonine</w:t>
            </w:r>
          </w:p>
        </w:tc>
        <w:tc>
          <w:tcPr>
            <w:tcW w:w="583" w:type="pct"/>
          </w:tcPr>
          <w:p w14:paraId="18341D2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79±14</w:t>
            </w:r>
          </w:p>
        </w:tc>
        <w:tc>
          <w:tcPr>
            <w:tcW w:w="583" w:type="pct"/>
          </w:tcPr>
          <w:p w14:paraId="224E43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109±15</w:t>
            </w:r>
          </w:p>
        </w:tc>
        <w:tc>
          <w:tcPr>
            <w:tcW w:w="583" w:type="pct"/>
          </w:tcPr>
          <w:p w14:paraId="2F7E38B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63±6</w:t>
            </w:r>
          </w:p>
        </w:tc>
        <w:tc>
          <w:tcPr>
            <w:tcW w:w="583" w:type="pct"/>
          </w:tcPr>
          <w:p w14:paraId="1851B4B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66±8</w:t>
            </w:r>
          </w:p>
        </w:tc>
        <w:tc>
          <w:tcPr>
            <w:tcW w:w="583" w:type="pct"/>
          </w:tcPr>
          <w:p w14:paraId="118DD4B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70±8</w:t>
            </w:r>
          </w:p>
        </w:tc>
        <w:tc>
          <w:tcPr>
            <w:tcW w:w="583" w:type="pct"/>
          </w:tcPr>
          <w:p w14:paraId="0925AE2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83±11</w:t>
            </w:r>
          </w:p>
        </w:tc>
        <w:tc>
          <w:tcPr>
            <w:tcW w:w="583" w:type="pct"/>
          </w:tcPr>
          <w:p w14:paraId="05978AF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0.037</w:t>
            </w:r>
          </w:p>
        </w:tc>
      </w:tr>
      <w:tr w:rsidR="00BD6591" w:rsidRPr="007726A0" w14:paraId="22394DC2" w14:textId="77777777" w:rsidTr="009E7780">
        <w:trPr>
          <w:trHeight w:val="440"/>
        </w:trPr>
        <w:tc>
          <w:tcPr>
            <w:tcW w:w="919" w:type="pct"/>
            <w:gridSpan w:val="2"/>
          </w:tcPr>
          <w:p w14:paraId="2E55D8A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Tyrosine</w:t>
            </w:r>
          </w:p>
        </w:tc>
        <w:tc>
          <w:tcPr>
            <w:tcW w:w="583" w:type="pct"/>
          </w:tcPr>
          <w:p w14:paraId="2E64BCA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73±19</w:t>
            </w:r>
          </w:p>
        </w:tc>
        <w:tc>
          <w:tcPr>
            <w:tcW w:w="583" w:type="pct"/>
          </w:tcPr>
          <w:p w14:paraId="69A651E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93±11</w:t>
            </w:r>
          </w:p>
        </w:tc>
        <w:tc>
          <w:tcPr>
            <w:tcW w:w="583" w:type="pct"/>
          </w:tcPr>
          <w:p w14:paraId="2CA0A85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60±6</w:t>
            </w:r>
          </w:p>
        </w:tc>
        <w:tc>
          <w:tcPr>
            <w:tcW w:w="583" w:type="pct"/>
          </w:tcPr>
          <w:p w14:paraId="2A67E06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78±11</w:t>
            </w:r>
          </w:p>
        </w:tc>
        <w:tc>
          <w:tcPr>
            <w:tcW w:w="583" w:type="pct"/>
          </w:tcPr>
          <w:p w14:paraId="6E17FF5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60±5</w:t>
            </w:r>
          </w:p>
        </w:tc>
        <w:tc>
          <w:tcPr>
            <w:tcW w:w="583" w:type="pct"/>
          </w:tcPr>
          <w:p w14:paraId="29AABFF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91±15</w:t>
            </w:r>
          </w:p>
        </w:tc>
        <w:tc>
          <w:tcPr>
            <w:tcW w:w="583" w:type="pct"/>
          </w:tcPr>
          <w:p w14:paraId="16930BD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0.160</w:t>
            </w:r>
          </w:p>
        </w:tc>
      </w:tr>
      <w:tr w:rsidR="00BD6591" w:rsidRPr="007726A0" w14:paraId="4CCE9865" w14:textId="77777777" w:rsidTr="009E7780">
        <w:trPr>
          <w:trHeight w:val="440"/>
        </w:trPr>
        <w:tc>
          <w:tcPr>
            <w:tcW w:w="919" w:type="pct"/>
            <w:gridSpan w:val="2"/>
          </w:tcPr>
          <w:p w14:paraId="0B68D67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Valine</w:t>
            </w:r>
          </w:p>
        </w:tc>
        <w:tc>
          <w:tcPr>
            <w:tcW w:w="583" w:type="pct"/>
          </w:tcPr>
          <w:p w14:paraId="4FF8FFB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115±23</w:t>
            </w:r>
          </w:p>
        </w:tc>
        <w:tc>
          <w:tcPr>
            <w:tcW w:w="583" w:type="pct"/>
          </w:tcPr>
          <w:p w14:paraId="1E76801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132±13</w:t>
            </w:r>
          </w:p>
        </w:tc>
        <w:tc>
          <w:tcPr>
            <w:tcW w:w="583" w:type="pct"/>
          </w:tcPr>
          <w:p w14:paraId="431DF60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70±6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83" w:type="pct"/>
          </w:tcPr>
          <w:p w14:paraId="6F7489C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75±11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83" w:type="pct"/>
          </w:tcPr>
          <w:p w14:paraId="64D5FD8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72±6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83" w:type="pct"/>
          </w:tcPr>
          <w:p w14:paraId="006B9E9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142±17</w:t>
            </w:r>
          </w:p>
        </w:tc>
        <w:tc>
          <w:tcPr>
            <w:tcW w:w="583" w:type="pct"/>
          </w:tcPr>
          <w:p w14:paraId="3BAF3D4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08CF7685" w14:textId="77777777" w:rsidTr="009E7780">
        <w:trPr>
          <w:trHeight w:val="440"/>
        </w:trPr>
        <w:tc>
          <w:tcPr>
            <w:tcW w:w="919" w:type="pct"/>
            <w:gridSpan w:val="2"/>
          </w:tcPr>
          <w:p w14:paraId="2CB94A90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EAA</w:t>
            </w:r>
          </w:p>
        </w:tc>
        <w:tc>
          <w:tcPr>
            <w:tcW w:w="583" w:type="pct"/>
          </w:tcPr>
          <w:p w14:paraId="5B6E310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48±10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2D5CCF8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108±13</w:t>
            </w:r>
          </w:p>
        </w:tc>
        <w:tc>
          <w:tcPr>
            <w:tcW w:w="583" w:type="pct"/>
          </w:tcPr>
          <w:p w14:paraId="5C919DD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5962403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64±9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29464D6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091456F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87±13</w:t>
            </w:r>
          </w:p>
        </w:tc>
        <w:tc>
          <w:tcPr>
            <w:tcW w:w="583" w:type="pct"/>
          </w:tcPr>
          <w:p w14:paraId="6C580BF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7BB8FE1C" w14:textId="77777777" w:rsidTr="009E7780">
        <w:trPr>
          <w:trHeight w:val="440"/>
        </w:trPr>
        <w:tc>
          <w:tcPr>
            <w:tcW w:w="559" w:type="pct"/>
            <w:vAlign w:val="center"/>
          </w:tcPr>
          <w:p w14:paraId="1A028EEE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NEAA</w:t>
            </w:r>
          </w:p>
        </w:tc>
        <w:tc>
          <w:tcPr>
            <w:tcW w:w="360" w:type="pct"/>
          </w:tcPr>
          <w:p w14:paraId="6F32064B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83" w:type="pct"/>
          </w:tcPr>
          <w:p w14:paraId="6D28502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91±19</w:t>
            </w:r>
          </w:p>
        </w:tc>
        <w:tc>
          <w:tcPr>
            <w:tcW w:w="583" w:type="pct"/>
          </w:tcPr>
          <w:p w14:paraId="3E989B9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63±9</w:t>
            </w:r>
          </w:p>
        </w:tc>
        <w:tc>
          <w:tcPr>
            <w:tcW w:w="583" w:type="pct"/>
          </w:tcPr>
          <w:p w14:paraId="7F9620E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51±6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83" w:type="pct"/>
          </w:tcPr>
          <w:p w14:paraId="3D796CC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49±2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83" w:type="pct"/>
          </w:tcPr>
          <w:p w14:paraId="764FCC8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54±5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83" w:type="pct"/>
          </w:tcPr>
          <w:p w14:paraId="6E65A7D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94±13</w:t>
            </w:r>
          </w:p>
        </w:tc>
        <w:tc>
          <w:tcPr>
            <w:tcW w:w="583" w:type="pct"/>
          </w:tcPr>
          <w:p w14:paraId="4CE4AC7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0.025</w:t>
            </w:r>
          </w:p>
        </w:tc>
      </w:tr>
      <w:tr w:rsidR="00BD6591" w:rsidRPr="007726A0" w14:paraId="3A6BAAA0" w14:textId="77777777" w:rsidTr="009E7780">
        <w:trPr>
          <w:trHeight w:val="440"/>
        </w:trPr>
        <w:tc>
          <w:tcPr>
            <w:tcW w:w="559" w:type="pct"/>
            <w:tcBorders>
              <w:bottom w:val="nil"/>
            </w:tcBorders>
          </w:tcPr>
          <w:p w14:paraId="02F970C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NEAA</w:t>
            </w:r>
          </w:p>
        </w:tc>
        <w:tc>
          <w:tcPr>
            <w:tcW w:w="360" w:type="pct"/>
            <w:tcBorders>
              <w:bottom w:val="nil"/>
            </w:tcBorders>
          </w:tcPr>
          <w:p w14:paraId="366979C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83" w:type="pct"/>
            <w:tcBorders>
              <w:bottom w:val="nil"/>
            </w:tcBorders>
          </w:tcPr>
          <w:p w14:paraId="0770E90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69±11</w:t>
            </w:r>
          </w:p>
        </w:tc>
        <w:tc>
          <w:tcPr>
            <w:tcW w:w="583" w:type="pct"/>
            <w:tcBorders>
              <w:bottom w:val="nil"/>
            </w:tcBorders>
          </w:tcPr>
          <w:p w14:paraId="11A8DBC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92±16</w:t>
            </w:r>
          </w:p>
        </w:tc>
        <w:tc>
          <w:tcPr>
            <w:tcW w:w="583" w:type="pct"/>
            <w:tcBorders>
              <w:bottom w:val="nil"/>
            </w:tcBorders>
          </w:tcPr>
          <w:p w14:paraId="1604558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62±8</w:t>
            </w:r>
          </w:p>
        </w:tc>
        <w:tc>
          <w:tcPr>
            <w:tcW w:w="583" w:type="pct"/>
            <w:tcBorders>
              <w:bottom w:val="nil"/>
            </w:tcBorders>
          </w:tcPr>
          <w:p w14:paraId="3F512B8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81±15</w:t>
            </w:r>
          </w:p>
        </w:tc>
        <w:tc>
          <w:tcPr>
            <w:tcW w:w="583" w:type="pct"/>
            <w:tcBorders>
              <w:bottom w:val="nil"/>
            </w:tcBorders>
          </w:tcPr>
          <w:p w14:paraId="27FEAE1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57±8</w:t>
            </w:r>
          </w:p>
        </w:tc>
        <w:tc>
          <w:tcPr>
            <w:tcW w:w="583" w:type="pct"/>
            <w:tcBorders>
              <w:bottom w:val="nil"/>
            </w:tcBorders>
          </w:tcPr>
          <w:p w14:paraId="70693AA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68±5</w:t>
            </w:r>
          </w:p>
        </w:tc>
        <w:tc>
          <w:tcPr>
            <w:tcW w:w="583" w:type="pct"/>
            <w:tcBorders>
              <w:bottom w:val="nil"/>
            </w:tcBorders>
          </w:tcPr>
          <w:p w14:paraId="0FFB655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0.249</w:t>
            </w:r>
          </w:p>
        </w:tc>
      </w:tr>
      <w:tr w:rsidR="00BD6591" w:rsidRPr="007726A0" w14:paraId="26C6655C" w14:textId="77777777" w:rsidTr="009E7780">
        <w:trPr>
          <w:trHeight w:val="428"/>
        </w:trPr>
        <w:tc>
          <w:tcPr>
            <w:tcW w:w="919" w:type="pct"/>
            <w:gridSpan w:val="2"/>
            <w:tcBorders>
              <w:top w:val="nil"/>
              <w:bottom w:val="single" w:sz="4" w:space="0" w:color="auto"/>
            </w:tcBorders>
          </w:tcPr>
          <w:p w14:paraId="4F7D84C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TAA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14:paraId="1D5CB40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53±8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14:paraId="0872EDD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100±11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14:paraId="3C1B62F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58±5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14:paraId="01B176D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14:paraId="1029551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57±5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14:paraId="1CB27A0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85±10</w:t>
            </w:r>
          </w:p>
        </w:tc>
        <w:tc>
          <w:tcPr>
            <w:tcW w:w="583" w:type="pct"/>
            <w:tcBorders>
              <w:top w:val="nil"/>
              <w:bottom w:val="single" w:sz="4" w:space="0" w:color="auto"/>
            </w:tcBorders>
          </w:tcPr>
          <w:p w14:paraId="05FF1B4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5883EE8D" w14:textId="77777777" w:rsidTr="009E7780">
        <w:trPr>
          <w:trHeight w:val="428"/>
        </w:trPr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B49D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2BBCD1F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05D0ADA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31A3ACB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6F261E1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245DD70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3F0F5D6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14:paraId="4B7EBF7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D6591" w:rsidRPr="007726A0" w14:paraId="536FC3EF" w14:textId="77777777" w:rsidTr="009E7780">
        <w:trPr>
          <w:trHeight w:val="428"/>
        </w:trPr>
        <w:tc>
          <w:tcPr>
            <w:tcW w:w="919" w:type="pct"/>
            <w:gridSpan w:val="2"/>
            <w:tcBorders>
              <w:top w:val="single" w:sz="4" w:space="0" w:color="auto"/>
            </w:tcBorders>
          </w:tcPr>
          <w:p w14:paraId="58638B8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Glucose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7DEBF6D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48±12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606925D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50±10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3CDD88A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40±4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19CFC5C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36±6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52E2769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36±6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54EBA9B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40±3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6FDB844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0.758</w:t>
            </w:r>
          </w:p>
        </w:tc>
      </w:tr>
      <w:tr w:rsidR="00BD6591" w:rsidRPr="007726A0" w14:paraId="1CDD4F22" w14:textId="77777777" w:rsidTr="009E7780">
        <w:trPr>
          <w:trHeight w:val="428"/>
        </w:trPr>
        <w:tc>
          <w:tcPr>
            <w:tcW w:w="919" w:type="pct"/>
            <w:gridSpan w:val="2"/>
          </w:tcPr>
          <w:p w14:paraId="01BC7DC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Insulin</w:t>
            </w:r>
          </w:p>
        </w:tc>
        <w:tc>
          <w:tcPr>
            <w:tcW w:w="583" w:type="pct"/>
          </w:tcPr>
          <w:p w14:paraId="3731AF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36±3</w:t>
            </w:r>
          </w:p>
        </w:tc>
        <w:tc>
          <w:tcPr>
            <w:tcW w:w="583" w:type="pct"/>
          </w:tcPr>
          <w:p w14:paraId="08195B0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49±4</w:t>
            </w:r>
          </w:p>
        </w:tc>
        <w:tc>
          <w:tcPr>
            <w:tcW w:w="583" w:type="pct"/>
          </w:tcPr>
          <w:p w14:paraId="4FC6606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35±3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086C499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38±4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583" w:type="pct"/>
          </w:tcPr>
          <w:p w14:paraId="3D503CB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38±3</w:t>
            </w:r>
          </w:p>
        </w:tc>
        <w:tc>
          <w:tcPr>
            <w:tcW w:w="583" w:type="pct"/>
          </w:tcPr>
          <w:p w14:paraId="4A34F81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40±3</w:t>
            </w:r>
          </w:p>
        </w:tc>
        <w:tc>
          <w:tcPr>
            <w:tcW w:w="583" w:type="pct"/>
          </w:tcPr>
          <w:p w14:paraId="6D1D6CA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0.011</w:t>
            </w:r>
          </w:p>
        </w:tc>
      </w:tr>
    </w:tbl>
    <w:p w14:paraId="71317B87" w14:textId="2F717697" w:rsidR="00BD6591" w:rsidRPr="007726A0" w:rsidRDefault="00BD6591" w:rsidP="00BD6591">
      <w:pPr>
        <w:spacing w:line="480" w:lineRule="auto"/>
        <w:rPr>
          <w:rFonts w:ascii="Times New Roman" w:hAnsi="Times New Roman" w:cs="Times New Roman"/>
        </w:rPr>
      </w:pPr>
      <w:r w:rsidRPr="00A36FEE">
        <w:rPr>
          <w:rFonts w:ascii="Times New Roman" w:hAnsi="Times New Roman" w:cs="Times New Roman"/>
          <w:sz w:val="24"/>
          <w:szCs w:val="24"/>
        </w:rPr>
        <w:t>Time to reach maximum (min) plasma amino acid, blood glucose and serum insulin concentrations following the ingestion of 30 g protein from milk, mycoprotein, pea, lupin, spirulina, and chlorella ingestion in healthy young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>=12) and older adults (</w:t>
      </w:r>
      <w:r w:rsidRPr="00A36FEE">
        <w:rPr>
          <w:rFonts w:ascii="Times New Roman" w:hAnsi="Times New Roman" w:cs="Times New Roman"/>
          <w:i/>
          <w:sz w:val="24"/>
          <w:szCs w:val="24"/>
        </w:rPr>
        <w:t>n</w:t>
      </w:r>
      <w:r w:rsidRPr="00A36FEE">
        <w:rPr>
          <w:rFonts w:ascii="Times New Roman" w:hAnsi="Times New Roman" w:cs="Times New Roman"/>
          <w:sz w:val="24"/>
          <w:szCs w:val="24"/>
        </w:rPr>
        <w:t xml:space="preserve">=10). Values are means±SEMs. Data were </w:t>
      </w:r>
      <w:r w:rsidR="007726A0" w:rsidRPr="00A36FEE">
        <w:rPr>
          <w:rFonts w:ascii="Times New Roman" w:hAnsi="Times New Roman" w:cs="Times New Roman"/>
          <w:sz w:val="24"/>
          <w:szCs w:val="24"/>
        </w:rPr>
        <w:t>analysed</w:t>
      </w:r>
      <w:r w:rsidRPr="00A36FEE">
        <w:rPr>
          <w:rFonts w:ascii="Times New Roman" w:hAnsi="Times New Roman" w:cs="Times New Roman"/>
          <w:sz w:val="24"/>
          <w:szCs w:val="24"/>
        </w:rPr>
        <w:t xml:space="preserve"> with 2-way ANOVA (protein × age interaction), as reported in </w:t>
      </w:r>
      <w:r w:rsidRPr="00A36FEE">
        <w:rPr>
          <w:rFonts w:ascii="Times New Roman" w:hAnsi="Times New Roman" w:cs="Times New Roman"/>
          <w:b/>
          <w:sz w:val="24"/>
          <w:szCs w:val="24"/>
        </w:rPr>
        <w:t>Supplemental Table 2</w:t>
      </w:r>
      <w:r w:rsidRPr="00A36FEE">
        <w:rPr>
          <w:rFonts w:ascii="Times New Roman" w:hAnsi="Times New Roman" w:cs="Times New Roman"/>
          <w:sz w:val="24"/>
          <w:szCs w:val="24"/>
        </w:rPr>
        <w:t xml:space="preserve">, and 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 xml:space="preserve">-value represent main effect of protein. In case a main effect of protein was observed, Bonferroni </w:t>
      </w:r>
      <w:r w:rsidRPr="00A36FEE">
        <w:rPr>
          <w:rFonts w:ascii="Times New Roman" w:hAnsi="Times New Roman" w:cs="Times New Roman"/>
          <w:i/>
          <w:sz w:val="24"/>
          <w:szCs w:val="24"/>
        </w:rPr>
        <w:t>post hoc</w:t>
      </w:r>
      <w:r w:rsidRPr="00A36FEE">
        <w:rPr>
          <w:rFonts w:ascii="Times New Roman" w:hAnsi="Times New Roman" w:cs="Times New Roman"/>
          <w:sz w:val="24"/>
          <w:szCs w:val="24"/>
        </w:rPr>
        <w:t xml:space="preserve"> tests were applied to detect individual differences. </w:t>
      </w:r>
      <w:bookmarkStart w:id="0" w:name="OLE_LINK3"/>
      <w:r w:rsidRPr="00A36FEE">
        <w:rPr>
          <w:rFonts w:ascii="Times New Roman" w:hAnsi="Times New Roman" w:cs="Times New Roman"/>
          <w:sz w:val="24"/>
          <w:szCs w:val="24"/>
        </w:rPr>
        <w:t>a, significant difference to CHLO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&lt;0.05); b, significant difference to MYCO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&lt;0.05); c, significant difference to MILK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 xml:space="preserve">&lt;0.05). </w:t>
      </w:r>
      <w:bookmarkEnd w:id="0"/>
      <w:r w:rsidRPr="00A36FEE">
        <w:rPr>
          <w:rFonts w:ascii="Times New Roman" w:hAnsi="Times New Roman" w:cs="Times New Roman"/>
          <w:sz w:val="24"/>
          <w:szCs w:val="24"/>
        </w:rPr>
        <w:t xml:space="preserve">CHL, chlorella; EAA, </w:t>
      </w:r>
      <w:r w:rsidRPr="00A36FEE">
        <w:rPr>
          <w:rFonts w:ascii="Times New Roman" w:hAnsi="Times New Roman" w:cs="Times New Roman"/>
          <w:sz w:val="24"/>
          <w:szCs w:val="24"/>
        </w:rPr>
        <w:lastRenderedPageBreak/>
        <w:t>essential amino acids; LUP, lupin; MILK, milk; MYC, mycoprotein; NEAA, non-essential amino acids; PEA, pea; SPIR, spirulina; TAA, total amino acids.</w:t>
      </w:r>
      <w:r w:rsidRPr="007726A0">
        <w:rPr>
          <w:rFonts w:ascii="Times New Roman" w:hAnsi="Times New Roman" w:cs="Times New Roman"/>
        </w:rPr>
        <w:br w:type="page"/>
      </w:r>
    </w:p>
    <w:p w14:paraId="125CE262" w14:textId="77777777" w:rsidR="00BD6591" w:rsidRPr="00A36FEE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6FEE">
        <w:rPr>
          <w:rFonts w:ascii="Times New Roman" w:hAnsi="Times New Roman" w:cs="Times New Roman"/>
          <w:b/>
          <w:sz w:val="24"/>
          <w:szCs w:val="24"/>
        </w:rPr>
        <w:lastRenderedPageBreak/>
        <w:t>Supplemental Table 5</w:t>
      </w:r>
      <w:r w:rsidRPr="00A36FEE">
        <w:rPr>
          <w:rFonts w:ascii="Times New Roman" w:hAnsi="Times New Roman" w:cs="Times New Roman"/>
          <w:sz w:val="24"/>
          <w:szCs w:val="24"/>
        </w:rPr>
        <w:t>. Postprandial total plasma amino acid, serum insulin and blood glucose availability, expressed as iAUC, during the 5 h postprandial period following drink ingestion. Data are separated between young and older adults when a significant effect of age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>&lt;0.05), or a protein × age interaction (</w:t>
      </w:r>
      <w:r w:rsidRPr="00A36FEE">
        <w:rPr>
          <w:rFonts w:ascii="Times New Roman" w:hAnsi="Times New Roman" w:cs="Times New Roman"/>
          <w:i/>
          <w:sz w:val="24"/>
          <w:szCs w:val="24"/>
        </w:rPr>
        <w:t>P</w:t>
      </w:r>
      <w:r w:rsidRPr="00A36FEE">
        <w:rPr>
          <w:rFonts w:ascii="Times New Roman" w:hAnsi="Times New Roman" w:cs="Times New Roman"/>
          <w:sz w:val="24"/>
          <w:szCs w:val="24"/>
        </w:rPr>
        <w:t xml:space="preserve">&lt;0.05) was observed, as reported in </w:t>
      </w:r>
      <w:r w:rsidRPr="00A36FEE">
        <w:rPr>
          <w:rFonts w:ascii="Times New Roman" w:hAnsi="Times New Roman" w:cs="Times New Roman"/>
          <w:b/>
          <w:sz w:val="24"/>
          <w:szCs w:val="24"/>
        </w:rPr>
        <w:t>Supplemental Table 2</w:t>
      </w:r>
      <w:r w:rsidRPr="00A36FE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1271"/>
        <w:gridCol w:w="1589"/>
        <w:gridCol w:w="1592"/>
        <w:gridCol w:w="1610"/>
        <w:gridCol w:w="1592"/>
        <w:gridCol w:w="1592"/>
        <w:gridCol w:w="1592"/>
        <w:gridCol w:w="1587"/>
      </w:tblGrid>
      <w:tr w:rsidR="00BD6591" w:rsidRPr="007726A0" w14:paraId="131CEB10" w14:textId="77777777" w:rsidTr="009E7780">
        <w:trPr>
          <w:trHeight w:val="442"/>
        </w:trPr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5724A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1EDE4C9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MILK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512BF55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MYCO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1E6F2FC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PEA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2A8952E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LUP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713DCDF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SPIR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6B1468F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CHLO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14:paraId="090B573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-value</w:t>
            </w:r>
          </w:p>
        </w:tc>
      </w:tr>
      <w:tr w:rsidR="00BD6591" w:rsidRPr="007726A0" w14:paraId="4551E9D8" w14:textId="77777777" w:rsidTr="009E7780">
        <w:trPr>
          <w:trHeight w:val="440"/>
        </w:trPr>
        <w:tc>
          <w:tcPr>
            <w:tcW w:w="1006" w:type="pct"/>
            <w:gridSpan w:val="2"/>
            <w:tcBorders>
              <w:top w:val="single" w:sz="4" w:space="0" w:color="auto"/>
            </w:tcBorders>
          </w:tcPr>
          <w:p w14:paraId="57728CB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Alanine</w:t>
            </w:r>
          </w:p>
        </w:tc>
        <w:tc>
          <w:tcPr>
            <w:tcW w:w="570" w:type="pct"/>
            <w:tcBorders>
              <w:top w:val="single" w:sz="4" w:space="0" w:color="auto"/>
            </w:tcBorders>
          </w:tcPr>
          <w:p w14:paraId="608E3D3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25.0±3.2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4BD08D2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12.5±2.4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1AC2EC6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16.1±2.5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42F3F4D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10.8±2.5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240502F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17.2±3.2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6F4FD1A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12.4±2.5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14:paraId="642A497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24F8CE47" w14:textId="77777777" w:rsidTr="009E7780">
        <w:trPr>
          <w:trHeight w:val="440"/>
        </w:trPr>
        <w:tc>
          <w:tcPr>
            <w:tcW w:w="1006" w:type="pct"/>
            <w:gridSpan w:val="2"/>
          </w:tcPr>
          <w:p w14:paraId="7284EE77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Glutamic acid</w:t>
            </w:r>
          </w:p>
        </w:tc>
        <w:tc>
          <w:tcPr>
            <w:tcW w:w="570" w:type="pct"/>
          </w:tcPr>
          <w:p w14:paraId="70BD33C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3.2±1.3</w:t>
            </w:r>
          </w:p>
        </w:tc>
        <w:tc>
          <w:tcPr>
            <w:tcW w:w="571" w:type="pct"/>
          </w:tcPr>
          <w:p w14:paraId="25775BF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2.9±2.4</w:t>
            </w:r>
          </w:p>
        </w:tc>
        <w:tc>
          <w:tcPr>
            <w:tcW w:w="571" w:type="pct"/>
          </w:tcPr>
          <w:p w14:paraId="6F0EE48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6.1±1.9</w:t>
            </w:r>
          </w:p>
        </w:tc>
        <w:tc>
          <w:tcPr>
            <w:tcW w:w="571" w:type="pct"/>
          </w:tcPr>
          <w:p w14:paraId="2961B67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8.2±1.6</w:t>
            </w:r>
          </w:p>
        </w:tc>
        <w:tc>
          <w:tcPr>
            <w:tcW w:w="571" w:type="pct"/>
          </w:tcPr>
          <w:p w14:paraId="24A16EF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4.2±2.2</w:t>
            </w:r>
          </w:p>
        </w:tc>
        <w:tc>
          <w:tcPr>
            <w:tcW w:w="571" w:type="pct"/>
          </w:tcPr>
          <w:p w14:paraId="602A9FA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4.9±1.4</w:t>
            </w:r>
          </w:p>
        </w:tc>
        <w:tc>
          <w:tcPr>
            <w:tcW w:w="569" w:type="pct"/>
          </w:tcPr>
          <w:p w14:paraId="5E3B535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0.210</w:t>
            </w:r>
          </w:p>
        </w:tc>
      </w:tr>
      <w:tr w:rsidR="00BD6591" w:rsidRPr="007726A0" w14:paraId="43558D19" w14:textId="77777777" w:rsidTr="009E7780">
        <w:trPr>
          <w:trHeight w:val="428"/>
        </w:trPr>
        <w:tc>
          <w:tcPr>
            <w:tcW w:w="1006" w:type="pct"/>
            <w:gridSpan w:val="2"/>
          </w:tcPr>
          <w:p w14:paraId="780E50E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Glycine</w:t>
            </w:r>
          </w:p>
        </w:tc>
        <w:tc>
          <w:tcPr>
            <w:tcW w:w="570" w:type="pct"/>
          </w:tcPr>
          <w:p w14:paraId="5843C42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-2.3±1.1</w:t>
            </w:r>
          </w:p>
        </w:tc>
        <w:tc>
          <w:tcPr>
            <w:tcW w:w="571" w:type="pct"/>
          </w:tcPr>
          <w:p w14:paraId="3AC9ED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5.1±0.9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1" w:type="pct"/>
          </w:tcPr>
          <w:p w14:paraId="6F9BE63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3.9±1.1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1" w:type="pct"/>
          </w:tcPr>
          <w:p w14:paraId="4ADB4E7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3.3±1.3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1" w:type="pct"/>
          </w:tcPr>
          <w:p w14:paraId="5A5D91D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4.9±1.3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71" w:type="pct"/>
          </w:tcPr>
          <w:p w14:paraId="52B05C1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4.9±1.1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  <w:tc>
          <w:tcPr>
            <w:tcW w:w="569" w:type="pct"/>
          </w:tcPr>
          <w:p w14:paraId="52CAA62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9313797" w14:textId="77777777" w:rsidTr="009E7780">
        <w:trPr>
          <w:trHeight w:val="440"/>
        </w:trPr>
        <w:tc>
          <w:tcPr>
            <w:tcW w:w="1006" w:type="pct"/>
            <w:gridSpan w:val="2"/>
          </w:tcPr>
          <w:p w14:paraId="4412CAE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Histidine</w:t>
            </w:r>
          </w:p>
        </w:tc>
        <w:tc>
          <w:tcPr>
            <w:tcW w:w="570" w:type="pct"/>
          </w:tcPr>
          <w:p w14:paraId="1FFDE89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5.4±1.0</w:t>
            </w:r>
          </w:p>
        </w:tc>
        <w:tc>
          <w:tcPr>
            <w:tcW w:w="571" w:type="pct"/>
          </w:tcPr>
          <w:p w14:paraId="6ACFB97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6.2±1.2</w:t>
            </w:r>
          </w:p>
        </w:tc>
        <w:tc>
          <w:tcPr>
            <w:tcW w:w="571" w:type="pct"/>
          </w:tcPr>
          <w:p w14:paraId="3E0A422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4.3±1.8</w:t>
            </w:r>
          </w:p>
        </w:tc>
        <w:tc>
          <w:tcPr>
            <w:tcW w:w="571" w:type="pct"/>
          </w:tcPr>
          <w:p w14:paraId="2A988FD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6.6±1.1</w:t>
            </w:r>
          </w:p>
        </w:tc>
        <w:tc>
          <w:tcPr>
            <w:tcW w:w="571" w:type="pct"/>
          </w:tcPr>
          <w:p w14:paraId="39D2CB0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1.7±0.9</w:t>
            </w:r>
          </w:p>
        </w:tc>
        <w:tc>
          <w:tcPr>
            <w:tcW w:w="571" w:type="pct"/>
          </w:tcPr>
          <w:p w14:paraId="66C38D8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1.7±0.9</w:t>
            </w:r>
          </w:p>
        </w:tc>
        <w:tc>
          <w:tcPr>
            <w:tcW w:w="569" w:type="pct"/>
          </w:tcPr>
          <w:p w14:paraId="771A5B6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0.063</w:t>
            </w:r>
          </w:p>
        </w:tc>
      </w:tr>
      <w:tr w:rsidR="00BD6591" w:rsidRPr="007726A0" w14:paraId="798A1B07" w14:textId="77777777" w:rsidTr="009E7780">
        <w:trPr>
          <w:trHeight w:val="440"/>
        </w:trPr>
        <w:tc>
          <w:tcPr>
            <w:tcW w:w="550" w:type="pct"/>
            <w:vAlign w:val="center"/>
          </w:tcPr>
          <w:p w14:paraId="002E661D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Isoleucine</w:t>
            </w:r>
          </w:p>
        </w:tc>
        <w:tc>
          <w:tcPr>
            <w:tcW w:w="456" w:type="pct"/>
          </w:tcPr>
          <w:p w14:paraId="0F101A3D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0" w:type="pct"/>
          </w:tcPr>
          <w:p w14:paraId="77CB565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14.1±1.2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4EBD7C4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24.5±1.7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5655359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26.1±1.6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1DF4AEA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21.3±1.6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4EDC1DB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27.7±1.8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6D6DF84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5.6±0.7</w:t>
            </w:r>
          </w:p>
        </w:tc>
        <w:tc>
          <w:tcPr>
            <w:tcW w:w="569" w:type="pct"/>
          </w:tcPr>
          <w:p w14:paraId="2ED9EDF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3CFA9EED" w14:textId="77777777" w:rsidTr="009E7780">
        <w:trPr>
          <w:trHeight w:val="440"/>
        </w:trPr>
        <w:tc>
          <w:tcPr>
            <w:tcW w:w="550" w:type="pct"/>
          </w:tcPr>
          <w:p w14:paraId="423BCBA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Isoleucine</w:t>
            </w:r>
          </w:p>
        </w:tc>
        <w:tc>
          <w:tcPr>
            <w:tcW w:w="456" w:type="pct"/>
          </w:tcPr>
          <w:p w14:paraId="0AFFFBDE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0" w:type="pct"/>
          </w:tcPr>
          <w:p w14:paraId="196E2A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17.9±2.0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325B62B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28.1±2.4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76E7AE4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32.9±2.8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311677F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25.0±1.9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46044CC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35.2±3.3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1" w:type="pct"/>
          </w:tcPr>
          <w:p w14:paraId="2E01CA7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10.8±1.7</w:t>
            </w:r>
          </w:p>
        </w:tc>
        <w:tc>
          <w:tcPr>
            <w:tcW w:w="569" w:type="pct"/>
          </w:tcPr>
          <w:p w14:paraId="15C18AE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35B0E250" w14:textId="77777777" w:rsidTr="009E7780">
        <w:trPr>
          <w:trHeight w:val="440"/>
        </w:trPr>
        <w:tc>
          <w:tcPr>
            <w:tcW w:w="1006" w:type="pct"/>
            <w:gridSpan w:val="2"/>
          </w:tcPr>
          <w:p w14:paraId="75AFD039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Leucine</w:t>
            </w:r>
          </w:p>
        </w:tc>
        <w:tc>
          <w:tcPr>
            <w:tcW w:w="570" w:type="pct"/>
          </w:tcPr>
          <w:p w14:paraId="74D40AA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18.8±1.3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05A96A8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21.9±1.3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4F68B05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29.4±1.7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1" w:type="pct"/>
          </w:tcPr>
          <w:p w14:paraId="7E4281C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19.9±1.3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587A812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26.3±1.9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1" w:type="pct"/>
          </w:tcPr>
          <w:p w14:paraId="6EB9430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13.6±1.6</w:t>
            </w:r>
          </w:p>
        </w:tc>
        <w:tc>
          <w:tcPr>
            <w:tcW w:w="569" w:type="pct"/>
          </w:tcPr>
          <w:p w14:paraId="544D548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12BFECEF" w14:textId="77777777" w:rsidTr="009E7780">
        <w:trPr>
          <w:trHeight w:val="440"/>
        </w:trPr>
        <w:tc>
          <w:tcPr>
            <w:tcW w:w="1006" w:type="pct"/>
            <w:gridSpan w:val="2"/>
          </w:tcPr>
          <w:p w14:paraId="5DE6E90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Lysine</w:t>
            </w:r>
          </w:p>
        </w:tc>
        <w:tc>
          <w:tcPr>
            <w:tcW w:w="570" w:type="pct"/>
          </w:tcPr>
          <w:p w14:paraId="7E86CD2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4.7±0.5</w:t>
            </w:r>
          </w:p>
        </w:tc>
        <w:tc>
          <w:tcPr>
            <w:tcW w:w="571" w:type="pct"/>
          </w:tcPr>
          <w:p w14:paraId="1479CEB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6.4±0.5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a,f</w:t>
            </w:r>
          </w:p>
        </w:tc>
        <w:tc>
          <w:tcPr>
            <w:tcW w:w="571" w:type="pct"/>
          </w:tcPr>
          <w:p w14:paraId="1FFC82D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6.1±0.6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d,f</w:t>
            </w:r>
          </w:p>
        </w:tc>
        <w:tc>
          <w:tcPr>
            <w:tcW w:w="571" w:type="pct"/>
          </w:tcPr>
          <w:p w14:paraId="3533968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3.9±0.5</w:t>
            </w:r>
          </w:p>
        </w:tc>
        <w:tc>
          <w:tcPr>
            <w:tcW w:w="571" w:type="pct"/>
          </w:tcPr>
          <w:p w14:paraId="17232DB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3.2±0.5</w:t>
            </w:r>
          </w:p>
        </w:tc>
        <w:tc>
          <w:tcPr>
            <w:tcW w:w="571" w:type="pct"/>
          </w:tcPr>
          <w:p w14:paraId="3B9C6E9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3.7±0.6</w:t>
            </w:r>
          </w:p>
        </w:tc>
        <w:tc>
          <w:tcPr>
            <w:tcW w:w="569" w:type="pct"/>
          </w:tcPr>
          <w:p w14:paraId="7B4B4C6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5E2FE78" w14:textId="77777777" w:rsidTr="009E7780">
        <w:trPr>
          <w:trHeight w:val="440"/>
        </w:trPr>
        <w:tc>
          <w:tcPr>
            <w:tcW w:w="1006" w:type="pct"/>
            <w:gridSpan w:val="2"/>
          </w:tcPr>
          <w:p w14:paraId="67F13FB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Methionine</w:t>
            </w:r>
          </w:p>
        </w:tc>
        <w:tc>
          <w:tcPr>
            <w:tcW w:w="570" w:type="pct"/>
          </w:tcPr>
          <w:p w14:paraId="2D259CA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2.5±0.2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a,b,d,e</w:t>
            </w:r>
          </w:p>
        </w:tc>
        <w:tc>
          <w:tcPr>
            <w:tcW w:w="571" w:type="pct"/>
          </w:tcPr>
          <w:p w14:paraId="16F8933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1.5±0.1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d,e</w:t>
            </w:r>
          </w:p>
        </w:tc>
        <w:tc>
          <w:tcPr>
            <w:tcW w:w="571" w:type="pct"/>
          </w:tcPr>
          <w:p w14:paraId="5934237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0.0±0.1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  <w:tc>
          <w:tcPr>
            <w:tcW w:w="571" w:type="pct"/>
          </w:tcPr>
          <w:p w14:paraId="40420D9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-0.7±0.1</w:t>
            </w:r>
          </w:p>
        </w:tc>
        <w:tc>
          <w:tcPr>
            <w:tcW w:w="571" w:type="pct"/>
          </w:tcPr>
          <w:p w14:paraId="4110F10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2.9±0.3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a,b,d,e</w:t>
            </w:r>
          </w:p>
        </w:tc>
        <w:tc>
          <w:tcPr>
            <w:tcW w:w="571" w:type="pct"/>
          </w:tcPr>
          <w:p w14:paraId="41FBDE8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1.2±0.2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d,e</w:t>
            </w:r>
          </w:p>
        </w:tc>
        <w:tc>
          <w:tcPr>
            <w:tcW w:w="569" w:type="pct"/>
          </w:tcPr>
          <w:p w14:paraId="7694CF5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5FBD8AE9" w14:textId="77777777" w:rsidTr="009E7780">
        <w:trPr>
          <w:trHeight w:val="440"/>
        </w:trPr>
        <w:tc>
          <w:tcPr>
            <w:tcW w:w="1006" w:type="pct"/>
            <w:gridSpan w:val="2"/>
          </w:tcPr>
          <w:p w14:paraId="30490E8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Phenylalanine</w:t>
            </w:r>
          </w:p>
        </w:tc>
        <w:tc>
          <w:tcPr>
            <w:tcW w:w="570" w:type="pct"/>
          </w:tcPr>
          <w:p w14:paraId="7DBFD93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3.2±0.4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f</w:t>
            </w:r>
          </w:p>
        </w:tc>
        <w:tc>
          <w:tcPr>
            <w:tcW w:w="571" w:type="pct"/>
          </w:tcPr>
          <w:p w14:paraId="43FDE4D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3.7±0.3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f</w:t>
            </w:r>
          </w:p>
        </w:tc>
        <w:tc>
          <w:tcPr>
            <w:tcW w:w="571" w:type="pct"/>
          </w:tcPr>
          <w:p w14:paraId="7E4099F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6.1±0.5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a,b,c,d,f</w:t>
            </w:r>
          </w:p>
        </w:tc>
        <w:tc>
          <w:tcPr>
            <w:tcW w:w="571" w:type="pct"/>
          </w:tcPr>
          <w:p w14:paraId="0F5F89B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3.5±0.3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f</w:t>
            </w:r>
          </w:p>
        </w:tc>
        <w:tc>
          <w:tcPr>
            <w:tcW w:w="571" w:type="pct"/>
          </w:tcPr>
          <w:p w14:paraId="5F3354B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0.6±0.4</w:t>
            </w:r>
          </w:p>
        </w:tc>
        <w:tc>
          <w:tcPr>
            <w:tcW w:w="571" w:type="pct"/>
          </w:tcPr>
          <w:p w14:paraId="4F471BB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2.8±0.4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f</w:t>
            </w:r>
          </w:p>
        </w:tc>
        <w:tc>
          <w:tcPr>
            <w:tcW w:w="569" w:type="pct"/>
          </w:tcPr>
          <w:p w14:paraId="75FF571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7E644D0E" w14:textId="77777777" w:rsidTr="009E7780">
        <w:trPr>
          <w:trHeight w:val="440"/>
        </w:trPr>
        <w:tc>
          <w:tcPr>
            <w:tcW w:w="550" w:type="pct"/>
            <w:vAlign w:val="center"/>
          </w:tcPr>
          <w:p w14:paraId="05870043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Proline</w:t>
            </w:r>
          </w:p>
        </w:tc>
        <w:tc>
          <w:tcPr>
            <w:tcW w:w="456" w:type="pct"/>
          </w:tcPr>
          <w:p w14:paraId="2721C83C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0" w:type="pct"/>
          </w:tcPr>
          <w:p w14:paraId="560B5A9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8.1±1.8</w:t>
            </w:r>
          </w:p>
        </w:tc>
        <w:tc>
          <w:tcPr>
            <w:tcW w:w="571" w:type="pct"/>
          </w:tcPr>
          <w:p w14:paraId="0CA061C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4.2±1.1</w:t>
            </w:r>
          </w:p>
        </w:tc>
        <w:tc>
          <w:tcPr>
            <w:tcW w:w="571" w:type="pct"/>
          </w:tcPr>
          <w:p w14:paraId="7FD3C4D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1.0±0.7</w:t>
            </w:r>
          </w:p>
        </w:tc>
        <w:tc>
          <w:tcPr>
            <w:tcW w:w="571" w:type="pct"/>
          </w:tcPr>
          <w:p w14:paraId="7A344D9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2.7±1.2</w:t>
            </w:r>
          </w:p>
        </w:tc>
        <w:tc>
          <w:tcPr>
            <w:tcW w:w="571" w:type="pct"/>
          </w:tcPr>
          <w:p w14:paraId="43927FA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1.1±1.0</w:t>
            </w:r>
          </w:p>
        </w:tc>
        <w:tc>
          <w:tcPr>
            <w:tcW w:w="571" w:type="pct"/>
          </w:tcPr>
          <w:p w14:paraId="663776F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3.0±0.9</w:t>
            </w:r>
          </w:p>
        </w:tc>
        <w:tc>
          <w:tcPr>
            <w:tcW w:w="569" w:type="pct"/>
          </w:tcPr>
          <w:p w14:paraId="78DAD68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6C580CFC" w14:textId="77777777" w:rsidTr="009E7780">
        <w:trPr>
          <w:trHeight w:val="440"/>
        </w:trPr>
        <w:tc>
          <w:tcPr>
            <w:tcW w:w="550" w:type="pct"/>
          </w:tcPr>
          <w:p w14:paraId="68ED20D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Proline</w:t>
            </w:r>
          </w:p>
        </w:tc>
        <w:tc>
          <w:tcPr>
            <w:tcW w:w="456" w:type="pct"/>
          </w:tcPr>
          <w:p w14:paraId="6C11198A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0" w:type="pct"/>
          </w:tcPr>
          <w:p w14:paraId="670DA9A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13.6±2.9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571" w:type="pct"/>
          </w:tcPr>
          <w:p w14:paraId="1231984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3.4±0.7</w:t>
            </w:r>
          </w:p>
        </w:tc>
        <w:tc>
          <w:tcPr>
            <w:tcW w:w="571" w:type="pct"/>
          </w:tcPr>
          <w:p w14:paraId="13AB88E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6.3±1.8</w:t>
            </w:r>
          </w:p>
        </w:tc>
        <w:tc>
          <w:tcPr>
            <w:tcW w:w="571" w:type="pct"/>
          </w:tcPr>
          <w:p w14:paraId="36AFC6B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5.7±1.4</w:t>
            </w:r>
          </w:p>
        </w:tc>
        <w:tc>
          <w:tcPr>
            <w:tcW w:w="571" w:type="pct"/>
          </w:tcPr>
          <w:p w14:paraId="1067D25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6.6±2.3</w:t>
            </w:r>
          </w:p>
        </w:tc>
        <w:tc>
          <w:tcPr>
            <w:tcW w:w="571" w:type="pct"/>
          </w:tcPr>
          <w:p w14:paraId="79FD4EB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4.2±1.4</w:t>
            </w:r>
          </w:p>
        </w:tc>
        <w:tc>
          <w:tcPr>
            <w:tcW w:w="569" w:type="pct"/>
          </w:tcPr>
          <w:p w14:paraId="05C186A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</w:tr>
      <w:tr w:rsidR="00BD6591" w:rsidRPr="007726A0" w14:paraId="0BFDB67F" w14:textId="77777777" w:rsidTr="009E7780">
        <w:trPr>
          <w:trHeight w:val="440"/>
        </w:trPr>
        <w:tc>
          <w:tcPr>
            <w:tcW w:w="1006" w:type="pct"/>
            <w:gridSpan w:val="2"/>
          </w:tcPr>
          <w:p w14:paraId="08F7089A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lastRenderedPageBreak/>
              <w:t>Serine</w:t>
            </w:r>
          </w:p>
        </w:tc>
        <w:tc>
          <w:tcPr>
            <w:tcW w:w="570" w:type="pct"/>
          </w:tcPr>
          <w:p w14:paraId="0811A28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5.9±0.9</w:t>
            </w:r>
          </w:p>
        </w:tc>
        <w:tc>
          <w:tcPr>
            <w:tcW w:w="571" w:type="pct"/>
          </w:tcPr>
          <w:p w14:paraId="27952A2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10.4±1.2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207EDF7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11.0±1.0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3E5025D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10.0±1.0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23C8466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9.0±1.2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5541B81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4.3±1.0</w:t>
            </w:r>
          </w:p>
        </w:tc>
        <w:tc>
          <w:tcPr>
            <w:tcW w:w="569" w:type="pct"/>
          </w:tcPr>
          <w:p w14:paraId="553FCF3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4FD5A495" w14:textId="77777777" w:rsidTr="009E7780">
        <w:trPr>
          <w:trHeight w:val="428"/>
        </w:trPr>
        <w:tc>
          <w:tcPr>
            <w:tcW w:w="1006" w:type="pct"/>
            <w:gridSpan w:val="2"/>
          </w:tcPr>
          <w:p w14:paraId="1F4ED21F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Threonine</w:t>
            </w:r>
          </w:p>
        </w:tc>
        <w:tc>
          <w:tcPr>
            <w:tcW w:w="570" w:type="pct"/>
          </w:tcPr>
          <w:p w14:paraId="2DDFBAA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7.1±0.9</w:t>
            </w:r>
          </w:p>
        </w:tc>
        <w:tc>
          <w:tcPr>
            <w:tcW w:w="571" w:type="pct"/>
          </w:tcPr>
          <w:p w14:paraId="7B07F51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10.6±1.6</w:t>
            </w:r>
          </w:p>
        </w:tc>
        <w:tc>
          <w:tcPr>
            <w:tcW w:w="571" w:type="pct"/>
          </w:tcPr>
          <w:p w14:paraId="7B51CF6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6.3±0.8</w:t>
            </w:r>
          </w:p>
        </w:tc>
        <w:tc>
          <w:tcPr>
            <w:tcW w:w="571" w:type="pct"/>
          </w:tcPr>
          <w:p w14:paraId="0C8E01F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5.0±1.3</w:t>
            </w:r>
          </w:p>
        </w:tc>
        <w:tc>
          <w:tcPr>
            <w:tcW w:w="571" w:type="pct"/>
          </w:tcPr>
          <w:p w14:paraId="3EEE94C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12.6±1.5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a,c,d,e</w:t>
            </w:r>
          </w:p>
        </w:tc>
        <w:tc>
          <w:tcPr>
            <w:tcW w:w="571" w:type="pct"/>
          </w:tcPr>
          <w:p w14:paraId="61CEA90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6.2±1.1</w:t>
            </w:r>
          </w:p>
        </w:tc>
        <w:tc>
          <w:tcPr>
            <w:tcW w:w="569" w:type="pct"/>
          </w:tcPr>
          <w:p w14:paraId="503657D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39B4C58C" w14:textId="77777777" w:rsidTr="009E7780">
        <w:trPr>
          <w:trHeight w:val="440"/>
        </w:trPr>
        <w:tc>
          <w:tcPr>
            <w:tcW w:w="550" w:type="pct"/>
            <w:vAlign w:val="center"/>
          </w:tcPr>
          <w:p w14:paraId="5217C62A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Tyrosine</w:t>
            </w:r>
          </w:p>
        </w:tc>
        <w:tc>
          <w:tcPr>
            <w:tcW w:w="456" w:type="pct"/>
          </w:tcPr>
          <w:p w14:paraId="751A118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0" w:type="pct"/>
          </w:tcPr>
          <w:p w14:paraId="041F1A7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4.1±0.5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384750E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4.5±0.6</w:t>
            </w:r>
          </w:p>
        </w:tc>
        <w:tc>
          <w:tcPr>
            <w:tcW w:w="571" w:type="pct"/>
          </w:tcPr>
          <w:p w14:paraId="22F66EB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7.1±0.7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571" w:type="pct"/>
          </w:tcPr>
          <w:p w14:paraId="6301B43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5.8±0.7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536CD25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7.2±0.9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10CD49D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2.3±0.5</w:t>
            </w:r>
          </w:p>
        </w:tc>
        <w:tc>
          <w:tcPr>
            <w:tcW w:w="569" w:type="pct"/>
          </w:tcPr>
          <w:p w14:paraId="2E9588F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138FED02" w14:textId="77777777" w:rsidTr="009E7780">
        <w:trPr>
          <w:trHeight w:val="440"/>
        </w:trPr>
        <w:tc>
          <w:tcPr>
            <w:tcW w:w="550" w:type="pct"/>
          </w:tcPr>
          <w:p w14:paraId="670B66D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Tyrosine</w:t>
            </w:r>
          </w:p>
        </w:tc>
        <w:tc>
          <w:tcPr>
            <w:tcW w:w="456" w:type="pct"/>
          </w:tcPr>
          <w:p w14:paraId="3B7473C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0" w:type="pct"/>
          </w:tcPr>
          <w:p w14:paraId="7D89C1C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6.7±1.3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28DBC32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5.8±0.7</w:t>
            </w:r>
          </w:p>
        </w:tc>
        <w:tc>
          <w:tcPr>
            <w:tcW w:w="571" w:type="pct"/>
          </w:tcPr>
          <w:p w14:paraId="11D9F97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10.1±1.5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</w:t>
            </w:r>
          </w:p>
        </w:tc>
        <w:tc>
          <w:tcPr>
            <w:tcW w:w="571" w:type="pct"/>
          </w:tcPr>
          <w:p w14:paraId="72435B2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7.1±0.8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1D0E12F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10.8±1.8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</w:t>
            </w:r>
          </w:p>
        </w:tc>
        <w:tc>
          <w:tcPr>
            <w:tcW w:w="571" w:type="pct"/>
          </w:tcPr>
          <w:p w14:paraId="3FF9343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3.9±0.9</w:t>
            </w:r>
          </w:p>
        </w:tc>
        <w:tc>
          <w:tcPr>
            <w:tcW w:w="569" w:type="pct"/>
          </w:tcPr>
          <w:p w14:paraId="5654F03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57200604" w14:textId="77777777" w:rsidTr="009E7780">
        <w:trPr>
          <w:trHeight w:val="440"/>
        </w:trPr>
        <w:tc>
          <w:tcPr>
            <w:tcW w:w="1006" w:type="pct"/>
            <w:gridSpan w:val="2"/>
          </w:tcPr>
          <w:p w14:paraId="138431B5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Valine</w:t>
            </w:r>
          </w:p>
        </w:tc>
        <w:tc>
          <w:tcPr>
            <w:tcW w:w="570" w:type="pct"/>
          </w:tcPr>
          <w:p w14:paraId="5173A74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17.5±1.3</w:t>
            </w:r>
          </w:p>
        </w:tc>
        <w:tc>
          <w:tcPr>
            <w:tcW w:w="571" w:type="pct"/>
          </w:tcPr>
          <w:p w14:paraId="5CE4FCF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28.4±1.9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57C8CBE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27.1±2.0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4D43E7D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13.9±1.3</w:t>
            </w:r>
          </w:p>
        </w:tc>
        <w:tc>
          <w:tcPr>
            <w:tcW w:w="571" w:type="pct"/>
          </w:tcPr>
          <w:p w14:paraId="4120F08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31.9±2.3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27B930D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15.9±1.8</w:t>
            </w:r>
          </w:p>
        </w:tc>
        <w:tc>
          <w:tcPr>
            <w:tcW w:w="569" w:type="pct"/>
          </w:tcPr>
          <w:p w14:paraId="06932C8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696C9869" w14:textId="77777777" w:rsidTr="009E7780">
        <w:trPr>
          <w:trHeight w:val="440"/>
        </w:trPr>
        <w:tc>
          <w:tcPr>
            <w:tcW w:w="1006" w:type="pct"/>
            <w:gridSpan w:val="2"/>
          </w:tcPr>
          <w:p w14:paraId="0293B288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EAA</w:t>
            </w:r>
          </w:p>
        </w:tc>
        <w:tc>
          <w:tcPr>
            <w:tcW w:w="570" w:type="pct"/>
          </w:tcPr>
          <w:p w14:paraId="7734AE2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75.0±5.0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3B0AB29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104.7±5.6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24731FB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108.6±7.2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6F94211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75.0±4.9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20C6745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110.2±8.2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</w:tcPr>
          <w:p w14:paraId="786A8A6A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55.0±5.7</w:t>
            </w:r>
          </w:p>
        </w:tc>
        <w:tc>
          <w:tcPr>
            <w:tcW w:w="569" w:type="pct"/>
          </w:tcPr>
          <w:p w14:paraId="2A4D100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1EC4145E" w14:textId="77777777" w:rsidTr="009E7780">
        <w:trPr>
          <w:trHeight w:val="440"/>
        </w:trPr>
        <w:tc>
          <w:tcPr>
            <w:tcW w:w="1006" w:type="pct"/>
            <w:gridSpan w:val="2"/>
            <w:tcBorders>
              <w:bottom w:val="nil"/>
            </w:tcBorders>
          </w:tcPr>
          <w:p w14:paraId="061FD30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NEAA</w:t>
            </w:r>
          </w:p>
        </w:tc>
        <w:tc>
          <w:tcPr>
            <w:tcW w:w="570" w:type="pct"/>
            <w:tcBorders>
              <w:bottom w:val="nil"/>
            </w:tcBorders>
          </w:tcPr>
          <w:p w14:paraId="0DEEA58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47.6±5.3</w:t>
            </w:r>
          </w:p>
        </w:tc>
        <w:tc>
          <w:tcPr>
            <w:tcW w:w="571" w:type="pct"/>
            <w:tcBorders>
              <w:bottom w:val="nil"/>
            </w:tcBorders>
          </w:tcPr>
          <w:p w14:paraId="17520A6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45.0±4.9</w:t>
            </w:r>
          </w:p>
        </w:tc>
        <w:tc>
          <w:tcPr>
            <w:tcW w:w="571" w:type="pct"/>
            <w:tcBorders>
              <w:bottom w:val="nil"/>
            </w:tcBorders>
          </w:tcPr>
          <w:p w14:paraId="41661F1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48.9±5.0</w:t>
            </w:r>
          </w:p>
        </w:tc>
        <w:tc>
          <w:tcPr>
            <w:tcW w:w="571" w:type="pct"/>
            <w:tcBorders>
              <w:bottom w:val="nil"/>
            </w:tcBorders>
          </w:tcPr>
          <w:p w14:paraId="05C43B2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42.7±4.3</w:t>
            </w:r>
          </w:p>
        </w:tc>
        <w:tc>
          <w:tcPr>
            <w:tcW w:w="571" w:type="pct"/>
            <w:tcBorders>
              <w:bottom w:val="nil"/>
            </w:tcBorders>
          </w:tcPr>
          <w:p w14:paraId="541E3A0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47.8±6.3</w:t>
            </w:r>
          </w:p>
        </w:tc>
        <w:tc>
          <w:tcPr>
            <w:tcW w:w="571" w:type="pct"/>
            <w:tcBorders>
              <w:bottom w:val="nil"/>
            </w:tcBorders>
          </w:tcPr>
          <w:p w14:paraId="26A5303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33.2±5.0</w:t>
            </w:r>
          </w:p>
        </w:tc>
        <w:tc>
          <w:tcPr>
            <w:tcW w:w="569" w:type="pct"/>
            <w:tcBorders>
              <w:bottom w:val="nil"/>
            </w:tcBorders>
          </w:tcPr>
          <w:p w14:paraId="2A3718E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0.090</w:t>
            </w:r>
          </w:p>
        </w:tc>
      </w:tr>
      <w:tr w:rsidR="00BD6591" w:rsidRPr="007726A0" w14:paraId="052BC4E2" w14:textId="77777777" w:rsidTr="009E7780">
        <w:trPr>
          <w:trHeight w:val="428"/>
        </w:trPr>
        <w:tc>
          <w:tcPr>
            <w:tcW w:w="1006" w:type="pct"/>
            <w:gridSpan w:val="2"/>
            <w:tcBorders>
              <w:top w:val="nil"/>
              <w:bottom w:val="single" w:sz="4" w:space="0" w:color="auto"/>
            </w:tcBorders>
          </w:tcPr>
          <w:p w14:paraId="634E0C93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TAA</w:t>
            </w:r>
          </w:p>
        </w:tc>
        <w:tc>
          <w:tcPr>
            <w:tcW w:w="570" w:type="pct"/>
            <w:tcBorders>
              <w:top w:val="nil"/>
              <w:bottom w:val="single" w:sz="4" w:space="0" w:color="auto"/>
            </w:tcBorders>
          </w:tcPr>
          <w:p w14:paraId="4445469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122.7±9.4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</w:tcPr>
          <w:p w14:paraId="30B2950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149.7±9.0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</w:tcPr>
          <w:p w14:paraId="4E0C1CE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157.5±11.4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a,c,d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</w:tcPr>
          <w:p w14:paraId="41BD072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117.7±7.7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</w:tcPr>
          <w:p w14:paraId="0BC8697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158.0±13.1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a,d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</w:tcPr>
          <w:p w14:paraId="2281DAB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88.2±9.3</w:t>
            </w:r>
          </w:p>
        </w:tc>
        <w:tc>
          <w:tcPr>
            <w:tcW w:w="569" w:type="pct"/>
            <w:tcBorders>
              <w:top w:val="nil"/>
              <w:bottom w:val="single" w:sz="4" w:space="0" w:color="auto"/>
            </w:tcBorders>
          </w:tcPr>
          <w:p w14:paraId="6AB0369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563807B1" w14:textId="77777777" w:rsidTr="009E7780">
        <w:trPr>
          <w:trHeight w:val="428"/>
        </w:trPr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CCD24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00C6E36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690DB91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4E833BD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1B9B962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3ADC10FD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14:paraId="278483F1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14:paraId="21C679B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D6591" w:rsidRPr="007726A0" w14:paraId="7440A827" w14:textId="77777777" w:rsidTr="009E7780">
        <w:trPr>
          <w:trHeight w:val="428"/>
        </w:trPr>
        <w:tc>
          <w:tcPr>
            <w:tcW w:w="1006" w:type="pct"/>
            <w:gridSpan w:val="2"/>
            <w:tcBorders>
              <w:top w:val="single" w:sz="4" w:space="0" w:color="auto"/>
            </w:tcBorders>
          </w:tcPr>
          <w:p w14:paraId="3E8C039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Glucose</w:t>
            </w:r>
          </w:p>
        </w:tc>
        <w:tc>
          <w:tcPr>
            <w:tcW w:w="570" w:type="pct"/>
            <w:tcBorders>
              <w:top w:val="single" w:sz="4" w:space="0" w:color="auto"/>
            </w:tcBorders>
          </w:tcPr>
          <w:p w14:paraId="1C71AB9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60.3±17.0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a,b,e,f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4FD0987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-1.1±14.8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10771569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-26.3±13.6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437D056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-10.1±16.8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2E4448D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-20.7±10.1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14:paraId="0CAAF11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-16.1±12.8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14:paraId="14F0C84B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1F52D5FB" w14:textId="77777777" w:rsidTr="009E7780">
        <w:trPr>
          <w:trHeight w:val="428"/>
        </w:trPr>
        <w:tc>
          <w:tcPr>
            <w:tcW w:w="550" w:type="pct"/>
            <w:vAlign w:val="center"/>
          </w:tcPr>
          <w:p w14:paraId="6F7FE83C" w14:textId="77777777" w:rsidR="00BD6591" w:rsidRPr="007726A0" w:rsidRDefault="00BD6591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Insulin</w:t>
            </w:r>
          </w:p>
        </w:tc>
        <w:tc>
          <w:tcPr>
            <w:tcW w:w="456" w:type="pct"/>
          </w:tcPr>
          <w:p w14:paraId="18FD409B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570" w:type="pct"/>
          </w:tcPr>
          <w:p w14:paraId="46A4490F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3.3±0.4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571" w:type="pct"/>
          </w:tcPr>
          <w:p w14:paraId="27939A9E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2.2±0.4</w:t>
            </w:r>
          </w:p>
        </w:tc>
        <w:tc>
          <w:tcPr>
            <w:tcW w:w="571" w:type="pct"/>
          </w:tcPr>
          <w:p w14:paraId="649F74E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2.2±0.3</w:t>
            </w:r>
          </w:p>
        </w:tc>
        <w:tc>
          <w:tcPr>
            <w:tcW w:w="571" w:type="pct"/>
          </w:tcPr>
          <w:p w14:paraId="54543255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2.0±0.6</w:t>
            </w:r>
          </w:p>
        </w:tc>
        <w:tc>
          <w:tcPr>
            <w:tcW w:w="571" w:type="pct"/>
          </w:tcPr>
          <w:p w14:paraId="3D1BC91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2.0±0.4</w:t>
            </w:r>
          </w:p>
        </w:tc>
        <w:tc>
          <w:tcPr>
            <w:tcW w:w="571" w:type="pct"/>
          </w:tcPr>
          <w:p w14:paraId="6DFF160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1.4±0.4</w:t>
            </w:r>
          </w:p>
        </w:tc>
        <w:tc>
          <w:tcPr>
            <w:tcW w:w="569" w:type="pct"/>
          </w:tcPr>
          <w:p w14:paraId="6DFD0918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  <w:tr w:rsidR="00BD6591" w:rsidRPr="007726A0" w14:paraId="3F004688" w14:textId="77777777" w:rsidTr="009E7780">
        <w:trPr>
          <w:trHeight w:val="428"/>
        </w:trPr>
        <w:tc>
          <w:tcPr>
            <w:tcW w:w="550" w:type="pct"/>
          </w:tcPr>
          <w:p w14:paraId="47E7C631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Insulin</w:t>
            </w:r>
          </w:p>
        </w:tc>
        <w:tc>
          <w:tcPr>
            <w:tcW w:w="456" w:type="pct"/>
          </w:tcPr>
          <w:p w14:paraId="21AB0EA2" w14:textId="77777777" w:rsidR="00BD6591" w:rsidRPr="007726A0" w:rsidRDefault="00BD6591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570" w:type="pct"/>
          </w:tcPr>
          <w:p w14:paraId="3A5D259C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4.6±0.6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a,b,d,e,f</w:t>
            </w:r>
          </w:p>
        </w:tc>
        <w:tc>
          <w:tcPr>
            <w:tcW w:w="571" w:type="pct"/>
          </w:tcPr>
          <w:p w14:paraId="22789376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1.7±0.3</w:t>
            </w:r>
          </w:p>
        </w:tc>
        <w:tc>
          <w:tcPr>
            <w:tcW w:w="571" w:type="pct"/>
          </w:tcPr>
          <w:p w14:paraId="06BDDBC7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2.7±0.6</w:t>
            </w:r>
          </w:p>
        </w:tc>
        <w:tc>
          <w:tcPr>
            <w:tcW w:w="571" w:type="pct"/>
          </w:tcPr>
          <w:p w14:paraId="3CA526D4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1.8±0.3</w:t>
            </w:r>
          </w:p>
        </w:tc>
        <w:tc>
          <w:tcPr>
            <w:tcW w:w="571" w:type="pct"/>
          </w:tcPr>
          <w:p w14:paraId="26CF5C13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2.0±0.3</w:t>
            </w:r>
          </w:p>
        </w:tc>
        <w:tc>
          <w:tcPr>
            <w:tcW w:w="571" w:type="pct"/>
          </w:tcPr>
          <w:p w14:paraId="7C0BFC32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1.4±0.3</w:t>
            </w:r>
          </w:p>
        </w:tc>
        <w:tc>
          <w:tcPr>
            <w:tcW w:w="569" w:type="pct"/>
          </w:tcPr>
          <w:p w14:paraId="72D70C50" w14:textId="77777777" w:rsidR="00BD6591" w:rsidRPr="007726A0" w:rsidRDefault="00BD6591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</w:tr>
    </w:tbl>
    <w:p w14:paraId="089EB7C9" w14:textId="47B3E959" w:rsidR="00BD6591" w:rsidRPr="004E4E81" w:rsidRDefault="00BD6591" w:rsidP="00BD6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4E81">
        <w:rPr>
          <w:rFonts w:ascii="Times New Roman" w:hAnsi="Times New Roman" w:cs="Times New Roman"/>
          <w:sz w:val="24"/>
          <w:szCs w:val="24"/>
        </w:rPr>
        <w:t>Total postprandial plasma amino acid (mmol·300 min·L</w:t>
      </w:r>
      <w:r w:rsidRPr="004E4E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E81">
        <w:rPr>
          <w:rFonts w:ascii="Times New Roman" w:hAnsi="Times New Roman" w:cs="Times New Roman"/>
          <w:sz w:val="24"/>
          <w:szCs w:val="24"/>
        </w:rPr>
        <w:t>), blood glucose (mmol·300 min·L</w:t>
      </w:r>
      <w:r w:rsidRPr="004E4E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E81">
        <w:rPr>
          <w:rFonts w:ascii="Times New Roman" w:hAnsi="Times New Roman" w:cs="Times New Roman"/>
          <w:sz w:val="24"/>
          <w:szCs w:val="24"/>
        </w:rPr>
        <w:t>) and serum insulin (U·300 min·L</w:t>
      </w:r>
      <w:r w:rsidRPr="004E4E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E81">
        <w:rPr>
          <w:rFonts w:ascii="Times New Roman" w:hAnsi="Times New Roman" w:cs="Times New Roman"/>
          <w:sz w:val="24"/>
          <w:szCs w:val="24"/>
        </w:rPr>
        <w:t>) availabilities over the 5 h postprandial period, expressed as iAUC, following the ingestion of 30 g protein from milk, mycoprotein, pea, lupin, spirulina, and chlorella ingestion in healthy young (</w:t>
      </w:r>
      <w:r w:rsidRPr="004E4E81">
        <w:rPr>
          <w:rFonts w:ascii="Times New Roman" w:hAnsi="Times New Roman" w:cs="Times New Roman"/>
          <w:i/>
          <w:sz w:val="24"/>
          <w:szCs w:val="24"/>
        </w:rPr>
        <w:t>n</w:t>
      </w:r>
      <w:r w:rsidRPr="004E4E81">
        <w:rPr>
          <w:rFonts w:ascii="Times New Roman" w:hAnsi="Times New Roman" w:cs="Times New Roman"/>
          <w:sz w:val="24"/>
          <w:szCs w:val="24"/>
        </w:rPr>
        <w:t>=12) and older adults (</w:t>
      </w:r>
      <w:r w:rsidRPr="004E4E81">
        <w:rPr>
          <w:rFonts w:ascii="Times New Roman" w:hAnsi="Times New Roman" w:cs="Times New Roman"/>
          <w:i/>
          <w:sz w:val="24"/>
          <w:szCs w:val="24"/>
        </w:rPr>
        <w:t>n</w:t>
      </w:r>
      <w:r w:rsidRPr="004E4E81">
        <w:rPr>
          <w:rFonts w:ascii="Times New Roman" w:hAnsi="Times New Roman" w:cs="Times New Roman"/>
          <w:sz w:val="24"/>
          <w:szCs w:val="24"/>
        </w:rPr>
        <w:t xml:space="preserve">=10). Values are means±SEMs. Data were </w:t>
      </w:r>
      <w:r w:rsidR="007726A0" w:rsidRPr="004E4E81">
        <w:rPr>
          <w:rFonts w:ascii="Times New Roman" w:hAnsi="Times New Roman" w:cs="Times New Roman"/>
          <w:sz w:val="24"/>
          <w:szCs w:val="24"/>
        </w:rPr>
        <w:t>analysed</w:t>
      </w:r>
      <w:r w:rsidRPr="004E4E81">
        <w:rPr>
          <w:rFonts w:ascii="Times New Roman" w:hAnsi="Times New Roman" w:cs="Times New Roman"/>
          <w:sz w:val="24"/>
          <w:szCs w:val="24"/>
        </w:rPr>
        <w:t xml:space="preserve"> with 2-way ANOVA (protein × age interaction), as reported in </w:t>
      </w:r>
      <w:r w:rsidRPr="004E4E81">
        <w:rPr>
          <w:rFonts w:ascii="Times New Roman" w:hAnsi="Times New Roman" w:cs="Times New Roman"/>
          <w:b/>
          <w:sz w:val="24"/>
          <w:szCs w:val="24"/>
        </w:rPr>
        <w:t>Supplemental Table 2</w:t>
      </w:r>
      <w:r w:rsidRPr="004E4E81">
        <w:rPr>
          <w:rFonts w:ascii="Times New Roman" w:hAnsi="Times New Roman" w:cs="Times New Roman"/>
          <w:sz w:val="24"/>
          <w:szCs w:val="24"/>
        </w:rPr>
        <w:t xml:space="preserve">, and </w:t>
      </w:r>
      <w:r w:rsidRPr="004E4E81">
        <w:rPr>
          <w:rFonts w:ascii="Times New Roman" w:hAnsi="Times New Roman" w:cs="Times New Roman"/>
          <w:i/>
          <w:sz w:val="24"/>
          <w:szCs w:val="24"/>
        </w:rPr>
        <w:t>P</w:t>
      </w:r>
      <w:r w:rsidRPr="004E4E81">
        <w:rPr>
          <w:rFonts w:ascii="Times New Roman" w:hAnsi="Times New Roman" w:cs="Times New Roman"/>
          <w:sz w:val="24"/>
          <w:szCs w:val="24"/>
        </w:rPr>
        <w:t xml:space="preserve">-value represent main effect of protein. In case a main effect of protein was </w:t>
      </w:r>
      <w:r w:rsidRPr="004E4E81">
        <w:rPr>
          <w:rFonts w:ascii="Times New Roman" w:hAnsi="Times New Roman" w:cs="Times New Roman"/>
          <w:sz w:val="24"/>
          <w:szCs w:val="24"/>
        </w:rPr>
        <w:lastRenderedPageBreak/>
        <w:t xml:space="preserve">observed, Bonferroni </w:t>
      </w:r>
      <w:r w:rsidRPr="004E4E81">
        <w:rPr>
          <w:rFonts w:ascii="Times New Roman" w:hAnsi="Times New Roman" w:cs="Times New Roman"/>
          <w:i/>
          <w:sz w:val="24"/>
          <w:szCs w:val="24"/>
        </w:rPr>
        <w:t>post hoc</w:t>
      </w:r>
      <w:r w:rsidRPr="004E4E81">
        <w:rPr>
          <w:rFonts w:ascii="Times New Roman" w:hAnsi="Times New Roman" w:cs="Times New Roman"/>
          <w:sz w:val="24"/>
          <w:szCs w:val="24"/>
        </w:rPr>
        <w:t xml:space="preserve"> tests were applied to detect individual differences. a, significant difference to CHLO (</w:t>
      </w:r>
      <w:r w:rsidRPr="004E4E81">
        <w:rPr>
          <w:rFonts w:ascii="Times New Roman" w:hAnsi="Times New Roman" w:cs="Times New Roman"/>
          <w:i/>
          <w:sz w:val="24"/>
          <w:szCs w:val="24"/>
        </w:rPr>
        <w:t>P</w:t>
      </w:r>
      <w:r w:rsidRPr="004E4E81">
        <w:rPr>
          <w:rFonts w:ascii="Times New Roman" w:hAnsi="Times New Roman" w:cs="Times New Roman"/>
          <w:sz w:val="24"/>
          <w:szCs w:val="24"/>
        </w:rPr>
        <w:t>&lt;0.05); b, significant difference to MYCO (</w:t>
      </w:r>
      <w:r w:rsidRPr="004E4E81">
        <w:rPr>
          <w:rFonts w:ascii="Times New Roman" w:hAnsi="Times New Roman" w:cs="Times New Roman"/>
          <w:i/>
          <w:sz w:val="24"/>
          <w:szCs w:val="24"/>
        </w:rPr>
        <w:t>P</w:t>
      </w:r>
      <w:r w:rsidRPr="004E4E81">
        <w:rPr>
          <w:rFonts w:ascii="Times New Roman" w:hAnsi="Times New Roman" w:cs="Times New Roman"/>
          <w:sz w:val="24"/>
          <w:szCs w:val="24"/>
        </w:rPr>
        <w:t>&lt;0.05); c, significant difference to MILK (</w:t>
      </w:r>
      <w:r w:rsidRPr="004E4E81">
        <w:rPr>
          <w:rFonts w:ascii="Times New Roman" w:hAnsi="Times New Roman" w:cs="Times New Roman"/>
          <w:i/>
          <w:sz w:val="24"/>
          <w:szCs w:val="24"/>
        </w:rPr>
        <w:t>P</w:t>
      </w:r>
      <w:r w:rsidRPr="004E4E81">
        <w:rPr>
          <w:rFonts w:ascii="Times New Roman" w:hAnsi="Times New Roman" w:cs="Times New Roman"/>
          <w:sz w:val="24"/>
          <w:szCs w:val="24"/>
        </w:rPr>
        <w:t>&lt;0.05); d, significant difference to LUP (</w:t>
      </w:r>
      <w:r w:rsidRPr="004E4E81">
        <w:rPr>
          <w:rFonts w:ascii="Times New Roman" w:hAnsi="Times New Roman" w:cs="Times New Roman"/>
          <w:i/>
          <w:sz w:val="24"/>
          <w:szCs w:val="24"/>
        </w:rPr>
        <w:t>P</w:t>
      </w:r>
      <w:r w:rsidRPr="004E4E81">
        <w:rPr>
          <w:rFonts w:ascii="Times New Roman" w:hAnsi="Times New Roman" w:cs="Times New Roman"/>
          <w:sz w:val="24"/>
          <w:szCs w:val="24"/>
        </w:rPr>
        <w:t>&lt;0.05); e, significant difference to PEA (</w:t>
      </w:r>
      <w:r w:rsidRPr="004E4E81">
        <w:rPr>
          <w:rFonts w:ascii="Times New Roman" w:hAnsi="Times New Roman" w:cs="Times New Roman"/>
          <w:i/>
          <w:sz w:val="24"/>
          <w:szCs w:val="24"/>
        </w:rPr>
        <w:t>P</w:t>
      </w:r>
      <w:r w:rsidRPr="004E4E81">
        <w:rPr>
          <w:rFonts w:ascii="Times New Roman" w:hAnsi="Times New Roman" w:cs="Times New Roman"/>
          <w:sz w:val="24"/>
          <w:szCs w:val="24"/>
        </w:rPr>
        <w:t>&lt;0.05); f, significant difference to SPIR (</w:t>
      </w:r>
      <w:r w:rsidRPr="004E4E81">
        <w:rPr>
          <w:rFonts w:ascii="Times New Roman" w:hAnsi="Times New Roman" w:cs="Times New Roman"/>
          <w:i/>
          <w:sz w:val="24"/>
          <w:szCs w:val="24"/>
        </w:rPr>
        <w:t>P</w:t>
      </w:r>
      <w:r w:rsidRPr="004E4E81">
        <w:rPr>
          <w:rFonts w:ascii="Times New Roman" w:hAnsi="Times New Roman" w:cs="Times New Roman"/>
          <w:sz w:val="24"/>
          <w:szCs w:val="24"/>
        </w:rPr>
        <w:t>&lt;0.05). CHL, chlorella; EAA, essential amino acids; LUP, lupin; MILK, milk; MYC, mycoprotein; NEAA, non-essential amino acids; PEA, pea; SPIR, spirulina; TAA, total amino acids.</w:t>
      </w:r>
    </w:p>
    <w:p w14:paraId="4E61A206" w14:textId="77777777" w:rsidR="00BD6591" w:rsidRPr="007726A0" w:rsidRDefault="00BD6591">
      <w:pPr>
        <w:rPr>
          <w:rFonts w:ascii="Times New Roman" w:hAnsi="Times New Roman" w:cs="Times New Roman"/>
          <w:b/>
          <w:sz w:val="24"/>
          <w:szCs w:val="24"/>
        </w:rPr>
      </w:pPr>
      <w:r w:rsidRPr="007726A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9677D3" w14:textId="08798053" w:rsidR="00BD6591" w:rsidRPr="004E4E81" w:rsidRDefault="002B424D" w:rsidP="002B42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4E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BD6591" w:rsidRPr="004E4E81">
        <w:rPr>
          <w:rFonts w:ascii="Times New Roman" w:hAnsi="Times New Roman" w:cs="Times New Roman"/>
          <w:b/>
          <w:sz w:val="24"/>
          <w:szCs w:val="24"/>
        </w:rPr>
        <w:t>6</w:t>
      </w:r>
      <w:r w:rsidRPr="004E4E81">
        <w:rPr>
          <w:rFonts w:ascii="Times New Roman" w:hAnsi="Times New Roman" w:cs="Times New Roman"/>
          <w:b/>
          <w:sz w:val="24"/>
          <w:szCs w:val="24"/>
        </w:rPr>
        <w:t>.</w:t>
      </w:r>
      <w:r w:rsidRPr="004E4E81">
        <w:rPr>
          <w:rFonts w:ascii="Times New Roman" w:hAnsi="Times New Roman" w:cs="Times New Roman"/>
          <w:sz w:val="24"/>
          <w:szCs w:val="24"/>
        </w:rPr>
        <w:t xml:space="preserve"> Statistical analyses of temporal changes in subjective appetite ratings following drink ingestion.</w:t>
      </w:r>
    </w:p>
    <w:tbl>
      <w:tblPr>
        <w:tblStyle w:val="TableGrid"/>
        <w:tblpPr w:leftFromText="180" w:rightFromText="180" w:vertAnchor="text" w:horzAnchor="margin" w:tblpY="52"/>
        <w:tblW w:w="14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1429"/>
        <w:gridCol w:w="1417"/>
        <w:gridCol w:w="1418"/>
        <w:gridCol w:w="1861"/>
        <w:gridCol w:w="1556"/>
        <w:gridCol w:w="1555"/>
        <w:gridCol w:w="2329"/>
      </w:tblGrid>
      <w:tr w:rsidR="00BD6591" w:rsidRPr="007726A0" w14:paraId="652F8787" w14:textId="77777777" w:rsidTr="00BD6591">
        <w:trPr>
          <w:trHeight w:val="44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14:paraId="692171C8" w14:textId="77777777" w:rsidR="00BD6591" w:rsidRPr="007726A0" w:rsidRDefault="00BD6591" w:rsidP="00BD6591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431702DD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D59FC4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5F06FB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429BB0C9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 × protein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69D9F48C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 × age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9877D6B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 × age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0DE3548E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Time × protein × age</w:t>
            </w:r>
          </w:p>
        </w:tc>
      </w:tr>
      <w:tr w:rsidR="00BD6591" w:rsidRPr="007726A0" w14:paraId="659FA184" w14:textId="77777777" w:rsidTr="00BD6591">
        <w:trPr>
          <w:trHeight w:val="440"/>
        </w:trPr>
        <w:tc>
          <w:tcPr>
            <w:tcW w:w="2507" w:type="dxa"/>
            <w:tcBorders>
              <w:top w:val="single" w:sz="4" w:space="0" w:color="auto"/>
            </w:tcBorders>
          </w:tcPr>
          <w:p w14:paraId="6B6F2BDE" w14:textId="77777777" w:rsidR="00BD6591" w:rsidRPr="007726A0" w:rsidRDefault="00BD6591" w:rsidP="00BD6591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Hunger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22F2DE15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3E9DF9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=0.381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3F4B33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=0.008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2A34B307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=0.130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42C4E2AB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=0.787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16388CC5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=0.375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127D2275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=0.508</w:t>
            </w:r>
          </w:p>
        </w:tc>
      </w:tr>
      <w:tr w:rsidR="00BD6591" w:rsidRPr="007726A0" w14:paraId="71599972" w14:textId="77777777" w:rsidTr="00BD6591">
        <w:trPr>
          <w:trHeight w:val="440"/>
        </w:trPr>
        <w:tc>
          <w:tcPr>
            <w:tcW w:w="2507" w:type="dxa"/>
          </w:tcPr>
          <w:p w14:paraId="38043BF1" w14:textId="77777777" w:rsidR="00BD6591" w:rsidRPr="007726A0" w:rsidRDefault="00BD6591" w:rsidP="00BD6591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Satisfaction</w:t>
            </w:r>
          </w:p>
        </w:tc>
        <w:tc>
          <w:tcPr>
            <w:tcW w:w="1429" w:type="dxa"/>
          </w:tcPr>
          <w:p w14:paraId="157C511D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417" w:type="dxa"/>
          </w:tcPr>
          <w:p w14:paraId="5D4080BA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=0.066</w:t>
            </w:r>
          </w:p>
        </w:tc>
        <w:tc>
          <w:tcPr>
            <w:tcW w:w="1418" w:type="dxa"/>
          </w:tcPr>
          <w:p w14:paraId="0E974C72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=0.373</w:t>
            </w:r>
          </w:p>
        </w:tc>
        <w:tc>
          <w:tcPr>
            <w:tcW w:w="1861" w:type="dxa"/>
          </w:tcPr>
          <w:p w14:paraId="5D5C61F7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=0.365</w:t>
            </w:r>
          </w:p>
        </w:tc>
        <w:tc>
          <w:tcPr>
            <w:tcW w:w="1556" w:type="dxa"/>
          </w:tcPr>
          <w:p w14:paraId="3C27358B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=0.375</w:t>
            </w:r>
          </w:p>
        </w:tc>
        <w:tc>
          <w:tcPr>
            <w:tcW w:w="1555" w:type="dxa"/>
          </w:tcPr>
          <w:p w14:paraId="473DF627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=0.175</w:t>
            </w:r>
          </w:p>
        </w:tc>
        <w:tc>
          <w:tcPr>
            <w:tcW w:w="2329" w:type="dxa"/>
          </w:tcPr>
          <w:p w14:paraId="2F191C26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=0.119</w:t>
            </w:r>
          </w:p>
        </w:tc>
      </w:tr>
      <w:tr w:rsidR="00BD6591" w:rsidRPr="007726A0" w14:paraId="457CDEA1" w14:textId="77777777" w:rsidTr="00BD6591">
        <w:trPr>
          <w:trHeight w:val="428"/>
        </w:trPr>
        <w:tc>
          <w:tcPr>
            <w:tcW w:w="2507" w:type="dxa"/>
          </w:tcPr>
          <w:p w14:paraId="15609ABC" w14:textId="77777777" w:rsidR="00BD6591" w:rsidRPr="007726A0" w:rsidRDefault="00BD6591" w:rsidP="00BD6591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Fullness</w:t>
            </w:r>
          </w:p>
        </w:tc>
        <w:tc>
          <w:tcPr>
            <w:tcW w:w="1429" w:type="dxa"/>
          </w:tcPr>
          <w:p w14:paraId="361CDC90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417" w:type="dxa"/>
          </w:tcPr>
          <w:p w14:paraId="0C4657FB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=0.736</w:t>
            </w:r>
          </w:p>
        </w:tc>
        <w:tc>
          <w:tcPr>
            <w:tcW w:w="1418" w:type="dxa"/>
          </w:tcPr>
          <w:p w14:paraId="01A9FF98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=0.682</w:t>
            </w:r>
          </w:p>
        </w:tc>
        <w:tc>
          <w:tcPr>
            <w:tcW w:w="1861" w:type="dxa"/>
          </w:tcPr>
          <w:p w14:paraId="71BF21AA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=0.243</w:t>
            </w:r>
          </w:p>
        </w:tc>
        <w:tc>
          <w:tcPr>
            <w:tcW w:w="1556" w:type="dxa"/>
          </w:tcPr>
          <w:p w14:paraId="4C7B607B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=0.264</w:t>
            </w:r>
          </w:p>
        </w:tc>
        <w:tc>
          <w:tcPr>
            <w:tcW w:w="1555" w:type="dxa"/>
          </w:tcPr>
          <w:p w14:paraId="34313F74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=0.054</w:t>
            </w:r>
          </w:p>
        </w:tc>
        <w:tc>
          <w:tcPr>
            <w:tcW w:w="2329" w:type="dxa"/>
          </w:tcPr>
          <w:p w14:paraId="605C06C7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=0.301</w:t>
            </w:r>
          </w:p>
        </w:tc>
      </w:tr>
      <w:tr w:rsidR="00BD6591" w:rsidRPr="007726A0" w14:paraId="3012F3CE" w14:textId="77777777" w:rsidTr="00BD6591">
        <w:trPr>
          <w:trHeight w:val="440"/>
        </w:trPr>
        <w:tc>
          <w:tcPr>
            <w:tcW w:w="2507" w:type="dxa"/>
          </w:tcPr>
          <w:p w14:paraId="62759443" w14:textId="77777777" w:rsidR="00BD6591" w:rsidRPr="007726A0" w:rsidRDefault="00BD6591" w:rsidP="00BD6591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Prospective food intake</w:t>
            </w:r>
          </w:p>
        </w:tc>
        <w:tc>
          <w:tcPr>
            <w:tcW w:w="1429" w:type="dxa"/>
          </w:tcPr>
          <w:p w14:paraId="53C5BD02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417" w:type="dxa"/>
          </w:tcPr>
          <w:p w14:paraId="63F0DA6E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=0.634</w:t>
            </w:r>
          </w:p>
        </w:tc>
        <w:tc>
          <w:tcPr>
            <w:tcW w:w="1418" w:type="dxa"/>
          </w:tcPr>
          <w:p w14:paraId="29F88C99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=0.057</w:t>
            </w:r>
          </w:p>
        </w:tc>
        <w:tc>
          <w:tcPr>
            <w:tcW w:w="1861" w:type="dxa"/>
          </w:tcPr>
          <w:p w14:paraId="3F368CDE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=0.246</w:t>
            </w:r>
          </w:p>
        </w:tc>
        <w:tc>
          <w:tcPr>
            <w:tcW w:w="1556" w:type="dxa"/>
          </w:tcPr>
          <w:p w14:paraId="2AC6FED6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=0.954</w:t>
            </w:r>
          </w:p>
        </w:tc>
        <w:tc>
          <w:tcPr>
            <w:tcW w:w="1555" w:type="dxa"/>
          </w:tcPr>
          <w:p w14:paraId="2F2B1795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=0.202</w:t>
            </w:r>
          </w:p>
        </w:tc>
        <w:tc>
          <w:tcPr>
            <w:tcW w:w="2329" w:type="dxa"/>
          </w:tcPr>
          <w:p w14:paraId="23347FAE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=0.675</w:t>
            </w:r>
          </w:p>
        </w:tc>
      </w:tr>
      <w:tr w:rsidR="00BD6591" w:rsidRPr="007726A0" w14:paraId="00407098" w14:textId="77777777" w:rsidTr="00BD6591">
        <w:trPr>
          <w:trHeight w:val="440"/>
        </w:trPr>
        <w:tc>
          <w:tcPr>
            <w:tcW w:w="2507" w:type="dxa"/>
          </w:tcPr>
          <w:p w14:paraId="621FE526" w14:textId="77777777" w:rsidR="00BD6591" w:rsidRPr="007726A0" w:rsidRDefault="00BD6591" w:rsidP="00BD6591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Composite appetite</w:t>
            </w:r>
          </w:p>
        </w:tc>
        <w:tc>
          <w:tcPr>
            <w:tcW w:w="1429" w:type="dxa"/>
          </w:tcPr>
          <w:p w14:paraId="7CA6CF4C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1417" w:type="dxa"/>
          </w:tcPr>
          <w:p w14:paraId="266B976A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=0.390</w:t>
            </w:r>
          </w:p>
        </w:tc>
        <w:tc>
          <w:tcPr>
            <w:tcW w:w="1418" w:type="dxa"/>
          </w:tcPr>
          <w:p w14:paraId="089C7A47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=0.017</w:t>
            </w:r>
          </w:p>
        </w:tc>
        <w:tc>
          <w:tcPr>
            <w:tcW w:w="1861" w:type="dxa"/>
          </w:tcPr>
          <w:p w14:paraId="760BB52E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=0.357</w:t>
            </w:r>
          </w:p>
        </w:tc>
        <w:tc>
          <w:tcPr>
            <w:tcW w:w="1556" w:type="dxa"/>
          </w:tcPr>
          <w:p w14:paraId="3A32992D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=0.780</w:t>
            </w:r>
          </w:p>
        </w:tc>
        <w:tc>
          <w:tcPr>
            <w:tcW w:w="1555" w:type="dxa"/>
          </w:tcPr>
          <w:p w14:paraId="422B29BD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=0.195</w:t>
            </w:r>
          </w:p>
        </w:tc>
        <w:tc>
          <w:tcPr>
            <w:tcW w:w="2329" w:type="dxa"/>
          </w:tcPr>
          <w:p w14:paraId="0CED2210" w14:textId="77777777" w:rsidR="00BD6591" w:rsidRPr="007726A0" w:rsidRDefault="00BD6591" w:rsidP="00BD6591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=0.594</w:t>
            </w:r>
          </w:p>
        </w:tc>
      </w:tr>
    </w:tbl>
    <w:p w14:paraId="4C7BE0D8" w14:textId="383C9C83" w:rsidR="002B424D" w:rsidRPr="007726A0" w:rsidRDefault="004E4E81" w:rsidP="002B424D">
      <w:pPr>
        <w:spacing w:line="480" w:lineRule="auto"/>
        <w:rPr>
          <w:rFonts w:ascii="Times New Roman" w:hAnsi="Times New Roman" w:cs="Times New Roman"/>
          <w:sz w:val="24"/>
        </w:rPr>
      </w:pPr>
      <w:r w:rsidRPr="007726A0">
        <w:rPr>
          <w:rFonts w:ascii="Times New Roman" w:hAnsi="Times New Roman" w:cs="Times New Roman"/>
          <w:sz w:val="24"/>
        </w:rPr>
        <w:t>Main (time, protein, age) and interaction (time × protein, time × age, protein × age, time × protein × age) effects from 3-way ANOVAs used to analyse temporal changes in subjective appetite ratings during the 5 h postprandial period following the ingestion of 30 g protein from milk, mycoprotein, pea, lupin, spirulina, and chlorella ingestion in healthy young (</w:t>
      </w:r>
      <w:r w:rsidRPr="007726A0">
        <w:rPr>
          <w:rFonts w:ascii="Times New Roman" w:hAnsi="Times New Roman" w:cs="Times New Roman"/>
          <w:i/>
          <w:sz w:val="24"/>
        </w:rPr>
        <w:t>n</w:t>
      </w:r>
      <w:r w:rsidRPr="007726A0">
        <w:rPr>
          <w:rFonts w:ascii="Times New Roman" w:hAnsi="Times New Roman" w:cs="Times New Roman"/>
          <w:sz w:val="24"/>
        </w:rPr>
        <w:t>=12) and older adults (</w:t>
      </w:r>
      <w:r w:rsidRPr="007726A0">
        <w:rPr>
          <w:rFonts w:ascii="Times New Roman" w:hAnsi="Times New Roman" w:cs="Times New Roman"/>
          <w:i/>
          <w:sz w:val="24"/>
        </w:rPr>
        <w:t>n</w:t>
      </w:r>
      <w:r w:rsidRPr="007726A0">
        <w:rPr>
          <w:rFonts w:ascii="Times New Roman" w:hAnsi="Times New Roman" w:cs="Times New Roman"/>
          <w:sz w:val="24"/>
        </w:rPr>
        <w:t>=10).</w:t>
      </w:r>
      <w:r w:rsidR="002B424D" w:rsidRPr="007726A0">
        <w:rPr>
          <w:rFonts w:ascii="Times New Roman" w:hAnsi="Times New Roman" w:cs="Times New Roman"/>
          <w:sz w:val="24"/>
        </w:rPr>
        <w:br w:type="page"/>
      </w:r>
    </w:p>
    <w:p w14:paraId="476D8D71" w14:textId="702DF291" w:rsidR="002B424D" w:rsidRPr="007726A0" w:rsidRDefault="002B424D" w:rsidP="002B424D">
      <w:pPr>
        <w:spacing w:line="480" w:lineRule="auto"/>
        <w:rPr>
          <w:rFonts w:ascii="Times New Roman" w:hAnsi="Times New Roman" w:cs="Times New Roman"/>
          <w:sz w:val="24"/>
        </w:rPr>
      </w:pPr>
      <w:r w:rsidRPr="007726A0">
        <w:rPr>
          <w:rFonts w:ascii="Times New Roman" w:hAnsi="Times New Roman" w:cs="Times New Roman"/>
          <w:b/>
          <w:sz w:val="24"/>
        </w:rPr>
        <w:lastRenderedPageBreak/>
        <w:t xml:space="preserve">Supplemental Table </w:t>
      </w:r>
      <w:r w:rsidR="00BD6591" w:rsidRPr="007726A0">
        <w:rPr>
          <w:rFonts w:ascii="Times New Roman" w:hAnsi="Times New Roman" w:cs="Times New Roman"/>
          <w:b/>
          <w:sz w:val="24"/>
        </w:rPr>
        <w:t>7</w:t>
      </w:r>
      <w:r w:rsidRPr="007726A0">
        <w:rPr>
          <w:rFonts w:ascii="Times New Roman" w:hAnsi="Times New Roman" w:cs="Times New Roman"/>
          <w:b/>
          <w:sz w:val="24"/>
        </w:rPr>
        <w:t xml:space="preserve">. </w:t>
      </w:r>
      <w:r w:rsidRPr="007726A0">
        <w:rPr>
          <w:rFonts w:ascii="Times New Roman" w:hAnsi="Times New Roman" w:cs="Times New Roman"/>
          <w:sz w:val="24"/>
        </w:rPr>
        <w:t>Subjective protein beverage palatability responses.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97"/>
        <w:gridCol w:w="1241"/>
        <w:gridCol w:w="1229"/>
        <w:gridCol w:w="1228"/>
        <w:gridCol w:w="1229"/>
        <w:gridCol w:w="1228"/>
        <w:gridCol w:w="1229"/>
        <w:gridCol w:w="1564"/>
        <w:gridCol w:w="846"/>
        <w:gridCol w:w="1619"/>
      </w:tblGrid>
      <w:tr w:rsidR="002B424D" w:rsidRPr="007726A0" w14:paraId="63FC5659" w14:textId="77777777" w:rsidTr="009E7780">
        <w:tc>
          <w:tcPr>
            <w:tcW w:w="1549" w:type="dxa"/>
            <w:tcBorders>
              <w:top w:val="single" w:sz="4" w:space="0" w:color="auto"/>
              <w:bottom w:val="nil"/>
            </w:tcBorders>
          </w:tcPr>
          <w:p w14:paraId="50D8131F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</w:tcPr>
          <w:p w14:paraId="0C627BC2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39327FBE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MILK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15B73B0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MYCO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0C7214B6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PEA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0F914191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LUP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528D1B09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SPIR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0A530D6D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CHLO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bottom w:val="nil"/>
            </w:tcBorders>
          </w:tcPr>
          <w:p w14:paraId="2F36CA51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7726A0">
              <w:rPr>
                <w:rFonts w:ascii="Times New Roman" w:hAnsi="Times New Roman" w:cs="Times New Roman"/>
                <w:lang w:val="en-GB"/>
              </w:rPr>
              <w:t>-value</w:t>
            </w:r>
          </w:p>
        </w:tc>
      </w:tr>
      <w:tr w:rsidR="002B424D" w:rsidRPr="007726A0" w14:paraId="6F050EFF" w14:textId="77777777" w:rsidTr="009E7780">
        <w:tc>
          <w:tcPr>
            <w:tcW w:w="1549" w:type="dxa"/>
            <w:tcBorders>
              <w:top w:val="nil"/>
              <w:bottom w:val="single" w:sz="4" w:space="0" w:color="auto"/>
            </w:tcBorders>
          </w:tcPr>
          <w:p w14:paraId="628974C3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14:paraId="4E515446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8" w:type="dxa"/>
            <w:vMerge/>
            <w:tcBorders>
              <w:top w:val="nil"/>
              <w:bottom w:val="single" w:sz="4" w:space="0" w:color="auto"/>
            </w:tcBorders>
          </w:tcPr>
          <w:p w14:paraId="211AEFCD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auto"/>
            </w:tcBorders>
          </w:tcPr>
          <w:p w14:paraId="216E544E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8" w:type="dxa"/>
            <w:vMerge/>
            <w:tcBorders>
              <w:top w:val="nil"/>
              <w:bottom w:val="single" w:sz="4" w:space="0" w:color="auto"/>
            </w:tcBorders>
          </w:tcPr>
          <w:p w14:paraId="20A4FD18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auto"/>
            </w:tcBorders>
          </w:tcPr>
          <w:p w14:paraId="748E4381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8" w:type="dxa"/>
            <w:vMerge/>
            <w:tcBorders>
              <w:top w:val="nil"/>
              <w:bottom w:val="single" w:sz="4" w:space="0" w:color="auto"/>
            </w:tcBorders>
          </w:tcPr>
          <w:p w14:paraId="10C09823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auto"/>
            </w:tcBorders>
          </w:tcPr>
          <w:p w14:paraId="47993C53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14:paraId="5CAC0C2D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4F5BF3E3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5A827A1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Protein × age</w:t>
            </w:r>
          </w:p>
        </w:tc>
      </w:tr>
      <w:tr w:rsidR="002B424D" w:rsidRPr="007726A0" w14:paraId="034B2589" w14:textId="77777777" w:rsidTr="009E7780"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14:paraId="301D3FBA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Taste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6D229C68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61±5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a,b,c,e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63D739D1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52D1E077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44±5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589D1164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33±5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1CB11334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28±4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503A7E9E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16±3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6F184D3C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1257EED6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0.958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2723AEB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0.375</w:t>
            </w:r>
          </w:p>
        </w:tc>
      </w:tr>
      <w:tr w:rsidR="002B424D" w:rsidRPr="007726A0" w14:paraId="314BE1A1" w14:textId="77777777" w:rsidTr="009E7780">
        <w:tc>
          <w:tcPr>
            <w:tcW w:w="2547" w:type="dxa"/>
            <w:gridSpan w:val="2"/>
          </w:tcPr>
          <w:p w14:paraId="74EBBC47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Aftertaste</w:t>
            </w:r>
          </w:p>
        </w:tc>
        <w:tc>
          <w:tcPr>
            <w:tcW w:w="1228" w:type="dxa"/>
          </w:tcPr>
          <w:p w14:paraId="12A2E2E3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59±6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a,b,c,e</w:t>
            </w:r>
          </w:p>
        </w:tc>
        <w:tc>
          <w:tcPr>
            <w:tcW w:w="1229" w:type="dxa"/>
          </w:tcPr>
          <w:p w14:paraId="0DE6E906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36±5</w:t>
            </w:r>
          </w:p>
        </w:tc>
        <w:tc>
          <w:tcPr>
            <w:tcW w:w="1228" w:type="dxa"/>
          </w:tcPr>
          <w:p w14:paraId="6E863463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45±5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</w:p>
        </w:tc>
        <w:tc>
          <w:tcPr>
            <w:tcW w:w="1229" w:type="dxa"/>
          </w:tcPr>
          <w:p w14:paraId="2D94B66C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29±5</w:t>
            </w:r>
          </w:p>
        </w:tc>
        <w:tc>
          <w:tcPr>
            <w:tcW w:w="1228" w:type="dxa"/>
          </w:tcPr>
          <w:p w14:paraId="3D271BD6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29±4</w:t>
            </w:r>
          </w:p>
        </w:tc>
        <w:tc>
          <w:tcPr>
            <w:tcW w:w="1229" w:type="dxa"/>
          </w:tcPr>
          <w:p w14:paraId="2063A8FA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23±4</w:t>
            </w:r>
          </w:p>
        </w:tc>
        <w:tc>
          <w:tcPr>
            <w:tcW w:w="1564" w:type="dxa"/>
          </w:tcPr>
          <w:p w14:paraId="2A563632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846" w:type="dxa"/>
          </w:tcPr>
          <w:p w14:paraId="4869D88E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0.465</w:t>
            </w:r>
          </w:p>
        </w:tc>
        <w:tc>
          <w:tcPr>
            <w:tcW w:w="1620" w:type="dxa"/>
          </w:tcPr>
          <w:p w14:paraId="1FA5A8DD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0.434</w:t>
            </w:r>
          </w:p>
        </w:tc>
      </w:tr>
      <w:tr w:rsidR="002B424D" w:rsidRPr="007726A0" w14:paraId="2F3472B6" w14:textId="77777777" w:rsidTr="009E7780">
        <w:tc>
          <w:tcPr>
            <w:tcW w:w="1549" w:type="dxa"/>
            <w:vMerge w:val="restart"/>
            <w:vAlign w:val="center"/>
          </w:tcPr>
          <w:p w14:paraId="471BB1EF" w14:textId="77777777" w:rsidR="002B424D" w:rsidRPr="007726A0" w:rsidRDefault="002B424D" w:rsidP="009E7780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Texture</w:t>
            </w:r>
          </w:p>
        </w:tc>
        <w:tc>
          <w:tcPr>
            <w:tcW w:w="998" w:type="dxa"/>
          </w:tcPr>
          <w:p w14:paraId="0C85EC81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1228" w:type="dxa"/>
          </w:tcPr>
          <w:p w14:paraId="08CEB9B4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75±7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a,b,c,d,e</w:t>
            </w:r>
          </w:p>
        </w:tc>
        <w:tc>
          <w:tcPr>
            <w:tcW w:w="1229" w:type="dxa"/>
          </w:tcPr>
          <w:p w14:paraId="7DB6E1A3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24±5</w:t>
            </w:r>
          </w:p>
        </w:tc>
        <w:tc>
          <w:tcPr>
            <w:tcW w:w="1228" w:type="dxa"/>
          </w:tcPr>
          <w:p w14:paraId="6BFB33B5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46±6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1229" w:type="dxa"/>
          </w:tcPr>
          <w:p w14:paraId="1EFB8C95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58±6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1228" w:type="dxa"/>
          </w:tcPr>
          <w:p w14:paraId="334D0446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41±7</w:t>
            </w:r>
          </w:p>
        </w:tc>
        <w:tc>
          <w:tcPr>
            <w:tcW w:w="1229" w:type="dxa"/>
          </w:tcPr>
          <w:p w14:paraId="2CA9CA99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45±5</w:t>
            </w:r>
          </w:p>
        </w:tc>
        <w:tc>
          <w:tcPr>
            <w:tcW w:w="1564" w:type="dxa"/>
            <w:vAlign w:val="center"/>
          </w:tcPr>
          <w:p w14:paraId="08CE08E8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846" w:type="dxa"/>
            <w:vMerge w:val="restart"/>
            <w:vAlign w:val="center"/>
          </w:tcPr>
          <w:p w14:paraId="63385E08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0.491</w:t>
            </w:r>
          </w:p>
        </w:tc>
        <w:tc>
          <w:tcPr>
            <w:tcW w:w="1620" w:type="dxa"/>
            <w:vMerge w:val="restart"/>
            <w:vAlign w:val="center"/>
          </w:tcPr>
          <w:p w14:paraId="047C4A20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0.003</w:t>
            </w:r>
          </w:p>
        </w:tc>
      </w:tr>
      <w:tr w:rsidR="002B424D" w:rsidRPr="007726A0" w14:paraId="121227D7" w14:textId="77777777" w:rsidTr="009E7780">
        <w:tc>
          <w:tcPr>
            <w:tcW w:w="1549" w:type="dxa"/>
            <w:vMerge/>
          </w:tcPr>
          <w:p w14:paraId="0A2175BB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8" w:type="dxa"/>
          </w:tcPr>
          <w:p w14:paraId="40AE3098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Older</w:t>
            </w:r>
          </w:p>
        </w:tc>
        <w:tc>
          <w:tcPr>
            <w:tcW w:w="1228" w:type="dxa"/>
          </w:tcPr>
          <w:p w14:paraId="758B10C1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58±9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a,c</w:t>
            </w:r>
          </w:p>
        </w:tc>
        <w:tc>
          <w:tcPr>
            <w:tcW w:w="1229" w:type="dxa"/>
          </w:tcPr>
          <w:p w14:paraId="730EBEA3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39±7</w:t>
            </w:r>
          </w:p>
        </w:tc>
        <w:tc>
          <w:tcPr>
            <w:tcW w:w="1228" w:type="dxa"/>
          </w:tcPr>
          <w:p w14:paraId="17B45D3E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55±7</w:t>
            </w:r>
          </w:p>
        </w:tc>
        <w:tc>
          <w:tcPr>
            <w:tcW w:w="1229" w:type="dxa"/>
          </w:tcPr>
          <w:p w14:paraId="7D69C7E5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36±8</w:t>
            </w:r>
          </w:p>
        </w:tc>
        <w:tc>
          <w:tcPr>
            <w:tcW w:w="1228" w:type="dxa"/>
          </w:tcPr>
          <w:p w14:paraId="5E269B1E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39±6</w:t>
            </w:r>
          </w:p>
        </w:tc>
        <w:tc>
          <w:tcPr>
            <w:tcW w:w="1229" w:type="dxa"/>
          </w:tcPr>
          <w:p w14:paraId="0A19C2B7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35±7</w:t>
            </w:r>
          </w:p>
        </w:tc>
        <w:tc>
          <w:tcPr>
            <w:tcW w:w="1564" w:type="dxa"/>
          </w:tcPr>
          <w:p w14:paraId="194FA0C7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846" w:type="dxa"/>
            <w:vMerge/>
          </w:tcPr>
          <w:p w14:paraId="1ED7B1E9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20" w:type="dxa"/>
            <w:vMerge/>
          </w:tcPr>
          <w:p w14:paraId="53D0F349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B424D" w:rsidRPr="007726A0" w14:paraId="5FE9B4D4" w14:textId="77777777" w:rsidTr="009E7780">
        <w:tc>
          <w:tcPr>
            <w:tcW w:w="2547" w:type="dxa"/>
            <w:gridSpan w:val="2"/>
          </w:tcPr>
          <w:p w14:paraId="5D8F214B" w14:textId="77777777" w:rsidR="002B424D" w:rsidRPr="007726A0" w:rsidRDefault="002B424D" w:rsidP="009E7780">
            <w:pPr>
              <w:spacing w:line="48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Overall palatability</w:t>
            </w:r>
          </w:p>
        </w:tc>
        <w:tc>
          <w:tcPr>
            <w:tcW w:w="1228" w:type="dxa"/>
          </w:tcPr>
          <w:p w14:paraId="56FD314E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65±5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a,b,c,e</w:t>
            </w:r>
          </w:p>
        </w:tc>
        <w:tc>
          <w:tcPr>
            <w:tcW w:w="1229" w:type="dxa"/>
          </w:tcPr>
          <w:p w14:paraId="4A596F3A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31±4</w:t>
            </w:r>
          </w:p>
        </w:tc>
        <w:tc>
          <w:tcPr>
            <w:tcW w:w="1228" w:type="dxa"/>
          </w:tcPr>
          <w:p w14:paraId="640CE181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47±5</w:t>
            </w:r>
            <w:r w:rsidRPr="007726A0">
              <w:rPr>
                <w:rFonts w:ascii="Times New Roman" w:hAnsi="Times New Roman" w:cs="Times New Roman"/>
                <w:vertAlign w:val="superscript"/>
                <w:lang w:val="en-GB"/>
              </w:rPr>
              <w:t>a,b</w:t>
            </w:r>
          </w:p>
        </w:tc>
        <w:tc>
          <w:tcPr>
            <w:tcW w:w="1229" w:type="dxa"/>
          </w:tcPr>
          <w:p w14:paraId="5D33FF1B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34±5</w:t>
            </w:r>
          </w:p>
        </w:tc>
        <w:tc>
          <w:tcPr>
            <w:tcW w:w="1228" w:type="dxa"/>
          </w:tcPr>
          <w:p w14:paraId="2ECEA892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28±4</w:t>
            </w:r>
          </w:p>
        </w:tc>
        <w:tc>
          <w:tcPr>
            <w:tcW w:w="1229" w:type="dxa"/>
          </w:tcPr>
          <w:p w14:paraId="4925A2E2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20±3</w:t>
            </w:r>
          </w:p>
        </w:tc>
        <w:tc>
          <w:tcPr>
            <w:tcW w:w="1564" w:type="dxa"/>
          </w:tcPr>
          <w:p w14:paraId="43E69AA2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&lt;0.001</w:t>
            </w:r>
          </w:p>
        </w:tc>
        <w:tc>
          <w:tcPr>
            <w:tcW w:w="846" w:type="dxa"/>
          </w:tcPr>
          <w:p w14:paraId="00C70D3A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0.822</w:t>
            </w:r>
          </w:p>
        </w:tc>
        <w:tc>
          <w:tcPr>
            <w:tcW w:w="1620" w:type="dxa"/>
          </w:tcPr>
          <w:p w14:paraId="6F530B69" w14:textId="77777777" w:rsidR="002B424D" w:rsidRPr="007726A0" w:rsidRDefault="002B424D" w:rsidP="009E7780">
            <w:pPr>
              <w:spacing w:line="48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726A0">
              <w:rPr>
                <w:rFonts w:ascii="Times New Roman" w:hAnsi="Times New Roman" w:cs="Times New Roman"/>
                <w:lang w:val="en-GB"/>
              </w:rPr>
              <w:t>0.075</w:t>
            </w:r>
          </w:p>
        </w:tc>
      </w:tr>
    </w:tbl>
    <w:p w14:paraId="23CB0DCC" w14:textId="2F875E8C" w:rsidR="002B424D" w:rsidRPr="007726A0" w:rsidRDefault="002B424D" w:rsidP="002B42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26A0">
        <w:rPr>
          <w:rFonts w:ascii="Times New Roman" w:hAnsi="Times New Roman" w:cs="Times New Roman"/>
          <w:sz w:val="24"/>
          <w:szCs w:val="24"/>
        </w:rPr>
        <w:t>Subjective hunger, aftertaste, texture and overall palatability scores (mm) obtained 5 min following the ingestion of 30 g protein from milk, mycoprotein, pea, lupin, spirulina, and chlorella ingestion in healthy young (</w:t>
      </w:r>
      <w:r w:rsidRPr="007726A0">
        <w:rPr>
          <w:rFonts w:ascii="Times New Roman" w:hAnsi="Times New Roman" w:cs="Times New Roman"/>
          <w:i/>
          <w:sz w:val="24"/>
          <w:szCs w:val="24"/>
        </w:rPr>
        <w:t>n</w:t>
      </w:r>
      <w:r w:rsidRPr="007726A0">
        <w:rPr>
          <w:rFonts w:ascii="Times New Roman" w:hAnsi="Times New Roman" w:cs="Times New Roman"/>
          <w:sz w:val="24"/>
          <w:szCs w:val="24"/>
        </w:rPr>
        <w:t>=12) and older adults (</w:t>
      </w:r>
      <w:r w:rsidRPr="007726A0">
        <w:rPr>
          <w:rFonts w:ascii="Times New Roman" w:hAnsi="Times New Roman" w:cs="Times New Roman"/>
          <w:i/>
          <w:sz w:val="24"/>
          <w:szCs w:val="24"/>
        </w:rPr>
        <w:t>n</w:t>
      </w:r>
      <w:r w:rsidRPr="007726A0">
        <w:rPr>
          <w:rFonts w:ascii="Times New Roman" w:hAnsi="Times New Roman" w:cs="Times New Roman"/>
          <w:sz w:val="24"/>
          <w:szCs w:val="24"/>
        </w:rPr>
        <w:t xml:space="preserve">=10). Values are means±SEMs. Data were </w:t>
      </w:r>
      <w:r w:rsidR="007726A0" w:rsidRPr="007726A0">
        <w:rPr>
          <w:rFonts w:ascii="Times New Roman" w:hAnsi="Times New Roman" w:cs="Times New Roman"/>
          <w:sz w:val="24"/>
          <w:szCs w:val="24"/>
        </w:rPr>
        <w:t>analysed</w:t>
      </w:r>
      <w:r w:rsidRPr="007726A0">
        <w:rPr>
          <w:rFonts w:ascii="Times New Roman" w:hAnsi="Times New Roman" w:cs="Times New Roman"/>
          <w:sz w:val="24"/>
          <w:szCs w:val="24"/>
        </w:rPr>
        <w:t xml:space="preserve"> with 2-way ANOVA (protein × age interaction). In case an interaction effect was observed, data were shown separately for young and older participants. In case a main effect of protein was observed, Bonferroni </w:t>
      </w:r>
      <w:r w:rsidRPr="007726A0">
        <w:rPr>
          <w:rFonts w:ascii="Times New Roman" w:hAnsi="Times New Roman" w:cs="Times New Roman"/>
          <w:i/>
          <w:sz w:val="24"/>
          <w:szCs w:val="24"/>
        </w:rPr>
        <w:t>post hoc</w:t>
      </w:r>
      <w:r w:rsidRPr="007726A0">
        <w:rPr>
          <w:rFonts w:ascii="Times New Roman" w:hAnsi="Times New Roman" w:cs="Times New Roman"/>
          <w:sz w:val="24"/>
          <w:szCs w:val="24"/>
        </w:rPr>
        <w:t xml:space="preserve"> tests were applied to detect individual differences. a, significant difference to CHLO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&lt;0.05); b, significant difference to MYCO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&lt;0.05); c, significant difference to LUP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&lt;0.05); d, significant difference to PEA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&lt;0.05); e, significant difference to SPIR. CHL, chlorella; LUP, lupin; MILK, milk; MYC, mycoprotein; PEA, pea; SPIR, spirulina.</w:t>
      </w:r>
    </w:p>
    <w:p w14:paraId="3FDD0A59" w14:textId="77777777" w:rsidR="002B424D" w:rsidRPr="007726A0" w:rsidRDefault="002B424D">
      <w:pPr>
        <w:rPr>
          <w:rFonts w:ascii="Times New Roman" w:hAnsi="Times New Roman" w:cs="Times New Roman"/>
          <w:sz w:val="24"/>
          <w:szCs w:val="24"/>
        </w:rPr>
      </w:pPr>
      <w:r w:rsidRPr="007726A0">
        <w:rPr>
          <w:rFonts w:ascii="Times New Roman" w:hAnsi="Times New Roman" w:cs="Times New Roman"/>
          <w:sz w:val="24"/>
          <w:szCs w:val="24"/>
        </w:rPr>
        <w:br w:type="page"/>
      </w:r>
    </w:p>
    <w:p w14:paraId="1DE2DDDD" w14:textId="77777777" w:rsidR="002B424D" w:rsidRPr="007726A0" w:rsidRDefault="002B424D" w:rsidP="002B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2B424D" w:rsidRPr="007726A0" w:rsidSect="002B424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3661F7C" w14:textId="3D6233D0" w:rsidR="002B424D" w:rsidRPr="007726A0" w:rsidRDefault="002B424D" w:rsidP="002B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726A0">
        <w:rPr>
          <w:rFonts w:ascii="Times New Roman" w:hAnsi="Times New Roman" w:cs="Times New Roman"/>
          <w:b/>
          <w:sz w:val="24"/>
          <w:szCs w:val="24"/>
        </w:rPr>
        <w:lastRenderedPageBreak/>
        <w:t>Supplemental Figure legends</w:t>
      </w:r>
    </w:p>
    <w:p w14:paraId="7B6A7C4A" w14:textId="77777777" w:rsidR="006E590B" w:rsidRPr="007726A0" w:rsidRDefault="006E590B" w:rsidP="002B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0001274" w14:textId="70772B16" w:rsidR="006E590B" w:rsidRPr="007726A0" w:rsidRDefault="006E590B" w:rsidP="006E590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726A0">
        <w:rPr>
          <w:rFonts w:ascii="Times New Roman" w:hAnsi="Times New Roman" w:cs="Times New Roman"/>
          <w:b/>
          <w:sz w:val="24"/>
          <w:szCs w:val="24"/>
        </w:rPr>
        <w:t xml:space="preserve">Supplemental Figure 1. </w:t>
      </w:r>
      <w:r w:rsidRPr="007726A0">
        <w:rPr>
          <w:rFonts w:ascii="Times New Roman" w:hAnsi="Times New Roman" w:cs="Times New Roman"/>
          <w:sz w:val="24"/>
          <w:szCs w:val="24"/>
        </w:rPr>
        <w:t>Participant flow diagram. CHL, chlorella; LUP, lupin; MILK, milk; MYC, mycoprotein; PEA, pea; SPIR, spirulina.</w:t>
      </w:r>
    </w:p>
    <w:p w14:paraId="065FE959" w14:textId="3C6157E3" w:rsidR="006E590B" w:rsidRPr="007726A0" w:rsidRDefault="006E590B" w:rsidP="002B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29617" w14:textId="0DC8C994" w:rsidR="002B424D" w:rsidRPr="007726A0" w:rsidRDefault="002B424D" w:rsidP="002B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726A0">
        <w:rPr>
          <w:rFonts w:ascii="Times New Roman" w:hAnsi="Times New Roman" w:cs="Times New Roman"/>
          <w:b/>
          <w:sz w:val="24"/>
          <w:szCs w:val="24"/>
        </w:rPr>
        <w:t xml:space="preserve">Supplemental Figure </w:t>
      </w:r>
      <w:r w:rsidR="006E590B" w:rsidRPr="007726A0">
        <w:rPr>
          <w:rFonts w:ascii="Times New Roman" w:hAnsi="Times New Roman" w:cs="Times New Roman"/>
          <w:b/>
          <w:sz w:val="24"/>
          <w:szCs w:val="24"/>
        </w:rPr>
        <w:t>2</w:t>
      </w:r>
      <w:r w:rsidRPr="007726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26A0">
        <w:rPr>
          <w:rFonts w:ascii="Times New Roman" w:hAnsi="Times New Roman" w:cs="Times New Roman"/>
          <w:sz w:val="24"/>
          <w:szCs w:val="24"/>
        </w:rPr>
        <w:t>Blood glucose concentrations over time (A, B) and total glucose availability (C), expressed as iAUC, during the 5 h postprandial period following the ingestion of 30 g protein from milk, mycoprotein, pea, lupin, spirulina, and chlorella in healthy young (</w:t>
      </w:r>
      <w:r w:rsidRPr="007726A0">
        <w:rPr>
          <w:rFonts w:ascii="Times New Roman" w:hAnsi="Times New Roman" w:cs="Times New Roman"/>
          <w:i/>
          <w:sz w:val="24"/>
          <w:szCs w:val="24"/>
        </w:rPr>
        <w:t>n</w:t>
      </w:r>
      <w:r w:rsidRPr="007726A0">
        <w:rPr>
          <w:rFonts w:ascii="Times New Roman" w:hAnsi="Times New Roman" w:cs="Times New Roman"/>
          <w:sz w:val="24"/>
          <w:szCs w:val="24"/>
        </w:rPr>
        <w:t>=12) and older (</w:t>
      </w:r>
      <w:r w:rsidRPr="007726A0">
        <w:rPr>
          <w:rFonts w:ascii="Times New Roman" w:hAnsi="Times New Roman" w:cs="Times New Roman"/>
          <w:i/>
          <w:sz w:val="24"/>
          <w:szCs w:val="24"/>
        </w:rPr>
        <w:t>n</w:t>
      </w:r>
      <w:r w:rsidRPr="007726A0">
        <w:rPr>
          <w:rFonts w:ascii="Times New Roman" w:hAnsi="Times New Roman" w:cs="Times New Roman"/>
          <w:sz w:val="24"/>
          <w:szCs w:val="24"/>
        </w:rPr>
        <w:t xml:space="preserve">=10) adults. Values are means±SEMs. Blood glucose concentrations over time were </w:t>
      </w:r>
      <w:r w:rsidR="007726A0" w:rsidRPr="007726A0">
        <w:rPr>
          <w:rFonts w:ascii="Times New Roman" w:hAnsi="Times New Roman" w:cs="Times New Roman"/>
          <w:sz w:val="24"/>
          <w:szCs w:val="24"/>
        </w:rPr>
        <w:t>analysed</w:t>
      </w:r>
      <w:r w:rsidRPr="007726A0">
        <w:rPr>
          <w:rFonts w:ascii="Times New Roman" w:hAnsi="Times New Roman" w:cs="Times New Roman"/>
          <w:sz w:val="24"/>
          <w:szCs w:val="24"/>
        </w:rPr>
        <w:t xml:space="preserve"> with 3-way repeated measures ANOVA (time × protein × age) and outcomes are reported in </w:t>
      </w:r>
      <w:r w:rsidR="006A178D" w:rsidRPr="007726A0">
        <w:rPr>
          <w:rFonts w:ascii="Times New Roman" w:hAnsi="Times New Roman" w:cs="Times New Roman"/>
          <w:b/>
          <w:sz w:val="24"/>
          <w:szCs w:val="24"/>
        </w:rPr>
        <w:t>Supplemental Table 1</w:t>
      </w:r>
      <w:r w:rsidRPr="007726A0">
        <w:rPr>
          <w:rFonts w:ascii="Times New Roman" w:hAnsi="Times New Roman" w:cs="Times New Roman"/>
          <w:b/>
          <w:sz w:val="24"/>
          <w:szCs w:val="24"/>
        </w:rPr>
        <w:t>.</w:t>
      </w:r>
      <w:r w:rsidRPr="007726A0">
        <w:rPr>
          <w:rFonts w:ascii="Times New Roman" w:hAnsi="Times New Roman" w:cs="Times New Roman"/>
          <w:sz w:val="24"/>
          <w:szCs w:val="24"/>
        </w:rPr>
        <w:t xml:space="preserve"> Blood glucose iAUC was </w:t>
      </w:r>
      <w:r w:rsidR="007726A0" w:rsidRPr="007726A0">
        <w:rPr>
          <w:rFonts w:ascii="Times New Roman" w:hAnsi="Times New Roman" w:cs="Times New Roman"/>
          <w:sz w:val="24"/>
          <w:szCs w:val="24"/>
        </w:rPr>
        <w:t>analysed</w:t>
      </w:r>
      <w:r w:rsidRPr="007726A0">
        <w:rPr>
          <w:rFonts w:ascii="Times New Roman" w:hAnsi="Times New Roman" w:cs="Times New Roman"/>
          <w:sz w:val="24"/>
          <w:szCs w:val="24"/>
        </w:rPr>
        <w:t xml:space="preserve"> with 2-way ANOVA (protein × age) and outcomes are report in </w:t>
      </w:r>
      <w:r w:rsidR="006A178D" w:rsidRPr="007726A0">
        <w:rPr>
          <w:rFonts w:ascii="Times New Roman" w:hAnsi="Times New Roman" w:cs="Times New Roman"/>
          <w:b/>
          <w:sz w:val="24"/>
          <w:szCs w:val="24"/>
        </w:rPr>
        <w:t>Supplemental Table 2</w:t>
      </w:r>
      <w:r w:rsidRPr="007726A0">
        <w:rPr>
          <w:rFonts w:ascii="Times New Roman" w:hAnsi="Times New Roman" w:cs="Times New Roman"/>
          <w:sz w:val="24"/>
          <w:szCs w:val="24"/>
        </w:rPr>
        <w:t xml:space="preserve">. For iAUC data, young and older adults are displayed in the same panel as no age or age or protein × age effects were observed (both 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 xml:space="preserve">&gt;0.05) and Bonferroni </w:t>
      </w:r>
      <w:r w:rsidRPr="007726A0">
        <w:rPr>
          <w:rFonts w:ascii="Times New Roman" w:hAnsi="Times New Roman" w:cs="Times New Roman"/>
          <w:i/>
          <w:sz w:val="24"/>
          <w:szCs w:val="24"/>
        </w:rPr>
        <w:t>post hoc</w:t>
      </w:r>
      <w:r w:rsidRPr="007726A0">
        <w:rPr>
          <w:rFonts w:ascii="Times New Roman" w:hAnsi="Times New Roman" w:cs="Times New Roman"/>
          <w:sz w:val="24"/>
          <w:szCs w:val="24"/>
        </w:rPr>
        <w:t xml:space="preserve"> tests were used to detect differences between protein sources (protein effects; both 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&lt;0.001). a, significant difference to CHLO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&lt;0.05); b, significant difference to MYCO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&lt;0.05); c, significant different to PEA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&lt;0.05); d, significant difference to SPIR (</w:t>
      </w:r>
      <w:r w:rsidRPr="007726A0">
        <w:rPr>
          <w:rFonts w:ascii="Times New Roman" w:hAnsi="Times New Roman" w:cs="Times New Roman"/>
          <w:i/>
          <w:sz w:val="24"/>
          <w:szCs w:val="24"/>
        </w:rPr>
        <w:t>P</w:t>
      </w:r>
      <w:r w:rsidRPr="007726A0">
        <w:rPr>
          <w:rFonts w:ascii="Times New Roman" w:hAnsi="Times New Roman" w:cs="Times New Roman"/>
          <w:sz w:val="24"/>
          <w:szCs w:val="24"/>
        </w:rPr>
        <w:t>&lt;0.05). CHL, chlorella; iAUC, incremental area under the curve; LUP, lupin; MILK, milk; MYC, mycoprotein; PEA, pea; SPIR, spirulina.</w:t>
      </w:r>
    </w:p>
    <w:p w14:paraId="4E94D62F" w14:textId="77777777" w:rsidR="002B424D" w:rsidRPr="007726A0" w:rsidRDefault="002B424D" w:rsidP="002B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99D38" w14:textId="2BA299A5" w:rsidR="009B0142" w:rsidRPr="007726A0" w:rsidRDefault="002B424D" w:rsidP="002B424D">
      <w:pPr>
        <w:spacing w:line="480" w:lineRule="auto"/>
      </w:pPr>
      <w:bookmarkStart w:id="1" w:name="OLE_LINK1"/>
      <w:r w:rsidRPr="007726A0">
        <w:rPr>
          <w:rFonts w:ascii="Times New Roman" w:hAnsi="Times New Roman" w:cs="Times New Roman"/>
          <w:b/>
          <w:sz w:val="24"/>
          <w:szCs w:val="24"/>
        </w:rPr>
        <w:t xml:space="preserve">Supplemental Figure </w:t>
      </w:r>
      <w:r w:rsidR="006E590B" w:rsidRPr="007726A0">
        <w:rPr>
          <w:rFonts w:ascii="Times New Roman" w:hAnsi="Times New Roman" w:cs="Times New Roman"/>
          <w:b/>
          <w:sz w:val="24"/>
          <w:szCs w:val="24"/>
        </w:rPr>
        <w:t>3</w:t>
      </w:r>
      <w:r w:rsidRPr="007726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26A0">
        <w:rPr>
          <w:rFonts w:ascii="Times New Roman" w:hAnsi="Times New Roman" w:cs="Times New Roman"/>
          <w:sz w:val="24"/>
          <w:szCs w:val="24"/>
        </w:rPr>
        <w:t>Hunger (A, B), satisfaction (C, D), fullness (E, F), prospective food intake (G, H), and composite appetite scores (I, J) during the 5 h postprandial period following the ingestion of 30 g protein from milk, mycoprotein, pea, lupin, spirulina, and chlorella in healthy young (</w:t>
      </w:r>
      <w:r w:rsidRPr="007726A0">
        <w:rPr>
          <w:rFonts w:ascii="Times New Roman" w:hAnsi="Times New Roman" w:cs="Times New Roman"/>
          <w:i/>
          <w:sz w:val="24"/>
          <w:szCs w:val="24"/>
        </w:rPr>
        <w:t>n</w:t>
      </w:r>
      <w:r w:rsidRPr="007726A0">
        <w:rPr>
          <w:rFonts w:ascii="Times New Roman" w:hAnsi="Times New Roman" w:cs="Times New Roman"/>
          <w:sz w:val="24"/>
          <w:szCs w:val="24"/>
        </w:rPr>
        <w:t>=12) and older (</w:t>
      </w:r>
      <w:r w:rsidRPr="007726A0">
        <w:rPr>
          <w:rFonts w:ascii="Times New Roman" w:hAnsi="Times New Roman" w:cs="Times New Roman"/>
          <w:i/>
          <w:sz w:val="24"/>
          <w:szCs w:val="24"/>
        </w:rPr>
        <w:t>n</w:t>
      </w:r>
      <w:r w:rsidRPr="007726A0">
        <w:rPr>
          <w:rFonts w:ascii="Times New Roman" w:hAnsi="Times New Roman" w:cs="Times New Roman"/>
          <w:sz w:val="24"/>
          <w:szCs w:val="24"/>
        </w:rPr>
        <w:t xml:space="preserve">=10) adults. Values are means±SEMs. Scores </w:t>
      </w:r>
      <w:r w:rsidRPr="007726A0">
        <w:rPr>
          <w:rFonts w:ascii="Times New Roman" w:hAnsi="Times New Roman" w:cs="Times New Roman"/>
          <w:sz w:val="24"/>
          <w:szCs w:val="24"/>
        </w:rPr>
        <w:lastRenderedPageBreak/>
        <w:t xml:space="preserve">were </w:t>
      </w:r>
      <w:r w:rsidR="007726A0" w:rsidRPr="007726A0">
        <w:rPr>
          <w:rFonts w:ascii="Times New Roman" w:hAnsi="Times New Roman" w:cs="Times New Roman"/>
          <w:sz w:val="24"/>
          <w:szCs w:val="24"/>
        </w:rPr>
        <w:t>analysed</w:t>
      </w:r>
      <w:r w:rsidRPr="007726A0">
        <w:rPr>
          <w:rFonts w:ascii="Times New Roman" w:hAnsi="Times New Roman" w:cs="Times New Roman"/>
          <w:sz w:val="24"/>
          <w:szCs w:val="24"/>
        </w:rPr>
        <w:t xml:space="preserve"> with 3-way repeated measures ANOVA (time × protein × age) and outcomes are reported in </w:t>
      </w:r>
      <w:r w:rsidR="00331BC9" w:rsidRPr="007726A0">
        <w:rPr>
          <w:rFonts w:ascii="Times New Roman" w:hAnsi="Times New Roman" w:cs="Times New Roman"/>
          <w:b/>
          <w:sz w:val="24"/>
          <w:szCs w:val="24"/>
        </w:rPr>
        <w:t>Supplemental</w:t>
      </w:r>
      <w:r w:rsidR="006A178D" w:rsidRPr="007726A0">
        <w:rPr>
          <w:rFonts w:ascii="Times New Roman" w:hAnsi="Times New Roman" w:cs="Times New Roman"/>
          <w:b/>
          <w:sz w:val="24"/>
          <w:szCs w:val="24"/>
        </w:rPr>
        <w:t xml:space="preserve"> Table 6</w:t>
      </w:r>
      <w:r w:rsidRPr="007726A0">
        <w:rPr>
          <w:rFonts w:ascii="Times New Roman" w:hAnsi="Times New Roman" w:cs="Times New Roman"/>
          <w:b/>
          <w:sz w:val="24"/>
          <w:szCs w:val="24"/>
        </w:rPr>
        <w:t>.</w:t>
      </w:r>
      <w:r w:rsidRPr="007726A0">
        <w:rPr>
          <w:rFonts w:ascii="Times New Roman" w:hAnsi="Times New Roman" w:cs="Times New Roman"/>
          <w:sz w:val="24"/>
          <w:szCs w:val="24"/>
        </w:rPr>
        <w:t xml:space="preserve"> CHL, chlorella; LUP, lupin; MILK, milk; MYC, mycoprotein; PEA, pea; SPIR, spirulina.</w:t>
      </w:r>
      <w:bookmarkEnd w:id="1"/>
    </w:p>
    <w:sectPr w:rsidR="009B0142" w:rsidRPr="007726A0" w:rsidSect="002B424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C27"/>
    <w:multiLevelType w:val="hybridMultilevel"/>
    <w:tmpl w:val="9BAC7DD0"/>
    <w:lvl w:ilvl="0" w:tplc="3F4E25E2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5C6A46"/>
    <w:multiLevelType w:val="hybridMultilevel"/>
    <w:tmpl w:val="AC8CEC94"/>
    <w:lvl w:ilvl="0" w:tplc="A510F4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792"/>
    <w:multiLevelType w:val="hybridMultilevel"/>
    <w:tmpl w:val="89644A82"/>
    <w:lvl w:ilvl="0" w:tplc="96B2B88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461FE"/>
    <w:multiLevelType w:val="hybridMultilevel"/>
    <w:tmpl w:val="7EF27BAC"/>
    <w:lvl w:ilvl="0" w:tplc="339679DC">
      <w:start w:val="1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5A81"/>
    <w:multiLevelType w:val="hybridMultilevel"/>
    <w:tmpl w:val="BA283EF4"/>
    <w:lvl w:ilvl="0" w:tplc="B1BE698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C25"/>
    <w:multiLevelType w:val="hybridMultilevel"/>
    <w:tmpl w:val="A028C47C"/>
    <w:lvl w:ilvl="0" w:tplc="D1D0A4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26D8"/>
    <w:multiLevelType w:val="hybridMultilevel"/>
    <w:tmpl w:val="340E6A94"/>
    <w:lvl w:ilvl="0" w:tplc="7C427AC4">
      <w:start w:val="1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70B9"/>
    <w:multiLevelType w:val="hybridMultilevel"/>
    <w:tmpl w:val="1128A8D8"/>
    <w:lvl w:ilvl="0" w:tplc="C666DBAC">
      <w:start w:val="1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24881"/>
    <w:multiLevelType w:val="hybridMultilevel"/>
    <w:tmpl w:val="52DA0DEA"/>
    <w:lvl w:ilvl="0" w:tplc="27765E20">
      <w:start w:val="1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2827"/>
    <w:multiLevelType w:val="hybridMultilevel"/>
    <w:tmpl w:val="722A353A"/>
    <w:lvl w:ilvl="0" w:tplc="7F545202">
      <w:numFmt w:val="bullet"/>
      <w:lvlText w:val=""/>
      <w:lvlJc w:val="left"/>
      <w:pPr>
        <w:ind w:left="106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D2264C9"/>
    <w:multiLevelType w:val="hybridMultilevel"/>
    <w:tmpl w:val="7CC40C2E"/>
    <w:lvl w:ilvl="0" w:tplc="A68A92A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86731">
    <w:abstractNumId w:val="9"/>
  </w:num>
  <w:num w:numId="2" w16cid:durableId="1352759973">
    <w:abstractNumId w:val="4"/>
  </w:num>
  <w:num w:numId="3" w16cid:durableId="1295139967">
    <w:abstractNumId w:val="1"/>
  </w:num>
  <w:num w:numId="4" w16cid:durableId="1892426039">
    <w:abstractNumId w:val="0"/>
  </w:num>
  <w:num w:numId="5" w16cid:durableId="1733001205">
    <w:abstractNumId w:val="2"/>
  </w:num>
  <w:num w:numId="6" w16cid:durableId="1522471837">
    <w:abstractNumId w:val="5"/>
  </w:num>
  <w:num w:numId="7" w16cid:durableId="1865051687">
    <w:abstractNumId w:val="10"/>
  </w:num>
  <w:num w:numId="8" w16cid:durableId="1918709503">
    <w:abstractNumId w:val="8"/>
  </w:num>
  <w:num w:numId="9" w16cid:durableId="766390914">
    <w:abstractNumId w:val="3"/>
  </w:num>
  <w:num w:numId="10" w16cid:durableId="1928414858">
    <w:abstractNumId w:val="6"/>
  </w:num>
  <w:num w:numId="11" w16cid:durableId="164638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4D"/>
    <w:rsid w:val="002B424D"/>
    <w:rsid w:val="00331BC9"/>
    <w:rsid w:val="003E6D5E"/>
    <w:rsid w:val="004E4E81"/>
    <w:rsid w:val="00545D25"/>
    <w:rsid w:val="006A178D"/>
    <w:rsid w:val="006C1210"/>
    <w:rsid w:val="006E590B"/>
    <w:rsid w:val="007349D3"/>
    <w:rsid w:val="007726A0"/>
    <w:rsid w:val="008F7799"/>
    <w:rsid w:val="00952D06"/>
    <w:rsid w:val="009B0142"/>
    <w:rsid w:val="009E7780"/>
    <w:rsid w:val="00A36FEE"/>
    <w:rsid w:val="00BD6591"/>
    <w:rsid w:val="00F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61F9"/>
  <w15:chartTrackingRefBased/>
  <w15:docId w15:val="{8FFE5884-AB4E-4EDF-9FAE-B674C73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424D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59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91"/>
    <w:rPr>
      <w:rFonts w:ascii="Times New Roman" w:eastAsiaTheme="minorEastAsia" w:hAnsi="Times New Roman" w:cs="Times New Roman"/>
      <w:sz w:val="18"/>
      <w:szCs w:val="18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D6591"/>
  </w:style>
  <w:style w:type="paragraph" w:customStyle="1" w:styleId="EndNoteBibliographyTitle">
    <w:name w:val="EndNote Bibliography Title"/>
    <w:basedOn w:val="Normal"/>
    <w:link w:val="EndNoteBibliographyTitleChar"/>
    <w:rsid w:val="00BD6591"/>
    <w:pPr>
      <w:spacing w:after="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6591"/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D6591"/>
    <w:pPr>
      <w:spacing w:after="0" w:line="480" w:lineRule="auto"/>
      <w:jc w:val="both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D6591"/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65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591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D65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59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6591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591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591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591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D659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D6591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43fc2b-97b5-4a9a-97f4-1e611495a1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ADAE2D1613547B92C5615E61A2D71" ma:contentTypeVersion="16" ma:contentTypeDescription="Create a new document." ma:contentTypeScope="" ma:versionID="b4816906ac6bb476511f45badde79f7b">
  <xsd:schema xmlns:xsd="http://www.w3.org/2001/XMLSchema" xmlns:xs="http://www.w3.org/2001/XMLSchema" xmlns:p="http://schemas.microsoft.com/office/2006/metadata/properties" xmlns:ns3="2d43fc2b-97b5-4a9a-97f4-1e611495a161" xmlns:ns4="e7afb1ba-c036-43b1-9a1a-a7f3e10fd317" targetNamespace="http://schemas.microsoft.com/office/2006/metadata/properties" ma:root="true" ma:fieldsID="70c3805d54ddfdb9765f9cf06952eda8" ns3:_="" ns4:_="">
    <xsd:import namespace="2d43fc2b-97b5-4a9a-97f4-1e611495a161"/>
    <xsd:import namespace="e7afb1ba-c036-43b1-9a1a-a7f3e10fd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3fc2b-97b5-4a9a-97f4-1e611495a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fb1ba-c036-43b1-9a1a-a7f3e10fd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46A10-18E3-427D-9DBC-C103298DBB0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d43fc2b-97b5-4a9a-97f4-1e611495a161"/>
    <ds:schemaRef ds:uri="http://schemas.openxmlformats.org/package/2006/metadata/core-properties"/>
    <ds:schemaRef ds:uri="http://purl.org/dc/terms/"/>
    <ds:schemaRef ds:uri="e7afb1ba-c036-43b1-9a1a-a7f3e10fd3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31D20E-FD5E-44E3-B22A-988BC7080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ADE88-B1AA-44AF-9DD7-9A2808AC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3fc2b-97b5-4a9a-97f4-1e611495a161"/>
    <ds:schemaRef ds:uri="e7afb1ba-c036-43b1-9a1a-a7f3e10f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Heijden, Ino</dc:creator>
  <cp:keywords/>
  <dc:description/>
  <cp:lastModifiedBy>Van Der Heijden, Ino</cp:lastModifiedBy>
  <cp:revision>9</cp:revision>
  <dcterms:created xsi:type="dcterms:W3CDTF">2023-10-02T08:22:00Z</dcterms:created>
  <dcterms:modified xsi:type="dcterms:W3CDTF">2023-12-14T12:08:00Z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0x010100C84ADAE2D1613547B92C5615E61A2D71</vt:lpwstr>
  </property>
</Properties>
</file>