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4367" w14:textId="24BB62C9" w:rsidR="00637558" w:rsidRPr="00234E43" w:rsidRDefault="00234E43">
      <w:pPr>
        <w:rPr>
          <w:rFonts w:ascii="Times New Roman" w:hAnsi="Times New Roman" w:cs="Times New Roman"/>
          <w:sz w:val="22"/>
        </w:rPr>
      </w:pPr>
      <w:r w:rsidRPr="00234E43">
        <w:rPr>
          <w:rFonts w:ascii="Times New Roman" w:hAnsi="Times New Roman" w:cs="Times New Roman"/>
          <w:b/>
          <w:bCs/>
          <w:sz w:val="22"/>
        </w:rPr>
        <w:t xml:space="preserve">Supplementary Table </w:t>
      </w:r>
      <w:r w:rsidR="0016719C">
        <w:rPr>
          <w:rFonts w:ascii="Times New Roman" w:hAnsi="Times New Roman" w:cs="Times New Roman"/>
          <w:b/>
          <w:bCs/>
          <w:sz w:val="22"/>
        </w:rPr>
        <w:t>S</w:t>
      </w:r>
      <w:r w:rsidRPr="00234E43">
        <w:rPr>
          <w:rFonts w:ascii="Times New Roman" w:hAnsi="Times New Roman" w:cs="Times New Roman"/>
          <w:b/>
          <w:bCs/>
          <w:sz w:val="22"/>
        </w:rPr>
        <w:t xml:space="preserve">1. </w:t>
      </w:r>
      <w:r w:rsidRPr="00234E43">
        <w:rPr>
          <w:rFonts w:ascii="Times New Roman" w:hAnsi="Times New Roman" w:cs="Times New Roman"/>
          <w:sz w:val="22"/>
        </w:rPr>
        <w:t xml:space="preserve">Characteristics of participants in the </w:t>
      </w:r>
      <w:proofErr w:type="spellStart"/>
      <w:r w:rsidRPr="00234E43">
        <w:rPr>
          <w:rFonts w:ascii="Times New Roman" w:hAnsi="Times New Roman" w:cs="Times New Roman"/>
          <w:sz w:val="22"/>
        </w:rPr>
        <w:t>Khánh</w:t>
      </w:r>
      <w:proofErr w:type="spellEnd"/>
      <w:r w:rsidRPr="00234E4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34E43">
        <w:rPr>
          <w:rFonts w:ascii="Times New Roman" w:hAnsi="Times New Roman" w:cs="Times New Roman"/>
          <w:sz w:val="22"/>
        </w:rPr>
        <w:t>Hòa</w:t>
      </w:r>
      <w:proofErr w:type="spellEnd"/>
      <w:r w:rsidRPr="00234E43">
        <w:rPr>
          <w:rFonts w:ascii="Times New Roman" w:hAnsi="Times New Roman" w:cs="Times New Roman"/>
          <w:sz w:val="22"/>
        </w:rPr>
        <w:t xml:space="preserve"> Cardiovascular Study, Vietnam according to other tea consumption categories.</w:t>
      </w:r>
    </w:p>
    <w:tbl>
      <w:tblPr>
        <w:tblStyle w:val="2"/>
        <w:tblW w:w="15375" w:type="dxa"/>
        <w:tblLook w:val="04A0" w:firstRow="1" w:lastRow="0" w:firstColumn="1" w:lastColumn="0" w:noHBand="0" w:noVBand="1"/>
      </w:tblPr>
      <w:tblGrid>
        <w:gridCol w:w="4253"/>
        <w:gridCol w:w="2224"/>
        <w:gridCol w:w="2224"/>
        <w:gridCol w:w="2225"/>
        <w:gridCol w:w="2224"/>
        <w:gridCol w:w="2225"/>
      </w:tblGrid>
      <w:tr w:rsidR="00234E43" w:rsidRPr="00234E43" w14:paraId="4147E23E" w14:textId="77777777" w:rsidTr="00144123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A7FDC" w14:textId="77777777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7D6C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Other tea consumption categories</w:t>
            </w:r>
          </w:p>
        </w:tc>
      </w:tr>
      <w:tr w:rsidR="00234E43" w:rsidRPr="00234E43" w14:paraId="52155FD6" w14:textId="77777777" w:rsidTr="00144123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F3CB6" w14:textId="77777777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90A4E" w14:textId="33643947" w:rsidR="00234E43" w:rsidRPr="00234E43" w:rsidRDefault="009B2C65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mL/day</w:t>
            </w:r>
          </w:p>
          <w:p w14:paraId="205D134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(n = 2,438)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A36F5" w14:textId="0A72B696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9B2C6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C6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/day</w:t>
            </w:r>
          </w:p>
          <w:p w14:paraId="5BDB218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(n = 365)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13D2A" w14:textId="650E5894" w:rsidR="00234E43" w:rsidRPr="00234E43" w:rsidRDefault="009B2C65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–&lt;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>/day</w:t>
            </w:r>
          </w:p>
          <w:p w14:paraId="44B42BE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(n = 65)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621BA" w14:textId="1D817D92" w:rsidR="00234E43" w:rsidRPr="00234E43" w:rsidRDefault="009B2C65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–&lt;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="00234E43" w:rsidRPr="00234E43">
              <w:rPr>
                <w:rFonts w:ascii="Times New Roman" w:hAnsi="Times New Roman" w:cs="Times New Roman"/>
                <w:sz w:val="20"/>
                <w:szCs w:val="20"/>
              </w:rPr>
              <w:t>/day</w:t>
            </w:r>
          </w:p>
          <w:p w14:paraId="3948C0D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(n = 41)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A39D7" w14:textId="382208E0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="009B2C6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C6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/day</w:t>
            </w:r>
          </w:p>
          <w:p w14:paraId="0429C91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(n = 91)</w:t>
            </w:r>
          </w:p>
        </w:tc>
      </w:tr>
      <w:tr w:rsidR="00234E43" w:rsidRPr="00234E43" w14:paraId="06D51AC3" w14:textId="77777777" w:rsidTr="00144123">
        <w:trPr>
          <w:trHeight w:val="24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A69B7" w14:textId="77777777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Age, mean [SD]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6443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49.8 [5.5]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37DF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49.9 [5.5]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46F5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50.0 [5.6]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FDA5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51.1 [5.3]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8C40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50.6 [5.4]</w:t>
            </w:r>
          </w:p>
        </w:tc>
      </w:tr>
      <w:tr w:rsidR="00234E43" w:rsidRPr="00234E43" w14:paraId="06DDF610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52A1" w14:textId="73CC126C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Sex (</w:t>
            </w:r>
            <w:r w:rsidR="005C6795">
              <w:rPr>
                <w:rFonts w:ascii="Times New Roman" w:eastAsia="ＭＳ 明朝" w:hAnsi="Times New Roman" w:cs="Times New Roman"/>
                <w:sz w:val="20"/>
                <w:szCs w:val="20"/>
              </w:rPr>
              <w:t>female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EAF4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1,619 (66.4)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6E08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144 (39.5)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7B8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17 (26.2)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A84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 (39.0)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FC9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47 (48.4)</w:t>
            </w:r>
          </w:p>
        </w:tc>
      </w:tr>
      <w:tr w:rsidR="00234E43" w:rsidRPr="00234E43" w14:paraId="267EBD60" w14:textId="77777777" w:rsidTr="00144123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890D" w14:textId="77777777" w:rsidR="00234E43" w:rsidRPr="00234E43" w:rsidRDefault="00234E43" w:rsidP="00234E43">
            <w:pPr>
              <w:widowControl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Marital status (married/cohabitating),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64E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2,158 (88.5)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6E00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349 (95.6)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A04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59 (90.8)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9A6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39 (95.1)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60F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86 (94.5)</w:t>
            </w:r>
          </w:p>
        </w:tc>
      </w:tr>
      <w:tr w:rsidR="00234E43" w:rsidRPr="00234E43" w14:paraId="7DCCDFDB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E231" w14:textId="77777777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Education,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553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93B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F6A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FC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BAD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518DD567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BF08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Less than primary school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741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310 (12.7)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7C8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30 (8.2)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4A7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(6.2)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CE1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(7.3)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2E0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</w:tr>
      <w:tr w:rsidR="00234E43" w:rsidRPr="00234E43" w14:paraId="426949ED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AADB" w14:textId="77777777" w:rsidR="00234E43" w:rsidRPr="00234E43" w:rsidRDefault="00234E43" w:rsidP="0023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Primary school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769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738 (30.3)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43D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77 (21.2)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A08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18 (27.7)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978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 (14.6)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0235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 (26.4)</w:t>
            </w:r>
          </w:p>
        </w:tc>
      </w:tr>
      <w:tr w:rsidR="00234E43" w:rsidRPr="00234E43" w14:paraId="5FCD0F18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EA34" w14:textId="77777777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Secondary school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B65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849 (34.8)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0AB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149 (40.8)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8DF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28 (43.1)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CAE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12 (29.3)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E33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30 (33.0)</w:t>
            </w:r>
          </w:p>
        </w:tc>
      </w:tr>
      <w:tr w:rsidR="00234E43" w:rsidRPr="00234E43" w14:paraId="599F1EFC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028E" w14:textId="77777777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High school or higher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DE9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541 (22.2)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70D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109 (29.9)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ADD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15 (23.1)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D53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20 (48.8)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A32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32 (35.2)</w:t>
            </w:r>
          </w:p>
        </w:tc>
      </w:tr>
      <w:tr w:rsidR="00234E43" w:rsidRPr="00234E43" w14:paraId="421D5F73" w14:textId="77777777" w:rsidTr="00144123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8C61" w14:textId="77777777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Job,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2F1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E6F7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BCD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5BC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A86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0BC4D5E7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904C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Government employee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A56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222 (9.1)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1D2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56 (15.3)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C00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(10.8)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81A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 (12.2)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D94D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</w:tr>
      <w:tr w:rsidR="00234E43" w:rsidRPr="00234E43" w14:paraId="1431D995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BCD0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Non-government employee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2C6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379 (15.6)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ADF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70 (19.2)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2BC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(21.5)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867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9C8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 (17.6)</w:t>
            </w:r>
          </w:p>
        </w:tc>
      </w:tr>
      <w:tr w:rsidR="00234E43" w:rsidRPr="00234E43" w14:paraId="2C998854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DF00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F3D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483 (19.8)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6E1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66 (18.1)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9A91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(21.5)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9B20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(22.0)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618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(25.3)</w:t>
            </w:r>
          </w:p>
        </w:tc>
      </w:tr>
      <w:tr w:rsidR="00234E43" w:rsidRPr="00234E43" w14:paraId="053B57F5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B8BD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Farmer or fisherman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E34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695 (28.5)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0D7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114 (31.2)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57C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(35.4)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884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(34.2)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CAB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 (26.4)</w:t>
            </w:r>
          </w:p>
        </w:tc>
      </w:tr>
      <w:tr w:rsidR="00234E43" w:rsidRPr="00234E43" w14:paraId="74389DE2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F452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Houseworker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CEF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470 (19.3)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F07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36 (9.9)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B09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(4.6)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9D9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 (4.9)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824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 (17.6)</w:t>
            </w:r>
          </w:p>
        </w:tc>
      </w:tr>
      <w:tr w:rsidR="00234E43" w:rsidRPr="00234E43" w14:paraId="26BE3F4D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E61B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6F2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99 (4.1)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00B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 (2.2)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16C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 (3.1)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D61AD" w14:textId="75927D42" w:rsidR="00234E43" w:rsidRPr="00234E43" w:rsidRDefault="00012F3A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091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</w:tr>
      <w:tr w:rsidR="00234E43" w:rsidRPr="00234E43" w14:paraId="7ABF87D4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2A30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Not working (retired or unemployed)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5CA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90 (3.7)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B3F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15 (4.1)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704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 (3.1)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4F6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(17.1)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FD73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</w:tr>
      <w:tr w:rsidR="00234E43" w:rsidRPr="00234E43" w14:paraId="3627CAE6" w14:textId="77777777" w:rsidTr="00144123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DB16" w14:textId="77777777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Household income,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A10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433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95F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763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8A2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523154B0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AF46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Low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3E27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823 (33.8)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383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122 (33.4)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696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(29.2)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21D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(34.2)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D5A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 (26.4)</w:t>
            </w:r>
          </w:p>
        </w:tc>
      </w:tr>
      <w:tr w:rsidR="00234E43" w:rsidRPr="00234E43" w14:paraId="6DDE9762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C8CA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Middle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5D9F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832 (34.1)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7470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144 (39.5)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D764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(35.4)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FA6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15 (36.6)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357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31 (34.1)</w:t>
            </w:r>
          </w:p>
        </w:tc>
      </w:tr>
      <w:tr w:rsidR="00234E43" w:rsidRPr="00234E43" w14:paraId="495C0914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736E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High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FAE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752 (30.8)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709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98 (26.9)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8C4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(35.4)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57F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12 (29.3)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0A4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35 (38.5)</w:t>
            </w:r>
          </w:p>
        </w:tc>
      </w:tr>
      <w:tr w:rsidR="00234E43" w:rsidRPr="00234E43" w14:paraId="4DD371D7" w14:textId="77777777" w:rsidTr="00144123">
        <w:trPr>
          <w:trHeight w:val="2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2273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missing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7BF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31 (1.3)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1CB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15E3" w14:textId="12E29FF1" w:rsidR="00234E43" w:rsidRPr="00234E43" w:rsidRDefault="00012F3A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8B24" w14:textId="00BCAFBA" w:rsidR="00234E43" w:rsidRPr="00234E43" w:rsidRDefault="00012F3A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D09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</w:tr>
      <w:tr w:rsidR="00234E43" w:rsidRPr="00234E43" w14:paraId="5CCCC108" w14:textId="77777777" w:rsidTr="00144123">
        <w:trPr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283C" w14:textId="77777777" w:rsidR="00234E43" w:rsidRPr="00234E43" w:rsidRDefault="00234E43" w:rsidP="00234E43">
            <w:pPr>
              <w:ind w:left="100" w:hangingChars="50" w:hanging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Smoking status,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6B8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CD5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BF7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420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BB7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5A07C7E1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27CC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Never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996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1,772 (72.7)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795A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176 (48.2)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61F0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(35.4)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5D0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21 (51.2)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34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44 (48.4)</w:t>
            </w:r>
          </w:p>
        </w:tc>
      </w:tr>
      <w:tr w:rsidR="00234E43" w:rsidRPr="00234E43" w14:paraId="393908CE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FB12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Former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D6C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230 (9.4)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C5AA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76 (20.8)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8CE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21 (32.3)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C09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 (14.6)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93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17 (18.7)</w:t>
            </w:r>
          </w:p>
        </w:tc>
      </w:tr>
      <w:tr w:rsidR="00234E43" w:rsidRPr="00234E43" w14:paraId="42FCEAB2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8A0C" w14:textId="7777777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lastRenderedPageBreak/>
              <w:t>Current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C59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436 (17.9)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82B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113 (31.0)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E9D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21 (32.3)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E56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(34.2)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3D5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30 (33.0)</w:t>
            </w:r>
          </w:p>
        </w:tc>
      </w:tr>
      <w:tr w:rsidR="00234E43" w:rsidRPr="00234E43" w14:paraId="7116F9DA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9730" w14:textId="12368575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Alcohol consumption,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F53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09E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ED59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5F1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EA8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66D8E146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19BB" w14:textId="3936E31F" w:rsidR="00234E43" w:rsidRPr="00234E43" w:rsidRDefault="002903E5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drink/day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3E66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1,825 (74.9)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3A6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191 (52.3)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7F5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(38.5)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8C8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(46.3)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478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54 (59.3)</w:t>
            </w:r>
          </w:p>
        </w:tc>
      </w:tr>
      <w:tr w:rsidR="00234E43" w:rsidRPr="00234E43" w14:paraId="56D5003D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2A39" w14:textId="3BDAD4BE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&lt; 1</w:t>
            </w:r>
            <w:r w:rsidR="002903E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drink/day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A6D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300 (12.3)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9A0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71 (19.5)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545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(29.2)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1D2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 (26.8)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F87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15 (16.5)</w:t>
            </w:r>
          </w:p>
        </w:tc>
      </w:tr>
      <w:tr w:rsidR="00234E43" w:rsidRPr="00234E43" w14:paraId="3BB4F485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0CAF" w14:textId="184A172C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1–&lt; 2</w:t>
            </w:r>
            <w:r w:rsidR="002903E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drinks/day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7E5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132 (5.4)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10D7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46 (12.6)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995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 (15.4)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910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(17.1)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54A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 (6.6)</w:t>
            </w:r>
          </w:p>
        </w:tc>
      </w:tr>
      <w:tr w:rsidR="00234E43" w:rsidRPr="00234E43" w14:paraId="0970D05A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56856" w14:textId="27C39294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≥ 2</w:t>
            </w:r>
            <w:r w:rsidR="002903E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drinks/day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72C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181 (7.4)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E7D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57 (15.6)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B9E0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 (16.9)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CB8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21C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 (17.6)</w:t>
            </w:r>
          </w:p>
        </w:tc>
      </w:tr>
      <w:tr w:rsidR="00234E43" w:rsidRPr="00234E43" w14:paraId="50A0B087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D18E" w14:textId="70D56AF2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Physical activity,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0BA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CE20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0B8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143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D00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546CB7AA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FAEB" w14:textId="4674C6B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&lt; 600 </w:t>
            </w:r>
            <w:r w:rsidR="008F3EA3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MET-minutes/week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6D4F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240 (9.8)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38D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 (2.7)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390C" w14:textId="6ED164BB" w:rsidR="00234E43" w:rsidRPr="00234E43" w:rsidRDefault="00012F3A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553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(2.4)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8F8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</w:tr>
      <w:tr w:rsidR="00234E43" w:rsidRPr="00234E43" w14:paraId="1DE23E8C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CB5F" w14:textId="36606F6D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600–&lt; 1,200</w:t>
            </w:r>
            <w:r w:rsidR="008F3EA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F3EA3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MET-minutes/week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FAD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108 (4.4)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EEB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53D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(1.5)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65BB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(2.4)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A57A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(3.3)</w:t>
            </w:r>
          </w:p>
        </w:tc>
      </w:tr>
      <w:tr w:rsidR="00234E43" w:rsidRPr="00234E43" w14:paraId="2FA8C217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4B44" w14:textId="7C732A5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≥ 1,200</w:t>
            </w:r>
            <w:r w:rsidR="008F3EA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F3EA3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MET-minutes/week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315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2,090 (85.7)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B4F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348 (95.3)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94F5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64 (98.5)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11D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39 (95.1)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957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87 (95.6)</w:t>
            </w:r>
          </w:p>
        </w:tc>
      </w:tr>
      <w:tr w:rsidR="00234E43" w:rsidRPr="00234E43" w14:paraId="59020E47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79A4" w14:textId="51AF7E10" w:rsidR="00234E43" w:rsidRPr="00234E43" w:rsidRDefault="00D2774D" w:rsidP="00D2774D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Sleep duration (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&lt;</w:t>
            </w:r>
            <w:r w:rsidR="00DB56F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6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hours/day),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2453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269 (11.0)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66F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(6.9)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808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 (12.3)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B9C1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C06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(9.9)</w:t>
            </w:r>
          </w:p>
        </w:tc>
      </w:tr>
      <w:tr w:rsidR="00234E43" w:rsidRPr="00234E43" w14:paraId="4384A0D5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456B" w14:textId="7B212624" w:rsidR="00234E43" w:rsidRPr="00234E43" w:rsidRDefault="00D2774D" w:rsidP="00D2774D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Fruit consumption (≥ 2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servings/day),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CB6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252 (10.3)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E45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49 (13.4)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BB9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20 (30.8)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A11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 (26.8)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E3C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(27.5)</w:t>
            </w:r>
          </w:p>
        </w:tc>
      </w:tr>
      <w:tr w:rsidR="00234E43" w:rsidRPr="00234E43" w14:paraId="20030351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452E" w14:textId="0C9B5137" w:rsidR="00234E43" w:rsidRPr="00234E43" w:rsidRDefault="00D90A8C" w:rsidP="00D90A8C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Vegetable consumption (≥ 3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servings/day),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D88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289 (11.9)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6166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44 (12.1)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3E7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22 (33.9)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09A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 (24.4)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701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(20.9)</w:t>
            </w:r>
          </w:p>
        </w:tc>
      </w:tr>
      <w:tr w:rsidR="00234E43" w:rsidRPr="00234E43" w14:paraId="10B3AAC0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0C23" w14:textId="607EB382" w:rsidR="00234E43" w:rsidRPr="00234E43" w:rsidRDefault="00D90A8C" w:rsidP="00D90A8C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Red meat consumption (≥ 200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grams/day),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678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262 (10.8)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13C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36 (9.9)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ED6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 (16.9)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EF1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 (4.9)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366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12 (13.2)</w:t>
            </w:r>
          </w:p>
        </w:tc>
      </w:tr>
      <w:tr w:rsidR="00234E43" w:rsidRPr="00234E43" w14:paraId="6BDDC287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D074" w14:textId="28B63D0E" w:rsidR="00234E43" w:rsidRPr="00234E43" w:rsidRDefault="00D90A8C" w:rsidP="00D90A8C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Rice consumption (≥ 8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bowls/day),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E84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240 (9.8)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BD0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56 (15.3)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3E7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(13.9)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260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(17.1)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254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8 (8.8)</w:t>
            </w:r>
          </w:p>
        </w:tc>
      </w:tr>
      <w:tr w:rsidR="00234E43" w:rsidRPr="00234E43" w14:paraId="0F9C597D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B177" w14:textId="4FFDE7B1" w:rsidR="00234E43" w:rsidRPr="00234E43" w:rsidRDefault="00D90A8C" w:rsidP="00D90A8C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Rice noodle consumption (≥ 7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bowls/day),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D82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411 (16.9)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2E2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37 (10.1)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9F6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 (15.4)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926D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5DA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13 (14.3)</w:t>
            </w:r>
          </w:p>
        </w:tc>
      </w:tr>
      <w:tr w:rsidR="00234E43" w:rsidRPr="00234E43" w14:paraId="6E54A0B6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BC04" w14:textId="335045BD" w:rsidR="00234E43" w:rsidRPr="0014412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144123">
              <w:rPr>
                <w:rFonts w:ascii="Times New Roman" w:eastAsia="ＭＳ 明朝" w:hAnsi="Times New Roman" w:cs="Times New Roman"/>
                <w:sz w:val="20"/>
                <w:szCs w:val="20"/>
              </w:rPr>
              <w:t>Coffee consumption,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DAB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82A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619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A42A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E12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5A43030C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61C0" w14:textId="105D302A" w:rsidR="00234E43" w:rsidRPr="00234E43" w:rsidRDefault="0078267C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7B7D6A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0</w:t>
            </w:r>
            <w:r w:rsidR="007B7D6A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mL/day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D17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1,454 (59.6)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1F1A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145 (39.7)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02C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(35.4)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E44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13 (31.7)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782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45 (49.5)</w:t>
            </w:r>
          </w:p>
        </w:tc>
      </w:tr>
      <w:tr w:rsidR="00234E43" w:rsidRPr="00234E43" w14:paraId="2D4F2F64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DADE" w14:textId="6A069EC6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&lt; </w:t>
            </w:r>
            <w:r w:rsidR="007B7D6A">
              <w:rPr>
                <w:rFonts w:ascii="Times New Roman" w:eastAsia="ＭＳ 明朝" w:hAnsi="Times New Roman" w:cs="Times New Roman"/>
                <w:sz w:val="20"/>
                <w:szCs w:val="20"/>
              </w:rPr>
              <w:t>65 mL/day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16BF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423 (17.4)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8D9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110 (30.1)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D5E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(21.5)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707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(22.0)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102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21 (23.1)</w:t>
            </w:r>
          </w:p>
        </w:tc>
      </w:tr>
      <w:tr w:rsidR="00234E43" w:rsidRPr="00234E43" w14:paraId="1A3085A2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ED23" w14:textId="5B29B13D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7B7D6A">
              <w:rPr>
                <w:rFonts w:ascii="Times New Roman" w:eastAsia="ＭＳ 明朝" w:hAnsi="Times New Roman" w:cs="Times New Roman"/>
                <w:sz w:val="20"/>
                <w:szCs w:val="20"/>
              </w:rPr>
              <w:t>65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–&lt; </w:t>
            </w:r>
            <w:r w:rsidR="007B7D6A">
              <w:rPr>
                <w:rFonts w:ascii="Times New Roman" w:eastAsia="ＭＳ 明朝" w:hAnsi="Times New Roman" w:cs="Times New Roman"/>
                <w:sz w:val="20"/>
                <w:szCs w:val="20"/>
              </w:rPr>
              <w:t>130 mL/day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417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498 (20.4)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4AD8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104 (28.5)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5FC3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24 (36.9)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88E5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(46.3)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A3FD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20 (22.0)</w:t>
            </w:r>
          </w:p>
        </w:tc>
      </w:tr>
      <w:tr w:rsidR="00234E43" w:rsidRPr="00234E43" w14:paraId="1340218E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5FDB" w14:textId="168B96CC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≥ </w:t>
            </w:r>
            <w:r w:rsidR="007B7D6A">
              <w:rPr>
                <w:rFonts w:ascii="Times New Roman" w:eastAsia="ＭＳ 明朝" w:hAnsi="Times New Roman" w:cs="Times New Roman"/>
                <w:sz w:val="20"/>
                <w:szCs w:val="20"/>
              </w:rPr>
              <w:t>130 mL/day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43C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63 (2.6)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0BD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 (1.6)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2BC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(6.2)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1D87" w14:textId="76293AA6" w:rsidR="00234E43" w:rsidRPr="00234E43" w:rsidRDefault="00012F3A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BDE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</w:tr>
      <w:tr w:rsidR="00234E43" w:rsidRPr="00234E43" w14:paraId="4FD50B3B" w14:textId="77777777" w:rsidTr="00144123">
        <w:trPr>
          <w:trHeight w:val="4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FCA2" w14:textId="77777777" w:rsidR="00234E43" w:rsidRPr="00234E43" w:rsidRDefault="00234E43" w:rsidP="00234E43">
            <w:pPr>
              <w:spacing w:line="280" w:lineRule="exact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Adding sugar or condensed milk to coffee or tea (yes),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A79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791 (32.4)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D5CC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183 (50.3)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B04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37 (56.9)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9545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(61.0)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4D1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51 (56.0)</w:t>
            </w:r>
          </w:p>
        </w:tc>
      </w:tr>
      <w:tr w:rsidR="00234E43" w:rsidRPr="00234E43" w14:paraId="758A9444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AB07" w14:textId="345EBBFD" w:rsidR="00234E43" w:rsidRPr="00234E43" w:rsidRDefault="00234E43" w:rsidP="00234E43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BMI </w:t>
            </w:r>
            <w:r w:rsidR="00D369F5">
              <w:rPr>
                <w:rFonts w:ascii="Times New Roman" w:eastAsia="ＭＳ 明朝" w:hAnsi="Times New Roman" w:cs="Times New Roman"/>
                <w:sz w:val="20"/>
                <w:szCs w:val="20"/>
              </w:rPr>
              <w:t>categories</w:t>
            </w: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082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AD7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6EC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7E0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425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43" w:rsidRPr="00234E43" w14:paraId="3578B544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F49B" w14:textId="315EABB5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&lt; 18.5 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kg/m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BA8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109 (4.5)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575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23 (6.3)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26D3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(4.6)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8AD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(2.4)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DB8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(3.3)</w:t>
            </w:r>
          </w:p>
        </w:tc>
      </w:tr>
      <w:tr w:rsidR="00234E43" w:rsidRPr="00234E43" w14:paraId="67647E6E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C8D8" w14:textId="228BC3E7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18.5–&lt; 23.0</w:t>
            </w:r>
            <w:r w:rsidR="00D369F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kg/m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E9D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1,086 (44.5)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181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162 (44.5)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45C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36 (55.4)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09A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19 (46.3)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C28C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41 (45.1)</w:t>
            </w:r>
          </w:p>
        </w:tc>
      </w:tr>
      <w:tr w:rsidR="00234E43" w:rsidRPr="00234E43" w14:paraId="0BD6E7AC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27A4" w14:textId="518068C3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23.0–&lt; 25.0</w:t>
            </w:r>
            <w:r w:rsidR="00D369F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kg/m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84B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607 (24.9)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148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95 (26.1)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6EA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(13.9)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685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6 (14.6)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890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21 (23.1)</w:t>
            </w:r>
          </w:p>
        </w:tc>
      </w:tr>
      <w:tr w:rsidR="00234E43" w:rsidRPr="00234E43" w14:paraId="67941F4C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27212" w14:textId="1B6FEE7B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25.0–&lt; 30.0</w:t>
            </w:r>
            <w:r w:rsidR="00D369F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kg/m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0C67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596 (24.5)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D2E3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77 (21.2)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37E4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16 (24.6)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EF1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 (34.2)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D15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(27.5)</w:t>
            </w:r>
          </w:p>
        </w:tc>
      </w:tr>
      <w:tr w:rsidR="00234E43" w:rsidRPr="00234E43" w14:paraId="7AF70DF9" w14:textId="77777777" w:rsidTr="00144123">
        <w:trPr>
          <w:trHeight w:val="23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9521" w14:textId="540ECE2D" w:rsidR="00234E43" w:rsidRPr="00234E43" w:rsidRDefault="00234E43" w:rsidP="00234E43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≥ 30.0</w:t>
            </w:r>
            <w:r w:rsidR="00D369F5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kg/m</w:t>
            </w:r>
            <w:r w:rsidR="00D369F5" w:rsidRPr="00234E43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E9C1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40 (1.6)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77F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7 (1.9)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0DC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(1.5)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A36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(2.4)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75B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</w:tr>
      <w:tr w:rsidR="00234E43" w:rsidRPr="00234E43" w14:paraId="3075E9E5" w14:textId="77777777" w:rsidTr="00144123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0C81" w14:textId="77777777" w:rsidR="00234E43" w:rsidRPr="00234E43" w:rsidRDefault="00234E43" w:rsidP="00234E43">
            <w:pPr>
              <w:widowControl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lastRenderedPageBreak/>
              <w:t>Family history of diabetes, (yes)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A53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303 (12.4)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7F5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47 (12.9)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A55D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 (13.9)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E2C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 (9.8)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187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10 (11.0)</w:t>
            </w:r>
          </w:p>
        </w:tc>
      </w:tr>
      <w:tr w:rsidR="00234E43" w:rsidRPr="00234E43" w14:paraId="5D83BDD9" w14:textId="77777777" w:rsidTr="00144123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CD69" w14:textId="77777777" w:rsidR="00234E43" w:rsidRPr="00234E43" w:rsidRDefault="00234E43" w:rsidP="00234E43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Hypertension (yes),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049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962 (39.5)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8D2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145 (39.8)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82F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25 (38.5)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F720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20 (48.8)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65B6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36 (39.6)</w:t>
            </w:r>
          </w:p>
        </w:tc>
      </w:tr>
      <w:tr w:rsidR="00234E43" w:rsidRPr="00234E43" w14:paraId="296AFD51" w14:textId="77777777" w:rsidTr="00144123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19A8" w14:textId="77777777" w:rsidR="00234E43" w:rsidRPr="00234E43" w:rsidRDefault="00234E43" w:rsidP="00234E43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Dyslipidemia (yes), n (%)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041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1,089 (44.7)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D4A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178 (48.9)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F2B2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22 (33.9)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8E8C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20 (48.8)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82AE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42 (46.2)</w:t>
            </w:r>
          </w:p>
        </w:tc>
      </w:tr>
      <w:tr w:rsidR="00234E43" w:rsidRPr="00234E43" w14:paraId="0CBEE067" w14:textId="77777777" w:rsidTr="00144123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4D76F" w14:textId="77777777" w:rsidR="00234E43" w:rsidRPr="00234E43" w:rsidRDefault="00234E43" w:rsidP="00234E43">
            <w:pPr>
              <w:widowControl/>
              <w:spacing w:line="276" w:lineRule="auto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eastAsia="ＭＳ 明朝" w:hAnsi="Times New Roman" w:cs="Times New Roman"/>
                <w:sz w:val="20"/>
                <w:szCs w:val="20"/>
              </w:rPr>
              <w:t>Depressive symptoms (yes), n (%)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969F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290 (11.9)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3A5E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33 (9.1)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0D2DB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(4.6)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5F519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3 (7.3)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89C3F" w14:textId="77777777" w:rsidR="00234E43" w:rsidRPr="00234E43" w:rsidRDefault="00234E43" w:rsidP="00234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E43">
              <w:rPr>
                <w:rFonts w:ascii="Times New Roman" w:hAnsi="Times New Roman" w:cs="Times New Roman"/>
                <w:sz w:val="20"/>
                <w:szCs w:val="20"/>
              </w:rPr>
              <w:t>12 (13.2)</w:t>
            </w:r>
          </w:p>
        </w:tc>
      </w:tr>
    </w:tbl>
    <w:p w14:paraId="7EEF460E" w14:textId="43C96DFE" w:rsidR="00F3310A" w:rsidRDefault="00234E43" w:rsidP="00077047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234E43">
        <w:rPr>
          <w:rFonts w:ascii="Times New Roman" w:hAnsi="Times New Roman" w:cs="Times New Roman"/>
          <w:sz w:val="20"/>
          <w:szCs w:val="20"/>
        </w:rPr>
        <w:t>Abbreviations: BMI, body mass index; MET, metabolic equivalent; SD, standard deviation.</w:t>
      </w:r>
      <w:r w:rsidR="00B02500">
        <w:rPr>
          <w:rFonts w:ascii="Times New Roman" w:hAnsi="Times New Roman" w:cs="Times New Roman"/>
          <w:sz w:val="18"/>
          <w:szCs w:val="18"/>
        </w:rPr>
        <w:br w:type="page"/>
      </w:r>
      <w:r w:rsidR="00F3310A">
        <w:rPr>
          <w:rFonts w:ascii="Times New Roman" w:hAnsi="Times New Roman" w:cs="Times New Roman"/>
          <w:b/>
          <w:bCs/>
          <w:sz w:val="22"/>
        </w:rPr>
        <w:lastRenderedPageBreak/>
        <w:t xml:space="preserve">Supplementary Table </w:t>
      </w:r>
      <w:r w:rsidR="0016719C">
        <w:rPr>
          <w:rFonts w:ascii="Times New Roman" w:hAnsi="Times New Roman" w:cs="Times New Roman"/>
          <w:b/>
          <w:bCs/>
          <w:sz w:val="22"/>
        </w:rPr>
        <w:t>S</w:t>
      </w:r>
      <w:r w:rsidR="00077047">
        <w:rPr>
          <w:rFonts w:ascii="Times New Roman" w:hAnsi="Times New Roman" w:cs="Times New Roman"/>
          <w:b/>
          <w:bCs/>
          <w:sz w:val="22"/>
        </w:rPr>
        <w:t>2</w:t>
      </w:r>
      <w:r w:rsidR="00F3310A">
        <w:rPr>
          <w:rFonts w:ascii="Times New Roman" w:hAnsi="Times New Roman" w:cs="Times New Roman"/>
          <w:b/>
          <w:bCs/>
          <w:sz w:val="22"/>
        </w:rPr>
        <w:t xml:space="preserve">. </w:t>
      </w:r>
      <w:r w:rsidR="00F3310A" w:rsidRPr="00E4291A">
        <w:rPr>
          <w:rFonts w:ascii="Times New Roman" w:hAnsi="Times New Roman" w:cs="Times New Roman"/>
          <w:sz w:val="22"/>
        </w:rPr>
        <w:t xml:space="preserve">Odds ratios and 95% confidence intervals of </w:t>
      </w:r>
      <w:r w:rsidR="00F4350F">
        <w:rPr>
          <w:rFonts w:ascii="Times New Roman" w:hAnsi="Times New Roman" w:cs="Times New Roman"/>
          <w:sz w:val="22"/>
        </w:rPr>
        <w:t>pre</w:t>
      </w:r>
      <w:r w:rsidR="00F3310A" w:rsidRPr="00E4291A">
        <w:rPr>
          <w:rFonts w:ascii="Times New Roman" w:hAnsi="Times New Roman" w:cs="Times New Roman"/>
          <w:sz w:val="22"/>
        </w:rPr>
        <w:t>diabetes and diabetes according to other tea consumption categories.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0"/>
        <w:gridCol w:w="2085"/>
        <w:gridCol w:w="2085"/>
        <w:gridCol w:w="2085"/>
        <w:gridCol w:w="2085"/>
        <w:gridCol w:w="2086"/>
        <w:gridCol w:w="1884"/>
      </w:tblGrid>
      <w:tr w:rsidR="00F3310A" w:rsidRPr="00E4291A" w14:paraId="08A8E95A" w14:textId="77777777" w:rsidTr="00A60400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F8CFC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733479"/>
          </w:p>
        </w:tc>
        <w:tc>
          <w:tcPr>
            <w:tcW w:w="10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069CD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ther tea consumption categories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D7B789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E4291A" w14:paraId="76DD04B0" w14:textId="77777777" w:rsidTr="00A60400">
        <w:trPr>
          <w:trHeight w:val="724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CC85C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222890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F40C6" w14:textId="28377C92" w:rsidR="00F3310A" w:rsidRPr="00E4291A" w:rsidRDefault="00FC396F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mL/day</w:t>
            </w:r>
          </w:p>
          <w:p w14:paraId="4314AD1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n = 2,438)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232CA" w14:textId="35B3997B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FC39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96F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05A32F86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n = 365)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2EDBC" w14:textId="0B9299A0" w:rsidR="00F3310A" w:rsidRPr="00E4291A" w:rsidRDefault="00FC396F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–&lt;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4E473F21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n = 65)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DBC2B" w14:textId="3BEAE5B6" w:rsidR="00F3310A" w:rsidRPr="00E4291A" w:rsidRDefault="00FC396F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–&lt;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F3310A" w:rsidRPr="00E4291A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273875A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n = 41)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6F5DE" w14:textId="7E39FC4C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FC39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96F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721309D5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n = 91)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D1575" w14:textId="3B9745D2" w:rsidR="00F3310A" w:rsidRPr="00880A2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 xml:space="preserve"> for trend</w:t>
            </w:r>
            <w:r w:rsidR="00880A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bookmarkEnd w:id="1"/>
      <w:tr w:rsidR="00F3310A" w:rsidRPr="00E4291A" w14:paraId="35489755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9D651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Prediabetes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F9700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AFF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962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61DD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3E7D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2E22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E4291A" w14:paraId="3D08EABB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6E92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o. events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B6F2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,135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4EF0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0BA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D86C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624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61CB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E4291A" w14:paraId="0C785F1C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D5A3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8F8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FD0C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0.93 (0.73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1.17)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939F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0.79 (0.47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1.33)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0192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0.57 (0.29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1.12)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0A7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1.10 (0.70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1.71)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5B8F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F3310A" w:rsidRPr="00E4291A" w14:paraId="1AF74425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66DA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7D14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57D5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1.00 (0.77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1.30)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7D9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0.88 (0.51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1.52)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E353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0.53 (0.26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95F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1.11 (0.69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1.78)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AC2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F3310A" w:rsidRPr="00E4291A" w14:paraId="1965753A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F458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909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A250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1.00 (0.77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1.30)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860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0.88 (0.51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1.52)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42991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0.53 (0.26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1.09)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63C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1.11 (0.69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1.79)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F421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</w:tr>
      <w:tr w:rsidR="00F3310A" w:rsidRPr="00E4291A" w14:paraId="64059A32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E060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A674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995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795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FD8A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3F12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6843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E4291A" w14:paraId="35CC4DBF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9516C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o. events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6D3C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C57D6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79B2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6A0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13A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61B5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E4291A" w14:paraId="6D4F3F6F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6EED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726F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DB61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0.66 (0.43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1.01)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BD8E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0.33 (0.10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1.11)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B599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0.76 (0.28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2.08)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6D3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0.57 (0.23</w:t>
            </w:r>
            <w:r w:rsidRPr="00E4291A">
              <w:rPr>
                <w:rFonts w:ascii="Times New Roman" w:hAnsi="Times New Roman" w:cs="Times New Roman"/>
              </w:rPr>
              <w:t>–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1.37)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6F7DB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F3310A" w:rsidRPr="00E4291A" w14:paraId="1B994437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16BFB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829F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C1E4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0.69 (0.43–1.12)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4DE0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0.48 (0.13–1.71)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6291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0.63 (0.20–2.01)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3267F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0.55 (0.21–1.42)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BD76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</w:tr>
      <w:tr w:rsidR="00F3310A" w:rsidRPr="00E4291A" w14:paraId="3FE27752" w14:textId="77777777" w:rsidTr="00A60400">
        <w:trPr>
          <w:trHeight w:val="409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ABE7B" w14:textId="77777777" w:rsidR="00F3310A" w:rsidRPr="00E4291A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A5FFC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0FE38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0.71 (0.44–1.16)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5829C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0.48 (0.13–1.72)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07377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0.66 (0.20–2.14)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A5913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0.59 (0.23–1.53)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7F443" w14:textId="77777777" w:rsidR="00F3310A" w:rsidRPr="00E4291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1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E4291A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</w:tr>
    </w:tbl>
    <w:bookmarkEnd w:id="0"/>
    <w:p w14:paraId="6E085B7B" w14:textId="7D0352AD" w:rsidR="00F3310A" w:rsidRPr="00E4291A" w:rsidRDefault="00F3310A" w:rsidP="00F3310A">
      <w:pPr>
        <w:rPr>
          <w:rFonts w:ascii="Times New Roman" w:hAnsi="Times New Roman" w:cs="Times New Roman"/>
          <w:sz w:val="20"/>
          <w:szCs w:val="20"/>
        </w:rPr>
      </w:pPr>
      <w:r w:rsidRPr="00E4291A">
        <w:rPr>
          <w:rFonts w:ascii="Times New Roman" w:hAnsi="Times New Roman" w:cs="Times New Roman"/>
          <w:sz w:val="20"/>
          <w:szCs w:val="20"/>
        </w:rPr>
        <w:t>Model 1, adjusted for age (years, continuous) and sex (</w:t>
      </w:r>
      <w:r w:rsidR="005C6795">
        <w:rPr>
          <w:rFonts w:ascii="Times New Roman" w:hAnsi="Times New Roman" w:cs="Times New Roman"/>
          <w:sz w:val="20"/>
          <w:szCs w:val="20"/>
        </w:rPr>
        <w:t>male</w:t>
      </w:r>
      <w:r w:rsidRPr="00E4291A">
        <w:rPr>
          <w:rFonts w:ascii="Times New Roman" w:hAnsi="Times New Roman" w:cs="Times New Roman"/>
          <w:sz w:val="20"/>
          <w:szCs w:val="20"/>
        </w:rPr>
        <w:t xml:space="preserve"> or </w:t>
      </w:r>
      <w:r w:rsidR="005C6795">
        <w:rPr>
          <w:rFonts w:ascii="Times New Roman" w:hAnsi="Times New Roman" w:cs="Times New Roman"/>
          <w:sz w:val="20"/>
          <w:szCs w:val="20"/>
        </w:rPr>
        <w:t>female</w:t>
      </w:r>
      <w:r w:rsidRPr="00E4291A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1AA5D97" w14:textId="487788F0" w:rsidR="00F3310A" w:rsidRPr="00E4291A" w:rsidRDefault="00F3310A" w:rsidP="00F3310A">
      <w:pPr>
        <w:rPr>
          <w:rFonts w:ascii="Times New Roman" w:hAnsi="Times New Roman" w:cs="Times New Roman"/>
          <w:sz w:val="20"/>
          <w:szCs w:val="20"/>
        </w:rPr>
      </w:pPr>
      <w:r w:rsidRPr="00E4291A">
        <w:rPr>
          <w:rFonts w:ascii="Times New Roman" w:hAnsi="Times New Roman" w:cs="Times New Roman"/>
          <w:sz w:val="20"/>
          <w:szCs w:val="20"/>
        </w:rPr>
        <w:t>Model 2, further adjusted for marital status (married/cohabiting or not), education (less than primary school, primary school, secondary school, or high school or higher), job (government employee, non-government employee, self-employed, farmer or fisherman, houseworker, other, or not working), income (low, middle, or high), smoking status (never, former, or current), alcohol consumption (</w:t>
      </w:r>
      <w:r w:rsidR="00A60400">
        <w:rPr>
          <w:rFonts w:ascii="Times New Roman" w:hAnsi="Times New Roman" w:cs="Times New Roman"/>
          <w:sz w:val="20"/>
          <w:szCs w:val="20"/>
        </w:rPr>
        <w:t>0</w:t>
      </w:r>
      <w:r w:rsidRPr="00E4291A">
        <w:rPr>
          <w:rFonts w:ascii="Times New Roman" w:hAnsi="Times New Roman" w:cs="Times New Roman"/>
          <w:sz w:val="20"/>
          <w:szCs w:val="20"/>
        </w:rPr>
        <w:t>, &lt; 1, 1–&lt; 2, or ≥ 2 drinks/day), physical activity (&lt; 600, 600–&lt; 1,200, or ≥ 1,200 MET-minutes/week), sleep duration (&lt; 6, 6–&lt; 7, 7–&lt; 8, 8–&lt; 9, or ≥ 9 hours/day), fruit consumption (</w:t>
      </w:r>
      <w:r w:rsidR="00A60400">
        <w:rPr>
          <w:rFonts w:ascii="Times New Roman" w:hAnsi="Times New Roman" w:cs="Times New Roman"/>
          <w:sz w:val="20"/>
          <w:szCs w:val="20"/>
        </w:rPr>
        <w:t>0</w:t>
      </w:r>
      <w:r w:rsidRPr="00E4291A">
        <w:rPr>
          <w:rFonts w:ascii="Times New Roman" w:hAnsi="Times New Roman" w:cs="Times New Roman"/>
          <w:sz w:val="20"/>
          <w:szCs w:val="20"/>
        </w:rPr>
        <w:t>, &lt;1, 1–&lt; 2, or ≥ 2 servings/day), vegetable consumption (</w:t>
      </w:r>
      <w:r w:rsidR="00A60400">
        <w:rPr>
          <w:rFonts w:ascii="Times New Roman" w:hAnsi="Times New Roman" w:cs="Times New Roman"/>
          <w:sz w:val="20"/>
          <w:szCs w:val="20"/>
        </w:rPr>
        <w:t>0</w:t>
      </w:r>
      <w:r w:rsidRPr="00E4291A">
        <w:rPr>
          <w:rFonts w:ascii="Times New Roman" w:hAnsi="Times New Roman" w:cs="Times New Roman"/>
          <w:sz w:val="20"/>
          <w:szCs w:val="20"/>
        </w:rPr>
        <w:t>, &lt; 1, 1–&lt; 2, 2–&lt; 3, or ≥ 3 servings/day), red meat consumption (</w:t>
      </w:r>
      <w:r w:rsidR="002F769C">
        <w:rPr>
          <w:rFonts w:ascii="Times New Roman" w:hAnsi="Times New Roman" w:cs="Times New Roman"/>
          <w:sz w:val="20"/>
          <w:szCs w:val="20"/>
        </w:rPr>
        <w:t>0</w:t>
      </w:r>
      <w:r w:rsidRPr="00E4291A">
        <w:rPr>
          <w:rFonts w:ascii="Times New Roman" w:hAnsi="Times New Roman" w:cs="Times New Roman"/>
          <w:sz w:val="20"/>
          <w:szCs w:val="20"/>
        </w:rPr>
        <w:t>, &lt; 100, 100–&lt; 200, or ≥ 200 grams/day), rice consumption (&lt; 2, 2–&lt; 3, 3–&lt; 4, 4–&lt; 6, 6–&lt; 8, or ≥ 8 bowls/day), rice noodle consumption (</w:t>
      </w:r>
      <w:r w:rsidR="002F769C">
        <w:rPr>
          <w:rFonts w:ascii="Times New Roman" w:hAnsi="Times New Roman" w:cs="Times New Roman"/>
          <w:sz w:val="20"/>
          <w:szCs w:val="20"/>
        </w:rPr>
        <w:t>0</w:t>
      </w:r>
      <w:r w:rsidRPr="00E4291A">
        <w:rPr>
          <w:rFonts w:ascii="Times New Roman" w:hAnsi="Times New Roman" w:cs="Times New Roman"/>
          <w:sz w:val="20"/>
          <w:szCs w:val="20"/>
        </w:rPr>
        <w:t xml:space="preserve">, &lt; 2, 2–&lt; 4, 4–&lt; 7, or ≥ 7 bowls/week), </w:t>
      </w:r>
      <w:r w:rsidRPr="002F769C">
        <w:rPr>
          <w:rFonts w:ascii="Times New Roman" w:hAnsi="Times New Roman" w:cs="Times New Roman"/>
          <w:sz w:val="20"/>
          <w:szCs w:val="20"/>
        </w:rPr>
        <w:t>coffee consumption (</w:t>
      </w:r>
      <w:r w:rsidR="002F769C" w:rsidRPr="002F769C">
        <w:rPr>
          <w:rFonts w:ascii="Times New Roman" w:hAnsi="Times New Roman" w:cs="Times New Roman"/>
          <w:sz w:val="20"/>
          <w:szCs w:val="20"/>
        </w:rPr>
        <w:t>0</w:t>
      </w:r>
      <w:r w:rsidRPr="002F769C">
        <w:rPr>
          <w:rFonts w:ascii="Times New Roman" w:hAnsi="Times New Roman" w:cs="Times New Roman"/>
          <w:sz w:val="20"/>
          <w:szCs w:val="20"/>
        </w:rPr>
        <w:t xml:space="preserve">, &lt; </w:t>
      </w:r>
      <w:r w:rsidR="002F769C" w:rsidRPr="002F769C">
        <w:rPr>
          <w:rFonts w:ascii="Times New Roman" w:hAnsi="Times New Roman" w:cs="Times New Roman"/>
          <w:sz w:val="20"/>
          <w:szCs w:val="20"/>
        </w:rPr>
        <w:t>65</w:t>
      </w:r>
      <w:r w:rsidRPr="002F769C">
        <w:rPr>
          <w:rFonts w:ascii="Times New Roman" w:hAnsi="Times New Roman" w:cs="Times New Roman"/>
          <w:sz w:val="20"/>
          <w:szCs w:val="20"/>
        </w:rPr>
        <w:t xml:space="preserve">, </w:t>
      </w:r>
      <w:r w:rsidR="002F769C" w:rsidRPr="002F769C">
        <w:rPr>
          <w:rFonts w:ascii="Times New Roman" w:hAnsi="Times New Roman" w:cs="Times New Roman"/>
          <w:sz w:val="20"/>
          <w:szCs w:val="20"/>
        </w:rPr>
        <w:t>65</w:t>
      </w:r>
      <w:r w:rsidRPr="002F769C">
        <w:rPr>
          <w:rFonts w:ascii="Times New Roman" w:hAnsi="Times New Roman" w:cs="Times New Roman"/>
          <w:sz w:val="20"/>
          <w:szCs w:val="20"/>
        </w:rPr>
        <w:t xml:space="preserve">–&lt; </w:t>
      </w:r>
      <w:r w:rsidR="002F769C" w:rsidRPr="002F769C">
        <w:rPr>
          <w:rFonts w:ascii="Times New Roman" w:hAnsi="Times New Roman" w:cs="Times New Roman"/>
          <w:sz w:val="20"/>
          <w:szCs w:val="20"/>
        </w:rPr>
        <w:t>130</w:t>
      </w:r>
      <w:r w:rsidRPr="002F769C">
        <w:rPr>
          <w:rFonts w:ascii="Times New Roman" w:hAnsi="Times New Roman" w:cs="Times New Roman"/>
          <w:sz w:val="20"/>
          <w:szCs w:val="20"/>
        </w:rPr>
        <w:t xml:space="preserve">, or ≥ </w:t>
      </w:r>
      <w:r w:rsidR="002F769C" w:rsidRPr="002F769C">
        <w:rPr>
          <w:rFonts w:ascii="Times New Roman" w:hAnsi="Times New Roman" w:cs="Times New Roman"/>
          <w:sz w:val="20"/>
          <w:szCs w:val="20"/>
        </w:rPr>
        <w:t>130</w:t>
      </w:r>
      <w:r w:rsidRPr="002F769C">
        <w:rPr>
          <w:rFonts w:ascii="Times New Roman" w:hAnsi="Times New Roman" w:cs="Times New Roman"/>
          <w:sz w:val="20"/>
          <w:szCs w:val="20"/>
        </w:rPr>
        <w:t xml:space="preserve"> </w:t>
      </w:r>
      <w:r w:rsidR="002F769C" w:rsidRPr="002F769C">
        <w:rPr>
          <w:rFonts w:ascii="Times New Roman" w:hAnsi="Times New Roman" w:cs="Times New Roman"/>
          <w:sz w:val="20"/>
          <w:szCs w:val="20"/>
        </w:rPr>
        <w:t>mL</w:t>
      </w:r>
      <w:r w:rsidRPr="002F769C">
        <w:rPr>
          <w:rFonts w:ascii="Times New Roman" w:hAnsi="Times New Roman" w:cs="Times New Roman"/>
          <w:sz w:val="20"/>
          <w:szCs w:val="20"/>
        </w:rPr>
        <w:t>/day), gre</w:t>
      </w:r>
      <w:r w:rsidRPr="00E4291A">
        <w:rPr>
          <w:rFonts w:ascii="Times New Roman" w:hAnsi="Times New Roman" w:cs="Times New Roman"/>
          <w:sz w:val="20"/>
          <w:szCs w:val="20"/>
        </w:rPr>
        <w:t>en tea consumption (</w:t>
      </w:r>
      <w:r w:rsidR="005C6795" w:rsidRPr="005C6795">
        <w:rPr>
          <w:rFonts w:ascii="Times New Roman" w:hAnsi="Times New Roman" w:cs="Times New Roman"/>
          <w:sz w:val="20"/>
          <w:szCs w:val="20"/>
        </w:rPr>
        <w:t>0, &lt; 200, 200–&lt; 400, 400–&lt; 600, or ≥ 600</w:t>
      </w:r>
      <w:r w:rsidR="005C6795">
        <w:rPr>
          <w:rFonts w:ascii="Times New Roman" w:hAnsi="Times New Roman" w:cs="Times New Roman"/>
          <w:sz w:val="20"/>
          <w:szCs w:val="20"/>
        </w:rPr>
        <w:t xml:space="preserve"> mL/day</w:t>
      </w:r>
      <w:r w:rsidRPr="00E4291A">
        <w:rPr>
          <w:rFonts w:ascii="Times New Roman" w:hAnsi="Times New Roman" w:cs="Times New Roman"/>
          <w:sz w:val="20"/>
          <w:szCs w:val="20"/>
        </w:rPr>
        <w:t xml:space="preserve">), family history of diabetes (yes, no, or unknown), BMI </w:t>
      </w:r>
      <w:r w:rsidR="006615A3">
        <w:rPr>
          <w:rFonts w:ascii="Times New Roman" w:hAnsi="Times New Roman" w:cs="Times New Roman"/>
          <w:sz w:val="20"/>
          <w:szCs w:val="20"/>
        </w:rPr>
        <w:t xml:space="preserve">categories </w:t>
      </w:r>
      <w:r w:rsidRPr="00E4291A">
        <w:rPr>
          <w:rFonts w:ascii="Times New Roman" w:hAnsi="Times New Roman" w:cs="Times New Roman"/>
          <w:sz w:val="20"/>
          <w:szCs w:val="20"/>
        </w:rPr>
        <w:t>(</w:t>
      </w:r>
      <w:r w:rsidRPr="00E4291A">
        <w:rPr>
          <w:rFonts w:ascii="Times New Roman" w:hAnsi="Times New Roman" w:cs="Times New Roman"/>
          <w:kern w:val="0"/>
          <w:sz w:val="20"/>
          <w:szCs w:val="20"/>
        </w:rPr>
        <w:t>&lt; 18.5, 18.5</w:t>
      </w:r>
      <w:r w:rsidRPr="00E4291A">
        <w:rPr>
          <w:rFonts w:ascii="Times New Roman" w:hAnsi="Times New Roman" w:cs="Times New Roman"/>
          <w:sz w:val="20"/>
          <w:szCs w:val="20"/>
        </w:rPr>
        <w:t>–</w:t>
      </w:r>
      <w:r w:rsidRPr="00E4291A">
        <w:rPr>
          <w:rFonts w:ascii="Times New Roman" w:hAnsi="Times New Roman" w:cs="Times New Roman"/>
          <w:kern w:val="0"/>
          <w:sz w:val="20"/>
          <w:szCs w:val="20"/>
        </w:rPr>
        <w:t>&lt; 23.0, 23.0</w:t>
      </w:r>
      <w:r w:rsidRPr="00E4291A">
        <w:rPr>
          <w:rFonts w:ascii="Times New Roman" w:hAnsi="Times New Roman" w:cs="Times New Roman"/>
          <w:sz w:val="20"/>
          <w:szCs w:val="20"/>
        </w:rPr>
        <w:t xml:space="preserve">–&lt; 25.0, 25.0–&lt; </w:t>
      </w:r>
      <w:r w:rsidRPr="00E4291A">
        <w:rPr>
          <w:rFonts w:ascii="Times New Roman" w:hAnsi="Times New Roman" w:cs="Times New Roman"/>
          <w:kern w:val="0"/>
          <w:sz w:val="20"/>
          <w:szCs w:val="20"/>
        </w:rPr>
        <w:t>30.0, or ≥ 30.0</w:t>
      </w:r>
      <w:r w:rsidRPr="00E4291A">
        <w:rPr>
          <w:rFonts w:ascii="Times New Roman" w:hAnsi="Times New Roman" w:cs="Times New Roman"/>
          <w:sz w:val="20"/>
          <w:szCs w:val="20"/>
        </w:rPr>
        <w:t xml:space="preserve"> kg/m</w:t>
      </w:r>
      <w:r w:rsidRPr="00E4291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4291A">
        <w:rPr>
          <w:rFonts w:ascii="Times New Roman" w:hAnsi="Times New Roman" w:cs="Times New Roman"/>
          <w:sz w:val="20"/>
          <w:szCs w:val="20"/>
        </w:rPr>
        <w:t xml:space="preserve">), hypertension (yes or no), dyslipidemia (yes or no), and depressive symptoms (yes or no).   </w:t>
      </w:r>
    </w:p>
    <w:p w14:paraId="0FD556E1" w14:textId="242AAC31" w:rsidR="00F3310A" w:rsidRPr="00880A2A" w:rsidRDefault="00F3310A" w:rsidP="00F3310A">
      <w:pPr>
        <w:jc w:val="left"/>
        <w:rPr>
          <w:rFonts w:ascii="Times New Roman" w:hAnsi="Times New Roman" w:cs="Times New Roman"/>
          <w:sz w:val="20"/>
          <w:szCs w:val="20"/>
        </w:rPr>
      </w:pPr>
      <w:r w:rsidRPr="00880A2A">
        <w:rPr>
          <w:rFonts w:ascii="Times New Roman" w:hAnsi="Times New Roman" w:cs="Times New Roman"/>
          <w:sz w:val="20"/>
          <w:szCs w:val="20"/>
        </w:rPr>
        <w:t xml:space="preserve">Model 3, further adjusted for use of additives (yes or no). </w:t>
      </w:r>
    </w:p>
    <w:p w14:paraId="28DCD9AB" w14:textId="77777777" w:rsidR="00880A2A" w:rsidRPr="00880A2A" w:rsidRDefault="00880A2A" w:rsidP="00880A2A">
      <w:pPr>
        <w:rPr>
          <w:rFonts w:ascii="Times New Roman" w:hAnsi="Times New Roman" w:cs="Times New Roman"/>
          <w:sz w:val="20"/>
          <w:szCs w:val="20"/>
        </w:rPr>
      </w:pPr>
      <w:r w:rsidRPr="00880A2A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  <w:r w:rsidRPr="00880A2A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880A2A">
        <w:rPr>
          <w:rFonts w:ascii="Times New Roman" w:hAnsi="Times New Roman" w:cs="Times New Roman"/>
          <w:sz w:val="20"/>
          <w:szCs w:val="20"/>
        </w:rPr>
        <w:t>P for trend was estimated by treating the exposure as a continuous variable in the model for each analysis.</w:t>
      </w:r>
    </w:p>
    <w:p w14:paraId="141C9DC2" w14:textId="77777777" w:rsidR="00880A2A" w:rsidRPr="00880A2A" w:rsidRDefault="00880A2A" w:rsidP="00F3310A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97901A3" w14:textId="218D9339" w:rsidR="00F3310A" w:rsidRDefault="00F3310A" w:rsidP="00F3310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  <w:r w:rsidRPr="00F3310A">
        <w:rPr>
          <w:rFonts w:ascii="Times New Roman" w:hAnsi="Times New Roman" w:cs="Times New Roman" w:hint="eastAsia"/>
          <w:b/>
          <w:bCs/>
          <w:sz w:val="22"/>
        </w:rPr>
        <w:lastRenderedPageBreak/>
        <w:t>S</w:t>
      </w:r>
      <w:r w:rsidRPr="00F3310A">
        <w:rPr>
          <w:rFonts w:ascii="Times New Roman" w:hAnsi="Times New Roman" w:cs="Times New Roman"/>
          <w:b/>
          <w:bCs/>
          <w:sz w:val="22"/>
        </w:rPr>
        <w:t xml:space="preserve">upplementary Table </w:t>
      </w:r>
      <w:r w:rsidR="0016719C">
        <w:rPr>
          <w:rFonts w:ascii="Times New Roman" w:hAnsi="Times New Roman" w:cs="Times New Roman"/>
          <w:b/>
          <w:bCs/>
          <w:sz w:val="22"/>
        </w:rPr>
        <w:t>S</w:t>
      </w:r>
      <w:r w:rsidR="00077047">
        <w:rPr>
          <w:rFonts w:ascii="Times New Roman" w:hAnsi="Times New Roman" w:cs="Times New Roman"/>
          <w:b/>
          <w:bCs/>
          <w:sz w:val="22"/>
        </w:rPr>
        <w:t>3</w:t>
      </w:r>
      <w:r w:rsidRPr="00E4291A">
        <w:rPr>
          <w:rFonts w:ascii="Times New Roman" w:hAnsi="Times New Roman" w:cs="Times New Roman"/>
          <w:b/>
          <w:bCs/>
          <w:sz w:val="22"/>
        </w:rPr>
        <w:t>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E4291A">
        <w:rPr>
          <w:rFonts w:ascii="Times New Roman" w:hAnsi="Times New Roman" w:cs="Times New Roman"/>
          <w:sz w:val="22"/>
        </w:rPr>
        <w:t>Geometric means and 95% confidence intervals of HOMA-IR and HOMA-β according to other tea consumption categories.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56"/>
        <w:gridCol w:w="2085"/>
        <w:gridCol w:w="2086"/>
        <w:gridCol w:w="2086"/>
        <w:gridCol w:w="2086"/>
        <w:gridCol w:w="2086"/>
        <w:gridCol w:w="1885"/>
      </w:tblGrid>
      <w:tr w:rsidR="00F3310A" w:rsidRPr="0097103F" w14:paraId="16E16C52" w14:textId="77777777" w:rsidTr="00A60400">
        <w:trPr>
          <w:trHeight w:val="409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0D1FC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48F7A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ther tea consumption categories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140D8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97103F" w14:paraId="1BB4F0E4" w14:textId="77777777" w:rsidTr="00A60400">
        <w:trPr>
          <w:trHeight w:val="724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55510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D2766" w14:textId="4F929C84" w:rsidR="00F3310A" w:rsidRPr="0097103F" w:rsidRDefault="00C44FF2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mL/day</w:t>
            </w:r>
          </w:p>
          <w:p w14:paraId="3BFD2CB3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n = 2,438)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8B527" w14:textId="3ED3AA3B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C44FF2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353A891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n = 365)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ADF66" w14:textId="154C147A" w:rsidR="00F3310A" w:rsidRPr="0097103F" w:rsidRDefault="00C44FF2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–&lt;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334918EF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n = 65)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E4A3D" w14:textId="280F3702" w:rsidR="00F3310A" w:rsidRPr="0097103F" w:rsidRDefault="00C44FF2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–&lt;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F3310A" w:rsidRPr="0097103F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5482CF97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n = 41)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2ADFF" w14:textId="45F3FE5A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C44FF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FF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/day</w:t>
            </w:r>
          </w:p>
          <w:p w14:paraId="19B9D6D2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n = 91)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2FF33" w14:textId="615C11FB" w:rsidR="00F3310A" w:rsidRPr="00880A2A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 xml:space="preserve"> for trend</w:t>
            </w:r>
            <w:r w:rsidR="00880A2A" w:rsidRPr="00880A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3310A" w:rsidRPr="0097103F" w14:paraId="18014959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187F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HOMA-IR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A866B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9F3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0EB4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C890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4067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9E2DF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0A" w:rsidRPr="0097103F" w14:paraId="3E93BB8D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A7FD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416C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1.68 (1.64–1.73)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7BAB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1.65 (1.54–1.77)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01C7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 (1.51–2.11)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DAA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 (1.28–1.94)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FF35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1.63 (1.42–1.88)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5E5B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.62</w:t>
            </w:r>
          </w:p>
        </w:tc>
      </w:tr>
      <w:tr w:rsidR="00F3310A" w:rsidRPr="0097103F" w14:paraId="292212DB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D8AE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B577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1.84 (1.63–2.08)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2CC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1.81 (1.57–2.08)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9EE0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 (1.77–2.58)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AA827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1.61 (1.29–2.00)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C386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1.77 (1.49–2.11)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D6FA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.56</w:t>
            </w:r>
          </w:p>
        </w:tc>
      </w:tr>
      <w:tr w:rsidR="00F3310A" w:rsidRPr="0097103F" w14:paraId="70342997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33D4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2FE72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1.84 (1.62–2.08)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1841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1.81 (1.57–2.08)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6255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 (1.77–2.58)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464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1.61 (1.29–2.00)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AF46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1.78 (1.49–2.11)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C5DA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</w:tr>
      <w:tr w:rsidR="00F3310A" w:rsidRPr="0097103F" w14:paraId="6D1EC424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6731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HOMA-β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F747A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5692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E864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3DD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12BC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B320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10A" w:rsidRPr="0097103F" w14:paraId="2708B875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7A1C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66B4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7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5.83</w:t>
            </w: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(73.88–77.82)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DBC3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75.21 (70.53–80.21)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F8F8C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90.93 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(78.08–105.89)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C12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69.61 (57.48–84.30)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DAF3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83.99 (73.87–95.51)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82ED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</w:tr>
      <w:tr w:rsidR="00F3310A" w:rsidRPr="0097103F" w14:paraId="35A2138B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2BCF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odel 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6CBB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7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3.94 (65.24–83.81)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152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73.26 (63.61–84.38)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57FC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95.03 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(78.49–115.05)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22F5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66.06 (52.99–82.35)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E4A0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82.82 (69.52–98.67)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9CE0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</w:tr>
      <w:tr w:rsidR="00F3310A" w:rsidRPr="0097103F" w14:paraId="7DE8C9FE" w14:textId="77777777" w:rsidTr="00A60400">
        <w:trPr>
          <w:trHeight w:val="409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490FE" w14:textId="77777777" w:rsidR="00F3310A" w:rsidRPr="0097103F" w:rsidRDefault="00F3310A" w:rsidP="00A60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97103F">
              <w:rPr>
                <w:rFonts w:ascii="Times New Roman" w:hAnsi="Times New Roman" w:cs="Times New Roman"/>
                <w:sz w:val="24"/>
                <w:szCs w:val="24"/>
              </w:rPr>
              <w:t>odel 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B1D6A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7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4.02</w:t>
            </w: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(65.30–83.90)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44DBE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73.24 (63.59–84.35)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72A86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94.95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(78.43–114.97)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70881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65.95</w:t>
            </w:r>
            <w:r w:rsidRPr="0097103F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(52.90–82.22)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E350C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7103F">
              <w:rPr>
                <w:rFonts w:ascii="Times New Roman" w:hAnsi="Times New Roman" w:cs="Times New Roman"/>
                <w:color w:val="000000" w:themeColor="text1"/>
                <w:sz w:val="22"/>
              </w:rPr>
              <w:t>82.59 (69.31–98.41)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5F4AF" w14:textId="77777777" w:rsidR="00F3310A" w:rsidRPr="0097103F" w:rsidRDefault="00F3310A" w:rsidP="00A6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03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971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</w:tr>
    </w:tbl>
    <w:p w14:paraId="1EE989F0" w14:textId="06BEFF88" w:rsidR="00B87A62" w:rsidRPr="00B87A62" w:rsidRDefault="00B87A62" w:rsidP="00F3310A">
      <w:pPr>
        <w:rPr>
          <w:rFonts w:ascii="Times New Roman" w:hAnsi="Times New Roman" w:cs="Times New Roman" w:hint="eastAsia"/>
          <w:sz w:val="20"/>
          <w:szCs w:val="20"/>
        </w:rPr>
      </w:pPr>
      <w:r w:rsidRPr="00E5597F">
        <w:rPr>
          <w:rFonts w:ascii="Times New Roman" w:hAnsi="Times New Roman" w:cs="Times New Roman"/>
          <w:sz w:val="20"/>
          <w:szCs w:val="20"/>
        </w:rPr>
        <w:t xml:space="preserve">Abbreviations: </w:t>
      </w:r>
      <w:bookmarkStart w:id="2" w:name="_GoBack"/>
      <w:bookmarkEnd w:id="2"/>
      <w:r w:rsidRPr="00E5597F">
        <w:rPr>
          <w:rFonts w:ascii="Times New Roman" w:hAnsi="Times New Roman" w:cs="Times New Roman"/>
          <w:sz w:val="20"/>
          <w:szCs w:val="20"/>
        </w:rPr>
        <w:t xml:space="preserve">HOMA-IR,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E5597F">
        <w:rPr>
          <w:rFonts w:ascii="Times New Roman" w:hAnsi="Times New Roman" w:cs="Times New Roman"/>
          <w:sz w:val="20"/>
          <w:szCs w:val="20"/>
        </w:rPr>
        <w:t xml:space="preserve">omeostatic model assessment of insulin resistance; HOMA-β,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E5597F">
        <w:rPr>
          <w:rFonts w:ascii="Times New Roman" w:hAnsi="Times New Roman" w:cs="Times New Roman"/>
          <w:sz w:val="20"/>
          <w:szCs w:val="20"/>
        </w:rPr>
        <w:t>omeostatic model assessment of β-cell function.</w:t>
      </w:r>
    </w:p>
    <w:p w14:paraId="669A0F1B" w14:textId="5F3F6A9A" w:rsidR="00F3310A" w:rsidRPr="0097103F" w:rsidRDefault="00F3310A" w:rsidP="00F3310A">
      <w:pPr>
        <w:rPr>
          <w:rFonts w:ascii="Times New Roman" w:hAnsi="Times New Roman" w:cs="Times New Roman"/>
          <w:sz w:val="20"/>
          <w:szCs w:val="20"/>
        </w:rPr>
      </w:pPr>
      <w:r w:rsidRPr="0097103F">
        <w:rPr>
          <w:rFonts w:ascii="Times New Roman" w:hAnsi="Times New Roman" w:cs="Times New Roman"/>
          <w:sz w:val="20"/>
          <w:szCs w:val="20"/>
        </w:rPr>
        <w:t>Model 1, adjusted for age (years, continuous) and sex (</w:t>
      </w:r>
      <w:r w:rsidR="005C6795">
        <w:rPr>
          <w:rFonts w:ascii="Times New Roman" w:hAnsi="Times New Roman" w:cs="Times New Roman"/>
          <w:sz w:val="20"/>
          <w:szCs w:val="20"/>
        </w:rPr>
        <w:t>male</w:t>
      </w:r>
      <w:r w:rsidRPr="0097103F">
        <w:rPr>
          <w:rFonts w:ascii="Times New Roman" w:hAnsi="Times New Roman" w:cs="Times New Roman"/>
          <w:sz w:val="20"/>
          <w:szCs w:val="20"/>
        </w:rPr>
        <w:t xml:space="preserve"> or </w:t>
      </w:r>
      <w:r w:rsidR="005C6795">
        <w:rPr>
          <w:rFonts w:ascii="Times New Roman" w:hAnsi="Times New Roman" w:cs="Times New Roman"/>
          <w:sz w:val="20"/>
          <w:szCs w:val="20"/>
        </w:rPr>
        <w:t>female</w:t>
      </w:r>
      <w:r w:rsidRPr="009710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F426623" w14:textId="3B29D12B" w:rsidR="00F3310A" w:rsidRPr="0097103F" w:rsidRDefault="00F3310A" w:rsidP="00F3310A">
      <w:pPr>
        <w:rPr>
          <w:rFonts w:ascii="Times New Roman" w:hAnsi="Times New Roman" w:cs="Times New Roman"/>
          <w:sz w:val="20"/>
          <w:szCs w:val="20"/>
        </w:rPr>
      </w:pPr>
      <w:r w:rsidRPr="0097103F">
        <w:rPr>
          <w:rFonts w:ascii="Times New Roman" w:hAnsi="Times New Roman" w:cs="Times New Roman"/>
          <w:sz w:val="20"/>
          <w:szCs w:val="20"/>
        </w:rPr>
        <w:t>Model 2, further adjusted for marital status (married/cohabiting or not), education (less than primary school, primary school, secondary school, or high school or higher), job (government employee, non-government employee, self-employed, farmer or fisherman, houseworker, other, or not working), income (low, middle, or high), smoking status (never, former, or current), alcohol consumption (</w:t>
      </w:r>
      <w:r w:rsidR="00791093">
        <w:rPr>
          <w:rFonts w:ascii="Times New Roman" w:hAnsi="Times New Roman" w:cs="Times New Roman"/>
          <w:sz w:val="20"/>
          <w:szCs w:val="20"/>
        </w:rPr>
        <w:t>0</w:t>
      </w:r>
      <w:r w:rsidRPr="0097103F">
        <w:rPr>
          <w:rFonts w:ascii="Times New Roman" w:hAnsi="Times New Roman" w:cs="Times New Roman"/>
          <w:sz w:val="20"/>
          <w:szCs w:val="20"/>
        </w:rPr>
        <w:t>, &lt; 1, 1–&lt; 2, or ≥ 2 drinks/day), physical activity (&lt; 600, 600–&lt; 1,200, or ≥ 1,200 MET-minutes/week), sleep duration (&lt; 6, 6–&lt; 7, 7–&lt; 8, 8–&lt; 9, or ≥ 9 hours/day), fruit consumption (</w:t>
      </w:r>
      <w:r w:rsidR="00791093">
        <w:rPr>
          <w:rFonts w:ascii="Times New Roman" w:hAnsi="Times New Roman" w:cs="Times New Roman"/>
          <w:sz w:val="20"/>
          <w:szCs w:val="20"/>
        </w:rPr>
        <w:t>0</w:t>
      </w:r>
      <w:r w:rsidRPr="0097103F">
        <w:rPr>
          <w:rFonts w:ascii="Times New Roman" w:hAnsi="Times New Roman" w:cs="Times New Roman"/>
          <w:sz w:val="20"/>
          <w:szCs w:val="20"/>
        </w:rPr>
        <w:t>, &lt;1, 1–&lt; 2, or ≥ 2 servings/day), vegetable consumption (</w:t>
      </w:r>
      <w:r w:rsidR="00791093">
        <w:rPr>
          <w:rFonts w:ascii="Times New Roman" w:hAnsi="Times New Roman" w:cs="Times New Roman"/>
          <w:sz w:val="20"/>
          <w:szCs w:val="20"/>
        </w:rPr>
        <w:t>0</w:t>
      </w:r>
      <w:r w:rsidRPr="0097103F">
        <w:rPr>
          <w:rFonts w:ascii="Times New Roman" w:hAnsi="Times New Roman" w:cs="Times New Roman"/>
          <w:sz w:val="20"/>
          <w:szCs w:val="20"/>
        </w:rPr>
        <w:t>, &lt; 1, 1–&lt; 2, 2–&lt; 3, or ≥ 3 servings/day), red meat consumption (</w:t>
      </w:r>
      <w:r w:rsidR="00791093">
        <w:rPr>
          <w:rFonts w:ascii="Times New Roman" w:hAnsi="Times New Roman" w:cs="Times New Roman"/>
          <w:sz w:val="20"/>
          <w:szCs w:val="20"/>
        </w:rPr>
        <w:t>0</w:t>
      </w:r>
      <w:r w:rsidRPr="0097103F">
        <w:rPr>
          <w:rFonts w:ascii="Times New Roman" w:hAnsi="Times New Roman" w:cs="Times New Roman"/>
          <w:sz w:val="20"/>
          <w:szCs w:val="20"/>
        </w:rPr>
        <w:t>, &lt; 100, 100–&lt; 200, or ≥ 200 grams/day), rice consumption (&lt; 2, 2–&lt; 3, 3–&lt; 4, 4–&lt; 6, 6–&lt; 8, or ≥ 8 bowls/day), rice noodle consumption (</w:t>
      </w:r>
      <w:r w:rsidR="00791093">
        <w:rPr>
          <w:rFonts w:ascii="Times New Roman" w:hAnsi="Times New Roman" w:cs="Times New Roman"/>
          <w:sz w:val="20"/>
          <w:szCs w:val="20"/>
        </w:rPr>
        <w:t>0</w:t>
      </w:r>
      <w:r w:rsidRPr="0097103F">
        <w:rPr>
          <w:rFonts w:ascii="Times New Roman" w:hAnsi="Times New Roman" w:cs="Times New Roman"/>
          <w:sz w:val="20"/>
          <w:szCs w:val="20"/>
        </w:rPr>
        <w:t xml:space="preserve">, &lt; 2, 2–&lt; 4, 4–&lt; 7, or ≥ 7 bowls/week), </w:t>
      </w:r>
      <w:r w:rsidRPr="00791093">
        <w:rPr>
          <w:rFonts w:ascii="Times New Roman" w:hAnsi="Times New Roman" w:cs="Times New Roman"/>
          <w:sz w:val="20"/>
          <w:szCs w:val="20"/>
        </w:rPr>
        <w:t>coffee consumption (</w:t>
      </w:r>
      <w:r w:rsidR="00791093" w:rsidRPr="00791093">
        <w:rPr>
          <w:rFonts w:ascii="Times New Roman" w:hAnsi="Times New Roman" w:cs="Times New Roman"/>
          <w:sz w:val="20"/>
          <w:szCs w:val="20"/>
        </w:rPr>
        <w:t>0</w:t>
      </w:r>
      <w:r w:rsidRPr="00791093">
        <w:rPr>
          <w:rFonts w:ascii="Times New Roman" w:hAnsi="Times New Roman" w:cs="Times New Roman"/>
          <w:sz w:val="20"/>
          <w:szCs w:val="20"/>
        </w:rPr>
        <w:t xml:space="preserve">, &lt; </w:t>
      </w:r>
      <w:r w:rsidR="00791093" w:rsidRPr="00791093">
        <w:rPr>
          <w:rFonts w:ascii="Times New Roman" w:hAnsi="Times New Roman" w:cs="Times New Roman"/>
          <w:sz w:val="20"/>
          <w:szCs w:val="20"/>
        </w:rPr>
        <w:t>65</w:t>
      </w:r>
      <w:r w:rsidRPr="00791093">
        <w:rPr>
          <w:rFonts w:ascii="Times New Roman" w:hAnsi="Times New Roman" w:cs="Times New Roman"/>
          <w:sz w:val="20"/>
          <w:szCs w:val="20"/>
        </w:rPr>
        <w:t xml:space="preserve">, </w:t>
      </w:r>
      <w:r w:rsidR="00791093" w:rsidRPr="00791093">
        <w:rPr>
          <w:rFonts w:ascii="Times New Roman" w:hAnsi="Times New Roman" w:cs="Times New Roman"/>
          <w:sz w:val="20"/>
          <w:szCs w:val="20"/>
        </w:rPr>
        <w:t>65</w:t>
      </w:r>
      <w:r w:rsidRPr="00791093">
        <w:rPr>
          <w:rFonts w:ascii="Times New Roman" w:hAnsi="Times New Roman" w:cs="Times New Roman"/>
          <w:sz w:val="20"/>
          <w:szCs w:val="20"/>
        </w:rPr>
        <w:t xml:space="preserve">–&lt; </w:t>
      </w:r>
      <w:r w:rsidR="00791093" w:rsidRPr="00791093">
        <w:rPr>
          <w:rFonts w:ascii="Times New Roman" w:hAnsi="Times New Roman" w:cs="Times New Roman"/>
          <w:sz w:val="20"/>
          <w:szCs w:val="20"/>
        </w:rPr>
        <w:t>130</w:t>
      </w:r>
      <w:r w:rsidRPr="00791093">
        <w:rPr>
          <w:rFonts w:ascii="Times New Roman" w:hAnsi="Times New Roman" w:cs="Times New Roman"/>
          <w:sz w:val="20"/>
          <w:szCs w:val="20"/>
        </w:rPr>
        <w:t xml:space="preserve">, or ≥ </w:t>
      </w:r>
      <w:r w:rsidR="00791093" w:rsidRPr="00791093">
        <w:rPr>
          <w:rFonts w:ascii="Times New Roman" w:hAnsi="Times New Roman" w:cs="Times New Roman"/>
          <w:sz w:val="20"/>
          <w:szCs w:val="20"/>
        </w:rPr>
        <w:t>130</w:t>
      </w:r>
      <w:r w:rsidRPr="00791093">
        <w:rPr>
          <w:rFonts w:ascii="Times New Roman" w:hAnsi="Times New Roman" w:cs="Times New Roman"/>
          <w:sz w:val="20"/>
          <w:szCs w:val="20"/>
        </w:rPr>
        <w:t xml:space="preserve"> </w:t>
      </w:r>
      <w:r w:rsidR="00791093" w:rsidRPr="00791093">
        <w:rPr>
          <w:rFonts w:ascii="Times New Roman" w:hAnsi="Times New Roman" w:cs="Times New Roman"/>
          <w:sz w:val="20"/>
          <w:szCs w:val="20"/>
        </w:rPr>
        <w:t>mL</w:t>
      </w:r>
      <w:r w:rsidRPr="00791093">
        <w:rPr>
          <w:rFonts w:ascii="Times New Roman" w:hAnsi="Times New Roman" w:cs="Times New Roman"/>
          <w:sz w:val="20"/>
          <w:szCs w:val="20"/>
        </w:rPr>
        <w:t>/day),</w:t>
      </w:r>
      <w:r w:rsidRPr="0097103F">
        <w:rPr>
          <w:rFonts w:ascii="Times New Roman" w:hAnsi="Times New Roman" w:cs="Times New Roman"/>
          <w:sz w:val="20"/>
          <w:szCs w:val="20"/>
        </w:rPr>
        <w:t xml:space="preserve"> green tea consumption (</w:t>
      </w:r>
      <w:r w:rsidR="005C6795" w:rsidRPr="005C6795">
        <w:rPr>
          <w:rFonts w:ascii="Times New Roman" w:hAnsi="Times New Roman" w:cs="Times New Roman"/>
          <w:sz w:val="20"/>
          <w:szCs w:val="20"/>
        </w:rPr>
        <w:t>0, &lt; 200, 200–&lt; 400, 400–&lt; 600, or ≥ 600</w:t>
      </w:r>
      <w:r w:rsidR="005C6795">
        <w:rPr>
          <w:rFonts w:ascii="Times New Roman" w:hAnsi="Times New Roman" w:cs="Times New Roman"/>
          <w:sz w:val="20"/>
          <w:szCs w:val="20"/>
        </w:rPr>
        <w:t xml:space="preserve"> mL/day</w:t>
      </w:r>
      <w:r w:rsidRPr="0097103F">
        <w:rPr>
          <w:rFonts w:ascii="Times New Roman" w:hAnsi="Times New Roman" w:cs="Times New Roman"/>
          <w:sz w:val="20"/>
          <w:szCs w:val="20"/>
        </w:rPr>
        <w:t>), family history of diabetes (yes, no, or unknown), BMI (</w:t>
      </w:r>
      <w:r w:rsidRPr="0097103F">
        <w:rPr>
          <w:rFonts w:ascii="Times New Roman" w:hAnsi="Times New Roman" w:cs="Times New Roman"/>
          <w:kern w:val="0"/>
          <w:sz w:val="20"/>
          <w:szCs w:val="20"/>
        </w:rPr>
        <w:t>&lt; 18.5, 18.5</w:t>
      </w:r>
      <w:r w:rsidRPr="0097103F">
        <w:rPr>
          <w:rFonts w:ascii="Times New Roman" w:hAnsi="Times New Roman" w:cs="Times New Roman"/>
          <w:sz w:val="20"/>
          <w:szCs w:val="20"/>
        </w:rPr>
        <w:t>–</w:t>
      </w:r>
      <w:r w:rsidRPr="0097103F">
        <w:rPr>
          <w:rFonts w:ascii="Times New Roman" w:hAnsi="Times New Roman" w:cs="Times New Roman"/>
          <w:kern w:val="0"/>
          <w:sz w:val="20"/>
          <w:szCs w:val="20"/>
        </w:rPr>
        <w:t>&lt; 23.0, 23.0</w:t>
      </w:r>
      <w:r w:rsidRPr="0097103F">
        <w:rPr>
          <w:rFonts w:ascii="Times New Roman" w:hAnsi="Times New Roman" w:cs="Times New Roman"/>
          <w:sz w:val="20"/>
          <w:szCs w:val="20"/>
        </w:rPr>
        <w:t xml:space="preserve">–&lt; 25.0, 25.0–&lt; </w:t>
      </w:r>
      <w:r w:rsidRPr="0097103F">
        <w:rPr>
          <w:rFonts w:ascii="Times New Roman" w:hAnsi="Times New Roman" w:cs="Times New Roman"/>
          <w:kern w:val="0"/>
          <w:sz w:val="20"/>
          <w:szCs w:val="20"/>
        </w:rPr>
        <w:t>30.0, or ≥ 30.0</w:t>
      </w:r>
      <w:r w:rsidRPr="0097103F">
        <w:rPr>
          <w:rFonts w:ascii="Times New Roman" w:hAnsi="Times New Roman" w:cs="Times New Roman"/>
          <w:sz w:val="20"/>
          <w:szCs w:val="20"/>
        </w:rPr>
        <w:t xml:space="preserve"> kg/m</w:t>
      </w:r>
      <w:r w:rsidRPr="0097103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7103F">
        <w:rPr>
          <w:rFonts w:ascii="Times New Roman" w:hAnsi="Times New Roman" w:cs="Times New Roman"/>
          <w:sz w:val="20"/>
          <w:szCs w:val="20"/>
        </w:rPr>
        <w:t xml:space="preserve">), hypertension (yes or no), dyslipidemia (yes or no), and depressive symptoms (yes or no).   </w:t>
      </w:r>
    </w:p>
    <w:p w14:paraId="715512B2" w14:textId="77777777" w:rsidR="00F3310A" w:rsidRPr="0097103F" w:rsidRDefault="00F3310A" w:rsidP="00F3310A">
      <w:pPr>
        <w:jc w:val="left"/>
        <w:rPr>
          <w:rFonts w:ascii="Times New Roman" w:hAnsi="Times New Roman" w:cs="Times New Roman"/>
          <w:sz w:val="20"/>
          <w:szCs w:val="20"/>
        </w:rPr>
      </w:pPr>
      <w:r w:rsidRPr="0097103F">
        <w:rPr>
          <w:rFonts w:ascii="Times New Roman" w:hAnsi="Times New Roman" w:cs="Times New Roman"/>
          <w:sz w:val="20"/>
          <w:szCs w:val="20"/>
        </w:rPr>
        <w:t xml:space="preserve">Model 3, further adjusted for use of additives (yes or no). </w:t>
      </w:r>
    </w:p>
    <w:p w14:paraId="22A2F9F6" w14:textId="77777777" w:rsidR="00880A2A" w:rsidRDefault="00880A2A" w:rsidP="00880A2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880A2A">
        <w:rPr>
          <w:rFonts w:ascii="Times New Roman" w:hAnsi="Times New Roman" w:cs="Times New Roman" w:hint="eastAsia"/>
          <w:sz w:val="20"/>
          <w:szCs w:val="20"/>
          <w:vertAlign w:val="superscript"/>
        </w:rPr>
        <w:t>*</w:t>
      </w:r>
      <w:r w:rsidRPr="00880A2A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880A2A">
        <w:rPr>
          <w:rFonts w:ascii="Times New Roman" w:hAnsi="Times New Roman" w:cs="Times New Roman"/>
          <w:sz w:val="20"/>
          <w:szCs w:val="20"/>
        </w:rPr>
        <w:t>P for trend was estimated by treating the exposure as a continuous variable in the model for each analysis.</w:t>
      </w:r>
    </w:p>
    <w:p w14:paraId="67BB2987" w14:textId="77777777" w:rsidR="00F3310A" w:rsidRPr="00880A2A" w:rsidRDefault="00F3310A" w:rsidP="00F3310A">
      <w:pPr>
        <w:rPr>
          <w:rFonts w:ascii="Times New Roman" w:hAnsi="Times New Roman" w:cs="Times New Roman"/>
          <w:sz w:val="22"/>
        </w:rPr>
      </w:pPr>
    </w:p>
    <w:p w14:paraId="2A69C430" w14:textId="12350B6B" w:rsidR="00B02500" w:rsidRPr="00F3310A" w:rsidRDefault="00B02500" w:rsidP="00E15745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B02500" w:rsidRPr="00F3310A" w:rsidSect="00234E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E2CF" w14:textId="77777777" w:rsidR="00F23BE8" w:rsidRDefault="00F23BE8" w:rsidP="005C6795">
      <w:r>
        <w:separator/>
      </w:r>
    </w:p>
  </w:endnote>
  <w:endnote w:type="continuationSeparator" w:id="0">
    <w:p w14:paraId="529E60A1" w14:textId="77777777" w:rsidR="00F23BE8" w:rsidRDefault="00F23BE8" w:rsidP="005C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75B4A" w14:textId="77777777" w:rsidR="00F23BE8" w:rsidRDefault="00F23BE8" w:rsidP="005C6795">
      <w:r>
        <w:separator/>
      </w:r>
    </w:p>
  </w:footnote>
  <w:footnote w:type="continuationSeparator" w:id="0">
    <w:p w14:paraId="7D487051" w14:textId="77777777" w:rsidR="00F23BE8" w:rsidRDefault="00F23BE8" w:rsidP="005C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43"/>
    <w:rsid w:val="00012F3A"/>
    <w:rsid w:val="00044B19"/>
    <w:rsid w:val="00077047"/>
    <w:rsid w:val="00082E16"/>
    <w:rsid w:val="00090182"/>
    <w:rsid w:val="000A5648"/>
    <w:rsid w:val="00144123"/>
    <w:rsid w:val="0016719C"/>
    <w:rsid w:val="00234E43"/>
    <w:rsid w:val="0028220C"/>
    <w:rsid w:val="002903E5"/>
    <w:rsid w:val="002F769C"/>
    <w:rsid w:val="00375E95"/>
    <w:rsid w:val="00384366"/>
    <w:rsid w:val="003F05AA"/>
    <w:rsid w:val="003F6FFB"/>
    <w:rsid w:val="00444CD3"/>
    <w:rsid w:val="005C6795"/>
    <w:rsid w:val="00637558"/>
    <w:rsid w:val="006615A3"/>
    <w:rsid w:val="0078267C"/>
    <w:rsid w:val="00791093"/>
    <w:rsid w:val="007B7D6A"/>
    <w:rsid w:val="007F503C"/>
    <w:rsid w:val="00880A2A"/>
    <w:rsid w:val="008B6712"/>
    <w:rsid w:val="008F3EA3"/>
    <w:rsid w:val="009B2C65"/>
    <w:rsid w:val="00A60400"/>
    <w:rsid w:val="00AF3B9E"/>
    <w:rsid w:val="00B02500"/>
    <w:rsid w:val="00B87A62"/>
    <w:rsid w:val="00C44FF2"/>
    <w:rsid w:val="00D2774D"/>
    <w:rsid w:val="00D369F5"/>
    <w:rsid w:val="00D90A8C"/>
    <w:rsid w:val="00DB56F5"/>
    <w:rsid w:val="00DC09CE"/>
    <w:rsid w:val="00E15745"/>
    <w:rsid w:val="00F23BE8"/>
    <w:rsid w:val="00F3310A"/>
    <w:rsid w:val="00F4350F"/>
    <w:rsid w:val="00F5666A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54AF9"/>
  <w15:chartTrackingRefBased/>
  <w15:docId w15:val="{8AC95812-98F1-4368-B47E-ABB9452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23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0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795"/>
  </w:style>
  <w:style w:type="paragraph" w:styleId="a6">
    <w:name w:val="footer"/>
    <w:basedOn w:val="a"/>
    <w:link w:val="a7"/>
    <w:uiPriority w:val="99"/>
    <w:unhideWhenUsed/>
    <w:rsid w:val="005C6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Fukunaga</dc:creator>
  <cp:keywords/>
  <dc:description/>
  <cp:lastModifiedBy>福永　亜美</cp:lastModifiedBy>
  <cp:revision>30</cp:revision>
  <dcterms:created xsi:type="dcterms:W3CDTF">2022-10-20T02:57:00Z</dcterms:created>
  <dcterms:modified xsi:type="dcterms:W3CDTF">2023-12-20T01:41:00Z</dcterms:modified>
</cp:coreProperties>
</file>