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A00B" w14:textId="77777777" w:rsidR="00B70636" w:rsidRPr="00492026" w:rsidRDefault="00B70636" w:rsidP="00B70636">
      <w:pPr>
        <w:spacing w:line="259" w:lineRule="auto"/>
        <w:jc w:val="center"/>
        <w:rPr>
          <w:rFonts w:eastAsia="Arial" w:cs="Arial"/>
          <w:b/>
          <w:bCs/>
          <w:szCs w:val="24"/>
        </w:rPr>
      </w:pPr>
      <w:r w:rsidRPr="00492026">
        <w:rPr>
          <w:rFonts w:eastAsia="Arial" w:cs="Arial"/>
          <w:b/>
          <w:bCs/>
          <w:szCs w:val="24"/>
        </w:rPr>
        <w:t>Supplementary Table S1. Presence of key neuropathological changes in cohort.</w:t>
      </w:r>
    </w:p>
    <w:tbl>
      <w:tblPr>
        <w:tblStyle w:val="TableGrid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87"/>
        <w:gridCol w:w="697"/>
        <w:gridCol w:w="290"/>
        <w:gridCol w:w="387"/>
        <w:gridCol w:w="787"/>
        <w:gridCol w:w="580"/>
        <w:gridCol w:w="661"/>
        <w:gridCol w:w="800"/>
        <w:gridCol w:w="439"/>
        <w:gridCol w:w="346"/>
        <w:gridCol w:w="687"/>
        <w:gridCol w:w="184"/>
        <w:gridCol w:w="1179"/>
      </w:tblGrid>
      <w:tr w:rsidR="00B70636" w:rsidRPr="00492026" w14:paraId="0FAA6002" w14:textId="77777777" w:rsidTr="007D26C1">
        <w:trPr>
          <w:trHeight w:val="307"/>
        </w:trPr>
        <w:tc>
          <w:tcPr>
            <w:tcW w:w="8397" w:type="dxa"/>
            <w:gridSpan w:val="14"/>
            <w:vAlign w:val="center"/>
          </w:tcPr>
          <w:p w14:paraId="0164B618" w14:textId="77777777" w:rsidR="00B70636" w:rsidRPr="00492026" w:rsidRDefault="00B70636" w:rsidP="007D26C1">
            <w:pPr>
              <w:jc w:val="center"/>
            </w:pPr>
            <w:proofErr w:type="spellStart"/>
            <w:r w:rsidRPr="00492026">
              <w:rPr>
                <w:b/>
                <w:bCs/>
              </w:rPr>
              <w:t>Thal</w:t>
            </w:r>
            <w:proofErr w:type="spellEnd"/>
            <w:r w:rsidRPr="00492026">
              <w:rPr>
                <w:b/>
                <w:bCs/>
              </w:rPr>
              <w:t xml:space="preserve"> Phase</w:t>
            </w:r>
            <w:r w:rsidRPr="00492026">
              <w:t xml:space="preserve"> (n=499)</w:t>
            </w:r>
          </w:p>
        </w:tc>
      </w:tr>
      <w:tr w:rsidR="00B70636" w:rsidRPr="00492026" w14:paraId="14D0C70D" w14:textId="77777777" w:rsidTr="007D26C1">
        <w:trPr>
          <w:trHeight w:val="290"/>
        </w:trPr>
        <w:tc>
          <w:tcPr>
            <w:tcW w:w="1399" w:type="dxa"/>
            <w:gridSpan w:val="2"/>
            <w:vAlign w:val="center"/>
          </w:tcPr>
          <w:p w14:paraId="1631E36E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400" w:type="dxa"/>
            <w:gridSpan w:val="3"/>
            <w:vAlign w:val="center"/>
          </w:tcPr>
          <w:p w14:paraId="12EEA282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399" w:type="dxa"/>
            <w:gridSpan w:val="2"/>
            <w:vAlign w:val="center"/>
          </w:tcPr>
          <w:p w14:paraId="67DCFF26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00" w:type="dxa"/>
            <w:gridSpan w:val="2"/>
            <w:vAlign w:val="center"/>
          </w:tcPr>
          <w:p w14:paraId="2435338E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99" w:type="dxa"/>
            <w:gridSpan w:val="3"/>
            <w:vAlign w:val="center"/>
          </w:tcPr>
          <w:p w14:paraId="2807892F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14:paraId="44268533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5</w:t>
            </w:r>
          </w:p>
        </w:tc>
      </w:tr>
      <w:tr w:rsidR="00B70636" w:rsidRPr="00492026" w14:paraId="304337A7" w14:textId="77777777" w:rsidTr="007D26C1">
        <w:trPr>
          <w:trHeight w:val="307"/>
        </w:trPr>
        <w:tc>
          <w:tcPr>
            <w:tcW w:w="1399" w:type="dxa"/>
            <w:gridSpan w:val="2"/>
            <w:vAlign w:val="center"/>
          </w:tcPr>
          <w:p w14:paraId="2871092D" w14:textId="77777777" w:rsidR="00B70636" w:rsidRPr="00492026" w:rsidRDefault="00B70636" w:rsidP="007D26C1">
            <w:pPr>
              <w:jc w:val="center"/>
            </w:pPr>
            <w:r w:rsidRPr="00492026">
              <w:t>65 (13%)</w:t>
            </w:r>
          </w:p>
        </w:tc>
        <w:tc>
          <w:tcPr>
            <w:tcW w:w="1400" w:type="dxa"/>
            <w:gridSpan w:val="3"/>
            <w:vAlign w:val="center"/>
          </w:tcPr>
          <w:p w14:paraId="1379D9D1" w14:textId="77777777" w:rsidR="00B70636" w:rsidRPr="00492026" w:rsidRDefault="00B70636" w:rsidP="007D26C1">
            <w:pPr>
              <w:jc w:val="center"/>
            </w:pPr>
            <w:r w:rsidRPr="00492026">
              <w:t>69 (14%)</w:t>
            </w:r>
          </w:p>
        </w:tc>
        <w:tc>
          <w:tcPr>
            <w:tcW w:w="1399" w:type="dxa"/>
            <w:gridSpan w:val="2"/>
            <w:vAlign w:val="center"/>
          </w:tcPr>
          <w:p w14:paraId="44A5F1EE" w14:textId="77777777" w:rsidR="00B70636" w:rsidRPr="00492026" w:rsidRDefault="00B70636" w:rsidP="007D26C1">
            <w:pPr>
              <w:jc w:val="center"/>
            </w:pPr>
            <w:r w:rsidRPr="00492026">
              <w:t>58 (12%)</w:t>
            </w:r>
          </w:p>
        </w:tc>
        <w:tc>
          <w:tcPr>
            <w:tcW w:w="1400" w:type="dxa"/>
            <w:gridSpan w:val="2"/>
            <w:vAlign w:val="center"/>
          </w:tcPr>
          <w:p w14:paraId="2D3F0A7C" w14:textId="77777777" w:rsidR="00B70636" w:rsidRPr="00492026" w:rsidRDefault="00B70636" w:rsidP="007D26C1">
            <w:pPr>
              <w:jc w:val="center"/>
            </w:pPr>
            <w:r w:rsidRPr="00492026">
              <w:t>68 (14%)</w:t>
            </w:r>
          </w:p>
        </w:tc>
        <w:tc>
          <w:tcPr>
            <w:tcW w:w="1399" w:type="dxa"/>
            <w:gridSpan w:val="3"/>
            <w:vAlign w:val="center"/>
          </w:tcPr>
          <w:p w14:paraId="6681F469" w14:textId="77777777" w:rsidR="00B70636" w:rsidRPr="00492026" w:rsidRDefault="00B70636" w:rsidP="007D26C1">
            <w:pPr>
              <w:jc w:val="center"/>
            </w:pPr>
            <w:r w:rsidRPr="00492026">
              <w:t>102 (20%)</w:t>
            </w:r>
          </w:p>
        </w:tc>
        <w:tc>
          <w:tcPr>
            <w:tcW w:w="1400" w:type="dxa"/>
            <w:gridSpan w:val="2"/>
            <w:vAlign w:val="center"/>
          </w:tcPr>
          <w:p w14:paraId="228A5748" w14:textId="77777777" w:rsidR="00B70636" w:rsidRPr="00492026" w:rsidRDefault="00B70636" w:rsidP="007D26C1">
            <w:pPr>
              <w:jc w:val="center"/>
            </w:pPr>
            <w:r w:rsidRPr="00492026">
              <w:t>137 (27%)</w:t>
            </w:r>
          </w:p>
        </w:tc>
      </w:tr>
      <w:tr w:rsidR="00B70636" w:rsidRPr="00492026" w14:paraId="246FBCCE" w14:textId="77777777" w:rsidTr="007D26C1">
        <w:trPr>
          <w:trHeight w:val="307"/>
        </w:trPr>
        <w:tc>
          <w:tcPr>
            <w:tcW w:w="8397" w:type="dxa"/>
            <w:gridSpan w:val="14"/>
            <w:vAlign w:val="center"/>
          </w:tcPr>
          <w:p w14:paraId="1DBADAFC" w14:textId="77777777" w:rsidR="00B70636" w:rsidRPr="00492026" w:rsidRDefault="00B70636" w:rsidP="007D26C1">
            <w:pPr>
              <w:jc w:val="center"/>
            </w:pPr>
            <w:proofErr w:type="spellStart"/>
            <w:r w:rsidRPr="00492026">
              <w:rPr>
                <w:b/>
                <w:bCs/>
              </w:rPr>
              <w:t>Braak</w:t>
            </w:r>
            <w:proofErr w:type="spellEnd"/>
            <w:r w:rsidRPr="00492026">
              <w:rPr>
                <w:b/>
                <w:bCs/>
              </w:rPr>
              <w:t xml:space="preserve"> Neurofibrillary Tangle Stage</w:t>
            </w:r>
            <w:r w:rsidRPr="00492026">
              <w:t xml:space="preserve"> (n=561)</w:t>
            </w:r>
          </w:p>
        </w:tc>
      </w:tr>
      <w:tr w:rsidR="00B70636" w:rsidRPr="00492026" w14:paraId="742A5ECE" w14:textId="77777777" w:rsidTr="007D26C1">
        <w:trPr>
          <w:trHeight w:val="290"/>
        </w:trPr>
        <w:tc>
          <w:tcPr>
            <w:tcW w:w="1198" w:type="dxa"/>
            <w:vAlign w:val="center"/>
          </w:tcPr>
          <w:p w14:paraId="6DAAFAB5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99" w:type="dxa"/>
            <w:gridSpan w:val="3"/>
            <w:vAlign w:val="center"/>
          </w:tcPr>
          <w:p w14:paraId="5360E3B8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470CEE53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99" w:type="dxa"/>
            <w:gridSpan w:val="2"/>
            <w:vAlign w:val="center"/>
          </w:tcPr>
          <w:p w14:paraId="561FAFE1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99" w:type="dxa"/>
            <w:gridSpan w:val="2"/>
            <w:vAlign w:val="center"/>
          </w:tcPr>
          <w:p w14:paraId="18AB40C1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99" w:type="dxa"/>
            <w:gridSpan w:val="3"/>
            <w:vAlign w:val="center"/>
          </w:tcPr>
          <w:p w14:paraId="7CDFE2CF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199" w:type="dxa"/>
            <w:vAlign w:val="center"/>
          </w:tcPr>
          <w:p w14:paraId="340D0FF8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6</w:t>
            </w:r>
          </w:p>
        </w:tc>
      </w:tr>
      <w:tr w:rsidR="00B70636" w:rsidRPr="00492026" w14:paraId="76572DFB" w14:textId="77777777" w:rsidTr="007D26C1">
        <w:trPr>
          <w:trHeight w:val="307"/>
        </w:trPr>
        <w:tc>
          <w:tcPr>
            <w:tcW w:w="1198" w:type="dxa"/>
            <w:vAlign w:val="center"/>
          </w:tcPr>
          <w:p w14:paraId="1883EA24" w14:textId="77777777" w:rsidR="00B70636" w:rsidRPr="00492026" w:rsidRDefault="00B70636" w:rsidP="007D26C1">
            <w:pPr>
              <w:jc w:val="center"/>
            </w:pPr>
            <w:r w:rsidRPr="00492026">
              <w:t>21 (3.7%)</w:t>
            </w:r>
          </w:p>
        </w:tc>
        <w:tc>
          <w:tcPr>
            <w:tcW w:w="1199" w:type="dxa"/>
            <w:gridSpan w:val="3"/>
            <w:vAlign w:val="center"/>
          </w:tcPr>
          <w:p w14:paraId="17BA30BC" w14:textId="77777777" w:rsidR="00B70636" w:rsidRPr="00492026" w:rsidRDefault="00B70636" w:rsidP="007D26C1">
            <w:pPr>
              <w:jc w:val="center"/>
            </w:pPr>
            <w:r w:rsidRPr="00492026">
              <w:t>54 (9.6%)</w:t>
            </w:r>
          </w:p>
        </w:tc>
        <w:tc>
          <w:tcPr>
            <w:tcW w:w="1199" w:type="dxa"/>
            <w:gridSpan w:val="2"/>
            <w:vAlign w:val="center"/>
          </w:tcPr>
          <w:p w14:paraId="5CEC64FA" w14:textId="77777777" w:rsidR="00B70636" w:rsidRPr="00492026" w:rsidRDefault="00B70636" w:rsidP="007D26C1">
            <w:pPr>
              <w:jc w:val="center"/>
            </w:pPr>
            <w:r w:rsidRPr="00492026">
              <w:t>131 (23%)</w:t>
            </w:r>
          </w:p>
        </w:tc>
        <w:tc>
          <w:tcPr>
            <w:tcW w:w="1199" w:type="dxa"/>
            <w:gridSpan w:val="2"/>
            <w:vAlign w:val="center"/>
          </w:tcPr>
          <w:p w14:paraId="73EAAC00" w14:textId="77777777" w:rsidR="00B70636" w:rsidRPr="00492026" w:rsidRDefault="00B70636" w:rsidP="007D26C1">
            <w:pPr>
              <w:jc w:val="center"/>
            </w:pPr>
            <w:r w:rsidRPr="00492026">
              <w:t>89 (16%)</w:t>
            </w:r>
          </w:p>
        </w:tc>
        <w:tc>
          <w:tcPr>
            <w:tcW w:w="1199" w:type="dxa"/>
            <w:gridSpan w:val="2"/>
            <w:vAlign w:val="center"/>
          </w:tcPr>
          <w:p w14:paraId="0CD56C65" w14:textId="77777777" w:rsidR="00B70636" w:rsidRPr="00492026" w:rsidRDefault="00B70636" w:rsidP="007D26C1">
            <w:pPr>
              <w:jc w:val="center"/>
            </w:pPr>
            <w:r w:rsidRPr="00492026">
              <w:t>41 (7.3%)</w:t>
            </w:r>
          </w:p>
        </w:tc>
        <w:tc>
          <w:tcPr>
            <w:tcW w:w="1199" w:type="dxa"/>
            <w:gridSpan w:val="3"/>
            <w:vAlign w:val="center"/>
          </w:tcPr>
          <w:p w14:paraId="72AC23D9" w14:textId="77777777" w:rsidR="00B70636" w:rsidRPr="00492026" w:rsidRDefault="00B70636" w:rsidP="007D26C1">
            <w:pPr>
              <w:jc w:val="center"/>
            </w:pPr>
            <w:r w:rsidRPr="00492026">
              <w:t>71 (13%)</w:t>
            </w:r>
          </w:p>
        </w:tc>
        <w:tc>
          <w:tcPr>
            <w:tcW w:w="1199" w:type="dxa"/>
            <w:vAlign w:val="center"/>
          </w:tcPr>
          <w:p w14:paraId="50E82EC5" w14:textId="77777777" w:rsidR="00B70636" w:rsidRPr="00492026" w:rsidRDefault="00B70636" w:rsidP="007D26C1">
            <w:pPr>
              <w:jc w:val="center"/>
            </w:pPr>
            <w:r w:rsidRPr="00492026">
              <w:t>154 (27%)</w:t>
            </w:r>
          </w:p>
        </w:tc>
      </w:tr>
      <w:tr w:rsidR="00B70636" w:rsidRPr="00492026" w14:paraId="55D1CFD1" w14:textId="77777777" w:rsidTr="007D26C1">
        <w:trPr>
          <w:trHeight w:val="307"/>
        </w:trPr>
        <w:tc>
          <w:tcPr>
            <w:tcW w:w="8397" w:type="dxa"/>
            <w:gridSpan w:val="14"/>
            <w:vAlign w:val="center"/>
          </w:tcPr>
          <w:p w14:paraId="098BDE0A" w14:textId="77777777" w:rsidR="00B70636" w:rsidRPr="00492026" w:rsidRDefault="00B70636" w:rsidP="007D26C1">
            <w:pPr>
              <w:jc w:val="center"/>
            </w:pPr>
            <w:r w:rsidRPr="00492026">
              <w:rPr>
                <w:b/>
                <w:bCs/>
              </w:rPr>
              <w:t>CERAD Score</w:t>
            </w:r>
            <w:r w:rsidRPr="00492026">
              <w:t xml:space="preserve"> (n=522)</w:t>
            </w:r>
          </w:p>
        </w:tc>
      </w:tr>
      <w:tr w:rsidR="00B70636" w:rsidRPr="00492026" w14:paraId="75D8856A" w14:textId="77777777" w:rsidTr="007D26C1">
        <w:trPr>
          <w:trHeight w:val="290"/>
        </w:trPr>
        <w:tc>
          <w:tcPr>
            <w:tcW w:w="2099" w:type="dxa"/>
            <w:gridSpan w:val="3"/>
            <w:vAlign w:val="center"/>
          </w:tcPr>
          <w:p w14:paraId="6D1E68E1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None</w:t>
            </w:r>
          </w:p>
        </w:tc>
        <w:tc>
          <w:tcPr>
            <w:tcW w:w="2099" w:type="dxa"/>
            <w:gridSpan w:val="4"/>
            <w:vAlign w:val="center"/>
          </w:tcPr>
          <w:p w14:paraId="42AA656B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Sparse</w:t>
            </w:r>
          </w:p>
        </w:tc>
        <w:tc>
          <w:tcPr>
            <w:tcW w:w="2099" w:type="dxa"/>
            <w:gridSpan w:val="4"/>
            <w:vAlign w:val="center"/>
          </w:tcPr>
          <w:p w14:paraId="1E018015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Moderate</w:t>
            </w:r>
          </w:p>
        </w:tc>
        <w:tc>
          <w:tcPr>
            <w:tcW w:w="2100" w:type="dxa"/>
            <w:gridSpan w:val="3"/>
            <w:vAlign w:val="center"/>
          </w:tcPr>
          <w:p w14:paraId="3A9B60AC" w14:textId="77777777" w:rsidR="00B70636" w:rsidRPr="00492026" w:rsidRDefault="00B70636" w:rsidP="007D26C1">
            <w:pPr>
              <w:jc w:val="center"/>
              <w:rPr>
                <w:b/>
                <w:bCs/>
                <w:i/>
                <w:iCs/>
              </w:rPr>
            </w:pPr>
            <w:r w:rsidRPr="00492026">
              <w:rPr>
                <w:b/>
                <w:bCs/>
                <w:i/>
                <w:iCs/>
              </w:rPr>
              <w:t>Dense</w:t>
            </w:r>
          </w:p>
        </w:tc>
      </w:tr>
      <w:tr w:rsidR="00B70636" w:rsidRPr="00492026" w14:paraId="02341BE4" w14:textId="77777777" w:rsidTr="007D26C1">
        <w:trPr>
          <w:trHeight w:val="307"/>
        </w:trPr>
        <w:tc>
          <w:tcPr>
            <w:tcW w:w="2099" w:type="dxa"/>
            <w:gridSpan w:val="3"/>
            <w:vAlign w:val="center"/>
          </w:tcPr>
          <w:p w14:paraId="0E833909" w14:textId="77777777" w:rsidR="00B70636" w:rsidRPr="00492026" w:rsidRDefault="00B70636" w:rsidP="007D26C1">
            <w:pPr>
              <w:jc w:val="center"/>
            </w:pPr>
            <w:r w:rsidRPr="00492026">
              <w:t>155 (30%)</w:t>
            </w:r>
          </w:p>
        </w:tc>
        <w:tc>
          <w:tcPr>
            <w:tcW w:w="2099" w:type="dxa"/>
            <w:gridSpan w:val="4"/>
            <w:vAlign w:val="center"/>
          </w:tcPr>
          <w:p w14:paraId="5B2FB5C1" w14:textId="77777777" w:rsidR="00B70636" w:rsidRPr="00492026" w:rsidRDefault="00B70636" w:rsidP="007D26C1">
            <w:pPr>
              <w:jc w:val="center"/>
            </w:pPr>
            <w:r w:rsidRPr="00492026">
              <w:t>98 (19%)</w:t>
            </w:r>
          </w:p>
        </w:tc>
        <w:tc>
          <w:tcPr>
            <w:tcW w:w="2099" w:type="dxa"/>
            <w:gridSpan w:val="4"/>
            <w:vAlign w:val="center"/>
          </w:tcPr>
          <w:p w14:paraId="505CA2C0" w14:textId="77777777" w:rsidR="00B70636" w:rsidRPr="00492026" w:rsidRDefault="00B70636" w:rsidP="007D26C1">
            <w:pPr>
              <w:jc w:val="center"/>
            </w:pPr>
            <w:r w:rsidRPr="00492026">
              <w:t>79 (15%)</w:t>
            </w:r>
          </w:p>
        </w:tc>
        <w:tc>
          <w:tcPr>
            <w:tcW w:w="2100" w:type="dxa"/>
            <w:gridSpan w:val="3"/>
            <w:vAlign w:val="center"/>
          </w:tcPr>
          <w:p w14:paraId="0CDC8056" w14:textId="77777777" w:rsidR="00B70636" w:rsidRPr="00492026" w:rsidRDefault="00B70636" w:rsidP="007D26C1">
            <w:pPr>
              <w:jc w:val="center"/>
            </w:pPr>
            <w:r w:rsidRPr="00492026">
              <w:t>190 (36%)</w:t>
            </w:r>
          </w:p>
        </w:tc>
      </w:tr>
      <w:tr w:rsidR="00B70636" w:rsidRPr="00492026" w14:paraId="49C2C5CD" w14:textId="77777777" w:rsidTr="007D26C1">
        <w:trPr>
          <w:trHeight w:val="307"/>
        </w:trPr>
        <w:tc>
          <w:tcPr>
            <w:tcW w:w="8397" w:type="dxa"/>
            <w:gridSpan w:val="14"/>
            <w:vAlign w:val="center"/>
          </w:tcPr>
          <w:p w14:paraId="241EB998" w14:textId="77777777" w:rsidR="00B70636" w:rsidRPr="00492026" w:rsidRDefault="00B70636" w:rsidP="007D26C1">
            <w:pPr>
              <w:jc w:val="center"/>
            </w:pPr>
            <w:proofErr w:type="spellStart"/>
            <w:r w:rsidRPr="00492026">
              <w:rPr>
                <w:b/>
                <w:bCs/>
              </w:rPr>
              <w:t>Braak</w:t>
            </w:r>
            <w:proofErr w:type="spellEnd"/>
            <w:r w:rsidRPr="00492026">
              <w:rPr>
                <w:b/>
                <w:bCs/>
              </w:rPr>
              <w:t xml:space="preserve"> Lewy body stage</w:t>
            </w:r>
            <w:r w:rsidRPr="00492026">
              <w:t xml:space="preserve"> (n=496)</w:t>
            </w:r>
          </w:p>
        </w:tc>
      </w:tr>
      <w:tr w:rsidR="00B70636" w:rsidRPr="00492026" w14:paraId="4F74A11F" w14:textId="77777777" w:rsidTr="007D26C1">
        <w:trPr>
          <w:trHeight w:val="290"/>
        </w:trPr>
        <w:tc>
          <w:tcPr>
            <w:tcW w:w="1198" w:type="dxa"/>
            <w:vAlign w:val="center"/>
          </w:tcPr>
          <w:p w14:paraId="502B2230" w14:textId="77777777" w:rsidR="00B70636" w:rsidRPr="00492026" w:rsidRDefault="00B70636" w:rsidP="007D26C1">
            <w:pPr>
              <w:jc w:val="center"/>
            </w:pPr>
            <w:r w:rsidRPr="00492026">
              <w:t>0</w:t>
            </w:r>
          </w:p>
        </w:tc>
        <w:tc>
          <w:tcPr>
            <w:tcW w:w="1199" w:type="dxa"/>
            <w:gridSpan w:val="3"/>
            <w:vAlign w:val="center"/>
          </w:tcPr>
          <w:p w14:paraId="21CB67AD" w14:textId="77777777" w:rsidR="00B70636" w:rsidRPr="00492026" w:rsidRDefault="00B70636" w:rsidP="007D26C1">
            <w:pPr>
              <w:jc w:val="center"/>
            </w:pPr>
            <w:r w:rsidRPr="00492026"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13552254" w14:textId="77777777" w:rsidR="00B70636" w:rsidRPr="00492026" w:rsidRDefault="00B70636" w:rsidP="007D26C1">
            <w:pPr>
              <w:jc w:val="center"/>
            </w:pPr>
            <w:r w:rsidRPr="00492026">
              <w:t>2</w:t>
            </w:r>
          </w:p>
        </w:tc>
        <w:tc>
          <w:tcPr>
            <w:tcW w:w="1199" w:type="dxa"/>
            <w:gridSpan w:val="2"/>
            <w:vAlign w:val="center"/>
          </w:tcPr>
          <w:p w14:paraId="4412B91F" w14:textId="77777777" w:rsidR="00B70636" w:rsidRPr="00492026" w:rsidRDefault="00B70636" w:rsidP="007D26C1">
            <w:pPr>
              <w:jc w:val="center"/>
            </w:pPr>
            <w:r w:rsidRPr="00492026">
              <w:t>3</w:t>
            </w:r>
          </w:p>
        </w:tc>
        <w:tc>
          <w:tcPr>
            <w:tcW w:w="1199" w:type="dxa"/>
            <w:gridSpan w:val="2"/>
            <w:vAlign w:val="center"/>
          </w:tcPr>
          <w:p w14:paraId="1D54B47A" w14:textId="77777777" w:rsidR="00B70636" w:rsidRPr="00492026" w:rsidRDefault="00B70636" w:rsidP="007D26C1">
            <w:pPr>
              <w:jc w:val="center"/>
            </w:pPr>
            <w:r w:rsidRPr="00492026">
              <w:t>4</w:t>
            </w:r>
          </w:p>
        </w:tc>
        <w:tc>
          <w:tcPr>
            <w:tcW w:w="1199" w:type="dxa"/>
            <w:gridSpan w:val="3"/>
            <w:vAlign w:val="center"/>
          </w:tcPr>
          <w:p w14:paraId="559C7A78" w14:textId="77777777" w:rsidR="00B70636" w:rsidRPr="00492026" w:rsidRDefault="00B70636" w:rsidP="007D26C1">
            <w:pPr>
              <w:jc w:val="center"/>
            </w:pPr>
            <w:r w:rsidRPr="00492026">
              <w:t>5</w:t>
            </w:r>
          </w:p>
        </w:tc>
        <w:tc>
          <w:tcPr>
            <w:tcW w:w="1199" w:type="dxa"/>
            <w:vAlign w:val="center"/>
          </w:tcPr>
          <w:p w14:paraId="6F1338BD" w14:textId="77777777" w:rsidR="00B70636" w:rsidRPr="00492026" w:rsidRDefault="00B70636" w:rsidP="007D26C1">
            <w:pPr>
              <w:jc w:val="center"/>
            </w:pPr>
            <w:r w:rsidRPr="00492026">
              <w:t>6</w:t>
            </w:r>
          </w:p>
        </w:tc>
      </w:tr>
      <w:tr w:rsidR="00B70636" w:rsidRPr="00492026" w14:paraId="72E54D05" w14:textId="77777777" w:rsidTr="007D26C1">
        <w:trPr>
          <w:trHeight w:val="307"/>
        </w:trPr>
        <w:tc>
          <w:tcPr>
            <w:tcW w:w="1198" w:type="dxa"/>
            <w:vAlign w:val="center"/>
          </w:tcPr>
          <w:p w14:paraId="485602D8" w14:textId="77777777" w:rsidR="00B70636" w:rsidRPr="00492026" w:rsidRDefault="00B70636" w:rsidP="007D26C1">
            <w:pPr>
              <w:jc w:val="center"/>
            </w:pPr>
            <w:r w:rsidRPr="00492026">
              <w:t>366 (74%)</w:t>
            </w:r>
          </w:p>
        </w:tc>
        <w:tc>
          <w:tcPr>
            <w:tcW w:w="1199" w:type="dxa"/>
            <w:gridSpan w:val="3"/>
            <w:vAlign w:val="center"/>
          </w:tcPr>
          <w:p w14:paraId="26B7F77B" w14:textId="77777777" w:rsidR="00B70636" w:rsidRPr="00492026" w:rsidRDefault="00B70636" w:rsidP="007D26C1">
            <w:pPr>
              <w:jc w:val="center"/>
            </w:pPr>
            <w:r w:rsidRPr="00492026">
              <w:t>7 (1.4%)</w:t>
            </w:r>
          </w:p>
        </w:tc>
        <w:tc>
          <w:tcPr>
            <w:tcW w:w="1199" w:type="dxa"/>
            <w:gridSpan w:val="2"/>
            <w:vAlign w:val="center"/>
          </w:tcPr>
          <w:p w14:paraId="7A9DE972" w14:textId="77777777" w:rsidR="00B70636" w:rsidRPr="00492026" w:rsidRDefault="00B70636" w:rsidP="007D26C1">
            <w:pPr>
              <w:jc w:val="center"/>
            </w:pPr>
            <w:r w:rsidRPr="00492026">
              <w:t>10 (2.0%)</w:t>
            </w:r>
          </w:p>
        </w:tc>
        <w:tc>
          <w:tcPr>
            <w:tcW w:w="1199" w:type="dxa"/>
            <w:gridSpan w:val="2"/>
            <w:vAlign w:val="center"/>
          </w:tcPr>
          <w:p w14:paraId="1711AA5C" w14:textId="77777777" w:rsidR="00B70636" w:rsidRPr="00492026" w:rsidRDefault="00B70636" w:rsidP="007D26C1">
            <w:pPr>
              <w:jc w:val="center"/>
            </w:pPr>
            <w:r w:rsidRPr="00492026">
              <w:t>16 (3.2%)</w:t>
            </w:r>
          </w:p>
        </w:tc>
        <w:tc>
          <w:tcPr>
            <w:tcW w:w="1199" w:type="dxa"/>
            <w:gridSpan w:val="2"/>
            <w:vAlign w:val="center"/>
          </w:tcPr>
          <w:p w14:paraId="1BC14D49" w14:textId="77777777" w:rsidR="00B70636" w:rsidRPr="00492026" w:rsidRDefault="00B70636" w:rsidP="007D26C1">
            <w:pPr>
              <w:jc w:val="center"/>
            </w:pPr>
            <w:r w:rsidRPr="00492026">
              <w:t>30 (6.0%)</w:t>
            </w:r>
          </w:p>
        </w:tc>
        <w:tc>
          <w:tcPr>
            <w:tcW w:w="1199" w:type="dxa"/>
            <w:gridSpan w:val="3"/>
            <w:vAlign w:val="center"/>
          </w:tcPr>
          <w:p w14:paraId="61BEB665" w14:textId="77777777" w:rsidR="00B70636" w:rsidRPr="00492026" w:rsidRDefault="00B70636" w:rsidP="007D26C1">
            <w:pPr>
              <w:jc w:val="center"/>
            </w:pPr>
            <w:r w:rsidRPr="00492026">
              <w:t>31 (6.2%)</w:t>
            </w:r>
          </w:p>
        </w:tc>
        <w:tc>
          <w:tcPr>
            <w:tcW w:w="1199" w:type="dxa"/>
            <w:vAlign w:val="center"/>
          </w:tcPr>
          <w:p w14:paraId="6C682877" w14:textId="77777777" w:rsidR="00B70636" w:rsidRPr="00492026" w:rsidRDefault="00B70636" w:rsidP="007D26C1">
            <w:pPr>
              <w:jc w:val="center"/>
            </w:pPr>
            <w:r w:rsidRPr="00492026">
              <w:t>36 (7.3%)</w:t>
            </w:r>
          </w:p>
        </w:tc>
      </w:tr>
      <w:tr w:rsidR="00B70636" w:rsidRPr="00492026" w14:paraId="6C7A460B" w14:textId="77777777" w:rsidTr="007D26C1">
        <w:trPr>
          <w:trHeight w:val="359"/>
        </w:trPr>
        <w:tc>
          <w:tcPr>
            <w:tcW w:w="8397" w:type="dxa"/>
            <w:gridSpan w:val="14"/>
            <w:vAlign w:val="center"/>
          </w:tcPr>
          <w:p w14:paraId="61C8B951" w14:textId="77777777" w:rsidR="00B70636" w:rsidRPr="00492026" w:rsidRDefault="00B70636" w:rsidP="007D26C1">
            <w:pPr>
              <w:jc w:val="center"/>
              <w:rPr>
                <w:b/>
                <w:bCs/>
              </w:rPr>
            </w:pPr>
            <w:r w:rsidRPr="00492026">
              <w:rPr>
                <w:b/>
                <w:bCs/>
              </w:rPr>
              <w:t>Binary Changes Present</w:t>
            </w:r>
          </w:p>
        </w:tc>
      </w:tr>
      <w:tr w:rsidR="00B70636" w:rsidRPr="00492026" w14:paraId="25AC0DBE" w14:textId="77777777" w:rsidTr="007D26C1">
        <w:trPr>
          <w:trHeight w:val="339"/>
        </w:trPr>
        <w:tc>
          <w:tcPr>
            <w:tcW w:w="2099" w:type="dxa"/>
            <w:gridSpan w:val="3"/>
            <w:vAlign w:val="center"/>
          </w:tcPr>
          <w:p w14:paraId="29DE0A3C" w14:textId="77777777" w:rsidR="00B70636" w:rsidRPr="00492026" w:rsidRDefault="00B70636" w:rsidP="007D26C1">
            <w:pPr>
              <w:jc w:val="center"/>
            </w:pPr>
            <w:r w:rsidRPr="00492026">
              <w:rPr>
                <w:b/>
                <w:bCs/>
                <w:i/>
                <w:iCs/>
              </w:rPr>
              <w:t>VCING - Infarcts</w:t>
            </w:r>
            <w:r w:rsidRPr="00492026">
              <w:t xml:space="preserve"> (n=443)</w:t>
            </w:r>
          </w:p>
        </w:tc>
        <w:tc>
          <w:tcPr>
            <w:tcW w:w="2099" w:type="dxa"/>
            <w:gridSpan w:val="4"/>
            <w:vAlign w:val="center"/>
          </w:tcPr>
          <w:p w14:paraId="463B6B8D" w14:textId="77777777" w:rsidR="00B70636" w:rsidRPr="00492026" w:rsidRDefault="00B70636" w:rsidP="007D26C1">
            <w:pPr>
              <w:jc w:val="center"/>
            </w:pPr>
            <w:r w:rsidRPr="00492026">
              <w:rPr>
                <w:b/>
                <w:bCs/>
                <w:i/>
                <w:iCs/>
              </w:rPr>
              <w:t>VCING - CAA</w:t>
            </w:r>
            <w:r w:rsidRPr="00492026">
              <w:t xml:space="preserve"> (n=442)</w:t>
            </w:r>
          </w:p>
        </w:tc>
        <w:tc>
          <w:tcPr>
            <w:tcW w:w="2099" w:type="dxa"/>
            <w:gridSpan w:val="4"/>
            <w:vAlign w:val="center"/>
          </w:tcPr>
          <w:p w14:paraId="7099CC33" w14:textId="77777777" w:rsidR="00B70636" w:rsidRPr="00492026" w:rsidRDefault="00B70636" w:rsidP="007D26C1">
            <w:pPr>
              <w:jc w:val="center"/>
            </w:pPr>
            <w:r w:rsidRPr="00492026">
              <w:rPr>
                <w:b/>
                <w:bCs/>
                <w:i/>
                <w:iCs/>
              </w:rPr>
              <w:t>VCING - arteriolosclerosis</w:t>
            </w:r>
            <w:r w:rsidRPr="00492026">
              <w:t xml:space="preserve"> (n=440)</w:t>
            </w:r>
          </w:p>
        </w:tc>
        <w:tc>
          <w:tcPr>
            <w:tcW w:w="2100" w:type="dxa"/>
            <w:gridSpan w:val="3"/>
            <w:vAlign w:val="center"/>
          </w:tcPr>
          <w:p w14:paraId="573BA169" w14:textId="77777777" w:rsidR="00B70636" w:rsidRPr="00492026" w:rsidRDefault="00B70636" w:rsidP="007D26C1">
            <w:pPr>
              <w:jc w:val="center"/>
            </w:pPr>
            <w:r w:rsidRPr="00492026">
              <w:rPr>
                <w:b/>
                <w:bCs/>
                <w:i/>
                <w:iCs/>
              </w:rPr>
              <w:t>LATE-NC</w:t>
            </w:r>
            <w:r w:rsidRPr="00492026">
              <w:t xml:space="preserve"> (n=344)</w:t>
            </w:r>
          </w:p>
        </w:tc>
      </w:tr>
      <w:tr w:rsidR="00B70636" w:rsidRPr="00492026" w14:paraId="32EC4CDA" w14:textId="77777777" w:rsidTr="007D26C1">
        <w:trPr>
          <w:trHeight w:val="359"/>
        </w:trPr>
        <w:tc>
          <w:tcPr>
            <w:tcW w:w="2099" w:type="dxa"/>
            <w:gridSpan w:val="3"/>
            <w:vAlign w:val="center"/>
          </w:tcPr>
          <w:p w14:paraId="5497E845" w14:textId="77777777" w:rsidR="00B70636" w:rsidRPr="00492026" w:rsidRDefault="00B70636" w:rsidP="007D26C1">
            <w:pPr>
              <w:jc w:val="center"/>
            </w:pPr>
            <w:r w:rsidRPr="00492026">
              <w:t>67 (15%)</w:t>
            </w:r>
          </w:p>
        </w:tc>
        <w:tc>
          <w:tcPr>
            <w:tcW w:w="2099" w:type="dxa"/>
            <w:gridSpan w:val="4"/>
            <w:vAlign w:val="center"/>
          </w:tcPr>
          <w:p w14:paraId="62B68C63" w14:textId="77777777" w:rsidR="00B70636" w:rsidRPr="00492026" w:rsidRDefault="00B70636" w:rsidP="007D26C1">
            <w:pPr>
              <w:jc w:val="center"/>
            </w:pPr>
            <w:r w:rsidRPr="00492026">
              <w:t>176 (40%)</w:t>
            </w:r>
          </w:p>
        </w:tc>
        <w:tc>
          <w:tcPr>
            <w:tcW w:w="2099" w:type="dxa"/>
            <w:gridSpan w:val="4"/>
            <w:vAlign w:val="center"/>
          </w:tcPr>
          <w:p w14:paraId="10348C55" w14:textId="77777777" w:rsidR="00B70636" w:rsidRPr="00492026" w:rsidRDefault="00B70636" w:rsidP="007D26C1">
            <w:pPr>
              <w:jc w:val="center"/>
            </w:pPr>
            <w:r w:rsidRPr="00492026">
              <w:t>109 (25%)</w:t>
            </w:r>
          </w:p>
        </w:tc>
        <w:tc>
          <w:tcPr>
            <w:tcW w:w="2100" w:type="dxa"/>
            <w:gridSpan w:val="3"/>
            <w:vAlign w:val="center"/>
          </w:tcPr>
          <w:p w14:paraId="4AF84E9A" w14:textId="77777777" w:rsidR="00B70636" w:rsidRPr="00492026" w:rsidRDefault="00B70636" w:rsidP="007D26C1">
            <w:pPr>
              <w:jc w:val="center"/>
            </w:pPr>
            <w:r w:rsidRPr="00492026">
              <w:t>114 (33%)</w:t>
            </w:r>
          </w:p>
        </w:tc>
      </w:tr>
    </w:tbl>
    <w:p w14:paraId="2E4D180B" w14:textId="77777777" w:rsidR="00B70636" w:rsidRPr="00492026" w:rsidRDefault="00B70636" w:rsidP="00B70636">
      <w:pPr>
        <w:spacing w:line="259" w:lineRule="auto"/>
        <w:jc w:val="center"/>
        <w:rPr>
          <w:rFonts w:eastAsia="Arial" w:cs="Arial"/>
          <w:b/>
          <w:bCs/>
          <w:szCs w:val="24"/>
        </w:rPr>
      </w:pPr>
      <w:r w:rsidRPr="00492026">
        <w:rPr>
          <w:rFonts w:eastAsia="Arial" w:cs="Arial"/>
          <w:b/>
          <w:bCs/>
          <w:szCs w:val="24"/>
        </w:rPr>
        <w:br w:type="page"/>
      </w:r>
    </w:p>
    <w:p w14:paraId="5985C2B1" w14:textId="77777777" w:rsidR="00B70636" w:rsidRPr="00492026" w:rsidRDefault="00B70636" w:rsidP="00B70636">
      <w:pPr>
        <w:rPr>
          <w:rFonts w:cs="Arial"/>
          <w:b/>
          <w:bCs/>
          <w:szCs w:val="24"/>
        </w:rPr>
      </w:pPr>
      <w:r w:rsidRPr="00492026">
        <w:rPr>
          <w:rFonts w:cs="Arial"/>
          <w:b/>
          <w:bCs/>
          <w:szCs w:val="24"/>
        </w:rPr>
        <w:lastRenderedPageBreak/>
        <w:t>Supplementary Figure S1. Moderation analysis: presence of physical multimorbidity weakens the association between Alzheimer’s pathology and clinical dementia.</w:t>
      </w:r>
    </w:p>
    <w:p w14:paraId="7B8AEBD2" w14:textId="77777777" w:rsidR="00B70636" w:rsidRPr="00492026" w:rsidRDefault="00B70636" w:rsidP="00B70636">
      <w:pPr>
        <w:jc w:val="center"/>
        <w:rPr>
          <w:rFonts w:cs="Arial"/>
          <w:szCs w:val="24"/>
        </w:rPr>
      </w:pPr>
      <w:r w:rsidRPr="00492026">
        <w:rPr>
          <w:rFonts w:cs="Arial"/>
          <w:noProof/>
          <w:szCs w:val="24"/>
        </w:rPr>
        <w:drawing>
          <wp:inline distT="0" distB="0" distL="0" distR="0" wp14:anchorId="62766666" wp14:editId="73433CBB">
            <wp:extent cx="5731510" cy="4581326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CA3B" w14:textId="77777777" w:rsidR="00B70636" w:rsidRPr="00492026" w:rsidRDefault="00B70636" w:rsidP="00B70636">
      <w:pPr>
        <w:rPr>
          <w:rFonts w:eastAsia="Arial" w:cs="Arial"/>
          <w:b/>
          <w:bCs/>
          <w:szCs w:val="24"/>
        </w:rPr>
      </w:pPr>
    </w:p>
    <w:p w14:paraId="76AC057C" w14:textId="77777777" w:rsidR="00B70636" w:rsidRPr="00492026" w:rsidRDefault="00B70636" w:rsidP="00B70636">
      <w:pPr>
        <w:rPr>
          <w:rFonts w:eastAsia="Arial" w:cs="Arial"/>
          <w:b/>
          <w:bCs/>
          <w:szCs w:val="24"/>
        </w:rPr>
      </w:pPr>
      <w:r w:rsidRPr="00492026">
        <w:rPr>
          <w:rFonts w:eastAsia="Arial" w:cs="Arial"/>
          <w:b/>
          <w:bCs/>
          <w:szCs w:val="24"/>
        </w:rPr>
        <w:br w:type="page"/>
      </w:r>
    </w:p>
    <w:p w14:paraId="405B4DE6" w14:textId="77777777" w:rsidR="00B70636" w:rsidRPr="00492026" w:rsidRDefault="00B70636" w:rsidP="00B70636">
      <w:pPr>
        <w:jc w:val="center"/>
        <w:rPr>
          <w:rFonts w:eastAsia="Arial" w:cs="Arial"/>
          <w:b/>
          <w:bCs/>
          <w:szCs w:val="24"/>
        </w:rPr>
      </w:pPr>
      <w:r w:rsidRPr="00492026">
        <w:rPr>
          <w:rFonts w:eastAsia="Arial" w:cs="Arial"/>
          <w:b/>
          <w:bCs/>
          <w:szCs w:val="24"/>
        </w:rPr>
        <w:lastRenderedPageBreak/>
        <w:t xml:space="preserve">Supplementary Figure S2. Posterior distributions of associations between multimorbidity categories and presence of dementia before death. </w:t>
      </w:r>
    </w:p>
    <w:p w14:paraId="5EA03775" w14:textId="09C8411B" w:rsidR="00B70636" w:rsidRPr="00492026" w:rsidRDefault="00B70636" w:rsidP="00B70636">
      <w:pPr>
        <w:jc w:val="center"/>
        <w:rPr>
          <w:rFonts w:eastAsia="Arial" w:cs="Arial"/>
          <w:b/>
          <w:bCs/>
          <w:szCs w:val="24"/>
        </w:rPr>
      </w:pPr>
      <w:r w:rsidRPr="00492026">
        <w:rPr>
          <w:noProof/>
        </w:rPr>
        <w:drawing>
          <wp:inline distT="0" distB="0" distL="0" distR="0" wp14:anchorId="757DBE6D" wp14:editId="73FF5C66">
            <wp:extent cx="5731427" cy="3818255"/>
            <wp:effectExtent l="0" t="0" r="3175" b="0"/>
            <wp:docPr id="24371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11856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427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026">
        <w:rPr>
          <w:rFonts w:eastAsia="Arial" w:cs="Arial"/>
          <w:b/>
          <w:bCs/>
          <w:szCs w:val="24"/>
        </w:rPr>
        <w:t xml:space="preserve"> </w:t>
      </w:r>
      <w:r w:rsidRPr="00492026">
        <w:rPr>
          <w:rFonts w:eastAsia="Arial" w:cs="Arial"/>
          <w:b/>
          <w:bCs/>
          <w:szCs w:val="24"/>
        </w:rPr>
        <w:br w:type="page"/>
      </w:r>
      <w:r w:rsidRPr="00492026">
        <w:rPr>
          <w:rFonts w:eastAsia="Arial" w:cs="Arial"/>
          <w:b/>
          <w:bCs/>
          <w:szCs w:val="24"/>
        </w:rPr>
        <w:lastRenderedPageBreak/>
        <w:t>Supplementary Figure S3. Associations of brain comorbidities with dementia and Lewy pathology</w:t>
      </w:r>
    </w:p>
    <w:p w14:paraId="437C7F10" w14:textId="77777777" w:rsidR="00B70636" w:rsidRPr="00492026" w:rsidRDefault="00B70636" w:rsidP="00B70636">
      <w:pPr>
        <w:jc w:val="center"/>
        <w:rPr>
          <w:rFonts w:cs="Arial"/>
          <w:szCs w:val="24"/>
        </w:rPr>
      </w:pPr>
      <w:r w:rsidRPr="00492026">
        <w:rPr>
          <w:rFonts w:eastAsia="Arial" w:cs="Arial"/>
          <w:szCs w:val="24"/>
        </w:rPr>
        <w:t>Parkinson’s disease, depression, and other mental disorders are associated with dementia (A) and Lewy body disease (B). Psychiatric</w:t>
      </w:r>
      <w:r w:rsidRPr="00492026">
        <w:rPr>
          <w:rFonts w:cs="Arial"/>
          <w:szCs w:val="24"/>
        </w:rPr>
        <w:t xml:space="preserve"> (multi)morbidity alone is associated with dementia (C) but not Lewy body disease (D).</w:t>
      </w:r>
    </w:p>
    <w:p w14:paraId="1A235072" w14:textId="77777777" w:rsidR="00B70636" w:rsidRPr="00DC2C98" w:rsidRDefault="00B70636" w:rsidP="00B70636">
      <w:pPr>
        <w:keepNext/>
        <w:jc w:val="center"/>
        <w:rPr>
          <w:rFonts w:eastAsia="Arial" w:cs="Arial"/>
          <w:b/>
          <w:bCs/>
          <w:szCs w:val="24"/>
        </w:rPr>
      </w:pPr>
      <w:r w:rsidRPr="00492026">
        <w:rPr>
          <w:rFonts w:cs="Arial"/>
          <w:noProof/>
          <w:szCs w:val="24"/>
        </w:rPr>
        <w:drawing>
          <wp:inline distT="0" distB="0" distL="0" distR="0" wp14:anchorId="399C9B5F" wp14:editId="48016B59">
            <wp:extent cx="5731510" cy="4910455"/>
            <wp:effectExtent l="0" t="0" r="2540" b="444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F1C4" w14:textId="77777777" w:rsidR="00B70636" w:rsidRPr="00DC2C98" w:rsidRDefault="00B70636" w:rsidP="00B70636">
      <w:pPr>
        <w:rPr>
          <w:rFonts w:cs="Arial"/>
          <w:szCs w:val="24"/>
        </w:rPr>
      </w:pPr>
    </w:p>
    <w:p w14:paraId="2C34C991" w14:textId="77777777" w:rsidR="00B70636" w:rsidRPr="00DC2C98" w:rsidRDefault="00B70636" w:rsidP="00B70636">
      <w:pPr>
        <w:rPr>
          <w:rFonts w:cs="Arial"/>
          <w:szCs w:val="24"/>
        </w:rPr>
      </w:pPr>
    </w:p>
    <w:p w14:paraId="00257F98" w14:textId="77777777" w:rsidR="00B70636" w:rsidRPr="00DC2C98" w:rsidRDefault="00B70636" w:rsidP="00B70636">
      <w:pPr>
        <w:rPr>
          <w:rFonts w:cs="Arial"/>
          <w:szCs w:val="24"/>
        </w:rPr>
      </w:pPr>
    </w:p>
    <w:p w14:paraId="2065D763" w14:textId="77777777" w:rsidR="007E13A8" w:rsidRDefault="007E13A8"/>
    <w:sectPr w:rsidR="007E13A8" w:rsidSect="00B7063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883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00367" w14:textId="77777777" w:rsidR="00FD5B6B" w:rsidRDefault="006779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F90F6" w14:textId="77777777" w:rsidR="00FD5B6B" w:rsidRDefault="006779C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74"/>
    <w:rsid w:val="00031774"/>
    <w:rsid w:val="006779CC"/>
    <w:rsid w:val="007C4592"/>
    <w:rsid w:val="007E13A8"/>
    <w:rsid w:val="00B70636"/>
    <w:rsid w:val="00B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0055-E6E8-460B-BB32-192529C4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636"/>
    <w:pPr>
      <w:spacing w:line="48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70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36"/>
    <w:rPr>
      <w:rFonts w:ascii="Arial" w:hAnsi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B7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Hamilton</dc:creator>
  <cp:keywords/>
  <dc:description/>
  <cp:lastModifiedBy>Calum Hamilton</cp:lastModifiedBy>
  <cp:revision>2</cp:revision>
  <dcterms:created xsi:type="dcterms:W3CDTF">2024-01-08T10:35:00Z</dcterms:created>
  <dcterms:modified xsi:type="dcterms:W3CDTF">2024-01-08T10:55:00Z</dcterms:modified>
</cp:coreProperties>
</file>