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7EF1" w14:textId="77777777" w:rsidR="00240E33" w:rsidRPr="00E545E2" w:rsidRDefault="00240E33" w:rsidP="00E545E2">
      <w:pPr>
        <w:spacing w:after="0" w:line="240" w:lineRule="auto"/>
        <w:jc w:val="center"/>
        <w:rPr>
          <w:rFonts w:ascii="Palatino Linotype" w:hAnsi="Palatino Linotype"/>
          <w:b/>
          <w:bCs/>
          <w:sz w:val="18"/>
          <w:szCs w:val="18"/>
        </w:rPr>
      </w:pPr>
    </w:p>
    <w:p w14:paraId="2D81D0E3" w14:textId="5BCB7A1A" w:rsidR="00C77C11" w:rsidRPr="00240E33" w:rsidRDefault="00C77C11" w:rsidP="00240E33">
      <w:pPr>
        <w:spacing w:after="0"/>
        <w:jc w:val="center"/>
        <w:rPr>
          <w:rFonts w:ascii="Palatino Linotype" w:hAnsi="Palatino Linotype"/>
          <w:b/>
          <w:bCs/>
          <w:sz w:val="40"/>
          <w:szCs w:val="40"/>
        </w:rPr>
      </w:pPr>
      <w:r w:rsidRPr="00240E33">
        <w:rPr>
          <w:rFonts w:ascii="Palatino Linotype" w:hAnsi="Palatino Linotype"/>
          <w:b/>
          <w:bCs/>
          <w:sz w:val="40"/>
          <w:szCs w:val="40"/>
        </w:rPr>
        <w:t>Appendix</w:t>
      </w:r>
    </w:p>
    <w:p w14:paraId="68376469" w14:textId="77777777" w:rsidR="00C77C11" w:rsidRPr="00FF1A94" w:rsidRDefault="00C77C11" w:rsidP="00C77C11">
      <w:pPr>
        <w:rPr>
          <w:rFonts w:ascii="Palatino Linotype" w:hAnsi="Palatino Linotype"/>
          <w:i/>
          <w:iCs/>
          <w:sz w:val="24"/>
          <w:szCs w:val="24"/>
        </w:rPr>
      </w:pPr>
      <w:r w:rsidRPr="00FF1A94">
        <w:rPr>
          <w:rFonts w:ascii="Palatino Linotype" w:hAnsi="Palatino Linotype"/>
          <w:i/>
          <w:iCs/>
          <w:sz w:val="24"/>
          <w:szCs w:val="24"/>
        </w:rPr>
        <w:t>Table A1: Question texts, original and English translation</w:t>
      </w:r>
    </w:p>
    <w:tbl>
      <w:tblPr>
        <w:tblStyle w:val="Tabellenraster"/>
        <w:tblW w:w="13887" w:type="dxa"/>
        <w:tblLook w:val="04A0" w:firstRow="1" w:lastRow="0" w:firstColumn="1" w:lastColumn="0" w:noHBand="0" w:noVBand="1"/>
      </w:tblPr>
      <w:tblGrid>
        <w:gridCol w:w="1621"/>
        <w:gridCol w:w="1726"/>
        <w:gridCol w:w="5295"/>
        <w:gridCol w:w="5245"/>
      </w:tblGrid>
      <w:tr w:rsidR="00C77C11" w:rsidRPr="00E545E2" w14:paraId="7FF7DB90" w14:textId="77777777" w:rsidTr="00E545E2">
        <w:trPr>
          <w:trHeight w:val="567"/>
        </w:trPr>
        <w:tc>
          <w:tcPr>
            <w:tcW w:w="1621" w:type="dxa"/>
          </w:tcPr>
          <w:p w14:paraId="30140915" w14:textId="77777777" w:rsidR="00C77C11" w:rsidRPr="00E545E2" w:rsidRDefault="00C77C11" w:rsidP="00E545E2">
            <w:pPr>
              <w:spacing w:line="276" w:lineRule="auto"/>
              <w:rPr>
                <w:rFonts w:ascii="Palatino Linotype" w:hAnsi="Palatino Linotype"/>
                <w:b/>
                <w:bCs/>
              </w:rPr>
            </w:pPr>
            <w:r w:rsidRPr="00E545E2">
              <w:rPr>
                <w:rFonts w:ascii="Palatino Linotype" w:hAnsi="Palatino Linotype"/>
                <w:b/>
                <w:bCs/>
              </w:rPr>
              <w:t>Dimension</w:t>
            </w:r>
          </w:p>
        </w:tc>
        <w:tc>
          <w:tcPr>
            <w:tcW w:w="1726" w:type="dxa"/>
          </w:tcPr>
          <w:p w14:paraId="0BAD248D" w14:textId="77777777" w:rsidR="00C77C11" w:rsidRPr="00E545E2" w:rsidRDefault="00C77C11" w:rsidP="00E545E2">
            <w:pPr>
              <w:spacing w:line="276" w:lineRule="auto"/>
              <w:rPr>
                <w:rFonts w:ascii="Palatino Linotype" w:hAnsi="Palatino Linotype"/>
                <w:b/>
                <w:bCs/>
              </w:rPr>
            </w:pPr>
            <w:r w:rsidRPr="00E545E2">
              <w:rPr>
                <w:rFonts w:ascii="Palatino Linotype" w:hAnsi="Palatino Linotype"/>
                <w:b/>
                <w:bCs/>
              </w:rPr>
              <w:t>Variable</w:t>
            </w:r>
          </w:p>
        </w:tc>
        <w:tc>
          <w:tcPr>
            <w:tcW w:w="5295" w:type="dxa"/>
          </w:tcPr>
          <w:p w14:paraId="0C5FF85D" w14:textId="77777777" w:rsidR="00C77C11" w:rsidRPr="00E545E2" w:rsidRDefault="00C77C11" w:rsidP="00E545E2">
            <w:pPr>
              <w:spacing w:line="276" w:lineRule="auto"/>
              <w:rPr>
                <w:rFonts w:ascii="Palatino Linotype" w:hAnsi="Palatino Linotype"/>
                <w:b/>
                <w:bCs/>
              </w:rPr>
            </w:pPr>
            <w:r w:rsidRPr="00E545E2">
              <w:rPr>
                <w:rFonts w:ascii="Palatino Linotype" w:hAnsi="Palatino Linotype"/>
                <w:b/>
                <w:bCs/>
              </w:rPr>
              <w:t>Question text (German, original language)</w:t>
            </w:r>
          </w:p>
        </w:tc>
        <w:tc>
          <w:tcPr>
            <w:tcW w:w="5245" w:type="dxa"/>
          </w:tcPr>
          <w:p w14:paraId="58C7B1AB" w14:textId="2B5D3D10" w:rsidR="00C77C11" w:rsidRPr="00E545E2" w:rsidRDefault="00C77C11" w:rsidP="00E545E2">
            <w:pPr>
              <w:spacing w:line="276" w:lineRule="auto"/>
              <w:rPr>
                <w:rFonts w:ascii="Palatino Linotype" w:hAnsi="Palatino Linotype"/>
                <w:b/>
                <w:bCs/>
              </w:rPr>
            </w:pPr>
            <w:r w:rsidRPr="00E545E2">
              <w:rPr>
                <w:rFonts w:ascii="Palatino Linotype" w:hAnsi="Palatino Linotype"/>
                <w:b/>
                <w:bCs/>
              </w:rPr>
              <w:t xml:space="preserve">Question text </w:t>
            </w:r>
            <w:r w:rsidR="00240E33" w:rsidRPr="00E545E2">
              <w:rPr>
                <w:rFonts w:ascii="Palatino Linotype" w:hAnsi="Palatino Linotype"/>
                <w:b/>
                <w:bCs/>
              </w:rPr>
              <w:t>(</w:t>
            </w:r>
            <w:r w:rsidRPr="00E545E2">
              <w:rPr>
                <w:rFonts w:ascii="Palatino Linotype" w:hAnsi="Palatino Linotype"/>
                <w:b/>
                <w:bCs/>
              </w:rPr>
              <w:t>English translation</w:t>
            </w:r>
            <w:r w:rsidR="004C25E0" w:rsidRPr="00E545E2">
              <w:rPr>
                <w:rFonts w:ascii="Palatino Linotype" w:hAnsi="Palatino Linotype"/>
                <w:b/>
                <w:bCs/>
              </w:rPr>
              <w:t xml:space="preserve"> by the authors</w:t>
            </w:r>
            <w:r w:rsidR="00240E33" w:rsidRPr="00E545E2">
              <w:rPr>
                <w:rFonts w:ascii="Palatino Linotype" w:hAnsi="Palatino Linotype"/>
                <w:b/>
                <w:bCs/>
              </w:rPr>
              <w:t>)</w:t>
            </w:r>
          </w:p>
        </w:tc>
      </w:tr>
      <w:tr w:rsidR="00C77C11" w:rsidRPr="00E545E2" w14:paraId="206977FD" w14:textId="77777777" w:rsidTr="00E545E2">
        <w:trPr>
          <w:trHeight w:val="1380"/>
        </w:trPr>
        <w:tc>
          <w:tcPr>
            <w:tcW w:w="1621" w:type="dxa"/>
          </w:tcPr>
          <w:p w14:paraId="62AF1979"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w:t>
            </w:r>
          </w:p>
        </w:tc>
        <w:tc>
          <w:tcPr>
            <w:tcW w:w="1726" w:type="dxa"/>
          </w:tcPr>
          <w:p w14:paraId="72712207"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EU competences</w:t>
            </w:r>
          </w:p>
        </w:tc>
        <w:tc>
          <w:tcPr>
            <w:tcW w:w="5295" w:type="dxa"/>
          </w:tcPr>
          <w:p w14:paraId="41787BE6" w14:textId="7BEB6D8A" w:rsidR="00240E33" w:rsidRPr="00E545E2" w:rsidRDefault="00C77C11" w:rsidP="00240E33">
            <w:pPr>
              <w:pStyle w:val="StandardWeb"/>
              <w:spacing w:before="0" w:beforeAutospacing="0" w:after="120" w:afterAutospacing="0" w:line="276" w:lineRule="auto"/>
              <w:rPr>
                <w:rFonts w:ascii="Palatino Linotype" w:hAnsi="Palatino Linotype"/>
                <w:sz w:val="22"/>
                <w:szCs w:val="22"/>
                <w:lang w:val="de-DE"/>
              </w:rPr>
            </w:pPr>
            <w:r w:rsidRPr="00E545E2">
              <w:rPr>
                <w:rFonts w:ascii="Palatino Linotype" w:hAnsi="Palatino Linotype"/>
                <w:sz w:val="22"/>
                <w:szCs w:val="22"/>
                <w:lang w:val="de-DE"/>
              </w:rPr>
              <w:t xml:space="preserve">In diesem Politikfeld besteht ein Gegensatz zwischen folgenden Positionen: </w:t>
            </w:r>
            <w:r w:rsidR="00FB7863" w:rsidRPr="00E545E2">
              <w:rPr>
                <w:rFonts w:ascii="Palatino Linotype" w:hAnsi="Palatino Linotype"/>
                <w:sz w:val="22"/>
                <w:szCs w:val="22"/>
                <w:lang w:val="de-DE"/>
              </w:rPr>
              <w:t>Für</w:t>
            </w:r>
            <w:r w:rsidRPr="00E545E2">
              <w:rPr>
                <w:rFonts w:ascii="Palatino Linotype" w:hAnsi="Palatino Linotype"/>
                <w:sz w:val="22"/>
                <w:szCs w:val="22"/>
                <w:lang w:val="de-DE"/>
              </w:rPr>
              <w:t xml:space="preserve"> eine Ausdehnung der legislativen Kompetenzen der EU in neue Politikbereiche versus </w:t>
            </w:r>
            <w:r w:rsidR="00FB7863" w:rsidRPr="00E545E2">
              <w:rPr>
                <w:rFonts w:ascii="Palatino Linotype" w:hAnsi="Palatino Linotype"/>
                <w:sz w:val="22"/>
                <w:szCs w:val="22"/>
                <w:lang w:val="de-DE"/>
              </w:rPr>
              <w:t>für</w:t>
            </w:r>
            <w:r w:rsidRPr="00E545E2">
              <w:rPr>
                <w:rFonts w:ascii="Palatino Linotype" w:hAnsi="Palatino Linotype"/>
                <w:sz w:val="22"/>
                <w:szCs w:val="22"/>
                <w:lang w:val="de-DE"/>
              </w:rPr>
              <w:t xml:space="preserve"> die Reduzierung der legislativen Kompetenzen der EU. Welche Position vertreten Ihrer Meinung nach die Parteien dazu?</w:t>
            </w:r>
          </w:p>
        </w:tc>
        <w:tc>
          <w:tcPr>
            <w:tcW w:w="5245" w:type="dxa"/>
          </w:tcPr>
          <w:p w14:paraId="4635FE4C" w14:textId="04A1B3CD" w:rsidR="00C77C11" w:rsidRPr="00E545E2" w:rsidRDefault="004A32C0" w:rsidP="00240E33">
            <w:pPr>
              <w:spacing w:after="120" w:line="276" w:lineRule="auto"/>
              <w:rPr>
                <w:rFonts w:ascii="Palatino Linotype" w:hAnsi="Palatino Linotype"/>
              </w:rPr>
            </w:pPr>
            <w:r w:rsidRPr="00E545E2">
              <w:rPr>
                <w:rFonts w:ascii="Palatino Linotype" w:hAnsi="Palatino Linotype"/>
              </w:rPr>
              <w:t xml:space="preserve">In this policy field there is a </w:t>
            </w:r>
            <w:r w:rsidR="009C2612" w:rsidRPr="00E545E2">
              <w:rPr>
                <w:rFonts w:ascii="Palatino Linotype" w:hAnsi="Palatino Linotype"/>
              </w:rPr>
              <w:t>divide</w:t>
            </w:r>
            <w:r w:rsidRPr="00E545E2">
              <w:rPr>
                <w:rFonts w:ascii="Palatino Linotype" w:hAnsi="Palatino Linotype"/>
              </w:rPr>
              <w:t xml:space="preserve"> between the following positions: For an expansion of the EU's legislative competences into new policy areas versus for the reduction of the EU's legislative competences. In your opinion, what is the position of the parties on this?</w:t>
            </w:r>
          </w:p>
        </w:tc>
      </w:tr>
      <w:tr w:rsidR="00C77C11" w:rsidRPr="00E545E2" w14:paraId="219F1DC9" w14:textId="77777777" w:rsidTr="00E545E2">
        <w:trPr>
          <w:trHeight w:val="309"/>
        </w:trPr>
        <w:tc>
          <w:tcPr>
            <w:tcW w:w="1621" w:type="dxa"/>
          </w:tcPr>
          <w:p w14:paraId="092CD83D"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Redistribution</w:t>
            </w:r>
          </w:p>
        </w:tc>
        <w:tc>
          <w:tcPr>
            <w:tcW w:w="1726" w:type="dxa"/>
          </w:tcPr>
          <w:p w14:paraId="18705FE6"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Expenses national vs. EU</w:t>
            </w:r>
          </w:p>
        </w:tc>
        <w:tc>
          <w:tcPr>
            <w:tcW w:w="5295" w:type="dxa"/>
          </w:tcPr>
          <w:p w14:paraId="2A1BB5D3" w14:textId="77777777"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Bei der Verteilung von Ressourcen gibt es in der Europäischen Union zwei gegensätzliche Positionen. Entweder sollen die Mitgliedsstaaten der Europäischen Union ihre Ressourcen hauptsächlich für ihr eigenes Land und das Wohlergehen der eigenen Bevölkerung ausgeben oder aber die Mitgliedsstaaten der Europäischen Union sollen ihre Ressourcen bündeln und sie für alle Länder und Menschen in der Europäischen Union ausgeben. Welche Position vertreten Ihrer Meinung nach die Parteien dazu?</w:t>
            </w:r>
          </w:p>
        </w:tc>
        <w:tc>
          <w:tcPr>
            <w:tcW w:w="5245" w:type="dxa"/>
          </w:tcPr>
          <w:p w14:paraId="518BFF9E" w14:textId="77777777" w:rsidR="00C77C11" w:rsidRPr="00E545E2" w:rsidRDefault="004A32C0" w:rsidP="00240E33">
            <w:pPr>
              <w:spacing w:after="120" w:line="276" w:lineRule="auto"/>
              <w:rPr>
                <w:rFonts w:ascii="Palatino Linotype" w:hAnsi="Palatino Linotype"/>
              </w:rPr>
            </w:pPr>
            <w:r w:rsidRPr="00E545E2">
              <w:rPr>
                <w:rFonts w:ascii="Palatino Linotype" w:hAnsi="Palatino Linotype"/>
              </w:rPr>
              <w:t>When it comes to the distribution of resources, there are two opposing positions in the European Union. Either the member states of the European Union should spend their resources mainly on their own country and the welfare of their own people, or the member states of the European Union should pool their resources and spend them on all countries and people in the European Union. In your opinion, what is the position of the parties on this?</w:t>
            </w:r>
          </w:p>
          <w:p w14:paraId="041B2D22" w14:textId="5732778F" w:rsidR="004A32C0" w:rsidRPr="00E545E2" w:rsidRDefault="004A32C0" w:rsidP="00240E33">
            <w:pPr>
              <w:spacing w:after="120" w:line="276" w:lineRule="auto"/>
              <w:rPr>
                <w:rFonts w:ascii="Palatino Linotype" w:hAnsi="Palatino Linotype"/>
              </w:rPr>
            </w:pPr>
          </w:p>
        </w:tc>
      </w:tr>
      <w:tr w:rsidR="00C77C11" w:rsidRPr="00E545E2" w14:paraId="261BA2A2" w14:textId="77777777" w:rsidTr="00E545E2">
        <w:trPr>
          <w:trHeight w:val="309"/>
        </w:trPr>
        <w:tc>
          <w:tcPr>
            <w:tcW w:w="1621" w:type="dxa"/>
          </w:tcPr>
          <w:p w14:paraId="704676D7"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lastRenderedPageBreak/>
              <w:t>Redistribution</w:t>
            </w:r>
          </w:p>
        </w:tc>
        <w:tc>
          <w:tcPr>
            <w:tcW w:w="1726" w:type="dxa"/>
          </w:tcPr>
          <w:p w14:paraId="5A4A199A"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Reduction EU inequality</w:t>
            </w:r>
          </w:p>
        </w:tc>
        <w:tc>
          <w:tcPr>
            <w:tcW w:w="5295" w:type="dxa"/>
          </w:tcPr>
          <w:p w14:paraId="108676F7" w14:textId="25EB83D4"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 xml:space="preserve">Mit Blick auf die EU argumentieren einige, dass die </w:t>
            </w:r>
            <w:r w:rsidR="009C2612" w:rsidRPr="00E545E2">
              <w:rPr>
                <w:rFonts w:ascii="Palatino Linotype" w:hAnsi="Palatino Linotype"/>
                <w:lang w:val="de-DE"/>
              </w:rPr>
              <w:t>ö</w:t>
            </w:r>
            <w:r w:rsidR="009C2612" w:rsidRPr="00E545E2">
              <w:rPr>
                <w:rFonts w:ascii="Palatino Linotype" w:hAnsi="Palatino Linotype" w:cs="Times New Roman"/>
                <w:lang w:val="de-DE"/>
              </w:rPr>
              <w:t>k</w:t>
            </w:r>
            <w:r w:rsidR="009C2612" w:rsidRPr="00E545E2">
              <w:rPr>
                <w:rFonts w:ascii="Palatino Linotype" w:hAnsi="Palatino Linotype"/>
                <w:lang w:val="de-DE"/>
              </w:rPr>
              <w:t>onomische</w:t>
            </w:r>
            <w:r w:rsidRPr="00E545E2">
              <w:rPr>
                <w:rFonts w:ascii="Palatino Linotype" w:hAnsi="Palatino Linotype"/>
                <w:lang w:val="de-DE"/>
              </w:rPr>
              <w:t xml:space="preserve"> Ungleichheit zwischen reicheren und </w:t>
            </w:r>
            <w:r w:rsidR="009C2612" w:rsidRPr="00E545E2">
              <w:rPr>
                <w:rFonts w:ascii="Palatino Linotype" w:hAnsi="Palatino Linotype"/>
                <w:lang w:val="de-DE"/>
              </w:rPr>
              <w:t>ä</w:t>
            </w:r>
            <w:r w:rsidR="009C2612" w:rsidRPr="00E545E2">
              <w:rPr>
                <w:rFonts w:ascii="Palatino Linotype" w:hAnsi="Palatino Linotype" w:cs="Times New Roman"/>
                <w:lang w:val="de-DE"/>
              </w:rPr>
              <w:t>r</w:t>
            </w:r>
            <w:r w:rsidR="009C2612" w:rsidRPr="00E545E2">
              <w:rPr>
                <w:rFonts w:ascii="Palatino Linotype" w:hAnsi="Palatino Linotype"/>
                <w:lang w:val="de-DE"/>
              </w:rPr>
              <w:t>meren</w:t>
            </w:r>
            <w:r w:rsidRPr="00E545E2">
              <w:rPr>
                <w:rFonts w:ascii="Palatino Linotype" w:hAnsi="Palatino Linotype"/>
                <w:lang w:val="de-DE"/>
              </w:rPr>
              <w:t xml:space="preserve"> EU- </w:t>
            </w:r>
            <w:r w:rsidR="009C2612" w:rsidRPr="00E545E2">
              <w:rPr>
                <w:rFonts w:ascii="Palatino Linotype" w:hAnsi="Palatino Linotype"/>
                <w:lang w:val="de-DE"/>
              </w:rPr>
              <w:t>Lä</w:t>
            </w:r>
            <w:r w:rsidR="009C2612" w:rsidRPr="00E545E2">
              <w:rPr>
                <w:rFonts w:ascii="Palatino Linotype" w:hAnsi="Palatino Linotype" w:cs="Times New Roman"/>
                <w:lang w:val="de-DE"/>
              </w:rPr>
              <w:t>n</w:t>
            </w:r>
            <w:r w:rsidR="009C2612" w:rsidRPr="00E545E2">
              <w:rPr>
                <w:rFonts w:ascii="Palatino Linotype" w:hAnsi="Palatino Linotype"/>
                <w:lang w:val="de-DE"/>
              </w:rPr>
              <w:t>dern</w:t>
            </w:r>
            <w:r w:rsidRPr="00E545E2">
              <w:rPr>
                <w:rFonts w:ascii="Palatino Linotype" w:hAnsi="Palatino Linotype"/>
                <w:lang w:val="de-DE"/>
              </w:rPr>
              <w:t xml:space="preserve"> reduziert werden sollte, auch wenn dies bedeutet, dass wohlhabendere </w:t>
            </w:r>
            <w:r w:rsidR="00FB7863" w:rsidRPr="00E545E2">
              <w:rPr>
                <w:rFonts w:ascii="Palatino Linotype" w:hAnsi="Palatino Linotype"/>
                <w:lang w:val="de-DE"/>
              </w:rPr>
              <w:t>Lä</w:t>
            </w:r>
            <w:r w:rsidR="00FB7863" w:rsidRPr="00E545E2">
              <w:rPr>
                <w:rFonts w:ascii="Palatino Linotype" w:hAnsi="Palatino Linotype" w:cs="Times New Roman"/>
                <w:lang w:val="de-DE"/>
              </w:rPr>
              <w:t>n</w:t>
            </w:r>
            <w:r w:rsidR="00FB7863" w:rsidRPr="00E545E2">
              <w:rPr>
                <w:rFonts w:ascii="Palatino Linotype" w:hAnsi="Palatino Linotype"/>
                <w:lang w:val="de-DE"/>
              </w:rPr>
              <w:t>der</w:t>
            </w:r>
            <w:r w:rsidRPr="00E545E2">
              <w:rPr>
                <w:rFonts w:ascii="Palatino Linotype" w:hAnsi="Palatino Linotype"/>
                <w:lang w:val="de-DE"/>
              </w:rPr>
              <w:t xml:space="preserve"> mehr Abgaben leisten </w:t>
            </w:r>
            <w:r w:rsidR="00FB7863" w:rsidRPr="00E545E2">
              <w:rPr>
                <w:rFonts w:ascii="Palatino Linotype" w:hAnsi="Palatino Linotype"/>
                <w:lang w:val="de-DE"/>
              </w:rPr>
              <w:t>mü</w:t>
            </w:r>
            <w:r w:rsidR="00FB7863" w:rsidRPr="00E545E2">
              <w:rPr>
                <w:rFonts w:ascii="Palatino Linotype" w:hAnsi="Palatino Linotype" w:cs="Times New Roman"/>
                <w:lang w:val="de-DE"/>
              </w:rPr>
              <w:t>s</w:t>
            </w:r>
            <w:r w:rsidR="00FB7863" w:rsidRPr="00E545E2">
              <w:rPr>
                <w:rFonts w:ascii="Palatino Linotype" w:hAnsi="Palatino Linotype"/>
                <w:lang w:val="de-DE"/>
              </w:rPr>
              <w:t>sen</w:t>
            </w:r>
            <w:r w:rsidRPr="00E545E2">
              <w:rPr>
                <w:rFonts w:ascii="Palatino Linotype" w:hAnsi="Palatino Linotype"/>
                <w:lang w:val="de-DE"/>
              </w:rPr>
              <w:t xml:space="preserve">. Welche Position vertreten Ihrer Meinung nach die Parteien dazu? </w:t>
            </w:r>
          </w:p>
        </w:tc>
        <w:tc>
          <w:tcPr>
            <w:tcW w:w="5245" w:type="dxa"/>
          </w:tcPr>
          <w:p w14:paraId="118E95F5" w14:textId="2AA53E7B" w:rsidR="00C77C11" w:rsidRPr="00E545E2" w:rsidRDefault="00FB7863" w:rsidP="00240E33">
            <w:pPr>
              <w:spacing w:after="120" w:line="276" w:lineRule="auto"/>
              <w:rPr>
                <w:rFonts w:ascii="Palatino Linotype" w:hAnsi="Palatino Linotype"/>
              </w:rPr>
            </w:pPr>
            <w:r w:rsidRPr="00E545E2">
              <w:rPr>
                <w:rFonts w:ascii="Palatino Linotype" w:hAnsi="Palatino Linotype"/>
              </w:rPr>
              <w:t>Regarding</w:t>
            </w:r>
            <w:r w:rsidR="00500809" w:rsidRPr="00E545E2">
              <w:rPr>
                <w:rFonts w:ascii="Palatino Linotype" w:hAnsi="Palatino Linotype"/>
              </w:rPr>
              <w:t xml:space="preserve"> the EU, some argue that the economic inequality between richer and poorer EU countries should be reduced, even if this means that wealthier countries </w:t>
            </w:r>
            <w:r w:rsidRPr="00E545E2">
              <w:rPr>
                <w:rFonts w:ascii="Palatino Linotype" w:hAnsi="Palatino Linotype"/>
              </w:rPr>
              <w:t>must</w:t>
            </w:r>
            <w:r w:rsidR="00500809" w:rsidRPr="00E545E2">
              <w:rPr>
                <w:rFonts w:ascii="Palatino Linotype" w:hAnsi="Palatino Linotype"/>
              </w:rPr>
              <w:t xml:space="preserve"> pay </w:t>
            </w:r>
            <w:r w:rsidR="009E2439" w:rsidRPr="00E545E2">
              <w:rPr>
                <w:rFonts w:ascii="Palatino Linotype" w:hAnsi="Palatino Linotype"/>
              </w:rPr>
              <w:t>higher contributions.</w:t>
            </w:r>
            <w:r w:rsidR="00500809" w:rsidRPr="00E545E2">
              <w:rPr>
                <w:rFonts w:ascii="Palatino Linotype" w:hAnsi="Palatino Linotype"/>
              </w:rPr>
              <w:t xml:space="preserve"> In your opinion, what is the position of the parties on this?</w:t>
            </w:r>
          </w:p>
        </w:tc>
      </w:tr>
      <w:tr w:rsidR="00C77C11" w:rsidRPr="00E545E2" w14:paraId="50CA86FC" w14:textId="77777777" w:rsidTr="00E545E2">
        <w:trPr>
          <w:trHeight w:val="290"/>
        </w:trPr>
        <w:tc>
          <w:tcPr>
            <w:tcW w:w="1621" w:type="dxa"/>
          </w:tcPr>
          <w:p w14:paraId="0D3AF766"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Redistribution</w:t>
            </w:r>
          </w:p>
        </w:tc>
        <w:tc>
          <w:tcPr>
            <w:tcW w:w="1726" w:type="dxa"/>
          </w:tcPr>
          <w:p w14:paraId="2A31AFAA"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EU-wide social system</w:t>
            </w:r>
          </w:p>
        </w:tc>
        <w:tc>
          <w:tcPr>
            <w:tcW w:w="5295" w:type="dxa"/>
          </w:tcPr>
          <w:p w14:paraId="06F3A024" w14:textId="76FAF90F"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 xml:space="preserve">Mit Blick auf die EU argumentieren einige, dass ein europaweites Sozialsystem </w:t>
            </w:r>
            <w:r w:rsidR="00FB7863" w:rsidRPr="00E545E2">
              <w:rPr>
                <w:rFonts w:ascii="Palatino Linotype" w:hAnsi="Palatino Linotype"/>
                <w:lang w:val="de-DE"/>
              </w:rPr>
              <w:t>fü</w:t>
            </w:r>
            <w:r w:rsidR="00FB7863" w:rsidRPr="00E545E2">
              <w:rPr>
                <w:rFonts w:ascii="Palatino Linotype" w:hAnsi="Palatino Linotype" w:cs="Times New Roman"/>
                <w:lang w:val="de-DE"/>
              </w:rPr>
              <w:t>r</w:t>
            </w:r>
            <w:r w:rsidRPr="00E545E2">
              <w:rPr>
                <w:rFonts w:ascii="Palatino Linotype" w:hAnsi="Palatino Linotype"/>
                <w:lang w:val="de-DE"/>
              </w:rPr>
              <w:t xml:space="preserve"> alle EU-B</w:t>
            </w:r>
            <w:r w:rsidR="00FB7863" w:rsidRPr="00E545E2">
              <w:rPr>
                <w:rFonts w:ascii="Palatino Linotype" w:hAnsi="Palatino Linotype"/>
                <w:lang w:val="de-DE"/>
              </w:rPr>
              <w:t>ü</w:t>
            </w:r>
            <w:r w:rsidRPr="00E545E2">
              <w:rPr>
                <w:rFonts w:ascii="Palatino Linotype" w:hAnsi="Palatino Linotype"/>
                <w:lang w:val="de-DE"/>
              </w:rPr>
              <w:t>rger:innen geschaffen werden sollte. Welche Position vertreten Ihrer Meinung nach die Parteien dazu?</w:t>
            </w:r>
          </w:p>
        </w:tc>
        <w:tc>
          <w:tcPr>
            <w:tcW w:w="5245" w:type="dxa"/>
          </w:tcPr>
          <w:p w14:paraId="4B532BF7" w14:textId="45FAB87E" w:rsidR="00C77C11" w:rsidRPr="00E545E2" w:rsidRDefault="009E2439" w:rsidP="00240E33">
            <w:pPr>
              <w:spacing w:after="120" w:line="276" w:lineRule="auto"/>
              <w:rPr>
                <w:rFonts w:ascii="Palatino Linotype" w:hAnsi="Palatino Linotype"/>
              </w:rPr>
            </w:pPr>
            <w:r w:rsidRPr="00E545E2">
              <w:rPr>
                <w:rFonts w:ascii="Palatino Linotype" w:hAnsi="Palatino Linotype"/>
              </w:rPr>
              <w:t xml:space="preserve">With regard to the EU, some argue that a Europe-wide social system should be created for all EU citizens. In your opinion, what is the position of the parties on this? </w:t>
            </w:r>
          </w:p>
        </w:tc>
      </w:tr>
      <w:tr w:rsidR="00C77C11" w:rsidRPr="00E545E2" w14:paraId="66CCA7E5" w14:textId="77777777" w:rsidTr="00E545E2">
        <w:trPr>
          <w:trHeight w:val="309"/>
        </w:trPr>
        <w:tc>
          <w:tcPr>
            <w:tcW w:w="1621" w:type="dxa"/>
          </w:tcPr>
          <w:p w14:paraId="04A94CBD"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Risk-sharing</w:t>
            </w:r>
          </w:p>
        </w:tc>
        <w:tc>
          <w:tcPr>
            <w:tcW w:w="1726" w:type="dxa"/>
          </w:tcPr>
          <w:p w14:paraId="6DF1A44E" w14:textId="77777777" w:rsidR="00C77C11" w:rsidRPr="00E545E2" w:rsidRDefault="00C77C11" w:rsidP="00240E33">
            <w:pPr>
              <w:spacing w:after="120" w:line="276" w:lineRule="auto"/>
              <w:rPr>
                <w:rFonts w:ascii="Palatino Linotype" w:hAnsi="Palatino Linotype"/>
              </w:rPr>
            </w:pPr>
            <w:r w:rsidRPr="00E545E2">
              <w:rPr>
                <w:rFonts w:ascii="Palatino Linotype" w:hAnsi="Palatino Linotype"/>
              </w:rPr>
              <w:t>Financial crisis aid</w:t>
            </w:r>
          </w:p>
        </w:tc>
        <w:tc>
          <w:tcPr>
            <w:tcW w:w="5295" w:type="dxa"/>
          </w:tcPr>
          <w:p w14:paraId="6911B408" w14:textId="1531A90A"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 xml:space="preserve">Einige fordern, dass Deutschland anderen EU-Mitgliedstaaten, die sich in großen wirtschaftlichen und finanziellen Schwierigkeiten befinden, finanzielle Hilfe </w:t>
            </w:r>
            <w:r w:rsidR="00FB7863" w:rsidRPr="00E545E2">
              <w:rPr>
                <w:rFonts w:ascii="Palatino Linotype" w:hAnsi="Palatino Linotype"/>
                <w:lang w:val="de-DE"/>
              </w:rPr>
              <w:t>gewä</w:t>
            </w:r>
            <w:r w:rsidR="00FB7863" w:rsidRPr="00E545E2">
              <w:rPr>
                <w:rFonts w:ascii="Palatino Linotype" w:hAnsi="Palatino Linotype" w:cs="Times New Roman"/>
                <w:lang w:val="de-DE"/>
              </w:rPr>
              <w:t>h</w:t>
            </w:r>
            <w:r w:rsidR="00FB7863" w:rsidRPr="00E545E2">
              <w:rPr>
                <w:rFonts w:ascii="Palatino Linotype" w:hAnsi="Palatino Linotype"/>
                <w:lang w:val="de-DE"/>
              </w:rPr>
              <w:t>rt</w:t>
            </w:r>
            <w:r w:rsidRPr="00E545E2">
              <w:rPr>
                <w:rFonts w:ascii="Palatino Linotype" w:hAnsi="Palatino Linotype"/>
                <w:lang w:val="de-DE"/>
              </w:rPr>
              <w:t xml:space="preserve">. Welche Position vertreten Ihrer Meinung nach </w:t>
            </w:r>
            <w:r w:rsidR="00500809" w:rsidRPr="00E545E2">
              <w:rPr>
                <w:rFonts w:ascii="Palatino Linotype" w:hAnsi="Palatino Linotype"/>
                <w:lang w:val="de-DE"/>
              </w:rPr>
              <w:t>die Parteien dazu?</w:t>
            </w:r>
          </w:p>
        </w:tc>
        <w:tc>
          <w:tcPr>
            <w:tcW w:w="5245" w:type="dxa"/>
          </w:tcPr>
          <w:p w14:paraId="673491DD" w14:textId="783091AC" w:rsidR="00C77C11" w:rsidRPr="00E545E2" w:rsidRDefault="00500809" w:rsidP="00240E33">
            <w:pPr>
              <w:spacing w:after="120" w:line="276" w:lineRule="auto"/>
              <w:rPr>
                <w:rFonts w:ascii="Palatino Linotype" w:hAnsi="Palatino Linotype"/>
                <w:lang w:val="en-US"/>
              </w:rPr>
            </w:pPr>
            <w:r w:rsidRPr="00E545E2">
              <w:rPr>
                <w:rFonts w:ascii="Palatino Linotype" w:hAnsi="Palatino Linotype"/>
                <w:lang w:val="en-US"/>
              </w:rPr>
              <w:t>Some are calling Germany to provide financial assistance to other EU member states that are in serious economic and financial difficulties. In your opinion, what is the position of the parties on this?</w:t>
            </w:r>
          </w:p>
        </w:tc>
      </w:tr>
      <w:tr w:rsidR="00C77C11" w:rsidRPr="00E545E2" w14:paraId="0F98EE17" w14:textId="77777777" w:rsidTr="00E545E2">
        <w:trPr>
          <w:trHeight w:val="90"/>
        </w:trPr>
        <w:tc>
          <w:tcPr>
            <w:tcW w:w="1621" w:type="dxa"/>
          </w:tcPr>
          <w:p w14:paraId="5451E983" w14:textId="77777777"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Risk-sharing</w:t>
            </w:r>
          </w:p>
        </w:tc>
        <w:tc>
          <w:tcPr>
            <w:tcW w:w="1726" w:type="dxa"/>
          </w:tcPr>
          <w:p w14:paraId="657820F4" w14:textId="77777777"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Common EU debt</w:t>
            </w:r>
          </w:p>
        </w:tc>
        <w:tc>
          <w:tcPr>
            <w:tcW w:w="5295" w:type="dxa"/>
          </w:tcPr>
          <w:p w14:paraId="0D161E7B" w14:textId="2D2EB063" w:rsidR="00C77C11" w:rsidRPr="00E545E2" w:rsidRDefault="00C77C11" w:rsidP="00240E33">
            <w:pPr>
              <w:spacing w:after="120" w:line="276" w:lineRule="auto"/>
              <w:rPr>
                <w:rFonts w:ascii="Palatino Linotype" w:hAnsi="Palatino Linotype"/>
                <w:lang w:val="de-DE"/>
              </w:rPr>
            </w:pPr>
            <w:r w:rsidRPr="00E545E2">
              <w:rPr>
                <w:rFonts w:ascii="Palatino Linotype" w:hAnsi="Palatino Linotype"/>
                <w:lang w:val="de-DE"/>
              </w:rPr>
              <w:t xml:space="preserve">Um wirtschaftliche und finanzielle Krisen </w:t>
            </w:r>
            <w:r w:rsidR="00FB7863" w:rsidRPr="00E545E2">
              <w:rPr>
                <w:rFonts w:ascii="Palatino Linotype" w:hAnsi="Palatino Linotype"/>
                <w:lang w:val="de-DE"/>
              </w:rPr>
              <w:t>zukü</w:t>
            </w:r>
            <w:r w:rsidR="00FB7863" w:rsidRPr="00E545E2">
              <w:rPr>
                <w:rFonts w:ascii="Palatino Linotype" w:hAnsi="Palatino Linotype" w:cs="Times New Roman"/>
                <w:lang w:val="de-DE"/>
              </w:rPr>
              <w:t>n</w:t>
            </w:r>
            <w:r w:rsidR="00FB7863" w:rsidRPr="00E545E2">
              <w:rPr>
                <w:rFonts w:ascii="Palatino Linotype" w:hAnsi="Palatino Linotype"/>
                <w:lang w:val="de-DE"/>
              </w:rPr>
              <w:t>ftig</w:t>
            </w:r>
            <w:r w:rsidRPr="00E545E2">
              <w:rPr>
                <w:rFonts w:ascii="Palatino Linotype" w:hAnsi="Palatino Linotype"/>
                <w:lang w:val="de-DE"/>
              </w:rPr>
              <w:t xml:space="preserve"> effektiver </w:t>
            </w:r>
            <w:r w:rsidR="00FB7863" w:rsidRPr="00E545E2">
              <w:rPr>
                <w:rFonts w:ascii="Palatino Linotype" w:hAnsi="Palatino Linotype"/>
                <w:lang w:val="de-DE"/>
              </w:rPr>
              <w:t>bewä</w:t>
            </w:r>
            <w:r w:rsidR="00FB7863" w:rsidRPr="00E545E2">
              <w:rPr>
                <w:rFonts w:ascii="Palatino Linotype" w:hAnsi="Palatino Linotype" w:cs="Times New Roman"/>
                <w:lang w:val="de-DE"/>
              </w:rPr>
              <w:t>l</w:t>
            </w:r>
            <w:r w:rsidR="00FB7863" w:rsidRPr="00E545E2">
              <w:rPr>
                <w:rFonts w:ascii="Palatino Linotype" w:hAnsi="Palatino Linotype"/>
                <w:lang w:val="de-DE"/>
              </w:rPr>
              <w:t>tigen</w:t>
            </w:r>
            <w:r w:rsidRPr="00E545E2">
              <w:rPr>
                <w:rFonts w:ascii="Palatino Linotype" w:hAnsi="Palatino Linotype"/>
                <w:lang w:val="de-DE"/>
              </w:rPr>
              <w:t xml:space="preserve"> zu </w:t>
            </w:r>
            <w:r w:rsidR="00FB7863" w:rsidRPr="00E545E2">
              <w:rPr>
                <w:rFonts w:ascii="Palatino Linotype" w:hAnsi="Palatino Linotype"/>
                <w:lang w:val="de-DE"/>
              </w:rPr>
              <w:t>kö</w:t>
            </w:r>
            <w:r w:rsidR="00FB7863" w:rsidRPr="00E545E2">
              <w:rPr>
                <w:rFonts w:ascii="Palatino Linotype" w:hAnsi="Palatino Linotype" w:cs="Times New Roman"/>
                <w:lang w:val="de-DE"/>
              </w:rPr>
              <w:t>n</w:t>
            </w:r>
            <w:r w:rsidR="00FB7863" w:rsidRPr="00E545E2">
              <w:rPr>
                <w:rFonts w:ascii="Palatino Linotype" w:hAnsi="Palatino Linotype"/>
                <w:lang w:val="de-DE"/>
              </w:rPr>
              <w:t>nen</w:t>
            </w:r>
            <w:r w:rsidRPr="00E545E2">
              <w:rPr>
                <w:rFonts w:ascii="Palatino Linotype" w:hAnsi="Palatino Linotype"/>
                <w:lang w:val="de-DE"/>
              </w:rPr>
              <w:t xml:space="preserve">, </w:t>
            </w:r>
            <w:r w:rsidR="00FB7863" w:rsidRPr="00E545E2">
              <w:rPr>
                <w:rFonts w:ascii="Palatino Linotype" w:hAnsi="Palatino Linotype"/>
                <w:lang w:val="de-DE"/>
              </w:rPr>
              <w:t>mö</w:t>
            </w:r>
            <w:r w:rsidR="00FB7863" w:rsidRPr="00E545E2">
              <w:rPr>
                <w:rFonts w:ascii="Palatino Linotype" w:hAnsi="Palatino Linotype" w:cs="Times New Roman"/>
                <w:lang w:val="de-DE"/>
              </w:rPr>
              <w:t>c</w:t>
            </w:r>
            <w:r w:rsidR="00FB7863" w:rsidRPr="00E545E2">
              <w:rPr>
                <w:rFonts w:ascii="Palatino Linotype" w:hAnsi="Palatino Linotype"/>
                <w:lang w:val="de-DE"/>
              </w:rPr>
              <w:t>hten</w:t>
            </w:r>
            <w:r w:rsidRPr="00E545E2">
              <w:rPr>
                <w:rFonts w:ascii="Palatino Linotype" w:hAnsi="Palatino Linotype"/>
                <w:lang w:val="de-DE"/>
              </w:rPr>
              <w:t xml:space="preserve"> einige die gemeinsame Aufnahme von Staatsschulden innerhalb der </w:t>
            </w:r>
            <w:r w:rsidR="00FB7863" w:rsidRPr="00E545E2">
              <w:rPr>
                <w:rFonts w:ascii="Palatino Linotype" w:hAnsi="Palatino Linotype"/>
                <w:lang w:val="de-DE"/>
              </w:rPr>
              <w:t>Europä</w:t>
            </w:r>
            <w:r w:rsidR="00FB7863" w:rsidRPr="00E545E2">
              <w:rPr>
                <w:rFonts w:ascii="Palatino Linotype" w:hAnsi="Palatino Linotype" w:cs="Times New Roman"/>
                <w:lang w:val="de-DE"/>
              </w:rPr>
              <w:t>i</w:t>
            </w:r>
            <w:r w:rsidR="00FB7863" w:rsidRPr="00E545E2">
              <w:rPr>
                <w:rFonts w:ascii="Palatino Linotype" w:hAnsi="Palatino Linotype"/>
                <w:lang w:val="de-DE"/>
              </w:rPr>
              <w:t>schen</w:t>
            </w:r>
            <w:r w:rsidR="00500809" w:rsidRPr="00E545E2">
              <w:rPr>
                <w:rFonts w:ascii="Palatino Linotype" w:hAnsi="Palatino Linotype"/>
                <w:lang w:val="de-DE"/>
              </w:rPr>
              <w:t xml:space="preserve"> Union. Welche Position vertreten Ihrer</w:t>
            </w:r>
            <w:r w:rsidRPr="00E545E2">
              <w:rPr>
                <w:rFonts w:ascii="Palatino Linotype" w:hAnsi="Palatino Linotype"/>
                <w:lang w:val="de-DE"/>
              </w:rPr>
              <w:t xml:space="preserve"> Meinung nach die Parteien dazu? </w:t>
            </w:r>
          </w:p>
        </w:tc>
        <w:tc>
          <w:tcPr>
            <w:tcW w:w="5245" w:type="dxa"/>
          </w:tcPr>
          <w:p w14:paraId="249BFF2C" w14:textId="3E956E88" w:rsidR="00C77C11" w:rsidRPr="00E545E2" w:rsidRDefault="00500809" w:rsidP="00240E33">
            <w:pPr>
              <w:spacing w:after="120" w:line="276" w:lineRule="auto"/>
              <w:rPr>
                <w:rFonts w:ascii="Palatino Linotype" w:hAnsi="Palatino Linotype"/>
                <w:lang w:val="en-US"/>
              </w:rPr>
            </w:pPr>
            <w:r w:rsidRPr="00E545E2">
              <w:rPr>
                <w:rFonts w:ascii="Palatino Linotype" w:hAnsi="Palatino Linotype"/>
                <w:lang w:val="en-US"/>
              </w:rPr>
              <w:t xml:space="preserve">In order to be able to manage economic and financial crises more effectively in the future, some </w:t>
            </w:r>
            <w:r w:rsidR="00821C80" w:rsidRPr="00E545E2">
              <w:rPr>
                <w:rFonts w:ascii="Palatino Linotype" w:hAnsi="Palatino Linotype"/>
                <w:lang w:val="en-US"/>
              </w:rPr>
              <w:t xml:space="preserve">favor the idea of </w:t>
            </w:r>
            <w:r w:rsidR="009C2612" w:rsidRPr="00E545E2">
              <w:rPr>
                <w:rFonts w:ascii="Palatino Linotype" w:hAnsi="Palatino Linotype"/>
                <w:lang w:val="en-US"/>
              </w:rPr>
              <w:t>a</w:t>
            </w:r>
            <w:r w:rsidR="00821C80" w:rsidRPr="00E545E2">
              <w:rPr>
                <w:rFonts w:ascii="Palatino Linotype" w:hAnsi="Palatino Linotype"/>
                <w:lang w:val="en-US"/>
              </w:rPr>
              <w:t>n</w:t>
            </w:r>
            <w:r w:rsidR="009C2612" w:rsidRPr="00E545E2">
              <w:rPr>
                <w:rFonts w:ascii="Palatino Linotype" w:hAnsi="Palatino Linotype"/>
                <w:lang w:val="en-US"/>
              </w:rPr>
              <w:t xml:space="preserve"> EU-wide common debt</w:t>
            </w:r>
            <w:r w:rsidRPr="00E545E2">
              <w:rPr>
                <w:rFonts w:ascii="Palatino Linotype" w:hAnsi="Palatino Linotype"/>
                <w:lang w:val="en-US"/>
              </w:rPr>
              <w:t>. In your opinion, what is the position of the parties on this?</w:t>
            </w:r>
          </w:p>
        </w:tc>
      </w:tr>
    </w:tbl>
    <w:p w14:paraId="44E78A80" w14:textId="7E82C03F" w:rsidR="00FB7863" w:rsidRPr="00FF1A94" w:rsidRDefault="00FB7863">
      <w:pPr>
        <w:rPr>
          <w:rFonts w:ascii="Palatino Linotype" w:hAnsi="Palatino Linotype"/>
          <w:i/>
          <w:iCs/>
          <w:sz w:val="24"/>
          <w:lang w:val="en-IE"/>
        </w:rPr>
      </w:pPr>
      <w:r w:rsidRPr="00FF1A94">
        <w:rPr>
          <w:rFonts w:ascii="Palatino Linotype" w:hAnsi="Palatino Linotype"/>
          <w:i/>
          <w:iCs/>
          <w:sz w:val="24"/>
          <w:lang w:val="en-IE"/>
        </w:rPr>
        <w:br w:type="page"/>
      </w:r>
    </w:p>
    <w:p w14:paraId="641CAE9F" w14:textId="77777777" w:rsidR="00240E33" w:rsidRDefault="00240E33" w:rsidP="00C77C11">
      <w:pPr>
        <w:spacing w:after="0" w:line="240" w:lineRule="auto"/>
        <w:jc w:val="both"/>
        <w:rPr>
          <w:rFonts w:ascii="Palatino Linotype" w:hAnsi="Palatino Linotype"/>
          <w:i/>
          <w:iCs/>
          <w:sz w:val="24"/>
          <w:lang w:val="en-IE"/>
        </w:rPr>
      </w:pPr>
    </w:p>
    <w:p w14:paraId="5CBC4230" w14:textId="3895C112" w:rsidR="00C77C11" w:rsidRPr="00FF1A94" w:rsidRDefault="00C77C11" w:rsidP="00C77C11">
      <w:pPr>
        <w:spacing w:after="0" w:line="240" w:lineRule="auto"/>
        <w:jc w:val="both"/>
        <w:rPr>
          <w:rFonts w:ascii="Palatino Linotype" w:hAnsi="Palatino Linotype"/>
          <w:i/>
          <w:iCs/>
          <w:sz w:val="24"/>
          <w:lang w:val="en-IE"/>
        </w:rPr>
      </w:pPr>
      <w:r w:rsidRPr="00FF1A94">
        <w:rPr>
          <w:rFonts w:ascii="Palatino Linotype" w:hAnsi="Palatino Linotype"/>
          <w:i/>
          <w:iCs/>
          <w:sz w:val="24"/>
          <w:lang w:val="en-IE"/>
        </w:rPr>
        <w:t>Figure A1: Positioning on EU solidarity and the general left-right dimension of German political parties</w:t>
      </w:r>
    </w:p>
    <w:p w14:paraId="3D4411B7" w14:textId="77777777" w:rsidR="00C77C11" w:rsidRPr="00FF1A94" w:rsidRDefault="00C77C11" w:rsidP="00C77C11">
      <w:pPr>
        <w:rPr>
          <w:rFonts w:ascii="Palatino Linotype" w:hAnsi="Palatino Linotype"/>
          <w:sz w:val="24"/>
          <w:szCs w:val="24"/>
        </w:rPr>
      </w:pPr>
      <w:r w:rsidRPr="00FF1A94">
        <w:rPr>
          <w:rFonts w:ascii="Palatino Linotype" w:hAnsi="Palatino Linotype"/>
          <w:noProof/>
          <w:sz w:val="24"/>
          <w:szCs w:val="24"/>
          <w:lang w:val="de-DE" w:eastAsia="de-DE"/>
        </w:rPr>
        <w:drawing>
          <wp:inline distT="0" distB="0" distL="0" distR="0" wp14:anchorId="3169D6AD" wp14:editId="65D1B190">
            <wp:extent cx="6367636" cy="4638675"/>
            <wp:effectExtent l="0" t="0" r="0" b="0"/>
            <wp:docPr id="4" name="Bild 1" descr="Macintosh HD:Users:ann-kathrinreinl:Desktop:L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kathrinreinl:Desktop:L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615" cy="4642302"/>
                    </a:xfrm>
                    <a:prstGeom prst="rect">
                      <a:avLst/>
                    </a:prstGeom>
                    <a:noFill/>
                    <a:ln>
                      <a:noFill/>
                    </a:ln>
                  </pic:spPr>
                </pic:pic>
              </a:graphicData>
            </a:graphic>
          </wp:inline>
        </w:drawing>
      </w:r>
    </w:p>
    <w:p w14:paraId="776870FE" w14:textId="30B9E9E6" w:rsidR="00C77C11" w:rsidRPr="00FF1A94" w:rsidRDefault="00C77C11" w:rsidP="00C77C11">
      <w:pPr>
        <w:rPr>
          <w:rFonts w:ascii="Palatino Linotype" w:hAnsi="Palatino Linotype"/>
        </w:rPr>
      </w:pPr>
      <w:r w:rsidRPr="00FF1A94">
        <w:rPr>
          <w:rFonts w:ascii="Palatino Linotype" w:hAnsi="Palatino Linotype"/>
        </w:rPr>
        <w:t xml:space="preserve">Source: Median data (Jankowski et al. </w:t>
      </w:r>
      <w:r w:rsidRPr="00FF1A94">
        <w:rPr>
          <w:rFonts w:ascii="Palatino Linotype" w:hAnsi="Palatino Linotype"/>
        </w:rPr>
        <w:fldChar w:fldCharType="begin"/>
      </w:r>
      <w:r w:rsidRPr="00FF1A94">
        <w:rPr>
          <w:rFonts w:ascii="Palatino Linotype" w:hAnsi="Palatino Linotype"/>
        </w:rPr>
        <w:instrText xml:space="preserve"> ADDIN ZOTERO_ITEM CSL_CITATION {"citationID":"yHL6H10d","properties":{"formattedCitation":"(2021)","plainCitation":"(2021)","dontUpdate":true,"noteIndex":0},"citationItems":[{"id":2882,"uris":["http://zotero.org/users/1119865/items/D6XY74WH"],"itemData":{"id":2882,"type":"document","title":"Open Expert Survey 2021","URL":"https://doi.org/10.7910/DVN/XIL6OW","author":[{"family":"Jankowski","given":"Michael"},{"family":"Stecker","given":"Christian"},{"family":"Blätte","given":"Andreas"},{"family":"Bräuninger","given":"Thomas"},{"family":"Debus","given":"Marc"},{"family":"Kurella","given":"Anna-Sophie"},{"family":"Müller","given":"Jochen"},{"family":"Pickel","given":"Susanne"}],"accessed":{"date-parts":[["2021",9,24]]},"issued":{"date-parts":[["2021"]]}},"suppress-author":true}],"schema":"https://github.com/citation-style-language/schema/raw/master/csl-citation.json"} </w:instrText>
      </w:r>
      <w:r w:rsidRPr="00FF1A94">
        <w:rPr>
          <w:rFonts w:ascii="Palatino Linotype" w:hAnsi="Palatino Linotype"/>
        </w:rPr>
        <w:fldChar w:fldCharType="separate"/>
      </w:r>
      <w:r w:rsidRPr="00FF1A94">
        <w:rPr>
          <w:rFonts w:ascii="Palatino Linotype" w:hAnsi="Palatino Linotype"/>
        </w:rPr>
        <w:t>2021)</w:t>
      </w:r>
      <w:r w:rsidRPr="00FF1A94">
        <w:rPr>
          <w:rFonts w:ascii="Palatino Linotype" w:hAnsi="Palatino Linotype"/>
        </w:rPr>
        <w:fldChar w:fldCharType="end"/>
      </w:r>
      <w:r w:rsidRPr="00FF1A94">
        <w:rPr>
          <w:rFonts w:ascii="Palatino Linotype" w:hAnsi="Palatino Linotype"/>
        </w:rPr>
        <w:t xml:space="preserve">; </w:t>
      </w:r>
      <w:r w:rsidR="00FB7863" w:rsidRPr="00FF1A94">
        <w:rPr>
          <w:rFonts w:ascii="Palatino Linotype" w:hAnsi="Palatino Linotype"/>
          <w:i/>
          <w:iCs/>
        </w:rPr>
        <w:t>author’s</w:t>
      </w:r>
      <w:r w:rsidR="00FB7863" w:rsidRPr="00FF1A94">
        <w:rPr>
          <w:rFonts w:ascii="Palatino Linotype" w:hAnsi="Palatino Linotype"/>
        </w:rPr>
        <w:t xml:space="preserve"> </w:t>
      </w:r>
      <w:r w:rsidRPr="00FF1A94">
        <w:rPr>
          <w:rFonts w:ascii="Palatino Linotype" w:hAnsi="Palatino Linotype"/>
          <w:i/>
          <w:iCs/>
        </w:rPr>
        <w:t>own calculation.</w:t>
      </w:r>
    </w:p>
    <w:p w14:paraId="05021B62" w14:textId="77777777" w:rsidR="00240E33" w:rsidRDefault="00240E33" w:rsidP="00C77C11">
      <w:pPr>
        <w:spacing w:after="0" w:line="240" w:lineRule="auto"/>
        <w:jc w:val="both"/>
        <w:rPr>
          <w:rFonts w:ascii="Palatino Linotype" w:hAnsi="Palatino Linotype"/>
          <w:sz w:val="24"/>
          <w:szCs w:val="24"/>
        </w:rPr>
      </w:pPr>
    </w:p>
    <w:p w14:paraId="250611EF" w14:textId="3B63F6DC" w:rsidR="00C77C11" w:rsidRPr="00FF1A94" w:rsidRDefault="00C77C11" w:rsidP="00C77C11">
      <w:pPr>
        <w:spacing w:after="0" w:line="240" w:lineRule="auto"/>
        <w:jc w:val="both"/>
        <w:rPr>
          <w:rFonts w:ascii="Palatino Linotype" w:hAnsi="Palatino Linotype"/>
          <w:i/>
          <w:iCs/>
          <w:sz w:val="24"/>
        </w:rPr>
      </w:pPr>
      <w:r w:rsidRPr="00FF1A94">
        <w:rPr>
          <w:rFonts w:ascii="Palatino Linotype" w:hAnsi="Palatino Linotype"/>
          <w:i/>
          <w:iCs/>
          <w:sz w:val="24"/>
        </w:rPr>
        <w:t>Figure A2: Positioning on EU solidarity and the economic left-right dimension of German political parties</w:t>
      </w:r>
    </w:p>
    <w:p w14:paraId="74EACA8C" w14:textId="77777777" w:rsidR="00C77C11" w:rsidRPr="00FF1A94" w:rsidRDefault="00C77C11" w:rsidP="00C77C11">
      <w:pPr>
        <w:rPr>
          <w:rFonts w:ascii="Palatino Linotype" w:hAnsi="Palatino Linotype"/>
          <w:sz w:val="24"/>
          <w:szCs w:val="24"/>
        </w:rPr>
      </w:pPr>
      <w:r w:rsidRPr="00FF1A94">
        <w:rPr>
          <w:rFonts w:ascii="Palatino Linotype" w:hAnsi="Palatino Linotype"/>
          <w:noProof/>
          <w:sz w:val="24"/>
          <w:szCs w:val="24"/>
          <w:lang w:val="de-DE" w:eastAsia="de-DE"/>
        </w:rPr>
        <w:drawing>
          <wp:inline distT="0" distB="0" distL="0" distR="0" wp14:anchorId="500C0463" wp14:editId="044CEA50">
            <wp:extent cx="6477000" cy="4718344"/>
            <wp:effectExtent l="0" t="0" r="0" b="6350"/>
            <wp:docPr id="5" name="Bild 2" descr="Macintosh HD:Users:ann-kathrinreinl:Desktop:L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n-kathrinreinl:Desktop:LR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5182" cy="4724304"/>
                    </a:xfrm>
                    <a:prstGeom prst="rect">
                      <a:avLst/>
                    </a:prstGeom>
                    <a:noFill/>
                    <a:ln>
                      <a:noFill/>
                    </a:ln>
                  </pic:spPr>
                </pic:pic>
              </a:graphicData>
            </a:graphic>
          </wp:inline>
        </w:drawing>
      </w:r>
    </w:p>
    <w:p w14:paraId="50AA5791" w14:textId="4806BBD4" w:rsidR="000E150C" w:rsidRDefault="00C77C11">
      <w:pPr>
        <w:rPr>
          <w:rFonts w:ascii="Palatino Linotype" w:hAnsi="Palatino Linotype"/>
          <w:i/>
          <w:iCs/>
        </w:rPr>
      </w:pPr>
      <w:r w:rsidRPr="00FF1A94">
        <w:rPr>
          <w:rFonts w:ascii="Palatino Linotype" w:hAnsi="Palatino Linotype"/>
        </w:rPr>
        <w:t xml:space="preserve">Source: Median data </w:t>
      </w:r>
      <w:r w:rsidR="00855B8B">
        <w:rPr>
          <w:rFonts w:ascii="Palatino Linotype" w:hAnsi="Palatino Linotype"/>
        </w:rPr>
        <w:fldChar w:fldCharType="begin"/>
      </w:r>
      <w:r w:rsidR="00855B8B">
        <w:rPr>
          <w:rFonts w:ascii="Palatino Linotype" w:hAnsi="Palatino Linotype"/>
        </w:rPr>
        <w:instrText xml:space="preserve"> ADDIN ZOTERO_ITEM CSL_CITATION {"citationID":"w1GOPntK","properties":{"formattedCitation":"(Jankowski et al. 2021)","plainCitation":"(Jankowski et al. 2021)","noteIndex":0},"citationItems":[{"id":2882,"uris":["http://zotero.org/users/1119865/items/D6XY74WH"],"itemData":{"id":2882,"type":"document","title":"Open Expert Survey 2021","URL":"https://doi.org/10.7910/DVN/XIL6OW","author":[{"family":"Jankowski","given":"Michael"},{"family":"Stecker","given":"Christian"},{"family":"Blätte","given":"Andreas"},{"family":"Bräuninger","given":"Thomas"},{"family":"Debus","given":"Marc"},{"family":"Kurella","given":"Anna-Sophie"},{"family":"Müller","given":"Jochen"},{"family":"Pickel","given":"Susanne"}],"accessed":{"date-parts":[["2021",9,24]]},"issued":{"date-parts":[["2021"]]}}}],"schema":"https://github.com/citation-style-language/schema/raw/master/csl-citation.json"} </w:instrText>
      </w:r>
      <w:r w:rsidR="00855B8B">
        <w:rPr>
          <w:rFonts w:ascii="Palatino Linotype" w:hAnsi="Palatino Linotype"/>
        </w:rPr>
        <w:fldChar w:fldCharType="separate"/>
      </w:r>
      <w:r w:rsidR="00855B8B" w:rsidRPr="00855B8B">
        <w:rPr>
          <w:rFonts w:ascii="Palatino Linotype" w:hAnsi="Palatino Linotype"/>
        </w:rPr>
        <w:t>(Jankowski et al. 2021)</w:t>
      </w:r>
      <w:r w:rsidR="00855B8B">
        <w:rPr>
          <w:rFonts w:ascii="Palatino Linotype" w:hAnsi="Palatino Linotype"/>
        </w:rPr>
        <w:fldChar w:fldCharType="end"/>
      </w:r>
      <w:r w:rsidR="00855B8B">
        <w:rPr>
          <w:rFonts w:ascii="Palatino Linotype" w:hAnsi="Palatino Linotype"/>
        </w:rPr>
        <w:t>;</w:t>
      </w:r>
      <w:r w:rsidRPr="00FF1A94">
        <w:rPr>
          <w:rFonts w:ascii="Palatino Linotype" w:hAnsi="Palatino Linotype"/>
        </w:rPr>
        <w:t xml:space="preserve"> </w:t>
      </w:r>
      <w:r w:rsidR="00FB7863" w:rsidRPr="00FF1A94">
        <w:rPr>
          <w:rFonts w:ascii="Palatino Linotype" w:hAnsi="Palatino Linotype"/>
          <w:i/>
          <w:iCs/>
        </w:rPr>
        <w:t>author’s</w:t>
      </w:r>
      <w:r w:rsidR="00FB7863" w:rsidRPr="00FF1A94">
        <w:rPr>
          <w:rFonts w:ascii="Palatino Linotype" w:hAnsi="Palatino Linotype"/>
        </w:rPr>
        <w:t xml:space="preserve"> </w:t>
      </w:r>
      <w:r w:rsidRPr="00FF1A94">
        <w:rPr>
          <w:rFonts w:ascii="Palatino Linotype" w:hAnsi="Palatino Linotype"/>
          <w:i/>
          <w:iCs/>
        </w:rPr>
        <w:t>own calculation.</w:t>
      </w:r>
    </w:p>
    <w:p w14:paraId="1D07D36C" w14:textId="1F304BE4" w:rsidR="00855B8B" w:rsidRDefault="00855B8B">
      <w:pPr>
        <w:rPr>
          <w:rFonts w:ascii="Palatino Linotype" w:hAnsi="Palatino Linotype"/>
          <w:b/>
          <w:bCs/>
          <w:sz w:val="28"/>
          <w:szCs w:val="28"/>
        </w:rPr>
      </w:pPr>
      <w:r w:rsidRPr="00855B8B">
        <w:rPr>
          <w:rFonts w:ascii="Palatino Linotype" w:hAnsi="Palatino Linotype"/>
          <w:b/>
          <w:bCs/>
          <w:sz w:val="28"/>
          <w:szCs w:val="28"/>
        </w:rPr>
        <w:lastRenderedPageBreak/>
        <w:t>References</w:t>
      </w:r>
    </w:p>
    <w:p w14:paraId="12DB648D" w14:textId="77777777" w:rsidR="00855B8B" w:rsidRPr="00855B8B" w:rsidRDefault="00855B8B" w:rsidP="00855B8B">
      <w:pPr>
        <w:pStyle w:val="Literaturverzeichnis"/>
        <w:rPr>
          <w:rFonts w:ascii="Palatino Linotype" w:hAnsi="Palatino Linotype"/>
          <w:sz w:val="24"/>
        </w:rPr>
      </w:pPr>
      <w:r>
        <w:rPr>
          <w:rFonts w:ascii="Palatino Linotype" w:hAnsi="Palatino Linotype"/>
        </w:rPr>
        <w:fldChar w:fldCharType="begin"/>
      </w:r>
      <w:r>
        <w:rPr>
          <w:rFonts w:ascii="Palatino Linotype" w:hAnsi="Palatino Linotype"/>
        </w:rPr>
        <w:instrText xml:space="preserve"> ADDIN ZOTERO_BIBL {"uncited":[],"omitted":[],"custom":[]} CSL_BIBLIOGRAPHY </w:instrText>
      </w:r>
      <w:r>
        <w:rPr>
          <w:rFonts w:ascii="Palatino Linotype" w:hAnsi="Palatino Linotype"/>
        </w:rPr>
        <w:fldChar w:fldCharType="separate"/>
      </w:r>
      <w:r w:rsidRPr="00855B8B">
        <w:rPr>
          <w:rFonts w:ascii="Palatino Linotype" w:hAnsi="Palatino Linotype"/>
          <w:b/>
          <w:bCs/>
          <w:sz w:val="24"/>
        </w:rPr>
        <w:t>Jankowski M et al.</w:t>
      </w:r>
      <w:r w:rsidRPr="00855B8B">
        <w:rPr>
          <w:rFonts w:ascii="Palatino Linotype" w:hAnsi="Palatino Linotype"/>
          <w:sz w:val="24"/>
        </w:rPr>
        <w:t xml:space="preserve"> (2021) Open Expert Survey 2021. Retrieved from https://doi.org/10.7910/DVN/XIL6OW</w:t>
      </w:r>
    </w:p>
    <w:p w14:paraId="1ADC34FC" w14:textId="162E420B" w:rsidR="00855B8B" w:rsidRPr="00855B8B" w:rsidRDefault="00855B8B" w:rsidP="00855B8B">
      <w:pPr>
        <w:rPr>
          <w:rFonts w:ascii="Palatino Linotype" w:hAnsi="Palatino Linotype"/>
          <w:sz w:val="24"/>
          <w:szCs w:val="24"/>
        </w:rPr>
      </w:pPr>
      <w:r>
        <w:rPr>
          <w:rFonts w:ascii="Palatino Linotype" w:hAnsi="Palatino Linotype"/>
          <w:sz w:val="24"/>
          <w:szCs w:val="24"/>
        </w:rPr>
        <w:fldChar w:fldCharType="end"/>
      </w:r>
    </w:p>
    <w:sectPr w:rsidR="00855B8B" w:rsidRPr="00855B8B" w:rsidSect="009E2439">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4560" w14:textId="77777777" w:rsidR="000C26A8" w:rsidRDefault="000C26A8">
      <w:pPr>
        <w:spacing w:after="0" w:line="240" w:lineRule="auto"/>
      </w:pPr>
      <w:r>
        <w:separator/>
      </w:r>
    </w:p>
  </w:endnote>
  <w:endnote w:type="continuationSeparator" w:id="0">
    <w:p w14:paraId="1B70F297" w14:textId="77777777" w:rsidR="000C26A8" w:rsidRDefault="000C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430"/>
      <w:gridCol w:w="2857"/>
    </w:tblGrid>
    <w:sdt>
      <w:sdtPr>
        <w:rPr>
          <w:rFonts w:asciiTheme="majorHAnsi" w:eastAsiaTheme="majorEastAsia" w:hAnsiTheme="majorHAnsi" w:cstheme="majorBidi"/>
          <w:sz w:val="20"/>
          <w:szCs w:val="20"/>
        </w:rPr>
        <w:id w:val="1848908407"/>
        <w:docPartObj>
          <w:docPartGallery w:val="Page Numbers (Bottom of Page)"/>
          <w:docPartUnique/>
        </w:docPartObj>
      </w:sdtPr>
      <w:sdtEndPr>
        <w:rPr>
          <w:rFonts w:asciiTheme="minorHAnsi" w:eastAsiaTheme="minorHAnsi" w:hAnsiTheme="minorHAnsi" w:cstheme="minorBidi"/>
          <w:sz w:val="22"/>
          <w:szCs w:val="22"/>
        </w:rPr>
      </w:sdtEndPr>
      <w:sdtContent>
        <w:tr w:rsidR="00801616" w14:paraId="65F497F3" w14:textId="77777777">
          <w:trPr>
            <w:trHeight w:val="727"/>
          </w:trPr>
          <w:tc>
            <w:tcPr>
              <w:tcW w:w="4000" w:type="pct"/>
              <w:tcBorders>
                <w:right w:val="triple" w:sz="4" w:space="0" w:color="4F81BD" w:themeColor="accent1"/>
              </w:tcBorders>
            </w:tcPr>
            <w:p w14:paraId="47C7C2C7" w14:textId="77777777" w:rsidR="00801616" w:rsidRDefault="0000000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558838B7" w14:textId="3166F143" w:rsidR="00801616" w:rsidRDefault="004207D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57EC4">
                <w:rPr>
                  <w:noProof/>
                </w:rPr>
                <w:t>5</w:t>
              </w:r>
              <w:r>
                <w:fldChar w:fldCharType="end"/>
              </w:r>
            </w:p>
          </w:tc>
        </w:tr>
      </w:sdtContent>
    </w:sdt>
  </w:tbl>
  <w:p w14:paraId="73762C73" w14:textId="77777777" w:rsidR="00801616"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9256" w14:textId="77777777" w:rsidR="000C26A8" w:rsidRDefault="000C26A8">
      <w:pPr>
        <w:spacing w:after="0" w:line="240" w:lineRule="auto"/>
      </w:pPr>
      <w:r>
        <w:separator/>
      </w:r>
    </w:p>
  </w:footnote>
  <w:footnote w:type="continuationSeparator" w:id="0">
    <w:p w14:paraId="5B4C2D8D" w14:textId="77777777" w:rsidR="000C26A8" w:rsidRDefault="000C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47D2" w14:textId="6DC4E995" w:rsidR="00240E33" w:rsidRPr="00240E33" w:rsidRDefault="00240E33" w:rsidP="00240E33">
    <w:pPr>
      <w:pStyle w:val="Kopfzeile"/>
      <w:rPr>
        <w:lang w:val="de-DE"/>
      </w:rPr>
    </w:pPr>
    <w:r w:rsidRPr="00240E33">
      <w:rPr>
        <w:lang w:val="de-DE"/>
      </w:rPr>
      <w:t>Authors: Ann-Kathrin Reinl &amp; Stefan Wallaschek</w:t>
    </w:r>
  </w:p>
  <w:p w14:paraId="5CABE330" w14:textId="3641FE34" w:rsidR="00240E33" w:rsidRDefault="00240E33" w:rsidP="00240E33">
    <w:pPr>
      <w:pStyle w:val="Kopfzeile"/>
      <w:rPr>
        <w:lang w:val="en-IE"/>
      </w:rPr>
    </w:pPr>
    <w:r w:rsidRPr="00240E33">
      <w:rPr>
        <w:lang w:val="en-IE"/>
      </w:rPr>
      <w:t>Article title: All for one, and one for all? Analysing party positions on EU solidarity in Germany in challenging times</w:t>
    </w:r>
  </w:p>
  <w:p w14:paraId="1CC1DB26" w14:textId="2D02C0AE" w:rsidR="00240E33" w:rsidRDefault="00240E33" w:rsidP="00240E33">
    <w:pPr>
      <w:pStyle w:val="Kopfzeile"/>
      <w:rPr>
        <w:lang w:val="en-IE"/>
      </w:rPr>
    </w:pPr>
    <w:r>
      <w:rPr>
        <w:lang w:val="en-IE"/>
      </w:rPr>
      <w:t xml:space="preserve">Published in: Government &amp; Opposition. </w:t>
    </w:r>
    <w:r w:rsidRPr="00240E33">
      <w:rPr>
        <w:lang w:val="en-IE"/>
      </w:rPr>
      <w:t>An International Journal of Comparative Politics</w:t>
    </w:r>
  </w:p>
  <w:p w14:paraId="5DA69C6A" w14:textId="77777777" w:rsidR="00240E33" w:rsidRPr="00240E33" w:rsidRDefault="00240E33" w:rsidP="00240E33">
    <w:pPr>
      <w:pStyle w:val="Kopfzeile"/>
      <w:rPr>
        <w:lang w:val="en-I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11"/>
    <w:rsid w:val="00006245"/>
    <w:rsid w:val="0001406C"/>
    <w:rsid w:val="00015574"/>
    <w:rsid w:val="00030F0D"/>
    <w:rsid w:val="000322F9"/>
    <w:rsid w:val="000438B1"/>
    <w:rsid w:val="000450A5"/>
    <w:rsid w:val="00050D19"/>
    <w:rsid w:val="000523DA"/>
    <w:rsid w:val="000653FD"/>
    <w:rsid w:val="00081280"/>
    <w:rsid w:val="0009581C"/>
    <w:rsid w:val="00096437"/>
    <w:rsid w:val="000B1788"/>
    <w:rsid w:val="000C26A8"/>
    <w:rsid w:val="000C3267"/>
    <w:rsid w:val="000C7423"/>
    <w:rsid w:val="000D0F61"/>
    <w:rsid w:val="000E150C"/>
    <w:rsid w:val="000E17B9"/>
    <w:rsid w:val="000E20C3"/>
    <w:rsid w:val="000F5039"/>
    <w:rsid w:val="000F77A2"/>
    <w:rsid w:val="000F7E67"/>
    <w:rsid w:val="001018AC"/>
    <w:rsid w:val="00106CFC"/>
    <w:rsid w:val="0013134A"/>
    <w:rsid w:val="00152F70"/>
    <w:rsid w:val="00153BE8"/>
    <w:rsid w:val="00160A8B"/>
    <w:rsid w:val="00160FBD"/>
    <w:rsid w:val="00163425"/>
    <w:rsid w:val="001656E5"/>
    <w:rsid w:val="00171313"/>
    <w:rsid w:val="00172E58"/>
    <w:rsid w:val="00173DBA"/>
    <w:rsid w:val="00174A94"/>
    <w:rsid w:val="001821A7"/>
    <w:rsid w:val="001834D9"/>
    <w:rsid w:val="0019104A"/>
    <w:rsid w:val="00196EF8"/>
    <w:rsid w:val="00196F5E"/>
    <w:rsid w:val="0019780F"/>
    <w:rsid w:val="001A60E0"/>
    <w:rsid w:val="001B2C6A"/>
    <w:rsid w:val="001C0DAF"/>
    <w:rsid w:val="001D2681"/>
    <w:rsid w:val="001E358F"/>
    <w:rsid w:val="001F5E84"/>
    <w:rsid w:val="00200947"/>
    <w:rsid w:val="002010B1"/>
    <w:rsid w:val="00214D08"/>
    <w:rsid w:val="00217DA6"/>
    <w:rsid w:val="002274B1"/>
    <w:rsid w:val="002304D4"/>
    <w:rsid w:val="00231781"/>
    <w:rsid w:val="00235AE5"/>
    <w:rsid w:val="00240E33"/>
    <w:rsid w:val="00240E35"/>
    <w:rsid w:val="002414EE"/>
    <w:rsid w:val="00255518"/>
    <w:rsid w:val="002571A2"/>
    <w:rsid w:val="002575F8"/>
    <w:rsid w:val="00257FE8"/>
    <w:rsid w:val="00261DA6"/>
    <w:rsid w:val="002674E3"/>
    <w:rsid w:val="00267DF0"/>
    <w:rsid w:val="00273857"/>
    <w:rsid w:val="00275B0C"/>
    <w:rsid w:val="00282336"/>
    <w:rsid w:val="002834F3"/>
    <w:rsid w:val="00285C84"/>
    <w:rsid w:val="002A02D9"/>
    <w:rsid w:val="002A3691"/>
    <w:rsid w:val="002A7016"/>
    <w:rsid w:val="002A74F0"/>
    <w:rsid w:val="002B5ECA"/>
    <w:rsid w:val="002B7271"/>
    <w:rsid w:val="002B7562"/>
    <w:rsid w:val="002B790E"/>
    <w:rsid w:val="002D03FD"/>
    <w:rsid w:val="002D2D89"/>
    <w:rsid w:val="002D6D04"/>
    <w:rsid w:val="002E45ED"/>
    <w:rsid w:val="002E5C70"/>
    <w:rsid w:val="002E6FD0"/>
    <w:rsid w:val="002E729E"/>
    <w:rsid w:val="002F4771"/>
    <w:rsid w:val="002F70F6"/>
    <w:rsid w:val="00306BBB"/>
    <w:rsid w:val="00311296"/>
    <w:rsid w:val="003113A8"/>
    <w:rsid w:val="00313BE7"/>
    <w:rsid w:val="00327B5E"/>
    <w:rsid w:val="00334F00"/>
    <w:rsid w:val="00344612"/>
    <w:rsid w:val="00344E52"/>
    <w:rsid w:val="00345DAD"/>
    <w:rsid w:val="00347FC9"/>
    <w:rsid w:val="003551FE"/>
    <w:rsid w:val="003663CA"/>
    <w:rsid w:val="003765E7"/>
    <w:rsid w:val="0037694A"/>
    <w:rsid w:val="00380BBF"/>
    <w:rsid w:val="00385D1D"/>
    <w:rsid w:val="00386D07"/>
    <w:rsid w:val="00392816"/>
    <w:rsid w:val="0039585D"/>
    <w:rsid w:val="003A10A3"/>
    <w:rsid w:val="003A1430"/>
    <w:rsid w:val="003A3554"/>
    <w:rsid w:val="003A6D04"/>
    <w:rsid w:val="003A7B4F"/>
    <w:rsid w:val="003B005A"/>
    <w:rsid w:val="003B4B6D"/>
    <w:rsid w:val="003B5AB1"/>
    <w:rsid w:val="003C2E67"/>
    <w:rsid w:val="003C4822"/>
    <w:rsid w:val="003D544B"/>
    <w:rsid w:val="003E08DE"/>
    <w:rsid w:val="003E4E13"/>
    <w:rsid w:val="003F436D"/>
    <w:rsid w:val="003F48BE"/>
    <w:rsid w:val="003F4997"/>
    <w:rsid w:val="00400C5F"/>
    <w:rsid w:val="00400D2E"/>
    <w:rsid w:val="0040192B"/>
    <w:rsid w:val="00404DDE"/>
    <w:rsid w:val="00416405"/>
    <w:rsid w:val="004207DE"/>
    <w:rsid w:val="0044030F"/>
    <w:rsid w:val="004473BD"/>
    <w:rsid w:val="00454462"/>
    <w:rsid w:val="00457A25"/>
    <w:rsid w:val="00457A9A"/>
    <w:rsid w:val="00460981"/>
    <w:rsid w:val="00461623"/>
    <w:rsid w:val="0046412F"/>
    <w:rsid w:val="00476188"/>
    <w:rsid w:val="00477DD1"/>
    <w:rsid w:val="004809C0"/>
    <w:rsid w:val="004A32C0"/>
    <w:rsid w:val="004B4CBA"/>
    <w:rsid w:val="004C2295"/>
    <w:rsid w:val="004C25E0"/>
    <w:rsid w:val="004C27B4"/>
    <w:rsid w:val="004E603C"/>
    <w:rsid w:val="004E7056"/>
    <w:rsid w:val="004F1AE4"/>
    <w:rsid w:val="00500809"/>
    <w:rsid w:val="00503AE9"/>
    <w:rsid w:val="00513365"/>
    <w:rsid w:val="005134B5"/>
    <w:rsid w:val="005145A4"/>
    <w:rsid w:val="0051612C"/>
    <w:rsid w:val="0051679A"/>
    <w:rsid w:val="005266FF"/>
    <w:rsid w:val="005268A1"/>
    <w:rsid w:val="00530277"/>
    <w:rsid w:val="00544FCA"/>
    <w:rsid w:val="005451F7"/>
    <w:rsid w:val="00551DDD"/>
    <w:rsid w:val="00555960"/>
    <w:rsid w:val="0056028F"/>
    <w:rsid w:val="00561E7F"/>
    <w:rsid w:val="00575ECA"/>
    <w:rsid w:val="00576FF0"/>
    <w:rsid w:val="00585808"/>
    <w:rsid w:val="00592825"/>
    <w:rsid w:val="005A2DB6"/>
    <w:rsid w:val="005B090D"/>
    <w:rsid w:val="005B3CF7"/>
    <w:rsid w:val="005D3AF2"/>
    <w:rsid w:val="005D5744"/>
    <w:rsid w:val="005E1E89"/>
    <w:rsid w:val="005E367F"/>
    <w:rsid w:val="005E6187"/>
    <w:rsid w:val="005F198E"/>
    <w:rsid w:val="005F52E8"/>
    <w:rsid w:val="005F5DB2"/>
    <w:rsid w:val="005F74AB"/>
    <w:rsid w:val="005F7B5F"/>
    <w:rsid w:val="00603094"/>
    <w:rsid w:val="00605668"/>
    <w:rsid w:val="006056DF"/>
    <w:rsid w:val="00612547"/>
    <w:rsid w:val="00614453"/>
    <w:rsid w:val="00614F08"/>
    <w:rsid w:val="00620F6E"/>
    <w:rsid w:val="00623401"/>
    <w:rsid w:val="00623C59"/>
    <w:rsid w:val="00631B29"/>
    <w:rsid w:val="006339F7"/>
    <w:rsid w:val="006369F1"/>
    <w:rsid w:val="00643ADB"/>
    <w:rsid w:val="0064645B"/>
    <w:rsid w:val="006471BA"/>
    <w:rsid w:val="00650037"/>
    <w:rsid w:val="006508C7"/>
    <w:rsid w:val="00652765"/>
    <w:rsid w:val="0065504B"/>
    <w:rsid w:val="00663229"/>
    <w:rsid w:val="00664F3B"/>
    <w:rsid w:val="006701DA"/>
    <w:rsid w:val="00670F3B"/>
    <w:rsid w:val="00672AD0"/>
    <w:rsid w:val="00685BF3"/>
    <w:rsid w:val="00694AA7"/>
    <w:rsid w:val="00694D13"/>
    <w:rsid w:val="00696967"/>
    <w:rsid w:val="006A140B"/>
    <w:rsid w:val="006A4548"/>
    <w:rsid w:val="006A56D5"/>
    <w:rsid w:val="006B552F"/>
    <w:rsid w:val="006B67CB"/>
    <w:rsid w:val="006C5F46"/>
    <w:rsid w:val="006C697A"/>
    <w:rsid w:val="006C7161"/>
    <w:rsid w:val="006D5C64"/>
    <w:rsid w:val="006E2171"/>
    <w:rsid w:val="006F0C60"/>
    <w:rsid w:val="00700479"/>
    <w:rsid w:val="00703D91"/>
    <w:rsid w:val="00710E9F"/>
    <w:rsid w:val="00722170"/>
    <w:rsid w:val="00722AEF"/>
    <w:rsid w:val="00722E7D"/>
    <w:rsid w:val="00724519"/>
    <w:rsid w:val="0072453F"/>
    <w:rsid w:val="00724C2E"/>
    <w:rsid w:val="00731749"/>
    <w:rsid w:val="007317D4"/>
    <w:rsid w:val="00744734"/>
    <w:rsid w:val="00744C37"/>
    <w:rsid w:val="007472F4"/>
    <w:rsid w:val="0074738C"/>
    <w:rsid w:val="00751775"/>
    <w:rsid w:val="007613FA"/>
    <w:rsid w:val="007617CB"/>
    <w:rsid w:val="00764B4A"/>
    <w:rsid w:val="00767010"/>
    <w:rsid w:val="00770139"/>
    <w:rsid w:val="0079493F"/>
    <w:rsid w:val="007972B6"/>
    <w:rsid w:val="007976B3"/>
    <w:rsid w:val="007B21FB"/>
    <w:rsid w:val="007B2B1A"/>
    <w:rsid w:val="007B6376"/>
    <w:rsid w:val="007C796E"/>
    <w:rsid w:val="007D3171"/>
    <w:rsid w:val="007D7A67"/>
    <w:rsid w:val="007E3BE9"/>
    <w:rsid w:val="007E6AD0"/>
    <w:rsid w:val="007F0BB4"/>
    <w:rsid w:val="007F607E"/>
    <w:rsid w:val="007F6BCE"/>
    <w:rsid w:val="00800CB6"/>
    <w:rsid w:val="00811B97"/>
    <w:rsid w:val="00813AE1"/>
    <w:rsid w:val="0081786B"/>
    <w:rsid w:val="00821C80"/>
    <w:rsid w:val="00826288"/>
    <w:rsid w:val="008320A6"/>
    <w:rsid w:val="00833A03"/>
    <w:rsid w:val="00833D99"/>
    <w:rsid w:val="00843210"/>
    <w:rsid w:val="00850368"/>
    <w:rsid w:val="00853CF6"/>
    <w:rsid w:val="008541AC"/>
    <w:rsid w:val="00854A29"/>
    <w:rsid w:val="00855B8B"/>
    <w:rsid w:val="008602DE"/>
    <w:rsid w:val="00875F49"/>
    <w:rsid w:val="00876B47"/>
    <w:rsid w:val="0089402E"/>
    <w:rsid w:val="008B2658"/>
    <w:rsid w:val="008B2BED"/>
    <w:rsid w:val="008B4463"/>
    <w:rsid w:val="008C1CBB"/>
    <w:rsid w:val="008C4035"/>
    <w:rsid w:val="008C44EE"/>
    <w:rsid w:val="008C5FAA"/>
    <w:rsid w:val="008D52A3"/>
    <w:rsid w:val="008D6548"/>
    <w:rsid w:val="008E47AB"/>
    <w:rsid w:val="008F24CF"/>
    <w:rsid w:val="008F5DA0"/>
    <w:rsid w:val="008F73DB"/>
    <w:rsid w:val="00901AA4"/>
    <w:rsid w:val="00903C96"/>
    <w:rsid w:val="00910680"/>
    <w:rsid w:val="0092559E"/>
    <w:rsid w:val="00930B2D"/>
    <w:rsid w:val="00934846"/>
    <w:rsid w:val="00953D29"/>
    <w:rsid w:val="0095542C"/>
    <w:rsid w:val="009607D4"/>
    <w:rsid w:val="00964F2E"/>
    <w:rsid w:val="0096635D"/>
    <w:rsid w:val="0096738B"/>
    <w:rsid w:val="00975383"/>
    <w:rsid w:val="00980DFA"/>
    <w:rsid w:val="00984006"/>
    <w:rsid w:val="00991A0D"/>
    <w:rsid w:val="00991E18"/>
    <w:rsid w:val="009928BE"/>
    <w:rsid w:val="00997286"/>
    <w:rsid w:val="009A417D"/>
    <w:rsid w:val="009B5978"/>
    <w:rsid w:val="009B666C"/>
    <w:rsid w:val="009C2612"/>
    <w:rsid w:val="009C5A9D"/>
    <w:rsid w:val="009D0523"/>
    <w:rsid w:val="009D0686"/>
    <w:rsid w:val="009E2439"/>
    <w:rsid w:val="009E5307"/>
    <w:rsid w:val="009F46F3"/>
    <w:rsid w:val="009F48A0"/>
    <w:rsid w:val="009F63A9"/>
    <w:rsid w:val="009F7443"/>
    <w:rsid w:val="00A000BC"/>
    <w:rsid w:val="00A036BB"/>
    <w:rsid w:val="00A155ED"/>
    <w:rsid w:val="00A16A61"/>
    <w:rsid w:val="00A27095"/>
    <w:rsid w:val="00A33C23"/>
    <w:rsid w:val="00A41D08"/>
    <w:rsid w:val="00A42987"/>
    <w:rsid w:val="00A4552A"/>
    <w:rsid w:val="00A47061"/>
    <w:rsid w:val="00A47F0F"/>
    <w:rsid w:val="00A55DDE"/>
    <w:rsid w:val="00A56D5A"/>
    <w:rsid w:val="00A5731A"/>
    <w:rsid w:val="00A57EC4"/>
    <w:rsid w:val="00A62601"/>
    <w:rsid w:val="00A6267F"/>
    <w:rsid w:val="00A62923"/>
    <w:rsid w:val="00A748F6"/>
    <w:rsid w:val="00A760AF"/>
    <w:rsid w:val="00A865A3"/>
    <w:rsid w:val="00AA0654"/>
    <w:rsid w:val="00AA2D9D"/>
    <w:rsid w:val="00AB0081"/>
    <w:rsid w:val="00AC4D2B"/>
    <w:rsid w:val="00AC57B7"/>
    <w:rsid w:val="00AD1CF0"/>
    <w:rsid w:val="00AD477C"/>
    <w:rsid w:val="00AD4E47"/>
    <w:rsid w:val="00AE3530"/>
    <w:rsid w:val="00AE5A10"/>
    <w:rsid w:val="00AF1B90"/>
    <w:rsid w:val="00AF7C2F"/>
    <w:rsid w:val="00B03B7E"/>
    <w:rsid w:val="00B04BF2"/>
    <w:rsid w:val="00B0574A"/>
    <w:rsid w:val="00B0726F"/>
    <w:rsid w:val="00B114CB"/>
    <w:rsid w:val="00B12C3F"/>
    <w:rsid w:val="00B177C6"/>
    <w:rsid w:val="00B262BE"/>
    <w:rsid w:val="00B27D73"/>
    <w:rsid w:val="00B31285"/>
    <w:rsid w:val="00B341D9"/>
    <w:rsid w:val="00B346ED"/>
    <w:rsid w:val="00B47DE9"/>
    <w:rsid w:val="00B550DA"/>
    <w:rsid w:val="00B65037"/>
    <w:rsid w:val="00B66543"/>
    <w:rsid w:val="00BA455C"/>
    <w:rsid w:val="00BB663F"/>
    <w:rsid w:val="00BC67E0"/>
    <w:rsid w:val="00BD1671"/>
    <w:rsid w:val="00BD5A00"/>
    <w:rsid w:val="00BD71CC"/>
    <w:rsid w:val="00BE219F"/>
    <w:rsid w:val="00BE2D77"/>
    <w:rsid w:val="00BE70E6"/>
    <w:rsid w:val="00BE71B7"/>
    <w:rsid w:val="00C14FFD"/>
    <w:rsid w:val="00C22369"/>
    <w:rsid w:val="00C2675C"/>
    <w:rsid w:val="00C277BF"/>
    <w:rsid w:val="00C321E3"/>
    <w:rsid w:val="00C366CE"/>
    <w:rsid w:val="00C4196C"/>
    <w:rsid w:val="00C43D82"/>
    <w:rsid w:val="00C45E41"/>
    <w:rsid w:val="00C47D19"/>
    <w:rsid w:val="00C5359F"/>
    <w:rsid w:val="00C57D0D"/>
    <w:rsid w:val="00C6682F"/>
    <w:rsid w:val="00C6723F"/>
    <w:rsid w:val="00C77C11"/>
    <w:rsid w:val="00C81C56"/>
    <w:rsid w:val="00C90023"/>
    <w:rsid w:val="00C9556B"/>
    <w:rsid w:val="00C961C5"/>
    <w:rsid w:val="00CA0507"/>
    <w:rsid w:val="00CB02D1"/>
    <w:rsid w:val="00CB0999"/>
    <w:rsid w:val="00CB5A8F"/>
    <w:rsid w:val="00CB7288"/>
    <w:rsid w:val="00CC2DFB"/>
    <w:rsid w:val="00CC3184"/>
    <w:rsid w:val="00CD02DA"/>
    <w:rsid w:val="00CD6E0D"/>
    <w:rsid w:val="00CE023C"/>
    <w:rsid w:val="00CF3684"/>
    <w:rsid w:val="00D0052D"/>
    <w:rsid w:val="00D057B6"/>
    <w:rsid w:val="00D07D9C"/>
    <w:rsid w:val="00D2233E"/>
    <w:rsid w:val="00D268F2"/>
    <w:rsid w:val="00D33617"/>
    <w:rsid w:val="00D3796B"/>
    <w:rsid w:val="00D37F55"/>
    <w:rsid w:val="00D42EC2"/>
    <w:rsid w:val="00D46E77"/>
    <w:rsid w:val="00D473E8"/>
    <w:rsid w:val="00D5166D"/>
    <w:rsid w:val="00D6477F"/>
    <w:rsid w:val="00D708FA"/>
    <w:rsid w:val="00D71A93"/>
    <w:rsid w:val="00D73F46"/>
    <w:rsid w:val="00D740D7"/>
    <w:rsid w:val="00D856F2"/>
    <w:rsid w:val="00D96123"/>
    <w:rsid w:val="00D966E0"/>
    <w:rsid w:val="00DA1DB0"/>
    <w:rsid w:val="00DA3CDF"/>
    <w:rsid w:val="00DB0851"/>
    <w:rsid w:val="00DB3917"/>
    <w:rsid w:val="00DC729F"/>
    <w:rsid w:val="00DC7CF3"/>
    <w:rsid w:val="00DC7D52"/>
    <w:rsid w:val="00DD14F3"/>
    <w:rsid w:val="00DD7734"/>
    <w:rsid w:val="00DE2F47"/>
    <w:rsid w:val="00DE379C"/>
    <w:rsid w:val="00DE5CD0"/>
    <w:rsid w:val="00DF0112"/>
    <w:rsid w:val="00DF5DE3"/>
    <w:rsid w:val="00E03DC4"/>
    <w:rsid w:val="00E04A14"/>
    <w:rsid w:val="00E05673"/>
    <w:rsid w:val="00E057EC"/>
    <w:rsid w:val="00E07C5F"/>
    <w:rsid w:val="00E07CE1"/>
    <w:rsid w:val="00E13F5C"/>
    <w:rsid w:val="00E25FF2"/>
    <w:rsid w:val="00E27996"/>
    <w:rsid w:val="00E31062"/>
    <w:rsid w:val="00E31A41"/>
    <w:rsid w:val="00E33F7F"/>
    <w:rsid w:val="00E347CD"/>
    <w:rsid w:val="00E45CCF"/>
    <w:rsid w:val="00E5179D"/>
    <w:rsid w:val="00E545E2"/>
    <w:rsid w:val="00E54822"/>
    <w:rsid w:val="00E5606E"/>
    <w:rsid w:val="00E60C0A"/>
    <w:rsid w:val="00E62E38"/>
    <w:rsid w:val="00E63465"/>
    <w:rsid w:val="00E86086"/>
    <w:rsid w:val="00E91CEF"/>
    <w:rsid w:val="00E91DB7"/>
    <w:rsid w:val="00EA25CB"/>
    <w:rsid w:val="00EA31F4"/>
    <w:rsid w:val="00ED14BB"/>
    <w:rsid w:val="00ED26A2"/>
    <w:rsid w:val="00ED45E5"/>
    <w:rsid w:val="00EE06D2"/>
    <w:rsid w:val="00F01F7C"/>
    <w:rsid w:val="00F03C73"/>
    <w:rsid w:val="00F2369D"/>
    <w:rsid w:val="00F26E1C"/>
    <w:rsid w:val="00F3533D"/>
    <w:rsid w:val="00F402B1"/>
    <w:rsid w:val="00F463B2"/>
    <w:rsid w:val="00F51E6F"/>
    <w:rsid w:val="00F53211"/>
    <w:rsid w:val="00F61BBF"/>
    <w:rsid w:val="00F634D0"/>
    <w:rsid w:val="00F65068"/>
    <w:rsid w:val="00F75AE0"/>
    <w:rsid w:val="00F761F2"/>
    <w:rsid w:val="00F85D85"/>
    <w:rsid w:val="00FA2C9E"/>
    <w:rsid w:val="00FA3724"/>
    <w:rsid w:val="00FB7863"/>
    <w:rsid w:val="00FC61DB"/>
    <w:rsid w:val="00FC662C"/>
    <w:rsid w:val="00FE4F18"/>
    <w:rsid w:val="00FE6AC4"/>
    <w:rsid w:val="00FF0DFF"/>
    <w:rsid w:val="00FF1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1F318"/>
  <w15:chartTrackingRefBased/>
  <w15:docId w15:val="{E8CAA1C8-C4AF-43B3-9E9F-94F35013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C11"/>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77C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7C11"/>
    <w:rPr>
      <w:lang w:val="en-GB"/>
    </w:rPr>
  </w:style>
  <w:style w:type="paragraph" w:styleId="StandardWeb">
    <w:name w:val="Normal (Web)"/>
    <w:basedOn w:val="Standard"/>
    <w:uiPriority w:val="99"/>
    <w:unhideWhenUsed/>
    <w:rsid w:val="00C77C11"/>
    <w:pPr>
      <w:spacing w:before="100" w:beforeAutospacing="1" w:after="100" w:afterAutospacing="1" w:line="240" w:lineRule="auto"/>
    </w:pPr>
    <w:rPr>
      <w:rFonts w:ascii="Times New Roman" w:hAnsi="Times New Roman" w:cs="Times New Roman"/>
      <w:sz w:val="20"/>
      <w:szCs w:val="20"/>
      <w:lang w:eastAsia="de-DE"/>
    </w:rPr>
  </w:style>
  <w:style w:type="table" w:styleId="Tabellenraster">
    <w:name w:val="Table Grid"/>
    <w:basedOn w:val="NormaleTabelle"/>
    <w:uiPriority w:val="59"/>
    <w:rsid w:val="00C7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A32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32C0"/>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4A32C0"/>
    <w:rPr>
      <w:sz w:val="16"/>
      <w:szCs w:val="16"/>
    </w:rPr>
  </w:style>
  <w:style w:type="paragraph" w:styleId="Kommentartext">
    <w:name w:val="annotation text"/>
    <w:basedOn w:val="Standard"/>
    <w:link w:val="KommentartextZchn"/>
    <w:uiPriority w:val="99"/>
    <w:unhideWhenUsed/>
    <w:rsid w:val="004A32C0"/>
    <w:pPr>
      <w:spacing w:line="240" w:lineRule="auto"/>
    </w:pPr>
    <w:rPr>
      <w:sz w:val="20"/>
      <w:szCs w:val="20"/>
    </w:rPr>
  </w:style>
  <w:style w:type="character" w:customStyle="1" w:styleId="KommentartextZchn">
    <w:name w:val="Kommentartext Zchn"/>
    <w:basedOn w:val="Absatz-Standardschriftart"/>
    <w:link w:val="Kommentartext"/>
    <w:uiPriority w:val="99"/>
    <w:rsid w:val="004A32C0"/>
    <w:rPr>
      <w:sz w:val="20"/>
      <w:szCs w:val="20"/>
      <w:lang w:val="en-GB"/>
    </w:rPr>
  </w:style>
  <w:style w:type="paragraph" w:styleId="Kommentarthema">
    <w:name w:val="annotation subject"/>
    <w:basedOn w:val="Kommentartext"/>
    <w:next w:val="Kommentartext"/>
    <w:link w:val="KommentarthemaZchn"/>
    <w:uiPriority w:val="99"/>
    <w:semiHidden/>
    <w:unhideWhenUsed/>
    <w:rsid w:val="004A32C0"/>
    <w:rPr>
      <w:b/>
      <w:bCs/>
    </w:rPr>
  </w:style>
  <w:style w:type="character" w:customStyle="1" w:styleId="KommentarthemaZchn">
    <w:name w:val="Kommentarthema Zchn"/>
    <w:basedOn w:val="KommentartextZchn"/>
    <w:link w:val="Kommentarthema"/>
    <w:uiPriority w:val="99"/>
    <w:semiHidden/>
    <w:rsid w:val="004A32C0"/>
    <w:rPr>
      <w:b/>
      <w:bCs/>
      <w:sz w:val="20"/>
      <w:szCs w:val="20"/>
      <w:lang w:val="en-GB"/>
    </w:rPr>
  </w:style>
  <w:style w:type="paragraph" w:styleId="berarbeitung">
    <w:name w:val="Revision"/>
    <w:hidden/>
    <w:uiPriority w:val="99"/>
    <w:semiHidden/>
    <w:rsid w:val="007317D4"/>
    <w:pPr>
      <w:spacing w:after="0" w:line="240" w:lineRule="auto"/>
    </w:pPr>
    <w:rPr>
      <w:lang w:val="en-GB"/>
    </w:rPr>
  </w:style>
  <w:style w:type="paragraph" w:styleId="Kopfzeile">
    <w:name w:val="header"/>
    <w:basedOn w:val="Standard"/>
    <w:link w:val="KopfzeileZchn"/>
    <w:uiPriority w:val="99"/>
    <w:unhideWhenUsed/>
    <w:rsid w:val="00240E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0E33"/>
    <w:rPr>
      <w:lang w:val="en-GB"/>
    </w:rPr>
  </w:style>
  <w:style w:type="paragraph" w:styleId="Literaturverzeichnis">
    <w:name w:val="Bibliography"/>
    <w:basedOn w:val="Standard"/>
    <w:next w:val="Standard"/>
    <w:uiPriority w:val="37"/>
    <w:unhideWhenUsed/>
    <w:rsid w:val="00855B8B"/>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0785">
      <w:bodyDiv w:val="1"/>
      <w:marLeft w:val="0"/>
      <w:marRight w:val="0"/>
      <w:marTop w:val="0"/>
      <w:marBottom w:val="0"/>
      <w:divBdr>
        <w:top w:val="none" w:sz="0" w:space="0" w:color="auto"/>
        <w:left w:val="none" w:sz="0" w:space="0" w:color="auto"/>
        <w:bottom w:val="none" w:sz="0" w:space="0" w:color="auto"/>
        <w:right w:val="none" w:sz="0" w:space="0" w:color="auto"/>
      </w:divBdr>
      <w:divsChild>
        <w:div w:id="1356299789">
          <w:marLeft w:val="0"/>
          <w:marRight w:val="0"/>
          <w:marTop w:val="675"/>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Wallaschek</dc:creator>
  <cp:keywords/>
  <dc:description/>
  <cp:lastModifiedBy>Microsoft Office User</cp:lastModifiedBy>
  <cp:revision>2</cp:revision>
  <dcterms:created xsi:type="dcterms:W3CDTF">2023-02-02T13:21:00Z</dcterms:created>
  <dcterms:modified xsi:type="dcterms:W3CDTF">2023-02-02T13:21:00Z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id="A31HiGwB"/&gt;&lt;style id="http://www.zotero.org/styles/government-and-opposition" hasBibliography="1" bibliographyStyleHasBeenSet="1"/&gt;&lt;prefs&gt;&lt;pref name="fieldType" value="Field"/&gt;&lt;/prefs&gt;&lt;/data&gt;</vt:lpwstr>
  </property>
</Properties>
</file>