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5B732" w14:textId="61FDAB46" w:rsidR="00640C0D" w:rsidRPr="00640C0D" w:rsidRDefault="007B1320" w:rsidP="00927AC2">
      <w:pPr>
        <w:spacing w:line="480" w:lineRule="auto"/>
        <w:rPr>
          <w:rFonts w:cstheme="minorHAnsi"/>
          <w:color w:val="000000" w:themeColor="text1"/>
          <w:lang w:val="en-US"/>
        </w:rPr>
      </w:pPr>
      <w:bookmarkStart w:id="0" w:name="_GoBack"/>
      <w:bookmarkEnd w:id="0"/>
      <w:r w:rsidRPr="00270F96">
        <w:rPr>
          <w:rFonts w:cstheme="minorHAnsi"/>
          <w:b/>
          <w:bCs/>
          <w:color w:val="000000" w:themeColor="text1"/>
          <w:lang w:val="en-US"/>
        </w:rPr>
        <w:t xml:space="preserve">Figure </w:t>
      </w:r>
      <w:r w:rsidR="00FD7BFC" w:rsidRPr="00270F96">
        <w:rPr>
          <w:rFonts w:cstheme="minorHAnsi"/>
          <w:b/>
          <w:bCs/>
          <w:color w:val="000000" w:themeColor="text1"/>
          <w:lang w:val="en-US"/>
        </w:rPr>
        <w:t>S</w:t>
      </w:r>
      <w:r w:rsidR="00C52835">
        <w:rPr>
          <w:rFonts w:cstheme="minorHAnsi"/>
          <w:b/>
          <w:bCs/>
          <w:color w:val="000000" w:themeColor="text1"/>
          <w:lang w:val="en-US"/>
        </w:rPr>
        <w:t>1</w:t>
      </w:r>
      <w:r w:rsidRPr="00270F96">
        <w:rPr>
          <w:rFonts w:cstheme="minorHAnsi"/>
          <w:b/>
          <w:bCs/>
          <w:color w:val="000000" w:themeColor="text1"/>
          <w:lang w:val="en-US"/>
        </w:rPr>
        <w:t>.</w:t>
      </w:r>
      <w:r w:rsidRPr="00270F96">
        <w:rPr>
          <w:rFonts w:cstheme="minorHAnsi"/>
          <w:color w:val="000000" w:themeColor="text1"/>
          <w:lang w:val="en-US"/>
        </w:rPr>
        <w:t xml:space="preserve"> </w:t>
      </w:r>
      <w:r w:rsidR="00640C0D" w:rsidRPr="00640C0D">
        <w:rPr>
          <w:rFonts w:cstheme="minorHAnsi"/>
          <w:color w:val="000000" w:themeColor="text1"/>
          <w:lang w:val="en-US"/>
        </w:rPr>
        <w:t>Strict consensus tree resulting from Bayesian inference phylogenetic</w:t>
      </w:r>
    </w:p>
    <w:p w14:paraId="10758380" w14:textId="2264CDFA" w:rsidR="00016673" w:rsidRDefault="00640C0D" w:rsidP="00927AC2">
      <w:pPr>
        <w:spacing w:line="480" w:lineRule="auto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a</w:t>
      </w:r>
      <w:r w:rsidRPr="00640C0D">
        <w:rPr>
          <w:rFonts w:cstheme="minorHAnsi"/>
          <w:color w:val="000000" w:themeColor="text1"/>
          <w:lang w:val="en-US"/>
        </w:rPr>
        <w:t>nalysis</w:t>
      </w:r>
      <w:r>
        <w:rPr>
          <w:rFonts w:cstheme="minorHAnsi"/>
          <w:color w:val="000000" w:themeColor="text1"/>
          <w:lang w:val="en-US"/>
        </w:rPr>
        <w:t xml:space="preserve"> </w:t>
      </w:r>
      <w:r w:rsidR="00FD7BFC" w:rsidRPr="00270F96">
        <w:rPr>
          <w:rFonts w:cstheme="minorHAnsi"/>
          <w:color w:val="000000" w:themeColor="text1"/>
          <w:lang w:val="en-US"/>
        </w:rPr>
        <w:t>of Bar</w:t>
      </w:r>
      <w:r w:rsidR="00A5032E" w:rsidRPr="00270F96">
        <w:rPr>
          <w:rFonts w:cstheme="minorHAnsi"/>
          <w:color w:val="000000" w:themeColor="text1"/>
          <w:lang w:val="en-US"/>
        </w:rPr>
        <w:t>c</w:t>
      </w:r>
      <w:r w:rsidR="00FD7BFC" w:rsidRPr="00270F96">
        <w:rPr>
          <w:rFonts w:cstheme="minorHAnsi"/>
          <w:color w:val="000000" w:themeColor="text1"/>
          <w:lang w:val="en-US"/>
        </w:rPr>
        <w:t xml:space="preserve">oding sequence data set of species of the </w:t>
      </w:r>
      <w:r w:rsidR="00D96D81" w:rsidRPr="00D96D81">
        <w:rPr>
          <w:rFonts w:cstheme="minorHAnsi"/>
          <w:color w:val="000000" w:themeColor="text1"/>
          <w:lang w:val="en-US"/>
        </w:rPr>
        <w:t>Echinorhynchida and Polymorphida</w:t>
      </w:r>
      <w:r w:rsidR="00FD7BFC" w:rsidRPr="00270F96">
        <w:rPr>
          <w:rFonts w:cstheme="minorHAnsi"/>
          <w:color w:val="000000" w:themeColor="text1"/>
          <w:lang w:val="en-US"/>
        </w:rPr>
        <w:t xml:space="preserve">. </w:t>
      </w:r>
      <w:r w:rsidR="00016673">
        <w:rPr>
          <w:rFonts w:cstheme="minorHAnsi"/>
          <w:color w:val="000000" w:themeColor="text1"/>
          <w:lang w:val="en-US"/>
        </w:rPr>
        <w:t>F</w:t>
      </w:r>
      <w:r w:rsidR="00016673" w:rsidRPr="00481D5C">
        <w:rPr>
          <w:rFonts w:cstheme="minorHAnsi"/>
          <w:color w:val="000000" w:themeColor="text1"/>
          <w:lang w:val="en-US"/>
        </w:rPr>
        <w:t xml:space="preserve">amilies of </w:t>
      </w:r>
      <w:r w:rsidR="00016673" w:rsidRPr="00D96D81">
        <w:rPr>
          <w:rFonts w:cstheme="minorHAnsi"/>
          <w:color w:val="000000" w:themeColor="text1"/>
          <w:lang w:val="en-US"/>
        </w:rPr>
        <w:t>Echinorhynchida and Polymorphida</w:t>
      </w:r>
      <w:r w:rsidR="00016673" w:rsidRPr="00481D5C">
        <w:rPr>
          <w:rFonts w:cstheme="minorHAnsi"/>
          <w:color w:val="000000" w:themeColor="text1"/>
          <w:lang w:val="en-US"/>
        </w:rPr>
        <w:t xml:space="preserve"> according to Lisitsyna et al</w:t>
      </w:r>
      <w:r w:rsidR="00016673">
        <w:rPr>
          <w:rFonts w:cstheme="minorHAnsi"/>
          <w:color w:val="000000" w:themeColor="text1"/>
          <w:lang w:val="en-US"/>
        </w:rPr>
        <w:t>.</w:t>
      </w:r>
      <w:r w:rsidR="00016673" w:rsidRPr="00481D5C">
        <w:rPr>
          <w:rFonts w:cstheme="minorHAnsi"/>
          <w:color w:val="000000" w:themeColor="text1"/>
          <w:lang w:val="en-US"/>
        </w:rPr>
        <w:t xml:space="preserve"> (</w:t>
      </w:r>
      <w:r w:rsidR="00016673">
        <w:rPr>
          <w:rFonts w:cstheme="minorHAnsi"/>
          <w:color w:val="000000" w:themeColor="text1"/>
          <w:lang w:val="en-US"/>
        </w:rPr>
        <w:t xml:space="preserve">2015, </w:t>
      </w:r>
      <w:r w:rsidR="00016673" w:rsidRPr="00481D5C">
        <w:rPr>
          <w:rFonts w:cstheme="minorHAnsi"/>
          <w:color w:val="000000" w:themeColor="text1"/>
          <w:lang w:val="en-US"/>
        </w:rPr>
        <w:t>2019a), Huston et al. (2020a, b)</w:t>
      </w:r>
      <w:r w:rsidR="002A4046">
        <w:rPr>
          <w:rFonts w:cstheme="minorHAnsi"/>
          <w:color w:val="000000" w:themeColor="text1"/>
          <w:lang w:val="en-US"/>
        </w:rPr>
        <w:t xml:space="preserve">, </w:t>
      </w:r>
      <w:r w:rsidR="002A4046" w:rsidRPr="002A4046">
        <w:rPr>
          <w:rFonts w:cstheme="minorHAnsi"/>
          <w:color w:val="000000" w:themeColor="text1"/>
          <w:lang w:val="en-US"/>
        </w:rPr>
        <w:t>Sharifdini et al. (2020)</w:t>
      </w:r>
      <w:r w:rsidR="00016673">
        <w:rPr>
          <w:rFonts w:cstheme="minorHAnsi"/>
          <w:color w:val="000000" w:themeColor="text1"/>
          <w:lang w:val="en-US"/>
        </w:rPr>
        <w:t xml:space="preserve"> </w:t>
      </w:r>
      <w:r w:rsidR="00016673" w:rsidRPr="00481D5C">
        <w:rPr>
          <w:rFonts w:cstheme="minorHAnsi"/>
          <w:color w:val="000000" w:themeColor="text1"/>
          <w:lang w:val="en-US"/>
        </w:rPr>
        <w:t>and Huston and Smales (</w:t>
      </w:r>
      <w:r w:rsidR="00016673">
        <w:rPr>
          <w:rFonts w:cstheme="minorHAnsi"/>
          <w:color w:val="000000" w:themeColor="text1"/>
          <w:lang w:val="en-US"/>
        </w:rPr>
        <w:t xml:space="preserve">2020, </w:t>
      </w:r>
      <w:r w:rsidR="00016673" w:rsidRPr="00481D5C">
        <w:rPr>
          <w:rFonts w:cstheme="minorHAnsi"/>
          <w:color w:val="000000" w:themeColor="text1"/>
          <w:lang w:val="en-US"/>
        </w:rPr>
        <w:t>2021)</w:t>
      </w:r>
      <w:r w:rsidR="00016673">
        <w:rPr>
          <w:rFonts w:cstheme="minorHAnsi"/>
          <w:color w:val="000000" w:themeColor="text1"/>
          <w:lang w:val="en-US"/>
        </w:rPr>
        <w:t xml:space="preserve">. </w:t>
      </w:r>
      <w:r w:rsidR="00016673" w:rsidRPr="00481D5C">
        <w:rPr>
          <w:rFonts w:cstheme="minorHAnsi"/>
          <w:color w:val="000000" w:themeColor="text1"/>
          <w:lang w:val="en-US"/>
        </w:rPr>
        <w:t>Subfamilies of Rhadinorhynchidae</w:t>
      </w:r>
      <w:r w:rsidR="00016673">
        <w:rPr>
          <w:rFonts w:cstheme="minorHAnsi"/>
          <w:color w:val="000000" w:themeColor="text1"/>
          <w:lang w:val="en-US"/>
        </w:rPr>
        <w:t xml:space="preserve"> </w:t>
      </w:r>
      <w:r w:rsidR="00016673" w:rsidRPr="00481D5C">
        <w:rPr>
          <w:rFonts w:cstheme="minorHAnsi"/>
          <w:color w:val="000000" w:themeColor="text1"/>
          <w:lang w:val="en-US"/>
        </w:rPr>
        <w:t>based on WoRMS</w:t>
      </w:r>
      <w:r w:rsidR="00016673">
        <w:rPr>
          <w:rFonts w:cstheme="minorHAnsi"/>
          <w:color w:val="000000" w:themeColor="text1"/>
          <w:lang w:val="en-US"/>
        </w:rPr>
        <w:t xml:space="preserve"> (2023) (</w:t>
      </w:r>
      <w:hyperlink r:id="rId6" w:history="1">
        <w:r w:rsidR="00016673" w:rsidRPr="00BB4F3D">
          <w:rPr>
            <w:rStyle w:val="Hyperlink"/>
            <w:rFonts w:cstheme="minorHAnsi"/>
            <w:lang w:val="en-US"/>
          </w:rPr>
          <w:t>https://www.marinespecies.org/aphia.php?p=taxdetails&amp;id=20351</w:t>
        </w:r>
      </w:hyperlink>
      <w:r w:rsidR="00016673">
        <w:rPr>
          <w:rFonts w:cstheme="minorHAnsi"/>
          <w:color w:val="000000" w:themeColor="text1"/>
          <w:lang w:val="en-US"/>
        </w:rPr>
        <w:t xml:space="preserve"> )</w:t>
      </w:r>
      <w:r w:rsidR="00016673" w:rsidRPr="00481D5C">
        <w:rPr>
          <w:rFonts w:cstheme="minorHAnsi"/>
          <w:color w:val="000000" w:themeColor="text1"/>
          <w:lang w:val="en-US"/>
        </w:rPr>
        <w:t>.</w:t>
      </w:r>
    </w:p>
    <w:p w14:paraId="1C425700" w14:textId="25F1A8B1" w:rsidR="007E4855" w:rsidRDefault="00270F96" w:rsidP="00927AC2">
      <w:pPr>
        <w:spacing w:line="480" w:lineRule="auto"/>
        <w:rPr>
          <w:rFonts w:cstheme="minorHAnsi"/>
          <w:color w:val="000000" w:themeColor="text1"/>
          <w:lang w:val="en-US"/>
        </w:rPr>
      </w:pPr>
      <w:r w:rsidRPr="00270F96">
        <w:rPr>
          <w:rFonts w:cstheme="minorHAnsi"/>
          <w:color w:val="000000" w:themeColor="text1"/>
          <w:lang w:val="en-US"/>
        </w:rPr>
        <w:t>Branch length scale bar at lower left indicates nucleotide substitutions per site.</w:t>
      </w:r>
      <w:r w:rsidR="001C186F">
        <w:rPr>
          <w:rFonts w:cstheme="minorHAnsi"/>
          <w:color w:val="000000" w:themeColor="text1"/>
          <w:lang w:val="en-US"/>
        </w:rPr>
        <w:t xml:space="preserve"> </w:t>
      </w:r>
      <w:r w:rsidR="0014681B" w:rsidRPr="0014681B">
        <w:rPr>
          <w:rFonts w:cstheme="minorHAnsi"/>
          <w:color w:val="000000" w:themeColor="text1"/>
          <w:lang w:val="en-US"/>
        </w:rPr>
        <w:t>GenBank accession numbers</w:t>
      </w:r>
      <w:r w:rsidR="00FD7BFC" w:rsidRPr="00270F96">
        <w:rPr>
          <w:rFonts w:cstheme="minorHAnsi"/>
          <w:color w:val="000000" w:themeColor="text1"/>
          <w:lang w:val="en-US"/>
        </w:rPr>
        <w:t xml:space="preserve"> following </w:t>
      </w:r>
      <w:r w:rsidR="00F14013" w:rsidRPr="00270F96">
        <w:rPr>
          <w:rFonts w:cstheme="minorHAnsi"/>
          <w:color w:val="000000" w:themeColor="text1"/>
          <w:lang w:val="en-US"/>
        </w:rPr>
        <w:t>species</w:t>
      </w:r>
      <w:r w:rsidR="00FD7BFC" w:rsidRPr="00270F96">
        <w:rPr>
          <w:rFonts w:cstheme="minorHAnsi"/>
          <w:color w:val="000000" w:themeColor="text1"/>
          <w:lang w:val="en-US"/>
        </w:rPr>
        <w:t xml:space="preserve"> names are cross-referenced in </w:t>
      </w:r>
      <w:r w:rsidR="00D96D81">
        <w:rPr>
          <w:rFonts w:cstheme="minorHAnsi"/>
          <w:color w:val="000000" w:themeColor="text1"/>
          <w:lang w:val="en-US"/>
        </w:rPr>
        <w:t xml:space="preserve">Table 1 and Online supplementary </w:t>
      </w:r>
      <w:r w:rsidR="00FD7BFC" w:rsidRPr="00270F96">
        <w:rPr>
          <w:rFonts w:cstheme="minorHAnsi"/>
          <w:color w:val="000000" w:themeColor="text1"/>
          <w:lang w:val="en-US"/>
        </w:rPr>
        <w:t xml:space="preserve">Table </w:t>
      </w:r>
      <w:r w:rsidR="00D96D81">
        <w:rPr>
          <w:rFonts w:cstheme="minorHAnsi"/>
          <w:color w:val="000000" w:themeColor="text1"/>
          <w:lang w:val="en-US"/>
        </w:rPr>
        <w:t>S2</w:t>
      </w:r>
      <w:r w:rsidR="00FD7BFC" w:rsidRPr="00270F96">
        <w:rPr>
          <w:rFonts w:cstheme="minorHAnsi"/>
          <w:color w:val="000000" w:themeColor="text1"/>
          <w:lang w:val="en-US"/>
        </w:rPr>
        <w:t xml:space="preserve">. </w:t>
      </w:r>
      <w:r w:rsidR="007E4855" w:rsidRPr="007E4855">
        <w:rPr>
          <w:rFonts w:cstheme="minorHAnsi"/>
          <w:color w:val="000000" w:themeColor="text1"/>
          <w:lang w:val="en-US"/>
        </w:rPr>
        <w:t xml:space="preserve">Filled black circles </w:t>
      </w:r>
      <w:r w:rsidR="007E4855" w:rsidRPr="00270F96">
        <w:rPr>
          <w:rFonts w:cstheme="minorHAnsi"/>
          <w:color w:val="000000" w:themeColor="text1"/>
          <w:lang w:val="en-US"/>
        </w:rPr>
        <w:t xml:space="preserve">represent </w:t>
      </w:r>
      <w:r w:rsidR="007E4855" w:rsidRPr="007E4855">
        <w:rPr>
          <w:rFonts w:cstheme="minorHAnsi"/>
          <w:color w:val="000000" w:themeColor="text1"/>
          <w:lang w:val="en-US"/>
        </w:rPr>
        <w:t xml:space="preserve">posterior probability </w:t>
      </w:r>
      <w:r w:rsidR="007E4855" w:rsidRPr="00270F96">
        <w:rPr>
          <w:rFonts w:cstheme="minorHAnsi"/>
          <w:color w:val="000000" w:themeColor="text1"/>
          <w:lang w:val="en-US"/>
        </w:rPr>
        <w:t xml:space="preserve">values </w:t>
      </w:r>
      <w:r w:rsidR="007E4855" w:rsidRPr="00640C0D">
        <w:rPr>
          <w:rFonts w:cstheme="minorHAnsi"/>
          <w:color w:val="000000" w:themeColor="text1"/>
          <w:lang w:val="en-US"/>
        </w:rPr>
        <w:t>≥</w:t>
      </w:r>
      <w:r w:rsidR="007E4855">
        <w:rPr>
          <w:rFonts w:cstheme="minorHAnsi"/>
          <w:color w:val="000000" w:themeColor="text1"/>
          <w:lang w:val="en-US"/>
        </w:rPr>
        <w:t xml:space="preserve"> </w:t>
      </w:r>
      <w:r w:rsidR="007E4855" w:rsidRPr="007E4855">
        <w:rPr>
          <w:rFonts w:cstheme="minorHAnsi"/>
          <w:color w:val="000000" w:themeColor="text1"/>
          <w:lang w:val="en-US"/>
        </w:rPr>
        <w:t>0.95.</w:t>
      </w:r>
    </w:p>
    <w:p w14:paraId="15E62962" w14:textId="3C56D9F7" w:rsidR="007B1320" w:rsidRPr="0014681B" w:rsidRDefault="007B1320">
      <w:pPr>
        <w:rPr>
          <w:lang w:val="en-US"/>
        </w:rPr>
      </w:pPr>
    </w:p>
    <w:p w14:paraId="736D4DE0" w14:textId="39D261DA" w:rsidR="0002176A" w:rsidRPr="00C45A89" w:rsidRDefault="00E53F72">
      <w:pPr>
        <w:rPr>
          <w:lang w:val="es-ES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5700CA20" wp14:editId="5F7F32E5">
            <wp:extent cx="5590540" cy="73996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76A" w:rsidRPr="00C45A89" w:rsidSect="0002286E">
      <w:pgSz w:w="12240" w:h="15840"/>
      <w:pgMar w:top="1378" w:right="1718" w:bottom="278" w:left="1718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F0C7" w14:textId="77777777" w:rsidR="00A41ED9" w:rsidRDefault="00A41ED9" w:rsidP="007B1320">
      <w:r>
        <w:separator/>
      </w:r>
    </w:p>
  </w:endnote>
  <w:endnote w:type="continuationSeparator" w:id="0">
    <w:p w14:paraId="607D928C" w14:textId="77777777" w:rsidR="00A41ED9" w:rsidRDefault="00A41ED9" w:rsidP="007B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80474" w14:textId="77777777" w:rsidR="00A41ED9" w:rsidRDefault="00A41ED9" w:rsidP="007B1320">
      <w:r>
        <w:separator/>
      </w:r>
    </w:p>
  </w:footnote>
  <w:footnote w:type="continuationSeparator" w:id="0">
    <w:p w14:paraId="2F0A369F" w14:textId="77777777" w:rsidR="00A41ED9" w:rsidRDefault="00A41ED9" w:rsidP="007B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20"/>
    <w:rsid w:val="000029EF"/>
    <w:rsid w:val="00010A00"/>
    <w:rsid w:val="00016673"/>
    <w:rsid w:val="0002176A"/>
    <w:rsid w:val="0002286E"/>
    <w:rsid w:val="0014681B"/>
    <w:rsid w:val="001C186F"/>
    <w:rsid w:val="001D656C"/>
    <w:rsid w:val="001E51E0"/>
    <w:rsid w:val="00270F96"/>
    <w:rsid w:val="00283126"/>
    <w:rsid w:val="0029785C"/>
    <w:rsid w:val="002A4046"/>
    <w:rsid w:val="002B7C93"/>
    <w:rsid w:val="003538A9"/>
    <w:rsid w:val="0038486B"/>
    <w:rsid w:val="003E503F"/>
    <w:rsid w:val="00415A02"/>
    <w:rsid w:val="00466810"/>
    <w:rsid w:val="00471250"/>
    <w:rsid w:val="004724C5"/>
    <w:rsid w:val="00481D5C"/>
    <w:rsid w:val="00486E03"/>
    <w:rsid w:val="0054370B"/>
    <w:rsid w:val="005550B1"/>
    <w:rsid w:val="005744CC"/>
    <w:rsid w:val="00607941"/>
    <w:rsid w:val="00623B54"/>
    <w:rsid w:val="00640C0D"/>
    <w:rsid w:val="00662ADC"/>
    <w:rsid w:val="006A786F"/>
    <w:rsid w:val="00737B88"/>
    <w:rsid w:val="00780C9B"/>
    <w:rsid w:val="007B1320"/>
    <w:rsid w:val="007B4B71"/>
    <w:rsid w:val="007B6BD5"/>
    <w:rsid w:val="007E4855"/>
    <w:rsid w:val="008231EC"/>
    <w:rsid w:val="00850B2C"/>
    <w:rsid w:val="008734E9"/>
    <w:rsid w:val="008C590B"/>
    <w:rsid w:val="00905B1B"/>
    <w:rsid w:val="0092310F"/>
    <w:rsid w:val="00927AC2"/>
    <w:rsid w:val="00934712"/>
    <w:rsid w:val="00943ADF"/>
    <w:rsid w:val="009C16D8"/>
    <w:rsid w:val="009F467C"/>
    <w:rsid w:val="00A22D54"/>
    <w:rsid w:val="00A2330A"/>
    <w:rsid w:val="00A41ED9"/>
    <w:rsid w:val="00A5032E"/>
    <w:rsid w:val="00A83778"/>
    <w:rsid w:val="00A83E17"/>
    <w:rsid w:val="00AA1222"/>
    <w:rsid w:val="00B2387F"/>
    <w:rsid w:val="00B3230F"/>
    <w:rsid w:val="00BA77D1"/>
    <w:rsid w:val="00C16DE8"/>
    <w:rsid w:val="00C45A89"/>
    <w:rsid w:val="00C52835"/>
    <w:rsid w:val="00CD0C9A"/>
    <w:rsid w:val="00CE4A3E"/>
    <w:rsid w:val="00CF6895"/>
    <w:rsid w:val="00D717D4"/>
    <w:rsid w:val="00D96D81"/>
    <w:rsid w:val="00D97BAB"/>
    <w:rsid w:val="00DA4912"/>
    <w:rsid w:val="00DC4183"/>
    <w:rsid w:val="00E17ABF"/>
    <w:rsid w:val="00E46261"/>
    <w:rsid w:val="00E53F72"/>
    <w:rsid w:val="00F14013"/>
    <w:rsid w:val="00F1563F"/>
    <w:rsid w:val="00F60432"/>
    <w:rsid w:val="00F8596F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8A3D8D"/>
  <w15:chartTrackingRefBased/>
  <w15:docId w15:val="{4257E1B2-4B38-F846-9323-B1238503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320"/>
  </w:style>
  <w:style w:type="paragraph" w:styleId="Footer">
    <w:name w:val="footer"/>
    <w:basedOn w:val="Normal"/>
    <w:link w:val="FooterChar"/>
    <w:uiPriority w:val="99"/>
    <w:unhideWhenUsed/>
    <w:rsid w:val="007B1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320"/>
  </w:style>
  <w:style w:type="paragraph" w:styleId="BalloonText">
    <w:name w:val="Balloon Text"/>
    <w:basedOn w:val="Normal"/>
    <w:link w:val="BalloonTextChar"/>
    <w:uiPriority w:val="99"/>
    <w:semiHidden/>
    <w:unhideWhenUsed/>
    <w:rsid w:val="00780C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9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2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A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ADC"/>
    <w:rPr>
      <w:b/>
      <w:bCs/>
      <w:sz w:val="20"/>
      <w:szCs w:val="20"/>
    </w:rPr>
  </w:style>
  <w:style w:type="character" w:styleId="Hyperlink">
    <w:name w:val="Hyperlink"/>
    <w:uiPriority w:val="99"/>
    <w:rsid w:val="0029785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66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F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inespecies.org/aphia.php?p=taxdetails&amp;id=203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702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Martínez Aquino</dc:creator>
  <cp:keywords/>
  <dc:description/>
  <cp:lastModifiedBy>Elumalai Subbiya</cp:lastModifiedBy>
  <cp:revision>14</cp:revision>
  <dcterms:created xsi:type="dcterms:W3CDTF">2023-04-03T19:28:00Z</dcterms:created>
  <dcterms:modified xsi:type="dcterms:W3CDTF">2023-11-23T10:49:00Z</dcterms:modified>
</cp:coreProperties>
</file>