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8957B" w14:textId="4C76B831" w:rsidR="007F1EB6" w:rsidRPr="00A833D7" w:rsidRDefault="00A833D7">
      <w:pPr>
        <w:rPr>
          <w:lang w:val="en-US"/>
        </w:rPr>
      </w:pPr>
      <w:r>
        <w:rPr>
          <w:lang w:val="en-US"/>
        </w:rPr>
        <w:t xml:space="preserve">Video 1: Endoscopic view of right EAC lesion increasing in size during repeated Valsalva maneuver </w:t>
      </w:r>
    </w:p>
    <w:sectPr w:rsidR="007F1EB6" w:rsidRPr="00A833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D7"/>
    <w:rsid w:val="007F1EB6"/>
    <w:rsid w:val="00A8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E0D6C"/>
  <w15:chartTrackingRefBased/>
  <w15:docId w15:val="{0FC45A3A-C373-4087-9920-0E6B9F5F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 patel</dc:creator>
  <cp:keywords/>
  <dc:description/>
  <cp:lastModifiedBy>sachin patel</cp:lastModifiedBy>
  <cp:revision>1</cp:revision>
  <dcterms:created xsi:type="dcterms:W3CDTF">2023-10-30T17:14:00Z</dcterms:created>
  <dcterms:modified xsi:type="dcterms:W3CDTF">2023-10-30T17:16:00Z</dcterms:modified>
</cp:coreProperties>
</file>