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8011" w14:textId="553861A8" w:rsidR="002B3B5D" w:rsidRDefault="002B3B5D" w:rsidP="002B3B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Supplementary material to:</w:t>
      </w:r>
    </w:p>
    <w:p w14:paraId="016165FD" w14:textId="77777777" w:rsidR="002B3B5D" w:rsidRDefault="002B3B5D" w:rsidP="002B3B5D">
      <w:pPr>
        <w:spacing w:after="0"/>
        <w:rPr>
          <w:b/>
          <w:sz w:val="28"/>
          <w:szCs w:val="28"/>
        </w:rPr>
      </w:pPr>
    </w:p>
    <w:p w14:paraId="688C6D45" w14:textId="77777777" w:rsidR="002B3B5D" w:rsidRPr="002B3B5D" w:rsidRDefault="002B3B5D" w:rsidP="002B3B5D">
      <w:pPr>
        <w:spacing w:after="0"/>
        <w:rPr>
          <w:b/>
          <w:sz w:val="28"/>
          <w:szCs w:val="28"/>
        </w:rPr>
      </w:pPr>
      <w:r w:rsidRPr="002B3B5D">
        <w:rPr>
          <w:b/>
          <w:sz w:val="28"/>
          <w:szCs w:val="28"/>
        </w:rPr>
        <w:t>A new species of Thelocarpon from Dutch quarries, with a worldwide key to the species of the genus</w:t>
      </w:r>
    </w:p>
    <w:p w14:paraId="70CCD1DD" w14:textId="0C17A237" w:rsidR="002B3B5D" w:rsidRDefault="002B3B5D" w:rsidP="002B3B5D">
      <w:pPr>
        <w:spacing w:after="0"/>
        <w:rPr>
          <w:bCs/>
          <w:sz w:val="18"/>
          <w:szCs w:val="18"/>
          <w:lang w:val="nl-NL"/>
        </w:rPr>
      </w:pPr>
      <w:r w:rsidRPr="002B3B5D">
        <w:rPr>
          <w:bCs/>
          <w:sz w:val="18"/>
          <w:szCs w:val="18"/>
          <w:lang w:val="nl-NL"/>
        </w:rPr>
        <w:t>Henk-Jan van der Kolk, Harold Timans, Jannes Boers and Laurens B. Sparrius</w:t>
      </w:r>
    </w:p>
    <w:p w14:paraId="5C773B5F" w14:textId="77777777" w:rsidR="002B3B5D" w:rsidRDefault="002B3B5D" w:rsidP="002B3B5D">
      <w:pPr>
        <w:spacing w:after="0"/>
        <w:rPr>
          <w:bCs/>
          <w:sz w:val="18"/>
          <w:szCs w:val="18"/>
          <w:lang w:val="nl-NL"/>
        </w:rPr>
      </w:pPr>
    </w:p>
    <w:p w14:paraId="23106071" w14:textId="5E296AE4" w:rsidR="002B3B5D" w:rsidRPr="002B3B5D" w:rsidRDefault="002B3B5D" w:rsidP="002B3B5D">
      <w:pPr>
        <w:spacing w:after="0"/>
        <w:rPr>
          <w:b/>
          <w:sz w:val="18"/>
          <w:szCs w:val="18"/>
          <w:lang w:val="nl-NL"/>
        </w:rPr>
      </w:pPr>
      <w:r w:rsidRPr="002B3B5D">
        <w:rPr>
          <w:b/>
          <w:lang w:val="nl-NL"/>
        </w:rPr>
        <w:t>The Lichenologist</w:t>
      </w:r>
    </w:p>
    <w:p w14:paraId="079A215F" w14:textId="77777777" w:rsidR="002B3B5D" w:rsidRDefault="002B3B5D" w:rsidP="002B3B5D">
      <w:pPr>
        <w:spacing w:after="0"/>
        <w:rPr>
          <w:b/>
          <w:sz w:val="28"/>
          <w:szCs w:val="28"/>
          <w:lang w:val="nl-NL"/>
        </w:rPr>
      </w:pPr>
    </w:p>
    <w:p w14:paraId="7812D84D" w14:textId="77777777" w:rsidR="002B3B5D" w:rsidRPr="002B3B5D" w:rsidRDefault="002B3B5D" w:rsidP="002B3B5D">
      <w:pPr>
        <w:spacing w:after="0"/>
        <w:rPr>
          <w:b/>
          <w:sz w:val="28"/>
          <w:szCs w:val="28"/>
          <w:lang w:val="nl-NL"/>
        </w:rPr>
      </w:pPr>
    </w:p>
    <w:p w14:paraId="11CF0E37" w14:textId="1F2B3460" w:rsidR="002B3B5D" w:rsidRDefault="006E6B0C" w:rsidP="002B3B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Table S1</w:t>
      </w:r>
      <w:r w:rsidR="002B3B5D">
        <w:rPr>
          <w:b/>
          <w:sz w:val="28"/>
          <w:szCs w:val="28"/>
        </w:rPr>
        <w:t xml:space="preserve">. List of published </w:t>
      </w:r>
      <w:r w:rsidR="002B3B5D">
        <w:rPr>
          <w:b/>
          <w:i/>
          <w:sz w:val="28"/>
          <w:szCs w:val="28"/>
        </w:rPr>
        <w:t>Thelocarpon</w:t>
      </w:r>
      <w:r w:rsidR="002B3B5D">
        <w:rPr>
          <w:b/>
          <w:sz w:val="28"/>
          <w:szCs w:val="28"/>
        </w:rPr>
        <w:t xml:space="preserve"> names</w:t>
      </w:r>
    </w:p>
    <w:p w14:paraId="4F60FF97" w14:textId="77777777" w:rsidR="002B3B5D" w:rsidRDefault="002B3B5D" w:rsidP="002B3B5D">
      <w:pPr>
        <w:spacing w:after="0"/>
      </w:pPr>
    </w:p>
    <w:p w14:paraId="573A12C1" w14:textId="77777777" w:rsidR="002B3B5D" w:rsidRDefault="002B3B5D" w:rsidP="002B3B5D">
      <w:pPr>
        <w:spacing w:after="0"/>
      </w:pPr>
      <w:r>
        <w:t xml:space="preserve">Table of all </w:t>
      </w:r>
      <w:r>
        <w:rPr>
          <w:i/>
        </w:rPr>
        <w:t>Thelocarpon</w:t>
      </w:r>
      <w:r>
        <w:t xml:space="preserve"> names that have been published and their correct current names, with literature references in which their synonymy is mentioned. Currently accepted names are underlined and highlighted in green.</w:t>
      </w:r>
    </w:p>
    <w:p w14:paraId="3E6CA4B4" w14:textId="77777777" w:rsidR="002B3B5D" w:rsidRDefault="002B3B5D" w:rsidP="002B3B5D">
      <w:pPr>
        <w:spacing w:after="0"/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3540"/>
        <w:gridCol w:w="2860"/>
        <w:gridCol w:w="2389"/>
      </w:tblGrid>
      <w:tr w:rsidR="002B3B5D" w14:paraId="303E574C" w14:textId="77777777" w:rsidTr="002B3B5D">
        <w:trPr>
          <w:trHeight w:val="225"/>
          <w:tblHeader/>
        </w:trPr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E5A37" w14:textId="77777777" w:rsidR="002B3B5D" w:rsidRDefault="002B3B5D" w:rsidP="00B456D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07E397" w14:textId="77777777" w:rsidR="002B3B5D" w:rsidRDefault="002B3B5D" w:rsidP="00B456D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Currently accepted as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B32279" w14:textId="77777777" w:rsidR="002B3B5D" w:rsidRDefault="002B3B5D" w:rsidP="00B456D4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Reference</w:t>
            </w:r>
          </w:p>
        </w:tc>
      </w:tr>
      <w:tr w:rsidR="002B3B5D" w14:paraId="5BCE41A0" w14:textId="77777777" w:rsidTr="002B3B5D">
        <w:trPr>
          <w:trHeight w:val="225"/>
        </w:trPr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C23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ahlesii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1CBD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68CA5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CD0CDA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2B86CFF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albidum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A2C4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0AD99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517B397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52D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albomarginatum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AF38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Acarospora washingtonensis  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C6212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Knudsen &amp; Lendemer (2005)</w:t>
            </w:r>
          </w:p>
        </w:tc>
      </w:tr>
      <w:tr w:rsidR="002B3B5D" w14:paraId="1C327E1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7B7F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algicola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9214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Acarospora algicola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E4A3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6D19F6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81B3AB3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andicola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CDC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E2295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14C62A68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DBE49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applanatum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DE5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4B310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A2403E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9719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arenicola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2603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citrum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1F86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Aptroot &amp; Sparrius (2000)</w:t>
            </w:r>
          </w:p>
        </w:tc>
      </w:tr>
      <w:tr w:rsidR="002B3B5D" w14:paraId="329AC8A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779E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byssoideum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BA45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Thelotrema byssoideum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BDA19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502903E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554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cinereum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1B373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destroyed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E2C34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Magnusson (1936)</w:t>
            </w:r>
          </w:p>
        </w:tc>
      </w:tr>
      <w:tr w:rsidR="002B3B5D" w14:paraId="70CBAF2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E64940F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citrum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0CEC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88AA5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1F09FA7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C96B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coccophorum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E88AD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Lepolichen coccophorus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3668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D8D080B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CD97F8A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coccosporum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EBDB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083CD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F3CB12E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A6D2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collapsulum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A653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7023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A5EB18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5E99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conoidellum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FCC7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4571D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06A2A4C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C5DA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conoideum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1CDE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5B30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2055010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8995DAF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cyaneum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BDD2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05EE3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17961004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8147BB2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depressulum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A50ED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F7848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8B6CD07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1233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elsneri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1D4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B8B6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273D5D88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42DC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epiboloides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D30E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9137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437E1D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839EA04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epibolum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3A3D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9F9C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2359F66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0ABF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f. conoidellum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2AE2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FCC36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FE0409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DBB0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f. epibolum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C186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1686E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3142894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9D73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f. longisporum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218F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4C0B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D4506A6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9E76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var. epiboloides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F162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10DA2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C0B148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F7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var. epibolum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5341E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D27C3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3124CE2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FF4E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var. epithallinum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5A8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60AF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516C8FD8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65B7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 var. saxicola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F597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saxicola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717E5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2D2928A5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741A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epilithellum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E0D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72452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3543E57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070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epithallinum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F5D2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57131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94C111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86BC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excavatulum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B281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D53FE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C70F26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9573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excavatulum f. lignicola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365A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F392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402EEB0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F245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excavatulum var. collapsum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1104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AD10F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4AB35E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B9F4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excavatulum var. excavatulum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AD36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lichenicola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D7B2D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CAB66A5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ECBFD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fimicola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454D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intermediellum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6C0B2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3F61834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DBD0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hassei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A9855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type destroyed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2AAF9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Bouly de Lesdain (1930)</w:t>
            </w:r>
          </w:p>
        </w:tc>
      </w:tr>
      <w:tr w:rsidR="002B3B5D" w14:paraId="2B6C851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B659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herteri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4746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citrum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319A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Aptroot &amp; Sparrius (2000)</w:t>
            </w:r>
          </w:p>
        </w:tc>
      </w:tr>
      <w:tr w:rsidR="002B3B5D" w14:paraId="404DD2B3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D39D61B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immersum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7D07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4DBB7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BF602C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498E0FE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imperceptum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C1A1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17F1B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546D696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6641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imperceptum var. imperceptum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9A1B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imperceptum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EA71A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09815AD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0C5B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Thelocarpon imperceptum var. polysporum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EEE8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imperceptum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09497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E8E6EC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287D3B6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impressellum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1B78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A5151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419BA2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BFC9E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interceptum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701D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EFAD7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08D8555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A0694C1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intermediellum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560E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2EE2E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3D4F4C4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DE3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intermixtulum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E14B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intermediellum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CA33D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04FD7F0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F0A9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intermixtulum var. intermixtulum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68D9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intermediellum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38770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77AC5F7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BDC9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intermixtulum var. olivaceum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A74D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olivaceum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1D3E4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5E39F6B6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3C098366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laureri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2C4D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604FC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58F2B607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A82AD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 f. laureri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4098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E626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EE2AE4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20D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 f. majusculum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F442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5866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3B71FC0A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5D4B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 f. saxicola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DEC9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9FF3F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53DE906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1EDED18B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lichenicola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9870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E06F7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388613AD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18D5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luteovirens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7BCFD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non-lichenised fungus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9F7DA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53602A99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AADB782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macchiae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599A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BBC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43CE39C5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B4F20BA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magnussonii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73DB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652AB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D5F5A59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B17A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majusculum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645E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423D5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71D3D169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E19FC78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microsporum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77669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68CCA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4182E755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615938A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nigrum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A12A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9DA92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3A7F816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5F18EFB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olivaceum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70AA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74FE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279E28E4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DE5263A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opertum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86EC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F0E8D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70C13F8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9937B5B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pallidum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04BA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3B179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5FA5B2A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56706F6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palniense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2CB2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7A0EE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3C6ED348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4D6D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palniensis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1D15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palniense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8C01D" w14:textId="77777777" w:rsidR="002B3B5D" w:rsidRDefault="002B3B5D" w:rsidP="00B456D4">
            <w:pPr>
              <w:spacing w:after="0" w:line="240" w:lineRule="auto"/>
              <w:rPr>
                <w:color w:val="202122"/>
                <w:sz w:val="18"/>
                <w:szCs w:val="18"/>
              </w:rPr>
            </w:pPr>
            <w:r>
              <w:rPr>
                <w:color w:val="202122"/>
                <w:sz w:val="18"/>
                <w:szCs w:val="18"/>
              </w:rPr>
              <w:t>Awasthi &amp; Singh (1975)</w:t>
            </w:r>
          </w:p>
        </w:tc>
      </w:tr>
      <w:tr w:rsidR="002B3B5D" w14:paraId="57AFC3F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02AC3439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periphysatum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C11A0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CF355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63FBF2FB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CDA0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polysporum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2FF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imperceptum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08A71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16DBAAB1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5708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prasinellum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AFA1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8C7F4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A1ECFFA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013FB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robustum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B493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Acarospora smaragdula var. murina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3C1CD" w14:textId="06F90244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Navarro-Rosiné</w:t>
            </w:r>
            <w:r w:rsidR="00B33E30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et al. (1999)</w:t>
            </w:r>
          </w:p>
        </w:tc>
      </w:tr>
      <w:tr w:rsidR="002B3B5D" w14:paraId="7B25BC2B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3B1DA96C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sandwicense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97AE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C2A76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1FD49C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1B0AC83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saxicola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7173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1D1DF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D3A6E8C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6D03409C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sphaerosporum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2962A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78C9F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032511B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5AFF94E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strasseri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BF65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60247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2226AB8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555E67A0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subantarcticum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A57D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8B078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736811A5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71BE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subprasinellum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E65D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epibolum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6689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460DE10E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7A79D322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superellum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5CAA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BE932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2D176E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FB147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 f. herteri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0A67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citrum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E18FC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Aptroot &amp; Sparrius (2000)</w:t>
            </w:r>
          </w:p>
        </w:tc>
      </w:tr>
      <w:tr w:rsidR="002B3B5D" w14:paraId="62C05FC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A6ED4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 f. subcylindricum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A93BC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impressellum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2602D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5CFF7B97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6854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 f. superellum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3823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6F270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00E23886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545F1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 f. turficolum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1295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superellum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AA46A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3CF95433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F2122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tichomirovii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6CE86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impressellum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DC05B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630DD4A2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44200D28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triseptatum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8F33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35EF0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471CA60B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bottom"/>
          </w:tcPr>
          <w:p w14:paraId="24A33494" w14:textId="77777777" w:rsidR="002B3B5D" w:rsidRPr="00A3472D" w:rsidRDefault="002B3B5D" w:rsidP="00B456D4">
            <w:pPr>
              <w:spacing w:after="0" w:line="240" w:lineRule="auto"/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A347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Thelocarpon ulleungdoense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4D08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1B9AB" w14:textId="77777777" w:rsidR="002B3B5D" w:rsidRDefault="002B3B5D" w:rsidP="00B4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B5D" w14:paraId="0E2002B4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AD46E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versicolor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4510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laureri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58E46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Salisbury (1966)</w:t>
            </w:r>
          </w:p>
        </w:tc>
      </w:tr>
      <w:tr w:rsidR="002B3B5D" w14:paraId="2BAF426F" w14:textId="77777777" w:rsidTr="002B3B5D">
        <w:trPr>
          <w:trHeight w:val="225"/>
        </w:trPr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145CBF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vicinellum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3715C8" w14:textId="77777777" w:rsidR="002B3B5D" w:rsidRDefault="002B3B5D" w:rsidP="00B456D4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Thelocarpon citrum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4B6005" w14:textId="77777777" w:rsidR="002B3B5D" w:rsidRDefault="002B3B5D" w:rsidP="00B456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Aptroot &amp; Sparrius (2000)</w:t>
            </w:r>
          </w:p>
        </w:tc>
      </w:tr>
    </w:tbl>
    <w:p w14:paraId="7D947303" w14:textId="77777777" w:rsidR="002B3B5D" w:rsidRDefault="002B3B5D" w:rsidP="002B3B5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The description in</w:t>
      </w:r>
      <w:r w:rsidRPr="00A3472D">
        <w:t xml:space="preserve"> </w:t>
      </w:r>
      <w:r w:rsidRPr="00A3472D">
        <w:rPr>
          <w:sz w:val="20"/>
          <w:szCs w:val="20"/>
        </w:rPr>
        <w:t>Magnusson (1936)</w:t>
      </w:r>
      <w:r>
        <w:rPr>
          <w:sz w:val="20"/>
          <w:szCs w:val="20"/>
        </w:rPr>
        <w:t xml:space="preserve"> suggests the species is similar to </w:t>
      </w:r>
      <w:r>
        <w:rPr>
          <w:i/>
          <w:sz w:val="20"/>
          <w:szCs w:val="20"/>
        </w:rPr>
        <w:t>T. laureri</w:t>
      </w:r>
      <w:r>
        <w:rPr>
          <w:sz w:val="20"/>
          <w:szCs w:val="20"/>
        </w:rPr>
        <w:t>, but with divaricately branched paraphyses and dark(green) verrucae</w:t>
      </w:r>
    </w:p>
    <w:p w14:paraId="430D405D" w14:textId="77777777" w:rsidR="002B3B5D" w:rsidRDefault="002B3B5D" w:rsidP="002B3B5D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The description in </w:t>
      </w:r>
      <w:r w:rsidRPr="00A3472D">
        <w:rPr>
          <w:sz w:val="20"/>
          <w:szCs w:val="20"/>
        </w:rPr>
        <w:t>Bouly de Lesdain (1930)</w:t>
      </w:r>
      <w:r>
        <w:rPr>
          <w:sz w:val="20"/>
          <w:szCs w:val="20"/>
        </w:rPr>
        <w:t xml:space="preserve"> is not detailed enough to compare </w:t>
      </w:r>
      <w:r w:rsidRPr="00A3472D">
        <w:rPr>
          <w:i/>
          <w:iCs/>
          <w:sz w:val="20"/>
          <w:szCs w:val="20"/>
        </w:rPr>
        <w:t>Thelocarpon hassei</w:t>
      </w:r>
      <w:r w:rsidRPr="00A3472D">
        <w:rPr>
          <w:sz w:val="20"/>
          <w:szCs w:val="20"/>
        </w:rPr>
        <w:t xml:space="preserve"> </w:t>
      </w:r>
      <w:r>
        <w:rPr>
          <w:sz w:val="20"/>
          <w:szCs w:val="20"/>
        </w:rPr>
        <w:t>with other species</w:t>
      </w:r>
    </w:p>
    <w:p w14:paraId="6E6AF671" w14:textId="77777777" w:rsidR="002B3B5D" w:rsidRDefault="002B3B5D" w:rsidP="002B3B5D">
      <w:pPr>
        <w:spacing w:after="0"/>
        <w:rPr>
          <w:sz w:val="20"/>
          <w:szCs w:val="20"/>
        </w:rPr>
      </w:pPr>
      <w:r w:rsidRPr="00643498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According to Salisbury (1966) certainly not belonging in </w:t>
      </w:r>
      <w:r>
        <w:rPr>
          <w:i/>
          <w:sz w:val="20"/>
          <w:szCs w:val="20"/>
        </w:rPr>
        <w:t>Thelocarpon</w:t>
      </w:r>
    </w:p>
    <w:p w14:paraId="0C438D97" w14:textId="77777777" w:rsidR="009B6BE4" w:rsidRDefault="009B6BE4" w:rsidP="00B33E30">
      <w:pPr>
        <w:spacing w:line="276" w:lineRule="auto"/>
      </w:pPr>
    </w:p>
    <w:p w14:paraId="70125B1B" w14:textId="4F31B03F" w:rsidR="00B33E30" w:rsidRPr="00B33E30" w:rsidRDefault="00B33E30" w:rsidP="00B33E30">
      <w:pPr>
        <w:spacing w:line="276" w:lineRule="auto"/>
        <w:rPr>
          <w:b/>
          <w:bCs/>
          <w:sz w:val="28"/>
          <w:szCs w:val="28"/>
        </w:rPr>
      </w:pPr>
      <w:r w:rsidRPr="00B33E30">
        <w:rPr>
          <w:b/>
          <w:bCs/>
          <w:sz w:val="28"/>
          <w:szCs w:val="28"/>
        </w:rPr>
        <w:t>References</w:t>
      </w:r>
    </w:p>
    <w:p w14:paraId="1C2FD0E0" w14:textId="34ECF91B" w:rsidR="00B33E30" w:rsidRDefault="00B33E30" w:rsidP="005E7279">
      <w:pPr>
        <w:spacing w:after="0" w:line="276" w:lineRule="auto"/>
        <w:ind w:left="709" w:hanging="709"/>
        <w:rPr>
          <w:sz w:val="20"/>
          <w:szCs w:val="20"/>
        </w:rPr>
      </w:pPr>
      <w:r w:rsidRPr="00B456D4">
        <w:rPr>
          <w:b/>
          <w:bCs/>
          <w:sz w:val="20"/>
          <w:szCs w:val="20"/>
        </w:rPr>
        <w:t>Aptroot A and Sparrius LB (2000)</w:t>
      </w:r>
      <w:r>
        <w:rPr>
          <w:sz w:val="20"/>
          <w:szCs w:val="20"/>
        </w:rPr>
        <w:t xml:space="preserve"> Notes on </w:t>
      </w:r>
      <w:r>
        <w:rPr>
          <w:i/>
          <w:sz w:val="20"/>
          <w:szCs w:val="20"/>
        </w:rPr>
        <w:t>Thelocarpon citrum</w:t>
      </w:r>
      <w:r>
        <w:rPr>
          <w:sz w:val="20"/>
          <w:szCs w:val="20"/>
        </w:rPr>
        <w:t xml:space="preserve"> (Wallr.) Rossman (syn. </w:t>
      </w:r>
      <w:r w:rsidRPr="00B456D4">
        <w:rPr>
          <w:i/>
          <w:iCs/>
          <w:sz w:val="20"/>
          <w:szCs w:val="20"/>
        </w:rPr>
        <w:t>T. herteri</w:t>
      </w:r>
      <w:r>
        <w:rPr>
          <w:sz w:val="20"/>
          <w:szCs w:val="20"/>
        </w:rPr>
        <w:t xml:space="preserve"> J. Lahm, </w:t>
      </w:r>
      <w:r w:rsidRPr="00B456D4">
        <w:rPr>
          <w:i/>
          <w:iCs/>
          <w:sz w:val="20"/>
          <w:szCs w:val="20"/>
        </w:rPr>
        <w:t xml:space="preserve">T. vicinellum </w:t>
      </w:r>
      <w:r>
        <w:rPr>
          <w:sz w:val="20"/>
          <w:szCs w:val="20"/>
        </w:rPr>
        <w:t xml:space="preserve">Nyl.) and a report of </w:t>
      </w:r>
      <w:r>
        <w:rPr>
          <w:i/>
          <w:sz w:val="20"/>
          <w:szCs w:val="20"/>
        </w:rPr>
        <w:t>T. sphaerosporum</w:t>
      </w:r>
      <w:r>
        <w:rPr>
          <w:sz w:val="20"/>
          <w:szCs w:val="20"/>
        </w:rPr>
        <w:t xml:space="preserve"> H. Magn. with pycnidia, both colonizing sandy areas recently stripped of their top soil. Lichenologist 32, 513-514.</w:t>
      </w:r>
    </w:p>
    <w:p w14:paraId="2EF53301" w14:textId="77777777" w:rsidR="005E7279" w:rsidRDefault="005E7279" w:rsidP="005E7279">
      <w:pPr>
        <w:spacing w:after="0" w:line="276" w:lineRule="auto"/>
        <w:ind w:left="709" w:hanging="709"/>
        <w:rPr>
          <w:sz w:val="20"/>
          <w:szCs w:val="20"/>
        </w:rPr>
      </w:pPr>
      <w:r w:rsidRPr="00B456D4">
        <w:rPr>
          <w:b/>
          <w:bCs/>
          <w:sz w:val="20"/>
          <w:szCs w:val="20"/>
        </w:rPr>
        <w:t xml:space="preserve">Awasthi DD and Singh KP (1975) </w:t>
      </w:r>
      <w:r>
        <w:rPr>
          <w:sz w:val="20"/>
          <w:szCs w:val="20"/>
        </w:rPr>
        <w:t>Three new taxa of lichens from Palni Hills, India. Geophytology 5, 39-42.</w:t>
      </w:r>
    </w:p>
    <w:p w14:paraId="37901EAA" w14:textId="77777777" w:rsidR="005E7279" w:rsidRPr="00B33E30" w:rsidRDefault="005E7279" w:rsidP="005E7279">
      <w:pPr>
        <w:spacing w:after="0" w:line="276" w:lineRule="auto"/>
        <w:ind w:left="709" w:hanging="709"/>
        <w:rPr>
          <w:sz w:val="20"/>
          <w:szCs w:val="20"/>
        </w:rPr>
      </w:pPr>
    </w:p>
    <w:p w14:paraId="6DB504F3" w14:textId="353DBAB0" w:rsidR="00B33E30" w:rsidRDefault="00B33E30" w:rsidP="005E7279">
      <w:pPr>
        <w:spacing w:after="0" w:line="276" w:lineRule="auto"/>
        <w:ind w:left="709" w:hanging="709"/>
        <w:rPr>
          <w:sz w:val="20"/>
          <w:szCs w:val="20"/>
          <w:lang w:val="nl-NL"/>
        </w:rPr>
      </w:pPr>
      <w:r w:rsidRPr="00B456D4">
        <w:rPr>
          <w:b/>
          <w:bCs/>
          <w:sz w:val="20"/>
          <w:szCs w:val="20"/>
        </w:rPr>
        <w:lastRenderedPageBreak/>
        <w:t>Bouly de Lesdain M (1930)</w:t>
      </w:r>
      <w:r>
        <w:rPr>
          <w:sz w:val="20"/>
          <w:szCs w:val="20"/>
        </w:rPr>
        <w:t xml:space="preserve"> Notes lichénologiques. </w:t>
      </w:r>
      <w:r w:rsidRPr="00B33E30">
        <w:rPr>
          <w:sz w:val="20"/>
          <w:szCs w:val="20"/>
          <w:lang w:val="nl-NL"/>
        </w:rPr>
        <w:t>XXIV. Bulletin de la Société Botanique de France 77, 612-615.</w:t>
      </w:r>
    </w:p>
    <w:p w14:paraId="41BB6B5E" w14:textId="65315219" w:rsidR="00B33E30" w:rsidRPr="00B33E30" w:rsidRDefault="00B33E30" w:rsidP="005E7279">
      <w:pPr>
        <w:spacing w:after="0" w:line="276" w:lineRule="auto"/>
        <w:ind w:left="709" w:hanging="709"/>
        <w:rPr>
          <w:sz w:val="20"/>
          <w:szCs w:val="20"/>
        </w:rPr>
      </w:pPr>
      <w:r w:rsidRPr="00B33E30">
        <w:rPr>
          <w:b/>
          <w:bCs/>
          <w:sz w:val="20"/>
          <w:szCs w:val="20"/>
        </w:rPr>
        <w:t>Knudsen K and Lendemer JC (2005)</w:t>
      </w:r>
      <w:r w:rsidRPr="00B33E30">
        <w:rPr>
          <w:sz w:val="20"/>
          <w:szCs w:val="20"/>
        </w:rPr>
        <w:t xml:space="preserve"> Changes and additions to the North American lichen flora.-IV. Mycotaxo</w:t>
      </w:r>
      <w:r>
        <w:rPr>
          <w:sz w:val="20"/>
          <w:szCs w:val="20"/>
        </w:rPr>
        <w:t>n</w:t>
      </w:r>
      <w:r w:rsidRPr="00B33E30">
        <w:rPr>
          <w:sz w:val="20"/>
          <w:szCs w:val="20"/>
        </w:rPr>
        <w:t xml:space="preserve"> 93, 289-296.</w:t>
      </w:r>
    </w:p>
    <w:p w14:paraId="1E0633A0" w14:textId="77777777" w:rsidR="00B33E30" w:rsidRPr="00B456D4" w:rsidRDefault="00B33E30" w:rsidP="005E7279">
      <w:pPr>
        <w:spacing w:after="0" w:line="276" w:lineRule="auto"/>
        <w:ind w:left="709" w:hanging="709"/>
        <w:rPr>
          <w:sz w:val="20"/>
          <w:szCs w:val="20"/>
          <w:lang w:val="nl-NL"/>
        </w:rPr>
      </w:pPr>
      <w:r w:rsidRPr="00B456D4">
        <w:rPr>
          <w:b/>
          <w:bCs/>
          <w:sz w:val="20"/>
          <w:szCs w:val="20"/>
        </w:rPr>
        <w:t>Magnusson AH (1936)</w:t>
      </w:r>
      <w:r>
        <w:rPr>
          <w:sz w:val="20"/>
          <w:szCs w:val="20"/>
        </w:rPr>
        <w:t xml:space="preserve"> Acarosporaceae und Thelocarpaceae. </w:t>
      </w:r>
      <w:r w:rsidRPr="00B33E30">
        <w:rPr>
          <w:sz w:val="20"/>
          <w:szCs w:val="20"/>
          <w:lang w:val="nl-NL"/>
        </w:rPr>
        <w:t xml:space="preserve">Dr. L. Rabenhorst´s Kryptogamen. </w:t>
      </w:r>
      <w:r w:rsidRPr="00B456D4">
        <w:rPr>
          <w:sz w:val="20"/>
          <w:szCs w:val="20"/>
          <w:lang w:val="nl-NL"/>
        </w:rPr>
        <w:t>Flora von Deutschlands, Österreich und der Schweiz. Akademische Verlagsgesellschaft M. B. H., Leipzig.</w:t>
      </w:r>
    </w:p>
    <w:p w14:paraId="1C30FA7C" w14:textId="70F42089" w:rsidR="00B33E30" w:rsidRPr="005E7279" w:rsidRDefault="005E7279" w:rsidP="005E7279">
      <w:pPr>
        <w:spacing w:after="0" w:line="276" w:lineRule="auto"/>
        <w:ind w:left="709" w:hanging="709"/>
        <w:rPr>
          <w:sz w:val="20"/>
          <w:szCs w:val="20"/>
        </w:rPr>
      </w:pPr>
      <w:r w:rsidRPr="00B456D4">
        <w:rPr>
          <w:b/>
          <w:bCs/>
          <w:sz w:val="20"/>
          <w:szCs w:val="20"/>
        </w:rPr>
        <w:t>Navarro-Rosinés P, Roux C and Bellemère A. (1999)</w:t>
      </w:r>
      <w:r w:rsidRPr="00CA51FD">
        <w:rPr>
          <w:sz w:val="20"/>
          <w:szCs w:val="20"/>
        </w:rPr>
        <w:t xml:space="preserve"> </w:t>
      </w:r>
      <w:r w:rsidRPr="00CA51FD">
        <w:rPr>
          <w:i/>
          <w:sz w:val="20"/>
          <w:szCs w:val="20"/>
        </w:rPr>
        <w:t>Thelocarpella gordensis</w:t>
      </w:r>
      <w:r w:rsidRPr="00CA51FD">
        <w:rPr>
          <w:sz w:val="20"/>
          <w:szCs w:val="20"/>
        </w:rPr>
        <w:t xml:space="preserve"> gen. et sp. nov.(Ascomycetes lichenisati, Acarosporaceae). </w:t>
      </w:r>
      <w:r>
        <w:rPr>
          <w:sz w:val="20"/>
          <w:szCs w:val="20"/>
        </w:rPr>
        <w:t>Canadian Journal of Botany 77, 835-842.</w:t>
      </w:r>
    </w:p>
    <w:p w14:paraId="63749120" w14:textId="77777777" w:rsidR="00B33E30" w:rsidRDefault="00B33E30" w:rsidP="005E7279">
      <w:pPr>
        <w:spacing w:after="0" w:line="276" w:lineRule="auto"/>
        <w:ind w:left="709" w:hanging="709"/>
        <w:rPr>
          <w:sz w:val="20"/>
          <w:szCs w:val="20"/>
        </w:rPr>
      </w:pPr>
      <w:r w:rsidRPr="00B456D4">
        <w:rPr>
          <w:b/>
          <w:bCs/>
          <w:sz w:val="20"/>
          <w:szCs w:val="20"/>
        </w:rPr>
        <w:t>Salisbury G (1966)</w:t>
      </w:r>
      <w:r>
        <w:rPr>
          <w:sz w:val="20"/>
          <w:szCs w:val="20"/>
        </w:rPr>
        <w:t xml:space="preserve"> A monograph of the lichen genus </w:t>
      </w:r>
      <w:r>
        <w:rPr>
          <w:i/>
          <w:sz w:val="20"/>
          <w:szCs w:val="20"/>
        </w:rPr>
        <w:t>Thelocarpon</w:t>
      </w:r>
      <w:r>
        <w:rPr>
          <w:sz w:val="20"/>
          <w:szCs w:val="20"/>
        </w:rPr>
        <w:t xml:space="preserve"> Nyl. Lichenologist 3, 175-196.</w:t>
      </w:r>
    </w:p>
    <w:p w14:paraId="315528CA" w14:textId="77777777" w:rsidR="00B33E30" w:rsidRPr="00B33E30" w:rsidRDefault="00B33E30"/>
    <w:sectPr w:rsidR="00B33E30" w:rsidRPr="00B3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E4"/>
    <w:rsid w:val="002B3B5D"/>
    <w:rsid w:val="005E7279"/>
    <w:rsid w:val="006E6B0C"/>
    <w:rsid w:val="009B6BE4"/>
    <w:rsid w:val="00B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FFA5"/>
  <w15:chartTrackingRefBased/>
  <w15:docId w15:val="{ED253F8B-3C37-43EF-A9DC-BD068ED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5D"/>
    <w:rPr>
      <w:rFonts w:ascii="Calibri" w:eastAsia="Calibri" w:hAnsi="Calibri" w:cs="Calibri"/>
      <w:kern w:val="0"/>
      <w:lang w:val="en-GB"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Henk-Jan van der Kolk</dc:creator>
  <cp:keywords/>
  <dc:description/>
  <cp:lastModifiedBy>Joanne Taylor</cp:lastModifiedBy>
  <cp:revision>5</cp:revision>
  <dcterms:created xsi:type="dcterms:W3CDTF">2023-05-16T09:48:00Z</dcterms:created>
  <dcterms:modified xsi:type="dcterms:W3CDTF">2023-09-14T17:25:00Z</dcterms:modified>
</cp:coreProperties>
</file>