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E2F5" w14:textId="27151442" w:rsidR="00B6111B" w:rsidRPr="00206E15" w:rsidRDefault="00B6111B" w:rsidP="00206E15">
      <w:pPr>
        <w:jc w:val="center"/>
        <w:rPr>
          <w:b/>
          <w:bCs/>
          <w:sz w:val="24"/>
          <w:szCs w:val="24"/>
          <w:u w:val="single"/>
        </w:rPr>
      </w:pPr>
      <w:r w:rsidRPr="00206E15">
        <w:rPr>
          <w:b/>
          <w:bCs/>
          <w:sz w:val="24"/>
          <w:szCs w:val="24"/>
          <w:u w:val="single"/>
        </w:rPr>
        <w:t>Supplementary Material</w:t>
      </w:r>
      <w:r w:rsidR="00206E15" w:rsidRPr="00206E15">
        <w:rPr>
          <w:b/>
          <w:bCs/>
          <w:sz w:val="24"/>
          <w:szCs w:val="24"/>
          <w:u w:val="single"/>
        </w:rPr>
        <w:t>:</w:t>
      </w:r>
    </w:p>
    <w:p w14:paraId="78FF37F2" w14:textId="55D6475A" w:rsidR="00206E15" w:rsidRDefault="00B044D6">
      <w:pPr>
        <w:rPr>
          <w:sz w:val="24"/>
          <w:szCs w:val="24"/>
        </w:rPr>
      </w:pPr>
      <w:r>
        <w:rPr>
          <w:sz w:val="24"/>
          <w:szCs w:val="24"/>
        </w:rPr>
        <w:t>Additional m</w:t>
      </w:r>
      <w:r w:rsidR="00206E15">
        <w:rPr>
          <w:sz w:val="24"/>
          <w:szCs w:val="24"/>
        </w:rPr>
        <w:t>ethods:</w:t>
      </w:r>
    </w:p>
    <w:p w14:paraId="1726D8A2" w14:textId="77777777" w:rsidR="002D6752" w:rsidRPr="00A114A8" w:rsidRDefault="002D6752" w:rsidP="002D6752">
      <w:pPr>
        <w:spacing w:after="0" w:line="360" w:lineRule="auto"/>
        <w:jc w:val="both"/>
        <w:rPr>
          <w:sz w:val="24"/>
          <w:szCs w:val="24"/>
        </w:rPr>
      </w:pPr>
      <w:r w:rsidRPr="00A114A8">
        <w:rPr>
          <w:sz w:val="24"/>
          <w:szCs w:val="24"/>
        </w:rPr>
        <w:t>Sponges were cleaned using tweezers to remove non-sponge material (i.e. small rocks and pieces of shell) and associated organisms, such as algae or macroinvertebrates. Sponges were then haphazardly placed in tanks, with a total of 13 sponges in each tank (6 tanks in total). Once in the experimental system, sponges were acclimated for two weeks, after which a secondary acclimation period began where the pH was reduced in the treatment tanks by 0.1 units per day until the desired pH/</w:t>
      </w:r>
      <w:r w:rsidRPr="00A114A8">
        <w:rPr>
          <w:bCs/>
          <w:color w:val="1C1D1E"/>
          <w:sz w:val="24"/>
          <w:szCs w:val="24"/>
        </w:rPr>
        <w:t>pCO</w:t>
      </w:r>
      <w:r w:rsidRPr="00A114A8">
        <w:rPr>
          <w:bCs/>
          <w:color w:val="1C1D1E"/>
          <w:sz w:val="24"/>
          <w:szCs w:val="24"/>
          <w:vertAlign w:val="subscript"/>
        </w:rPr>
        <w:t>2</w:t>
      </w:r>
      <w:r w:rsidRPr="00A114A8">
        <w:rPr>
          <w:sz w:val="24"/>
          <w:szCs w:val="24"/>
        </w:rPr>
        <w:t xml:space="preserve"> was reached to simulate a gradual OA decline (e.g., Johnson </w:t>
      </w:r>
      <w:r w:rsidRPr="00A114A8">
        <w:rPr>
          <w:i/>
          <w:sz w:val="24"/>
          <w:szCs w:val="24"/>
        </w:rPr>
        <w:t>et al.</w:t>
      </w:r>
      <w:r>
        <w:rPr>
          <w:iCs/>
          <w:sz w:val="24"/>
          <w:szCs w:val="24"/>
        </w:rPr>
        <w:t>,</w:t>
      </w:r>
      <w:r w:rsidRPr="00A114A8">
        <w:rPr>
          <w:i/>
          <w:sz w:val="24"/>
          <w:szCs w:val="24"/>
        </w:rPr>
        <w:t xml:space="preserve"> </w:t>
      </w:r>
      <w:r w:rsidRPr="00A114A8">
        <w:rPr>
          <w:sz w:val="24"/>
          <w:szCs w:val="24"/>
        </w:rPr>
        <w:t xml:space="preserve">2019). Sponges were attached to small 2 cm x 2 cm tiles using thin elastic line and aquarium pumps (50W) were placed inside experimental tanks to mix the water. </w:t>
      </w:r>
    </w:p>
    <w:p w14:paraId="485177CC" w14:textId="77777777" w:rsidR="002D6752" w:rsidRPr="00A114A8" w:rsidRDefault="002D6752" w:rsidP="002D6752">
      <w:pPr>
        <w:spacing w:after="0" w:line="360" w:lineRule="auto"/>
        <w:rPr>
          <w:sz w:val="24"/>
          <w:szCs w:val="24"/>
        </w:rPr>
      </w:pPr>
    </w:p>
    <w:p w14:paraId="786DA8BE" w14:textId="77777777" w:rsidR="002D6752" w:rsidRPr="00A114A8" w:rsidRDefault="002D6752" w:rsidP="002D6752">
      <w:pPr>
        <w:spacing w:after="0" w:line="360" w:lineRule="auto"/>
        <w:jc w:val="both"/>
        <w:rPr>
          <w:sz w:val="24"/>
          <w:szCs w:val="24"/>
        </w:rPr>
      </w:pPr>
      <w:r w:rsidRPr="00A114A8">
        <w:rPr>
          <w:sz w:val="24"/>
          <w:szCs w:val="24"/>
        </w:rPr>
        <w:t>The sponges were kept at the average mean temperature (13</w:t>
      </w:r>
      <w:r w:rsidRPr="00A114A8">
        <w:rPr>
          <w:sz w:val="24"/>
          <w:szCs w:val="24"/>
        </w:rPr>
        <w:sym w:font="Symbol" w:char="F0B0"/>
      </w:r>
      <w:r w:rsidRPr="00A114A8">
        <w:rPr>
          <w:sz w:val="24"/>
          <w:szCs w:val="24"/>
        </w:rPr>
        <w:t>C) for the Wellington South Coast (Greater Wellington Regional Council</w:t>
      </w:r>
      <w:r>
        <w:rPr>
          <w:sz w:val="24"/>
          <w:szCs w:val="24"/>
        </w:rPr>
        <w:t>,</w:t>
      </w:r>
      <w:r w:rsidRPr="00A114A8">
        <w:rPr>
          <w:sz w:val="24"/>
          <w:szCs w:val="24"/>
        </w:rPr>
        <w:t xml:space="preserve"> 2021), which was also similar to the temperature at the time of collection. Temperature was manipulated inside a 100L header tank (see Figure S1), which was kept at a target temperature of 13</w:t>
      </w:r>
      <w:r w:rsidRPr="00A114A8">
        <w:rPr>
          <w:sz w:val="24"/>
          <w:szCs w:val="24"/>
        </w:rPr>
        <w:sym w:font="Symbol" w:char="F0B0"/>
      </w:r>
      <w:r w:rsidRPr="00A114A8">
        <w:rPr>
          <w:sz w:val="24"/>
          <w:szCs w:val="24"/>
        </w:rPr>
        <w:t>C (see Table 1) using a heater and chiller that were controlled automatically using a Neptune APEX controller (Neptune System LLC, USA). This header tank fed into six independently supplied and operated flow-through tanks, the secondary header tanks. Three of these tanks were randomly allocated, based on assigning tanks a number and using a random number generator, as the treatment and three as the control. These secondary header tanks were also used to manipulate the seawater pH using the APEX controller, where pH probes (calibrated using NBS buffers) in the header tank sent feedback to the APEX system. The APEX was configured to keep the tanks within 0.1 unit of the target value via the slow-release bubbling of CO</w:t>
      </w:r>
      <w:r w:rsidRPr="00A114A8">
        <w:rPr>
          <w:sz w:val="24"/>
          <w:szCs w:val="24"/>
          <w:vertAlign w:val="subscript"/>
        </w:rPr>
        <w:t xml:space="preserve">2 </w:t>
      </w:r>
      <w:r w:rsidRPr="00A114A8">
        <w:rPr>
          <w:sz w:val="24"/>
          <w:szCs w:val="24"/>
        </w:rPr>
        <w:t>from a solenoid box connected to a 6.8kg CO</w:t>
      </w:r>
      <w:r w:rsidRPr="00A114A8">
        <w:rPr>
          <w:sz w:val="24"/>
          <w:szCs w:val="24"/>
          <w:vertAlign w:val="subscript"/>
        </w:rPr>
        <w:t>2 </w:t>
      </w:r>
      <w:r w:rsidRPr="00A114A8">
        <w:rPr>
          <w:sz w:val="24"/>
          <w:szCs w:val="24"/>
        </w:rPr>
        <w:t>cylinder. The water of each individual secondary header tank then flowed into a corresponding tank where the 13 sponges per tank were housed (n=39 per treatment). Each tank included a APEX temperature probe that sent feedback to the controller that would then automatically switch on the chiller or heaters inside the 100L main header tank. Temperature and pH were monitored weekly (Supplemental Table S1) throughout the experiment using the APEX probes and real-time measurements of pH(T) (mV) using a HQ40d portable pH multi-parameter (HACH, USA).</w:t>
      </w:r>
      <w:r w:rsidRPr="00A114A8">
        <w:rPr>
          <w:b/>
          <w:color w:val="666666"/>
          <w:sz w:val="24"/>
          <w:szCs w:val="24"/>
        </w:rPr>
        <w:t xml:space="preserve"> </w:t>
      </w:r>
      <w:r w:rsidRPr="00A114A8">
        <w:rPr>
          <w:sz w:val="24"/>
          <w:szCs w:val="24"/>
        </w:rPr>
        <w:t xml:space="preserve">The probe was calibrated using TRIS/HCL and </w:t>
      </w:r>
      <w:r w:rsidRPr="00A114A8">
        <w:rPr>
          <w:color w:val="222222"/>
          <w:sz w:val="24"/>
          <w:szCs w:val="24"/>
        </w:rPr>
        <w:t xml:space="preserve">2-aminopyridine/HCL buffer solutions (Dickson </w:t>
      </w:r>
      <w:r w:rsidRPr="00A114A8">
        <w:rPr>
          <w:i/>
          <w:iCs/>
          <w:color w:val="222222"/>
          <w:sz w:val="24"/>
          <w:szCs w:val="24"/>
        </w:rPr>
        <w:t>et al</w:t>
      </w:r>
      <w:r w:rsidRPr="00A114A8">
        <w:rPr>
          <w:color w:val="222222"/>
          <w:sz w:val="24"/>
          <w:szCs w:val="24"/>
        </w:rPr>
        <w:t>.</w:t>
      </w:r>
      <w:r>
        <w:rPr>
          <w:color w:val="222222"/>
          <w:sz w:val="24"/>
          <w:szCs w:val="24"/>
        </w:rPr>
        <w:t>,</w:t>
      </w:r>
      <w:r w:rsidRPr="00A114A8">
        <w:rPr>
          <w:color w:val="222222"/>
          <w:sz w:val="24"/>
          <w:szCs w:val="24"/>
        </w:rPr>
        <w:t xml:space="preserve"> 2007)</w:t>
      </w:r>
      <w:r w:rsidRPr="00A114A8">
        <w:rPr>
          <w:b/>
          <w:sz w:val="24"/>
          <w:szCs w:val="24"/>
        </w:rPr>
        <w:t xml:space="preserve">, </w:t>
      </w:r>
      <w:r w:rsidRPr="00A114A8">
        <w:rPr>
          <w:sz w:val="24"/>
          <w:szCs w:val="24"/>
        </w:rPr>
        <w:t>temperature and salinity were measured using a hand-</w:t>
      </w:r>
      <w:r w:rsidRPr="00A114A8">
        <w:rPr>
          <w:sz w:val="24"/>
          <w:szCs w:val="24"/>
        </w:rPr>
        <w:lastRenderedPageBreak/>
        <w:t>held PRO30 Conductivity/TDS/Salinity/Temperature Meter (YSI®, Yellow Springs, OH, USA). In all cases calibrations were within 0.02 unit of reference solutions.</w:t>
      </w:r>
    </w:p>
    <w:p w14:paraId="21EF86D9" w14:textId="77777777" w:rsidR="002D6752" w:rsidRPr="00A114A8" w:rsidRDefault="002D6752" w:rsidP="002D6752">
      <w:pPr>
        <w:spacing w:after="0" w:line="360" w:lineRule="auto"/>
        <w:jc w:val="both"/>
        <w:rPr>
          <w:sz w:val="24"/>
          <w:szCs w:val="24"/>
        </w:rPr>
      </w:pPr>
    </w:p>
    <w:p w14:paraId="7D14F60A" w14:textId="77777777" w:rsidR="002D6752" w:rsidRPr="00A114A8" w:rsidRDefault="002D6752" w:rsidP="002D6752">
      <w:pPr>
        <w:spacing w:after="0" w:line="360" w:lineRule="auto"/>
        <w:jc w:val="both"/>
        <w:rPr>
          <w:i/>
          <w:sz w:val="24"/>
          <w:szCs w:val="24"/>
        </w:rPr>
      </w:pPr>
      <w:r w:rsidRPr="00A114A8">
        <w:rPr>
          <w:sz w:val="24"/>
          <w:szCs w:val="24"/>
        </w:rPr>
        <w:t xml:space="preserve">To determine the carbonate chemistry of the system </w:t>
      </w:r>
      <w:proofErr w:type="spellStart"/>
      <w:r w:rsidRPr="00A114A8">
        <w:rPr>
          <w:sz w:val="24"/>
          <w:szCs w:val="24"/>
        </w:rPr>
        <w:t>pH</w:t>
      </w:r>
      <w:r w:rsidRPr="00A114A8">
        <w:rPr>
          <w:color w:val="222222"/>
          <w:sz w:val="24"/>
          <w:szCs w:val="24"/>
        </w:rPr>
        <w:t>T</w:t>
      </w:r>
      <w:proofErr w:type="spellEnd"/>
      <w:r w:rsidRPr="00A114A8">
        <w:rPr>
          <w:sz w:val="24"/>
          <w:szCs w:val="24"/>
        </w:rPr>
        <w:t xml:space="preserve"> [H+], total alkalinity (TA), temperature and salinity were measured throughout the experiment to complete the calculations using dissociation constant of water and Henry’s law (</w:t>
      </w:r>
      <w:proofErr w:type="spellStart"/>
      <w:r w:rsidRPr="00A114A8">
        <w:rPr>
          <w:sz w:val="24"/>
          <w:szCs w:val="24"/>
        </w:rPr>
        <w:t>Zeebe</w:t>
      </w:r>
      <w:proofErr w:type="spellEnd"/>
      <w:r>
        <w:rPr>
          <w:sz w:val="24"/>
          <w:szCs w:val="24"/>
        </w:rPr>
        <w:t>,</w:t>
      </w:r>
      <w:r w:rsidRPr="00A114A8">
        <w:rPr>
          <w:sz w:val="24"/>
          <w:szCs w:val="24"/>
        </w:rPr>
        <w:t xml:space="preserve"> 2012) (Tables  1 and S1). During the acclimation period, temperature and </w:t>
      </w:r>
      <w:proofErr w:type="spellStart"/>
      <w:r w:rsidRPr="00A114A8">
        <w:rPr>
          <w:sz w:val="24"/>
          <w:szCs w:val="24"/>
        </w:rPr>
        <w:t>pH</w:t>
      </w:r>
      <w:r w:rsidRPr="00A114A8">
        <w:rPr>
          <w:color w:val="222222"/>
          <w:sz w:val="24"/>
          <w:szCs w:val="24"/>
        </w:rPr>
        <w:t>T</w:t>
      </w:r>
      <w:proofErr w:type="spellEnd"/>
      <w:r w:rsidRPr="00A114A8">
        <w:rPr>
          <w:sz w:val="24"/>
          <w:szCs w:val="24"/>
        </w:rPr>
        <w:t xml:space="preserve"> [H+] were measured daily, however no total alkalinity (TA) samples were taken during this period (indicated by NA in Table S2). On the first day of the experiment (T0) the total alkalinity </w:t>
      </w:r>
      <w:r w:rsidRPr="00A114A8">
        <w:rPr>
          <w:color w:val="222222"/>
          <w:sz w:val="24"/>
          <w:szCs w:val="24"/>
        </w:rPr>
        <w:t>(</w:t>
      </w:r>
      <w:r w:rsidRPr="00A114A8">
        <w:rPr>
          <w:iCs/>
          <w:color w:val="222222"/>
          <w:sz w:val="24"/>
          <w:szCs w:val="24"/>
        </w:rPr>
        <w:t>TA</w:t>
      </w:r>
      <w:r w:rsidRPr="00A114A8">
        <w:rPr>
          <w:color w:val="222222"/>
          <w:sz w:val="24"/>
          <w:szCs w:val="24"/>
        </w:rPr>
        <w:t>), pH in total scale (</w:t>
      </w:r>
      <w:proofErr w:type="spellStart"/>
      <w:r w:rsidRPr="00A114A8">
        <w:rPr>
          <w:color w:val="222222"/>
          <w:sz w:val="24"/>
          <w:szCs w:val="24"/>
        </w:rPr>
        <w:t>pHT</w:t>
      </w:r>
      <w:proofErr w:type="spellEnd"/>
      <w:r w:rsidRPr="00A114A8">
        <w:rPr>
          <w:color w:val="222222"/>
          <w:sz w:val="24"/>
          <w:szCs w:val="24"/>
        </w:rPr>
        <w:t xml:space="preserve"> [H+]) and salinity were measured every 4 hrs for a 24-hr period (Table S1) to assess if the control (pH 8.0) and treatment (pH 7.6) were close to their target range during the duration of the experiment (see Table S1 for </w:t>
      </w:r>
      <w:proofErr w:type="spellStart"/>
      <w:r w:rsidRPr="00A114A8">
        <w:rPr>
          <w:color w:val="222222"/>
          <w:sz w:val="24"/>
          <w:szCs w:val="24"/>
        </w:rPr>
        <w:t>pHT</w:t>
      </w:r>
      <w:proofErr w:type="spellEnd"/>
      <w:r w:rsidRPr="00A114A8">
        <w:rPr>
          <w:color w:val="222222"/>
          <w:sz w:val="24"/>
          <w:szCs w:val="24"/>
        </w:rPr>
        <w:t xml:space="preserve"> [H+]averages per treatment across n = 3 tanks). Thereafter, </w:t>
      </w:r>
      <w:r w:rsidRPr="00A114A8">
        <w:rPr>
          <w:iCs/>
          <w:color w:val="222222"/>
          <w:sz w:val="24"/>
          <w:szCs w:val="24"/>
        </w:rPr>
        <w:t>TA</w:t>
      </w:r>
      <w:r w:rsidRPr="00A114A8">
        <w:rPr>
          <w:color w:val="222222"/>
          <w:sz w:val="24"/>
          <w:szCs w:val="24"/>
        </w:rPr>
        <w:t xml:space="preserve"> was measured weekly (T0, T7, T14 and T28) by collecting 250 mL water samples from the secondary header tank and the experimental sponge tanks (n= 12 tanks total), which were then filtered through 0.4 </w:t>
      </w:r>
      <w:proofErr w:type="spellStart"/>
      <w:r w:rsidRPr="00A114A8">
        <w:rPr>
          <w:color w:val="222222"/>
          <w:sz w:val="24"/>
          <w:szCs w:val="24"/>
        </w:rPr>
        <w:t>μm</w:t>
      </w:r>
      <w:proofErr w:type="spellEnd"/>
      <w:r w:rsidRPr="00A114A8">
        <w:rPr>
          <w:color w:val="222222"/>
          <w:sz w:val="24"/>
          <w:szCs w:val="24"/>
        </w:rPr>
        <w:t xml:space="preserve"> pore size filters (</w:t>
      </w:r>
      <w:proofErr w:type="spellStart"/>
      <w:r w:rsidRPr="00A114A8">
        <w:rPr>
          <w:color w:val="222222"/>
          <w:sz w:val="24"/>
          <w:szCs w:val="24"/>
        </w:rPr>
        <w:t>Munktell</w:t>
      </w:r>
      <w:proofErr w:type="spellEnd"/>
      <w:r w:rsidRPr="00A114A8">
        <w:rPr>
          <w:color w:val="222222"/>
          <w:sz w:val="24"/>
          <w:szCs w:val="24"/>
        </w:rPr>
        <w:t xml:space="preserve"> micro-glass fibre paper) and stored in the refrigerator until later titration, which occurred within two weeks (Meron </w:t>
      </w:r>
      <w:r w:rsidRPr="00A114A8">
        <w:rPr>
          <w:i/>
          <w:color w:val="222222"/>
          <w:sz w:val="24"/>
          <w:szCs w:val="24"/>
        </w:rPr>
        <w:t>et al.,</w:t>
      </w:r>
      <w:r w:rsidRPr="00A114A8">
        <w:rPr>
          <w:color w:val="222222"/>
          <w:sz w:val="24"/>
          <w:szCs w:val="24"/>
        </w:rPr>
        <w:t xml:space="preserve"> 2012). This 24-hr sampling period was later replicated on the last day of the experiment (T28) (Table S1). Filtered water samples were then analysed </w:t>
      </w:r>
      <w:r w:rsidRPr="00A114A8">
        <w:rPr>
          <w:sz w:val="24"/>
          <w:szCs w:val="24"/>
        </w:rPr>
        <w:t xml:space="preserve">using an AS-AL K 2 Alkalinity Titrator (Apollo SciTech Inc., Bogart, GA, USA) (Dickson </w:t>
      </w:r>
      <w:r w:rsidRPr="00A114A8">
        <w:rPr>
          <w:i/>
          <w:sz w:val="24"/>
          <w:szCs w:val="24"/>
        </w:rPr>
        <w:t>et al.</w:t>
      </w:r>
      <w:r>
        <w:rPr>
          <w:iCs/>
          <w:sz w:val="24"/>
          <w:szCs w:val="24"/>
        </w:rPr>
        <w:t>,</w:t>
      </w:r>
      <w:r w:rsidRPr="00A114A8">
        <w:rPr>
          <w:sz w:val="24"/>
          <w:szCs w:val="24"/>
        </w:rPr>
        <w:t xml:space="preserve"> 2007; Lesser </w:t>
      </w:r>
      <w:r w:rsidRPr="00A114A8">
        <w:rPr>
          <w:i/>
          <w:sz w:val="24"/>
          <w:szCs w:val="24"/>
        </w:rPr>
        <w:t>et al.</w:t>
      </w:r>
      <w:r>
        <w:rPr>
          <w:i/>
          <w:sz w:val="24"/>
          <w:szCs w:val="24"/>
        </w:rPr>
        <w:t>,</w:t>
      </w:r>
      <w:r w:rsidRPr="00A114A8">
        <w:rPr>
          <w:sz w:val="24"/>
          <w:szCs w:val="24"/>
        </w:rPr>
        <w:t xml:space="preserve"> 2016). TA of seawater samples were calculated using R studio (version 1.4.1717) and the </w:t>
      </w:r>
      <w:proofErr w:type="spellStart"/>
      <w:r w:rsidRPr="00A114A8">
        <w:rPr>
          <w:i/>
          <w:sz w:val="24"/>
          <w:szCs w:val="24"/>
        </w:rPr>
        <w:t>Seacarb</w:t>
      </w:r>
      <w:proofErr w:type="spellEnd"/>
      <w:r w:rsidRPr="00A114A8">
        <w:rPr>
          <w:i/>
          <w:sz w:val="24"/>
          <w:szCs w:val="24"/>
        </w:rPr>
        <w:t xml:space="preserve"> </w:t>
      </w:r>
      <w:r w:rsidRPr="00A114A8">
        <w:rPr>
          <w:sz w:val="24"/>
          <w:szCs w:val="24"/>
        </w:rPr>
        <w:t>package (</w:t>
      </w:r>
      <w:proofErr w:type="spellStart"/>
      <w:r w:rsidRPr="00A114A8">
        <w:rPr>
          <w:sz w:val="24"/>
          <w:szCs w:val="24"/>
        </w:rPr>
        <w:t>Proye</w:t>
      </w:r>
      <w:proofErr w:type="spellEnd"/>
      <w:r w:rsidRPr="00A114A8">
        <w:rPr>
          <w:sz w:val="24"/>
          <w:szCs w:val="24"/>
        </w:rPr>
        <w:t xml:space="preserve"> and </w:t>
      </w:r>
      <w:proofErr w:type="spellStart"/>
      <w:r w:rsidRPr="00A114A8">
        <w:rPr>
          <w:sz w:val="24"/>
          <w:szCs w:val="24"/>
        </w:rPr>
        <w:t>Gattuso</w:t>
      </w:r>
      <w:proofErr w:type="spellEnd"/>
      <w:r>
        <w:rPr>
          <w:sz w:val="24"/>
          <w:szCs w:val="24"/>
        </w:rPr>
        <w:t>,</w:t>
      </w:r>
      <w:r w:rsidRPr="00A114A8">
        <w:rPr>
          <w:sz w:val="24"/>
          <w:szCs w:val="24"/>
        </w:rPr>
        <w:t xml:space="preserve"> 2003) using a custom-made code developed by the Cornwall research group at Victoria University of Wellington. The parameters of carbonate chemistry (Table 1 and S1) were calculated using CO2 sys version 2.1 (Pierrot and Wallace</w:t>
      </w:r>
      <w:r>
        <w:rPr>
          <w:sz w:val="24"/>
          <w:szCs w:val="24"/>
        </w:rPr>
        <w:t>,</w:t>
      </w:r>
      <w:r w:rsidRPr="00A114A8">
        <w:rPr>
          <w:sz w:val="24"/>
          <w:szCs w:val="24"/>
        </w:rPr>
        <w:t xml:space="preserve"> 2006). Regular titrations (Apollo SciTech Inc., Bogart, GA, USA) of certified reference material (CRM, batch 176 provided by A .G. Dickson lab) yielded AT values within ± 6 µmol kg</w:t>
      </w:r>
      <w:r w:rsidRPr="00A114A8">
        <w:rPr>
          <w:sz w:val="24"/>
          <w:szCs w:val="24"/>
          <w:vertAlign w:val="superscript"/>
        </w:rPr>
        <w:t>-1</w:t>
      </w:r>
      <w:r w:rsidRPr="00A114A8">
        <w:rPr>
          <w:sz w:val="24"/>
          <w:szCs w:val="24"/>
        </w:rPr>
        <w:t xml:space="preserve"> of standards.</w:t>
      </w:r>
    </w:p>
    <w:p w14:paraId="282FDB37" w14:textId="77777777" w:rsidR="002D6752" w:rsidRPr="00A114A8" w:rsidRDefault="002D6752" w:rsidP="002D6752">
      <w:pPr>
        <w:spacing w:after="0" w:line="360" w:lineRule="auto"/>
        <w:rPr>
          <w:i/>
          <w:sz w:val="24"/>
          <w:szCs w:val="24"/>
        </w:rPr>
      </w:pPr>
      <w:r>
        <w:rPr>
          <w:noProof/>
        </w:rPr>
        <w:drawing>
          <wp:anchor distT="8999" distB="8999" distL="123299" distR="123299" simplePos="0" relativeHeight="251662336" behindDoc="0" locked="0" layoutInCell="1" allowOverlap="1" wp14:anchorId="71154CCF" wp14:editId="5930A599">
            <wp:simplePos x="0" y="0"/>
            <wp:positionH relativeFrom="margin">
              <wp:posOffset>4076700</wp:posOffset>
            </wp:positionH>
            <wp:positionV relativeFrom="paragraph">
              <wp:posOffset>2404745</wp:posOffset>
            </wp:positionV>
            <wp:extent cx="0" cy="0"/>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i">
            <w:drawing>
              <wp:anchor distT="8922" distB="8922" distL="123222" distR="123222" simplePos="0" relativeHeight="251661312" behindDoc="0" locked="0" layoutInCell="1" allowOverlap="1" wp14:anchorId="3A4DB6EC" wp14:editId="526F5B7E">
                <wp:simplePos x="0" y="0"/>
                <wp:positionH relativeFrom="margin">
                  <wp:posOffset>3942714</wp:posOffset>
                </wp:positionH>
                <wp:positionV relativeFrom="paragraph">
                  <wp:posOffset>2303779</wp:posOffset>
                </wp:positionV>
                <wp:extent cx="0" cy="0"/>
                <wp:effectExtent l="38100" t="38100" r="38100" b="38100"/>
                <wp:wrapNone/>
                <wp:docPr id="1484993963"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36C73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10.45pt;margin-top:181.4pt;width:0;height:0;z-index:251661312;visibility:visible;mso-wrap-style:square;mso-width-percent:0;mso-height-percent:0;mso-wrap-distance-left:3.42283mm;mso-wrap-distance-top:.24783mm;mso-wrap-distance-right:3.42283mm;mso-wrap-distance-bottom:.24783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">
                <v:imagedata r:id="rId6" o:title=""/>
                <o:lock v:ext="edit" aspectratio="f"/>
                <w10:wrap anchorx="margin"/>
              </v:shape>
            </w:pict>
          </mc:Fallback>
        </mc:AlternateContent>
      </w:r>
      <w:r>
        <w:rPr>
          <w:noProof/>
        </w:rPr>
        <w:drawing>
          <wp:anchor distT="8924" distB="8924" distL="123224" distR="123224" simplePos="0" relativeHeight="251660288" behindDoc="0" locked="0" layoutInCell="1" allowOverlap="1" wp14:anchorId="1515CFDC" wp14:editId="00D3F1A9">
            <wp:simplePos x="0" y="0"/>
            <wp:positionH relativeFrom="margin">
              <wp:posOffset>3568065</wp:posOffset>
            </wp:positionH>
            <wp:positionV relativeFrom="paragraph">
              <wp:posOffset>2043430</wp:posOffset>
            </wp:positionV>
            <wp:extent cx="0" cy="0"/>
            <wp:effectExtent l="0" t="0" r="0" b="0"/>
            <wp:wrapNone/>
            <wp:docPr id="1539574466" name="Ink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k 10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8999" distB="8999" distL="123299" distR="123299" simplePos="0" relativeHeight="251659264" behindDoc="0" locked="0" layoutInCell="1" allowOverlap="1" wp14:anchorId="5DEA7F7D" wp14:editId="0829C6DD">
            <wp:simplePos x="0" y="0"/>
            <wp:positionH relativeFrom="margin">
              <wp:posOffset>1637665</wp:posOffset>
            </wp:positionH>
            <wp:positionV relativeFrom="paragraph">
              <wp:posOffset>5561330</wp:posOffset>
            </wp:positionV>
            <wp:extent cx="0" cy="0"/>
            <wp:effectExtent l="0" t="0" r="0" b="0"/>
            <wp:wrapNone/>
            <wp:docPr id="2" name="In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k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p w14:paraId="4EF990F1" w14:textId="77777777" w:rsidR="002D6752" w:rsidRPr="00A114A8" w:rsidRDefault="002D6752" w:rsidP="002D6752">
      <w:pPr>
        <w:spacing w:after="0" w:line="360" w:lineRule="auto"/>
        <w:jc w:val="both"/>
        <w:rPr>
          <w:color w:val="000000"/>
          <w:sz w:val="24"/>
          <w:szCs w:val="24"/>
        </w:rPr>
      </w:pPr>
      <w:r w:rsidRPr="00A114A8">
        <w:rPr>
          <w:color w:val="000000"/>
          <w:sz w:val="24"/>
          <w:szCs w:val="24"/>
        </w:rPr>
        <w:t xml:space="preserve">At T0, baseline respiration measurements were made for three randomly selected sponges per tank (meaning a total n = 9 per treatment), thereafter respiration rates were measured on day T3, T6, T14, T17, T24, and T28 (Tend). Randomisation was achieved using the numbers on the tiles and random number tables. We used a similar method as Bates and Bell (2018), Cummings </w:t>
      </w:r>
      <w:r w:rsidRPr="00CB12D2">
        <w:rPr>
          <w:i/>
          <w:iCs/>
          <w:color w:val="000000"/>
          <w:sz w:val="24"/>
          <w:szCs w:val="24"/>
        </w:rPr>
        <w:t>et al</w:t>
      </w:r>
      <w:r w:rsidRPr="00A114A8">
        <w:rPr>
          <w:color w:val="000000"/>
          <w:sz w:val="24"/>
          <w:szCs w:val="24"/>
        </w:rPr>
        <w:t xml:space="preserve">. (2020), and </w:t>
      </w:r>
      <w:proofErr w:type="spellStart"/>
      <w:r w:rsidRPr="00A114A8">
        <w:rPr>
          <w:color w:val="000000"/>
          <w:sz w:val="24"/>
          <w:szCs w:val="24"/>
        </w:rPr>
        <w:t>Micaroni</w:t>
      </w:r>
      <w:proofErr w:type="spellEnd"/>
      <w:r w:rsidRPr="00A114A8">
        <w:rPr>
          <w:color w:val="000000"/>
          <w:sz w:val="24"/>
          <w:szCs w:val="24"/>
        </w:rPr>
        <w:t xml:space="preserve"> </w:t>
      </w:r>
      <w:r w:rsidRPr="00CB12D2">
        <w:rPr>
          <w:i/>
          <w:iCs/>
          <w:color w:val="000000"/>
          <w:sz w:val="24"/>
          <w:szCs w:val="24"/>
        </w:rPr>
        <w:t>et al</w:t>
      </w:r>
      <w:r w:rsidRPr="00A114A8">
        <w:rPr>
          <w:color w:val="000000"/>
          <w:sz w:val="24"/>
          <w:szCs w:val="24"/>
        </w:rPr>
        <w:t>. (2021).</w:t>
      </w:r>
    </w:p>
    <w:p w14:paraId="573A3DB9" w14:textId="77777777" w:rsidR="002D6752" w:rsidRPr="00A114A8" w:rsidRDefault="002D6752" w:rsidP="002D6752">
      <w:pPr>
        <w:spacing w:after="0" w:line="360" w:lineRule="auto"/>
        <w:jc w:val="both"/>
        <w:rPr>
          <w:color w:val="000000"/>
          <w:sz w:val="24"/>
          <w:szCs w:val="24"/>
        </w:rPr>
      </w:pPr>
    </w:p>
    <w:p w14:paraId="705EC9AE" w14:textId="77777777" w:rsidR="002D6752" w:rsidRPr="00A114A8" w:rsidRDefault="002D6752" w:rsidP="002D6752">
      <w:pPr>
        <w:spacing w:after="0" w:line="360" w:lineRule="auto"/>
        <w:jc w:val="both"/>
        <w:rPr>
          <w:color w:val="000000"/>
          <w:sz w:val="24"/>
          <w:szCs w:val="24"/>
        </w:rPr>
      </w:pPr>
      <w:r w:rsidRPr="00A114A8">
        <w:rPr>
          <w:color w:val="000000"/>
          <w:sz w:val="24"/>
          <w:szCs w:val="24"/>
        </w:rPr>
        <w:lastRenderedPageBreak/>
        <w:t xml:space="preserve">Separate sponges were placed in individual 250 mL sealed cylindrical glass respiration chambers with </w:t>
      </w:r>
      <w:proofErr w:type="spellStart"/>
      <w:r w:rsidRPr="00A114A8">
        <w:rPr>
          <w:color w:val="000000"/>
          <w:sz w:val="24"/>
          <w:szCs w:val="24"/>
        </w:rPr>
        <w:t>PreSens</w:t>
      </w:r>
      <w:proofErr w:type="spellEnd"/>
      <w:r w:rsidRPr="00A114A8">
        <w:rPr>
          <w:color w:val="000000"/>
          <w:sz w:val="24"/>
          <w:szCs w:val="24"/>
        </w:rPr>
        <w:t xml:space="preserve"> oxygen sensor spots (SP-PSt3-NAU) attached to their inside. Sponges were placed inside the chambers inside the experimental tanks, and the lid was sealed underwater, ensuring no air bubbles remained inside. The chambers were then removed from the experimental system and placed inside a water bath maintained at a constant temperature of 13</w:t>
      </w:r>
      <w:r w:rsidRPr="00A114A8">
        <w:rPr>
          <w:color w:val="202122"/>
          <w:sz w:val="24"/>
          <w:szCs w:val="24"/>
        </w:rPr>
        <w:t xml:space="preserve">°C in a temperature-controlled room. </w:t>
      </w:r>
      <w:r w:rsidRPr="00A114A8">
        <w:rPr>
          <w:color w:val="000000"/>
          <w:sz w:val="24"/>
          <w:szCs w:val="24"/>
        </w:rPr>
        <w:t xml:space="preserve">After 20 min of acclimation in the chambers, oxygen concentration inside the chambers was measured every 10 min for 40 minutes, using a </w:t>
      </w:r>
      <w:proofErr w:type="spellStart"/>
      <w:r w:rsidRPr="00A114A8">
        <w:rPr>
          <w:color w:val="000000"/>
          <w:sz w:val="24"/>
          <w:szCs w:val="24"/>
        </w:rPr>
        <w:t>Fibox</w:t>
      </w:r>
      <w:proofErr w:type="spellEnd"/>
      <w:r w:rsidRPr="00A114A8">
        <w:rPr>
          <w:color w:val="000000"/>
          <w:sz w:val="24"/>
          <w:szCs w:val="24"/>
        </w:rPr>
        <w:t xml:space="preserve"> 4 oxygen meter with a polymer optical fibre (POF). The observation period was based on a preliminary experiment, where sponges were acclimated for 20 minutes then oxygen concentration was measured every 10 minutes using a </w:t>
      </w:r>
      <w:proofErr w:type="spellStart"/>
      <w:r w:rsidRPr="00A114A8">
        <w:rPr>
          <w:color w:val="000000"/>
          <w:sz w:val="24"/>
          <w:szCs w:val="24"/>
        </w:rPr>
        <w:t>PreSens</w:t>
      </w:r>
      <w:proofErr w:type="spellEnd"/>
      <w:r w:rsidRPr="00A114A8">
        <w:rPr>
          <w:color w:val="000000"/>
          <w:sz w:val="24"/>
          <w:szCs w:val="24"/>
        </w:rPr>
        <w:t xml:space="preserve"> oxygen meter for 60 minutes to determine the rate at which oxygen declined in the chambers (after </w:t>
      </w:r>
      <w:proofErr w:type="spellStart"/>
      <w:r w:rsidRPr="00A114A8">
        <w:rPr>
          <w:color w:val="000000"/>
          <w:sz w:val="24"/>
          <w:szCs w:val="24"/>
        </w:rPr>
        <w:t>Micaroni</w:t>
      </w:r>
      <w:proofErr w:type="spellEnd"/>
      <w:r w:rsidRPr="00A114A8">
        <w:rPr>
          <w:color w:val="000000"/>
          <w:sz w:val="24"/>
          <w:szCs w:val="24"/>
        </w:rPr>
        <w:t xml:space="preserve"> </w:t>
      </w:r>
      <w:r w:rsidRPr="00A114A8">
        <w:rPr>
          <w:i/>
          <w:color w:val="000000"/>
          <w:sz w:val="24"/>
          <w:szCs w:val="24"/>
        </w:rPr>
        <w:t>et al.</w:t>
      </w:r>
      <w:r>
        <w:rPr>
          <w:iCs/>
          <w:color w:val="000000"/>
          <w:sz w:val="24"/>
          <w:szCs w:val="24"/>
        </w:rPr>
        <w:t>,</w:t>
      </w:r>
      <w:r w:rsidRPr="00A114A8">
        <w:rPr>
          <w:color w:val="000000"/>
          <w:sz w:val="24"/>
          <w:szCs w:val="24"/>
        </w:rPr>
        <w:t xml:space="preserve"> 2022). After this a 40-min period was adopted to ensure the oxygen concentration in the chambers did not fall below 80% of the original concentration. Blank incubations, containing only seawater were conducted for every respiration run and used to correct for any microbial community respiration in the seawater. A two-point calibration was performed on the oxygen sensor spots before each measurement session. This was achieved by bubbling air continuously into the respiration chambers for 10 min for 100% saturation and by adding 5 g of sodium dithionite for 0%. The respiration chambers were located on top of a magnetic plate set to 180 rpm, and the water inside the chambers was agitated </w:t>
      </w:r>
      <w:r w:rsidRPr="00A114A8">
        <w:rPr>
          <w:sz w:val="24"/>
          <w:szCs w:val="24"/>
        </w:rPr>
        <w:t>using a</w:t>
      </w:r>
      <w:r w:rsidRPr="00A114A8">
        <w:rPr>
          <w:color w:val="000000"/>
          <w:sz w:val="24"/>
          <w:szCs w:val="24"/>
        </w:rPr>
        <w:t xml:space="preserve"> magnetic stirring rod. Respiration measurements were conducted in the dark to reduce the potential for photosynthetic activity of plankton to affect the results (after </w:t>
      </w:r>
      <w:proofErr w:type="spellStart"/>
      <w:r w:rsidRPr="00A114A8">
        <w:rPr>
          <w:color w:val="000000"/>
          <w:sz w:val="24"/>
          <w:szCs w:val="24"/>
        </w:rPr>
        <w:t>Strano</w:t>
      </w:r>
      <w:proofErr w:type="spellEnd"/>
      <w:r w:rsidRPr="00A114A8">
        <w:rPr>
          <w:color w:val="000000"/>
          <w:sz w:val="24"/>
          <w:szCs w:val="24"/>
        </w:rPr>
        <w:t xml:space="preserve"> </w:t>
      </w:r>
      <w:r w:rsidRPr="00A114A8">
        <w:rPr>
          <w:i/>
          <w:color w:val="000000"/>
          <w:sz w:val="24"/>
          <w:szCs w:val="24"/>
        </w:rPr>
        <w:t>et al.</w:t>
      </w:r>
      <w:r>
        <w:rPr>
          <w:iCs/>
          <w:color w:val="000000"/>
          <w:sz w:val="24"/>
          <w:szCs w:val="24"/>
        </w:rPr>
        <w:t>,</w:t>
      </w:r>
      <w:r w:rsidRPr="00A114A8">
        <w:rPr>
          <w:color w:val="000000"/>
          <w:sz w:val="24"/>
          <w:szCs w:val="24"/>
        </w:rPr>
        <w:t xml:space="preserve"> 2022). Sponges were returned to treatment or control tanks after the measurements had been made.</w:t>
      </w:r>
    </w:p>
    <w:p w14:paraId="7F6C127E" w14:textId="77777777" w:rsidR="002D6752" w:rsidRPr="00A114A8" w:rsidRDefault="002D6752" w:rsidP="002D6752">
      <w:pPr>
        <w:spacing w:after="0" w:line="360" w:lineRule="auto"/>
        <w:jc w:val="both"/>
        <w:rPr>
          <w:color w:val="000000"/>
          <w:sz w:val="24"/>
          <w:szCs w:val="24"/>
        </w:rPr>
      </w:pPr>
    </w:p>
    <w:p w14:paraId="700E5665" w14:textId="77777777" w:rsidR="002D6752" w:rsidRPr="00A114A8" w:rsidRDefault="002D6752" w:rsidP="002D6752">
      <w:pPr>
        <w:spacing w:after="0" w:line="360" w:lineRule="auto"/>
        <w:jc w:val="both"/>
        <w:rPr>
          <w:color w:val="000000"/>
          <w:sz w:val="24"/>
          <w:szCs w:val="24"/>
        </w:rPr>
      </w:pPr>
      <w:r w:rsidRPr="00A114A8">
        <w:rPr>
          <w:color w:val="000000"/>
          <w:sz w:val="24"/>
          <w:szCs w:val="24"/>
        </w:rPr>
        <w:t xml:space="preserve">We recorded buoyant weight (BW) of each sponge immediately after respiration measurements (after Bates and Bell 2018; </w:t>
      </w:r>
      <w:proofErr w:type="spellStart"/>
      <w:r w:rsidRPr="00A114A8">
        <w:rPr>
          <w:color w:val="000000"/>
          <w:sz w:val="24"/>
          <w:szCs w:val="24"/>
        </w:rPr>
        <w:t>Strano</w:t>
      </w:r>
      <w:proofErr w:type="spellEnd"/>
      <w:r w:rsidRPr="00A114A8">
        <w:rPr>
          <w:color w:val="000000"/>
          <w:sz w:val="24"/>
          <w:szCs w:val="24"/>
        </w:rPr>
        <w:t xml:space="preserve"> </w:t>
      </w:r>
      <w:r w:rsidRPr="00CB12D2">
        <w:rPr>
          <w:i/>
          <w:iCs/>
          <w:color w:val="000000"/>
          <w:sz w:val="24"/>
          <w:szCs w:val="24"/>
        </w:rPr>
        <w:t>et al</w:t>
      </w:r>
      <w:r>
        <w:rPr>
          <w:color w:val="000000"/>
          <w:sz w:val="24"/>
          <w:szCs w:val="24"/>
        </w:rPr>
        <w:t>.,</w:t>
      </w:r>
      <w:r w:rsidRPr="00A114A8">
        <w:rPr>
          <w:color w:val="000000"/>
          <w:sz w:val="24"/>
          <w:szCs w:val="24"/>
        </w:rPr>
        <w:t xml:space="preserve"> 2022; </w:t>
      </w:r>
      <w:proofErr w:type="spellStart"/>
      <w:r w:rsidRPr="00A114A8">
        <w:rPr>
          <w:color w:val="000000"/>
          <w:sz w:val="24"/>
          <w:szCs w:val="24"/>
        </w:rPr>
        <w:t>Micaroni</w:t>
      </w:r>
      <w:proofErr w:type="spellEnd"/>
      <w:r w:rsidRPr="00A114A8">
        <w:rPr>
          <w:color w:val="000000"/>
          <w:sz w:val="24"/>
          <w:szCs w:val="24"/>
        </w:rPr>
        <w:t xml:space="preserve"> </w:t>
      </w:r>
      <w:r w:rsidRPr="00CB12D2">
        <w:rPr>
          <w:i/>
          <w:iCs/>
          <w:color w:val="000000"/>
          <w:sz w:val="24"/>
          <w:szCs w:val="24"/>
        </w:rPr>
        <w:t>et al</w:t>
      </w:r>
      <w:r w:rsidRPr="00A114A8">
        <w:rPr>
          <w:color w:val="000000"/>
          <w:sz w:val="24"/>
          <w:szCs w:val="24"/>
        </w:rPr>
        <w:t>.</w:t>
      </w:r>
      <w:r>
        <w:rPr>
          <w:color w:val="000000"/>
          <w:sz w:val="24"/>
          <w:szCs w:val="24"/>
        </w:rPr>
        <w:t>,</w:t>
      </w:r>
      <w:r w:rsidRPr="00A114A8">
        <w:rPr>
          <w:color w:val="000000"/>
          <w:sz w:val="24"/>
          <w:szCs w:val="24"/>
        </w:rPr>
        <w:t xml:space="preserve"> 2022). After the final respiration measurements on T28 (T</w:t>
      </w:r>
      <w:r w:rsidRPr="00A114A8">
        <w:rPr>
          <w:color w:val="000000"/>
          <w:sz w:val="24"/>
          <w:szCs w:val="24"/>
          <w:vertAlign w:val="subscript"/>
        </w:rPr>
        <w:t>end</w:t>
      </w:r>
      <w:r w:rsidRPr="00A114A8">
        <w:rPr>
          <w:color w:val="000000"/>
          <w:sz w:val="24"/>
          <w:szCs w:val="24"/>
        </w:rPr>
        <w:t>), BW, tile weight, dry weight, and ash free dry weight of all sponges (AFDW) were recorded. Sponges were placed inside a drying oven at 60</w:t>
      </w:r>
      <w:r w:rsidRPr="00A114A8">
        <w:rPr>
          <w:color w:val="202122"/>
          <w:sz w:val="24"/>
          <w:szCs w:val="24"/>
        </w:rPr>
        <w:t xml:space="preserve">°C for 48 h and then placed in a muffle furnace at 500°C for 5 h (Cummings </w:t>
      </w:r>
      <w:r w:rsidRPr="00A114A8">
        <w:rPr>
          <w:i/>
          <w:color w:val="202122"/>
          <w:sz w:val="24"/>
          <w:szCs w:val="24"/>
        </w:rPr>
        <w:t>et al.</w:t>
      </w:r>
      <w:r>
        <w:rPr>
          <w:iCs/>
          <w:color w:val="202122"/>
          <w:sz w:val="24"/>
          <w:szCs w:val="24"/>
        </w:rPr>
        <w:t>,</w:t>
      </w:r>
      <w:r w:rsidRPr="00A114A8">
        <w:rPr>
          <w:i/>
          <w:color w:val="202122"/>
          <w:sz w:val="24"/>
          <w:szCs w:val="24"/>
        </w:rPr>
        <w:t xml:space="preserve"> </w:t>
      </w:r>
      <w:r w:rsidRPr="00A114A8">
        <w:rPr>
          <w:color w:val="202122"/>
          <w:sz w:val="24"/>
          <w:szCs w:val="24"/>
        </w:rPr>
        <w:t>2020);</w:t>
      </w:r>
      <w:r w:rsidRPr="00A114A8">
        <w:t xml:space="preserve"> </w:t>
      </w:r>
      <w:r w:rsidRPr="00A114A8">
        <w:rPr>
          <w:color w:val="202122"/>
          <w:sz w:val="24"/>
          <w:szCs w:val="24"/>
        </w:rPr>
        <w:t>the ash free dry weight of the sponges was then calculated by subtracting the weight of sponge ash to the weight of the dry sponge. We used these data to create a regression line of ash free dry weight (y) as a function of buoyant weight (x) (</w:t>
      </w:r>
      <w:r w:rsidRPr="00A114A8">
        <w:rPr>
          <w:iCs/>
          <w:color w:val="202122"/>
          <w:sz w:val="24"/>
          <w:szCs w:val="24"/>
        </w:rPr>
        <w:t>Figure S</w:t>
      </w:r>
      <w:r w:rsidRPr="00A114A8">
        <w:rPr>
          <w:color w:val="202122"/>
          <w:sz w:val="24"/>
          <w:szCs w:val="24"/>
        </w:rPr>
        <w:t xml:space="preserve">2). The strong relationship </w:t>
      </w:r>
      <w:r w:rsidRPr="00A114A8">
        <w:rPr>
          <w:color w:val="202122"/>
          <w:sz w:val="24"/>
          <w:szCs w:val="24"/>
        </w:rPr>
        <w:lastRenderedPageBreak/>
        <w:t>between AFDW and BW allowed us to  estimate the AFDW of the sponges at each respiration sampling interval (</w:t>
      </w:r>
      <w:proofErr w:type="spellStart"/>
      <w:r w:rsidRPr="00A114A8">
        <w:rPr>
          <w:color w:val="202122"/>
          <w:sz w:val="24"/>
          <w:szCs w:val="24"/>
        </w:rPr>
        <w:t>Trussel</w:t>
      </w:r>
      <w:proofErr w:type="spellEnd"/>
      <w:r w:rsidRPr="00A114A8">
        <w:rPr>
          <w:color w:val="202122"/>
          <w:sz w:val="24"/>
          <w:szCs w:val="24"/>
        </w:rPr>
        <w:t xml:space="preserve"> </w:t>
      </w:r>
      <w:r w:rsidRPr="00A114A8">
        <w:rPr>
          <w:i/>
          <w:color w:val="202122"/>
          <w:sz w:val="24"/>
          <w:szCs w:val="24"/>
        </w:rPr>
        <w:t>et al.</w:t>
      </w:r>
      <w:r>
        <w:rPr>
          <w:iCs/>
          <w:color w:val="202122"/>
          <w:sz w:val="24"/>
          <w:szCs w:val="24"/>
        </w:rPr>
        <w:t>,</w:t>
      </w:r>
      <w:r w:rsidRPr="00A114A8">
        <w:rPr>
          <w:color w:val="202122"/>
          <w:sz w:val="24"/>
          <w:szCs w:val="24"/>
        </w:rPr>
        <w:t xml:space="preserve"> 2006).</w:t>
      </w:r>
      <w:r w:rsidRPr="00A114A8">
        <w:rPr>
          <w:sz w:val="24"/>
          <w:szCs w:val="24"/>
        </w:rPr>
        <w:t xml:space="preserve"> </w:t>
      </w:r>
      <w:r w:rsidRPr="00A114A8">
        <w:rPr>
          <w:color w:val="000000"/>
          <w:sz w:val="24"/>
          <w:szCs w:val="24"/>
        </w:rPr>
        <w:t>Respiration rates (mg O</w:t>
      </w:r>
      <w:r w:rsidRPr="00A114A8">
        <w:rPr>
          <w:color w:val="000000"/>
          <w:sz w:val="24"/>
          <w:szCs w:val="24"/>
          <w:vertAlign w:val="subscript"/>
        </w:rPr>
        <w:t xml:space="preserve">2 </w:t>
      </w:r>
      <w:r w:rsidRPr="00A114A8">
        <w:rPr>
          <w:color w:val="000000"/>
          <w:sz w:val="24"/>
          <w:szCs w:val="24"/>
        </w:rPr>
        <w:t>L</w:t>
      </w:r>
      <w:r w:rsidRPr="00A114A8">
        <w:rPr>
          <w:color w:val="000000"/>
          <w:sz w:val="24"/>
          <w:szCs w:val="24"/>
          <w:vertAlign w:val="superscript"/>
        </w:rPr>
        <w:t xml:space="preserve">-1 </w:t>
      </w:r>
      <w:r w:rsidRPr="00A114A8">
        <w:rPr>
          <w:color w:val="000000"/>
          <w:sz w:val="24"/>
          <w:szCs w:val="24"/>
        </w:rPr>
        <w:t>g</w:t>
      </w:r>
      <w:r w:rsidRPr="00A114A8">
        <w:rPr>
          <w:color w:val="000000"/>
          <w:sz w:val="24"/>
          <w:szCs w:val="24"/>
          <w:vertAlign w:val="superscript"/>
        </w:rPr>
        <w:t xml:space="preserve">-1 </w:t>
      </w:r>
      <w:r w:rsidRPr="00A114A8">
        <w:rPr>
          <w:color w:val="000000"/>
          <w:sz w:val="24"/>
          <w:szCs w:val="24"/>
        </w:rPr>
        <w:t>AFDW h</w:t>
      </w:r>
      <w:r w:rsidRPr="00A114A8">
        <w:rPr>
          <w:color w:val="000000"/>
          <w:sz w:val="24"/>
          <w:szCs w:val="24"/>
          <w:vertAlign w:val="superscript"/>
        </w:rPr>
        <w:t>-1</w:t>
      </w:r>
      <w:r w:rsidRPr="00A114A8">
        <w:rPr>
          <w:color w:val="000000"/>
          <w:sz w:val="24"/>
          <w:szCs w:val="24"/>
        </w:rPr>
        <w:t>) were calculated as mg O</w:t>
      </w:r>
      <w:r w:rsidRPr="00A114A8">
        <w:rPr>
          <w:color w:val="000000"/>
          <w:sz w:val="24"/>
          <w:szCs w:val="24"/>
          <w:vertAlign w:val="subscript"/>
        </w:rPr>
        <w:t>2</w:t>
      </w:r>
      <w:r w:rsidRPr="00A114A8">
        <w:rPr>
          <w:color w:val="000000"/>
          <w:sz w:val="24"/>
          <w:szCs w:val="24"/>
        </w:rPr>
        <w:t xml:space="preserve"> (mg O</w:t>
      </w:r>
      <w:r w:rsidRPr="00A114A8">
        <w:rPr>
          <w:color w:val="000000"/>
          <w:sz w:val="24"/>
          <w:szCs w:val="24"/>
          <w:vertAlign w:val="subscript"/>
        </w:rPr>
        <w:t>2</w:t>
      </w:r>
      <w:r w:rsidRPr="00A114A8">
        <w:rPr>
          <w:color w:val="000000"/>
          <w:sz w:val="24"/>
          <w:szCs w:val="24"/>
        </w:rPr>
        <w:t xml:space="preserve"> (oxygen difference*volume of chamber) / time difference) / AFDW (BW of the sponge at sampling period multiplied by the calibration curve equation).</w:t>
      </w:r>
    </w:p>
    <w:p w14:paraId="5027492C" w14:textId="68020879" w:rsidR="002D6752" w:rsidRDefault="002D6752">
      <w:pPr>
        <w:rPr>
          <w:sz w:val="24"/>
          <w:szCs w:val="24"/>
        </w:rPr>
      </w:pPr>
      <w:r>
        <w:rPr>
          <w:sz w:val="24"/>
          <w:szCs w:val="24"/>
        </w:rPr>
        <w:br w:type="page"/>
      </w:r>
    </w:p>
    <w:p w14:paraId="310BEC90" w14:textId="77777777" w:rsidR="00206E15" w:rsidRDefault="00206E15">
      <w:pPr>
        <w:rPr>
          <w:sz w:val="24"/>
          <w:szCs w:val="24"/>
        </w:rPr>
      </w:pPr>
    </w:p>
    <w:p w14:paraId="727D8D4B" w14:textId="77777777" w:rsidR="00206E15" w:rsidRDefault="00206E15">
      <w:pPr>
        <w:rPr>
          <w:sz w:val="24"/>
          <w:szCs w:val="24"/>
        </w:rPr>
      </w:pPr>
    </w:p>
    <w:p w14:paraId="40D875F9" w14:textId="77777777" w:rsidR="00206E15" w:rsidRDefault="00206E15">
      <w:pPr>
        <w:rPr>
          <w:sz w:val="24"/>
          <w:szCs w:val="24"/>
        </w:rPr>
      </w:pPr>
    </w:p>
    <w:p w14:paraId="7B4BB177" w14:textId="21E41001" w:rsidR="00B6111B" w:rsidRDefault="00B6111B">
      <w:pPr>
        <w:rPr>
          <w:sz w:val="24"/>
          <w:szCs w:val="24"/>
        </w:rPr>
      </w:pPr>
    </w:p>
    <w:p w14:paraId="015FD97E" w14:textId="6CFF0726" w:rsidR="00B6111B" w:rsidRDefault="00B6111B" w:rsidP="00B6111B">
      <w:pPr>
        <w:spacing w:line="360" w:lineRule="auto"/>
        <w:jc w:val="center"/>
        <w:rPr>
          <w:rFonts w:ascii="Arial" w:hAnsi="Arial" w:cs="Arial"/>
          <w:sz w:val="24"/>
          <w:szCs w:val="24"/>
        </w:rPr>
      </w:pPr>
      <w:r>
        <w:rPr>
          <w:rFonts w:ascii="Arial" w:hAnsi="Arial" w:cs="Arial"/>
          <w:noProof/>
          <w:sz w:val="24"/>
          <w:szCs w:val="24"/>
        </w:rPr>
        <w:drawing>
          <wp:inline distT="0" distB="0" distL="0" distR="0" wp14:anchorId="509BBAF3" wp14:editId="4CC642D7">
            <wp:extent cx="5731510" cy="3556000"/>
            <wp:effectExtent l="0" t="0" r="2540" b="635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Diagram, schematic&#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56000"/>
                    </a:xfrm>
                    <a:prstGeom prst="rect">
                      <a:avLst/>
                    </a:prstGeom>
                    <a:noFill/>
                    <a:ln>
                      <a:noFill/>
                    </a:ln>
                  </pic:spPr>
                </pic:pic>
              </a:graphicData>
            </a:graphic>
          </wp:inline>
        </w:drawing>
      </w:r>
    </w:p>
    <w:p w14:paraId="552768C0" w14:textId="49EA777D" w:rsidR="00B6111B" w:rsidRPr="002B6F3D" w:rsidRDefault="00B6111B" w:rsidP="000D250A">
      <w:pPr>
        <w:spacing w:line="360" w:lineRule="auto"/>
        <w:jc w:val="both"/>
        <w:rPr>
          <w:rFonts w:ascii="Calibri" w:eastAsia="Times New Roman" w:hAnsi="Calibri" w:cs="Calibri"/>
          <w:iCs/>
          <w:sz w:val="24"/>
          <w:szCs w:val="24"/>
        </w:rPr>
      </w:pPr>
      <w:r w:rsidRPr="002B6F3D">
        <w:rPr>
          <w:rFonts w:ascii="Calibri" w:hAnsi="Calibri" w:cs="Calibri"/>
          <w:b/>
          <w:bCs/>
          <w:iCs/>
          <w:sz w:val="24"/>
          <w:szCs w:val="24"/>
        </w:rPr>
        <w:t>Figure S1.</w:t>
      </w:r>
      <w:r w:rsidRPr="002B6F3D">
        <w:rPr>
          <w:rFonts w:ascii="Calibri" w:hAnsi="Calibri" w:cs="Calibri"/>
          <w:iCs/>
          <w:sz w:val="24"/>
          <w:szCs w:val="24"/>
        </w:rPr>
        <w:t xml:space="preserve"> Experimental design of the 28-day experiment of pH stress using </w:t>
      </w:r>
      <w:proofErr w:type="spellStart"/>
      <w:r w:rsidRPr="002B6F3D">
        <w:rPr>
          <w:rFonts w:ascii="Calibri" w:hAnsi="Calibri" w:cs="Calibri"/>
          <w:iCs/>
          <w:sz w:val="24"/>
          <w:szCs w:val="24"/>
        </w:rPr>
        <w:t>Grantia</w:t>
      </w:r>
      <w:proofErr w:type="spellEnd"/>
      <w:r w:rsidRPr="002B6F3D">
        <w:rPr>
          <w:rFonts w:ascii="Calibri" w:hAnsi="Calibri" w:cs="Calibri"/>
          <w:iCs/>
          <w:sz w:val="24"/>
          <w:szCs w:val="24"/>
        </w:rPr>
        <w:t xml:space="preserve"> </w:t>
      </w:r>
      <w:r w:rsidR="000D250A" w:rsidRPr="002B6F3D">
        <w:rPr>
          <w:rFonts w:ascii="Calibri" w:hAnsi="Calibri" w:cs="Calibri"/>
          <w:iCs/>
          <w:sz w:val="24"/>
          <w:szCs w:val="24"/>
        </w:rPr>
        <w:t>sp.</w:t>
      </w:r>
      <w:r w:rsidRPr="002B6F3D">
        <w:rPr>
          <w:rFonts w:ascii="Calibri" w:hAnsi="Calibri" w:cs="Calibri"/>
          <w:iCs/>
          <w:sz w:val="24"/>
          <w:szCs w:val="24"/>
        </w:rPr>
        <w:t xml:space="preserve"> as a study species. Flow through aquarium system: pH 7.6</w:t>
      </w:r>
      <w:r w:rsidR="002B6F3D">
        <w:rPr>
          <w:rFonts w:ascii="Calibri" w:hAnsi="Calibri" w:cs="Calibri"/>
          <w:iCs/>
          <w:sz w:val="24"/>
          <w:szCs w:val="24"/>
        </w:rPr>
        <w:t xml:space="preserve"> (</w:t>
      </w:r>
      <w:r w:rsidR="002B6F3D" w:rsidRPr="005C2E68">
        <w:rPr>
          <w:bCs/>
          <w:sz w:val="24"/>
          <w:szCs w:val="24"/>
        </w:rPr>
        <w:t>pCO</w:t>
      </w:r>
      <w:r w:rsidR="002B6F3D" w:rsidRPr="005C2E68">
        <w:rPr>
          <w:bCs/>
          <w:sz w:val="24"/>
          <w:szCs w:val="24"/>
          <w:vertAlign w:val="subscript"/>
        </w:rPr>
        <w:t xml:space="preserve">2 </w:t>
      </w:r>
      <w:r w:rsidR="002B6F3D" w:rsidRPr="005C2E68">
        <w:rPr>
          <w:sz w:val="24"/>
          <w:szCs w:val="24"/>
        </w:rPr>
        <w:t xml:space="preserve">1131.9 </w:t>
      </w:r>
      <w:r w:rsidR="002B6F3D" w:rsidRPr="005C2E68">
        <w:rPr>
          <w:sz w:val="24"/>
          <w:szCs w:val="24"/>
        </w:rPr>
        <w:sym w:font="Symbol" w:char="F0B1"/>
      </w:r>
      <w:r w:rsidR="002B6F3D" w:rsidRPr="005C2E68">
        <w:rPr>
          <w:sz w:val="24"/>
          <w:szCs w:val="24"/>
        </w:rPr>
        <w:t xml:space="preserve"> 113</w:t>
      </w:r>
      <w:r w:rsidR="002B6F3D">
        <w:rPr>
          <w:sz w:val="24"/>
          <w:szCs w:val="24"/>
        </w:rPr>
        <w:t xml:space="preserve"> </w:t>
      </w:r>
      <w:r w:rsidR="002B6F3D" w:rsidRPr="005C2E68">
        <w:rPr>
          <w:bCs/>
          <w:sz w:val="24"/>
          <w:szCs w:val="24"/>
        </w:rPr>
        <w:t xml:space="preserve">μ </w:t>
      </w:r>
      <w:proofErr w:type="spellStart"/>
      <w:r w:rsidR="002B6F3D" w:rsidRPr="005C2E68">
        <w:rPr>
          <w:bCs/>
          <w:sz w:val="24"/>
          <w:szCs w:val="24"/>
        </w:rPr>
        <w:t>atm</w:t>
      </w:r>
      <w:proofErr w:type="spellEnd"/>
      <w:r w:rsidR="002B6F3D" w:rsidRPr="005C2E68">
        <w:rPr>
          <w:sz w:val="24"/>
          <w:szCs w:val="24"/>
        </w:rPr>
        <w:t xml:space="preserve">) </w:t>
      </w:r>
      <w:r w:rsidRPr="002B6F3D">
        <w:rPr>
          <w:rFonts w:ascii="Calibri" w:hAnsi="Calibri" w:cs="Calibri"/>
          <w:iCs/>
          <w:sz w:val="24"/>
          <w:szCs w:val="24"/>
        </w:rPr>
        <w:t xml:space="preserve">/ 13 </w:t>
      </w:r>
      <w:r w:rsidRPr="002B6F3D">
        <w:rPr>
          <w:rFonts w:ascii="Calibri" w:hAnsi="Calibri" w:cs="Calibri"/>
          <w:iCs/>
          <w:color w:val="111111"/>
          <w:sz w:val="24"/>
          <w:szCs w:val="24"/>
          <w:highlight w:val="white"/>
        </w:rPr>
        <w:t>°C, pH 8.0</w:t>
      </w:r>
      <w:r w:rsidR="002B6F3D">
        <w:rPr>
          <w:rFonts w:ascii="Calibri" w:hAnsi="Calibri" w:cs="Calibri"/>
          <w:iCs/>
          <w:color w:val="111111"/>
          <w:sz w:val="24"/>
          <w:szCs w:val="24"/>
        </w:rPr>
        <w:t xml:space="preserve"> </w:t>
      </w:r>
      <w:r w:rsidR="002B6F3D">
        <w:rPr>
          <w:sz w:val="24"/>
          <w:szCs w:val="24"/>
        </w:rPr>
        <w:t>(</w:t>
      </w:r>
      <w:r w:rsidR="002B6F3D" w:rsidRPr="00C03B4B">
        <w:rPr>
          <w:bCs/>
          <w:sz w:val="24"/>
          <w:szCs w:val="24"/>
        </w:rPr>
        <w:t>pCO</w:t>
      </w:r>
      <w:r w:rsidR="002B6F3D" w:rsidRPr="00C03B4B">
        <w:rPr>
          <w:bCs/>
          <w:sz w:val="24"/>
          <w:szCs w:val="24"/>
          <w:vertAlign w:val="subscript"/>
        </w:rPr>
        <w:t xml:space="preserve">2 </w:t>
      </w:r>
      <w:r w:rsidR="002B6F3D" w:rsidRPr="005C2E68">
        <w:rPr>
          <w:sz w:val="24"/>
          <w:szCs w:val="24"/>
        </w:rPr>
        <w:t xml:space="preserve">512.59 </w:t>
      </w:r>
      <w:r w:rsidR="002B6F3D" w:rsidRPr="005C2E68">
        <w:rPr>
          <w:sz w:val="24"/>
          <w:szCs w:val="24"/>
        </w:rPr>
        <w:sym w:font="Symbol" w:char="F0B1"/>
      </w:r>
      <w:r w:rsidR="002B6F3D" w:rsidRPr="005C2E68">
        <w:rPr>
          <w:sz w:val="24"/>
          <w:szCs w:val="24"/>
        </w:rPr>
        <w:t>23</w:t>
      </w:r>
      <w:r w:rsidR="002B6F3D">
        <w:rPr>
          <w:sz w:val="24"/>
          <w:szCs w:val="24"/>
        </w:rPr>
        <w:t xml:space="preserve"> </w:t>
      </w:r>
      <w:r w:rsidR="002B6F3D" w:rsidRPr="00C03B4B">
        <w:rPr>
          <w:bCs/>
          <w:sz w:val="24"/>
          <w:szCs w:val="24"/>
        </w:rPr>
        <w:t xml:space="preserve">μ </w:t>
      </w:r>
      <w:proofErr w:type="spellStart"/>
      <w:r w:rsidR="002B6F3D" w:rsidRPr="00C03B4B">
        <w:rPr>
          <w:bCs/>
          <w:sz w:val="24"/>
          <w:szCs w:val="24"/>
        </w:rPr>
        <w:t>atm</w:t>
      </w:r>
      <w:proofErr w:type="spellEnd"/>
      <w:r w:rsidR="002B6F3D" w:rsidRPr="00C03B4B">
        <w:rPr>
          <w:sz w:val="24"/>
          <w:szCs w:val="24"/>
        </w:rPr>
        <w:t>)</w:t>
      </w:r>
      <w:r w:rsidR="002B6F3D">
        <w:rPr>
          <w:sz w:val="24"/>
          <w:szCs w:val="24"/>
        </w:rPr>
        <w:t xml:space="preserve"> </w:t>
      </w:r>
      <w:r w:rsidRPr="002B6F3D">
        <w:rPr>
          <w:rFonts w:ascii="Calibri" w:hAnsi="Calibri" w:cs="Calibri"/>
          <w:iCs/>
          <w:color w:val="111111"/>
          <w:sz w:val="24"/>
          <w:szCs w:val="24"/>
          <w:highlight w:val="white"/>
        </w:rPr>
        <w:t xml:space="preserve">/ 13°C. </w:t>
      </w:r>
      <w:r w:rsidRPr="002B6F3D">
        <w:rPr>
          <w:rFonts w:ascii="Calibri" w:hAnsi="Calibri" w:cs="Calibri"/>
          <w:iCs/>
          <w:sz w:val="24"/>
          <w:szCs w:val="24"/>
        </w:rPr>
        <w:t>CO</w:t>
      </w:r>
      <w:r w:rsidRPr="002B6F3D">
        <w:rPr>
          <w:rFonts w:ascii="Calibri" w:hAnsi="Calibri" w:cs="Calibri"/>
          <w:iCs/>
          <w:sz w:val="24"/>
          <w:szCs w:val="24"/>
          <w:vertAlign w:val="subscript"/>
        </w:rPr>
        <w:t xml:space="preserve">2 </w:t>
      </w:r>
      <w:r w:rsidRPr="002B6F3D">
        <w:rPr>
          <w:rFonts w:ascii="Calibri" w:hAnsi="Calibri" w:cs="Calibri"/>
          <w:iCs/>
          <w:sz w:val="24"/>
          <w:szCs w:val="24"/>
        </w:rPr>
        <w:t>cylinder connected to a solenoid box was used to distribute CO</w:t>
      </w:r>
      <w:r w:rsidRPr="002B6F3D">
        <w:rPr>
          <w:rFonts w:ascii="Calibri" w:hAnsi="Calibri" w:cs="Calibri"/>
          <w:iCs/>
          <w:sz w:val="24"/>
          <w:szCs w:val="24"/>
          <w:vertAlign w:val="subscript"/>
        </w:rPr>
        <w:t xml:space="preserve">2 </w:t>
      </w:r>
      <w:r w:rsidRPr="002B6F3D">
        <w:rPr>
          <w:rFonts w:ascii="Calibri" w:hAnsi="Calibri" w:cs="Calibri"/>
          <w:iCs/>
          <w:sz w:val="24"/>
          <w:szCs w:val="24"/>
        </w:rPr>
        <w:t xml:space="preserve">at APEX-control pH level of pH 7.6 into the treatment tanks. Ambient air was bubbled into the control header tanks. Pumps (grey squares) were </w:t>
      </w:r>
      <w:r w:rsidR="000D250A" w:rsidRPr="002B6F3D">
        <w:rPr>
          <w:rFonts w:ascii="Calibri" w:hAnsi="Calibri" w:cs="Calibri"/>
          <w:iCs/>
          <w:sz w:val="24"/>
          <w:szCs w:val="24"/>
        </w:rPr>
        <w:t>placed in</w:t>
      </w:r>
      <w:r w:rsidRPr="002B6F3D">
        <w:rPr>
          <w:rFonts w:ascii="Calibri" w:hAnsi="Calibri" w:cs="Calibri"/>
          <w:iCs/>
          <w:sz w:val="24"/>
          <w:szCs w:val="24"/>
        </w:rPr>
        <w:t xml:space="preserve"> all tanks to keep </w:t>
      </w:r>
      <w:r w:rsidR="000D250A" w:rsidRPr="002B6F3D">
        <w:rPr>
          <w:rFonts w:ascii="Calibri" w:hAnsi="Calibri" w:cs="Calibri"/>
          <w:iCs/>
          <w:sz w:val="24"/>
          <w:szCs w:val="24"/>
        </w:rPr>
        <w:t xml:space="preserve">water </w:t>
      </w:r>
      <w:r w:rsidRPr="002B6F3D">
        <w:rPr>
          <w:rFonts w:ascii="Calibri" w:hAnsi="Calibri" w:cs="Calibri"/>
          <w:iCs/>
          <w:sz w:val="24"/>
          <w:szCs w:val="24"/>
        </w:rPr>
        <w:t>flow</w:t>
      </w:r>
      <w:r w:rsidR="000D250A" w:rsidRPr="002B6F3D">
        <w:rPr>
          <w:rFonts w:ascii="Calibri" w:hAnsi="Calibri" w:cs="Calibri"/>
          <w:iCs/>
          <w:sz w:val="24"/>
          <w:szCs w:val="24"/>
        </w:rPr>
        <w:t xml:space="preserve">ing </w:t>
      </w:r>
      <w:r w:rsidRPr="002B6F3D">
        <w:rPr>
          <w:rFonts w:ascii="Calibri" w:hAnsi="Calibri" w:cs="Calibri"/>
          <w:iCs/>
          <w:sz w:val="24"/>
          <w:szCs w:val="24"/>
        </w:rPr>
        <w:t xml:space="preserve">through </w:t>
      </w:r>
      <w:r w:rsidR="000D250A" w:rsidRPr="002B6F3D">
        <w:rPr>
          <w:rFonts w:ascii="Calibri" w:hAnsi="Calibri" w:cs="Calibri"/>
          <w:iCs/>
          <w:sz w:val="24"/>
          <w:szCs w:val="24"/>
        </w:rPr>
        <w:t xml:space="preserve">the </w:t>
      </w:r>
      <w:r w:rsidRPr="002B6F3D">
        <w:rPr>
          <w:rFonts w:ascii="Calibri" w:hAnsi="Calibri" w:cs="Calibri"/>
          <w:iCs/>
          <w:sz w:val="24"/>
          <w:szCs w:val="24"/>
        </w:rPr>
        <w:t xml:space="preserve">system </w:t>
      </w:r>
      <w:r w:rsidR="000D250A" w:rsidRPr="002B6F3D">
        <w:rPr>
          <w:rFonts w:ascii="Calibri" w:hAnsi="Calibri" w:cs="Calibri"/>
          <w:iCs/>
          <w:sz w:val="24"/>
          <w:szCs w:val="24"/>
        </w:rPr>
        <w:t>and to</w:t>
      </w:r>
      <w:r w:rsidRPr="002B6F3D">
        <w:rPr>
          <w:rFonts w:ascii="Calibri" w:hAnsi="Calibri" w:cs="Calibri"/>
          <w:iCs/>
          <w:sz w:val="24"/>
          <w:szCs w:val="24"/>
        </w:rPr>
        <w:t xml:space="preserve"> increase water circulation. pH and temperature probes (blue probes) were </w:t>
      </w:r>
      <w:r w:rsidR="000D250A" w:rsidRPr="002B6F3D">
        <w:rPr>
          <w:rFonts w:ascii="Calibri" w:hAnsi="Calibri" w:cs="Calibri"/>
          <w:iCs/>
          <w:sz w:val="24"/>
          <w:szCs w:val="24"/>
        </w:rPr>
        <w:t xml:space="preserve">placed </w:t>
      </w:r>
      <w:r w:rsidRPr="002B6F3D">
        <w:rPr>
          <w:rFonts w:ascii="Calibri" w:hAnsi="Calibri" w:cs="Calibri"/>
          <w:iCs/>
          <w:sz w:val="24"/>
          <w:szCs w:val="24"/>
        </w:rPr>
        <w:t xml:space="preserve">in the sponge tanks and the 100L header tank. </w:t>
      </w:r>
      <w:r w:rsidR="000D250A" w:rsidRPr="002B6F3D">
        <w:rPr>
          <w:rFonts w:ascii="Calibri" w:hAnsi="Calibri" w:cs="Calibri"/>
          <w:iCs/>
          <w:sz w:val="24"/>
          <w:szCs w:val="24"/>
        </w:rPr>
        <w:t>The m</w:t>
      </w:r>
      <w:r w:rsidRPr="002B6F3D">
        <w:rPr>
          <w:rFonts w:ascii="Calibri" w:hAnsi="Calibri" w:cs="Calibri"/>
          <w:iCs/>
          <w:sz w:val="24"/>
          <w:szCs w:val="24"/>
        </w:rPr>
        <w:t xml:space="preserve">ain header tank had a heater and a chiller controlling the water temperature to an average of 13 </w:t>
      </w:r>
      <w:r w:rsidRPr="002B6F3D">
        <w:rPr>
          <w:rFonts w:ascii="Calibri" w:hAnsi="Calibri" w:cs="Calibri"/>
          <w:iCs/>
          <w:color w:val="111111"/>
          <w:sz w:val="24"/>
          <w:szCs w:val="24"/>
          <w:highlight w:val="white"/>
        </w:rPr>
        <w:t>°C</w:t>
      </w:r>
      <w:r w:rsidRPr="002B6F3D">
        <w:rPr>
          <w:rFonts w:ascii="Calibri" w:hAnsi="Calibri" w:cs="Calibri"/>
          <w:iCs/>
          <w:color w:val="111111"/>
          <w:sz w:val="24"/>
          <w:szCs w:val="24"/>
        </w:rPr>
        <w:t xml:space="preserve"> via APEX control.</w:t>
      </w:r>
    </w:p>
    <w:p w14:paraId="4546ADE3" w14:textId="5C3B519C" w:rsidR="00B6111B" w:rsidRDefault="00B6111B">
      <w:pPr>
        <w:rPr>
          <w:sz w:val="24"/>
          <w:szCs w:val="24"/>
        </w:rPr>
      </w:pPr>
    </w:p>
    <w:p w14:paraId="6AB6C58E" w14:textId="00C5CA68" w:rsidR="00B6111B" w:rsidRDefault="00B6111B">
      <w:pPr>
        <w:rPr>
          <w:sz w:val="24"/>
          <w:szCs w:val="24"/>
        </w:rPr>
      </w:pPr>
    </w:p>
    <w:p w14:paraId="3EF2A7E3" w14:textId="7E1F7A77" w:rsidR="00B6111B" w:rsidRDefault="00B6111B">
      <w:pPr>
        <w:rPr>
          <w:sz w:val="24"/>
          <w:szCs w:val="24"/>
        </w:rPr>
      </w:pPr>
    </w:p>
    <w:p w14:paraId="2CDE5CE0" w14:textId="77777777" w:rsidR="00B6111B" w:rsidRDefault="00B6111B">
      <w:pPr>
        <w:rPr>
          <w:sz w:val="24"/>
          <w:szCs w:val="24"/>
        </w:rPr>
        <w:sectPr w:rsidR="00B6111B" w:rsidSect="006D13FD">
          <w:pgSz w:w="11906" w:h="16838"/>
          <w:pgMar w:top="1440" w:right="1440" w:bottom="1440" w:left="1440" w:header="708" w:footer="708" w:gutter="0"/>
          <w:cols w:space="708"/>
          <w:docGrid w:linePitch="360"/>
        </w:sectPr>
      </w:pPr>
    </w:p>
    <w:p w14:paraId="43FF7B1A" w14:textId="4EB8A105" w:rsidR="00B6111B" w:rsidRPr="002B6F3D" w:rsidRDefault="00B6111B" w:rsidP="00B6111B">
      <w:pPr>
        <w:jc w:val="both"/>
        <w:rPr>
          <w:rFonts w:ascii="Calibri" w:eastAsia="Arial" w:hAnsi="Calibri" w:cs="Calibri"/>
          <w:sz w:val="24"/>
          <w:szCs w:val="24"/>
          <w:lang w:val="en" w:eastAsia="en-NZ"/>
        </w:rPr>
      </w:pPr>
      <w:r w:rsidRPr="002B6F3D">
        <w:rPr>
          <w:rFonts w:ascii="Calibri" w:hAnsi="Calibri" w:cs="Calibri"/>
          <w:b/>
          <w:bCs/>
          <w:sz w:val="24"/>
          <w:szCs w:val="24"/>
        </w:rPr>
        <w:lastRenderedPageBreak/>
        <w:t>Table S</w:t>
      </w:r>
      <w:r w:rsidR="00EC4DD0" w:rsidRPr="002B6F3D">
        <w:rPr>
          <w:rFonts w:ascii="Calibri" w:hAnsi="Calibri" w:cs="Calibri"/>
          <w:b/>
          <w:bCs/>
          <w:sz w:val="24"/>
          <w:szCs w:val="24"/>
        </w:rPr>
        <w:t>1</w:t>
      </w:r>
      <w:r w:rsidRPr="002B6F3D">
        <w:rPr>
          <w:rFonts w:ascii="Calibri" w:hAnsi="Calibri" w:cs="Calibri"/>
          <w:b/>
          <w:bCs/>
          <w:sz w:val="24"/>
          <w:szCs w:val="24"/>
        </w:rPr>
        <w:t>.</w:t>
      </w:r>
      <w:r w:rsidRPr="002B6F3D">
        <w:rPr>
          <w:rFonts w:ascii="Calibri" w:hAnsi="Calibri" w:cs="Calibri"/>
          <w:sz w:val="24"/>
          <w:szCs w:val="24"/>
        </w:rPr>
        <w:t xml:space="preserve"> Experimental monitoring data of measured (*) and calculated (**) seawater parameters taken during the 24hr-cycles before and after the experiment (T0 and T28) and weekly during the experiment. Measured values of temperature, salinity, pH (pH</w:t>
      </w:r>
      <m:oMath>
        <m:r>
          <w:rPr>
            <w:rFonts w:ascii="Cambria Math" w:hAnsi="Cambria Math" w:cs="Calibri"/>
            <w:sz w:val="24"/>
            <w:szCs w:val="24"/>
          </w:rPr>
          <m:t>T</m:t>
        </m:r>
      </m:oMath>
      <w:r w:rsidRPr="002B6F3D">
        <w:rPr>
          <w:rFonts w:ascii="Calibri" w:hAnsi="Calibri" w:cs="Calibri"/>
          <w:sz w:val="24"/>
          <w:szCs w:val="24"/>
        </w:rPr>
        <w:t>), and total alkalinity (A</w:t>
      </w:r>
      <m:oMath>
        <m:r>
          <w:rPr>
            <w:rFonts w:ascii="Cambria Math" w:hAnsi="Cambria Math" w:cs="Calibri"/>
            <w:sz w:val="24"/>
            <w:szCs w:val="24"/>
          </w:rPr>
          <m:t>T</m:t>
        </m:r>
      </m:oMath>
      <w:r w:rsidRPr="002B6F3D">
        <w:rPr>
          <w:rFonts w:ascii="Calibri" w:hAnsi="Calibri" w:cs="Calibri"/>
          <w:sz w:val="24"/>
          <w:szCs w:val="24"/>
        </w:rPr>
        <w:t xml:space="preserve">) were measured in all aquaria weekly. </w:t>
      </w:r>
      <w:r w:rsidRPr="002B6F3D">
        <w:rPr>
          <w:rFonts w:ascii="Calibri" w:hAnsi="Calibri" w:cs="Calibri"/>
          <w:sz w:val="24"/>
          <w:szCs w:val="24"/>
          <w:highlight w:val="white"/>
        </w:rPr>
        <w:t>p</w:t>
      </w:r>
      <w:r w:rsidRPr="002B6F3D">
        <w:rPr>
          <w:rFonts w:ascii="Calibri" w:hAnsi="Calibri" w:cs="Calibri"/>
          <w:color w:val="222222"/>
          <w:sz w:val="24"/>
          <w:szCs w:val="24"/>
          <w:highlight w:val="white"/>
        </w:rPr>
        <w:t>CO</w:t>
      </w:r>
      <w:r w:rsidRPr="002B6F3D">
        <w:rPr>
          <w:rFonts w:ascii="Calibri" w:hAnsi="Calibri" w:cs="Calibri"/>
          <w:color w:val="222222"/>
          <w:sz w:val="24"/>
          <w:szCs w:val="24"/>
          <w:highlight w:val="white"/>
          <w:vertAlign w:val="subscript"/>
        </w:rPr>
        <w:t xml:space="preserve">2 </w:t>
      </w:r>
      <w:r w:rsidRPr="002B6F3D">
        <w:rPr>
          <w:rFonts w:ascii="Calibri" w:hAnsi="Calibri" w:cs="Calibri"/>
          <w:sz w:val="24"/>
          <w:szCs w:val="24"/>
        </w:rPr>
        <w:t>(</w:t>
      </w:r>
      <w:r w:rsidRPr="002B6F3D">
        <w:rPr>
          <w:rFonts w:ascii="Calibri" w:hAnsi="Calibri" w:cs="Calibri"/>
          <w:color w:val="111111"/>
          <w:sz w:val="24"/>
          <w:szCs w:val="24"/>
          <w:highlight w:val="white"/>
        </w:rPr>
        <w:t xml:space="preserve">μ </w:t>
      </w:r>
      <w:proofErr w:type="spellStart"/>
      <w:r w:rsidRPr="002B6F3D">
        <w:rPr>
          <w:rFonts w:ascii="Calibri" w:hAnsi="Calibri" w:cs="Calibri"/>
          <w:color w:val="111111"/>
          <w:sz w:val="24"/>
          <w:szCs w:val="24"/>
          <w:highlight w:val="white"/>
        </w:rPr>
        <w:t>atm</w:t>
      </w:r>
      <w:proofErr w:type="spellEnd"/>
      <w:r w:rsidRPr="002B6F3D">
        <w:rPr>
          <w:rFonts w:ascii="Calibri" w:hAnsi="Calibri" w:cs="Calibri"/>
          <w:color w:val="111111"/>
          <w:sz w:val="24"/>
          <w:szCs w:val="24"/>
          <w:highlight w:val="white"/>
        </w:rPr>
        <w:t>) and saturation states (</w:t>
      </w:r>
      <w:proofErr w:type="spellStart"/>
      <w:r w:rsidRPr="002B6F3D">
        <w:rPr>
          <w:rFonts w:ascii="Calibri" w:eastAsia="Times New Roman" w:hAnsi="Calibri" w:cs="Calibri"/>
          <w:color w:val="000000"/>
          <w:sz w:val="24"/>
          <w:szCs w:val="24"/>
          <w:shd w:val="clear" w:color="auto" w:fill="FFFFFF"/>
        </w:rPr>
        <w:t>Ωca</w:t>
      </w:r>
      <w:proofErr w:type="spellEnd"/>
      <w:r w:rsidRPr="002B6F3D">
        <w:rPr>
          <w:rFonts w:ascii="Calibri" w:eastAsia="Times New Roman" w:hAnsi="Calibri" w:cs="Calibri"/>
          <w:color w:val="000000"/>
          <w:sz w:val="24"/>
          <w:szCs w:val="24"/>
          <w:shd w:val="clear" w:color="auto" w:fill="FFFFFF"/>
        </w:rPr>
        <w:t xml:space="preserve"> and </w:t>
      </w:r>
      <w:proofErr w:type="spellStart"/>
      <w:r w:rsidRPr="002B6F3D">
        <w:rPr>
          <w:rFonts w:ascii="Calibri" w:eastAsia="Times New Roman" w:hAnsi="Calibri" w:cs="Calibri"/>
          <w:color w:val="000000"/>
          <w:sz w:val="24"/>
          <w:szCs w:val="24"/>
          <w:shd w:val="clear" w:color="auto" w:fill="FFFFFF"/>
        </w:rPr>
        <w:t>Ωar</w:t>
      </w:r>
      <w:proofErr w:type="spellEnd"/>
      <w:r w:rsidRPr="002B6F3D">
        <w:rPr>
          <w:rFonts w:ascii="Calibri" w:hAnsi="Calibri" w:cs="Calibri"/>
          <w:color w:val="111111"/>
          <w:sz w:val="24"/>
          <w:szCs w:val="24"/>
          <w:highlight w:val="white"/>
        </w:rPr>
        <w:t xml:space="preserve">) were calculated by entering the recorded values (temperature, </w:t>
      </w:r>
      <w:r w:rsidRPr="002B6F3D">
        <w:rPr>
          <w:rFonts w:ascii="Calibri" w:hAnsi="Calibri" w:cs="Calibri"/>
          <w:sz w:val="24"/>
          <w:szCs w:val="24"/>
        </w:rPr>
        <w:t>pH</w:t>
      </w:r>
      <m:oMath>
        <m:r>
          <w:rPr>
            <w:rFonts w:ascii="Cambria Math" w:hAnsi="Cambria Math" w:cs="Calibri"/>
            <w:sz w:val="24"/>
            <w:szCs w:val="24"/>
          </w:rPr>
          <m:t>T</m:t>
        </m:r>
      </m:oMath>
      <w:r w:rsidRPr="002B6F3D">
        <w:rPr>
          <w:rFonts w:ascii="Calibri" w:hAnsi="Calibri" w:cs="Calibri"/>
          <w:sz w:val="24"/>
          <w:szCs w:val="24"/>
        </w:rPr>
        <w:t>, salinity and A</w:t>
      </w:r>
      <m:oMath>
        <m:r>
          <w:rPr>
            <w:rFonts w:ascii="Cambria Math" w:hAnsi="Cambria Math" w:cs="Calibri"/>
            <w:sz w:val="24"/>
            <w:szCs w:val="24"/>
          </w:rPr>
          <m:t>T</m:t>
        </m:r>
      </m:oMath>
      <w:r w:rsidRPr="002B6F3D">
        <w:rPr>
          <w:rFonts w:ascii="Calibri" w:hAnsi="Calibri" w:cs="Calibri"/>
          <w:color w:val="111111"/>
          <w:sz w:val="24"/>
          <w:szCs w:val="24"/>
          <w:highlight w:val="white"/>
        </w:rPr>
        <w:t xml:space="preserve"> into CO2 calc software (Robbins </w:t>
      </w:r>
      <w:r w:rsidR="009760BC" w:rsidRPr="002B6F3D">
        <w:rPr>
          <w:rFonts w:ascii="Calibri" w:hAnsi="Calibri" w:cs="Calibri"/>
          <w:color w:val="111111"/>
          <w:sz w:val="24"/>
          <w:szCs w:val="24"/>
          <w:highlight w:val="white"/>
        </w:rPr>
        <w:t xml:space="preserve">et al. </w:t>
      </w:r>
      <w:r w:rsidRPr="002B6F3D">
        <w:rPr>
          <w:rFonts w:ascii="Calibri" w:hAnsi="Calibri" w:cs="Calibri"/>
          <w:color w:val="111111"/>
          <w:sz w:val="24"/>
          <w:szCs w:val="24"/>
          <w:highlight w:val="white"/>
        </w:rPr>
        <w:t>2010).</w:t>
      </w:r>
      <w:r w:rsidRPr="002B6F3D">
        <w:rPr>
          <w:rFonts w:ascii="Calibri" w:eastAsia="Arial" w:hAnsi="Calibri" w:cs="Calibri"/>
          <w:sz w:val="24"/>
          <w:szCs w:val="24"/>
          <w:lang w:val="en" w:eastAsia="en-NZ"/>
        </w:rPr>
        <w:t xml:space="preserve"> </w:t>
      </w:r>
    </w:p>
    <w:tbl>
      <w:tblPr>
        <w:tblW w:w="12662" w:type="dxa"/>
        <w:tblLayout w:type="fixed"/>
        <w:tblLook w:val="04A0" w:firstRow="1" w:lastRow="0" w:firstColumn="1" w:lastColumn="0" w:noHBand="0" w:noVBand="1"/>
      </w:tblPr>
      <w:tblGrid>
        <w:gridCol w:w="1266"/>
        <w:gridCol w:w="1266"/>
        <w:gridCol w:w="1266"/>
        <w:gridCol w:w="1266"/>
        <w:gridCol w:w="1267"/>
        <w:gridCol w:w="1266"/>
        <w:gridCol w:w="1266"/>
        <w:gridCol w:w="1266"/>
        <w:gridCol w:w="1266"/>
        <w:gridCol w:w="1267"/>
      </w:tblGrid>
      <w:tr w:rsidR="00B6111B" w:rsidRPr="00920FA4" w14:paraId="1EB82D18" w14:textId="77777777" w:rsidTr="003A2202">
        <w:trPr>
          <w:trHeight w:val="391"/>
        </w:trPr>
        <w:tc>
          <w:tcPr>
            <w:tcW w:w="1266" w:type="dxa"/>
            <w:tcBorders>
              <w:top w:val="single" w:sz="4" w:space="0" w:color="auto"/>
              <w:left w:val="nil"/>
              <w:bottom w:val="single" w:sz="4" w:space="0" w:color="auto"/>
              <w:right w:val="nil"/>
            </w:tcBorders>
            <w:shd w:val="clear" w:color="auto" w:fill="auto"/>
            <w:vAlign w:val="center"/>
            <w:hideMark/>
          </w:tcPr>
          <w:p w14:paraId="3B2275B4" w14:textId="77777777" w:rsidR="00B6111B" w:rsidRPr="00920FA4" w:rsidRDefault="00B6111B" w:rsidP="003A2202">
            <w:pPr>
              <w:spacing w:after="0" w:line="240" w:lineRule="auto"/>
              <w:jc w:val="center"/>
              <w:rPr>
                <w:rFonts w:ascii="Cambria" w:eastAsia="Times New Roman" w:hAnsi="Cambria" w:cs="Cambria"/>
                <w:b/>
                <w:bCs/>
                <w:color w:val="000000"/>
                <w:sz w:val="16"/>
                <w:szCs w:val="16"/>
                <w:lang w:val="en" w:eastAsia="en-NZ"/>
              </w:rPr>
            </w:pPr>
            <w:bookmarkStart w:id="0" w:name="_Hlk96692744"/>
            <w:r w:rsidRPr="00920FA4">
              <w:rPr>
                <w:rFonts w:ascii="Cambria" w:eastAsia="Times New Roman" w:hAnsi="Cambria" w:cs="Cambria"/>
                <w:b/>
                <w:bCs/>
                <w:color w:val="000000"/>
                <w:sz w:val="16"/>
                <w:szCs w:val="16"/>
                <w:lang w:val="en" w:eastAsia="en-NZ"/>
              </w:rPr>
              <w:t>Time point</w:t>
            </w:r>
          </w:p>
        </w:tc>
        <w:tc>
          <w:tcPr>
            <w:tcW w:w="1266" w:type="dxa"/>
            <w:tcBorders>
              <w:top w:val="single" w:sz="4" w:space="0" w:color="auto"/>
              <w:left w:val="nil"/>
              <w:bottom w:val="single" w:sz="4" w:space="0" w:color="auto"/>
              <w:right w:val="nil"/>
            </w:tcBorders>
            <w:shd w:val="clear" w:color="auto" w:fill="auto"/>
            <w:vAlign w:val="center"/>
            <w:hideMark/>
          </w:tcPr>
          <w:p w14:paraId="340A4B64" w14:textId="77777777" w:rsidR="00B6111B" w:rsidRPr="00920FA4" w:rsidRDefault="00B6111B" w:rsidP="003A2202">
            <w:pPr>
              <w:spacing w:after="0" w:line="240" w:lineRule="auto"/>
              <w:jc w:val="center"/>
              <w:rPr>
                <w:rFonts w:ascii="Cambria" w:eastAsia="Times New Roman" w:hAnsi="Cambria" w:cs="Cambria"/>
                <w:b/>
                <w:bCs/>
                <w:color w:val="000000"/>
                <w:sz w:val="16"/>
                <w:szCs w:val="16"/>
                <w:lang w:val="en" w:eastAsia="en-NZ"/>
              </w:rPr>
            </w:pPr>
            <w:r w:rsidRPr="00920FA4">
              <w:rPr>
                <w:rFonts w:ascii="Cambria" w:eastAsia="Times New Roman" w:hAnsi="Cambria" w:cs="Cambria"/>
                <w:b/>
                <w:bCs/>
                <w:color w:val="000000"/>
                <w:sz w:val="16"/>
                <w:szCs w:val="16"/>
                <w:lang w:val="en" w:eastAsia="en-NZ"/>
              </w:rPr>
              <w:t>TANK</w:t>
            </w:r>
          </w:p>
        </w:tc>
        <w:tc>
          <w:tcPr>
            <w:tcW w:w="1266" w:type="dxa"/>
            <w:tcBorders>
              <w:top w:val="single" w:sz="4" w:space="0" w:color="auto"/>
              <w:left w:val="nil"/>
              <w:bottom w:val="single" w:sz="4" w:space="0" w:color="auto"/>
              <w:right w:val="nil"/>
            </w:tcBorders>
            <w:shd w:val="clear" w:color="auto" w:fill="auto"/>
            <w:vAlign w:val="center"/>
            <w:hideMark/>
          </w:tcPr>
          <w:p w14:paraId="09FAFC5F" w14:textId="77777777" w:rsidR="00B6111B" w:rsidRPr="00920FA4" w:rsidRDefault="00B6111B" w:rsidP="003A2202">
            <w:pPr>
              <w:spacing w:after="0" w:line="240" w:lineRule="auto"/>
              <w:jc w:val="center"/>
              <w:rPr>
                <w:rFonts w:ascii="Cambria" w:eastAsia="Times New Roman" w:hAnsi="Cambria" w:cs="Cambria"/>
                <w:b/>
                <w:bCs/>
                <w:color w:val="000000"/>
                <w:sz w:val="16"/>
                <w:szCs w:val="16"/>
                <w:lang w:val="en" w:eastAsia="en-NZ"/>
              </w:rPr>
            </w:pPr>
            <w:r w:rsidRPr="00920FA4">
              <w:rPr>
                <w:rFonts w:ascii="Cambria" w:eastAsia="Times New Roman" w:hAnsi="Cambria" w:cs="Cambria"/>
                <w:b/>
                <w:bCs/>
                <w:color w:val="000000"/>
                <w:sz w:val="16"/>
                <w:szCs w:val="16"/>
                <w:lang w:val="en" w:eastAsia="en-NZ"/>
              </w:rPr>
              <w:t>AT (μ mol/</w:t>
            </w:r>
            <w:proofErr w:type="gramStart"/>
            <w:r w:rsidRPr="00920FA4">
              <w:rPr>
                <w:rFonts w:ascii="Cambria" w:eastAsia="Times New Roman" w:hAnsi="Cambria" w:cs="Cambria"/>
                <w:b/>
                <w:bCs/>
                <w:color w:val="000000"/>
                <w:sz w:val="16"/>
                <w:szCs w:val="16"/>
                <w:lang w:val="en" w:eastAsia="en-NZ"/>
              </w:rPr>
              <w:t>kg-1</w:t>
            </w:r>
            <w:proofErr w:type="gramEnd"/>
            <w:r w:rsidRPr="00920FA4">
              <w:rPr>
                <w:rFonts w:ascii="Cambria" w:eastAsia="Times New Roman" w:hAnsi="Cambria" w:cs="Cambria"/>
                <w:b/>
                <w:bCs/>
                <w:color w:val="000000"/>
                <w:sz w:val="16"/>
                <w:szCs w:val="16"/>
                <w:lang w:val="en" w:eastAsia="en-NZ"/>
              </w:rPr>
              <w:t>) *</w:t>
            </w:r>
          </w:p>
        </w:tc>
        <w:tc>
          <w:tcPr>
            <w:tcW w:w="1266" w:type="dxa"/>
            <w:tcBorders>
              <w:top w:val="single" w:sz="4" w:space="0" w:color="auto"/>
              <w:left w:val="nil"/>
              <w:bottom w:val="single" w:sz="4" w:space="0" w:color="auto"/>
              <w:right w:val="nil"/>
            </w:tcBorders>
            <w:shd w:val="clear" w:color="auto" w:fill="auto"/>
            <w:vAlign w:val="center"/>
            <w:hideMark/>
          </w:tcPr>
          <w:p w14:paraId="7CB06F19" w14:textId="77777777" w:rsidR="00B6111B" w:rsidRPr="00920FA4" w:rsidRDefault="00B6111B" w:rsidP="003A2202">
            <w:pPr>
              <w:spacing w:after="0" w:line="240" w:lineRule="auto"/>
              <w:jc w:val="center"/>
              <w:rPr>
                <w:rFonts w:ascii="Cambria" w:eastAsia="Times New Roman" w:hAnsi="Cambria" w:cs="Cambria"/>
                <w:b/>
                <w:bCs/>
                <w:color w:val="000000"/>
                <w:sz w:val="16"/>
                <w:szCs w:val="16"/>
                <w:lang w:val="en" w:eastAsia="en-NZ"/>
              </w:rPr>
            </w:pPr>
            <w:r w:rsidRPr="00920FA4">
              <w:rPr>
                <w:rFonts w:ascii="Cambria" w:eastAsia="Times New Roman" w:hAnsi="Cambria" w:cs="Cambria"/>
                <w:b/>
                <w:bCs/>
                <w:color w:val="000000"/>
                <w:sz w:val="16"/>
                <w:szCs w:val="16"/>
                <w:lang w:val="en" w:eastAsia="en-NZ"/>
              </w:rPr>
              <w:t>Salinity *</w:t>
            </w:r>
          </w:p>
        </w:tc>
        <w:tc>
          <w:tcPr>
            <w:tcW w:w="1267" w:type="dxa"/>
            <w:tcBorders>
              <w:top w:val="single" w:sz="4" w:space="0" w:color="auto"/>
              <w:left w:val="nil"/>
              <w:bottom w:val="single" w:sz="4" w:space="0" w:color="auto"/>
              <w:right w:val="nil"/>
            </w:tcBorders>
            <w:shd w:val="clear" w:color="auto" w:fill="auto"/>
            <w:vAlign w:val="center"/>
            <w:hideMark/>
          </w:tcPr>
          <w:p w14:paraId="17A300D4" w14:textId="77777777" w:rsidR="00B6111B" w:rsidRPr="00920FA4" w:rsidRDefault="00B6111B" w:rsidP="003A2202">
            <w:pPr>
              <w:spacing w:after="0" w:line="240" w:lineRule="auto"/>
              <w:jc w:val="center"/>
              <w:rPr>
                <w:rFonts w:ascii="Cambria" w:eastAsia="Times New Roman" w:hAnsi="Cambria" w:cs="Cambria"/>
                <w:b/>
                <w:bCs/>
                <w:color w:val="000000"/>
                <w:sz w:val="16"/>
                <w:szCs w:val="16"/>
                <w:lang w:val="en" w:eastAsia="en-NZ"/>
              </w:rPr>
            </w:pPr>
            <w:r w:rsidRPr="00920FA4">
              <w:rPr>
                <w:rFonts w:ascii="Cambria" w:eastAsia="Times New Roman" w:hAnsi="Cambria" w:cs="Cambria"/>
                <w:b/>
                <w:bCs/>
                <w:color w:val="000000"/>
                <w:sz w:val="16"/>
                <w:szCs w:val="16"/>
                <w:lang w:val="en" w:eastAsia="en-NZ"/>
              </w:rPr>
              <w:t>Temperature (</w:t>
            </w:r>
            <w:proofErr w:type="spellStart"/>
            <w:r w:rsidRPr="00920FA4">
              <w:rPr>
                <w:rFonts w:ascii="Cambria" w:eastAsia="Times New Roman" w:hAnsi="Cambria" w:cs="Cambria"/>
                <w:b/>
                <w:bCs/>
                <w:color w:val="000000"/>
                <w:sz w:val="16"/>
                <w:szCs w:val="16"/>
                <w:lang w:val="en" w:eastAsia="en-NZ"/>
              </w:rPr>
              <w:t>oC</w:t>
            </w:r>
            <w:proofErr w:type="spellEnd"/>
            <w:r w:rsidRPr="00920FA4">
              <w:rPr>
                <w:rFonts w:ascii="Cambria" w:eastAsia="Times New Roman" w:hAnsi="Cambria" w:cs="Cambria"/>
                <w:b/>
                <w:bCs/>
                <w:color w:val="000000"/>
                <w:sz w:val="16"/>
                <w:szCs w:val="16"/>
                <w:lang w:val="en" w:eastAsia="en-NZ"/>
              </w:rPr>
              <w:t>) *</w:t>
            </w:r>
          </w:p>
        </w:tc>
        <w:tc>
          <w:tcPr>
            <w:tcW w:w="1266" w:type="dxa"/>
            <w:tcBorders>
              <w:top w:val="single" w:sz="4" w:space="0" w:color="auto"/>
              <w:left w:val="nil"/>
              <w:bottom w:val="single" w:sz="4" w:space="0" w:color="auto"/>
              <w:right w:val="nil"/>
            </w:tcBorders>
            <w:shd w:val="clear" w:color="auto" w:fill="auto"/>
            <w:vAlign w:val="center"/>
            <w:hideMark/>
          </w:tcPr>
          <w:p w14:paraId="63638A79" w14:textId="77777777" w:rsidR="00B6111B" w:rsidRPr="00920FA4" w:rsidRDefault="00B6111B" w:rsidP="003A2202">
            <w:pPr>
              <w:spacing w:after="0" w:line="240" w:lineRule="auto"/>
              <w:jc w:val="center"/>
              <w:rPr>
                <w:rFonts w:ascii="Cambria" w:eastAsia="Times New Roman" w:hAnsi="Cambria" w:cs="Cambria"/>
                <w:b/>
                <w:bCs/>
                <w:color w:val="000000"/>
                <w:sz w:val="16"/>
                <w:szCs w:val="16"/>
                <w:lang w:val="en" w:eastAsia="en-NZ"/>
              </w:rPr>
            </w:pPr>
            <w:proofErr w:type="spellStart"/>
            <w:r w:rsidRPr="00920FA4">
              <w:rPr>
                <w:rFonts w:ascii="Cambria" w:eastAsia="Times New Roman" w:hAnsi="Cambria" w:cs="Cambria"/>
                <w:b/>
                <w:bCs/>
                <w:color w:val="000000"/>
                <w:sz w:val="16"/>
                <w:szCs w:val="16"/>
                <w:lang w:val="en" w:eastAsia="en-NZ"/>
              </w:rPr>
              <w:t>pHT</w:t>
            </w:r>
            <w:proofErr w:type="spellEnd"/>
            <w:r w:rsidRPr="00920FA4">
              <w:rPr>
                <w:rFonts w:ascii="Cambria" w:eastAsia="Times New Roman" w:hAnsi="Cambria" w:cs="Cambria"/>
                <w:b/>
                <w:bCs/>
                <w:color w:val="000000"/>
                <w:sz w:val="16"/>
                <w:szCs w:val="16"/>
                <w:lang w:val="en" w:eastAsia="en-NZ"/>
              </w:rPr>
              <w:t xml:space="preserve"> *</w:t>
            </w:r>
          </w:p>
        </w:tc>
        <w:tc>
          <w:tcPr>
            <w:tcW w:w="1266" w:type="dxa"/>
            <w:tcBorders>
              <w:top w:val="single" w:sz="4" w:space="0" w:color="auto"/>
              <w:left w:val="nil"/>
              <w:bottom w:val="single" w:sz="4" w:space="0" w:color="auto"/>
              <w:right w:val="nil"/>
            </w:tcBorders>
            <w:shd w:val="clear" w:color="auto" w:fill="auto"/>
            <w:vAlign w:val="center"/>
            <w:hideMark/>
          </w:tcPr>
          <w:p w14:paraId="7CC42C67" w14:textId="77777777" w:rsidR="00B6111B" w:rsidRPr="00920FA4" w:rsidRDefault="00B6111B" w:rsidP="003A2202">
            <w:pPr>
              <w:spacing w:after="0" w:line="240" w:lineRule="auto"/>
              <w:jc w:val="center"/>
              <w:rPr>
                <w:rFonts w:ascii="Cambria" w:eastAsia="Times New Roman" w:hAnsi="Cambria" w:cs="Cambria"/>
                <w:b/>
                <w:bCs/>
                <w:color w:val="000000"/>
                <w:sz w:val="16"/>
                <w:szCs w:val="16"/>
                <w:lang w:val="en" w:eastAsia="en-NZ"/>
              </w:rPr>
            </w:pPr>
            <w:r w:rsidRPr="00920FA4">
              <w:rPr>
                <w:rFonts w:ascii="Cambria" w:eastAsia="Times New Roman" w:hAnsi="Cambria" w:cs="Cambria"/>
                <w:b/>
                <w:bCs/>
                <w:color w:val="000000"/>
                <w:sz w:val="16"/>
                <w:szCs w:val="16"/>
                <w:lang w:val="en" w:eastAsia="en-NZ"/>
              </w:rPr>
              <w:t>pCO2 (</w:t>
            </w:r>
            <w:proofErr w:type="spellStart"/>
            <w:r w:rsidRPr="00920FA4">
              <w:rPr>
                <w:rFonts w:ascii="Cambria" w:eastAsia="Times New Roman" w:hAnsi="Cambria" w:cs="Cambria"/>
                <w:b/>
                <w:bCs/>
                <w:sz w:val="16"/>
                <w:szCs w:val="16"/>
                <w:lang w:val="en" w:eastAsia="en-NZ"/>
              </w:rPr>
              <w:t>m</w:t>
            </w:r>
            <w:r w:rsidRPr="00920FA4">
              <w:rPr>
                <w:rFonts w:ascii="Cambria" w:eastAsia="Times New Roman" w:hAnsi="Cambria" w:cs="Cambria"/>
                <w:b/>
                <w:bCs/>
                <w:color w:val="000000"/>
                <w:sz w:val="16"/>
                <w:szCs w:val="16"/>
                <w:lang w:val="en" w:eastAsia="en-NZ"/>
              </w:rPr>
              <w:t>atm</w:t>
            </w:r>
            <w:proofErr w:type="spellEnd"/>
            <w:r w:rsidRPr="00920FA4">
              <w:rPr>
                <w:rFonts w:ascii="Cambria" w:eastAsia="Times New Roman" w:hAnsi="Cambria" w:cs="Cambria"/>
                <w:b/>
                <w:bCs/>
                <w:color w:val="000000"/>
                <w:sz w:val="16"/>
                <w:szCs w:val="16"/>
                <w:lang w:val="en" w:eastAsia="en-NZ"/>
              </w:rPr>
              <w:t>) **</w:t>
            </w:r>
          </w:p>
        </w:tc>
        <w:tc>
          <w:tcPr>
            <w:tcW w:w="1266" w:type="dxa"/>
            <w:tcBorders>
              <w:top w:val="single" w:sz="4" w:space="0" w:color="auto"/>
              <w:left w:val="nil"/>
              <w:bottom w:val="single" w:sz="4" w:space="0" w:color="auto"/>
              <w:right w:val="nil"/>
            </w:tcBorders>
            <w:shd w:val="clear" w:color="auto" w:fill="auto"/>
            <w:vAlign w:val="center"/>
            <w:hideMark/>
          </w:tcPr>
          <w:p w14:paraId="0CE87391" w14:textId="77777777" w:rsidR="00B6111B" w:rsidRPr="00920FA4" w:rsidRDefault="00B6111B" w:rsidP="003A2202">
            <w:pPr>
              <w:spacing w:after="0" w:line="240" w:lineRule="auto"/>
              <w:jc w:val="center"/>
              <w:rPr>
                <w:rFonts w:ascii="Cambria" w:eastAsia="Times New Roman" w:hAnsi="Cambria" w:cs="Cambria"/>
                <w:b/>
                <w:bCs/>
                <w:color w:val="000000"/>
                <w:sz w:val="16"/>
                <w:szCs w:val="16"/>
                <w:lang w:val="en" w:eastAsia="en-NZ"/>
              </w:rPr>
            </w:pPr>
            <w:r w:rsidRPr="00920FA4">
              <w:rPr>
                <w:rFonts w:ascii="Cambria" w:eastAsia="Times New Roman" w:hAnsi="Cambria" w:cs="Cambria"/>
                <w:b/>
                <w:bCs/>
                <w:color w:val="000000"/>
                <w:sz w:val="16"/>
                <w:szCs w:val="16"/>
                <w:lang w:val="en" w:eastAsia="en-NZ"/>
              </w:rPr>
              <w:t>CO2 (</w:t>
            </w:r>
            <w:r w:rsidRPr="00920FA4">
              <w:rPr>
                <w:rFonts w:ascii="Cambria" w:eastAsia="Times New Roman" w:hAnsi="Cambria" w:cs="Cambria"/>
                <w:b/>
                <w:bCs/>
                <w:sz w:val="16"/>
                <w:szCs w:val="16"/>
                <w:lang w:val="en" w:eastAsia="en-NZ"/>
              </w:rPr>
              <w:t>m</w:t>
            </w:r>
            <w:r w:rsidRPr="00920FA4">
              <w:rPr>
                <w:rFonts w:ascii="Cambria" w:eastAsia="Times New Roman" w:hAnsi="Cambria" w:cs="Cambria"/>
                <w:b/>
                <w:bCs/>
                <w:color w:val="000000"/>
                <w:sz w:val="16"/>
                <w:szCs w:val="16"/>
                <w:lang w:val="en" w:eastAsia="en-NZ"/>
              </w:rPr>
              <w:t>mol/</w:t>
            </w:r>
            <w:proofErr w:type="spellStart"/>
            <w:r w:rsidRPr="00920FA4">
              <w:rPr>
                <w:rFonts w:ascii="Cambria" w:eastAsia="Times New Roman" w:hAnsi="Cambria" w:cs="Cambria"/>
                <w:b/>
                <w:bCs/>
                <w:color w:val="000000"/>
                <w:sz w:val="16"/>
                <w:szCs w:val="16"/>
                <w:lang w:val="en" w:eastAsia="en-NZ"/>
              </w:rPr>
              <w:t>kgSW</w:t>
            </w:r>
            <w:proofErr w:type="spellEnd"/>
            <w:r w:rsidRPr="00920FA4">
              <w:rPr>
                <w:rFonts w:ascii="Cambria" w:eastAsia="Times New Roman" w:hAnsi="Cambria" w:cs="Cambria"/>
                <w:b/>
                <w:bCs/>
                <w:color w:val="000000"/>
                <w:sz w:val="16"/>
                <w:szCs w:val="16"/>
                <w:lang w:val="en" w:eastAsia="en-NZ"/>
              </w:rPr>
              <w:t>) **</w:t>
            </w:r>
          </w:p>
        </w:tc>
        <w:tc>
          <w:tcPr>
            <w:tcW w:w="1266" w:type="dxa"/>
            <w:tcBorders>
              <w:top w:val="single" w:sz="4" w:space="0" w:color="auto"/>
              <w:left w:val="nil"/>
              <w:bottom w:val="single" w:sz="4" w:space="0" w:color="auto"/>
              <w:right w:val="nil"/>
            </w:tcBorders>
            <w:shd w:val="clear" w:color="auto" w:fill="auto"/>
            <w:vAlign w:val="center"/>
            <w:hideMark/>
          </w:tcPr>
          <w:p w14:paraId="4CA636CD" w14:textId="77777777" w:rsidR="00B6111B" w:rsidRPr="00920FA4" w:rsidRDefault="00B6111B" w:rsidP="003A2202">
            <w:pPr>
              <w:spacing w:after="0" w:line="240" w:lineRule="auto"/>
              <w:jc w:val="center"/>
              <w:rPr>
                <w:rFonts w:ascii="Cambria" w:eastAsia="Times New Roman" w:hAnsi="Cambria" w:cs="Cambria"/>
                <w:b/>
                <w:bCs/>
                <w:sz w:val="16"/>
                <w:szCs w:val="16"/>
                <w:lang w:val="en" w:eastAsia="en-NZ"/>
              </w:rPr>
            </w:pPr>
            <w:proofErr w:type="spellStart"/>
            <w:r w:rsidRPr="00920FA4">
              <w:rPr>
                <w:rFonts w:ascii="Cambria" w:eastAsia="Times New Roman" w:hAnsi="Cambria" w:cs="Cambria"/>
                <w:b/>
                <w:bCs/>
                <w:color w:val="000000"/>
                <w:sz w:val="16"/>
                <w:szCs w:val="16"/>
                <w:shd w:val="clear" w:color="auto" w:fill="FFFFFF"/>
                <w:lang w:val="en" w:eastAsia="en-NZ"/>
              </w:rPr>
              <w:t>Ω</w:t>
            </w:r>
            <w:r w:rsidRPr="00920FA4">
              <w:rPr>
                <w:rFonts w:ascii="Cambria" w:eastAsia="Times New Roman" w:hAnsi="Cambria" w:cs="Cambria"/>
                <w:b/>
                <w:bCs/>
                <w:sz w:val="16"/>
                <w:szCs w:val="16"/>
                <w:lang w:val="en" w:eastAsia="en-NZ"/>
              </w:rPr>
              <w:t>Ca</w:t>
            </w:r>
            <w:proofErr w:type="spellEnd"/>
            <w:r w:rsidRPr="00920FA4">
              <w:rPr>
                <w:rFonts w:ascii="Cambria" w:eastAsia="Times New Roman" w:hAnsi="Cambria" w:cs="Cambria"/>
                <w:b/>
                <w:bCs/>
                <w:sz w:val="16"/>
                <w:szCs w:val="16"/>
                <w:lang w:val="en" w:eastAsia="en-NZ"/>
              </w:rPr>
              <w:t xml:space="preserve"> **</w:t>
            </w:r>
          </w:p>
        </w:tc>
        <w:tc>
          <w:tcPr>
            <w:tcW w:w="1267" w:type="dxa"/>
            <w:tcBorders>
              <w:top w:val="single" w:sz="4" w:space="0" w:color="auto"/>
              <w:left w:val="nil"/>
              <w:bottom w:val="single" w:sz="4" w:space="0" w:color="auto"/>
              <w:right w:val="nil"/>
            </w:tcBorders>
            <w:shd w:val="clear" w:color="auto" w:fill="auto"/>
            <w:vAlign w:val="center"/>
            <w:hideMark/>
          </w:tcPr>
          <w:p w14:paraId="1F9127FF" w14:textId="77777777" w:rsidR="00B6111B" w:rsidRPr="00920FA4" w:rsidRDefault="00B6111B" w:rsidP="003A2202">
            <w:pPr>
              <w:spacing w:after="0" w:line="240" w:lineRule="auto"/>
              <w:jc w:val="center"/>
              <w:rPr>
                <w:rFonts w:ascii="Cambria" w:eastAsia="Times New Roman" w:hAnsi="Cambria" w:cs="Cambria"/>
                <w:b/>
                <w:bCs/>
                <w:sz w:val="16"/>
                <w:szCs w:val="16"/>
                <w:lang w:val="en" w:eastAsia="en-NZ"/>
              </w:rPr>
            </w:pPr>
            <w:proofErr w:type="spellStart"/>
            <w:r w:rsidRPr="00920FA4">
              <w:rPr>
                <w:rFonts w:ascii="Cambria" w:eastAsia="Times New Roman" w:hAnsi="Cambria" w:cs="Cambria"/>
                <w:b/>
                <w:bCs/>
                <w:color w:val="000000"/>
                <w:sz w:val="16"/>
                <w:szCs w:val="16"/>
                <w:shd w:val="clear" w:color="auto" w:fill="FFFFFF"/>
                <w:lang w:val="en" w:eastAsia="en-NZ"/>
              </w:rPr>
              <w:t>Ω</w:t>
            </w:r>
            <w:r w:rsidRPr="00920FA4">
              <w:rPr>
                <w:rFonts w:ascii="Arial" w:eastAsia="Times New Roman" w:hAnsi="Arial" w:cs="Cambria"/>
                <w:b/>
                <w:bCs/>
                <w:color w:val="000000"/>
                <w:sz w:val="16"/>
                <w:szCs w:val="16"/>
                <w:shd w:val="clear" w:color="auto" w:fill="FFFFFF"/>
                <w:lang w:val="en" w:eastAsia="en-NZ"/>
              </w:rPr>
              <w:t>ar</w:t>
            </w:r>
            <w:proofErr w:type="spellEnd"/>
            <w:r w:rsidRPr="00920FA4">
              <w:rPr>
                <w:rFonts w:ascii="Arial" w:eastAsia="Times New Roman" w:hAnsi="Arial" w:cs="Cambria"/>
                <w:b/>
                <w:bCs/>
                <w:sz w:val="16"/>
                <w:szCs w:val="16"/>
                <w:lang w:val="en" w:eastAsia="en-NZ"/>
              </w:rPr>
              <w:t xml:space="preserve"> *</w:t>
            </w:r>
            <w:r w:rsidRPr="00920FA4">
              <w:rPr>
                <w:rFonts w:ascii="Cambria" w:eastAsia="Times New Roman" w:hAnsi="Cambria" w:cs="Cambria"/>
                <w:b/>
                <w:bCs/>
                <w:sz w:val="16"/>
                <w:szCs w:val="16"/>
                <w:lang w:val="en" w:eastAsia="en-NZ"/>
              </w:rPr>
              <w:t>*</w:t>
            </w:r>
          </w:p>
        </w:tc>
      </w:tr>
      <w:tr w:rsidR="00B6111B" w:rsidRPr="00920FA4" w14:paraId="481DBDAA" w14:textId="77777777" w:rsidTr="003A2202">
        <w:trPr>
          <w:trHeight w:val="391"/>
        </w:trPr>
        <w:tc>
          <w:tcPr>
            <w:tcW w:w="1266" w:type="dxa"/>
            <w:tcBorders>
              <w:top w:val="single" w:sz="4" w:space="0" w:color="auto"/>
              <w:left w:val="nil"/>
              <w:right w:val="nil"/>
            </w:tcBorders>
            <w:shd w:val="clear" w:color="auto" w:fill="auto"/>
            <w:vAlign w:val="center"/>
          </w:tcPr>
          <w:p w14:paraId="1AA6A1D3" w14:textId="77777777" w:rsidR="00B6111B" w:rsidRPr="00920FA4" w:rsidRDefault="00B6111B" w:rsidP="003A2202">
            <w:pPr>
              <w:spacing w:after="0" w:line="240" w:lineRule="auto"/>
              <w:rPr>
                <w:rFonts w:ascii="Cambria" w:eastAsia="Times New Roman" w:hAnsi="Cambria" w:cs="Cambria"/>
                <w:b/>
                <w:bCs/>
                <w:color w:val="000000"/>
                <w:sz w:val="16"/>
                <w:szCs w:val="16"/>
                <w:lang w:val="en" w:eastAsia="en-NZ"/>
              </w:rPr>
            </w:pPr>
            <w:r w:rsidRPr="00920FA4">
              <w:rPr>
                <w:rFonts w:ascii="Cambria" w:eastAsia="Times New Roman" w:hAnsi="Cambria" w:cs="Cambria"/>
                <w:b/>
                <w:bCs/>
                <w:color w:val="000000"/>
                <w:sz w:val="16"/>
                <w:szCs w:val="16"/>
                <w:lang w:val="en" w:eastAsia="en-NZ"/>
              </w:rPr>
              <w:t>24hr cycle</w:t>
            </w:r>
            <w:r w:rsidRPr="00920FA4">
              <w:rPr>
                <w:rFonts w:ascii="Arial" w:eastAsia="Times New Roman" w:hAnsi="Arial" w:cs="Cambria"/>
                <w:b/>
                <w:bCs/>
                <w:color w:val="000000"/>
                <w:sz w:val="16"/>
                <w:szCs w:val="16"/>
                <w:lang w:val="en" w:eastAsia="en-NZ"/>
              </w:rPr>
              <w:t xml:space="preserve"> T0</w:t>
            </w:r>
          </w:p>
          <w:p w14:paraId="059AE6A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0000</w:t>
            </w:r>
          </w:p>
        </w:tc>
        <w:tc>
          <w:tcPr>
            <w:tcW w:w="1266" w:type="dxa"/>
            <w:tcBorders>
              <w:top w:val="single" w:sz="4" w:space="0" w:color="auto"/>
              <w:left w:val="nil"/>
              <w:right w:val="nil"/>
            </w:tcBorders>
            <w:shd w:val="clear" w:color="auto" w:fill="auto"/>
            <w:vAlign w:val="center"/>
          </w:tcPr>
          <w:p w14:paraId="228F8E0E"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78496C73"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top w:val="single" w:sz="4" w:space="0" w:color="auto"/>
              <w:left w:val="nil"/>
              <w:right w:val="nil"/>
            </w:tcBorders>
            <w:shd w:val="clear" w:color="auto" w:fill="auto"/>
            <w:vAlign w:val="center"/>
          </w:tcPr>
          <w:p w14:paraId="33D26EE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2273.63</w:t>
            </w:r>
          </w:p>
        </w:tc>
        <w:tc>
          <w:tcPr>
            <w:tcW w:w="1266" w:type="dxa"/>
            <w:tcBorders>
              <w:top w:val="single" w:sz="4" w:space="0" w:color="auto"/>
              <w:left w:val="nil"/>
              <w:right w:val="nil"/>
            </w:tcBorders>
            <w:shd w:val="clear" w:color="auto" w:fill="auto"/>
            <w:vAlign w:val="center"/>
          </w:tcPr>
          <w:p w14:paraId="2AF5D9A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34.1</w:t>
            </w:r>
          </w:p>
        </w:tc>
        <w:tc>
          <w:tcPr>
            <w:tcW w:w="1267" w:type="dxa"/>
            <w:tcBorders>
              <w:top w:val="single" w:sz="4" w:space="0" w:color="auto"/>
              <w:left w:val="nil"/>
              <w:right w:val="nil"/>
            </w:tcBorders>
            <w:shd w:val="clear" w:color="auto" w:fill="auto"/>
            <w:vAlign w:val="center"/>
          </w:tcPr>
          <w:p w14:paraId="34ABC2E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w:t>
            </w:r>
          </w:p>
        </w:tc>
        <w:tc>
          <w:tcPr>
            <w:tcW w:w="1266" w:type="dxa"/>
            <w:tcBorders>
              <w:top w:val="single" w:sz="4" w:space="0" w:color="auto"/>
              <w:left w:val="nil"/>
              <w:right w:val="nil"/>
            </w:tcBorders>
            <w:shd w:val="clear" w:color="auto" w:fill="auto"/>
            <w:vAlign w:val="center"/>
          </w:tcPr>
          <w:p w14:paraId="3C6196C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7.99</w:t>
            </w:r>
          </w:p>
        </w:tc>
        <w:tc>
          <w:tcPr>
            <w:tcW w:w="1266" w:type="dxa"/>
            <w:tcBorders>
              <w:top w:val="single" w:sz="4" w:space="0" w:color="auto"/>
              <w:left w:val="nil"/>
              <w:right w:val="nil"/>
            </w:tcBorders>
            <w:shd w:val="clear" w:color="auto" w:fill="auto"/>
            <w:vAlign w:val="center"/>
          </w:tcPr>
          <w:p w14:paraId="06E1146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466.7</w:t>
            </w:r>
          </w:p>
        </w:tc>
        <w:tc>
          <w:tcPr>
            <w:tcW w:w="1266" w:type="dxa"/>
            <w:tcBorders>
              <w:top w:val="single" w:sz="4" w:space="0" w:color="auto"/>
              <w:left w:val="nil"/>
              <w:right w:val="nil"/>
            </w:tcBorders>
            <w:shd w:val="clear" w:color="auto" w:fill="auto"/>
            <w:vAlign w:val="center"/>
          </w:tcPr>
          <w:p w14:paraId="03D76B7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18.6</w:t>
            </w:r>
          </w:p>
        </w:tc>
        <w:tc>
          <w:tcPr>
            <w:tcW w:w="1266" w:type="dxa"/>
            <w:tcBorders>
              <w:top w:val="single" w:sz="4" w:space="0" w:color="auto"/>
              <w:left w:val="nil"/>
              <w:right w:val="nil"/>
            </w:tcBorders>
            <w:shd w:val="clear" w:color="auto" w:fill="auto"/>
            <w:vAlign w:val="center"/>
          </w:tcPr>
          <w:p w14:paraId="7A4162E1"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3.05</w:t>
            </w:r>
          </w:p>
        </w:tc>
        <w:tc>
          <w:tcPr>
            <w:tcW w:w="1267" w:type="dxa"/>
            <w:tcBorders>
              <w:top w:val="single" w:sz="4" w:space="0" w:color="auto"/>
              <w:left w:val="nil"/>
              <w:right w:val="nil"/>
            </w:tcBorders>
            <w:shd w:val="clear" w:color="auto" w:fill="auto"/>
            <w:vAlign w:val="center"/>
          </w:tcPr>
          <w:p w14:paraId="397B3E9C"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1.95</w:t>
            </w:r>
          </w:p>
        </w:tc>
      </w:tr>
      <w:tr w:rsidR="00B6111B" w:rsidRPr="00920FA4" w14:paraId="093B9D3B" w14:textId="77777777" w:rsidTr="003A2202">
        <w:trPr>
          <w:trHeight w:val="391"/>
        </w:trPr>
        <w:tc>
          <w:tcPr>
            <w:tcW w:w="1266" w:type="dxa"/>
            <w:tcBorders>
              <w:left w:val="nil"/>
              <w:right w:val="nil"/>
            </w:tcBorders>
            <w:shd w:val="clear" w:color="auto" w:fill="auto"/>
            <w:vAlign w:val="center"/>
          </w:tcPr>
          <w:p w14:paraId="3801F82D"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0000</w:t>
            </w:r>
          </w:p>
        </w:tc>
        <w:tc>
          <w:tcPr>
            <w:tcW w:w="1266" w:type="dxa"/>
            <w:tcBorders>
              <w:left w:val="nil"/>
              <w:right w:val="nil"/>
            </w:tcBorders>
            <w:shd w:val="clear" w:color="auto" w:fill="auto"/>
            <w:vAlign w:val="center"/>
          </w:tcPr>
          <w:p w14:paraId="3E9AB2E2"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left w:val="nil"/>
              <w:right w:val="nil"/>
            </w:tcBorders>
            <w:shd w:val="clear" w:color="auto" w:fill="auto"/>
            <w:vAlign w:val="center"/>
          </w:tcPr>
          <w:p w14:paraId="4FCD6E7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2273.38</w:t>
            </w:r>
          </w:p>
        </w:tc>
        <w:tc>
          <w:tcPr>
            <w:tcW w:w="1266" w:type="dxa"/>
            <w:tcBorders>
              <w:left w:val="nil"/>
              <w:right w:val="nil"/>
            </w:tcBorders>
            <w:shd w:val="clear" w:color="auto" w:fill="auto"/>
            <w:vAlign w:val="center"/>
          </w:tcPr>
          <w:p w14:paraId="171336A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34.1</w:t>
            </w:r>
          </w:p>
        </w:tc>
        <w:tc>
          <w:tcPr>
            <w:tcW w:w="1267" w:type="dxa"/>
            <w:tcBorders>
              <w:left w:val="nil"/>
              <w:right w:val="nil"/>
            </w:tcBorders>
            <w:shd w:val="clear" w:color="auto" w:fill="auto"/>
            <w:vAlign w:val="center"/>
          </w:tcPr>
          <w:p w14:paraId="572373D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w:t>
            </w:r>
          </w:p>
        </w:tc>
        <w:tc>
          <w:tcPr>
            <w:tcW w:w="1266" w:type="dxa"/>
            <w:tcBorders>
              <w:left w:val="nil"/>
              <w:right w:val="nil"/>
            </w:tcBorders>
            <w:shd w:val="clear" w:color="auto" w:fill="auto"/>
            <w:vAlign w:val="center"/>
          </w:tcPr>
          <w:p w14:paraId="061FBF2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7.65</w:t>
            </w:r>
          </w:p>
        </w:tc>
        <w:tc>
          <w:tcPr>
            <w:tcW w:w="1266" w:type="dxa"/>
            <w:tcBorders>
              <w:left w:val="nil"/>
              <w:right w:val="nil"/>
            </w:tcBorders>
            <w:shd w:val="clear" w:color="auto" w:fill="auto"/>
            <w:vAlign w:val="center"/>
          </w:tcPr>
          <w:p w14:paraId="0AF5BA1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1080.6</w:t>
            </w:r>
          </w:p>
        </w:tc>
        <w:tc>
          <w:tcPr>
            <w:tcW w:w="1266" w:type="dxa"/>
            <w:tcBorders>
              <w:left w:val="nil"/>
              <w:right w:val="nil"/>
            </w:tcBorders>
            <w:shd w:val="clear" w:color="auto" w:fill="auto"/>
            <w:vAlign w:val="center"/>
          </w:tcPr>
          <w:p w14:paraId="0FF0427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43.1</w:t>
            </w:r>
          </w:p>
        </w:tc>
        <w:tc>
          <w:tcPr>
            <w:tcW w:w="1266" w:type="dxa"/>
            <w:tcBorders>
              <w:left w:val="nil"/>
              <w:right w:val="nil"/>
            </w:tcBorders>
            <w:shd w:val="clear" w:color="auto" w:fill="auto"/>
            <w:vAlign w:val="center"/>
          </w:tcPr>
          <w:p w14:paraId="0F33C294"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1.54</w:t>
            </w:r>
          </w:p>
        </w:tc>
        <w:tc>
          <w:tcPr>
            <w:tcW w:w="1267" w:type="dxa"/>
            <w:tcBorders>
              <w:left w:val="nil"/>
              <w:right w:val="nil"/>
            </w:tcBorders>
            <w:shd w:val="clear" w:color="auto" w:fill="auto"/>
            <w:vAlign w:val="center"/>
          </w:tcPr>
          <w:p w14:paraId="4FBC6355"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0.98</w:t>
            </w:r>
          </w:p>
        </w:tc>
      </w:tr>
      <w:tr w:rsidR="00B6111B" w:rsidRPr="00920FA4" w14:paraId="4EB45047" w14:textId="77777777" w:rsidTr="003A2202">
        <w:trPr>
          <w:trHeight w:val="391"/>
        </w:trPr>
        <w:tc>
          <w:tcPr>
            <w:tcW w:w="1266" w:type="dxa"/>
            <w:tcBorders>
              <w:left w:val="nil"/>
              <w:right w:val="nil"/>
            </w:tcBorders>
            <w:shd w:val="clear" w:color="auto" w:fill="auto"/>
            <w:vAlign w:val="center"/>
          </w:tcPr>
          <w:p w14:paraId="4F0BA2B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0400</w:t>
            </w:r>
          </w:p>
        </w:tc>
        <w:tc>
          <w:tcPr>
            <w:tcW w:w="1266" w:type="dxa"/>
            <w:tcBorders>
              <w:left w:val="nil"/>
              <w:right w:val="nil"/>
            </w:tcBorders>
            <w:shd w:val="clear" w:color="auto" w:fill="auto"/>
            <w:vAlign w:val="center"/>
          </w:tcPr>
          <w:p w14:paraId="0C6F49B7"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246B9A2B"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 (5C)</w:t>
            </w:r>
          </w:p>
        </w:tc>
        <w:tc>
          <w:tcPr>
            <w:tcW w:w="1266" w:type="dxa"/>
            <w:tcBorders>
              <w:left w:val="nil"/>
              <w:right w:val="nil"/>
            </w:tcBorders>
            <w:shd w:val="clear" w:color="auto" w:fill="auto"/>
            <w:vAlign w:val="center"/>
          </w:tcPr>
          <w:p w14:paraId="4F062F4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2270.59</w:t>
            </w:r>
          </w:p>
        </w:tc>
        <w:tc>
          <w:tcPr>
            <w:tcW w:w="1266" w:type="dxa"/>
            <w:tcBorders>
              <w:left w:val="nil"/>
              <w:right w:val="nil"/>
            </w:tcBorders>
            <w:shd w:val="clear" w:color="auto" w:fill="auto"/>
            <w:vAlign w:val="center"/>
          </w:tcPr>
          <w:p w14:paraId="3B5161F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left w:val="nil"/>
              <w:right w:val="nil"/>
            </w:tcBorders>
            <w:shd w:val="clear" w:color="auto" w:fill="auto"/>
            <w:vAlign w:val="center"/>
          </w:tcPr>
          <w:p w14:paraId="3C28BF3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12.8</w:t>
            </w:r>
          </w:p>
        </w:tc>
        <w:tc>
          <w:tcPr>
            <w:tcW w:w="1266" w:type="dxa"/>
            <w:tcBorders>
              <w:left w:val="nil"/>
              <w:right w:val="nil"/>
            </w:tcBorders>
            <w:shd w:val="clear" w:color="auto" w:fill="auto"/>
            <w:vAlign w:val="center"/>
          </w:tcPr>
          <w:p w14:paraId="023B689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7.99</w:t>
            </w:r>
          </w:p>
        </w:tc>
        <w:tc>
          <w:tcPr>
            <w:tcW w:w="1266" w:type="dxa"/>
            <w:tcBorders>
              <w:left w:val="nil"/>
              <w:right w:val="nil"/>
            </w:tcBorders>
            <w:shd w:val="clear" w:color="auto" w:fill="auto"/>
            <w:vAlign w:val="center"/>
          </w:tcPr>
          <w:p w14:paraId="3C27F54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463.7</w:t>
            </w:r>
          </w:p>
        </w:tc>
        <w:tc>
          <w:tcPr>
            <w:tcW w:w="1266" w:type="dxa"/>
            <w:tcBorders>
              <w:left w:val="nil"/>
              <w:right w:val="nil"/>
            </w:tcBorders>
            <w:shd w:val="clear" w:color="auto" w:fill="auto"/>
            <w:vAlign w:val="center"/>
          </w:tcPr>
          <w:p w14:paraId="63FA1DE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18.6</w:t>
            </w:r>
          </w:p>
        </w:tc>
        <w:tc>
          <w:tcPr>
            <w:tcW w:w="1266" w:type="dxa"/>
            <w:tcBorders>
              <w:left w:val="nil"/>
              <w:right w:val="nil"/>
            </w:tcBorders>
            <w:shd w:val="clear" w:color="auto" w:fill="auto"/>
            <w:vAlign w:val="center"/>
          </w:tcPr>
          <w:p w14:paraId="0D5B2295"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3.05</w:t>
            </w:r>
          </w:p>
        </w:tc>
        <w:tc>
          <w:tcPr>
            <w:tcW w:w="1267" w:type="dxa"/>
            <w:tcBorders>
              <w:left w:val="nil"/>
              <w:right w:val="nil"/>
            </w:tcBorders>
            <w:shd w:val="clear" w:color="auto" w:fill="auto"/>
            <w:vAlign w:val="center"/>
          </w:tcPr>
          <w:p w14:paraId="7C4A6FEA"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1.95</w:t>
            </w:r>
          </w:p>
        </w:tc>
      </w:tr>
      <w:tr w:rsidR="00B6111B" w:rsidRPr="00920FA4" w14:paraId="4D69CC14" w14:textId="77777777" w:rsidTr="003A2202">
        <w:trPr>
          <w:trHeight w:val="391"/>
        </w:trPr>
        <w:tc>
          <w:tcPr>
            <w:tcW w:w="1266" w:type="dxa"/>
            <w:tcBorders>
              <w:left w:val="nil"/>
              <w:right w:val="nil"/>
            </w:tcBorders>
            <w:shd w:val="clear" w:color="auto" w:fill="auto"/>
            <w:vAlign w:val="center"/>
          </w:tcPr>
          <w:p w14:paraId="76789FC3"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0400</w:t>
            </w:r>
          </w:p>
        </w:tc>
        <w:tc>
          <w:tcPr>
            <w:tcW w:w="1266" w:type="dxa"/>
            <w:tcBorders>
              <w:left w:val="nil"/>
              <w:right w:val="nil"/>
            </w:tcBorders>
            <w:shd w:val="clear" w:color="auto" w:fill="auto"/>
            <w:vAlign w:val="center"/>
          </w:tcPr>
          <w:p w14:paraId="0C95F23B"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left w:val="nil"/>
              <w:right w:val="nil"/>
            </w:tcBorders>
            <w:shd w:val="clear" w:color="auto" w:fill="auto"/>
            <w:vAlign w:val="center"/>
          </w:tcPr>
          <w:p w14:paraId="6F7A749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2273.01</w:t>
            </w:r>
          </w:p>
        </w:tc>
        <w:tc>
          <w:tcPr>
            <w:tcW w:w="1266" w:type="dxa"/>
            <w:tcBorders>
              <w:left w:val="nil"/>
              <w:right w:val="nil"/>
            </w:tcBorders>
            <w:shd w:val="clear" w:color="auto" w:fill="auto"/>
            <w:vAlign w:val="center"/>
          </w:tcPr>
          <w:p w14:paraId="47D860D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left w:val="nil"/>
              <w:right w:val="nil"/>
            </w:tcBorders>
            <w:shd w:val="clear" w:color="auto" w:fill="auto"/>
            <w:vAlign w:val="center"/>
          </w:tcPr>
          <w:p w14:paraId="5307B56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12.8</w:t>
            </w:r>
          </w:p>
        </w:tc>
        <w:tc>
          <w:tcPr>
            <w:tcW w:w="1266" w:type="dxa"/>
            <w:tcBorders>
              <w:left w:val="nil"/>
              <w:right w:val="nil"/>
            </w:tcBorders>
            <w:shd w:val="clear" w:color="auto" w:fill="auto"/>
            <w:vAlign w:val="center"/>
          </w:tcPr>
          <w:p w14:paraId="69C70B1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7.64</w:t>
            </w:r>
          </w:p>
        </w:tc>
        <w:tc>
          <w:tcPr>
            <w:tcW w:w="1266" w:type="dxa"/>
            <w:tcBorders>
              <w:left w:val="nil"/>
              <w:right w:val="nil"/>
            </w:tcBorders>
            <w:shd w:val="clear" w:color="auto" w:fill="auto"/>
            <w:vAlign w:val="center"/>
          </w:tcPr>
          <w:p w14:paraId="1400F63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1118.7</w:t>
            </w:r>
          </w:p>
        </w:tc>
        <w:tc>
          <w:tcPr>
            <w:tcW w:w="1266" w:type="dxa"/>
            <w:tcBorders>
              <w:left w:val="nil"/>
              <w:right w:val="nil"/>
            </w:tcBorders>
            <w:shd w:val="clear" w:color="auto" w:fill="auto"/>
            <w:vAlign w:val="center"/>
          </w:tcPr>
          <w:p w14:paraId="03F2E17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44.8</w:t>
            </w:r>
          </w:p>
        </w:tc>
        <w:tc>
          <w:tcPr>
            <w:tcW w:w="1266" w:type="dxa"/>
            <w:tcBorders>
              <w:left w:val="nil"/>
              <w:right w:val="nil"/>
            </w:tcBorders>
            <w:shd w:val="clear" w:color="auto" w:fill="auto"/>
            <w:vAlign w:val="center"/>
          </w:tcPr>
          <w:p w14:paraId="17C1711F"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1.49</w:t>
            </w:r>
          </w:p>
        </w:tc>
        <w:tc>
          <w:tcPr>
            <w:tcW w:w="1267" w:type="dxa"/>
            <w:tcBorders>
              <w:left w:val="nil"/>
              <w:right w:val="nil"/>
            </w:tcBorders>
            <w:shd w:val="clear" w:color="auto" w:fill="auto"/>
            <w:vAlign w:val="center"/>
          </w:tcPr>
          <w:p w14:paraId="731D7DA3"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0.95</w:t>
            </w:r>
          </w:p>
        </w:tc>
      </w:tr>
      <w:tr w:rsidR="00B6111B" w:rsidRPr="00920FA4" w14:paraId="19200FDE" w14:textId="77777777" w:rsidTr="003A2202">
        <w:trPr>
          <w:trHeight w:val="391"/>
        </w:trPr>
        <w:tc>
          <w:tcPr>
            <w:tcW w:w="1266" w:type="dxa"/>
            <w:tcBorders>
              <w:left w:val="nil"/>
              <w:right w:val="nil"/>
            </w:tcBorders>
            <w:shd w:val="clear" w:color="auto" w:fill="auto"/>
            <w:vAlign w:val="center"/>
          </w:tcPr>
          <w:p w14:paraId="6EC6EA76"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1200</w:t>
            </w:r>
          </w:p>
        </w:tc>
        <w:tc>
          <w:tcPr>
            <w:tcW w:w="1266" w:type="dxa"/>
            <w:tcBorders>
              <w:left w:val="nil"/>
              <w:right w:val="nil"/>
            </w:tcBorders>
            <w:shd w:val="clear" w:color="auto" w:fill="auto"/>
            <w:vAlign w:val="center"/>
          </w:tcPr>
          <w:p w14:paraId="601DB0D8"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6E16319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left w:val="nil"/>
              <w:right w:val="nil"/>
            </w:tcBorders>
            <w:shd w:val="clear" w:color="auto" w:fill="auto"/>
            <w:vAlign w:val="center"/>
          </w:tcPr>
          <w:p w14:paraId="6479A05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2280.95</w:t>
            </w:r>
          </w:p>
        </w:tc>
        <w:tc>
          <w:tcPr>
            <w:tcW w:w="1266" w:type="dxa"/>
            <w:tcBorders>
              <w:left w:val="nil"/>
              <w:right w:val="nil"/>
            </w:tcBorders>
            <w:shd w:val="clear" w:color="auto" w:fill="auto"/>
            <w:vAlign w:val="center"/>
          </w:tcPr>
          <w:p w14:paraId="2908D07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left w:val="nil"/>
              <w:right w:val="nil"/>
            </w:tcBorders>
            <w:shd w:val="clear" w:color="auto" w:fill="auto"/>
            <w:vAlign w:val="center"/>
          </w:tcPr>
          <w:p w14:paraId="5233560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12.8</w:t>
            </w:r>
          </w:p>
        </w:tc>
        <w:tc>
          <w:tcPr>
            <w:tcW w:w="1266" w:type="dxa"/>
            <w:tcBorders>
              <w:left w:val="nil"/>
              <w:right w:val="nil"/>
            </w:tcBorders>
            <w:shd w:val="clear" w:color="auto" w:fill="auto"/>
            <w:vAlign w:val="center"/>
          </w:tcPr>
          <w:p w14:paraId="167825B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7.92</w:t>
            </w:r>
          </w:p>
        </w:tc>
        <w:tc>
          <w:tcPr>
            <w:tcW w:w="1266" w:type="dxa"/>
            <w:tcBorders>
              <w:left w:val="nil"/>
              <w:right w:val="nil"/>
            </w:tcBorders>
            <w:shd w:val="clear" w:color="auto" w:fill="auto"/>
            <w:vAlign w:val="center"/>
          </w:tcPr>
          <w:p w14:paraId="1A4C52F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497.0</w:t>
            </w:r>
          </w:p>
        </w:tc>
        <w:tc>
          <w:tcPr>
            <w:tcW w:w="1266" w:type="dxa"/>
            <w:tcBorders>
              <w:left w:val="nil"/>
              <w:right w:val="nil"/>
            </w:tcBorders>
            <w:shd w:val="clear" w:color="auto" w:fill="auto"/>
            <w:vAlign w:val="center"/>
          </w:tcPr>
          <w:p w14:paraId="7D16E9D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19.9</w:t>
            </w:r>
          </w:p>
        </w:tc>
        <w:tc>
          <w:tcPr>
            <w:tcW w:w="1266" w:type="dxa"/>
            <w:tcBorders>
              <w:left w:val="nil"/>
              <w:right w:val="nil"/>
            </w:tcBorders>
            <w:shd w:val="clear" w:color="auto" w:fill="auto"/>
            <w:vAlign w:val="center"/>
          </w:tcPr>
          <w:p w14:paraId="73162529"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2.92</w:t>
            </w:r>
          </w:p>
        </w:tc>
        <w:tc>
          <w:tcPr>
            <w:tcW w:w="1267" w:type="dxa"/>
            <w:tcBorders>
              <w:left w:val="nil"/>
              <w:right w:val="nil"/>
            </w:tcBorders>
            <w:shd w:val="clear" w:color="auto" w:fill="auto"/>
            <w:vAlign w:val="center"/>
          </w:tcPr>
          <w:p w14:paraId="339C9580"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1.86</w:t>
            </w:r>
          </w:p>
        </w:tc>
      </w:tr>
      <w:tr w:rsidR="00B6111B" w:rsidRPr="00920FA4" w14:paraId="2C32B7DA" w14:textId="77777777" w:rsidTr="003A2202">
        <w:trPr>
          <w:trHeight w:val="391"/>
        </w:trPr>
        <w:tc>
          <w:tcPr>
            <w:tcW w:w="1266" w:type="dxa"/>
            <w:tcBorders>
              <w:left w:val="nil"/>
              <w:right w:val="nil"/>
            </w:tcBorders>
            <w:shd w:val="clear" w:color="auto" w:fill="auto"/>
            <w:vAlign w:val="center"/>
          </w:tcPr>
          <w:p w14:paraId="7E0D6C3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1200</w:t>
            </w:r>
          </w:p>
        </w:tc>
        <w:tc>
          <w:tcPr>
            <w:tcW w:w="1266" w:type="dxa"/>
            <w:tcBorders>
              <w:left w:val="nil"/>
              <w:right w:val="nil"/>
            </w:tcBorders>
            <w:shd w:val="clear" w:color="auto" w:fill="auto"/>
            <w:vAlign w:val="center"/>
          </w:tcPr>
          <w:p w14:paraId="63FE9A5B"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left w:val="nil"/>
              <w:right w:val="nil"/>
            </w:tcBorders>
            <w:shd w:val="clear" w:color="auto" w:fill="auto"/>
            <w:vAlign w:val="center"/>
          </w:tcPr>
          <w:p w14:paraId="39747D6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2268.30</w:t>
            </w:r>
          </w:p>
        </w:tc>
        <w:tc>
          <w:tcPr>
            <w:tcW w:w="1266" w:type="dxa"/>
            <w:tcBorders>
              <w:left w:val="nil"/>
              <w:right w:val="nil"/>
            </w:tcBorders>
            <w:shd w:val="clear" w:color="auto" w:fill="auto"/>
            <w:vAlign w:val="center"/>
          </w:tcPr>
          <w:p w14:paraId="44FCE62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left w:val="nil"/>
              <w:right w:val="nil"/>
            </w:tcBorders>
            <w:shd w:val="clear" w:color="auto" w:fill="auto"/>
            <w:vAlign w:val="center"/>
          </w:tcPr>
          <w:p w14:paraId="3515AC4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w:t>
            </w:r>
          </w:p>
        </w:tc>
        <w:tc>
          <w:tcPr>
            <w:tcW w:w="1266" w:type="dxa"/>
            <w:tcBorders>
              <w:left w:val="nil"/>
              <w:right w:val="nil"/>
            </w:tcBorders>
            <w:shd w:val="clear" w:color="auto" w:fill="auto"/>
            <w:vAlign w:val="center"/>
          </w:tcPr>
          <w:p w14:paraId="1B7DDD6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7.65</w:t>
            </w:r>
          </w:p>
        </w:tc>
        <w:tc>
          <w:tcPr>
            <w:tcW w:w="1266" w:type="dxa"/>
            <w:tcBorders>
              <w:left w:val="nil"/>
              <w:right w:val="nil"/>
            </w:tcBorders>
            <w:shd w:val="clear" w:color="auto" w:fill="auto"/>
            <w:vAlign w:val="center"/>
          </w:tcPr>
          <w:p w14:paraId="46A4980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1091.3</w:t>
            </w:r>
          </w:p>
        </w:tc>
        <w:tc>
          <w:tcPr>
            <w:tcW w:w="1266" w:type="dxa"/>
            <w:tcBorders>
              <w:left w:val="nil"/>
              <w:right w:val="nil"/>
            </w:tcBorders>
            <w:shd w:val="clear" w:color="auto" w:fill="auto"/>
            <w:vAlign w:val="center"/>
          </w:tcPr>
          <w:p w14:paraId="336A3BC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43.6</w:t>
            </w:r>
          </w:p>
        </w:tc>
        <w:tc>
          <w:tcPr>
            <w:tcW w:w="1266" w:type="dxa"/>
            <w:tcBorders>
              <w:left w:val="nil"/>
              <w:right w:val="nil"/>
            </w:tcBorders>
            <w:shd w:val="clear" w:color="auto" w:fill="auto"/>
            <w:vAlign w:val="center"/>
          </w:tcPr>
          <w:p w14:paraId="0D845AAD"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1.52</w:t>
            </w:r>
          </w:p>
        </w:tc>
        <w:tc>
          <w:tcPr>
            <w:tcW w:w="1267" w:type="dxa"/>
            <w:tcBorders>
              <w:left w:val="nil"/>
              <w:right w:val="nil"/>
            </w:tcBorders>
            <w:shd w:val="clear" w:color="auto" w:fill="auto"/>
            <w:vAlign w:val="center"/>
          </w:tcPr>
          <w:p w14:paraId="29974B5B"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0.97</w:t>
            </w:r>
          </w:p>
        </w:tc>
      </w:tr>
      <w:tr w:rsidR="00B6111B" w:rsidRPr="00920FA4" w14:paraId="768BB129" w14:textId="77777777" w:rsidTr="003A2202">
        <w:trPr>
          <w:trHeight w:val="391"/>
        </w:trPr>
        <w:tc>
          <w:tcPr>
            <w:tcW w:w="1266" w:type="dxa"/>
            <w:tcBorders>
              <w:left w:val="nil"/>
              <w:right w:val="nil"/>
            </w:tcBorders>
            <w:shd w:val="clear" w:color="auto" w:fill="auto"/>
            <w:vAlign w:val="center"/>
          </w:tcPr>
          <w:p w14:paraId="30C3FF36"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1600</w:t>
            </w:r>
          </w:p>
        </w:tc>
        <w:tc>
          <w:tcPr>
            <w:tcW w:w="1266" w:type="dxa"/>
            <w:tcBorders>
              <w:left w:val="nil"/>
              <w:right w:val="nil"/>
            </w:tcBorders>
            <w:shd w:val="clear" w:color="auto" w:fill="auto"/>
            <w:vAlign w:val="center"/>
          </w:tcPr>
          <w:p w14:paraId="6A228C5D"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4A6FAC25"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 (5C)</w:t>
            </w:r>
          </w:p>
        </w:tc>
        <w:tc>
          <w:tcPr>
            <w:tcW w:w="1266" w:type="dxa"/>
            <w:tcBorders>
              <w:left w:val="nil"/>
              <w:right w:val="nil"/>
            </w:tcBorders>
            <w:shd w:val="clear" w:color="auto" w:fill="auto"/>
            <w:vAlign w:val="center"/>
          </w:tcPr>
          <w:p w14:paraId="392BD18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2293.81</w:t>
            </w:r>
          </w:p>
        </w:tc>
        <w:tc>
          <w:tcPr>
            <w:tcW w:w="1266" w:type="dxa"/>
            <w:tcBorders>
              <w:left w:val="nil"/>
              <w:right w:val="nil"/>
            </w:tcBorders>
            <w:shd w:val="clear" w:color="auto" w:fill="auto"/>
            <w:vAlign w:val="center"/>
          </w:tcPr>
          <w:p w14:paraId="6112B3F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34.9</w:t>
            </w:r>
          </w:p>
        </w:tc>
        <w:tc>
          <w:tcPr>
            <w:tcW w:w="1267" w:type="dxa"/>
            <w:tcBorders>
              <w:left w:val="nil"/>
              <w:right w:val="nil"/>
            </w:tcBorders>
            <w:shd w:val="clear" w:color="auto" w:fill="auto"/>
            <w:vAlign w:val="center"/>
          </w:tcPr>
          <w:p w14:paraId="258FB95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12.9</w:t>
            </w:r>
          </w:p>
        </w:tc>
        <w:tc>
          <w:tcPr>
            <w:tcW w:w="1266" w:type="dxa"/>
            <w:tcBorders>
              <w:left w:val="nil"/>
              <w:right w:val="nil"/>
            </w:tcBorders>
            <w:shd w:val="clear" w:color="auto" w:fill="auto"/>
            <w:vAlign w:val="center"/>
          </w:tcPr>
          <w:p w14:paraId="15C7176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7.98</w:t>
            </w:r>
          </w:p>
        </w:tc>
        <w:tc>
          <w:tcPr>
            <w:tcW w:w="1266" w:type="dxa"/>
            <w:tcBorders>
              <w:left w:val="nil"/>
              <w:right w:val="nil"/>
            </w:tcBorders>
            <w:shd w:val="clear" w:color="auto" w:fill="auto"/>
            <w:vAlign w:val="center"/>
          </w:tcPr>
          <w:p w14:paraId="11DA86F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480.1</w:t>
            </w:r>
          </w:p>
        </w:tc>
        <w:tc>
          <w:tcPr>
            <w:tcW w:w="1266" w:type="dxa"/>
            <w:tcBorders>
              <w:left w:val="nil"/>
              <w:right w:val="nil"/>
            </w:tcBorders>
            <w:shd w:val="clear" w:color="auto" w:fill="auto"/>
            <w:vAlign w:val="center"/>
          </w:tcPr>
          <w:p w14:paraId="0779825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19.1</w:t>
            </w:r>
          </w:p>
        </w:tc>
        <w:tc>
          <w:tcPr>
            <w:tcW w:w="1266" w:type="dxa"/>
            <w:tcBorders>
              <w:left w:val="nil"/>
              <w:right w:val="nil"/>
            </w:tcBorders>
            <w:shd w:val="clear" w:color="auto" w:fill="auto"/>
            <w:vAlign w:val="center"/>
          </w:tcPr>
          <w:p w14:paraId="5B88E7D7"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3.05</w:t>
            </w:r>
          </w:p>
        </w:tc>
        <w:tc>
          <w:tcPr>
            <w:tcW w:w="1267" w:type="dxa"/>
            <w:tcBorders>
              <w:left w:val="nil"/>
              <w:right w:val="nil"/>
            </w:tcBorders>
            <w:shd w:val="clear" w:color="auto" w:fill="auto"/>
            <w:vAlign w:val="center"/>
          </w:tcPr>
          <w:p w14:paraId="2E330676"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1.95</w:t>
            </w:r>
          </w:p>
        </w:tc>
      </w:tr>
      <w:tr w:rsidR="00B6111B" w:rsidRPr="00920FA4" w14:paraId="0FB31931" w14:textId="77777777" w:rsidTr="003A2202">
        <w:trPr>
          <w:trHeight w:val="391"/>
        </w:trPr>
        <w:tc>
          <w:tcPr>
            <w:tcW w:w="1266" w:type="dxa"/>
            <w:tcBorders>
              <w:left w:val="nil"/>
              <w:right w:val="nil"/>
            </w:tcBorders>
            <w:shd w:val="clear" w:color="auto" w:fill="auto"/>
            <w:vAlign w:val="center"/>
          </w:tcPr>
          <w:p w14:paraId="681858FE"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1600</w:t>
            </w:r>
          </w:p>
        </w:tc>
        <w:tc>
          <w:tcPr>
            <w:tcW w:w="1266" w:type="dxa"/>
            <w:tcBorders>
              <w:left w:val="nil"/>
              <w:right w:val="nil"/>
            </w:tcBorders>
            <w:shd w:val="clear" w:color="auto" w:fill="auto"/>
            <w:vAlign w:val="center"/>
          </w:tcPr>
          <w:p w14:paraId="091B0615"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left w:val="nil"/>
              <w:right w:val="nil"/>
            </w:tcBorders>
            <w:shd w:val="clear" w:color="auto" w:fill="auto"/>
            <w:vAlign w:val="center"/>
          </w:tcPr>
          <w:p w14:paraId="6CC5062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2279.81</w:t>
            </w:r>
          </w:p>
        </w:tc>
        <w:tc>
          <w:tcPr>
            <w:tcW w:w="1266" w:type="dxa"/>
            <w:tcBorders>
              <w:left w:val="nil"/>
              <w:right w:val="nil"/>
            </w:tcBorders>
            <w:shd w:val="clear" w:color="auto" w:fill="auto"/>
            <w:vAlign w:val="center"/>
          </w:tcPr>
          <w:p w14:paraId="5D890A2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34.9</w:t>
            </w:r>
          </w:p>
        </w:tc>
        <w:tc>
          <w:tcPr>
            <w:tcW w:w="1267" w:type="dxa"/>
            <w:tcBorders>
              <w:left w:val="nil"/>
              <w:right w:val="nil"/>
            </w:tcBorders>
            <w:shd w:val="clear" w:color="auto" w:fill="auto"/>
            <w:vAlign w:val="center"/>
          </w:tcPr>
          <w:p w14:paraId="6D57AF9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w:t>
            </w:r>
          </w:p>
        </w:tc>
        <w:tc>
          <w:tcPr>
            <w:tcW w:w="1266" w:type="dxa"/>
            <w:tcBorders>
              <w:left w:val="nil"/>
              <w:right w:val="nil"/>
            </w:tcBorders>
            <w:shd w:val="clear" w:color="auto" w:fill="auto"/>
            <w:vAlign w:val="center"/>
          </w:tcPr>
          <w:p w14:paraId="57F7445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7.67</w:t>
            </w:r>
          </w:p>
        </w:tc>
        <w:tc>
          <w:tcPr>
            <w:tcW w:w="1266" w:type="dxa"/>
            <w:tcBorders>
              <w:left w:val="nil"/>
              <w:right w:val="nil"/>
            </w:tcBorders>
            <w:shd w:val="clear" w:color="auto" w:fill="auto"/>
            <w:vAlign w:val="center"/>
          </w:tcPr>
          <w:p w14:paraId="440672D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1047.4</w:t>
            </w:r>
          </w:p>
        </w:tc>
        <w:tc>
          <w:tcPr>
            <w:tcW w:w="1266" w:type="dxa"/>
            <w:tcBorders>
              <w:left w:val="nil"/>
              <w:right w:val="nil"/>
            </w:tcBorders>
            <w:shd w:val="clear" w:color="auto" w:fill="auto"/>
            <w:vAlign w:val="center"/>
          </w:tcPr>
          <w:p w14:paraId="4670476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41.6</w:t>
            </w:r>
          </w:p>
        </w:tc>
        <w:tc>
          <w:tcPr>
            <w:tcW w:w="1266" w:type="dxa"/>
            <w:tcBorders>
              <w:left w:val="nil"/>
              <w:right w:val="nil"/>
            </w:tcBorders>
            <w:shd w:val="clear" w:color="auto" w:fill="auto"/>
            <w:vAlign w:val="center"/>
          </w:tcPr>
          <w:p w14:paraId="5C70BF3E"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1.60</w:t>
            </w:r>
          </w:p>
        </w:tc>
        <w:tc>
          <w:tcPr>
            <w:tcW w:w="1267" w:type="dxa"/>
            <w:tcBorders>
              <w:left w:val="nil"/>
              <w:right w:val="nil"/>
            </w:tcBorders>
            <w:shd w:val="clear" w:color="auto" w:fill="auto"/>
            <w:vAlign w:val="center"/>
          </w:tcPr>
          <w:p w14:paraId="6C659286"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1.03</w:t>
            </w:r>
          </w:p>
        </w:tc>
      </w:tr>
      <w:tr w:rsidR="00B6111B" w:rsidRPr="00920FA4" w14:paraId="75D987D0" w14:textId="77777777" w:rsidTr="003A2202">
        <w:trPr>
          <w:trHeight w:val="391"/>
        </w:trPr>
        <w:tc>
          <w:tcPr>
            <w:tcW w:w="1266" w:type="dxa"/>
            <w:tcBorders>
              <w:left w:val="nil"/>
              <w:right w:val="nil"/>
            </w:tcBorders>
            <w:shd w:val="clear" w:color="auto" w:fill="auto"/>
            <w:vAlign w:val="center"/>
          </w:tcPr>
          <w:p w14:paraId="64DA1FAD"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2000</w:t>
            </w:r>
          </w:p>
        </w:tc>
        <w:tc>
          <w:tcPr>
            <w:tcW w:w="1266" w:type="dxa"/>
            <w:tcBorders>
              <w:left w:val="nil"/>
              <w:right w:val="nil"/>
            </w:tcBorders>
            <w:shd w:val="clear" w:color="auto" w:fill="auto"/>
            <w:vAlign w:val="center"/>
          </w:tcPr>
          <w:p w14:paraId="1EFE168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14B2007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left w:val="nil"/>
              <w:right w:val="nil"/>
            </w:tcBorders>
            <w:shd w:val="clear" w:color="auto" w:fill="auto"/>
            <w:vAlign w:val="center"/>
          </w:tcPr>
          <w:p w14:paraId="0BC9D35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2271.93</w:t>
            </w:r>
          </w:p>
        </w:tc>
        <w:tc>
          <w:tcPr>
            <w:tcW w:w="1266" w:type="dxa"/>
            <w:tcBorders>
              <w:left w:val="nil"/>
              <w:right w:val="nil"/>
            </w:tcBorders>
            <w:shd w:val="clear" w:color="auto" w:fill="auto"/>
            <w:vAlign w:val="center"/>
          </w:tcPr>
          <w:p w14:paraId="58BE7EB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34.4</w:t>
            </w:r>
          </w:p>
        </w:tc>
        <w:tc>
          <w:tcPr>
            <w:tcW w:w="1267" w:type="dxa"/>
            <w:tcBorders>
              <w:left w:val="nil"/>
              <w:right w:val="nil"/>
            </w:tcBorders>
            <w:shd w:val="clear" w:color="auto" w:fill="auto"/>
            <w:vAlign w:val="center"/>
          </w:tcPr>
          <w:p w14:paraId="1F0FE37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12.8</w:t>
            </w:r>
          </w:p>
        </w:tc>
        <w:tc>
          <w:tcPr>
            <w:tcW w:w="1266" w:type="dxa"/>
            <w:tcBorders>
              <w:left w:val="nil"/>
              <w:right w:val="nil"/>
            </w:tcBorders>
            <w:shd w:val="clear" w:color="auto" w:fill="auto"/>
            <w:vAlign w:val="center"/>
          </w:tcPr>
          <w:p w14:paraId="3F96DDF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7.98</w:t>
            </w:r>
          </w:p>
        </w:tc>
        <w:tc>
          <w:tcPr>
            <w:tcW w:w="1266" w:type="dxa"/>
            <w:tcBorders>
              <w:left w:val="nil"/>
              <w:right w:val="nil"/>
            </w:tcBorders>
            <w:shd w:val="clear" w:color="auto" w:fill="auto"/>
            <w:vAlign w:val="center"/>
          </w:tcPr>
          <w:p w14:paraId="19CD54D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468.6</w:t>
            </w:r>
          </w:p>
        </w:tc>
        <w:tc>
          <w:tcPr>
            <w:tcW w:w="1266" w:type="dxa"/>
            <w:tcBorders>
              <w:left w:val="nil"/>
              <w:right w:val="nil"/>
            </w:tcBorders>
            <w:shd w:val="clear" w:color="auto" w:fill="auto"/>
            <w:vAlign w:val="center"/>
          </w:tcPr>
          <w:p w14:paraId="753CCAB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18.8</w:t>
            </w:r>
          </w:p>
        </w:tc>
        <w:tc>
          <w:tcPr>
            <w:tcW w:w="1266" w:type="dxa"/>
            <w:tcBorders>
              <w:left w:val="nil"/>
              <w:right w:val="nil"/>
            </w:tcBorders>
            <w:shd w:val="clear" w:color="auto" w:fill="auto"/>
            <w:vAlign w:val="center"/>
          </w:tcPr>
          <w:p w14:paraId="3838DB8B"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3.03</w:t>
            </w:r>
          </w:p>
        </w:tc>
        <w:tc>
          <w:tcPr>
            <w:tcW w:w="1267" w:type="dxa"/>
            <w:tcBorders>
              <w:left w:val="nil"/>
              <w:right w:val="nil"/>
            </w:tcBorders>
            <w:shd w:val="clear" w:color="auto" w:fill="auto"/>
            <w:vAlign w:val="center"/>
          </w:tcPr>
          <w:p w14:paraId="784B250E"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1.93</w:t>
            </w:r>
          </w:p>
        </w:tc>
      </w:tr>
      <w:tr w:rsidR="00B6111B" w:rsidRPr="00920FA4" w14:paraId="3012816C" w14:textId="77777777" w:rsidTr="003A2202">
        <w:trPr>
          <w:trHeight w:val="391"/>
        </w:trPr>
        <w:tc>
          <w:tcPr>
            <w:tcW w:w="1266" w:type="dxa"/>
            <w:tcBorders>
              <w:left w:val="nil"/>
              <w:right w:val="nil"/>
            </w:tcBorders>
            <w:shd w:val="clear" w:color="auto" w:fill="auto"/>
            <w:vAlign w:val="center"/>
          </w:tcPr>
          <w:p w14:paraId="353C2EF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2000</w:t>
            </w:r>
          </w:p>
        </w:tc>
        <w:tc>
          <w:tcPr>
            <w:tcW w:w="1266" w:type="dxa"/>
            <w:tcBorders>
              <w:left w:val="nil"/>
              <w:right w:val="nil"/>
            </w:tcBorders>
            <w:shd w:val="clear" w:color="auto" w:fill="auto"/>
            <w:vAlign w:val="center"/>
          </w:tcPr>
          <w:p w14:paraId="60E2DC66"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left w:val="nil"/>
              <w:right w:val="nil"/>
            </w:tcBorders>
            <w:shd w:val="clear" w:color="auto" w:fill="auto"/>
            <w:vAlign w:val="center"/>
          </w:tcPr>
          <w:p w14:paraId="7A2E1C0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2274.74</w:t>
            </w:r>
          </w:p>
        </w:tc>
        <w:tc>
          <w:tcPr>
            <w:tcW w:w="1266" w:type="dxa"/>
            <w:tcBorders>
              <w:left w:val="nil"/>
              <w:right w:val="nil"/>
            </w:tcBorders>
            <w:shd w:val="clear" w:color="auto" w:fill="auto"/>
            <w:vAlign w:val="center"/>
          </w:tcPr>
          <w:p w14:paraId="55F5423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left w:val="nil"/>
              <w:right w:val="nil"/>
            </w:tcBorders>
            <w:shd w:val="clear" w:color="auto" w:fill="auto"/>
            <w:vAlign w:val="center"/>
          </w:tcPr>
          <w:p w14:paraId="3CFAB29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12.9</w:t>
            </w:r>
          </w:p>
        </w:tc>
        <w:tc>
          <w:tcPr>
            <w:tcW w:w="1266" w:type="dxa"/>
            <w:tcBorders>
              <w:left w:val="nil"/>
              <w:right w:val="nil"/>
            </w:tcBorders>
            <w:shd w:val="clear" w:color="auto" w:fill="auto"/>
            <w:vAlign w:val="center"/>
          </w:tcPr>
          <w:p w14:paraId="78A3216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7.62</w:t>
            </w:r>
          </w:p>
        </w:tc>
        <w:tc>
          <w:tcPr>
            <w:tcW w:w="1266" w:type="dxa"/>
            <w:tcBorders>
              <w:left w:val="nil"/>
              <w:right w:val="nil"/>
            </w:tcBorders>
            <w:shd w:val="clear" w:color="auto" w:fill="auto"/>
            <w:vAlign w:val="center"/>
          </w:tcPr>
          <w:p w14:paraId="25463E1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1173.0</w:t>
            </w:r>
          </w:p>
        </w:tc>
        <w:tc>
          <w:tcPr>
            <w:tcW w:w="1266" w:type="dxa"/>
            <w:tcBorders>
              <w:left w:val="nil"/>
              <w:right w:val="nil"/>
            </w:tcBorders>
            <w:shd w:val="clear" w:color="auto" w:fill="auto"/>
            <w:vAlign w:val="center"/>
          </w:tcPr>
          <w:p w14:paraId="12C9F7E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46.8</w:t>
            </w:r>
          </w:p>
        </w:tc>
        <w:tc>
          <w:tcPr>
            <w:tcW w:w="1266" w:type="dxa"/>
            <w:tcBorders>
              <w:left w:val="nil"/>
              <w:right w:val="nil"/>
            </w:tcBorders>
            <w:shd w:val="clear" w:color="auto" w:fill="auto"/>
            <w:vAlign w:val="center"/>
          </w:tcPr>
          <w:p w14:paraId="69389EE0"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1.44</w:t>
            </w:r>
          </w:p>
        </w:tc>
        <w:tc>
          <w:tcPr>
            <w:tcW w:w="1267" w:type="dxa"/>
            <w:tcBorders>
              <w:left w:val="nil"/>
              <w:right w:val="nil"/>
            </w:tcBorders>
            <w:shd w:val="clear" w:color="auto" w:fill="auto"/>
            <w:vAlign w:val="center"/>
          </w:tcPr>
          <w:p w14:paraId="3C33F388" w14:textId="77777777" w:rsidR="00B6111B" w:rsidRPr="00920FA4" w:rsidRDefault="00B6111B" w:rsidP="003A2202">
            <w:pPr>
              <w:spacing w:after="0" w:line="240" w:lineRule="auto"/>
              <w:jc w:val="center"/>
              <w:rPr>
                <w:rFonts w:ascii="Cambria" w:eastAsia="Times New Roman" w:hAnsi="Cambria" w:cs="Cambria"/>
                <w:sz w:val="16"/>
                <w:szCs w:val="16"/>
                <w:lang w:val="en" w:eastAsia="en-NZ"/>
              </w:rPr>
            </w:pPr>
            <w:r w:rsidRPr="00920FA4">
              <w:rPr>
                <w:rFonts w:ascii="Cambria" w:eastAsia="Times New Roman" w:hAnsi="Cambria" w:cs="Cambria"/>
                <w:sz w:val="16"/>
                <w:szCs w:val="16"/>
                <w:lang w:val="en" w:eastAsia="en-NZ"/>
              </w:rPr>
              <w:t>0.93</w:t>
            </w:r>
          </w:p>
        </w:tc>
      </w:tr>
      <w:tr w:rsidR="00B6111B" w:rsidRPr="00920FA4" w14:paraId="0F3F2668" w14:textId="77777777" w:rsidTr="003A2202">
        <w:trPr>
          <w:trHeight w:val="391"/>
        </w:trPr>
        <w:tc>
          <w:tcPr>
            <w:tcW w:w="1266" w:type="dxa"/>
            <w:tcBorders>
              <w:top w:val="single" w:sz="4" w:space="0" w:color="auto"/>
              <w:left w:val="nil"/>
              <w:bottom w:val="nil"/>
              <w:right w:val="nil"/>
            </w:tcBorders>
            <w:shd w:val="clear" w:color="auto" w:fill="auto"/>
            <w:noWrap/>
            <w:vAlign w:val="bottom"/>
            <w:hideMark/>
          </w:tcPr>
          <w:p w14:paraId="50FBDDFB"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T0</w:t>
            </w:r>
          </w:p>
        </w:tc>
        <w:tc>
          <w:tcPr>
            <w:tcW w:w="1266" w:type="dxa"/>
            <w:tcBorders>
              <w:top w:val="single" w:sz="4" w:space="0" w:color="auto"/>
              <w:left w:val="nil"/>
              <w:bottom w:val="nil"/>
              <w:right w:val="nil"/>
            </w:tcBorders>
            <w:shd w:val="clear" w:color="auto" w:fill="auto"/>
            <w:noWrap/>
            <w:vAlign w:val="bottom"/>
            <w:hideMark/>
          </w:tcPr>
          <w:p w14:paraId="697FC68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65F08C9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(6C)</w:t>
            </w:r>
          </w:p>
        </w:tc>
        <w:tc>
          <w:tcPr>
            <w:tcW w:w="1266" w:type="dxa"/>
            <w:tcBorders>
              <w:top w:val="single" w:sz="4" w:space="0" w:color="auto"/>
              <w:left w:val="nil"/>
              <w:bottom w:val="nil"/>
              <w:right w:val="nil"/>
            </w:tcBorders>
            <w:shd w:val="clear" w:color="auto" w:fill="auto"/>
            <w:noWrap/>
            <w:vAlign w:val="bottom"/>
            <w:hideMark/>
          </w:tcPr>
          <w:p w14:paraId="584EBC1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2299.13</w:t>
            </w:r>
          </w:p>
        </w:tc>
        <w:tc>
          <w:tcPr>
            <w:tcW w:w="1266" w:type="dxa"/>
            <w:tcBorders>
              <w:top w:val="single" w:sz="4" w:space="0" w:color="auto"/>
              <w:left w:val="nil"/>
              <w:bottom w:val="nil"/>
              <w:right w:val="nil"/>
            </w:tcBorders>
            <w:shd w:val="clear" w:color="auto" w:fill="auto"/>
            <w:noWrap/>
            <w:vAlign w:val="bottom"/>
            <w:hideMark/>
          </w:tcPr>
          <w:p w14:paraId="5F91ED5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34.9</w:t>
            </w:r>
          </w:p>
        </w:tc>
        <w:tc>
          <w:tcPr>
            <w:tcW w:w="1267" w:type="dxa"/>
            <w:tcBorders>
              <w:top w:val="single" w:sz="4" w:space="0" w:color="auto"/>
              <w:left w:val="nil"/>
              <w:bottom w:val="nil"/>
              <w:right w:val="nil"/>
            </w:tcBorders>
            <w:shd w:val="clear" w:color="auto" w:fill="auto"/>
            <w:noWrap/>
            <w:vAlign w:val="bottom"/>
            <w:hideMark/>
          </w:tcPr>
          <w:p w14:paraId="7C4BAEB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13.200</w:t>
            </w:r>
          </w:p>
        </w:tc>
        <w:tc>
          <w:tcPr>
            <w:tcW w:w="1266" w:type="dxa"/>
            <w:tcBorders>
              <w:top w:val="single" w:sz="4" w:space="0" w:color="auto"/>
              <w:left w:val="nil"/>
              <w:bottom w:val="nil"/>
              <w:right w:val="nil"/>
            </w:tcBorders>
            <w:shd w:val="clear" w:color="auto" w:fill="auto"/>
            <w:noWrap/>
            <w:vAlign w:val="bottom"/>
            <w:hideMark/>
          </w:tcPr>
          <w:p w14:paraId="7E79DF6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7.945</w:t>
            </w:r>
          </w:p>
        </w:tc>
        <w:tc>
          <w:tcPr>
            <w:tcW w:w="1266" w:type="dxa"/>
            <w:tcBorders>
              <w:top w:val="single" w:sz="4" w:space="0" w:color="auto"/>
              <w:left w:val="nil"/>
              <w:bottom w:val="nil"/>
              <w:right w:val="nil"/>
            </w:tcBorders>
            <w:shd w:val="clear" w:color="auto" w:fill="auto"/>
            <w:noWrap/>
            <w:vAlign w:val="bottom"/>
            <w:hideMark/>
          </w:tcPr>
          <w:p w14:paraId="247CF65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522.6</w:t>
            </w:r>
          </w:p>
        </w:tc>
        <w:tc>
          <w:tcPr>
            <w:tcW w:w="1266" w:type="dxa"/>
            <w:tcBorders>
              <w:top w:val="single" w:sz="4" w:space="0" w:color="auto"/>
              <w:left w:val="nil"/>
              <w:bottom w:val="nil"/>
              <w:right w:val="nil"/>
            </w:tcBorders>
            <w:shd w:val="clear" w:color="auto" w:fill="auto"/>
            <w:noWrap/>
            <w:vAlign w:val="bottom"/>
            <w:hideMark/>
          </w:tcPr>
          <w:p w14:paraId="69036C2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20.6</w:t>
            </w:r>
          </w:p>
        </w:tc>
        <w:tc>
          <w:tcPr>
            <w:tcW w:w="1266" w:type="dxa"/>
            <w:tcBorders>
              <w:top w:val="single" w:sz="4" w:space="0" w:color="auto"/>
              <w:left w:val="nil"/>
              <w:bottom w:val="nil"/>
              <w:right w:val="nil"/>
            </w:tcBorders>
            <w:shd w:val="clear" w:color="auto" w:fill="auto"/>
            <w:noWrap/>
            <w:vAlign w:val="bottom"/>
            <w:hideMark/>
          </w:tcPr>
          <w:p w14:paraId="4358FA5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2.90</w:t>
            </w:r>
          </w:p>
        </w:tc>
        <w:tc>
          <w:tcPr>
            <w:tcW w:w="1267" w:type="dxa"/>
            <w:tcBorders>
              <w:top w:val="single" w:sz="4" w:space="0" w:color="auto"/>
              <w:left w:val="nil"/>
              <w:bottom w:val="nil"/>
              <w:right w:val="nil"/>
            </w:tcBorders>
            <w:shd w:val="clear" w:color="auto" w:fill="auto"/>
            <w:noWrap/>
            <w:vAlign w:val="bottom"/>
            <w:hideMark/>
          </w:tcPr>
          <w:p w14:paraId="4789DF0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1.85</w:t>
            </w:r>
          </w:p>
        </w:tc>
      </w:tr>
      <w:tr w:rsidR="00B6111B" w:rsidRPr="00920FA4" w14:paraId="766BF01A" w14:textId="77777777" w:rsidTr="003A2202">
        <w:trPr>
          <w:trHeight w:val="391"/>
        </w:trPr>
        <w:tc>
          <w:tcPr>
            <w:tcW w:w="1266" w:type="dxa"/>
            <w:tcBorders>
              <w:top w:val="nil"/>
              <w:left w:val="nil"/>
              <w:bottom w:val="nil"/>
              <w:right w:val="nil"/>
            </w:tcBorders>
            <w:shd w:val="clear" w:color="auto" w:fill="auto"/>
            <w:noWrap/>
            <w:vAlign w:val="bottom"/>
            <w:hideMark/>
          </w:tcPr>
          <w:p w14:paraId="04B1231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T0</w:t>
            </w:r>
          </w:p>
        </w:tc>
        <w:tc>
          <w:tcPr>
            <w:tcW w:w="1266" w:type="dxa"/>
            <w:tcBorders>
              <w:top w:val="nil"/>
              <w:left w:val="nil"/>
              <w:bottom w:val="nil"/>
              <w:right w:val="nil"/>
            </w:tcBorders>
            <w:shd w:val="clear" w:color="auto" w:fill="auto"/>
            <w:noWrap/>
            <w:vAlign w:val="bottom"/>
            <w:hideMark/>
          </w:tcPr>
          <w:p w14:paraId="1A9C3C38"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76BEE46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 (5C)</w:t>
            </w:r>
          </w:p>
        </w:tc>
        <w:tc>
          <w:tcPr>
            <w:tcW w:w="1266" w:type="dxa"/>
            <w:tcBorders>
              <w:top w:val="nil"/>
              <w:left w:val="nil"/>
              <w:bottom w:val="nil"/>
              <w:right w:val="nil"/>
            </w:tcBorders>
            <w:shd w:val="clear" w:color="auto" w:fill="auto"/>
            <w:noWrap/>
            <w:vAlign w:val="bottom"/>
            <w:hideMark/>
          </w:tcPr>
          <w:p w14:paraId="144DBFE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2290.04</w:t>
            </w:r>
          </w:p>
        </w:tc>
        <w:tc>
          <w:tcPr>
            <w:tcW w:w="1266" w:type="dxa"/>
            <w:tcBorders>
              <w:top w:val="nil"/>
              <w:left w:val="nil"/>
              <w:bottom w:val="nil"/>
              <w:right w:val="nil"/>
            </w:tcBorders>
            <w:shd w:val="clear" w:color="auto" w:fill="auto"/>
            <w:noWrap/>
            <w:vAlign w:val="bottom"/>
            <w:hideMark/>
          </w:tcPr>
          <w:p w14:paraId="05C8C60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34.9</w:t>
            </w:r>
          </w:p>
        </w:tc>
        <w:tc>
          <w:tcPr>
            <w:tcW w:w="1267" w:type="dxa"/>
            <w:tcBorders>
              <w:top w:val="nil"/>
              <w:left w:val="nil"/>
              <w:bottom w:val="nil"/>
              <w:right w:val="nil"/>
            </w:tcBorders>
            <w:shd w:val="clear" w:color="auto" w:fill="auto"/>
            <w:noWrap/>
            <w:vAlign w:val="bottom"/>
            <w:hideMark/>
          </w:tcPr>
          <w:p w14:paraId="0262001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12.900</w:t>
            </w:r>
          </w:p>
        </w:tc>
        <w:tc>
          <w:tcPr>
            <w:tcW w:w="1266" w:type="dxa"/>
            <w:tcBorders>
              <w:top w:val="nil"/>
              <w:left w:val="nil"/>
              <w:bottom w:val="nil"/>
              <w:right w:val="nil"/>
            </w:tcBorders>
            <w:shd w:val="clear" w:color="auto" w:fill="auto"/>
            <w:noWrap/>
            <w:vAlign w:val="bottom"/>
            <w:hideMark/>
          </w:tcPr>
          <w:p w14:paraId="04A959E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7.953</w:t>
            </w:r>
          </w:p>
        </w:tc>
        <w:tc>
          <w:tcPr>
            <w:tcW w:w="1266" w:type="dxa"/>
            <w:tcBorders>
              <w:top w:val="nil"/>
              <w:left w:val="nil"/>
              <w:bottom w:val="nil"/>
              <w:right w:val="nil"/>
            </w:tcBorders>
            <w:shd w:val="clear" w:color="auto" w:fill="auto"/>
            <w:noWrap/>
            <w:vAlign w:val="bottom"/>
            <w:hideMark/>
          </w:tcPr>
          <w:p w14:paraId="6FE9CE1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509.1</w:t>
            </w:r>
          </w:p>
        </w:tc>
        <w:tc>
          <w:tcPr>
            <w:tcW w:w="1266" w:type="dxa"/>
            <w:tcBorders>
              <w:top w:val="nil"/>
              <w:left w:val="nil"/>
              <w:bottom w:val="nil"/>
              <w:right w:val="nil"/>
            </w:tcBorders>
            <w:shd w:val="clear" w:color="auto" w:fill="auto"/>
            <w:noWrap/>
            <w:vAlign w:val="bottom"/>
            <w:hideMark/>
          </w:tcPr>
          <w:p w14:paraId="7793AEB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20.3</w:t>
            </w:r>
          </w:p>
        </w:tc>
        <w:tc>
          <w:tcPr>
            <w:tcW w:w="1266" w:type="dxa"/>
            <w:tcBorders>
              <w:top w:val="nil"/>
              <w:left w:val="nil"/>
              <w:bottom w:val="nil"/>
              <w:right w:val="nil"/>
            </w:tcBorders>
            <w:shd w:val="clear" w:color="auto" w:fill="auto"/>
            <w:noWrap/>
            <w:vAlign w:val="bottom"/>
            <w:hideMark/>
          </w:tcPr>
          <w:p w14:paraId="77A2B54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2.91</w:t>
            </w:r>
          </w:p>
        </w:tc>
        <w:tc>
          <w:tcPr>
            <w:tcW w:w="1267" w:type="dxa"/>
            <w:tcBorders>
              <w:top w:val="nil"/>
              <w:left w:val="nil"/>
              <w:bottom w:val="nil"/>
              <w:right w:val="nil"/>
            </w:tcBorders>
            <w:shd w:val="clear" w:color="auto" w:fill="auto"/>
            <w:noWrap/>
            <w:vAlign w:val="bottom"/>
            <w:hideMark/>
          </w:tcPr>
          <w:p w14:paraId="3810C54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1.86</w:t>
            </w:r>
          </w:p>
        </w:tc>
      </w:tr>
      <w:tr w:rsidR="00B6111B" w:rsidRPr="00920FA4" w14:paraId="371AC27B" w14:textId="77777777" w:rsidTr="003A2202">
        <w:trPr>
          <w:trHeight w:val="391"/>
        </w:trPr>
        <w:tc>
          <w:tcPr>
            <w:tcW w:w="1266" w:type="dxa"/>
            <w:tcBorders>
              <w:top w:val="nil"/>
              <w:left w:val="nil"/>
              <w:bottom w:val="nil"/>
              <w:right w:val="nil"/>
            </w:tcBorders>
            <w:shd w:val="clear" w:color="auto" w:fill="auto"/>
            <w:noWrap/>
            <w:vAlign w:val="bottom"/>
            <w:hideMark/>
          </w:tcPr>
          <w:p w14:paraId="25E71D11"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T0</w:t>
            </w:r>
          </w:p>
        </w:tc>
        <w:tc>
          <w:tcPr>
            <w:tcW w:w="1266" w:type="dxa"/>
            <w:tcBorders>
              <w:top w:val="nil"/>
              <w:left w:val="nil"/>
              <w:bottom w:val="nil"/>
              <w:right w:val="nil"/>
            </w:tcBorders>
            <w:shd w:val="clear" w:color="auto" w:fill="auto"/>
            <w:noWrap/>
            <w:vAlign w:val="bottom"/>
            <w:hideMark/>
          </w:tcPr>
          <w:p w14:paraId="2E52E653"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(T4)</w:t>
            </w:r>
          </w:p>
        </w:tc>
        <w:tc>
          <w:tcPr>
            <w:tcW w:w="1266" w:type="dxa"/>
            <w:tcBorders>
              <w:top w:val="nil"/>
              <w:left w:val="nil"/>
              <w:bottom w:val="nil"/>
              <w:right w:val="nil"/>
            </w:tcBorders>
            <w:shd w:val="clear" w:color="auto" w:fill="auto"/>
            <w:noWrap/>
            <w:vAlign w:val="bottom"/>
            <w:hideMark/>
          </w:tcPr>
          <w:p w14:paraId="3D5ACD2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2299.93</w:t>
            </w:r>
          </w:p>
        </w:tc>
        <w:tc>
          <w:tcPr>
            <w:tcW w:w="1266" w:type="dxa"/>
            <w:tcBorders>
              <w:top w:val="nil"/>
              <w:left w:val="nil"/>
              <w:bottom w:val="nil"/>
              <w:right w:val="nil"/>
            </w:tcBorders>
            <w:shd w:val="clear" w:color="auto" w:fill="auto"/>
            <w:noWrap/>
            <w:vAlign w:val="bottom"/>
            <w:hideMark/>
          </w:tcPr>
          <w:p w14:paraId="5F7C2FB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34.9</w:t>
            </w:r>
          </w:p>
        </w:tc>
        <w:tc>
          <w:tcPr>
            <w:tcW w:w="1267" w:type="dxa"/>
            <w:tcBorders>
              <w:top w:val="nil"/>
              <w:left w:val="nil"/>
              <w:bottom w:val="nil"/>
              <w:right w:val="nil"/>
            </w:tcBorders>
            <w:shd w:val="clear" w:color="auto" w:fill="auto"/>
            <w:noWrap/>
            <w:vAlign w:val="bottom"/>
            <w:hideMark/>
          </w:tcPr>
          <w:p w14:paraId="3A3EAF2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13.000</w:t>
            </w:r>
          </w:p>
        </w:tc>
        <w:tc>
          <w:tcPr>
            <w:tcW w:w="1266" w:type="dxa"/>
            <w:tcBorders>
              <w:top w:val="nil"/>
              <w:left w:val="nil"/>
              <w:bottom w:val="nil"/>
              <w:right w:val="nil"/>
            </w:tcBorders>
            <w:shd w:val="clear" w:color="auto" w:fill="auto"/>
            <w:noWrap/>
            <w:vAlign w:val="bottom"/>
            <w:hideMark/>
          </w:tcPr>
          <w:p w14:paraId="11D2762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7.611</w:t>
            </w:r>
          </w:p>
        </w:tc>
        <w:tc>
          <w:tcPr>
            <w:tcW w:w="1266" w:type="dxa"/>
            <w:tcBorders>
              <w:top w:val="nil"/>
              <w:left w:val="nil"/>
              <w:bottom w:val="nil"/>
              <w:right w:val="nil"/>
            </w:tcBorders>
            <w:shd w:val="clear" w:color="auto" w:fill="auto"/>
            <w:noWrap/>
            <w:vAlign w:val="bottom"/>
            <w:hideMark/>
          </w:tcPr>
          <w:p w14:paraId="520BDA8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1212.0</w:t>
            </w:r>
          </w:p>
        </w:tc>
        <w:tc>
          <w:tcPr>
            <w:tcW w:w="1266" w:type="dxa"/>
            <w:tcBorders>
              <w:top w:val="nil"/>
              <w:left w:val="nil"/>
              <w:bottom w:val="nil"/>
              <w:right w:val="nil"/>
            </w:tcBorders>
            <w:shd w:val="clear" w:color="auto" w:fill="auto"/>
            <w:noWrap/>
            <w:vAlign w:val="bottom"/>
            <w:hideMark/>
          </w:tcPr>
          <w:p w14:paraId="2BCC8DB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48.1</w:t>
            </w:r>
          </w:p>
        </w:tc>
        <w:tc>
          <w:tcPr>
            <w:tcW w:w="1266" w:type="dxa"/>
            <w:tcBorders>
              <w:top w:val="nil"/>
              <w:left w:val="nil"/>
              <w:bottom w:val="nil"/>
              <w:right w:val="nil"/>
            </w:tcBorders>
            <w:shd w:val="clear" w:color="auto" w:fill="auto"/>
            <w:noWrap/>
            <w:vAlign w:val="bottom"/>
            <w:hideMark/>
          </w:tcPr>
          <w:p w14:paraId="6165A9A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1.44</w:t>
            </w:r>
          </w:p>
        </w:tc>
        <w:tc>
          <w:tcPr>
            <w:tcW w:w="1267" w:type="dxa"/>
            <w:tcBorders>
              <w:top w:val="nil"/>
              <w:left w:val="nil"/>
              <w:bottom w:val="nil"/>
              <w:right w:val="nil"/>
            </w:tcBorders>
            <w:shd w:val="clear" w:color="auto" w:fill="auto"/>
            <w:noWrap/>
            <w:vAlign w:val="bottom"/>
            <w:hideMark/>
          </w:tcPr>
          <w:p w14:paraId="142A556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0.92</w:t>
            </w:r>
          </w:p>
        </w:tc>
      </w:tr>
      <w:tr w:rsidR="00B6111B" w:rsidRPr="00920FA4" w14:paraId="06CDF3B2" w14:textId="77777777" w:rsidTr="003A2202">
        <w:trPr>
          <w:trHeight w:val="391"/>
        </w:trPr>
        <w:tc>
          <w:tcPr>
            <w:tcW w:w="1266" w:type="dxa"/>
            <w:tcBorders>
              <w:top w:val="nil"/>
              <w:left w:val="nil"/>
              <w:bottom w:val="nil"/>
              <w:right w:val="nil"/>
            </w:tcBorders>
            <w:shd w:val="clear" w:color="auto" w:fill="auto"/>
            <w:noWrap/>
            <w:vAlign w:val="bottom"/>
            <w:hideMark/>
          </w:tcPr>
          <w:p w14:paraId="18A3CAC4"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T0</w:t>
            </w:r>
          </w:p>
        </w:tc>
        <w:tc>
          <w:tcPr>
            <w:tcW w:w="1266" w:type="dxa"/>
            <w:tcBorders>
              <w:top w:val="nil"/>
              <w:left w:val="nil"/>
              <w:bottom w:val="nil"/>
              <w:right w:val="nil"/>
            </w:tcBorders>
            <w:shd w:val="clear" w:color="auto" w:fill="auto"/>
            <w:noWrap/>
            <w:vAlign w:val="bottom"/>
            <w:hideMark/>
          </w:tcPr>
          <w:p w14:paraId="5EA6922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3740B60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(3C)</w:t>
            </w:r>
          </w:p>
        </w:tc>
        <w:tc>
          <w:tcPr>
            <w:tcW w:w="1266" w:type="dxa"/>
            <w:tcBorders>
              <w:top w:val="nil"/>
              <w:left w:val="nil"/>
              <w:bottom w:val="nil"/>
              <w:right w:val="nil"/>
            </w:tcBorders>
            <w:shd w:val="clear" w:color="auto" w:fill="auto"/>
            <w:noWrap/>
            <w:vAlign w:val="bottom"/>
            <w:hideMark/>
          </w:tcPr>
          <w:p w14:paraId="48952E8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2295.33</w:t>
            </w:r>
          </w:p>
        </w:tc>
        <w:tc>
          <w:tcPr>
            <w:tcW w:w="1266" w:type="dxa"/>
            <w:tcBorders>
              <w:top w:val="nil"/>
              <w:left w:val="nil"/>
              <w:bottom w:val="nil"/>
              <w:right w:val="nil"/>
            </w:tcBorders>
            <w:shd w:val="clear" w:color="auto" w:fill="auto"/>
            <w:noWrap/>
            <w:vAlign w:val="bottom"/>
            <w:hideMark/>
          </w:tcPr>
          <w:p w14:paraId="1E2692B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34.7</w:t>
            </w:r>
          </w:p>
        </w:tc>
        <w:tc>
          <w:tcPr>
            <w:tcW w:w="1267" w:type="dxa"/>
            <w:tcBorders>
              <w:top w:val="nil"/>
              <w:left w:val="nil"/>
              <w:bottom w:val="nil"/>
              <w:right w:val="nil"/>
            </w:tcBorders>
            <w:shd w:val="clear" w:color="auto" w:fill="auto"/>
            <w:noWrap/>
            <w:vAlign w:val="bottom"/>
            <w:hideMark/>
          </w:tcPr>
          <w:p w14:paraId="48D632C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13.000</w:t>
            </w:r>
          </w:p>
        </w:tc>
        <w:tc>
          <w:tcPr>
            <w:tcW w:w="1266" w:type="dxa"/>
            <w:tcBorders>
              <w:top w:val="nil"/>
              <w:left w:val="nil"/>
              <w:bottom w:val="nil"/>
              <w:right w:val="nil"/>
            </w:tcBorders>
            <w:shd w:val="clear" w:color="auto" w:fill="auto"/>
            <w:noWrap/>
            <w:vAlign w:val="bottom"/>
            <w:hideMark/>
          </w:tcPr>
          <w:p w14:paraId="5C66785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7.949</w:t>
            </w:r>
          </w:p>
        </w:tc>
        <w:tc>
          <w:tcPr>
            <w:tcW w:w="1266" w:type="dxa"/>
            <w:tcBorders>
              <w:top w:val="nil"/>
              <w:left w:val="nil"/>
              <w:bottom w:val="nil"/>
              <w:right w:val="nil"/>
            </w:tcBorders>
            <w:shd w:val="clear" w:color="auto" w:fill="auto"/>
            <w:noWrap/>
            <w:vAlign w:val="bottom"/>
            <w:hideMark/>
          </w:tcPr>
          <w:p w14:paraId="6222C9F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516.3</w:t>
            </w:r>
          </w:p>
        </w:tc>
        <w:tc>
          <w:tcPr>
            <w:tcW w:w="1266" w:type="dxa"/>
            <w:tcBorders>
              <w:top w:val="nil"/>
              <w:left w:val="nil"/>
              <w:bottom w:val="nil"/>
              <w:right w:val="nil"/>
            </w:tcBorders>
            <w:shd w:val="clear" w:color="auto" w:fill="auto"/>
            <w:noWrap/>
            <w:vAlign w:val="bottom"/>
            <w:hideMark/>
          </w:tcPr>
          <w:p w14:paraId="6BA9E87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20.5</w:t>
            </w:r>
          </w:p>
        </w:tc>
        <w:tc>
          <w:tcPr>
            <w:tcW w:w="1266" w:type="dxa"/>
            <w:tcBorders>
              <w:top w:val="nil"/>
              <w:left w:val="nil"/>
              <w:bottom w:val="nil"/>
              <w:right w:val="nil"/>
            </w:tcBorders>
            <w:shd w:val="clear" w:color="auto" w:fill="auto"/>
            <w:noWrap/>
            <w:vAlign w:val="bottom"/>
            <w:hideMark/>
          </w:tcPr>
          <w:p w14:paraId="7047BC6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2.89</w:t>
            </w:r>
          </w:p>
        </w:tc>
        <w:tc>
          <w:tcPr>
            <w:tcW w:w="1267" w:type="dxa"/>
            <w:tcBorders>
              <w:top w:val="nil"/>
              <w:left w:val="nil"/>
              <w:bottom w:val="nil"/>
              <w:right w:val="nil"/>
            </w:tcBorders>
            <w:shd w:val="clear" w:color="auto" w:fill="auto"/>
            <w:noWrap/>
            <w:vAlign w:val="bottom"/>
            <w:hideMark/>
          </w:tcPr>
          <w:p w14:paraId="0B13847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1.85</w:t>
            </w:r>
          </w:p>
        </w:tc>
      </w:tr>
      <w:tr w:rsidR="00B6111B" w:rsidRPr="00920FA4" w14:paraId="5FCCB39F" w14:textId="77777777" w:rsidTr="003A2202">
        <w:trPr>
          <w:trHeight w:val="391"/>
        </w:trPr>
        <w:tc>
          <w:tcPr>
            <w:tcW w:w="1266" w:type="dxa"/>
            <w:tcBorders>
              <w:top w:val="nil"/>
              <w:left w:val="nil"/>
              <w:bottom w:val="nil"/>
              <w:right w:val="nil"/>
            </w:tcBorders>
            <w:shd w:val="clear" w:color="auto" w:fill="auto"/>
            <w:noWrap/>
            <w:vAlign w:val="bottom"/>
            <w:hideMark/>
          </w:tcPr>
          <w:p w14:paraId="260AB00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T0</w:t>
            </w:r>
          </w:p>
        </w:tc>
        <w:tc>
          <w:tcPr>
            <w:tcW w:w="1266" w:type="dxa"/>
            <w:tcBorders>
              <w:top w:val="nil"/>
              <w:left w:val="nil"/>
              <w:bottom w:val="nil"/>
              <w:right w:val="nil"/>
            </w:tcBorders>
            <w:shd w:val="clear" w:color="auto" w:fill="auto"/>
            <w:noWrap/>
            <w:vAlign w:val="bottom"/>
            <w:hideMark/>
          </w:tcPr>
          <w:p w14:paraId="0310F25D"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bottom w:val="nil"/>
              <w:right w:val="nil"/>
            </w:tcBorders>
            <w:shd w:val="clear" w:color="auto" w:fill="auto"/>
            <w:noWrap/>
            <w:vAlign w:val="bottom"/>
            <w:hideMark/>
          </w:tcPr>
          <w:p w14:paraId="3C2E952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2296.59</w:t>
            </w:r>
          </w:p>
        </w:tc>
        <w:tc>
          <w:tcPr>
            <w:tcW w:w="1266" w:type="dxa"/>
            <w:tcBorders>
              <w:top w:val="nil"/>
              <w:left w:val="nil"/>
              <w:bottom w:val="nil"/>
              <w:right w:val="nil"/>
            </w:tcBorders>
            <w:shd w:val="clear" w:color="auto" w:fill="auto"/>
            <w:noWrap/>
            <w:vAlign w:val="bottom"/>
            <w:hideMark/>
          </w:tcPr>
          <w:p w14:paraId="621BE76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34.9</w:t>
            </w:r>
          </w:p>
        </w:tc>
        <w:tc>
          <w:tcPr>
            <w:tcW w:w="1267" w:type="dxa"/>
            <w:tcBorders>
              <w:top w:val="nil"/>
              <w:left w:val="nil"/>
              <w:bottom w:val="nil"/>
              <w:right w:val="nil"/>
            </w:tcBorders>
            <w:shd w:val="clear" w:color="auto" w:fill="auto"/>
            <w:noWrap/>
            <w:vAlign w:val="bottom"/>
            <w:hideMark/>
          </w:tcPr>
          <w:p w14:paraId="638A730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13.000</w:t>
            </w:r>
          </w:p>
        </w:tc>
        <w:tc>
          <w:tcPr>
            <w:tcW w:w="1266" w:type="dxa"/>
            <w:tcBorders>
              <w:top w:val="nil"/>
              <w:left w:val="nil"/>
              <w:bottom w:val="nil"/>
              <w:right w:val="nil"/>
            </w:tcBorders>
            <w:shd w:val="clear" w:color="auto" w:fill="auto"/>
            <w:noWrap/>
            <w:vAlign w:val="bottom"/>
            <w:hideMark/>
          </w:tcPr>
          <w:p w14:paraId="516AB37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7.644</w:t>
            </w:r>
          </w:p>
        </w:tc>
        <w:tc>
          <w:tcPr>
            <w:tcW w:w="1266" w:type="dxa"/>
            <w:tcBorders>
              <w:top w:val="nil"/>
              <w:left w:val="nil"/>
              <w:bottom w:val="nil"/>
              <w:right w:val="nil"/>
            </w:tcBorders>
            <w:shd w:val="clear" w:color="auto" w:fill="auto"/>
            <w:noWrap/>
            <w:vAlign w:val="bottom"/>
            <w:hideMark/>
          </w:tcPr>
          <w:p w14:paraId="0574E99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1114.7</w:t>
            </w:r>
          </w:p>
        </w:tc>
        <w:tc>
          <w:tcPr>
            <w:tcW w:w="1266" w:type="dxa"/>
            <w:tcBorders>
              <w:top w:val="nil"/>
              <w:left w:val="nil"/>
              <w:bottom w:val="nil"/>
              <w:right w:val="nil"/>
            </w:tcBorders>
            <w:shd w:val="clear" w:color="auto" w:fill="auto"/>
            <w:noWrap/>
            <w:vAlign w:val="bottom"/>
            <w:hideMark/>
          </w:tcPr>
          <w:p w14:paraId="71318F7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44.3</w:t>
            </w:r>
          </w:p>
        </w:tc>
        <w:tc>
          <w:tcPr>
            <w:tcW w:w="1266" w:type="dxa"/>
            <w:tcBorders>
              <w:top w:val="nil"/>
              <w:left w:val="nil"/>
              <w:bottom w:val="nil"/>
              <w:right w:val="nil"/>
            </w:tcBorders>
            <w:shd w:val="clear" w:color="auto" w:fill="auto"/>
            <w:noWrap/>
            <w:vAlign w:val="bottom"/>
            <w:hideMark/>
          </w:tcPr>
          <w:p w14:paraId="15595A4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1.54</w:t>
            </w:r>
          </w:p>
        </w:tc>
        <w:tc>
          <w:tcPr>
            <w:tcW w:w="1267" w:type="dxa"/>
            <w:tcBorders>
              <w:top w:val="nil"/>
              <w:left w:val="nil"/>
              <w:bottom w:val="nil"/>
              <w:right w:val="nil"/>
            </w:tcBorders>
            <w:shd w:val="clear" w:color="auto" w:fill="auto"/>
            <w:noWrap/>
            <w:vAlign w:val="bottom"/>
            <w:hideMark/>
          </w:tcPr>
          <w:p w14:paraId="1FE99A2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0.99</w:t>
            </w:r>
          </w:p>
        </w:tc>
      </w:tr>
      <w:tr w:rsidR="00B6111B" w:rsidRPr="00920FA4" w14:paraId="0DA844BE" w14:textId="77777777" w:rsidTr="003A2202">
        <w:trPr>
          <w:trHeight w:val="391"/>
        </w:trPr>
        <w:tc>
          <w:tcPr>
            <w:tcW w:w="1266" w:type="dxa"/>
            <w:tcBorders>
              <w:top w:val="nil"/>
              <w:left w:val="nil"/>
              <w:bottom w:val="nil"/>
              <w:right w:val="nil"/>
            </w:tcBorders>
            <w:shd w:val="clear" w:color="auto" w:fill="auto"/>
            <w:noWrap/>
            <w:vAlign w:val="bottom"/>
            <w:hideMark/>
          </w:tcPr>
          <w:p w14:paraId="4B13BD97"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T0</w:t>
            </w:r>
          </w:p>
        </w:tc>
        <w:tc>
          <w:tcPr>
            <w:tcW w:w="1266" w:type="dxa"/>
            <w:tcBorders>
              <w:top w:val="nil"/>
              <w:left w:val="nil"/>
              <w:bottom w:val="nil"/>
              <w:right w:val="nil"/>
            </w:tcBorders>
            <w:shd w:val="clear" w:color="auto" w:fill="auto"/>
            <w:noWrap/>
            <w:vAlign w:val="bottom"/>
            <w:hideMark/>
          </w:tcPr>
          <w:p w14:paraId="4F5D3A1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(T1)</w:t>
            </w:r>
          </w:p>
        </w:tc>
        <w:tc>
          <w:tcPr>
            <w:tcW w:w="1266" w:type="dxa"/>
            <w:tcBorders>
              <w:top w:val="nil"/>
              <w:left w:val="nil"/>
              <w:bottom w:val="nil"/>
              <w:right w:val="nil"/>
            </w:tcBorders>
            <w:shd w:val="clear" w:color="auto" w:fill="auto"/>
            <w:noWrap/>
            <w:vAlign w:val="bottom"/>
            <w:hideMark/>
          </w:tcPr>
          <w:p w14:paraId="468AAEA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2295.33</w:t>
            </w:r>
          </w:p>
        </w:tc>
        <w:tc>
          <w:tcPr>
            <w:tcW w:w="1266" w:type="dxa"/>
            <w:tcBorders>
              <w:top w:val="nil"/>
              <w:left w:val="nil"/>
              <w:bottom w:val="nil"/>
              <w:right w:val="nil"/>
            </w:tcBorders>
            <w:shd w:val="clear" w:color="auto" w:fill="auto"/>
            <w:noWrap/>
            <w:vAlign w:val="bottom"/>
            <w:hideMark/>
          </w:tcPr>
          <w:p w14:paraId="515BAAF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34.9</w:t>
            </w:r>
          </w:p>
        </w:tc>
        <w:tc>
          <w:tcPr>
            <w:tcW w:w="1267" w:type="dxa"/>
            <w:tcBorders>
              <w:top w:val="nil"/>
              <w:left w:val="nil"/>
              <w:bottom w:val="nil"/>
              <w:right w:val="nil"/>
            </w:tcBorders>
            <w:shd w:val="clear" w:color="auto" w:fill="auto"/>
            <w:noWrap/>
            <w:vAlign w:val="bottom"/>
            <w:hideMark/>
          </w:tcPr>
          <w:p w14:paraId="44B9AAB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12.800</w:t>
            </w:r>
          </w:p>
        </w:tc>
        <w:tc>
          <w:tcPr>
            <w:tcW w:w="1266" w:type="dxa"/>
            <w:tcBorders>
              <w:top w:val="nil"/>
              <w:left w:val="nil"/>
              <w:bottom w:val="nil"/>
              <w:right w:val="nil"/>
            </w:tcBorders>
            <w:shd w:val="clear" w:color="auto" w:fill="auto"/>
            <w:noWrap/>
            <w:vAlign w:val="bottom"/>
            <w:hideMark/>
          </w:tcPr>
          <w:p w14:paraId="21D69C5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7.645</w:t>
            </w:r>
          </w:p>
        </w:tc>
        <w:tc>
          <w:tcPr>
            <w:tcW w:w="1266" w:type="dxa"/>
            <w:tcBorders>
              <w:top w:val="nil"/>
              <w:left w:val="nil"/>
              <w:bottom w:val="nil"/>
              <w:right w:val="nil"/>
            </w:tcBorders>
            <w:shd w:val="clear" w:color="auto" w:fill="auto"/>
            <w:noWrap/>
            <w:vAlign w:val="bottom"/>
            <w:hideMark/>
          </w:tcPr>
          <w:p w14:paraId="4138DDD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1111.4</w:t>
            </w:r>
          </w:p>
        </w:tc>
        <w:tc>
          <w:tcPr>
            <w:tcW w:w="1266" w:type="dxa"/>
            <w:tcBorders>
              <w:top w:val="nil"/>
              <w:left w:val="nil"/>
              <w:bottom w:val="nil"/>
              <w:right w:val="nil"/>
            </w:tcBorders>
            <w:shd w:val="clear" w:color="auto" w:fill="auto"/>
            <w:noWrap/>
            <w:vAlign w:val="bottom"/>
            <w:hideMark/>
          </w:tcPr>
          <w:p w14:paraId="3DA292D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44.4</w:t>
            </w:r>
          </w:p>
        </w:tc>
        <w:tc>
          <w:tcPr>
            <w:tcW w:w="1266" w:type="dxa"/>
            <w:tcBorders>
              <w:top w:val="nil"/>
              <w:left w:val="nil"/>
              <w:bottom w:val="nil"/>
              <w:right w:val="nil"/>
            </w:tcBorders>
            <w:shd w:val="clear" w:color="auto" w:fill="auto"/>
            <w:noWrap/>
            <w:vAlign w:val="bottom"/>
            <w:hideMark/>
          </w:tcPr>
          <w:p w14:paraId="20E7010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1.53</w:t>
            </w:r>
          </w:p>
        </w:tc>
        <w:tc>
          <w:tcPr>
            <w:tcW w:w="1267" w:type="dxa"/>
            <w:tcBorders>
              <w:top w:val="nil"/>
              <w:left w:val="nil"/>
              <w:bottom w:val="nil"/>
              <w:right w:val="nil"/>
            </w:tcBorders>
            <w:shd w:val="clear" w:color="auto" w:fill="auto"/>
            <w:noWrap/>
            <w:vAlign w:val="bottom"/>
            <w:hideMark/>
          </w:tcPr>
          <w:p w14:paraId="591ECCE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0.98</w:t>
            </w:r>
          </w:p>
        </w:tc>
      </w:tr>
      <w:tr w:rsidR="00B6111B" w:rsidRPr="00920FA4" w14:paraId="607F1DFA" w14:textId="77777777" w:rsidTr="003A2202">
        <w:trPr>
          <w:trHeight w:val="391"/>
        </w:trPr>
        <w:tc>
          <w:tcPr>
            <w:tcW w:w="1266" w:type="dxa"/>
            <w:tcBorders>
              <w:top w:val="nil"/>
              <w:left w:val="nil"/>
              <w:bottom w:val="nil"/>
              <w:right w:val="nil"/>
            </w:tcBorders>
            <w:shd w:val="clear" w:color="auto" w:fill="auto"/>
            <w:noWrap/>
            <w:vAlign w:val="bottom"/>
            <w:hideMark/>
          </w:tcPr>
          <w:p w14:paraId="0B61D9A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T7</w:t>
            </w:r>
          </w:p>
        </w:tc>
        <w:tc>
          <w:tcPr>
            <w:tcW w:w="1266" w:type="dxa"/>
            <w:tcBorders>
              <w:top w:val="nil"/>
              <w:left w:val="nil"/>
              <w:bottom w:val="nil"/>
              <w:right w:val="nil"/>
            </w:tcBorders>
            <w:shd w:val="clear" w:color="auto" w:fill="auto"/>
            <w:noWrap/>
            <w:vAlign w:val="bottom"/>
            <w:hideMark/>
          </w:tcPr>
          <w:p w14:paraId="43E8CBF1"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54E4AD53"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 (6C)</w:t>
            </w:r>
          </w:p>
        </w:tc>
        <w:tc>
          <w:tcPr>
            <w:tcW w:w="1266" w:type="dxa"/>
            <w:tcBorders>
              <w:top w:val="nil"/>
              <w:left w:val="nil"/>
              <w:bottom w:val="nil"/>
              <w:right w:val="nil"/>
            </w:tcBorders>
            <w:shd w:val="clear" w:color="auto" w:fill="auto"/>
            <w:noWrap/>
            <w:vAlign w:val="bottom"/>
            <w:hideMark/>
          </w:tcPr>
          <w:p w14:paraId="63DA1BA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2284.37</w:t>
            </w:r>
          </w:p>
        </w:tc>
        <w:tc>
          <w:tcPr>
            <w:tcW w:w="1266" w:type="dxa"/>
            <w:tcBorders>
              <w:top w:val="nil"/>
              <w:left w:val="nil"/>
              <w:bottom w:val="nil"/>
              <w:right w:val="nil"/>
            </w:tcBorders>
            <w:shd w:val="clear" w:color="auto" w:fill="auto"/>
            <w:noWrap/>
            <w:vAlign w:val="bottom"/>
            <w:hideMark/>
          </w:tcPr>
          <w:p w14:paraId="4163889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top w:val="nil"/>
              <w:left w:val="nil"/>
              <w:bottom w:val="nil"/>
              <w:right w:val="nil"/>
            </w:tcBorders>
            <w:shd w:val="clear" w:color="auto" w:fill="auto"/>
            <w:noWrap/>
            <w:vAlign w:val="bottom"/>
            <w:hideMark/>
          </w:tcPr>
          <w:p w14:paraId="227D030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13.300</w:t>
            </w:r>
          </w:p>
        </w:tc>
        <w:tc>
          <w:tcPr>
            <w:tcW w:w="1266" w:type="dxa"/>
            <w:tcBorders>
              <w:top w:val="nil"/>
              <w:left w:val="nil"/>
              <w:bottom w:val="nil"/>
              <w:right w:val="nil"/>
            </w:tcBorders>
            <w:shd w:val="clear" w:color="auto" w:fill="auto"/>
            <w:noWrap/>
            <w:vAlign w:val="bottom"/>
            <w:hideMark/>
          </w:tcPr>
          <w:p w14:paraId="30E9A6B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7.953</w:t>
            </w:r>
          </w:p>
        </w:tc>
        <w:tc>
          <w:tcPr>
            <w:tcW w:w="1266" w:type="dxa"/>
            <w:tcBorders>
              <w:top w:val="nil"/>
              <w:left w:val="nil"/>
              <w:bottom w:val="nil"/>
              <w:right w:val="nil"/>
            </w:tcBorders>
            <w:shd w:val="clear" w:color="auto" w:fill="auto"/>
            <w:noWrap/>
            <w:vAlign w:val="bottom"/>
            <w:hideMark/>
          </w:tcPr>
          <w:p w14:paraId="0EAC9FE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509.8</w:t>
            </w:r>
          </w:p>
        </w:tc>
        <w:tc>
          <w:tcPr>
            <w:tcW w:w="1266" w:type="dxa"/>
            <w:tcBorders>
              <w:top w:val="nil"/>
              <w:left w:val="nil"/>
              <w:bottom w:val="nil"/>
              <w:right w:val="nil"/>
            </w:tcBorders>
            <w:shd w:val="clear" w:color="auto" w:fill="auto"/>
            <w:noWrap/>
            <w:vAlign w:val="bottom"/>
            <w:hideMark/>
          </w:tcPr>
          <w:p w14:paraId="0F7F455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20.1</w:t>
            </w:r>
          </w:p>
        </w:tc>
        <w:tc>
          <w:tcPr>
            <w:tcW w:w="1266" w:type="dxa"/>
            <w:tcBorders>
              <w:top w:val="nil"/>
              <w:left w:val="nil"/>
              <w:bottom w:val="nil"/>
              <w:right w:val="nil"/>
            </w:tcBorders>
            <w:shd w:val="clear" w:color="auto" w:fill="auto"/>
            <w:noWrap/>
            <w:vAlign w:val="bottom"/>
            <w:hideMark/>
          </w:tcPr>
          <w:p w14:paraId="209343E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2.92</w:t>
            </w:r>
          </w:p>
        </w:tc>
        <w:tc>
          <w:tcPr>
            <w:tcW w:w="1267" w:type="dxa"/>
            <w:tcBorders>
              <w:top w:val="nil"/>
              <w:left w:val="nil"/>
              <w:bottom w:val="nil"/>
              <w:right w:val="nil"/>
            </w:tcBorders>
            <w:shd w:val="clear" w:color="auto" w:fill="auto"/>
            <w:noWrap/>
            <w:vAlign w:val="bottom"/>
            <w:hideMark/>
          </w:tcPr>
          <w:p w14:paraId="4CA13BC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1.87</w:t>
            </w:r>
          </w:p>
        </w:tc>
      </w:tr>
      <w:tr w:rsidR="00B6111B" w:rsidRPr="00920FA4" w14:paraId="2B3F51B2" w14:textId="77777777" w:rsidTr="003A2202">
        <w:trPr>
          <w:trHeight w:val="391"/>
        </w:trPr>
        <w:tc>
          <w:tcPr>
            <w:tcW w:w="1266" w:type="dxa"/>
            <w:tcBorders>
              <w:top w:val="nil"/>
              <w:left w:val="nil"/>
              <w:bottom w:val="nil"/>
              <w:right w:val="nil"/>
            </w:tcBorders>
            <w:shd w:val="clear" w:color="auto" w:fill="auto"/>
            <w:noWrap/>
            <w:vAlign w:val="bottom"/>
            <w:hideMark/>
          </w:tcPr>
          <w:p w14:paraId="07ADF41D"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lastRenderedPageBreak/>
              <w:t>T7</w:t>
            </w:r>
          </w:p>
        </w:tc>
        <w:tc>
          <w:tcPr>
            <w:tcW w:w="1266" w:type="dxa"/>
            <w:tcBorders>
              <w:top w:val="nil"/>
              <w:left w:val="nil"/>
              <w:bottom w:val="nil"/>
              <w:right w:val="nil"/>
            </w:tcBorders>
            <w:shd w:val="clear" w:color="auto" w:fill="auto"/>
            <w:noWrap/>
            <w:vAlign w:val="bottom"/>
            <w:hideMark/>
          </w:tcPr>
          <w:p w14:paraId="377AAC6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78353AF7"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top w:val="nil"/>
              <w:left w:val="nil"/>
              <w:bottom w:val="nil"/>
              <w:right w:val="nil"/>
            </w:tcBorders>
            <w:shd w:val="clear" w:color="auto" w:fill="auto"/>
            <w:noWrap/>
            <w:vAlign w:val="bottom"/>
            <w:hideMark/>
          </w:tcPr>
          <w:p w14:paraId="2D241B7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2279.76</w:t>
            </w:r>
          </w:p>
        </w:tc>
        <w:tc>
          <w:tcPr>
            <w:tcW w:w="1266" w:type="dxa"/>
            <w:tcBorders>
              <w:top w:val="nil"/>
              <w:left w:val="nil"/>
              <w:bottom w:val="nil"/>
              <w:right w:val="nil"/>
            </w:tcBorders>
            <w:shd w:val="clear" w:color="auto" w:fill="auto"/>
            <w:noWrap/>
            <w:vAlign w:val="bottom"/>
            <w:hideMark/>
          </w:tcPr>
          <w:p w14:paraId="5D3EFA0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top w:val="nil"/>
              <w:left w:val="nil"/>
              <w:bottom w:val="nil"/>
              <w:right w:val="nil"/>
            </w:tcBorders>
            <w:shd w:val="clear" w:color="auto" w:fill="auto"/>
            <w:noWrap/>
            <w:vAlign w:val="bottom"/>
            <w:hideMark/>
          </w:tcPr>
          <w:p w14:paraId="5409B44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12.900</w:t>
            </w:r>
          </w:p>
        </w:tc>
        <w:tc>
          <w:tcPr>
            <w:tcW w:w="1266" w:type="dxa"/>
            <w:tcBorders>
              <w:top w:val="nil"/>
              <w:left w:val="nil"/>
              <w:bottom w:val="nil"/>
              <w:right w:val="nil"/>
            </w:tcBorders>
            <w:shd w:val="clear" w:color="auto" w:fill="auto"/>
            <w:noWrap/>
            <w:vAlign w:val="bottom"/>
            <w:hideMark/>
          </w:tcPr>
          <w:p w14:paraId="1356FA2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7.956</w:t>
            </w:r>
          </w:p>
        </w:tc>
        <w:tc>
          <w:tcPr>
            <w:tcW w:w="1266" w:type="dxa"/>
            <w:tcBorders>
              <w:top w:val="nil"/>
              <w:left w:val="nil"/>
              <w:bottom w:val="nil"/>
              <w:right w:val="nil"/>
            </w:tcBorders>
            <w:shd w:val="clear" w:color="auto" w:fill="auto"/>
            <w:noWrap/>
            <w:vAlign w:val="bottom"/>
            <w:hideMark/>
          </w:tcPr>
          <w:p w14:paraId="0AC7F15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504.8</w:t>
            </w:r>
          </w:p>
        </w:tc>
        <w:tc>
          <w:tcPr>
            <w:tcW w:w="1266" w:type="dxa"/>
            <w:tcBorders>
              <w:top w:val="nil"/>
              <w:left w:val="nil"/>
              <w:bottom w:val="nil"/>
              <w:right w:val="nil"/>
            </w:tcBorders>
            <w:shd w:val="clear" w:color="auto" w:fill="auto"/>
            <w:noWrap/>
            <w:vAlign w:val="bottom"/>
            <w:hideMark/>
          </w:tcPr>
          <w:p w14:paraId="3381F5B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20.2</w:t>
            </w:r>
          </w:p>
        </w:tc>
        <w:tc>
          <w:tcPr>
            <w:tcW w:w="1266" w:type="dxa"/>
            <w:tcBorders>
              <w:top w:val="nil"/>
              <w:left w:val="nil"/>
              <w:bottom w:val="nil"/>
              <w:right w:val="nil"/>
            </w:tcBorders>
            <w:shd w:val="clear" w:color="auto" w:fill="auto"/>
            <w:noWrap/>
            <w:vAlign w:val="bottom"/>
            <w:hideMark/>
          </w:tcPr>
          <w:p w14:paraId="1BBC2AE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2.89</w:t>
            </w:r>
          </w:p>
        </w:tc>
        <w:tc>
          <w:tcPr>
            <w:tcW w:w="1267" w:type="dxa"/>
            <w:tcBorders>
              <w:top w:val="nil"/>
              <w:left w:val="nil"/>
              <w:bottom w:val="nil"/>
              <w:right w:val="nil"/>
            </w:tcBorders>
            <w:shd w:val="clear" w:color="auto" w:fill="auto"/>
            <w:noWrap/>
            <w:vAlign w:val="bottom"/>
            <w:hideMark/>
          </w:tcPr>
          <w:p w14:paraId="1CC7777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1.85</w:t>
            </w:r>
          </w:p>
        </w:tc>
      </w:tr>
      <w:tr w:rsidR="00B6111B" w:rsidRPr="00920FA4" w14:paraId="5FF838AE" w14:textId="77777777" w:rsidTr="003A2202">
        <w:trPr>
          <w:trHeight w:val="391"/>
        </w:trPr>
        <w:tc>
          <w:tcPr>
            <w:tcW w:w="1266" w:type="dxa"/>
            <w:tcBorders>
              <w:top w:val="nil"/>
              <w:left w:val="nil"/>
              <w:bottom w:val="nil"/>
              <w:right w:val="nil"/>
            </w:tcBorders>
            <w:shd w:val="clear" w:color="auto" w:fill="auto"/>
            <w:noWrap/>
            <w:vAlign w:val="bottom"/>
            <w:hideMark/>
          </w:tcPr>
          <w:p w14:paraId="372DF35B"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T7</w:t>
            </w:r>
          </w:p>
        </w:tc>
        <w:tc>
          <w:tcPr>
            <w:tcW w:w="1266" w:type="dxa"/>
            <w:tcBorders>
              <w:top w:val="nil"/>
              <w:left w:val="nil"/>
              <w:bottom w:val="nil"/>
              <w:right w:val="nil"/>
            </w:tcBorders>
            <w:shd w:val="clear" w:color="auto" w:fill="auto"/>
            <w:noWrap/>
            <w:vAlign w:val="bottom"/>
            <w:hideMark/>
          </w:tcPr>
          <w:p w14:paraId="78DDADC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(T4)</w:t>
            </w:r>
          </w:p>
        </w:tc>
        <w:tc>
          <w:tcPr>
            <w:tcW w:w="1266" w:type="dxa"/>
            <w:tcBorders>
              <w:top w:val="nil"/>
              <w:left w:val="nil"/>
              <w:bottom w:val="nil"/>
              <w:right w:val="nil"/>
            </w:tcBorders>
            <w:shd w:val="clear" w:color="auto" w:fill="auto"/>
            <w:noWrap/>
            <w:vAlign w:val="bottom"/>
            <w:hideMark/>
          </w:tcPr>
          <w:p w14:paraId="6B61266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2283.73</w:t>
            </w:r>
          </w:p>
        </w:tc>
        <w:tc>
          <w:tcPr>
            <w:tcW w:w="1266" w:type="dxa"/>
            <w:tcBorders>
              <w:top w:val="nil"/>
              <w:left w:val="nil"/>
              <w:bottom w:val="nil"/>
              <w:right w:val="nil"/>
            </w:tcBorders>
            <w:shd w:val="clear" w:color="auto" w:fill="auto"/>
            <w:noWrap/>
            <w:vAlign w:val="bottom"/>
            <w:hideMark/>
          </w:tcPr>
          <w:p w14:paraId="090A24C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top w:val="nil"/>
              <w:left w:val="nil"/>
              <w:bottom w:val="nil"/>
              <w:right w:val="nil"/>
            </w:tcBorders>
            <w:shd w:val="clear" w:color="auto" w:fill="auto"/>
            <w:noWrap/>
            <w:vAlign w:val="bottom"/>
            <w:hideMark/>
          </w:tcPr>
          <w:p w14:paraId="6532333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13.200</w:t>
            </w:r>
          </w:p>
        </w:tc>
        <w:tc>
          <w:tcPr>
            <w:tcW w:w="1266" w:type="dxa"/>
            <w:tcBorders>
              <w:top w:val="nil"/>
              <w:left w:val="nil"/>
              <w:bottom w:val="nil"/>
              <w:right w:val="nil"/>
            </w:tcBorders>
            <w:shd w:val="clear" w:color="auto" w:fill="auto"/>
            <w:noWrap/>
            <w:vAlign w:val="bottom"/>
            <w:hideMark/>
          </w:tcPr>
          <w:p w14:paraId="51E3E36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7.658</w:t>
            </w:r>
          </w:p>
        </w:tc>
        <w:tc>
          <w:tcPr>
            <w:tcW w:w="1266" w:type="dxa"/>
            <w:tcBorders>
              <w:top w:val="nil"/>
              <w:left w:val="nil"/>
              <w:bottom w:val="nil"/>
              <w:right w:val="nil"/>
            </w:tcBorders>
            <w:shd w:val="clear" w:color="auto" w:fill="auto"/>
            <w:noWrap/>
            <w:vAlign w:val="bottom"/>
            <w:hideMark/>
          </w:tcPr>
          <w:p w14:paraId="2E96D9A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1074.2</w:t>
            </w:r>
          </w:p>
        </w:tc>
        <w:tc>
          <w:tcPr>
            <w:tcW w:w="1266" w:type="dxa"/>
            <w:tcBorders>
              <w:top w:val="nil"/>
              <w:left w:val="nil"/>
              <w:bottom w:val="nil"/>
              <w:right w:val="nil"/>
            </w:tcBorders>
            <w:shd w:val="clear" w:color="auto" w:fill="auto"/>
            <w:noWrap/>
            <w:vAlign w:val="bottom"/>
            <w:hideMark/>
          </w:tcPr>
          <w:p w14:paraId="6C27C3B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42.5</w:t>
            </w:r>
          </w:p>
        </w:tc>
        <w:tc>
          <w:tcPr>
            <w:tcW w:w="1266" w:type="dxa"/>
            <w:tcBorders>
              <w:top w:val="nil"/>
              <w:left w:val="nil"/>
              <w:bottom w:val="nil"/>
              <w:right w:val="nil"/>
            </w:tcBorders>
            <w:shd w:val="clear" w:color="auto" w:fill="auto"/>
            <w:noWrap/>
            <w:vAlign w:val="bottom"/>
            <w:hideMark/>
          </w:tcPr>
          <w:p w14:paraId="4C8C0F3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1.58</w:t>
            </w:r>
          </w:p>
        </w:tc>
        <w:tc>
          <w:tcPr>
            <w:tcW w:w="1267" w:type="dxa"/>
            <w:tcBorders>
              <w:top w:val="nil"/>
              <w:left w:val="nil"/>
              <w:bottom w:val="nil"/>
              <w:right w:val="nil"/>
            </w:tcBorders>
            <w:shd w:val="clear" w:color="auto" w:fill="auto"/>
            <w:noWrap/>
            <w:vAlign w:val="bottom"/>
            <w:hideMark/>
          </w:tcPr>
          <w:p w14:paraId="34313CD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1.01</w:t>
            </w:r>
          </w:p>
        </w:tc>
      </w:tr>
      <w:tr w:rsidR="00B6111B" w:rsidRPr="00920FA4" w14:paraId="4316D1DA" w14:textId="77777777" w:rsidTr="003A2202">
        <w:trPr>
          <w:trHeight w:val="391"/>
        </w:trPr>
        <w:tc>
          <w:tcPr>
            <w:tcW w:w="1266" w:type="dxa"/>
            <w:tcBorders>
              <w:top w:val="nil"/>
              <w:left w:val="nil"/>
              <w:bottom w:val="nil"/>
              <w:right w:val="nil"/>
            </w:tcBorders>
            <w:shd w:val="clear" w:color="auto" w:fill="auto"/>
            <w:noWrap/>
            <w:vAlign w:val="bottom"/>
            <w:hideMark/>
          </w:tcPr>
          <w:p w14:paraId="50A361F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T7</w:t>
            </w:r>
          </w:p>
        </w:tc>
        <w:tc>
          <w:tcPr>
            <w:tcW w:w="1266" w:type="dxa"/>
            <w:tcBorders>
              <w:top w:val="nil"/>
              <w:left w:val="nil"/>
              <w:bottom w:val="nil"/>
              <w:right w:val="nil"/>
            </w:tcBorders>
            <w:shd w:val="clear" w:color="auto" w:fill="auto"/>
            <w:noWrap/>
            <w:vAlign w:val="bottom"/>
            <w:hideMark/>
          </w:tcPr>
          <w:p w14:paraId="26F2637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3BDF06E1"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(3C)</w:t>
            </w:r>
          </w:p>
        </w:tc>
        <w:tc>
          <w:tcPr>
            <w:tcW w:w="1266" w:type="dxa"/>
            <w:tcBorders>
              <w:top w:val="nil"/>
              <w:left w:val="nil"/>
              <w:bottom w:val="nil"/>
              <w:right w:val="nil"/>
            </w:tcBorders>
            <w:shd w:val="clear" w:color="auto" w:fill="auto"/>
            <w:noWrap/>
            <w:vAlign w:val="bottom"/>
            <w:hideMark/>
          </w:tcPr>
          <w:p w14:paraId="7617AB1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2274.49</w:t>
            </w:r>
          </w:p>
        </w:tc>
        <w:tc>
          <w:tcPr>
            <w:tcW w:w="1266" w:type="dxa"/>
            <w:tcBorders>
              <w:top w:val="nil"/>
              <w:left w:val="nil"/>
              <w:bottom w:val="nil"/>
              <w:right w:val="nil"/>
            </w:tcBorders>
            <w:shd w:val="clear" w:color="auto" w:fill="auto"/>
            <w:noWrap/>
            <w:vAlign w:val="bottom"/>
            <w:hideMark/>
          </w:tcPr>
          <w:p w14:paraId="050CA5B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top w:val="nil"/>
              <w:left w:val="nil"/>
              <w:bottom w:val="nil"/>
              <w:right w:val="nil"/>
            </w:tcBorders>
            <w:shd w:val="clear" w:color="auto" w:fill="auto"/>
            <w:noWrap/>
            <w:vAlign w:val="bottom"/>
            <w:hideMark/>
          </w:tcPr>
          <w:p w14:paraId="513F500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13.200</w:t>
            </w:r>
          </w:p>
        </w:tc>
        <w:tc>
          <w:tcPr>
            <w:tcW w:w="1266" w:type="dxa"/>
            <w:tcBorders>
              <w:top w:val="nil"/>
              <w:left w:val="nil"/>
              <w:bottom w:val="nil"/>
              <w:right w:val="nil"/>
            </w:tcBorders>
            <w:shd w:val="clear" w:color="auto" w:fill="auto"/>
            <w:noWrap/>
            <w:vAlign w:val="bottom"/>
            <w:hideMark/>
          </w:tcPr>
          <w:p w14:paraId="04ECF20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7.957</w:t>
            </w:r>
          </w:p>
        </w:tc>
        <w:tc>
          <w:tcPr>
            <w:tcW w:w="1266" w:type="dxa"/>
            <w:tcBorders>
              <w:top w:val="nil"/>
              <w:left w:val="nil"/>
              <w:bottom w:val="nil"/>
              <w:right w:val="nil"/>
            </w:tcBorders>
            <w:shd w:val="clear" w:color="auto" w:fill="auto"/>
            <w:noWrap/>
            <w:vAlign w:val="bottom"/>
            <w:hideMark/>
          </w:tcPr>
          <w:p w14:paraId="110D00A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501.4</w:t>
            </w:r>
          </w:p>
        </w:tc>
        <w:tc>
          <w:tcPr>
            <w:tcW w:w="1266" w:type="dxa"/>
            <w:tcBorders>
              <w:top w:val="nil"/>
              <w:left w:val="nil"/>
              <w:bottom w:val="nil"/>
              <w:right w:val="nil"/>
            </w:tcBorders>
            <w:shd w:val="clear" w:color="auto" w:fill="auto"/>
            <w:noWrap/>
            <w:vAlign w:val="bottom"/>
            <w:hideMark/>
          </w:tcPr>
          <w:p w14:paraId="3ADFF7C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19.8</w:t>
            </w:r>
          </w:p>
        </w:tc>
        <w:tc>
          <w:tcPr>
            <w:tcW w:w="1266" w:type="dxa"/>
            <w:tcBorders>
              <w:top w:val="nil"/>
              <w:left w:val="nil"/>
              <w:bottom w:val="nil"/>
              <w:right w:val="nil"/>
            </w:tcBorders>
            <w:shd w:val="clear" w:color="auto" w:fill="auto"/>
            <w:noWrap/>
            <w:vAlign w:val="bottom"/>
            <w:hideMark/>
          </w:tcPr>
          <w:p w14:paraId="3D30EAE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2.93</w:t>
            </w:r>
          </w:p>
        </w:tc>
        <w:tc>
          <w:tcPr>
            <w:tcW w:w="1267" w:type="dxa"/>
            <w:tcBorders>
              <w:top w:val="nil"/>
              <w:left w:val="nil"/>
              <w:bottom w:val="nil"/>
              <w:right w:val="nil"/>
            </w:tcBorders>
            <w:shd w:val="clear" w:color="auto" w:fill="auto"/>
            <w:noWrap/>
            <w:vAlign w:val="bottom"/>
            <w:hideMark/>
          </w:tcPr>
          <w:p w14:paraId="18B06B7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1.87</w:t>
            </w:r>
          </w:p>
        </w:tc>
      </w:tr>
      <w:tr w:rsidR="00B6111B" w:rsidRPr="00920FA4" w14:paraId="3748A17D" w14:textId="77777777" w:rsidTr="003A2202">
        <w:trPr>
          <w:trHeight w:val="391"/>
        </w:trPr>
        <w:tc>
          <w:tcPr>
            <w:tcW w:w="1266" w:type="dxa"/>
            <w:tcBorders>
              <w:top w:val="nil"/>
              <w:left w:val="nil"/>
              <w:bottom w:val="nil"/>
              <w:right w:val="nil"/>
            </w:tcBorders>
            <w:shd w:val="clear" w:color="auto" w:fill="auto"/>
            <w:noWrap/>
            <w:vAlign w:val="bottom"/>
            <w:hideMark/>
          </w:tcPr>
          <w:p w14:paraId="5D7D5F13"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T7</w:t>
            </w:r>
          </w:p>
        </w:tc>
        <w:tc>
          <w:tcPr>
            <w:tcW w:w="1266" w:type="dxa"/>
            <w:tcBorders>
              <w:top w:val="nil"/>
              <w:left w:val="nil"/>
              <w:bottom w:val="nil"/>
              <w:right w:val="nil"/>
            </w:tcBorders>
            <w:shd w:val="clear" w:color="auto" w:fill="auto"/>
            <w:noWrap/>
            <w:vAlign w:val="bottom"/>
            <w:hideMark/>
          </w:tcPr>
          <w:p w14:paraId="2DB555A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bottom w:val="nil"/>
              <w:right w:val="nil"/>
            </w:tcBorders>
            <w:shd w:val="clear" w:color="auto" w:fill="auto"/>
            <w:noWrap/>
            <w:vAlign w:val="bottom"/>
            <w:hideMark/>
          </w:tcPr>
          <w:p w14:paraId="20A4149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2279.15</w:t>
            </w:r>
          </w:p>
        </w:tc>
        <w:tc>
          <w:tcPr>
            <w:tcW w:w="1266" w:type="dxa"/>
            <w:tcBorders>
              <w:top w:val="nil"/>
              <w:left w:val="nil"/>
              <w:bottom w:val="nil"/>
              <w:right w:val="nil"/>
            </w:tcBorders>
            <w:shd w:val="clear" w:color="auto" w:fill="auto"/>
            <w:noWrap/>
            <w:vAlign w:val="bottom"/>
            <w:hideMark/>
          </w:tcPr>
          <w:p w14:paraId="51B73A7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34.3</w:t>
            </w:r>
          </w:p>
        </w:tc>
        <w:tc>
          <w:tcPr>
            <w:tcW w:w="1267" w:type="dxa"/>
            <w:tcBorders>
              <w:top w:val="nil"/>
              <w:left w:val="nil"/>
              <w:bottom w:val="nil"/>
              <w:right w:val="nil"/>
            </w:tcBorders>
            <w:shd w:val="clear" w:color="auto" w:fill="auto"/>
            <w:noWrap/>
            <w:vAlign w:val="bottom"/>
            <w:hideMark/>
          </w:tcPr>
          <w:p w14:paraId="7D4B2EB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13.100</w:t>
            </w:r>
          </w:p>
        </w:tc>
        <w:tc>
          <w:tcPr>
            <w:tcW w:w="1266" w:type="dxa"/>
            <w:tcBorders>
              <w:top w:val="nil"/>
              <w:left w:val="nil"/>
              <w:bottom w:val="nil"/>
              <w:right w:val="nil"/>
            </w:tcBorders>
            <w:shd w:val="clear" w:color="auto" w:fill="auto"/>
            <w:noWrap/>
            <w:vAlign w:val="bottom"/>
            <w:hideMark/>
          </w:tcPr>
          <w:p w14:paraId="484B040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7.617</w:t>
            </w:r>
          </w:p>
        </w:tc>
        <w:tc>
          <w:tcPr>
            <w:tcW w:w="1266" w:type="dxa"/>
            <w:tcBorders>
              <w:top w:val="nil"/>
              <w:left w:val="nil"/>
              <w:bottom w:val="nil"/>
              <w:right w:val="nil"/>
            </w:tcBorders>
            <w:shd w:val="clear" w:color="auto" w:fill="auto"/>
            <w:noWrap/>
            <w:vAlign w:val="bottom"/>
            <w:hideMark/>
          </w:tcPr>
          <w:p w14:paraId="00E5942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1187.1</w:t>
            </w:r>
          </w:p>
        </w:tc>
        <w:tc>
          <w:tcPr>
            <w:tcW w:w="1266" w:type="dxa"/>
            <w:tcBorders>
              <w:top w:val="nil"/>
              <w:left w:val="nil"/>
              <w:bottom w:val="nil"/>
              <w:right w:val="nil"/>
            </w:tcBorders>
            <w:shd w:val="clear" w:color="auto" w:fill="auto"/>
            <w:noWrap/>
            <w:vAlign w:val="bottom"/>
            <w:hideMark/>
          </w:tcPr>
          <w:p w14:paraId="0270497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47.2</w:t>
            </w:r>
          </w:p>
        </w:tc>
        <w:tc>
          <w:tcPr>
            <w:tcW w:w="1266" w:type="dxa"/>
            <w:tcBorders>
              <w:top w:val="nil"/>
              <w:left w:val="nil"/>
              <w:bottom w:val="nil"/>
              <w:right w:val="nil"/>
            </w:tcBorders>
            <w:shd w:val="clear" w:color="auto" w:fill="auto"/>
            <w:noWrap/>
            <w:vAlign w:val="bottom"/>
            <w:hideMark/>
          </w:tcPr>
          <w:p w14:paraId="28BF632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1.43</w:t>
            </w:r>
          </w:p>
        </w:tc>
        <w:tc>
          <w:tcPr>
            <w:tcW w:w="1267" w:type="dxa"/>
            <w:tcBorders>
              <w:top w:val="nil"/>
              <w:left w:val="nil"/>
              <w:bottom w:val="nil"/>
              <w:right w:val="nil"/>
            </w:tcBorders>
            <w:shd w:val="clear" w:color="auto" w:fill="auto"/>
            <w:noWrap/>
            <w:vAlign w:val="bottom"/>
            <w:hideMark/>
          </w:tcPr>
          <w:p w14:paraId="514AA27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0.92</w:t>
            </w:r>
          </w:p>
        </w:tc>
      </w:tr>
      <w:tr w:rsidR="00B6111B" w:rsidRPr="00920FA4" w14:paraId="33214C54" w14:textId="77777777" w:rsidTr="003A2202">
        <w:trPr>
          <w:trHeight w:val="391"/>
        </w:trPr>
        <w:tc>
          <w:tcPr>
            <w:tcW w:w="1266" w:type="dxa"/>
            <w:tcBorders>
              <w:top w:val="nil"/>
              <w:left w:val="nil"/>
              <w:bottom w:val="nil"/>
              <w:right w:val="nil"/>
            </w:tcBorders>
            <w:shd w:val="clear" w:color="auto" w:fill="auto"/>
            <w:noWrap/>
            <w:vAlign w:val="bottom"/>
            <w:hideMark/>
          </w:tcPr>
          <w:p w14:paraId="7868152B"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T7</w:t>
            </w:r>
          </w:p>
        </w:tc>
        <w:tc>
          <w:tcPr>
            <w:tcW w:w="1266" w:type="dxa"/>
            <w:tcBorders>
              <w:top w:val="nil"/>
              <w:left w:val="nil"/>
              <w:bottom w:val="nil"/>
              <w:right w:val="nil"/>
            </w:tcBorders>
            <w:shd w:val="clear" w:color="auto" w:fill="auto"/>
            <w:noWrap/>
            <w:vAlign w:val="bottom"/>
            <w:hideMark/>
          </w:tcPr>
          <w:p w14:paraId="4C010DE1"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(T1)</w:t>
            </w:r>
          </w:p>
        </w:tc>
        <w:tc>
          <w:tcPr>
            <w:tcW w:w="1266" w:type="dxa"/>
            <w:tcBorders>
              <w:top w:val="nil"/>
              <w:left w:val="nil"/>
              <w:bottom w:val="nil"/>
              <w:right w:val="nil"/>
            </w:tcBorders>
            <w:shd w:val="clear" w:color="auto" w:fill="auto"/>
            <w:noWrap/>
            <w:vAlign w:val="bottom"/>
            <w:hideMark/>
          </w:tcPr>
          <w:p w14:paraId="5F7E42E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2289.98</w:t>
            </w:r>
          </w:p>
        </w:tc>
        <w:tc>
          <w:tcPr>
            <w:tcW w:w="1266" w:type="dxa"/>
            <w:tcBorders>
              <w:top w:val="nil"/>
              <w:left w:val="nil"/>
              <w:bottom w:val="nil"/>
              <w:right w:val="nil"/>
            </w:tcBorders>
            <w:shd w:val="clear" w:color="auto" w:fill="auto"/>
            <w:noWrap/>
            <w:vAlign w:val="bottom"/>
            <w:hideMark/>
          </w:tcPr>
          <w:p w14:paraId="09DAAEA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top w:val="nil"/>
              <w:left w:val="nil"/>
              <w:bottom w:val="nil"/>
              <w:right w:val="nil"/>
            </w:tcBorders>
            <w:shd w:val="clear" w:color="auto" w:fill="auto"/>
            <w:noWrap/>
            <w:vAlign w:val="bottom"/>
            <w:hideMark/>
          </w:tcPr>
          <w:p w14:paraId="256A2E3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12.800</w:t>
            </w:r>
          </w:p>
        </w:tc>
        <w:tc>
          <w:tcPr>
            <w:tcW w:w="1266" w:type="dxa"/>
            <w:tcBorders>
              <w:top w:val="nil"/>
              <w:left w:val="nil"/>
              <w:bottom w:val="nil"/>
              <w:right w:val="nil"/>
            </w:tcBorders>
            <w:shd w:val="clear" w:color="auto" w:fill="auto"/>
            <w:noWrap/>
            <w:vAlign w:val="bottom"/>
            <w:hideMark/>
          </w:tcPr>
          <w:p w14:paraId="757C5BC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7.639</w:t>
            </w:r>
          </w:p>
        </w:tc>
        <w:tc>
          <w:tcPr>
            <w:tcW w:w="1266" w:type="dxa"/>
            <w:tcBorders>
              <w:top w:val="nil"/>
              <w:left w:val="nil"/>
              <w:bottom w:val="nil"/>
              <w:right w:val="nil"/>
            </w:tcBorders>
            <w:shd w:val="clear" w:color="auto" w:fill="auto"/>
            <w:noWrap/>
            <w:vAlign w:val="bottom"/>
            <w:hideMark/>
          </w:tcPr>
          <w:p w14:paraId="3EDAEDE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1126.5</w:t>
            </w:r>
          </w:p>
        </w:tc>
        <w:tc>
          <w:tcPr>
            <w:tcW w:w="1266" w:type="dxa"/>
            <w:tcBorders>
              <w:top w:val="nil"/>
              <w:left w:val="nil"/>
              <w:bottom w:val="nil"/>
              <w:right w:val="nil"/>
            </w:tcBorders>
            <w:shd w:val="clear" w:color="auto" w:fill="auto"/>
            <w:noWrap/>
            <w:vAlign w:val="bottom"/>
            <w:hideMark/>
          </w:tcPr>
          <w:p w14:paraId="6FE507A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45.1</w:t>
            </w:r>
          </w:p>
        </w:tc>
        <w:tc>
          <w:tcPr>
            <w:tcW w:w="1266" w:type="dxa"/>
            <w:tcBorders>
              <w:top w:val="nil"/>
              <w:left w:val="nil"/>
              <w:bottom w:val="nil"/>
              <w:right w:val="nil"/>
            </w:tcBorders>
            <w:shd w:val="clear" w:color="auto" w:fill="auto"/>
            <w:noWrap/>
            <w:vAlign w:val="bottom"/>
            <w:hideMark/>
          </w:tcPr>
          <w:p w14:paraId="4062E0D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1.50</w:t>
            </w:r>
          </w:p>
        </w:tc>
        <w:tc>
          <w:tcPr>
            <w:tcW w:w="1267" w:type="dxa"/>
            <w:tcBorders>
              <w:top w:val="nil"/>
              <w:left w:val="nil"/>
              <w:bottom w:val="nil"/>
              <w:right w:val="nil"/>
            </w:tcBorders>
            <w:shd w:val="clear" w:color="auto" w:fill="auto"/>
            <w:noWrap/>
            <w:vAlign w:val="bottom"/>
            <w:hideMark/>
          </w:tcPr>
          <w:p w14:paraId="2C577B4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0.96</w:t>
            </w:r>
          </w:p>
        </w:tc>
      </w:tr>
      <w:tr w:rsidR="00B6111B" w:rsidRPr="00920FA4" w14:paraId="61E7F7D8" w14:textId="77777777" w:rsidTr="003A2202">
        <w:trPr>
          <w:trHeight w:val="391"/>
        </w:trPr>
        <w:tc>
          <w:tcPr>
            <w:tcW w:w="1266" w:type="dxa"/>
            <w:tcBorders>
              <w:top w:val="nil"/>
              <w:left w:val="nil"/>
              <w:bottom w:val="nil"/>
              <w:right w:val="nil"/>
            </w:tcBorders>
            <w:shd w:val="clear" w:color="auto" w:fill="auto"/>
            <w:noWrap/>
            <w:vAlign w:val="bottom"/>
            <w:hideMark/>
          </w:tcPr>
          <w:p w14:paraId="1F79FDD2"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T14</w:t>
            </w:r>
          </w:p>
        </w:tc>
        <w:tc>
          <w:tcPr>
            <w:tcW w:w="1266" w:type="dxa"/>
            <w:tcBorders>
              <w:top w:val="nil"/>
              <w:left w:val="nil"/>
              <w:bottom w:val="nil"/>
              <w:right w:val="nil"/>
            </w:tcBorders>
            <w:shd w:val="clear" w:color="auto" w:fill="auto"/>
            <w:noWrap/>
            <w:vAlign w:val="bottom"/>
            <w:hideMark/>
          </w:tcPr>
          <w:p w14:paraId="260B29D2"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1550308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(6C)</w:t>
            </w:r>
          </w:p>
        </w:tc>
        <w:tc>
          <w:tcPr>
            <w:tcW w:w="1266" w:type="dxa"/>
            <w:tcBorders>
              <w:top w:val="nil"/>
              <w:left w:val="nil"/>
              <w:bottom w:val="nil"/>
              <w:right w:val="nil"/>
            </w:tcBorders>
            <w:shd w:val="clear" w:color="auto" w:fill="auto"/>
            <w:noWrap/>
            <w:vAlign w:val="bottom"/>
            <w:hideMark/>
          </w:tcPr>
          <w:p w14:paraId="4062CA0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2273.05</w:t>
            </w:r>
          </w:p>
        </w:tc>
        <w:tc>
          <w:tcPr>
            <w:tcW w:w="1266" w:type="dxa"/>
            <w:tcBorders>
              <w:top w:val="nil"/>
              <w:left w:val="nil"/>
              <w:bottom w:val="nil"/>
              <w:right w:val="nil"/>
            </w:tcBorders>
            <w:shd w:val="clear" w:color="auto" w:fill="auto"/>
            <w:noWrap/>
            <w:vAlign w:val="bottom"/>
            <w:hideMark/>
          </w:tcPr>
          <w:p w14:paraId="28EDCC6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top w:val="nil"/>
              <w:left w:val="nil"/>
              <w:bottom w:val="nil"/>
              <w:right w:val="nil"/>
            </w:tcBorders>
            <w:shd w:val="clear" w:color="auto" w:fill="auto"/>
            <w:noWrap/>
            <w:vAlign w:val="bottom"/>
            <w:hideMark/>
          </w:tcPr>
          <w:p w14:paraId="45C7856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12.700</w:t>
            </w:r>
          </w:p>
        </w:tc>
        <w:tc>
          <w:tcPr>
            <w:tcW w:w="1266" w:type="dxa"/>
            <w:tcBorders>
              <w:top w:val="nil"/>
              <w:left w:val="nil"/>
              <w:bottom w:val="nil"/>
              <w:right w:val="nil"/>
            </w:tcBorders>
            <w:shd w:val="clear" w:color="auto" w:fill="auto"/>
            <w:noWrap/>
            <w:vAlign w:val="bottom"/>
            <w:hideMark/>
          </w:tcPr>
          <w:p w14:paraId="12558F2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7.931</w:t>
            </w:r>
          </w:p>
        </w:tc>
        <w:tc>
          <w:tcPr>
            <w:tcW w:w="1266" w:type="dxa"/>
            <w:tcBorders>
              <w:top w:val="nil"/>
              <w:left w:val="nil"/>
              <w:bottom w:val="nil"/>
              <w:right w:val="nil"/>
            </w:tcBorders>
            <w:shd w:val="clear" w:color="auto" w:fill="auto"/>
            <w:noWrap/>
            <w:vAlign w:val="bottom"/>
            <w:hideMark/>
          </w:tcPr>
          <w:p w14:paraId="77623AC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535.7</w:t>
            </w:r>
          </w:p>
        </w:tc>
        <w:tc>
          <w:tcPr>
            <w:tcW w:w="1266" w:type="dxa"/>
            <w:tcBorders>
              <w:top w:val="nil"/>
              <w:left w:val="nil"/>
              <w:bottom w:val="nil"/>
              <w:right w:val="nil"/>
            </w:tcBorders>
            <w:shd w:val="clear" w:color="auto" w:fill="auto"/>
            <w:noWrap/>
            <w:vAlign w:val="bottom"/>
            <w:hideMark/>
          </w:tcPr>
          <w:p w14:paraId="0E762CE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21.5</w:t>
            </w:r>
          </w:p>
        </w:tc>
        <w:tc>
          <w:tcPr>
            <w:tcW w:w="1266" w:type="dxa"/>
            <w:tcBorders>
              <w:top w:val="nil"/>
              <w:left w:val="nil"/>
              <w:bottom w:val="nil"/>
              <w:right w:val="nil"/>
            </w:tcBorders>
            <w:shd w:val="clear" w:color="auto" w:fill="auto"/>
            <w:noWrap/>
            <w:vAlign w:val="bottom"/>
            <w:hideMark/>
          </w:tcPr>
          <w:p w14:paraId="66A470F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2.73</w:t>
            </w:r>
          </w:p>
        </w:tc>
        <w:tc>
          <w:tcPr>
            <w:tcW w:w="1267" w:type="dxa"/>
            <w:tcBorders>
              <w:top w:val="nil"/>
              <w:left w:val="nil"/>
              <w:bottom w:val="nil"/>
              <w:right w:val="nil"/>
            </w:tcBorders>
            <w:shd w:val="clear" w:color="auto" w:fill="auto"/>
            <w:noWrap/>
            <w:vAlign w:val="bottom"/>
            <w:hideMark/>
          </w:tcPr>
          <w:p w14:paraId="4D8E29D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1.74</w:t>
            </w:r>
          </w:p>
        </w:tc>
      </w:tr>
      <w:tr w:rsidR="00B6111B" w:rsidRPr="00920FA4" w14:paraId="5478B3CB" w14:textId="77777777" w:rsidTr="003A2202">
        <w:trPr>
          <w:trHeight w:val="391"/>
        </w:trPr>
        <w:tc>
          <w:tcPr>
            <w:tcW w:w="1266" w:type="dxa"/>
            <w:tcBorders>
              <w:top w:val="nil"/>
              <w:left w:val="nil"/>
              <w:bottom w:val="nil"/>
              <w:right w:val="nil"/>
            </w:tcBorders>
            <w:shd w:val="clear" w:color="auto" w:fill="auto"/>
            <w:noWrap/>
            <w:vAlign w:val="bottom"/>
            <w:hideMark/>
          </w:tcPr>
          <w:p w14:paraId="1B1BF20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T14</w:t>
            </w:r>
          </w:p>
        </w:tc>
        <w:tc>
          <w:tcPr>
            <w:tcW w:w="1266" w:type="dxa"/>
            <w:tcBorders>
              <w:top w:val="nil"/>
              <w:left w:val="nil"/>
              <w:bottom w:val="nil"/>
              <w:right w:val="nil"/>
            </w:tcBorders>
            <w:shd w:val="clear" w:color="auto" w:fill="auto"/>
            <w:noWrap/>
            <w:vAlign w:val="bottom"/>
            <w:hideMark/>
          </w:tcPr>
          <w:p w14:paraId="1A211192"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01ABE0C4"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 (5C)</w:t>
            </w:r>
          </w:p>
        </w:tc>
        <w:tc>
          <w:tcPr>
            <w:tcW w:w="1266" w:type="dxa"/>
            <w:tcBorders>
              <w:top w:val="nil"/>
              <w:left w:val="nil"/>
              <w:bottom w:val="nil"/>
              <w:right w:val="nil"/>
            </w:tcBorders>
            <w:shd w:val="clear" w:color="auto" w:fill="auto"/>
            <w:noWrap/>
            <w:vAlign w:val="bottom"/>
            <w:hideMark/>
          </w:tcPr>
          <w:p w14:paraId="39DA60B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2274.89</w:t>
            </w:r>
          </w:p>
        </w:tc>
        <w:tc>
          <w:tcPr>
            <w:tcW w:w="1266" w:type="dxa"/>
            <w:tcBorders>
              <w:top w:val="nil"/>
              <w:left w:val="nil"/>
              <w:bottom w:val="nil"/>
              <w:right w:val="nil"/>
            </w:tcBorders>
            <w:shd w:val="clear" w:color="auto" w:fill="auto"/>
            <w:noWrap/>
            <w:vAlign w:val="bottom"/>
            <w:hideMark/>
          </w:tcPr>
          <w:p w14:paraId="09BC6DE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34.1</w:t>
            </w:r>
          </w:p>
        </w:tc>
        <w:tc>
          <w:tcPr>
            <w:tcW w:w="1267" w:type="dxa"/>
            <w:tcBorders>
              <w:top w:val="nil"/>
              <w:left w:val="nil"/>
              <w:bottom w:val="nil"/>
              <w:right w:val="nil"/>
            </w:tcBorders>
            <w:shd w:val="clear" w:color="auto" w:fill="auto"/>
            <w:noWrap/>
            <w:vAlign w:val="bottom"/>
            <w:hideMark/>
          </w:tcPr>
          <w:p w14:paraId="1CD1DEB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12.500</w:t>
            </w:r>
          </w:p>
        </w:tc>
        <w:tc>
          <w:tcPr>
            <w:tcW w:w="1266" w:type="dxa"/>
            <w:tcBorders>
              <w:top w:val="nil"/>
              <w:left w:val="nil"/>
              <w:bottom w:val="nil"/>
              <w:right w:val="nil"/>
            </w:tcBorders>
            <w:shd w:val="clear" w:color="auto" w:fill="auto"/>
            <w:noWrap/>
            <w:vAlign w:val="bottom"/>
            <w:hideMark/>
          </w:tcPr>
          <w:p w14:paraId="3A5AB0A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7.948</w:t>
            </w:r>
          </w:p>
        </w:tc>
        <w:tc>
          <w:tcPr>
            <w:tcW w:w="1266" w:type="dxa"/>
            <w:tcBorders>
              <w:top w:val="nil"/>
              <w:left w:val="nil"/>
              <w:bottom w:val="nil"/>
              <w:right w:val="nil"/>
            </w:tcBorders>
            <w:shd w:val="clear" w:color="auto" w:fill="auto"/>
            <w:noWrap/>
            <w:vAlign w:val="bottom"/>
            <w:hideMark/>
          </w:tcPr>
          <w:p w14:paraId="443704A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515.0</w:t>
            </w:r>
          </w:p>
        </w:tc>
        <w:tc>
          <w:tcPr>
            <w:tcW w:w="1266" w:type="dxa"/>
            <w:tcBorders>
              <w:top w:val="nil"/>
              <w:left w:val="nil"/>
              <w:bottom w:val="nil"/>
              <w:right w:val="nil"/>
            </w:tcBorders>
            <w:shd w:val="clear" w:color="auto" w:fill="auto"/>
            <w:noWrap/>
            <w:vAlign w:val="bottom"/>
            <w:hideMark/>
          </w:tcPr>
          <w:p w14:paraId="0DB95CC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20.9</w:t>
            </w:r>
          </w:p>
        </w:tc>
        <w:tc>
          <w:tcPr>
            <w:tcW w:w="1266" w:type="dxa"/>
            <w:tcBorders>
              <w:top w:val="nil"/>
              <w:left w:val="nil"/>
              <w:bottom w:val="nil"/>
              <w:right w:val="nil"/>
            </w:tcBorders>
            <w:shd w:val="clear" w:color="auto" w:fill="auto"/>
            <w:noWrap/>
            <w:vAlign w:val="bottom"/>
            <w:hideMark/>
          </w:tcPr>
          <w:p w14:paraId="1B29BC7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2.79</w:t>
            </w:r>
          </w:p>
        </w:tc>
        <w:tc>
          <w:tcPr>
            <w:tcW w:w="1267" w:type="dxa"/>
            <w:tcBorders>
              <w:top w:val="nil"/>
              <w:left w:val="nil"/>
              <w:bottom w:val="nil"/>
              <w:right w:val="nil"/>
            </w:tcBorders>
            <w:shd w:val="clear" w:color="auto" w:fill="auto"/>
            <w:noWrap/>
            <w:vAlign w:val="bottom"/>
            <w:hideMark/>
          </w:tcPr>
          <w:p w14:paraId="2B2F666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1.78</w:t>
            </w:r>
          </w:p>
        </w:tc>
      </w:tr>
      <w:tr w:rsidR="00B6111B" w:rsidRPr="00920FA4" w14:paraId="0CD9A0E6" w14:textId="77777777" w:rsidTr="003A2202">
        <w:trPr>
          <w:trHeight w:val="391"/>
        </w:trPr>
        <w:tc>
          <w:tcPr>
            <w:tcW w:w="1266" w:type="dxa"/>
            <w:tcBorders>
              <w:top w:val="nil"/>
              <w:left w:val="nil"/>
              <w:bottom w:val="nil"/>
              <w:right w:val="nil"/>
            </w:tcBorders>
            <w:shd w:val="clear" w:color="auto" w:fill="auto"/>
            <w:noWrap/>
            <w:vAlign w:val="bottom"/>
            <w:hideMark/>
          </w:tcPr>
          <w:p w14:paraId="359650E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T14</w:t>
            </w:r>
          </w:p>
        </w:tc>
        <w:tc>
          <w:tcPr>
            <w:tcW w:w="1266" w:type="dxa"/>
            <w:tcBorders>
              <w:top w:val="nil"/>
              <w:left w:val="nil"/>
              <w:bottom w:val="nil"/>
              <w:right w:val="nil"/>
            </w:tcBorders>
            <w:shd w:val="clear" w:color="auto" w:fill="auto"/>
            <w:noWrap/>
            <w:vAlign w:val="bottom"/>
            <w:hideMark/>
          </w:tcPr>
          <w:p w14:paraId="62ABA0A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(T4)</w:t>
            </w:r>
          </w:p>
        </w:tc>
        <w:tc>
          <w:tcPr>
            <w:tcW w:w="1266" w:type="dxa"/>
            <w:tcBorders>
              <w:top w:val="nil"/>
              <w:left w:val="nil"/>
              <w:bottom w:val="nil"/>
              <w:right w:val="nil"/>
            </w:tcBorders>
            <w:shd w:val="clear" w:color="auto" w:fill="auto"/>
            <w:noWrap/>
            <w:vAlign w:val="bottom"/>
            <w:hideMark/>
          </w:tcPr>
          <w:p w14:paraId="6D3F6A4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2286.22</w:t>
            </w:r>
          </w:p>
        </w:tc>
        <w:tc>
          <w:tcPr>
            <w:tcW w:w="1266" w:type="dxa"/>
            <w:tcBorders>
              <w:top w:val="nil"/>
              <w:left w:val="nil"/>
              <w:bottom w:val="nil"/>
              <w:right w:val="nil"/>
            </w:tcBorders>
            <w:shd w:val="clear" w:color="auto" w:fill="auto"/>
            <w:noWrap/>
            <w:vAlign w:val="bottom"/>
            <w:hideMark/>
          </w:tcPr>
          <w:p w14:paraId="34DE164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34.4</w:t>
            </w:r>
          </w:p>
        </w:tc>
        <w:tc>
          <w:tcPr>
            <w:tcW w:w="1267" w:type="dxa"/>
            <w:tcBorders>
              <w:top w:val="nil"/>
              <w:left w:val="nil"/>
              <w:bottom w:val="nil"/>
              <w:right w:val="nil"/>
            </w:tcBorders>
            <w:shd w:val="clear" w:color="auto" w:fill="auto"/>
            <w:noWrap/>
            <w:vAlign w:val="bottom"/>
            <w:hideMark/>
          </w:tcPr>
          <w:p w14:paraId="4709FAB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12.600</w:t>
            </w:r>
          </w:p>
        </w:tc>
        <w:tc>
          <w:tcPr>
            <w:tcW w:w="1266" w:type="dxa"/>
            <w:tcBorders>
              <w:top w:val="nil"/>
              <w:left w:val="nil"/>
              <w:bottom w:val="nil"/>
              <w:right w:val="nil"/>
            </w:tcBorders>
            <w:shd w:val="clear" w:color="auto" w:fill="auto"/>
            <w:noWrap/>
            <w:vAlign w:val="bottom"/>
            <w:hideMark/>
          </w:tcPr>
          <w:p w14:paraId="64E3EC2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7.611</w:t>
            </w:r>
          </w:p>
        </w:tc>
        <w:tc>
          <w:tcPr>
            <w:tcW w:w="1266" w:type="dxa"/>
            <w:tcBorders>
              <w:top w:val="nil"/>
              <w:left w:val="nil"/>
              <w:bottom w:val="nil"/>
              <w:right w:val="nil"/>
            </w:tcBorders>
            <w:shd w:val="clear" w:color="auto" w:fill="auto"/>
            <w:noWrap/>
            <w:vAlign w:val="bottom"/>
            <w:hideMark/>
          </w:tcPr>
          <w:p w14:paraId="16E8BFA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1204.0</w:t>
            </w:r>
          </w:p>
        </w:tc>
        <w:tc>
          <w:tcPr>
            <w:tcW w:w="1266" w:type="dxa"/>
            <w:tcBorders>
              <w:top w:val="nil"/>
              <w:left w:val="nil"/>
              <w:bottom w:val="nil"/>
              <w:right w:val="nil"/>
            </w:tcBorders>
            <w:shd w:val="clear" w:color="auto" w:fill="auto"/>
            <w:noWrap/>
            <w:vAlign w:val="bottom"/>
            <w:hideMark/>
          </w:tcPr>
          <w:p w14:paraId="7A0C8DA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48.6</w:t>
            </w:r>
          </w:p>
        </w:tc>
        <w:tc>
          <w:tcPr>
            <w:tcW w:w="1266" w:type="dxa"/>
            <w:tcBorders>
              <w:top w:val="nil"/>
              <w:left w:val="nil"/>
              <w:bottom w:val="nil"/>
              <w:right w:val="nil"/>
            </w:tcBorders>
            <w:shd w:val="clear" w:color="auto" w:fill="auto"/>
            <w:noWrap/>
            <w:vAlign w:val="bottom"/>
            <w:hideMark/>
          </w:tcPr>
          <w:p w14:paraId="4EA33DC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1.40</w:t>
            </w:r>
          </w:p>
        </w:tc>
        <w:tc>
          <w:tcPr>
            <w:tcW w:w="1267" w:type="dxa"/>
            <w:tcBorders>
              <w:top w:val="nil"/>
              <w:left w:val="nil"/>
              <w:bottom w:val="nil"/>
              <w:right w:val="nil"/>
            </w:tcBorders>
            <w:shd w:val="clear" w:color="auto" w:fill="auto"/>
            <w:noWrap/>
            <w:vAlign w:val="bottom"/>
            <w:hideMark/>
          </w:tcPr>
          <w:p w14:paraId="6785A36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0.89</w:t>
            </w:r>
          </w:p>
        </w:tc>
      </w:tr>
      <w:tr w:rsidR="00B6111B" w:rsidRPr="00920FA4" w14:paraId="07CFE07B" w14:textId="77777777" w:rsidTr="003A2202">
        <w:trPr>
          <w:trHeight w:val="391"/>
        </w:trPr>
        <w:tc>
          <w:tcPr>
            <w:tcW w:w="1266" w:type="dxa"/>
            <w:tcBorders>
              <w:top w:val="nil"/>
              <w:left w:val="nil"/>
              <w:bottom w:val="nil"/>
              <w:right w:val="nil"/>
            </w:tcBorders>
            <w:shd w:val="clear" w:color="auto" w:fill="auto"/>
            <w:noWrap/>
            <w:vAlign w:val="bottom"/>
            <w:hideMark/>
          </w:tcPr>
          <w:p w14:paraId="13FE572C"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T14</w:t>
            </w:r>
          </w:p>
        </w:tc>
        <w:tc>
          <w:tcPr>
            <w:tcW w:w="1266" w:type="dxa"/>
            <w:tcBorders>
              <w:top w:val="nil"/>
              <w:left w:val="nil"/>
              <w:bottom w:val="nil"/>
              <w:right w:val="nil"/>
            </w:tcBorders>
            <w:shd w:val="clear" w:color="auto" w:fill="auto"/>
            <w:noWrap/>
            <w:vAlign w:val="bottom"/>
            <w:hideMark/>
          </w:tcPr>
          <w:p w14:paraId="1F62EEA1"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31696072"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 (3C)</w:t>
            </w:r>
          </w:p>
        </w:tc>
        <w:tc>
          <w:tcPr>
            <w:tcW w:w="1266" w:type="dxa"/>
            <w:tcBorders>
              <w:top w:val="nil"/>
              <w:left w:val="nil"/>
              <w:bottom w:val="nil"/>
              <w:right w:val="nil"/>
            </w:tcBorders>
            <w:shd w:val="clear" w:color="auto" w:fill="auto"/>
            <w:noWrap/>
            <w:vAlign w:val="bottom"/>
            <w:hideMark/>
          </w:tcPr>
          <w:p w14:paraId="32A5B39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2275.59</w:t>
            </w:r>
          </w:p>
        </w:tc>
        <w:tc>
          <w:tcPr>
            <w:tcW w:w="1266" w:type="dxa"/>
            <w:tcBorders>
              <w:top w:val="nil"/>
              <w:left w:val="nil"/>
              <w:bottom w:val="nil"/>
              <w:right w:val="nil"/>
            </w:tcBorders>
            <w:shd w:val="clear" w:color="auto" w:fill="auto"/>
            <w:noWrap/>
            <w:vAlign w:val="bottom"/>
            <w:hideMark/>
          </w:tcPr>
          <w:p w14:paraId="19E8120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34.4</w:t>
            </w:r>
          </w:p>
        </w:tc>
        <w:tc>
          <w:tcPr>
            <w:tcW w:w="1267" w:type="dxa"/>
            <w:tcBorders>
              <w:top w:val="nil"/>
              <w:left w:val="nil"/>
              <w:bottom w:val="nil"/>
              <w:right w:val="nil"/>
            </w:tcBorders>
            <w:shd w:val="clear" w:color="auto" w:fill="auto"/>
            <w:noWrap/>
            <w:vAlign w:val="bottom"/>
            <w:hideMark/>
          </w:tcPr>
          <w:p w14:paraId="7707A24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12.500</w:t>
            </w:r>
          </w:p>
        </w:tc>
        <w:tc>
          <w:tcPr>
            <w:tcW w:w="1266" w:type="dxa"/>
            <w:tcBorders>
              <w:top w:val="nil"/>
              <w:left w:val="nil"/>
              <w:bottom w:val="nil"/>
              <w:right w:val="nil"/>
            </w:tcBorders>
            <w:shd w:val="clear" w:color="auto" w:fill="auto"/>
            <w:noWrap/>
            <w:vAlign w:val="bottom"/>
            <w:hideMark/>
          </w:tcPr>
          <w:p w14:paraId="7AE8750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7.953</w:t>
            </w:r>
          </w:p>
        </w:tc>
        <w:tc>
          <w:tcPr>
            <w:tcW w:w="1266" w:type="dxa"/>
            <w:tcBorders>
              <w:top w:val="nil"/>
              <w:left w:val="nil"/>
              <w:bottom w:val="nil"/>
              <w:right w:val="nil"/>
            </w:tcBorders>
            <w:shd w:val="clear" w:color="auto" w:fill="auto"/>
            <w:noWrap/>
            <w:vAlign w:val="bottom"/>
            <w:hideMark/>
          </w:tcPr>
          <w:p w14:paraId="42DF3AA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507.2</w:t>
            </w:r>
          </w:p>
        </w:tc>
        <w:tc>
          <w:tcPr>
            <w:tcW w:w="1266" w:type="dxa"/>
            <w:tcBorders>
              <w:top w:val="nil"/>
              <w:left w:val="nil"/>
              <w:bottom w:val="nil"/>
              <w:right w:val="nil"/>
            </w:tcBorders>
            <w:shd w:val="clear" w:color="auto" w:fill="auto"/>
            <w:noWrap/>
            <w:vAlign w:val="bottom"/>
            <w:hideMark/>
          </w:tcPr>
          <w:p w14:paraId="08DAFFA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20.5</w:t>
            </w:r>
          </w:p>
        </w:tc>
        <w:tc>
          <w:tcPr>
            <w:tcW w:w="1266" w:type="dxa"/>
            <w:tcBorders>
              <w:top w:val="nil"/>
              <w:left w:val="nil"/>
              <w:bottom w:val="nil"/>
              <w:right w:val="nil"/>
            </w:tcBorders>
            <w:shd w:val="clear" w:color="auto" w:fill="auto"/>
            <w:noWrap/>
            <w:vAlign w:val="bottom"/>
            <w:hideMark/>
          </w:tcPr>
          <w:p w14:paraId="548E665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2.83</w:t>
            </w:r>
          </w:p>
        </w:tc>
        <w:tc>
          <w:tcPr>
            <w:tcW w:w="1267" w:type="dxa"/>
            <w:tcBorders>
              <w:top w:val="nil"/>
              <w:left w:val="nil"/>
              <w:bottom w:val="nil"/>
              <w:right w:val="nil"/>
            </w:tcBorders>
            <w:shd w:val="clear" w:color="auto" w:fill="auto"/>
            <w:noWrap/>
            <w:vAlign w:val="bottom"/>
            <w:hideMark/>
          </w:tcPr>
          <w:p w14:paraId="75F9B63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1.81</w:t>
            </w:r>
          </w:p>
        </w:tc>
      </w:tr>
      <w:tr w:rsidR="00B6111B" w:rsidRPr="00920FA4" w14:paraId="7B6A8455" w14:textId="77777777" w:rsidTr="003A2202">
        <w:trPr>
          <w:trHeight w:val="391"/>
        </w:trPr>
        <w:tc>
          <w:tcPr>
            <w:tcW w:w="1266" w:type="dxa"/>
            <w:tcBorders>
              <w:top w:val="nil"/>
              <w:left w:val="nil"/>
              <w:bottom w:val="nil"/>
              <w:right w:val="nil"/>
            </w:tcBorders>
            <w:shd w:val="clear" w:color="auto" w:fill="auto"/>
            <w:noWrap/>
            <w:vAlign w:val="bottom"/>
            <w:hideMark/>
          </w:tcPr>
          <w:p w14:paraId="4CE37E43"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T14</w:t>
            </w:r>
          </w:p>
        </w:tc>
        <w:tc>
          <w:tcPr>
            <w:tcW w:w="1266" w:type="dxa"/>
            <w:tcBorders>
              <w:top w:val="nil"/>
              <w:left w:val="nil"/>
              <w:bottom w:val="nil"/>
              <w:right w:val="nil"/>
            </w:tcBorders>
            <w:shd w:val="clear" w:color="auto" w:fill="auto"/>
            <w:noWrap/>
            <w:vAlign w:val="bottom"/>
            <w:hideMark/>
          </w:tcPr>
          <w:p w14:paraId="4E6FB74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bottom w:val="nil"/>
              <w:right w:val="nil"/>
            </w:tcBorders>
            <w:shd w:val="clear" w:color="auto" w:fill="auto"/>
            <w:noWrap/>
            <w:vAlign w:val="bottom"/>
            <w:hideMark/>
          </w:tcPr>
          <w:p w14:paraId="2ED781C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2277.68</w:t>
            </w:r>
          </w:p>
        </w:tc>
        <w:tc>
          <w:tcPr>
            <w:tcW w:w="1266" w:type="dxa"/>
            <w:tcBorders>
              <w:top w:val="nil"/>
              <w:left w:val="nil"/>
              <w:bottom w:val="nil"/>
              <w:right w:val="nil"/>
            </w:tcBorders>
            <w:shd w:val="clear" w:color="auto" w:fill="auto"/>
            <w:noWrap/>
            <w:vAlign w:val="bottom"/>
            <w:hideMark/>
          </w:tcPr>
          <w:p w14:paraId="1C9983D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bottom w:val="nil"/>
              <w:right w:val="nil"/>
            </w:tcBorders>
            <w:shd w:val="clear" w:color="auto" w:fill="auto"/>
            <w:noWrap/>
            <w:vAlign w:val="bottom"/>
            <w:hideMark/>
          </w:tcPr>
          <w:p w14:paraId="486451F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12.600</w:t>
            </w:r>
          </w:p>
        </w:tc>
        <w:tc>
          <w:tcPr>
            <w:tcW w:w="1266" w:type="dxa"/>
            <w:tcBorders>
              <w:top w:val="nil"/>
              <w:left w:val="nil"/>
              <w:bottom w:val="nil"/>
              <w:right w:val="nil"/>
            </w:tcBorders>
            <w:shd w:val="clear" w:color="auto" w:fill="auto"/>
            <w:noWrap/>
            <w:vAlign w:val="bottom"/>
            <w:hideMark/>
          </w:tcPr>
          <w:p w14:paraId="4BA9F9D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7.661</w:t>
            </w:r>
          </w:p>
        </w:tc>
        <w:tc>
          <w:tcPr>
            <w:tcW w:w="1266" w:type="dxa"/>
            <w:tcBorders>
              <w:top w:val="nil"/>
              <w:left w:val="nil"/>
              <w:bottom w:val="nil"/>
              <w:right w:val="nil"/>
            </w:tcBorders>
            <w:shd w:val="clear" w:color="auto" w:fill="auto"/>
            <w:noWrap/>
            <w:vAlign w:val="bottom"/>
            <w:hideMark/>
          </w:tcPr>
          <w:p w14:paraId="52E2063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1061.4</w:t>
            </w:r>
          </w:p>
        </w:tc>
        <w:tc>
          <w:tcPr>
            <w:tcW w:w="1266" w:type="dxa"/>
            <w:tcBorders>
              <w:top w:val="nil"/>
              <w:left w:val="nil"/>
              <w:bottom w:val="nil"/>
              <w:right w:val="nil"/>
            </w:tcBorders>
            <w:shd w:val="clear" w:color="auto" w:fill="auto"/>
            <w:noWrap/>
            <w:vAlign w:val="bottom"/>
            <w:hideMark/>
          </w:tcPr>
          <w:p w14:paraId="441561C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42.8</w:t>
            </w:r>
          </w:p>
        </w:tc>
        <w:tc>
          <w:tcPr>
            <w:tcW w:w="1266" w:type="dxa"/>
            <w:tcBorders>
              <w:top w:val="nil"/>
              <w:left w:val="nil"/>
              <w:bottom w:val="nil"/>
              <w:right w:val="nil"/>
            </w:tcBorders>
            <w:shd w:val="clear" w:color="auto" w:fill="auto"/>
            <w:noWrap/>
            <w:vAlign w:val="bottom"/>
            <w:hideMark/>
          </w:tcPr>
          <w:p w14:paraId="03548AB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1.55</w:t>
            </w:r>
          </w:p>
        </w:tc>
        <w:tc>
          <w:tcPr>
            <w:tcW w:w="1267" w:type="dxa"/>
            <w:tcBorders>
              <w:top w:val="nil"/>
              <w:left w:val="nil"/>
              <w:bottom w:val="nil"/>
              <w:right w:val="nil"/>
            </w:tcBorders>
            <w:shd w:val="clear" w:color="auto" w:fill="auto"/>
            <w:noWrap/>
            <w:vAlign w:val="bottom"/>
            <w:hideMark/>
          </w:tcPr>
          <w:p w14:paraId="5D5AB1F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0.99</w:t>
            </w:r>
          </w:p>
        </w:tc>
      </w:tr>
      <w:tr w:rsidR="00B6111B" w:rsidRPr="00920FA4" w14:paraId="152443E7" w14:textId="77777777" w:rsidTr="003A2202">
        <w:trPr>
          <w:trHeight w:val="391"/>
        </w:trPr>
        <w:tc>
          <w:tcPr>
            <w:tcW w:w="1266" w:type="dxa"/>
            <w:tcBorders>
              <w:top w:val="nil"/>
              <w:left w:val="nil"/>
              <w:bottom w:val="nil"/>
              <w:right w:val="nil"/>
            </w:tcBorders>
            <w:shd w:val="clear" w:color="auto" w:fill="auto"/>
            <w:noWrap/>
            <w:vAlign w:val="bottom"/>
            <w:hideMark/>
          </w:tcPr>
          <w:p w14:paraId="4063B0C8"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T14</w:t>
            </w:r>
          </w:p>
        </w:tc>
        <w:tc>
          <w:tcPr>
            <w:tcW w:w="1266" w:type="dxa"/>
            <w:tcBorders>
              <w:top w:val="nil"/>
              <w:left w:val="nil"/>
              <w:bottom w:val="nil"/>
              <w:right w:val="nil"/>
            </w:tcBorders>
            <w:shd w:val="clear" w:color="auto" w:fill="auto"/>
            <w:noWrap/>
            <w:vAlign w:val="bottom"/>
            <w:hideMark/>
          </w:tcPr>
          <w:p w14:paraId="4B81C4E5"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(T1)</w:t>
            </w:r>
          </w:p>
        </w:tc>
        <w:tc>
          <w:tcPr>
            <w:tcW w:w="1266" w:type="dxa"/>
            <w:tcBorders>
              <w:top w:val="nil"/>
              <w:left w:val="nil"/>
              <w:bottom w:val="nil"/>
              <w:right w:val="nil"/>
            </w:tcBorders>
            <w:shd w:val="clear" w:color="auto" w:fill="auto"/>
            <w:noWrap/>
            <w:vAlign w:val="bottom"/>
            <w:hideMark/>
          </w:tcPr>
          <w:p w14:paraId="4C6B4FA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2277.39</w:t>
            </w:r>
          </w:p>
        </w:tc>
        <w:tc>
          <w:tcPr>
            <w:tcW w:w="1266" w:type="dxa"/>
            <w:tcBorders>
              <w:top w:val="nil"/>
              <w:left w:val="nil"/>
              <w:bottom w:val="nil"/>
              <w:right w:val="nil"/>
            </w:tcBorders>
            <w:shd w:val="clear" w:color="auto" w:fill="auto"/>
            <w:noWrap/>
            <w:vAlign w:val="bottom"/>
            <w:hideMark/>
          </w:tcPr>
          <w:p w14:paraId="4BDC421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34.3</w:t>
            </w:r>
          </w:p>
        </w:tc>
        <w:tc>
          <w:tcPr>
            <w:tcW w:w="1267" w:type="dxa"/>
            <w:tcBorders>
              <w:top w:val="nil"/>
              <w:left w:val="nil"/>
              <w:bottom w:val="nil"/>
              <w:right w:val="nil"/>
            </w:tcBorders>
            <w:shd w:val="clear" w:color="auto" w:fill="auto"/>
            <w:noWrap/>
            <w:vAlign w:val="bottom"/>
            <w:hideMark/>
          </w:tcPr>
          <w:p w14:paraId="5BE0469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12.300</w:t>
            </w:r>
          </w:p>
        </w:tc>
        <w:tc>
          <w:tcPr>
            <w:tcW w:w="1266" w:type="dxa"/>
            <w:tcBorders>
              <w:top w:val="nil"/>
              <w:left w:val="nil"/>
              <w:bottom w:val="nil"/>
              <w:right w:val="nil"/>
            </w:tcBorders>
            <w:shd w:val="clear" w:color="auto" w:fill="auto"/>
            <w:noWrap/>
            <w:vAlign w:val="bottom"/>
            <w:hideMark/>
          </w:tcPr>
          <w:p w14:paraId="46001D3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7.644</w:t>
            </w:r>
          </w:p>
        </w:tc>
        <w:tc>
          <w:tcPr>
            <w:tcW w:w="1266" w:type="dxa"/>
            <w:tcBorders>
              <w:top w:val="nil"/>
              <w:left w:val="nil"/>
              <w:bottom w:val="nil"/>
              <w:right w:val="nil"/>
            </w:tcBorders>
            <w:shd w:val="clear" w:color="auto" w:fill="auto"/>
            <w:noWrap/>
            <w:vAlign w:val="bottom"/>
            <w:hideMark/>
          </w:tcPr>
          <w:p w14:paraId="0D6CA59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1105.0</w:t>
            </w:r>
          </w:p>
        </w:tc>
        <w:tc>
          <w:tcPr>
            <w:tcW w:w="1266" w:type="dxa"/>
            <w:tcBorders>
              <w:top w:val="nil"/>
              <w:left w:val="nil"/>
              <w:bottom w:val="nil"/>
              <w:right w:val="nil"/>
            </w:tcBorders>
            <w:shd w:val="clear" w:color="auto" w:fill="auto"/>
            <w:noWrap/>
            <w:vAlign w:val="bottom"/>
            <w:hideMark/>
          </w:tcPr>
          <w:p w14:paraId="1C193B9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45.0</w:t>
            </w:r>
          </w:p>
        </w:tc>
        <w:tc>
          <w:tcPr>
            <w:tcW w:w="1266" w:type="dxa"/>
            <w:tcBorders>
              <w:top w:val="nil"/>
              <w:left w:val="nil"/>
              <w:bottom w:val="nil"/>
              <w:right w:val="nil"/>
            </w:tcBorders>
            <w:shd w:val="clear" w:color="auto" w:fill="auto"/>
            <w:noWrap/>
            <w:vAlign w:val="bottom"/>
            <w:hideMark/>
          </w:tcPr>
          <w:p w14:paraId="0F0FF05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1.48</w:t>
            </w:r>
          </w:p>
        </w:tc>
        <w:tc>
          <w:tcPr>
            <w:tcW w:w="1267" w:type="dxa"/>
            <w:tcBorders>
              <w:top w:val="nil"/>
              <w:left w:val="nil"/>
              <w:bottom w:val="nil"/>
              <w:right w:val="nil"/>
            </w:tcBorders>
            <w:shd w:val="clear" w:color="auto" w:fill="auto"/>
            <w:noWrap/>
            <w:vAlign w:val="bottom"/>
            <w:hideMark/>
          </w:tcPr>
          <w:p w14:paraId="7184F7D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0.94</w:t>
            </w:r>
          </w:p>
        </w:tc>
      </w:tr>
      <w:tr w:rsidR="00B6111B" w:rsidRPr="00920FA4" w14:paraId="21FA36C0" w14:textId="77777777" w:rsidTr="003A2202">
        <w:trPr>
          <w:trHeight w:val="391"/>
        </w:trPr>
        <w:tc>
          <w:tcPr>
            <w:tcW w:w="1266" w:type="dxa"/>
            <w:tcBorders>
              <w:top w:val="nil"/>
              <w:left w:val="nil"/>
              <w:bottom w:val="nil"/>
              <w:right w:val="nil"/>
            </w:tcBorders>
            <w:shd w:val="clear" w:color="auto" w:fill="auto"/>
            <w:noWrap/>
            <w:vAlign w:val="bottom"/>
            <w:hideMark/>
          </w:tcPr>
          <w:p w14:paraId="2B4DBE46"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T28</w:t>
            </w:r>
          </w:p>
        </w:tc>
        <w:tc>
          <w:tcPr>
            <w:tcW w:w="1266" w:type="dxa"/>
            <w:tcBorders>
              <w:top w:val="nil"/>
              <w:left w:val="nil"/>
              <w:bottom w:val="nil"/>
              <w:right w:val="nil"/>
            </w:tcBorders>
            <w:shd w:val="clear" w:color="auto" w:fill="auto"/>
            <w:noWrap/>
            <w:vAlign w:val="bottom"/>
            <w:hideMark/>
          </w:tcPr>
          <w:p w14:paraId="6089569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0FCC1D4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 (6C)</w:t>
            </w:r>
          </w:p>
        </w:tc>
        <w:tc>
          <w:tcPr>
            <w:tcW w:w="1266" w:type="dxa"/>
            <w:tcBorders>
              <w:top w:val="nil"/>
              <w:left w:val="nil"/>
              <w:bottom w:val="nil"/>
              <w:right w:val="nil"/>
            </w:tcBorders>
            <w:shd w:val="clear" w:color="auto" w:fill="auto"/>
            <w:noWrap/>
            <w:vAlign w:val="bottom"/>
            <w:hideMark/>
          </w:tcPr>
          <w:p w14:paraId="248AE8C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2281.95</w:t>
            </w:r>
          </w:p>
        </w:tc>
        <w:tc>
          <w:tcPr>
            <w:tcW w:w="1266" w:type="dxa"/>
            <w:tcBorders>
              <w:top w:val="nil"/>
              <w:left w:val="nil"/>
              <w:bottom w:val="nil"/>
              <w:right w:val="nil"/>
            </w:tcBorders>
            <w:shd w:val="clear" w:color="auto" w:fill="auto"/>
            <w:noWrap/>
            <w:vAlign w:val="bottom"/>
            <w:hideMark/>
          </w:tcPr>
          <w:p w14:paraId="001113E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bottom w:val="nil"/>
              <w:right w:val="nil"/>
            </w:tcBorders>
            <w:shd w:val="clear" w:color="auto" w:fill="auto"/>
            <w:noWrap/>
            <w:vAlign w:val="bottom"/>
            <w:hideMark/>
          </w:tcPr>
          <w:p w14:paraId="2A35573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12.900</w:t>
            </w:r>
          </w:p>
        </w:tc>
        <w:tc>
          <w:tcPr>
            <w:tcW w:w="1266" w:type="dxa"/>
            <w:tcBorders>
              <w:top w:val="nil"/>
              <w:left w:val="nil"/>
              <w:bottom w:val="nil"/>
              <w:right w:val="nil"/>
            </w:tcBorders>
            <w:shd w:val="clear" w:color="auto" w:fill="auto"/>
            <w:noWrap/>
            <w:vAlign w:val="bottom"/>
            <w:hideMark/>
          </w:tcPr>
          <w:p w14:paraId="5B5EB73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7.964</w:t>
            </w:r>
          </w:p>
        </w:tc>
        <w:tc>
          <w:tcPr>
            <w:tcW w:w="1266" w:type="dxa"/>
            <w:tcBorders>
              <w:top w:val="nil"/>
              <w:left w:val="nil"/>
              <w:bottom w:val="nil"/>
              <w:right w:val="nil"/>
            </w:tcBorders>
            <w:shd w:val="clear" w:color="auto" w:fill="auto"/>
            <w:noWrap/>
            <w:vAlign w:val="bottom"/>
            <w:hideMark/>
          </w:tcPr>
          <w:p w14:paraId="5BA773D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493.3</w:t>
            </w:r>
          </w:p>
        </w:tc>
        <w:tc>
          <w:tcPr>
            <w:tcW w:w="1266" w:type="dxa"/>
            <w:tcBorders>
              <w:top w:val="nil"/>
              <w:left w:val="nil"/>
              <w:bottom w:val="nil"/>
              <w:right w:val="nil"/>
            </w:tcBorders>
            <w:shd w:val="clear" w:color="auto" w:fill="auto"/>
            <w:noWrap/>
            <w:vAlign w:val="bottom"/>
            <w:hideMark/>
          </w:tcPr>
          <w:p w14:paraId="4215295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19.7</w:t>
            </w:r>
          </w:p>
        </w:tc>
        <w:tc>
          <w:tcPr>
            <w:tcW w:w="1266" w:type="dxa"/>
            <w:tcBorders>
              <w:top w:val="nil"/>
              <w:left w:val="nil"/>
              <w:bottom w:val="nil"/>
              <w:right w:val="nil"/>
            </w:tcBorders>
            <w:shd w:val="clear" w:color="auto" w:fill="auto"/>
            <w:noWrap/>
            <w:vAlign w:val="bottom"/>
            <w:hideMark/>
          </w:tcPr>
          <w:p w14:paraId="40E108E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2.95</w:t>
            </w:r>
          </w:p>
        </w:tc>
        <w:tc>
          <w:tcPr>
            <w:tcW w:w="1267" w:type="dxa"/>
            <w:tcBorders>
              <w:top w:val="nil"/>
              <w:left w:val="nil"/>
              <w:bottom w:val="nil"/>
              <w:right w:val="nil"/>
            </w:tcBorders>
            <w:shd w:val="clear" w:color="auto" w:fill="auto"/>
            <w:noWrap/>
            <w:vAlign w:val="bottom"/>
            <w:hideMark/>
          </w:tcPr>
          <w:p w14:paraId="141FC5F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1.89</w:t>
            </w:r>
          </w:p>
        </w:tc>
      </w:tr>
      <w:tr w:rsidR="00B6111B" w:rsidRPr="00920FA4" w14:paraId="26D3F652" w14:textId="77777777" w:rsidTr="003A2202">
        <w:trPr>
          <w:trHeight w:val="391"/>
        </w:trPr>
        <w:tc>
          <w:tcPr>
            <w:tcW w:w="1266" w:type="dxa"/>
            <w:tcBorders>
              <w:top w:val="nil"/>
              <w:left w:val="nil"/>
              <w:bottom w:val="nil"/>
              <w:right w:val="nil"/>
            </w:tcBorders>
            <w:shd w:val="clear" w:color="auto" w:fill="auto"/>
            <w:noWrap/>
            <w:vAlign w:val="bottom"/>
            <w:hideMark/>
          </w:tcPr>
          <w:p w14:paraId="1713291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T28</w:t>
            </w:r>
          </w:p>
        </w:tc>
        <w:tc>
          <w:tcPr>
            <w:tcW w:w="1266" w:type="dxa"/>
            <w:tcBorders>
              <w:top w:val="nil"/>
              <w:left w:val="nil"/>
              <w:bottom w:val="nil"/>
              <w:right w:val="nil"/>
            </w:tcBorders>
            <w:shd w:val="clear" w:color="auto" w:fill="auto"/>
            <w:noWrap/>
            <w:vAlign w:val="bottom"/>
            <w:hideMark/>
          </w:tcPr>
          <w:p w14:paraId="551AFEF6"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07B40D65"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 (5C)</w:t>
            </w:r>
          </w:p>
        </w:tc>
        <w:tc>
          <w:tcPr>
            <w:tcW w:w="1266" w:type="dxa"/>
            <w:tcBorders>
              <w:top w:val="nil"/>
              <w:left w:val="nil"/>
              <w:bottom w:val="nil"/>
              <w:right w:val="nil"/>
            </w:tcBorders>
            <w:shd w:val="clear" w:color="auto" w:fill="auto"/>
            <w:noWrap/>
            <w:vAlign w:val="bottom"/>
            <w:hideMark/>
          </w:tcPr>
          <w:p w14:paraId="21728FF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2293.81</w:t>
            </w:r>
          </w:p>
        </w:tc>
        <w:tc>
          <w:tcPr>
            <w:tcW w:w="1266" w:type="dxa"/>
            <w:tcBorders>
              <w:top w:val="nil"/>
              <w:left w:val="nil"/>
              <w:bottom w:val="nil"/>
              <w:right w:val="nil"/>
            </w:tcBorders>
            <w:shd w:val="clear" w:color="auto" w:fill="auto"/>
            <w:noWrap/>
            <w:vAlign w:val="bottom"/>
            <w:hideMark/>
          </w:tcPr>
          <w:p w14:paraId="430AD4D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bottom w:val="nil"/>
              <w:right w:val="nil"/>
            </w:tcBorders>
            <w:shd w:val="clear" w:color="auto" w:fill="auto"/>
            <w:noWrap/>
            <w:vAlign w:val="bottom"/>
            <w:hideMark/>
          </w:tcPr>
          <w:p w14:paraId="1195417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12.900</w:t>
            </w:r>
          </w:p>
        </w:tc>
        <w:tc>
          <w:tcPr>
            <w:tcW w:w="1266" w:type="dxa"/>
            <w:tcBorders>
              <w:top w:val="nil"/>
              <w:left w:val="nil"/>
              <w:bottom w:val="nil"/>
              <w:right w:val="nil"/>
            </w:tcBorders>
            <w:shd w:val="clear" w:color="auto" w:fill="auto"/>
            <w:noWrap/>
            <w:vAlign w:val="bottom"/>
            <w:hideMark/>
          </w:tcPr>
          <w:p w14:paraId="25FC11A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7.956</w:t>
            </w:r>
          </w:p>
        </w:tc>
        <w:tc>
          <w:tcPr>
            <w:tcW w:w="1266" w:type="dxa"/>
            <w:tcBorders>
              <w:top w:val="nil"/>
              <w:left w:val="nil"/>
              <w:bottom w:val="nil"/>
              <w:right w:val="nil"/>
            </w:tcBorders>
            <w:shd w:val="clear" w:color="auto" w:fill="auto"/>
            <w:noWrap/>
            <w:vAlign w:val="bottom"/>
            <w:hideMark/>
          </w:tcPr>
          <w:p w14:paraId="523EBED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507.5</w:t>
            </w:r>
          </w:p>
        </w:tc>
        <w:tc>
          <w:tcPr>
            <w:tcW w:w="1266" w:type="dxa"/>
            <w:tcBorders>
              <w:top w:val="nil"/>
              <w:left w:val="nil"/>
              <w:bottom w:val="nil"/>
              <w:right w:val="nil"/>
            </w:tcBorders>
            <w:shd w:val="clear" w:color="auto" w:fill="auto"/>
            <w:noWrap/>
            <w:vAlign w:val="bottom"/>
            <w:hideMark/>
          </w:tcPr>
          <w:p w14:paraId="4C2CF3C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20.3</w:t>
            </w:r>
          </w:p>
        </w:tc>
        <w:tc>
          <w:tcPr>
            <w:tcW w:w="1266" w:type="dxa"/>
            <w:tcBorders>
              <w:top w:val="nil"/>
              <w:left w:val="nil"/>
              <w:bottom w:val="nil"/>
              <w:right w:val="nil"/>
            </w:tcBorders>
            <w:shd w:val="clear" w:color="auto" w:fill="auto"/>
            <w:noWrap/>
            <w:vAlign w:val="bottom"/>
            <w:hideMark/>
          </w:tcPr>
          <w:p w14:paraId="7391352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2.91</w:t>
            </w:r>
          </w:p>
        </w:tc>
        <w:tc>
          <w:tcPr>
            <w:tcW w:w="1267" w:type="dxa"/>
            <w:tcBorders>
              <w:top w:val="nil"/>
              <w:left w:val="nil"/>
              <w:bottom w:val="nil"/>
              <w:right w:val="nil"/>
            </w:tcBorders>
            <w:shd w:val="clear" w:color="auto" w:fill="auto"/>
            <w:noWrap/>
            <w:vAlign w:val="bottom"/>
            <w:hideMark/>
          </w:tcPr>
          <w:p w14:paraId="24B09F1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1.86</w:t>
            </w:r>
          </w:p>
        </w:tc>
      </w:tr>
      <w:tr w:rsidR="00B6111B" w:rsidRPr="00920FA4" w14:paraId="25BA263F" w14:textId="77777777" w:rsidTr="003A2202">
        <w:trPr>
          <w:trHeight w:val="391"/>
        </w:trPr>
        <w:tc>
          <w:tcPr>
            <w:tcW w:w="1266" w:type="dxa"/>
            <w:tcBorders>
              <w:top w:val="nil"/>
              <w:left w:val="nil"/>
              <w:bottom w:val="nil"/>
              <w:right w:val="nil"/>
            </w:tcBorders>
            <w:shd w:val="clear" w:color="auto" w:fill="auto"/>
            <w:noWrap/>
            <w:vAlign w:val="bottom"/>
            <w:hideMark/>
          </w:tcPr>
          <w:p w14:paraId="2C9D6DC6"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T28</w:t>
            </w:r>
          </w:p>
        </w:tc>
        <w:tc>
          <w:tcPr>
            <w:tcW w:w="1266" w:type="dxa"/>
            <w:tcBorders>
              <w:top w:val="nil"/>
              <w:left w:val="nil"/>
              <w:bottom w:val="nil"/>
              <w:right w:val="nil"/>
            </w:tcBorders>
            <w:shd w:val="clear" w:color="auto" w:fill="auto"/>
            <w:noWrap/>
            <w:vAlign w:val="bottom"/>
            <w:hideMark/>
          </w:tcPr>
          <w:p w14:paraId="2E89116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(T4)</w:t>
            </w:r>
          </w:p>
        </w:tc>
        <w:tc>
          <w:tcPr>
            <w:tcW w:w="1266" w:type="dxa"/>
            <w:tcBorders>
              <w:top w:val="nil"/>
              <w:left w:val="nil"/>
              <w:bottom w:val="nil"/>
              <w:right w:val="nil"/>
            </w:tcBorders>
            <w:shd w:val="clear" w:color="auto" w:fill="auto"/>
            <w:noWrap/>
            <w:vAlign w:val="bottom"/>
            <w:hideMark/>
          </w:tcPr>
          <w:p w14:paraId="5B6E944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2282.23</w:t>
            </w:r>
          </w:p>
        </w:tc>
        <w:tc>
          <w:tcPr>
            <w:tcW w:w="1266" w:type="dxa"/>
            <w:tcBorders>
              <w:top w:val="nil"/>
              <w:left w:val="nil"/>
              <w:bottom w:val="nil"/>
              <w:right w:val="nil"/>
            </w:tcBorders>
            <w:shd w:val="clear" w:color="auto" w:fill="auto"/>
            <w:noWrap/>
            <w:vAlign w:val="bottom"/>
            <w:hideMark/>
          </w:tcPr>
          <w:p w14:paraId="3C3A860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bottom w:val="nil"/>
              <w:right w:val="nil"/>
            </w:tcBorders>
            <w:shd w:val="clear" w:color="auto" w:fill="auto"/>
            <w:noWrap/>
            <w:vAlign w:val="bottom"/>
            <w:hideMark/>
          </w:tcPr>
          <w:p w14:paraId="2C33F95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13.200</w:t>
            </w:r>
          </w:p>
        </w:tc>
        <w:tc>
          <w:tcPr>
            <w:tcW w:w="1266" w:type="dxa"/>
            <w:tcBorders>
              <w:top w:val="nil"/>
              <w:left w:val="nil"/>
              <w:bottom w:val="nil"/>
              <w:right w:val="nil"/>
            </w:tcBorders>
            <w:shd w:val="clear" w:color="auto" w:fill="auto"/>
            <w:noWrap/>
            <w:vAlign w:val="bottom"/>
            <w:hideMark/>
          </w:tcPr>
          <w:p w14:paraId="60F1F0D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7.625</w:t>
            </w:r>
          </w:p>
        </w:tc>
        <w:tc>
          <w:tcPr>
            <w:tcW w:w="1266" w:type="dxa"/>
            <w:tcBorders>
              <w:top w:val="nil"/>
              <w:left w:val="nil"/>
              <w:bottom w:val="nil"/>
              <w:right w:val="nil"/>
            </w:tcBorders>
            <w:shd w:val="clear" w:color="auto" w:fill="auto"/>
            <w:noWrap/>
            <w:vAlign w:val="bottom"/>
            <w:hideMark/>
          </w:tcPr>
          <w:p w14:paraId="3CB1980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1165.2</w:t>
            </w:r>
          </w:p>
        </w:tc>
        <w:tc>
          <w:tcPr>
            <w:tcW w:w="1266" w:type="dxa"/>
            <w:tcBorders>
              <w:top w:val="nil"/>
              <w:left w:val="nil"/>
              <w:bottom w:val="nil"/>
              <w:right w:val="nil"/>
            </w:tcBorders>
            <w:shd w:val="clear" w:color="auto" w:fill="auto"/>
            <w:noWrap/>
            <w:vAlign w:val="bottom"/>
            <w:hideMark/>
          </w:tcPr>
          <w:p w14:paraId="04227DF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46.1</w:t>
            </w:r>
          </w:p>
        </w:tc>
        <w:tc>
          <w:tcPr>
            <w:tcW w:w="1266" w:type="dxa"/>
            <w:tcBorders>
              <w:top w:val="nil"/>
              <w:left w:val="nil"/>
              <w:bottom w:val="nil"/>
              <w:right w:val="nil"/>
            </w:tcBorders>
            <w:shd w:val="clear" w:color="auto" w:fill="auto"/>
            <w:noWrap/>
            <w:vAlign w:val="bottom"/>
            <w:hideMark/>
          </w:tcPr>
          <w:p w14:paraId="3A48424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1.47</w:t>
            </w:r>
          </w:p>
        </w:tc>
        <w:tc>
          <w:tcPr>
            <w:tcW w:w="1267" w:type="dxa"/>
            <w:tcBorders>
              <w:top w:val="nil"/>
              <w:left w:val="nil"/>
              <w:bottom w:val="nil"/>
              <w:right w:val="nil"/>
            </w:tcBorders>
            <w:shd w:val="clear" w:color="auto" w:fill="auto"/>
            <w:noWrap/>
            <w:vAlign w:val="bottom"/>
            <w:hideMark/>
          </w:tcPr>
          <w:p w14:paraId="01228E4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0.94</w:t>
            </w:r>
          </w:p>
        </w:tc>
      </w:tr>
      <w:tr w:rsidR="00B6111B" w:rsidRPr="00920FA4" w14:paraId="210E5175" w14:textId="77777777" w:rsidTr="003A2202">
        <w:trPr>
          <w:trHeight w:val="391"/>
        </w:trPr>
        <w:tc>
          <w:tcPr>
            <w:tcW w:w="1266" w:type="dxa"/>
            <w:tcBorders>
              <w:top w:val="nil"/>
              <w:left w:val="nil"/>
              <w:bottom w:val="nil"/>
              <w:right w:val="nil"/>
            </w:tcBorders>
            <w:shd w:val="clear" w:color="auto" w:fill="auto"/>
            <w:noWrap/>
            <w:vAlign w:val="bottom"/>
            <w:hideMark/>
          </w:tcPr>
          <w:p w14:paraId="715A058B"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T28</w:t>
            </w:r>
          </w:p>
        </w:tc>
        <w:tc>
          <w:tcPr>
            <w:tcW w:w="1266" w:type="dxa"/>
            <w:tcBorders>
              <w:top w:val="nil"/>
              <w:left w:val="nil"/>
              <w:bottom w:val="nil"/>
              <w:right w:val="nil"/>
            </w:tcBorders>
            <w:shd w:val="clear" w:color="auto" w:fill="auto"/>
            <w:noWrap/>
            <w:vAlign w:val="bottom"/>
            <w:hideMark/>
          </w:tcPr>
          <w:p w14:paraId="259395D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 xml:space="preserve">Control </w:t>
            </w:r>
          </w:p>
          <w:p w14:paraId="29E8A117"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(3C)</w:t>
            </w:r>
          </w:p>
        </w:tc>
        <w:tc>
          <w:tcPr>
            <w:tcW w:w="1266" w:type="dxa"/>
            <w:tcBorders>
              <w:top w:val="nil"/>
              <w:left w:val="nil"/>
              <w:bottom w:val="nil"/>
              <w:right w:val="nil"/>
            </w:tcBorders>
            <w:shd w:val="clear" w:color="auto" w:fill="auto"/>
            <w:noWrap/>
            <w:vAlign w:val="bottom"/>
            <w:hideMark/>
          </w:tcPr>
          <w:p w14:paraId="5C78C17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2287.35</w:t>
            </w:r>
          </w:p>
        </w:tc>
        <w:tc>
          <w:tcPr>
            <w:tcW w:w="1266" w:type="dxa"/>
            <w:tcBorders>
              <w:top w:val="nil"/>
              <w:left w:val="nil"/>
              <w:bottom w:val="nil"/>
              <w:right w:val="nil"/>
            </w:tcBorders>
            <w:shd w:val="clear" w:color="auto" w:fill="auto"/>
            <w:noWrap/>
            <w:vAlign w:val="bottom"/>
            <w:hideMark/>
          </w:tcPr>
          <w:p w14:paraId="1FA3422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bottom w:val="nil"/>
              <w:right w:val="nil"/>
            </w:tcBorders>
            <w:shd w:val="clear" w:color="auto" w:fill="auto"/>
            <w:noWrap/>
            <w:vAlign w:val="bottom"/>
            <w:hideMark/>
          </w:tcPr>
          <w:p w14:paraId="552DD46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13.100</w:t>
            </w:r>
          </w:p>
        </w:tc>
        <w:tc>
          <w:tcPr>
            <w:tcW w:w="1266" w:type="dxa"/>
            <w:tcBorders>
              <w:top w:val="nil"/>
              <w:left w:val="nil"/>
              <w:bottom w:val="nil"/>
              <w:right w:val="nil"/>
            </w:tcBorders>
            <w:shd w:val="clear" w:color="auto" w:fill="auto"/>
            <w:noWrap/>
            <w:vAlign w:val="bottom"/>
            <w:hideMark/>
          </w:tcPr>
          <w:p w14:paraId="5A39F4B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7.939</w:t>
            </w:r>
          </w:p>
        </w:tc>
        <w:tc>
          <w:tcPr>
            <w:tcW w:w="1266" w:type="dxa"/>
            <w:tcBorders>
              <w:top w:val="nil"/>
              <w:left w:val="nil"/>
              <w:bottom w:val="nil"/>
              <w:right w:val="nil"/>
            </w:tcBorders>
            <w:shd w:val="clear" w:color="auto" w:fill="auto"/>
            <w:noWrap/>
            <w:vAlign w:val="bottom"/>
            <w:hideMark/>
          </w:tcPr>
          <w:p w14:paraId="7C6D078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528.4</w:t>
            </w:r>
          </w:p>
        </w:tc>
        <w:tc>
          <w:tcPr>
            <w:tcW w:w="1266" w:type="dxa"/>
            <w:tcBorders>
              <w:top w:val="nil"/>
              <w:left w:val="nil"/>
              <w:bottom w:val="nil"/>
              <w:right w:val="nil"/>
            </w:tcBorders>
            <w:shd w:val="clear" w:color="auto" w:fill="auto"/>
            <w:noWrap/>
            <w:vAlign w:val="bottom"/>
            <w:hideMark/>
          </w:tcPr>
          <w:p w14:paraId="7DC604E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21.0</w:t>
            </w:r>
          </w:p>
        </w:tc>
        <w:tc>
          <w:tcPr>
            <w:tcW w:w="1266" w:type="dxa"/>
            <w:tcBorders>
              <w:top w:val="nil"/>
              <w:left w:val="nil"/>
              <w:bottom w:val="nil"/>
              <w:right w:val="nil"/>
            </w:tcBorders>
            <w:shd w:val="clear" w:color="auto" w:fill="auto"/>
            <w:noWrap/>
            <w:vAlign w:val="bottom"/>
            <w:hideMark/>
          </w:tcPr>
          <w:p w14:paraId="30B7FE4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2.83</w:t>
            </w:r>
          </w:p>
        </w:tc>
        <w:tc>
          <w:tcPr>
            <w:tcW w:w="1267" w:type="dxa"/>
            <w:tcBorders>
              <w:top w:val="nil"/>
              <w:left w:val="nil"/>
              <w:bottom w:val="nil"/>
              <w:right w:val="nil"/>
            </w:tcBorders>
            <w:shd w:val="clear" w:color="auto" w:fill="auto"/>
            <w:noWrap/>
            <w:vAlign w:val="bottom"/>
            <w:hideMark/>
          </w:tcPr>
          <w:p w14:paraId="1DA3696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1.81</w:t>
            </w:r>
          </w:p>
        </w:tc>
      </w:tr>
      <w:tr w:rsidR="00B6111B" w:rsidRPr="00920FA4" w14:paraId="35F3773D" w14:textId="77777777" w:rsidTr="003A2202">
        <w:trPr>
          <w:trHeight w:val="391"/>
        </w:trPr>
        <w:tc>
          <w:tcPr>
            <w:tcW w:w="1266" w:type="dxa"/>
            <w:tcBorders>
              <w:top w:val="nil"/>
              <w:left w:val="nil"/>
              <w:bottom w:val="nil"/>
              <w:right w:val="nil"/>
            </w:tcBorders>
            <w:shd w:val="clear" w:color="auto" w:fill="auto"/>
            <w:noWrap/>
            <w:vAlign w:val="bottom"/>
            <w:hideMark/>
          </w:tcPr>
          <w:p w14:paraId="3D57B737"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T28</w:t>
            </w:r>
          </w:p>
        </w:tc>
        <w:tc>
          <w:tcPr>
            <w:tcW w:w="1266" w:type="dxa"/>
            <w:tcBorders>
              <w:top w:val="nil"/>
              <w:left w:val="nil"/>
              <w:bottom w:val="nil"/>
              <w:right w:val="nil"/>
            </w:tcBorders>
            <w:shd w:val="clear" w:color="auto" w:fill="auto"/>
            <w:noWrap/>
            <w:vAlign w:val="bottom"/>
            <w:hideMark/>
          </w:tcPr>
          <w:p w14:paraId="691C9E48"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bottom w:val="nil"/>
              <w:right w:val="nil"/>
            </w:tcBorders>
            <w:shd w:val="clear" w:color="auto" w:fill="auto"/>
            <w:noWrap/>
            <w:vAlign w:val="bottom"/>
            <w:hideMark/>
          </w:tcPr>
          <w:p w14:paraId="09F1202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2279.81</w:t>
            </w:r>
          </w:p>
        </w:tc>
        <w:tc>
          <w:tcPr>
            <w:tcW w:w="1266" w:type="dxa"/>
            <w:tcBorders>
              <w:top w:val="nil"/>
              <w:left w:val="nil"/>
              <w:bottom w:val="nil"/>
              <w:right w:val="nil"/>
            </w:tcBorders>
            <w:shd w:val="clear" w:color="auto" w:fill="auto"/>
            <w:noWrap/>
            <w:vAlign w:val="bottom"/>
            <w:hideMark/>
          </w:tcPr>
          <w:p w14:paraId="026C270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bottom w:val="nil"/>
              <w:right w:val="nil"/>
            </w:tcBorders>
            <w:shd w:val="clear" w:color="auto" w:fill="auto"/>
            <w:noWrap/>
            <w:vAlign w:val="bottom"/>
            <w:hideMark/>
          </w:tcPr>
          <w:p w14:paraId="0A2218B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13.100</w:t>
            </w:r>
          </w:p>
        </w:tc>
        <w:tc>
          <w:tcPr>
            <w:tcW w:w="1266" w:type="dxa"/>
            <w:tcBorders>
              <w:top w:val="nil"/>
              <w:left w:val="nil"/>
              <w:bottom w:val="nil"/>
              <w:right w:val="nil"/>
            </w:tcBorders>
            <w:shd w:val="clear" w:color="auto" w:fill="auto"/>
            <w:noWrap/>
            <w:vAlign w:val="bottom"/>
            <w:hideMark/>
          </w:tcPr>
          <w:p w14:paraId="591B619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7.640</w:t>
            </w:r>
          </w:p>
        </w:tc>
        <w:tc>
          <w:tcPr>
            <w:tcW w:w="1266" w:type="dxa"/>
            <w:tcBorders>
              <w:top w:val="nil"/>
              <w:left w:val="nil"/>
              <w:bottom w:val="nil"/>
              <w:right w:val="nil"/>
            </w:tcBorders>
            <w:shd w:val="clear" w:color="auto" w:fill="auto"/>
            <w:noWrap/>
            <w:vAlign w:val="bottom"/>
            <w:hideMark/>
          </w:tcPr>
          <w:p w14:paraId="0A7C2D1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1120.9</w:t>
            </w:r>
          </w:p>
        </w:tc>
        <w:tc>
          <w:tcPr>
            <w:tcW w:w="1266" w:type="dxa"/>
            <w:tcBorders>
              <w:top w:val="nil"/>
              <w:left w:val="nil"/>
              <w:bottom w:val="nil"/>
              <w:right w:val="nil"/>
            </w:tcBorders>
            <w:shd w:val="clear" w:color="auto" w:fill="auto"/>
            <w:noWrap/>
            <w:vAlign w:val="bottom"/>
            <w:hideMark/>
          </w:tcPr>
          <w:p w14:paraId="58DAF2A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44.5</w:t>
            </w:r>
          </w:p>
        </w:tc>
        <w:tc>
          <w:tcPr>
            <w:tcW w:w="1266" w:type="dxa"/>
            <w:tcBorders>
              <w:top w:val="nil"/>
              <w:left w:val="nil"/>
              <w:bottom w:val="nil"/>
              <w:right w:val="nil"/>
            </w:tcBorders>
            <w:shd w:val="clear" w:color="auto" w:fill="auto"/>
            <w:noWrap/>
            <w:vAlign w:val="bottom"/>
            <w:hideMark/>
          </w:tcPr>
          <w:p w14:paraId="629C7B1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1.51</w:t>
            </w:r>
          </w:p>
        </w:tc>
        <w:tc>
          <w:tcPr>
            <w:tcW w:w="1267" w:type="dxa"/>
            <w:tcBorders>
              <w:top w:val="nil"/>
              <w:left w:val="nil"/>
              <w:bottom w:val="nil"/>
              <w:right w:val="nil"/>
            </w:tcBorders>
            <w:shd w:val="clear" w:color="auto" w:fill="auto"/>
            <w:noWrap/>
            <w:vAlign w:val="bottom"/>
            <w:hideMark/>
          </w:tcPr>
          <w:p w14:paraId="282BDE1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0.97</w:t>
            </w:r>
          </w:p>
        </w:tc>
      </w:tr>
      <w:tr w:rsidR="00B6111B" w:rsidRPr="00920FA4" w14:paraId="3581613D" w14:textId="77777777" w:rsidTr="003A2202">
        <w:trPr>
          <w:trHeight w:val="391"/>
        </w:trPr>
        <w:tc>
          <w:tcPr>
            <w:tcW w:w="1266" w:type="dxa"/>
            <w:tcBorders>
              <w:top w:val="nil"/>
              <w:left w:val="nil"/>
              <w:bottom w:val="single" w:sz="4" w:space="0" w:color="auto"/>
              <w:right w:val="nil"/>
            </w:tcBorders>
            <w:shd w:val="clear" w:color="auto" w:fill="auto"/>
            <w:noWrap/>
            <w:vAlign w:val="bottom"/>
            <w:hideMark/>
          </w:tcPr>
          <w:p w14:paraId="58322E0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T28</w:t>
            </w:r>
          </w:p>
        </w:tc>
        <w:tc>
          <w:tcPr>
            <w:tcW w:w="1266" w:type="dxa"/>
            <w:tcBorders>
              <w:top w:val="nil"/>
              <w:left w:val="nil"/>
              <w:bottom w:val="single" w:sz="4" w:space="0" w:color="auto"/>
              <w:right w:val="nil"/>
            </w:tcBorders>
            <w:shd w:val="clear" w:color="auto" w:fill="auto"/>
            <w:noWrap/>
            <w:vAlign w:val="bottom"/>
            <w:hideMark/>
          </w:tcPr>
          <w:p w14:paraId="181DD98E"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(T1)</w:t>
            </w:r>
          </w:p>
        </w:tc>
        <w:tc>
          <w:tcPr>
            <w:tcW w:w="1266" w:type="dxa"/>
            <w:tcBorders>
              <w:top w:val="nil"/>
              <w:left w:val="nil"/>
              <w:bottom w:val="single" w:sz="4" w:space="0" w:color="auto"/>
              <w:right w:val="nil"/>
            </w:tcBorders>
            <w:shd w:val="clear" w:color="auto" w:fill="auto"/>
            <w:noWrap/>
            <w:vAlign w:val="bottom"/>
            <w:hideMark/>
          </w:tcPr>
          <w:p w14:paraId="4C2FE9D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2290.11</w:t>
            </w:r>
          </w:p>
        </w:tc>
        <w:tc>
          <w:tcPr>
            <w:tcW w:w="1266" w:type="dxa"/>
            <w:tcBorders>
              <w:top w:val="nil"/>
              <w:left w:val="nil"/>
              <w:bottom w:val="single" w:sz="4" w:space="0" w:color="auto"/>
              <w:right w:val="nil"/>
            </w:tcBorders>
            <w:shd w:val="clear" w:color="auto" w:fill="auto"/>
            <w:noWrap/>
            <w:vAlign w:val="bottom"/>
            <w:hideMark/>
          </w:tcPr>
          <w:p w14:paraId="652A9AF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bottom w:val="single" w:sz="4" w:space="0" w:color="auto"/>
              <w:right w:val="nil"/>
            </w:tcBorders>
            <w:shd w:val="clear" w:color="auto" w:fill="auto"/>
            <w:noWrap/>
            <w:vAlign w:val="bottom"/>
            <w:hideMark/>
          </w:tcPr>
          <w:p w14:paraId="2E8903D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12.900</w:t>
            </w:r>
          </w:p>
        </w:tc>
        <w:tc>
          <w:tcPr>
            <w:tcW w:w="1266" w:type="dxa"/>
            <w:tcBorders>
              <w:top w:val="nil"/>
              <w:left w:val="nil"/>
              <w:bottom w:val="single" w:sz="4" w:space="0" w:color="auto"/>
              <w:right w:val="nil"/>
            </w:tcBorders>
            <w:shd w:val="clear" w:color="auto" w:fill="auto"/>
            <w:noWrap/>
            <w:vAlign w:val="bottom"/>
            <w:hideMark/>
          </w:tcPr>
          <w:p w14:paraId="596491A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7.649</w:t>
            </w:r>
          </w:p>
        </w:tc>
        <w:tc>
          <w:tcPr>
            <w:tcW w:w="1266" w:type="dxa"/>
            <w:tcBorders>
              <w:top w:val="nil"/>
              <w:left w:val="nil"/>
              <w:bottom w:val="single" w:sz="4" w:space="0" w:color="auto"/>
              <w:right w:val="nil"/>
            </w:tcBorders>
            <w:shd w:val="clear" w:color="auto" w:fill="auto"/>
            <w:noWrap/>
            <w:vAlign w:val="bottom"/>
            <w:hideMark/>
          </w:tcPr>
          <w:p w14:paraId="023502B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1100.0</w:t>
            </w:r>
          </w:p>
        </w:tc>
        <w:tc>
          <w:tcPr>
            <w:tcW w:w="1266" w:type="dxa"/>
            <w:tcBorders>
              <w:top w:val="nil"/>
              <w:left w:val="nil"/>
              <w:bottom w:val="single" w:sz="4" w:space="0" w:color="auto"/>
              <w:right w:val="nil"/>
            </w:tcBorders>
            <w:shd w:val="clear" w:color="auto" w:fill="auto"/>
            <w:noWrap/>
            <w:vAlign w:val="bottom"/>
            <w:hideMark/>
          </w:tcPr>
          <w:p w14:paraId="46B53BA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43.9</w:t>
            </w:r>
          </w:p>
        </w:tc>
        <w:tc>
          <w:tcPr>
            <w:tcW w:w="1266" w:type="dxa"/>
            <w:tcBorders>
              <w:top w:val="nil"/>
              <w:left w:val="nil"/>
              <w:bottom w:val="single" w:sz="4" w:space="0" w:color="auto"/>
              <w:right w:val="nil"/>
            </w:tcBorders>
            <w:shd w:val="clear" w:color="auto" w:fill="auto"/>
            <w:noWrap/>
            <w:vAlign w:val="bottom"/>
            <w:hideMark/>
          </w:tcPr>
          <w:p w14:paraId="31BD8EF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1.54</w:t>
            </w:r>
          </w:p>
        </w:tc>
        <w:tc>
          <w:tcPr>
            <w:tcW w:w="1267" w:type="dxa"/>
            <w:tcBorders>
              <w:top w:val="nil"/>
              <w:left w:val="nil"/>
              <w:bottom w:val="single" w:sz="4" w:space="0" w:color="auto"/>
              <w:right w:val="nil"/>
            </w:tcBorders>
            <w:shd w:val="clear" w:color="auto" w:fill="auto"/>
            <w:noWrap/>
            <w:vAlign w:val="bottom"/>
            <w:hideMark/>
          </w:tcPr>
          <w:p w14:paraId="5021A34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0.98</w:t>
            </w:r>
          </w:p>
        </w:tc>
      </w:tr>
      <w:tr w:rsidR="00B6111B" w:rsidRPr="00920FA4" w14:paraId="5334A2AA" w14:textId="77777777" w:rsidTr="003A2202">
        <w:trPr>
          <w:trHeight w:val="391"/>
        </w:trPr>
        <w:tc>
          <w:tcPr>
            <w:tcW w:w="1266" w:type="dxa"/>
            <w:tcBorders>
              <w:top w:val="single" w:sz="4" w:space="0" w:color="auto"/>
              <w:left w:val="nil"/>
              <w:right w:val="nil"/>
            </w:tcBorders>
            <w:shd w:val="clear" w:color="auto" w:fill="auto"/>
            <w:noWrap/>
            <w:vAlign w:val="bottom"/>
          </w:tcPr>
          <w:p w14:paraId="3F7C2C77" w14:textId="77777777" w:rsidR="00B6111B" w:rsidRPr="00920FA4" w:rsidRDefault="00B6111B" w:rsidP="003A2202">
            <w:pPr>
              <w:spacing w:after="0" w:line="240" w:lineRule="auto"/>
              <w:rPr>
                <w:rFonts w:ascii="Cambria" w:eastAsia="Times New Roman" w:hAnsi="Cambria" w:cs="Cambria"/>
                <w:b/>
                <w:bCs/>
                <w:color w:val="000000"/>
                <w:sz w:val="16"/>
                <w:szCs w:val="16"/>
                <w:lang w:val="en" w:eastAsia="en-NZ"/>
              </w:rPr>
            </w:pPr>
            <w:r w:rsidRPr="00920FA4">
              <w:rPr>
                <w:rFonts w:ascii="Cambria" w:eastAsia="Times New Roman" w:hAnsi="Cambria" w:cs="Cambria"/>
                <w:b/>
                <w:bCs/>
                <w:color w:val="000000"/>
                <w:sz w:val="16"/>
                <w:szCs w:val="16"/>
                <w:lang w:val="en" w:eastAsia="en-NZ"/>
              </w:rPr>
              <w:t>24hr</w:t>
            </w:r>
            <w:r w:rsidRPr="00920FA4">
              <w:rPr>
                <w:rFonts w:ascii="Arial" w:eastAsia="Times New Roman" w:hAnsi="Arial" w:cs="Cambria"/>
                <w:b/>
                <w:bCs/>
                <w:color w:val="000000"/>
                <w:sz w:val="16"/>
                <w:szCs w:val="16"/>
                <w:lang w:val="en" w:eastAsia="en-NZ"/>
              </w:rPr>
              <w:t xml:space="preserve"> cycle Tend</w:t>
            </w:r>
          </w:p>
          <w:p w14:paraId="19C299C4"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0000</w:t>
            </w:r>
          </w:p>
        </w:tc>
        <w:tc>
          <w:tcPr>
            <w:tcW w:w="1266" w:type="dxa"/>
            <w:tcBorders>
              <w:top w:val="single" w:sz="4" w:space="0" w:color="auto"/>
              <w:left w:val="nil"/>
              <w:right w:val="nil"/>
            </w:tcBorders>
            <w:shd w:val="clear" w:color="auto" w:fill="auto"/>
            <w:noWrap/>
            <w:vAlign w:val="bottom"/>
          </w:tcPr>
          <w:p w14:paraId="5991A115"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42DD9B43"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top w:val="single" w:sz="4" w:space="0" w:color="auto"/>
              <w:left w:val="nil"/>
              <w:right w:val="nil"/>
            </w:tcBorders>
            <w:shd w:val="clear" w:color="auto" w:fill="auto"/>
            <w:noWrap/>
            <w:vAlign w:val="bottom"/>
          </w:tcPr>
          <w:p w14:paraId="4A9A441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2285.26</w:t>
            </w:r>
          </w:p>
        </w:tc>
        <w:tc>
          <w:tcPr>
            <w:tcW w:w="1266" w:type="dxa"/>
            <w:tcBorders>
              <w:top w:val="single" w:sz="4" w:space="0" w:color="auto"/>
              <w:left w:val="nil"/>
              <w:right w:val="nil"/>
            </w:tcBorders>
            <w:shd w:val="clear" w:color="auto" w:fill="auto"/>
            <w:noWrap/>
            <w:vAlign w:val="bottom"/>
          </w:tcPr>
          <w:p w14:paraId="1B33E02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single" w:sz="4" w:space="0" w:color="auto"/>
              <w:left w:val="nil"/>
              <w:right w:val="nil"/>
            </w:tcBorders>
            <w:shd w:val="clear" w:color="auto" w:fill="auto"/>
            <w:noWrap/>
            <w:vAlign w:val="bottom"/>
          </w:tcPr>
          <w:p w14:paraId="302B2D4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13.1</w:t>
            </w:r>
          </w:p>
        </w:tc>
        <w:tc>
          <w:tcPr>
            <w:tcW w:w="1266" w:type="dxa"/>
            <w:tcBorders>
              <w:top w:val="single" w:sz="4" w:space="0" w:color="auto"/>
              <w:left w:val="nil"/>
              <w:right w:val="nil"/>
            </w:tcBorders>
            <w:shd w:val="clear" w:color="auto" w:fill="auto"/>
            <w:noWrap/>
            <w:vAlign w:val="bottom"/>
          </w:tcPr>
          <w:p w14:paraId="0374F95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7.91</w:t>
            </w:r>
          </w:p>
        </w:tc>
        <w:tc>
          <w:tcPr>
            <w:tcW w:w="1266" w:type="dxa"/>
            <w:tcBorders>
              <w:top w:val="single" w:sz="4" w:space="0" w:color="auto"/>
              <w:left w:val="nil"/>
              <w:right w:val="nil"/>
            </w:tcBorders>
            <w:shd w:val="clear" w:color="auto" w:fill="auto"/>
            <w:noWrap/>
            <w:vAlign w:val="bottom"/>
          </w:tcPr>
          <w:p w14:paraId="398DBAA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555.1</w:t>
            </w:r>
          </w:p>
        </w:tc>
        <w:tc>
          <w:tcPr>
            <w:tcW w:w="1266" w:type="dxa"/>
            <w:tcBorders>
              <w:top w:val="single" w:sz="4" w:space="0" w:color="auto"/>
              <w:left w:val="nil"/>
              <w:right w:val="nil"/>
            </w:tcBorders>
            <w:shd w:val="clear" w:color="auto" w:fill="auto"/>
            <w:noWrap/>
            <w:vAlign w:val="bottom"/>
          </w:tcPr>
          <w:p w14:paraId="0D3E2F7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22.0</w:t>
            </w:r>
          </w:p>
        </w:tc>
        <w:tc>
          <w:tcPr>
            <w:tcW w:w="1266" w:type="dxa"/>
            <w:tcBorders>
              <w:top w:val="single" w:sz="4" w:space="0" w:color="auto"/>
              <w:left w:val="nil"/>
              <w:right w:val="nil"/>
            </w:tcBorders>
            <w:shd w:val="clear" w:color="auto" w:fill="auto"/>
            <w:noWrap/>
            <w:vAlign w:val="bottom"/>
          </w:tcPr>
          <w:p w14:paraId="25AF0AA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2.73</w:t>
            </w:r>
          </w:p>
        </w:tc>
        <w:tc>
          <w:tcPr>
            <w:tcW w:w="1267" w:type="dxa"/>
            <w:tcBorders>
              <w:top w:val="single" w:sz="4" w:space="0" w:color="auto"/>
              <w:left w:val="nil"/>
              <w:right w:val="nil"/>
            </w:tcBorders>
            <w:shd w:val="clear" w:color="auto" w:fill="auto"/>
            <w:noWrap/>
            <w:vAlign w:val="bottom"/>
          </w:tcPr>
          <w:p w14:paraId="47383AC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1.74</w:t>
            </w:r>
          </w:p>
        </w:tc>
      </w:tr>
      <w:tr w:rsidR="00B6111B" w:rsidRPr="00920FA4" w14:paraId="43ADC616" w14:textId="77777777" w:rsidTr="003A2202">
        <w:trPr>
          <w:trHeight w:val="391"/>
        </w:trPr>
        <w:tc>
          <w:tcPr>
            <w:tcW w:w="1266" w:type="dxa"/>
            <w:tcBorders>
              <w:top w:val="nil"/>
              <w:left w:val="nil"/>
              <w:right w:val="nil"/>
            </w:tcBorders>
            <w:shd w:val="clear" w:color="auto" w:fill="auto"/>
            <w:noWrap/>
            <w:vAlign w:val="bottom"/>
          </w:tcPr>
          <w:p w14:paraId="25512595"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0000</w:t>
            </w:r>
          </w:p>
        </w:tc>
        <w:tc>
          <w:tcPr>
            <w:tcW w:w="1266" w:type="dxa"/>
            <w:tcBorders>
              <w:top w:val="nil"/>
              <w:left w:val="nil"/>
              <w:right w:val="nil"/>
            </w:tcBorders>
            <w:shd w:val="clear" w:color="auto" w:fill="auto"/>
            <w:noWrap/>
            <w:vAlign w:val="bottom"/>
          </w:tcPr>
          <w:p w14:paraId="351B8618"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right w:val="nil"/>
            </w:tcBorders>
            <w:shd w:val="clear" w:color="auto" w:fill="auto"/>
            <w:noWrap/>
            <w:vAlign w:val="bottom"/>
          </w:tcPr>
          <w:p w14:paraId="7BF40CB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2285.27</w:t>
            </w:r>
          </w:p>
        </w:tc>
        <w:tc>
          <w:tcPr>
            <w:tcW w:w="1266" w:type="dxa"/>
            <w:tcBorders>
              <w:top w:val="nil"/>
              <w:left w:val="nil"/>
              <w:right w:val="nil"/>
            </w:tcBorders>
            <w:shd w:val="clear" w:color="auto" w:fill="auto"/>
            <w:noWrap/>
            <w:vAlign w:val="bottom"/>
          </w:tcPr>
          <w:p w14:paraId="5C9821E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34.7</w:t>
            </w:r>
          </w:p>
        </w:tc>
        <w:tc>
          <w:tcPr>
            <w:tcW w:w="1267" w:type="dxa"/>
            <w:tcBorders>
              <w:top w:val="nil"/>
              <w:left w:val="nil"/>
              <w:right w:val="nil"/>
            </w:tcBorders>
            <w:shd w:val="clear" w:color="auto" w:fill="auto"/>
            <w:noWrap/>
            <w:vAlign w:val="bottom"/>
          </w:tcPr>
          <w:p w14:paraId="5359133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13.3</w:t>
            </w:r>
          </w:p>
        </w:tc>
        <w:tc>
          <w:tcPr>
            <w:tcW w:w="1266" w:type="dxa"/>
            <w:tcBorders>
              <w:top w:val="nil"/>
              <w:left w:val="nil"/>
              <w:right w:val="nil"/>
            </w:tcBorders>
            <w:shd w:val="clear" w:color="auto" w:fill="auto"/>
            <w:noWrap/>
            <w:vAlign w:val="bottom"/>
          </w:tcPr>
          <w:p w14:paraId="1B42708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7.58</w:t>
            </w:r>
          </w:p>
        </w:tc>
        <w:tc>
          <w:tcPr>
            <w:tcW w:w="1266" w:type="dxa"/>
            <w:tcBorders>
              <w:top w:val="nil"/>
              <w:left w:val="nil"/>
              <w:right w:val="nil"/>
            </w:tcBorders>
            <w:shd w:val="clear" w:color="auto" w:fill="auto"/>
            <w:noWrap/>
            <w:vAlign w:val="bottom"/>
          </w:tcPr>
          <w:p w14:paraId="5EE3E58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1274.8</w:t>
            </w:r>
          </w:p>
        </w:tc>
        <w:tc>
          <w:tcPr>
            <w:tcW w:w="1266" w:type="dxa"/>
            <w:tcBorders>
              <w:top w:val="nil"/>
              <w:left w:val="nil"/>
              <w:right w:val="nil"/>
            </w:tcBorders>
            <w:shd w:val="clear" w:color="auto" w:fill="auto"/>
            <w:noWrap/>
            <w:vAlign w:val="bottom"/>
          </w:tcPr>
          <w:p w14:paraId="67EA2B6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50.2</w:t>
            </w:r>
          </w:p>
        </w:tc>
        <w:tc>
          <w:tcPr>
            <w:tcW w:w="1266" w:type="dxa"/>
            <w:tcBorders>
              <w:top w:val="nil"/>
              <w:left w:val="nil"/>
              <w:right w:val="nil"/>
            </w:tcBorders>
            <w:shd w:val="clear" w:color="auto" w:fill="auto"/>
            <w:noWrap/>
            <w:vAlign w:val="bottom"/>
          </w:tcPr>
          <w:p w14:paraId="1D8F54A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1.38</w:t>
            </w:r>
          </w:p>
        </w:tc>
        <w:tc>
          <w:tcPr>
            <w:tcW w:w="1267" w:type="dxa"/>
            <w:tcBorders>
              <w:top w:val="nil"/>
              <w:left w:val="nil"/>
              <w:right w:val="nil"/>
            </w:tcBorders>
            <w:shd w:val="clear" w:color="auto" w:fill="auto"/>
            <w:noWrap/>
            <w:vAlign w:val="bottom"/>
          </w:tcPr>
          <w:p w14:paraId="1EAF3C6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0.88</w:t>
            </w:r>
          </w:p>
        </w:tc>
      </w:tr>
      <w:tr w:rsidR="00B6111B" w:rsidRPr="00920FA4" w14:paraId="2B470B9C" w14:textId="77777777" w:rsidTr="003A2202">
        <w:trPr>
          <w:trHeight w:val="391"/>
        </w:trPr>
        <w:tc>
          <w:tcPr>
            <w:tcW w:w="1266" w:type="dxa"/>
            <w:tcBorders>
              <w:top w:val="nil"/>
              <w:left w:val="nil"/>
              <w:right w:val="nil"/>
            </w:tcBorders>
            <w:shd w:val="clear" w:color="auto" w:fill="auto"/>
            <w:noWrap/>
            <w:vAlign w:val="bottom"/>
          </w:tcPr>
          <w:p w14:paraId="7C95257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0400</w:t>
            </w:r>
          </w:p>
        </w:tc>
        <w:tc>
          <w:tcPr>
            <w:tcW w:w="1266" w:type="dxa"/>
            <w:tcBorders>
              <w:top w:val="nil"/>
              <w:left w:val="nil"/>
              <w:right w:val="nil"/>
            </w:tcBorders>
            <w:shd w:val="clear" w:color="auto" w:fill="auto"/>
            <w:noWrap/>
            <w:vAlign w:val="bottom"/>
          </w:tcPr>
          <w:p w14:paraId="00CA25A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6613947E"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top w:val="nil"/>
              <w:left w:val="nil"/>
              <w:right w:val="nil"/>
            </w:tcBorders>
            <w:shd w:val="clear" w:color="auto" w:fill="auto"/>
            <w:noWrap/>
            <w:vAlign w:val="bottom"/>
          </w:tcPr>
          <w:p w14:paraId="1834864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2283.33</w:t>
            </w:r>
          </w:p>
        </w:tc>
        <w:tc>
          <w:tcPr>
            <w:tcW w:w="1266" w:type="dxa"/>
            <w:tcBorders>
              <w:top w:val="nil"/>
              <w:left w:val="nil"/>
              <w:right w:val="nil"/>
            </w:tcBorders>
            <w:shd w:val="clear" w:color="auto" w:fill="auto"/>
            <w:noWrap/>
            <w:vAlign w:val="bottom"/>
          </w:tcPr>
          <w:p w14:paraId="32105BA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right w:val="nil"/>
            </w:tcBorders>
            <w:shd w:val="clear" w:color="auto" w:fill="auto"/>
            <w:noWrap/>
            <w:vAlign w:val="bottom"/>
          </w:tcPr>
          <w:p w14:paraId="389944A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w:t>
            </w:r>
          </w:p>
        </w:tc>
        <w:tc>
          <w:tcPr>
            <w:tcW w:w="1266" w:type="dxa"/>
            <w:tcBorders>
              <w:top w:val="nil"/>
              <w:left w:val="nil"/>
              <w:right w:val="nil"/>
            </w:tcBorders>
            <w:shd w:val="clear" w:color="auto" w:fill="auto"/>
            <w:noWrap/>
            <w:vAlign w:val="bottom"/>
          </w:tcPr>
          <w:p w14:paraId="6AEA8CF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w:t>
            </w:r>
          </w:p>
        </w:tc>
        <w:tc>
          <w:tcPr>
            <w:tcW w:w="1266" w:type="dxa"/>
            <w:tcBorders>
              <w:top w:val="nil"/>
              <w:left w:val="nil"/>
              <w:right w:val="nil"/>
            </w:tcBorders>
            <w:shd w:val="clear" w:color="auto" w:fill="auto"/>
            <w:noWrap/>
            <w:vAlign w:val="bottom"/>
          </w:tcPr>
          <w:p w14:paraId="432F77B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563.1</w:t>
            </w:r>
          </w:p>
        </w:tc>
        <w:tc>
          <w:tcPr>
            <w:tcW w:w="1266" w:type="dxa"/>
            <w:tcBorders>
              <w:top w:val="nil"/>
              <w:left w:val="nil"/>
              <w:right w:val="nil"/>
            </w:tcBorders>
            <w:shd w:val="clear" w:color="auto" w:fill="auto"/>
            <w:noWrap/>
            <w:vAlign w:val="bottom"/>
          </w:tcPr>
          <w:p w14:paraId="0F115F8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22.4</w:t>
            </w:r>
          </w:p>
        </w:tc>
        <w:tc>
          <w:tcPr>
            <w:tcW w:w="1266" w:type="dxa"/>
            <w:tcBorders>
              <w:top w:val="nil"/>
              <w:left w:val="nil"/>
              <w:right w:val="nil"/>
            </w:tcBorders>
            <w:shd w:val="clear" w:color="auto" w:fill="auto"/>
            <w:noWrap/>
            <w:vAlign w:val="bottom"/>
          </w:tcPr>
          <w:p w14:paraId="288BB8E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2.68</w:t>
            </w:r>
          </w:p>
        </w:tc>
        <w:tc>
          <w:tcPr>
            <w:tcW w:w="1267" w:type="dxa"/>
            <w:tcBorders>
              <w:top w:val="nil"/>
              <w:left w:val="nil"/>
              <w:right w:val="nil"/>
            </w:tcBorders>
            <w:shd w:val="clear" w:color="auto" w:fill="auto"/>
            <w:noWrap/>
            <w:vAlign w:val="bottom"/>
          </w:tcPr>
          <w:p w14:paraId="134077F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1.72</w:t>
            </w:r>
          </w:p>
        </w:tc>
      </w:tr>
      <w:tr w:rsidR="00B6111B" w:rsidRPr="00920FA4" w14:paraId="678746CD" w14:textId="77777777" w:rsidTr="003A2202">
        <w:trPr>
          <w:trHeight w:val="391"/>
        </w:trPr>
        <w:tc>
          <w:tcPr>
            <w:tcW w:w="1266" w:type="dxa"/>
            <w:tcBorders>
              <w:top w:val="nil"/>
              <w:left w:val="nil"/>
              <w:right w:val="nil"/>
            </w:tcBorders>
            <w:shd w:val="clear" w:color="auto" w:fill="auto"/>
            <w:noWrap/>
            <w:vAlign w:val="bottom"/>
          </w:tcPr>
          <w:p w14:paraId="5F952115"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0400</w:t>
            </w:r>
          </w:p>
        </w:tc>
        <w:tc>
          <w:tcPr>
            <w:tcW w:w="1266" w:type="dxa"/>
            <w:tcBorders>
              <w:top w:val="nil"/>
              <w:left w:val="nil"/>
              <w:right w:val="nil"/>
            </w:tcBorders>
            <w:shd w:val="clear" w:color="auto" w:fill="auto"/>
            <w:noWrap/>
            <w:vAlign w:val="bottom"/>
          </w:tcPr>
          <w:p w14:paraId="7723126B"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right w:val="nil"/>
            </w:tcBorders>
            <w:shd w:val="clear" w:color="auto" w:fill="auto"/>
            <w:noWrap/>
            <w:vAlign w:val="bottom"/>
          </w:tcPr>
          <w:p w14:paraId="1786936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2285.10</w:t>
            </w:r>
          </w:p>
        </w:tc>
        <w:tc>
          <w:tcPr>
            <w:tcW w:w="1266" w:type="dxa"/>
            <w:tcBorders>
              <w:top w:val="nil"/>
              <w:left w:val="nil"/>
              <w:right w:val="nil"/>
            </w:tcBorders>
            <w:shd w:val="clear" w:color="auto" w:fill="auto"/>
            <w:noWrap/>
            <w:vAlign w:val="bottom"/>
          </w:tcPr>
          <w:p w14:paraId="20D0912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top w:val="nil"/>
              <w:left w:val="nil"/>
              <w:right w:val="nil"/>
            </w:tcBorders>
            <w:shd w:val="clear" w:color="auto" w:fill="auto"/>
            <w:noWrap/>
            <w:vAlign w:val="bottom"/>
          </w:tcPr>
          <w:p w14:paraId="7C5C953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13.3</w:t>
            </w:r>
          </w:p>
        </w:tc>
        <w:tc>
          <w:tcPr>
            <w:tcW w:w="1266" w:type="dxa"/>
            <w:tcBorders>
              <w:top w:val="nil"/>
              <w:left w:val="nil"/>
              <w:right w:val="nil"/>
            </w:tcBorders>
            <w:shd w:val="clear" w:color="auto" w:fill="auto"/>
            <w:noWrap/>
            <w:vAlign w:val="bottom"/>
          </w:tcPr>
          <w:p w14:paraId="06D59DA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w:t>
            </w:r>
          </w:p>
        </w:tc>
        <w:tc>
          <w:tcPr>
            <w:tcW w:w="1266" w:type="dxa"/>
            <w:tcBorders>
              <w:top w:val="nil"/>
              <w:left w:val="nil"/>
              <w:right w:val="nil"/>
            </w:tcBorders>
            <w:shd w:val="clear" w:color="auto" w:fill="auto"/>
            <w:noWrap/>
            <w:vAlign w:val="bottom"/>
          </w:tcPr>
          <w:p w14:paraId="4C0EB3F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1275.9</w:t>
            </w:r>
          </w:p>
        </w:tc>
        <w:tc>
          <w:tcPr>
            <w:tcW w:w="1266" w:type="dxa"/>
            <w:tcBorders>
              <w:top w:val="nil"/>
              <w:left w:val="nil"/>
              <w:right w:val="nil"/>
            </w:tcBorders>
            <w:shd w:val="clear" w:color="auto" w:fill="auto"/>
            <w:noWrap/>
            <w:vAlign w:val="bottom"/>
          </w:tcPr>
          <w:p w14:paraId="6B1AD47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50.3</w:t>
            </w:r>
          </w:p>
        </w:tc>
        <w:tc>
          <w:tcPr>
            <w:tcW w:w="1266" w:type="dxa"/>
            <w:tcBorders>
              <w:top w:val="nil"/>
              <w:left w:val="nil"/>
              <w:right w:val="nil"/>
            </w:tcBorders>
            <w:shd w:val="clear" w:color="auto" w:fill="auto"/>
            <w:noWrap/>
            <w:vAlign w:val="bottom"/>
          </w:tcPr>
          <w:p w14:paraId="7F55828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1.37</w:t>
            </w:r>
          </w:p>
        </w:tc>
        <w:tc>
          <w:tcPr>
            <w:tcW w:w="1267" w:type="dxa"/>
            <w:tcBorders>
              <w:top w:val="nil"/>
              <w:left w:val="nil"/>
              <w:right w:val="nil"/>
            </w:tcBorders>
            <w:shd w:val="clear" w:color="auto" w:fill="auto"/>
            <w:noWrap/>
            <w:vAlign w:val="bottom"/>
          </w:tcPr>
          <w:p w14:paraId="0E7CDF1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0.88</w:t>
            </w:r>
          </w:p>
        </w:tc>
      </w:tr>
      <w:tr w:rsidR="00B6111B" w:rsidRPr="00920FA4" w14:paraId="44FDECD7" w14:textId="77777777" w:rsidTr="003A2202">
        <w:trPr>
          <w:trHeight w:val="391"/>
        </w:trPr>
        <w:tc>
          <w:tcPr>
            <w:tcW w:w="1266" w:type="dxa"/>
            <w:tcBorders>
              <w:top w:val="nil"/>
              <w:left w:val="nil"/>
              <w:right w:val="nil"/>
            </w:tcBorders>
            <w:shd w:val="clear" w:color="auto" w:fill="auto"/>
            <w:noWrap/>
            <w:vAlign w:val="bottom"/>
          </w:tcPr>
          <w:p w14:paraId="4BB41152"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0800</w:t>
            </w:r>
          </w:p>
        </w:tc>
        <w:tc>
          <w:tcPr>
            <w:tcW w:w="1266" w:type="dxa"/>
            <w:tcBorders>
              <w:top w:val="nil"/>
              <w:left w:val="nil"/>
              <w:right w:val="nil"/>
            </w:tcBorders>
            <w:shd w:val="clear" w:color="auto" w:fill="auto"/>
            <w:noWrap/>
            <w:vAlign w:val="bottom"/>
          </w:tcPr>
          <w:p w14:paraId="5609516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3E83C0DE"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top w:val="nil"/>
              <w:left w:val="nil"/>
              <w:right w:val="nil"/>
            </w:tcBorders>
            <w:shd w:val="clear" w:color="auto" w:fill="auto"/>
            <w:noWrap/>
            <w:vAlign w:val="bottom"/>
          </w:tcPr>
          <w:p w14:paraId="5F8ADB3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2281.56</w:t>
            </w:r>
          </w:p>
        </w:tc>
        <w:tc>
          <w:tcPr>
            <w:tcW w:w="1266" w:type="dxa"/>
            <w:tcBorders>
              <w:top w:val="nil"/>
              <w:left w:val="nil"/>
              <w:right w:val="nil"/>
            </w:tcBorders>
            <w:shd w:val="clear" w:color="auto" w:fill="auto"/>
            <w:noWrap/>
            <w:vAlign w:val="bottom"/>
          </w:tcPr>
          <w:p w14:paraId="6D07B8C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34.5</w:t>
            </w:r>
          </w:p>
        </w:tc>
        <w:tc>
          <w:tcPr>
            <w:tcW w:w="1267" w:type="dxa"/>
            <w:tcBorders>
              <w:top w:val="nil"/>
              <w:left w:val="nil"/>
              <w:right w:val="nil"/>
            </w:tcBorders>
            <w:shd w:val="clear" w:color="auto" w:fill="auto"/>
            <w:noWrap/>
            <w:vAlign w:val="bottom"/>
          </w:tcPr>
          <w:p w14:paraId="5C4852D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w:t>
            </w:r>
          </w:p>
        </w:tc>
        <w:tc>
          <w:tcPr>
            <w:tcW w:w="1266" w:type="dxa"/>
            <w:tcBorders>
              <w:top w:val="nil"/>
              <w:left w:val="nil"/>
              <w:right w:val="nil"/>
            </w:tcBorders>
            <w:shd w:val="clear" w:color="auto" w:fill="auto"/>
            <w:noWrap/>
            <w:vAlign w:val="bottom"/>
          </w:tcPr>
          <w:p w14:paraId="5D9E733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7.91</w:t>
            </w:r>
          </w:p>
        </w:tc>
        <w:tc>
          <w:tcPr>
            <w:tcW w:w="1266" w:type="dxa"/>
            <w:tcBorders>
              <w:top w:val="nil"/>
              <w:left w:val="nil"/>
              <w:right w:val="nil"/>
            </w:tcBorders>
            <w:shd w:val="clear" w:color="auto" w:fill="auto"/>
            <w:noWrap/>
            <w:vAlign w:val="bottom"/>
          </w:tcPr>
          <w:p w14:paraId="22B6196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550.3</w:t>
            </w:r>
          </w:p>
        </w:tc>
        <w:tc>
          <w:tcPr>
            <w:tcW w:w="1266" w:type="dxa"/>
            <w:tcBorders>
              <w:top w:val="nil"/>
              <w:left w:val="nil"/>
              <w:right w:val="nil"/>
            </w:tcBorders>
            <w:shd w:val="clear" w:color="auto" w:fill="auto"/>
            <w:noWrap/>
            <w:vAlign w:val="bottom"/>
          </w:tcPr>
          <w:p w14:paraId="3EF8A4B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21.9</w:t>
            </w:r>
          </w:p>
        </w:tc>
        <w:tc>
          <w:tcPr>
            <w:tcW w:w="1266" w:type="dxa"/>
            <w:tcBorders>
              <w:top w:val="nil"/>
              <w:left w:val="nil"/>
              <w:right w:val="nil"/>
            </w:tcBorders>
            <w:shd w:val="clear" w:color="auto" w:fill="auto"/>
            <w:noWrap/>
            <w:vAlign w:val="bottom"/>
          </w:tcPr>
          <w:p w14:paraId="63D49BD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2.73</w:t>
            </w:r>
          </w:p>
        </w:tc>
        <w:tc>
          <w:tcPr>
            <w:tcW w:w="1267" w:type="dxa"/>
            <w:tcBorders>
              <w:top w:val="nil"/>
              <w:left w:val="nil"/>
              <w:right w:val="nil"/>
            </w:tcBorders>
            <w:shd w:val="clear" w:color="auto" w:fill="auto"/>
            <w:noWrap/>
            <w:vAlign w:val="bottom"/>
          </w:tcPr>
          <w:p w14:paraId="6E6C1F6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1.74</w:t>
            </w:r>
          </w:p>
        </w:tc>
      </w:tr>
      <w:tr w:rsidR="00B6111B" w:rsidRPr="00920FA4" w14:paraId="5A4990D9" w14:textId="77777777" w:rsidTr="003A2202">
        <w:trPr>
          <w:trHeight w:val="391"/>
        </w:trPr>
        <w:tc>
          <w:tcPr>
            <w:tcW w:w="1266" w:type="dxa"/>
            <w:tcBorders>
              <w:top w:val="nil"/>
              <w:left w:val="nil"/>
              <w:right w:val="nil"/>
            </w:tcBorders>
            <w:shd w:val="clear" w:color="auto" w:fill="auto"/>
            <w:noWrap/>
            <w:vAlign w:val="bottom"/>
          </w:tcPr>
          <w:p w14:paraId="5C73CAF2"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lastRenderedPageBreak/>
              <w:t>0800</w:t>
            </w:r>
          </w:p>
        </w:tc>
        <w:tc>
          <w:tcPr>
            <w:tcW w:w="1266" w:type="dxa"/>
            <w:tcBorders>
              <w:top w:val="nil"/>
              <w:left w:val="nil"/>
              <w:right w:val="nil"/>
            </w:tcBorders>
            <w:shd w:val="clear" w:color="auto" w:fill="auto"/>
            <w:noWrap/>
            <w:vAlign w:val="bottom"/>
          </w:tcPr>
          <w:p w14:paraId="613D93C2"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right w:val="nil"/>
            </w:tcBorders>
            <w:shd w:val="clear" w:color="auto" w:fill="auto"/>
            <w:noWrap/>
            <w:vAlign w:val="bottom"/>
          </w:tcPr>
          <w:p w14:paraId="125A5E4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2288.72</w:t>
            </w:r>
          </w:p>
        </w:tc>
        <w:tc>
          <w:tcPr>
            <w:tcW w:w="1266" w:type="dxa"/>
            <w:tcBorders>
              <w:top w:val="nil"/>
              <w:left w:val="nil"/>
              <w:right w:val="nil"/>
            </w:tcBorders>
            <w:shd w:val="clear" w:color="auto" w:fill="auto"/>
            <w:noWrap/>
            <w:vAlign w:val="bottom"/>
          </w:tcPr>
          <w:p w14:paraId="2FDEC93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right w:val="nil"/>
            </w:tcBorders>
            <w:shd w:val="clear" w:color="auto" w:fill="auto"/>
            <w:noWrap/>
            <w:vAlign w:val="bottom"/>
          </w:tcPr>
          <w:p w14:paraId="10DA288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13.3</w:t>
            </w:r>
          </w:p>
        </w:tc>
        <w:tc>
          <w:tcPr>
            <w:tcW w:w="1266" w:type="dxa"/>
            <w:tcBorders>
              <w:top w:val="nil"/>
              <w:left w:val="nil"/>
              <w:right w:val="nil"/>
            </w:tcBorders>
            <w:shd w:val="clear" w:color="auto" w:fill="auto"/>
            <w:noWrap/>
            <w:vAlign w:val="bottom"/>
          </w:tcPr>
          <w:p w14:paraId="1C50E1C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7.58</w:t>
            </w:r>
          </w:p>
        </w:tc>
        <w:tc>
          <w:tcPr>
            <w:tcW w:w="1266" w:type="dxa"/>
            <w:tcBorders>
              <w:top w:val="nil"/>
              <w:left w:val="nil"/>
              <w:right w:val="nil"/>
            </w:tcBorders>
            <w:shd w:val="clear" w:color="auto" w:fill="auto"/>
            <w:noWrap/>
            <w:vAlign w:val="bottom"/>
          </w:tcPr>
          <w:p w14:paraId="65F2BEB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1266.4</w:t>
            </w:r>
          </w:p>
        </w:tc>
        <w:tc>
          <w:tcPr>
            <w:tcW w:w="1266" w:type="dxa"/>
            <w:tcBorders>
              <w:top w:val="nil"/>
              <w:left w:val="nil"/>
              <w:right w:val="nil"/>
            </w:tcBorders>
            <w:shd w:val="clear" w:color="auto" w:fill="auto"/>
            <w:noWrap/>
            <w:vAlign w:val="bottom"/>
          </w:tcPr>
          <w:p w14:paraId="2C8ABB5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49.9</w:t>
            </w:r>
          </w:p>
        </w:tc>
        <w:tc>
          <w:tcPr>
            <w:tcW w:w="1266" w:type="dxa"/>
            <w:tcBorders>
              <w:top w:val="nil"/>
              <w:left w:val="nil"/>
              <w:right w:val="nil"/>
            </w:tcBorders>
            <w:shd w:val="clear" w:color="auto" w:fill="auto"/>
            <w:noWrap/>
            <w:vAlign w:val="bottom"/>
          </w:tcPr>
          <w:p w14:paraId="614191B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1.39</w:t>
            </w:r>
          </w:p>
        </w:tc>
        <w:tc>
          <w:tcPr>
            <w:tcW w:w="1267" w:type="dxa"/>
            <w:tcBorders>
              <w:top w:val="nil"/>
              <w:left w:val="nil"/>
              <w:right w:val="nil"/>
            </w:tcBorders>
            <w:shd w:val="clear" w:color="auto" w:fill="auto"/>
            <w:noWrap/>
            <w:vAlign w:val="bottom"/>
          </w:tcPr>
          <w:p w14:paraId="2B7FA0D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0.89</w:t>
            </w:r>
          </w:p>
        </w:tc>
      </w:tr>
      <w:tr w:rsidR="00B6111B" w:rsidRPr="00920FA4" w14:paraId="1ABEE59D" w14:textId="77777777" w:rsidTr="003A2202">
        <w:trPr>
          <w:trHeight w:val="391"/>
        </w:trPr>
        <w:tc>
          <w:tcPr>
            <w:tcW w:w="1266" w:type="dxa"/>
            <w:tcBorders>
              <w:top w:val="nil"/>
              <w:left w:val="nil"/>
              <w:right w:val="nil"/>
            </w:tcBorders>
            <w:shd w:val="clear" w:color="auto" w:fill="auto"/>
            <w:noWrap/>
            <w:vAlign w:val="bottom"/>
          </w:tcPr>
          <w:p w14:paraId="5346B8A3"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1200</w:t>
            </w:r>
          </w:p>
        </w:tc>
        <w:tc>
          <w:tcPr>
            <w:tcW w:w="1266" w:type="dxa"/>
            <w:tcBorders>
              <w:top w:val="nil"/>
              <w:left w:val="nil"/>
              <w:right w:val="nil"/>
            </w:tcBorders>
            <w:shd w:val="clear" w:color="auto" w:fill="auto"/>
            <w:noWrap/>
            <w:vAlign w:val="bottom"/>
          </w:tcPr>
          <w:p w14:paraId="5B261CF4"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6031B161"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top w:val="nil"/>
              <w:left w:val="nil"/>
              <w:right w:val="nil"/>
            </w:tcBorders>
            <w:shd w:val="clear" w:color="auto" w:fill="auto"/>
            <w:noWrap/>
            <w:vAlign w:val="bottom"/>
          </w:tcPr>
          <w:p w14:paraId="6D6EAFE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2287.34</w:t>
            </w:r>
          </w:p>
        </w:tc>
        <w:tc>
          <w:tcPr>
            <w:tcW w:w="1266" w:type="dxa"/>
            <w:tcBorders>
              <w:top w:val="nil"/>
              <w:left w:val="nil"/>
              <w:right w:val="nil"/>
            </w:tcBorders>
            <w:shd w:val="clear" w:color="auto" w:fill="auto"/>
            <w:noWrap/>
            <w:vAlign w:val="bottom"/>
          </w:tcPr>
          <w:p w14:paraId="4A60013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34.7</w:t>
            </w:r>
          </w:p>
        </w:tc>
        <w:tc>
          <w:tcPr>
            <w:tcW w:w="1267" w:type="dxa"/>
            <w:tcBorders>
              <w:top w:val="nil"/>
              <w:left w:val="nil"/>
              <w:right w:val="nil"/>
            </w:tcBorders>
            <w:shd w:val="clear" w:color="auto" w:fill="auto"/>
            <w:noWrap/>
            <w:vAlign w:val="bottom"/>
          </w:tcPr>
          <w:p w14:paraId="601ABCC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12.3</w:t>
            </w:r>
          </w:p>
        </w:tc>
        <w:tc>
          <w:tcPr>
            <w:tcW w:w="1266" w:type="dxa"/>
            <w:tcBorders>
              <w:top w:val="nil"/>
              <w:left w:val="nil"/>
              <w:right w:val="nil"/>
            </w:tcBorders>
            <w:shd w:val="clear" w:color="auto" w:fill="auto"/>
            <w:noWrap/>
            <w:vAlign w:val="bottom"/>
          </w:tcPr>
          <w:p w14:paraId="7CC9AB9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7.90</w:t>
            </w:r>
          </w:p>
        </w:tc>
        <w:tc>
          <w:tcPr>
            <w:tcW w:w="1266" w:type="dxa"/>
            <w:tcBorders>
              <w:top w:val="nil"/>
              <w:left w:val="nil"/>
              <w:right w:val="nil"/>
            </w:tcBorders>
            <w:shd w:val="clear" w:color="auto" w:fill="auto"/>
            <w:noWrap/>
            <w:vAlign w:val="bottom"/>
          </w:tcPr>
          <w:p w14:paraId="5FC86C4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583.0</w:t>
            </w:r>
          </w:p>
        </w:tc>
        <w:tc>
          <w:tcPr>
            <w:tcW w:w="1266" w:type="dxa"/>
            <w:tcBorders>
              <w:top w:val="nil"/>
              <w:left w:val="nil"/>
              <w:right w:val="nil"/>
            </w:tcBorders>
            <w:shd w:val="clear" w:color="auto" w:fill="auto"/>
            <w:noWrap/>
            <w:vAlign w:val="bottom"/>
          </w:tcPr>
          <w:p w14:paraId="26EF21C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23.7</w:t>
            </w:r>
          </w:p>
        </w:tc>
        <w:tc>
          <w:tcPr>
            <w:tcW w:w="1266" w:type="dxa"/>
            <w:tcBorders>
              <w:top w:val="nil"/>
              <w:left w:val="nil"/>
              <w:right w:val="nil"/>
            </w:tcBorders>
            <w:shd w:val="clear" w:color="auto" w:fill="auto"/>
            <w:noWrap/>
            <w:vAlign w:val="bottom"/>
          </w:tcPr>
          <w:p w14:paraId="3EEFD9C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2.56</w:t>
            </w:r>
          </w:p>
        </w:tc>
        <w:tc>
          <w:tcPr>
            <w:tcW w:w="1267" w:type="dxa"/>
            <w:tcBorders>
              <w:top w:val="nil"/>
              <w:left w:val="nil"/>
              <w:right w:val="nil"/>
            </w:tcBorders>
            <w:shd w:val="clear" w:color="auto" w:fill="auto"/>
            <w:noWrap/>
            <w:vAlign w:val="bottom"/>
          </w:tcPr>
          <w:p w14:paraId="1281DB18"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1.63</w:t>
            </w:r>
          </w:p>
        </w:tc>
      </w:tr>
      <w:tr w:rsidR="00B6111B" w:rsidRPr="00920FA4" w14:paraId="5AB3FEAD" w14:textId="77777777" w:rsidTr="003A2202">
        <w:trPr>
          <w:trHeight w:val="391"/>
        </w:trPr>
        <w:tc>
          <w:tcPr>
            <w:tcW w:w="1266" w:type="dxa"/>
            <w:tcBorders>
              <w:top w:val="nil"/>
              <w:left w:val="nil"/>
              <w:right w:val="nil"/>
            </w:tcBorders>
            <w:shd w:val="clear" w:color="auto" w:fill="auto"/>
            <w:noWrap/>
            <w:vAlign w:val="bottom"/>
          </w:tcPr>
          <w:p w14:paraId="287B6CDD"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1200</w:t>
            </w:r>
          </w:p>
        </w:tc>
        <w:tc>
          <w:tcPr>
            <w:tcW w:w="1266" w:type="dxa"/>
            <w:tcBorders>
              <w:top w:val="nil"/>
              <w:left w:val="nil"/>
              <w:right w:val="nil"/>
            </w:tcBorders>
            <w:shd w:val="clear" w:color="auto" w:fill="auto"/>
            <w:noWrap/>
            <w:vAlign w:val="bottom"/>
          </w:tcPr>
          <w:p w14:paraId="220C0FF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right w:val="nil"/>
            </w:tcBorders>
            <w:shd w:val="clear" w:color="auto" w:fill="auto"/>
            <w:noWrap/>
            <w:vAlign w:val="bottom"/>
          </w:tcPr>
          <w:p w14:paraId="43CC1FC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2288.27</w:t>
            </w:r>
          </w:p>
        </w:tc>
        <w:tc>
          <w:tcPr>
            <w:tcW w:w="1266" w:type="dxa"/>
            <w:tcBorders>
              <w:top w:val="nil"/>
              <w:left w:val="nil"/>
              <w:right w:val="nil"/>
            </w:tcBorders>
            <w:shd w:val="clear" w:color="auto" w:fill="auto"/>
            <w:noWrap/>
            <w:vAlign w:val="bottom"/>
          </w:tcPr>
          <w:p w14:paraId="08EB50D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right w:val="nil"/>
            </w:tcBorders>
            <w:shd w:val="clear" w:color="auto" w:fill="auto"/>
            <w:noWrap/>
            <w:vAlign w:val="bottom"/>
          </w:tcPr>
          <w:p w14:paraId="4687EE4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13.3</w:t>
            </w:r>
          </w:p>
        </w:tc>
        <w:tc>
          <w:tcPr>
            <w:tcW w:w="1266" w:type="dxa"/>
            <w:tcBorders>
              <w:top w:val="nil"/>
              <w:left w:val="nil"/>
              <w:right w:val="nil"/>
            </w:tcBorders>
            <w:shd w:val="clear" w:color="auto" w:fill="auto"/>
            <w:noWrap/>
            <w:vAlign w:val="bottom"/>
          </w:tcPr>
          <w:p w14:paraId="67CD659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7.60</w:t>
            </w:r>
          </w:p>
        </w:tc>
        <w:tc>
          <w:tcPr>
            <w:tcW w:w="1266" w:type="dxa"/>
            <w:tcBorders>
              <w:top w:val="nil"/>
              <w:left w:val="nil"/>
              <w:right w:val="nil"/>
            </w:tcBorders>
            <w:shd w:val="clear" w:color="auto" w:fill="auto"/>
            <w:noWrap/>
            <w:vAlign w:val="bottom"/>
          </w:tcPr>
          <w:p w14:paraId="4DBF7AD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1223.2</w:t>
            </w:r>
          </w:p>
        </w:tc>
        <w:tc>
          <w:tcPr>
            <w:tcW w:w="1266" w:type="dxa"/>
            <w:tcBorders>
              <w:top w:val="nil"/>
              <w:left w:val="nil"/>
              <w:right w:val="nil"/>
            </w:tcBorders>
            <w:shd w:val="clear" w:color="auto" w:fill="auto"/>
            <w:noWrap/>
            <w:vAlign w:val="bottom"/>
          </w:tcPr>
          <w:p w14:paraId="45D794C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48.2</w:t>
            </w:r>
          </w:p>
        </w:tc>
        <w:tc>
          <w:tcPr>
            <w:tcW w:w="1266" w:type="dxa"/>
            <w:tcBorders>
              <w:top w:val="nil"/>
              <w:left w:val="nil"/>
              <w:right w:val="nil"/>
            </w:tcBorders>
            <w:shd w:val="clear" w:color="auto" w:fill="auto"/>
            <w:noWrap/>
            <w:vAlign w:val="bottom"/>
          </w:tcPr>
          <w:p w14:paraId="7A73122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1.43</w:t>
            </w:r>
          </w:p>
        </w:tc>
        <w:tc>
          <w:tcPr>
            <w:tcW w:w="1267" w:type="dxa"/>
            <w:tcBorders>
              <w:top w:val="nil"/>
              <w:left w:val="nil"/>
              <w:right w:val="nil"/>
            </w:tcBorders>
            <w:shd w:val="clear" w:color="auto" w:fill="auto"/>
            <w:noWrap/>
            <w:vAlign w:val="bottom"/>
          </w:tcPr>
          <w:p w14:paraId="2B8CFC3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0.91</w:t>
            </w:r>
          </w:p>
        </w:tc>
      </w:tr>
      <w:tr w:rsidR="00B6111B" w:rsidRPr="00920FA4" w14:paraId="1EE6D914" w14:textId="77777777" w:rsidTr="003A2202">
        <w:trPr>
          <w:trHeight w:val="391"/>
        </w:trPr>
        <w:tc>
          <w:tcPr>
            <w:tcW w:w="1266" w:type="dxa"/>
            <w:tcBorders>
              <w:top w:val="nil"/>
              <w:left w:val="nil"/>
              <w:right w:val="nil"/>
            </w:tcBorders>
            <w:shd w:val="clear" w:color="auto" w:fill="auto"/>
            <w:noWrap/>
            <w:vAlign w:val="bottom"/>
          </w:tcPr>
          <w:p w14:paraId="463E1DFF"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1600</w:t>
            </w:r>
          </w:p>
        </w:tc>
        <w:tc>
          <w:tcPr>
            <w:tcW w:w="1266" w:type="dxa"/>
            <w:tcBorders>
              <w:top w:val="nil"/>
              <w:left w:val="nil"/>
              <w:right w:val="nil"/>
            </w:tcBorders>
            <w:shd w:val="clear" w:color="auto" w:fill="auto"/>
            <w:noWrap/>
            <w:vAlign w:val="bottom"/>
          </w:tcPr>
          <w:p w14:paraId="58118FBC"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34C3FFCE"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top w:val="nil"/>
              <w:left w:val="nil"/>
              <w:right w:val="nil"/>
            </w:tcBorders>
            <w:shd w:val="clear" w:color="auto" w:fill="auto"/>
            <w:noWrap/>
            <w:vAlign w:val="bottom"/>
          </w:tcPr>
          <w:p w14:paraId="5E3959E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2293.81</w:t>
            </w:r>
          </w:p>
        </w:tc>
        <w:tc>
          <w:tcPr>
            <w:tcW w:w="1266" w:type="dxa"/>
            <w:tcBorders>
              <w:top w:val="nil"/>
              <w:left w:val="nil"/>
              <w:right w:val="nil"/>
            </w:tcBorders>
            <w:shd w:val="clear" w:color="auto" w:fill="auto"/>
            <w:noWrap/>
            <w:vAlign w:val="bottom"/>
          </w:tcPr>
          <w:p w14:paraId="5939D09F"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right w:val="nil"/>
            </w:tcBorders>
            <w:shd w:val="clear" w:color="auto" w:fill="auto"/>
            <w:noWrap/>
            <w:vAlign w:val="bottom"/>
          </w:tcPr>
          <w:p w14:paraId="1A055355"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12.9</w:t>
            </w:r>
          </w:p>
        </w:tc>
        <w:tc>
          <w:tcPr>
            <w:tcW w:w="1266" w:type="dxa"/>
            <w:tcBorders>
              <w:top w:val="nil"/>
              <w:left w:val="nil"/>
              <w:right w:val="nil"/>
            </w:tcBorders>
            <w:shd w:val="clear" w:color="auto" w:fill="auto"/>
            <w:noWrap/>
            <w:vAlign w:val="bottom"/>
          </w:tcPr>
          <w:p w14:paraId="595AA91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7.96</w:t>
            </w:r>
          </w:p>
        </w:tc>
        <w:tc>
          <w:tcPr>
            <w:tcW w:w="1266" w:type="dxa"/>
            <w:tcBorders>
              <w:top w:val="nil"/>
              <w:left w:val="nil"/>
              <w:right w:val="nil"/>
            </w:tcBorders>
            <w:shd w:val="clear" w:color="auto" w:fill="auto"/>
            <w:noWrap/>
            <w:vAlign w:val="bottom"/>
          </w:tcPr>
          <w:p w14:paraId="0616911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493.9</w:t>
            </w:r>
          </w:p>
        </w:tc>
        <w:tc>
          <w:tcPr>
            <w:tcW w:w="1266" w:type="dxa"/>
            <w:tcBorders>
              <w:top w:val="nil"/>
              <w:left w:val="nil"/>
              <w:right w:val="nil"/>
            </w:tcBorders>
            <w:shd w:val="clear" w:color="auto" w:fill="auto"/>
            <w:noWrap/>
            <w:vAlign w:val="bottom"/>
          </w:tcPr>
          <w:p w14:paraId="2AC89A6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19.7</w:t>
            </w:r>
          </w:p>
        </w:tc>
        <w:tc>
          <w:tcPr>
            <w:tcW w:w="1266" w:type="dxa"/>
            <w:tcBorders>
              <w:top w:val="nil"/>
              <w:left w:val="nil"/>
              <w:right w:val="nil"/>
            </w:tcBorders>
            <w:shd w:val="clear" w:color="auto" w:fill="auto"/>
            <w:noWrap/>
            <w:vAlign w:val="bottom"/>
          </w:tcPr>
          <w:p w14:paraId="6CD8886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2.98</w:t>
            </w:r>
          </w:p>
        </w:tc>
        <w:tc>
          <w:tcPr>
            <w:tcW w:w="1267" w:type="dxa"/>
            <w:tcBorders>
              <w:top w:val="nil"/>
              <w:left w:val="nil"/>
              <w:right w:val="nil"/>
            </w:tcBorders>
            <w:shd w:val="clear" w:color="auto" w:fill="auto"/>
            <w:noWrap/>
            <w:vAlign w:val="bottom"/>
          </w:tcPr>
          <w:p w14:paraId="49F6DF7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1.91</w:t>
            </w:r>
          </w:p>
        </w:tc>
      </w:tr>
      <w:tr w:rsidR="00B6111B" w:rsidRPr="00920FA4" w14:paraId="2015DF25" w14:textId="77777777" w:rsidTr="003A2202">
        <w:trPr>
          <w:trHeight w:val="391"/>
        </w:trPr>
        <w:tc>
          <w:tcPr>
            <w:tcW w:w="1266" w:type="dxa"/>
            <w:tcBorders>
              <w:top w:val="nil"/>
              <w:left w:val="nil"/>
              <w:right w:val="nil"/>
            </w:tcBorders>
            <w:shd w:val="clear" w:color="auto" w:fill="auto"/>
            <w:noWrap/>
            <w:vAlign w:val="bottom"/>
          </w:tcPr>
          <w:p w14:paraId="1922A4BE"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1600</w:t>
            </w:r>
          </w:p>
        </w:tc>
        <w:tc>
          <w:tcPr>
            <w:tcW w:w="1266" w:type="dxa"/>
            <w:tcBorders>
              <w:top w:val="nil"/>
              <w:left w:val="nil"/>
              <w:right w:val="nil"/>
            </w:tcBorders>
            <w:shd w:val="clear" w:color="auto" w:fill="auto"/>
            <w:noWrap/>
            <w:vAlign w:val="bottom"/>
          </w:tcPr>
          <w:p w14:paraId="6116C3A5"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right w:val="nil"/>
            </w:tcBorders>
            <w:shd w:val="clear" w:color="auto" w:fill="auto"/>
            <w:noWrap/>
            <w:vAlign w:val="bottom"/>
          </w:tcPr>
          <w:p w14:paraId="415C7AB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2279.81</w:t>
            </w:r>
          </w:p>
        </w:tc>
        <w:tc>
          <w:tcPr>
            <w:tcW w:w="1266" w:type="dxa"/>
            <w:tcBorders>
              <w:top w:val="nil"/>
              <w:left w:val="nil"/>
              <w:right w:val="nil"/>
            </w:tcBorders>
            <w:shd w:val="clear" w:color="auto" w:fill="auto"/>
            <w:noWrap/>
            <w:vAlign w:val="bottom"/>
          </w:tcPr>
          <w:p w14:paraId="13DD90C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right w:val="nil"/>
            </w:tcBorders>
            <w:shd w:val="clear" w:color="auto" w:fill="auto"/>
            <w:noWrap/>
            <w:vAlign w:val="bottom"/>
          </w:tcPr>
          <w:p w14:paraId="3608269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13.1</w:t>
            </w:r>
          </w:p>
        </w:tc>
        <w:tc>
          <w:tcPr>
            <w:tcW w:w="1266" w:type="dxa"/>
            <w:tcBorders>
              <w:top w:val="nil"/>
              <w:left w:val="nil"/>
              <w:right w:val="nil"/>
            </w:tcBorders>
            <w:shd w:val="clear" w:color="auto" w:fill="auto"/>
            <w:noWrap/>
            <w:vAlign w:val="bottom"/>
          </w:tcPr>
          <w:p w14:paraId="71BE4CB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7.64</w:t>
            </w:r>
          </w:p>
        </w:tc>
        <w:tc>
          <w:tcPr>
            <w:tcW w:w="1266" w:type="dxa"/>
            <w:tcBorders>
              <w:top w:val="nil"/>
              <w:left w:val="nil"/>
              <w:right w:val="nil"/>
            </w:tcBorders>
            <w:shd w:val="clear" w:color="auto" w:fill="auto"/>
            <w:noWrap/>
            <w:vAlign w:val="bottom"/>
          </w:tcPr>
          <w:p w14:paraId="2C91259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1092.2</w:t>
            </w:r>
          </w:p>
        </w:tc>
        <w:tc>
          <w:tcPr>
            <w:tcW w:w="1266" w:type="dxa"/>
            <w:tcBorders>
              <w:top w:val="nil"/>
              <w:left w:val="nil"/>
              <w:right w:val="nil"/>
            </w:tcBorders>
            <w:shd w:val="clear" w:color="auto" w:fill="auto"/>
            <w:noWrap/>
            <w:vAlign w:val="bottom"/>
          </w:tcPr>
          <w:p w14:paraId="575B5B3B"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43.3</w:t>
            </w:r>
          </w:p>
        </w:tc>
        <w:tc>
          <w:tcPr>
            <w:tcW w:w="1266" w:type="dxa"/>
            <w:tcBorders>
              <w:top w:val="nil"/>
              <w:left w:val="nil"/>
              <w:right w:val="nil"/>
            </w:tcBorders>
            <w:shd w:val="clear" w:color="auto" w:fill="auto"/>
            <w:noWrap/>
            <w:vAlign w:val="bottom"/>
          </w:tcPr>
          <w:p w14:paraId="66C7D6A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1.55</w:t>
            </w:r>
          </w:p>
        </w:tc>
        <w:tc>
          <w:tcPr>
            <w:tcW w:w="1267" w:type="dxa"/>
            <w:tcBorders>
              <w:top w:val="nil"/>
              <w:left w:val="nil"/>
              <w:right w:val="nil"/>
            </w:tcBorders>
            <w:shd w:val="clear" w:color="auto" w:fill="auto"/>
            <w:noWrap/>
            <w:vAlign w:val="bottom"/>
          </w:tcPr>
          <w:p w14:paraId="1B83887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0.99</w:t>
            </w:r>
          </w:p>
        </w:tc>
      </w:tr>
      <w:tr w:rsidR="00B6111B" w:rsidRPr="00920FA4" w14:paraId="25C33C9D" w14:textId="77777777" w:rsidTr="003A2202">
        <w:trPr>
          <w:trHeight w:val="391"/>
        </w:trPr>
        <w:tc>
          <w:tcPr>
            <w:tcW w:w="1266" w:type="dxa"/>
            <w:tcBorders>
              <w:top w:val="nil"/>
              <w:left w:val="nil"/>
              <w:right w:val="nil"/>
            </w:tcBorders>
            <w:shd w:val="clear" w:color="auto" w:fill="auto"/>
            <w:noWrap/>
            <w:vAlign w:val="bottom"/>
          </w:tcPr>
          <w:p w14:paraId="021E5999"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2000</w:t>
            </w:r>
          </w:p>
        </w:tc>
        <w:tc>
          <w:tcPr>
            <w:tcW w:w="1266" w:type="dxa"/>
            <w:tcBorders>
              <w:top w:val="nil"/>
              <w:left w:val="nil"/>
              <w:right w:val="nil"/>
            </w:tcBorders>
            <w:shd w:val="clear" w:color="auto" w:fill="auto"/>
            <w:noWrap/>
            <w:vAlign w:val="bottom"/>
          </w:tcPr>
          <w:p w14:paraId="615FFD2D"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Control</w:t>
            </w:r>
          </w:p>
          <w:p w14:paraId="3A8082D7"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(5C)</w:t>
            </w:r>
          </w:p>
        </w:tc>
        <w:tc>
          <w:tcPr>
            <w:tcW w:w="1266" w:type="dxa"/>
            <w:tcBorders>
              <w:top w:val="nil"/>
              <w:left w:val="nil"/>
              <w:right w:val="nil"/>
            </w:tcBorders>
            <w:shd w:val="clear" w:color="auto" w:fill="auto"/>
            <w:noWrap/>
            <w:vAlign w:val="bottom"/>
          </w:tcPr>
          <w:p w14:paraId="6F28344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2282.16</w:t>
            </w:r>
          </w:p>
        </w:tc>
        <w:tc>
          <w:tcPr>
            <w:tcW w:w="1266" w:type="dxa"/>
            <w:tcBorders>
              <w:top w:val="nil"/>
              <w:left w:val="nil"/>
              <w:right w:val="nil"/>
            </w:tcBorders>
            <w:shd w:val="clear" w:color="auto" w:fill="auto"/>
            <w:noWrap/>
            <w:vAlign w:val="bottom"/>
          </w:tcPr>
          <w:p w14:paraId="7469FD7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right w:val="nil"/>
            </w:tcBorders>
            <w:shd w:val="clear" w:color="auto" w:fill="auto"/>
            <w:noWrap/>
            <w:vAlign w:val="bottom"/>
          </w:tcPr>
          <w:p w14:paraId="212D229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13.1</w:t>
            </w:r>
          </w:p>
        </w:tc>
        <w:tc>
          <w:tcPr>
            <w:tcW w:w="1266" w:type="dxa"/>
            <w:tcBorders>
              <w:top w:val="nil"/>
              <w:left w:val="nil"/>
              <w:right w:val="nil"/>
            </w:tcBorders>
            <w:shd w:val="clear" w:color="auto" w:fill="auto"/>
            <w:noWrap/>
            <w:vAlign w:val="bottom"/>
          </w:tcPr>
          <w:p w14:paraId="5B94871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7.91</w:t>
            </w:r>
          </w:p>
        </w:tc>
        <w:tc>
          <w:tcPr>
            <w:tcW w:w="1266" w:type="dxa"/>
            <w:tcBorders>
              <w:top w:val="nil"/>
              <w:left w:val="nil"/>
              <w:right w:val="nil"/>
            </w:tcBorders>
            <w:shd w:val="clear" w:color="auto" w:fill="auto"/>
            <w:noWrap/>
            <w:vAlign w:val="bottom"/>
          </w:tcPr>
          <w:p w14:paraId="6C0E885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556.8</w:t>
            </w:r>
          </w:p>
        </w:tc>
        <w:tc>
          <w:tcPr>
            <w:tcW w:w="1266" w:type="dxa"/>
            <w:tcBorders>
              <w:top w:val="nil"/>
              <w:left w:val="nil"/>
              <w:right w:val="nil"/>
            </w:tcBorders>
            <w:shd w:val="clear" w:color="auto" w:fill="auto"/>
            <w:noWrap/>
            <w:vAlign w:val="bottom"/>
          </w:tcPr>
          <w:p w14:paraId="04906FE9"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22.1</w:t>
            </w:r>
          </w:p>
        </w:tc>
        <w:tc>
          <w:tcPr>
            <w:tcW w:w="1266" w:type="dxa"/>
            <w:tcBorders>
              <w:top w:val="nil"/>
              <w:left w:val="nil"/>
              <w:right w:val="nil"/>
            </w:tcBorders>
            <w:shd w:val="clear" w:color="auto" w:fill="auto"/>
            <w:noWrap/>
            <w:vAlign w:val="bottom"/>
          </w:tcPr>
          <w:p w14:paraId="3421E116"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2.71</w:t>
            </w:r>
          </w:p>
        </w:tc>
        <w:tc>
          <w:tcPr>
            <w:tcW w:w="1267" w:type="dxa"/>
            <w:tcBorders>
              <w:top w:val="nil"/>
              <w:left w:val="nil"/>
              <w:right w:val="nil"/>
            </w:tcBorders>
            <w:shd w:val="clear" w:color="auto" w:fill="auto"/>
            <w:noWrap/>
            <w:vAlign w:val="bottom"/>
          </w:tcPr>
          <w:p w14:paraId="12C4DF9D"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1.74</w:t>
            </w:r>
          </w:p>
        </w:tc>
      </w:tr>
      <w:tr w:rsidR="00B6111B" w:rsidRPr="00920FA4" w14:paraId="6BEAF64A" w14:textId="77777777" w:rsidTr="003A2202">
        <w:trPr>
          <w:trHeight w:val="391"/>
        </w:trPr>
        <w:tc>
          <w:tcPr>
            <w:tcW w:w="1266" w:type="dxa"/>
            <w:tcBorders>
              <w:top w:val="nil"/>
              <w:left w:val="nil"/>
              <w:right w:val="nil"/>
            </w:tcBorders>
            <w:shd w:val="clear" w:color="auto" w:fill="auto"/>
            <w:noWrap/>
            <w:vAlign w:val="bottom"/>
          </w:tcPr>
          <w:p w14:paraId="4DF91DD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2000</w:t>
            </w:r>
          </w:p>
        </w:tc>
        <w:tc>
          <w:tcPr>
            <w:tcW w:w="1266" w:type="dxa"/>
            <w:tcBorders>
              <w:top w:val="nil"/>
              <w:left w:val="nil"/>
              <w:right w:val="nil"/>
            </w:tcBorders>
            <w:shd w:val="clear" w:color="auto" w:fill="auto"/>
            <w:noWrap/>
            <w:vAlign w:val="bottom"/>
          </w:tcPr>
          <w:p w14:paraId="68F9990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Treatment (T2)</w:t>
            </w:r>
          </w:p>
        </w:tc>
        <w:tc>
          <w:tcPr>
            <w:tcW w:w="1266" w:type="dxa"/>
            <w:tcBorders>
              <w:top w:val="nil"/>
              <w:left w:val="nil"/>
              <w:right w:val="nil"/>
            </w:tcBorders>
            <w:shd w:val="clear" w:color="auto" w:fill="auto"/>
            <w:noWrap/>
            <w:vAlign w:val="bottom"/>
          </w:tcPr>
          <w:p w14:paraId="4A7104BA"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2282.16</w:t>
            </w:r>
          </w:p>
        </w:tc>
        <w:tc>
          <w:tcPr>
            <w:tcW w:w="1266" w:type="dxa"/>
            <w:tcBorders>
              <w:top w:val="nil"/>
              <w:left w:val="nil"/>
              <w:right w:val="nil"/>
            </w:tcBorders>
            <w:shd w:val="clear" w:color="auto" w:fill="auto"/>
            <w:noWrap/>
            <w:vAlign w:val="bottom"/>
          </w:tcPr>
          <w:p w14:paraId="6CCF233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34.6</w:t>
            </w:r>
          </w:p>
        </w:tc>
        <w:tc>
          <w:tcPr>
            <w:tcW w:w="1267" w:type="dxa"/>
            <w:tcBorders>
              <w:top w:val="nil"/>
              <w:left w:val="nil"/>
              <w:right w:val="nil"/>
            </w:tcBorders>
            <w:shd w:val="clear" w:color="auto" w:fill="auto"/>
            <w:noWrap/>
            <w:vAlign w:val="bottom"/>
          </w:tcPr>
          <w:p w14:paraId="6186F86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13.3</w:t>
            </w:r>
          </w:p>
        </w:tc>
        <w:tc>
          <w:tcPr>
            <w:tcW w:w="1266" w:type="dxa"/>
            <w:tcBorders>
              <w:top w:val="nil"/>
              <w:left w:val="nil"/>
              <w:right w:val="nil"/>
            </w:tcBorders>
            <w:shd w:val="clear" w:color="auto" w:fill="auto"/>
            <w:noWrap/>
            <w:vAlign w:val="bottom"/>
          </w:tcPr>
          <w:p w14:paraId="11F4785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7.61</w:t>
            </w:r>
          </w:p>
        </w:tc>
        <w:tc>
          <w:tcPr>
            <w:tcW w:w="1266" w:type="dxa"/>
            <w:tcBorders>
              <w:top w:val="nil"/>
              <w:left w:val="nil"/>
              <w:right w:val="nil"/>
            </w:tcBorders>
            <w:shd w:val="clear" w:color="auto" w:fill="auto"/>
            <w:noWrap/>
            <w:vAlign w:val="bottom"/>
          </w:tcPr>
          <w:p w14:paraId="6AB94AD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1193.8</w:t>
            </w:r>
          </w:p>
        </w:tc>
        <w:tc>
          <w:tcPr>
            <w:tcW w:w="1266" w:type="dxa"/>
            <w:tcBorders>
              <w:top w:val="nil"/>
              <w:left w:val="nil"/>
              <w:right w:val="nil"/>
            </w:tcBorders>
            <w:shd w:val="clear" w:color="auto" w:fill="auto"/>
            <w:noWrap/>
            <w:vAlign w:val="bottom"/>
          </w:tcPr>
          <w:p w14:paraId="61780A0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47.1</w:t>
            </w:r>
          </w:p>
        </w:tc>
        <w:tc>
          <w:tcPr>
            <w:tcW w:w="1266" w:type="dxa"/>
            <w:tcBorders>
              <w:top w:val="nil"/>
              <w:left w:val="nil"/>
              <w:right w:val="nil"/>
            </w:tcBorders>
            <w:shd w:val="clear" w:color="auto" w:fill="auto"/>
            <w:noWrap/>
            <w:vAlign w:val="bottom"/>
          </w:tcPr>
          <w:p w14:paraId="55253057"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1.45</w:t>
            </w:r>
          </w:p>
        </w:tc>
        <w:tc>
          <w:tcPr>
            <w:tcW w:w="1267" w:type="dxa"/>
            <w:tcBorders>
              <w:top w:val="nil"/>
              <w:left w:val="nil"/>
              <w:right w:val="nil"/>
            </w:tcBorders>
            <w:shd w:val="clear" w:color="auto" w:fill="auto"/>
            <w:noWrap/>
            <w:vAlign w:val="bottom"/>
          </w:tcPr>
          <w:p w14:paraId="0EBC613C"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r w:rsidRPr="00920FA4">
              <w:rPr>
                <w:rFonts w:ascii="Cambria" w:eastAsia="Times New Roman" w:hAnsi="Cambria" w:cs="Cambria"/>
                <w:color w:val="000000"/>
                <w:sz w:val="16"/>
                <w:szCs w:val="16"/>
                <w:lang w:val="en" w:eastAsia="en-NZ"/>
              </w:rPr>
              <w:t>0.93</w:t>
            </w:r>
          </w:p>
        </w:tc>
      </w:tr>
      <w:tr w:rsidR="00B6111B" w:rsidRPr="00920FA4" w14:paraId="49FB125A" w14:textId="77777777" w:rsidTr="003A2202">
        <w:trPr>
          <w:trHeight w:val="391"/>
        </w:trPr>
        <w:tc>
          <w:tcPr>
            <w:tcW w:w="1266" w:type="dxa"/>
            <w:tcBorders>
              <w:left w:val="nil"/>
              <w:bottom w:val="nil"/>
              <w:right w:val="nil"/>
            </w:tcBorders>
            <w:shd w:val="clear" w:color="auto" w:fill="auto"/>
            <w:noWrap/>
            <w:vAlign w:val="bottom"/>
          </w:tcPr>
          <w:p w14:paraId="2FF75744"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p>
          <w:p w14:paraId="3EDB9236"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p>
          <w:p w14:paraId="0884F88A"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p>
          <w:p w14:paraId="703F6E38"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p>
        </w:tc>
        <w:tc>
          <w:tcPr>
            <w:tcW w:w="1266" w:type="dxa"/>
            <w:tcBorders>
              <w:left w:val="nil"/>
              <w:bottom w:val="nil"/>
              <w:right w:val="nil"/>
            </w:tcBorders>
            <w:shd w:val="clear" w:color="auto" w:fill="auto"/>
            <w:noWrap/>
            <w:vAlign w:val="bottom"/>
          </w:tcPr>
          <w:p w14:paraId="4C743B00" w14:textId="77777777" w:rsidR="00B6111B" w:rsidRPr="00920FA4" w:rsidRDefault="00B6111B" w:rsidP="003A2202">
            <w:pPr>
              <w:spacing w:after="0" w:line="240" w:lineRule="auto"/>
              <w:rPr>
                <w:rFonts w:ascii="Cambria" w:eastAsia="Times New Roman" w:hAnsi="Cambria" w:cs="Cambria"/>
                <w:color w:val="000000"/>
                <w:sz w:val="16"/>
                <w:szCs w:val="16"/>
                <w:lang w:val="en" w:eastAsia="en-NZ"/>
              </w:rPr>
            </w:pPr>
          </w:p>
        </w:tc>
        <w:tc>
          <w:tcPr>
            <w:tcW w:w="1266" w:type="dxa"/>
            <w:tcBorders>
              <w:left w:val="nil"/>
              <w:bottom w:val="nil"/>
              <w:right w:val="nil"/>
            </w:tcBorders>
            <w:shd w:val="clear" w:color="auto" w:fill="auto"/>
            <w:noWrap/>
            <w:vAlign w:val="bottom"/>
          </w:tcPr>
          <w:p w14:paraId="22085521"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p>
        </w:tc>
        <w:tc>
          <w:tcPr>
            <w:tcW w:w="1266" w:type="dxa"/>
            <w:tcBorders>
              <w:left w:val="nil"/>
              <w:bottom w:val="nil"/>
              <w:right w:val="nil"/>
            </w:tcBorders>
            <w:shd w:val="clear" w:color="auto" w:fill="auto"/>
            <w:noWrap/>
            <w:vAlign w:val="bottom"/>
          </w:tcPr>
          <w:p w14:paraId="34B69C9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p>
        </w:tc>
        <w:tc>
          <w:tcPr>
            <w:tcW w:w="1267" w:type="dxa"/>
            <w:tcBorders>
              <w:left w:val="nil"/>
              <w:bottom w:val="nil"/>
              <w:right w:val="nil"/>
            </w:tcBorders>
            <w:shd w:val="clear" w:color="auto" w:fill="auto"/>
            <w:noWrap/>
            <w:vAlign w:val="bottom"/>
          </w:tcPr>
          <w:p w14:paraId="5CA14EC0"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p>
        </w:tc>
        <w:tc>
          <w:tcPr>
            <w:tcW w:w="1266" w:type="dxa"/>
            <w:tcBorders>
              <w:left w:val="nil"/>
              <w:bottom w:val="nil"/>
              <w:right w:val="nil"/>
            </w:tcBorders>
            <w:shd w:val="clear" w:color="auto" w:fill="auto"/>
            <w:noWrap/>
            <w:vAlign w:val="bottom"/>
          </w:tcPr>
          <w:p w14:paraId="3357010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p>
        </w:tc>
        <w:tc>
          <w:tcPr>
            <w:tcW w:w="1266" w:type="dxa"/>
            <w:tcBorders>
              <w:left w:val="nil"/>
              <w:bottom w:val="nil"/>
              <w:right w:val="nil"/>
            </w:tcBorders>
            <w:shd w:val="clear" w:color="auto" w:fill="auto"/>
            <w:noWrap/>
            <w:vAlign w:val="bottom"/>
          </w:tcPr>
          <w:p w14:paraId="2BD03FBE"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p>
        </w:tc>
        <w:tc>
          <w:tcPr>
            <w:tcW w:w="1266" w:type="dxa"/>
            <w:tcBorders>
              <w:left w:val="nil"/>
              <w:bottom w:val="nil"/>
              <w:right w:val="nil"/>
            </w:tcBorders>
            <w:shd w:val="clear" w:color="auto" w:fill="auto"/>
            <w:noWrap/>
            <w:vAlign w:val="bottom"/>
          </w:tcPr>
          <w:p w14:paraId="6F2A24B4"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p>
        </w:tc>
        <w:tc>
          <w:tcPr>
            <w:tcW w:w="1266" w:type="dxa"/>
            <w:tcBorders>
              <w:left w:val="nil"/>
              <w:bottom w:val="nil"/>
              <w:right w:val="nil"/>
            </w:tcBorders>
            <w:shd w:val="clear" w:color="auto" w:fill="auto"/>
            <w:noWrap/>
            <w:vAlign w:val="bottom"/>
          </w:tcPr>
          <w:p w14:paraId="3ECEEE93"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p>
        </w:tc>
        <w:tc>
          <w:tcPr>
            <w:tcW w:w="1267" w:type="dxa"/>
            <w:tcBorders>
              <w:left w:val="nil"/>
              <w:bottom w:val="nil"/>
              <w:right w:val="nil"/>
            </w:tcBorders>
            <w:shd w:val="clear" w:color="auto" w:fill="auto"/>
            <w:noWrap/>
            <w:vAlign w:val="bottom"/>
          </w:tcPr>
          <w:p w14:paraId="23A34782" w14:textId="77777777" w:rsidR="00B6111B" w:rsidRPr="00920FA4" w:rsidRDefault="00B6111B" w:rsidP="003A2202">
            <w:pPr>
              <w:spacing w:after="0" w:line="240" w:lineRule="auto"/>
              <w:jc w:val="center"/>
              <w:rPr>
                <w:rFonts w:ascii="Cambria" w:eastAsia="Times New Roman" w:hAnsi="Cambria" w:cs="Cambria"/>
                <w:color w:val="000000"/>
                <w:sz w:val="16"/>
                <w:szCs w:val="16"/>
                <w:lang w:val="en" w:eastAsia="en-NZ"/>
              </w:rPr>
            </w:pPr>
          </w:p>
        </w:tc>
      </w:tr>
      <w:bookmarkEnd w:id="0"/>
    </w:tbl>
    <w:p w14:paraId="3FFBF584" w14:textId="77777777" w:rsidR="00B6111B" w:rsidRPr="00920FA4" w:rsidRDefault="00B6111B" w:rsidP="00B6111B">
      <w:pPr>
        <w:spacing w:after="0" w:line="276" w:lineRule="auto"/>
        <w:rPr>
          <w:rFonts w:ascii="Arial" w:eastAsia="Arial" w:hAnsi="Arial" w:cs="Arial"/>
          <w:b/>
          <w:bCs/>
          <w:sz w:val="24"/>
          <w:szCs w:val="24"/>
          <w:lang w:val="en" w:eastAsia="en-NZ"/>
        </w:rPr>
      </w:pPr>
    </w:p>
    <w:p w14:paraId="673D0B64" w14:textId="77777777" w:rsidR="00B6111B" w:rsidRDefault="00B6111B" w:rsidP="00B6111B">
      <w:pPr>
        <w:spacing w:after="0" w:line="276" w:lineRule="auto"/>
        <w:rPr>
          <w:rFonts w:ascii="Arial" w:eastAsia="Arial" w:hAnsi="Arial" w:cs="Arial"/>
          <w:sz w:val="24"/>
          <w:szCs w:val="24"/>
          <w:lang w:val="en" w:eastAsia="en-NZ"/>
        </w:rPr>
        <w:sectPr w:rsidR="00B6111B" w:rsidSect="006D13FD">
          <w:pgSz w:w="16838" w:h="11906" w:orient="landscape"/>
          <w:pgMar w:top="1440" w:right="1440" w:bottom="1440" w:left="1440" w:header="708" w:footer="708" w:gutter="0"/>
          <w:cols w:space="708"/>
          <w:docGrid w:linePitch="360"/>
        </w:sectPr>
      </w:pPr>
    </w:p>
    <w:p w14:paraId="10047AB0" w14:textId="4F61AEC5" w:rsidR="004765EB" w:rsidRPr="000D250A" w:rsidRDefault="004765EB" w:rsidP="00D032D1">
      <w:pPr>
        <w:spacing w:line="360" w:lineRule="auto"/>
        <w:jc w:val="both"/>
        <w:rPr>
          <w:rFonts w:ascii="Arial" w:hAnsi="Arial" w:cs="Arial"/>
          <w:iCs/>
          <w:sz w:val="24"/>
          <w:szCs w:val="24"/>
        </w:rPr>
      </w:pPr>
    </w:p>
    <w:p w14:paraId="4006953B" w14:textId="77777777" w:rsidR="00B6111B" w:rsidRPr="00920FA4" w:rsidRDefault="00B6111B" w:rsidP="00B6111B">
      <w:pPr>
        <w:spacing w:after="0" w:line="276" w:lineRule="auto"/>
        <w:rPr>
          <w:rFonts w:ascii="Arial" w:eastAsia="Arial" w:hAnsi="Arial" w:cs="Arial"/>
          <w:sz w:val="24"/>
          <w:szCs w:val="24"/>
          <w:lang w:val="en" w:eastAsia="en-NZ"/>
        </w:rPr>
      </w:pPr>
    </w:p>
    <w:p w14:paraId="16172C41" w14:textId="2ABF674B" w:rsidR="00B6111B" w:rsidRDefault="00B6111B" w:rsidP="00B6111B">
      <w:pPr>
        <w:spacing w:before="240" w:after="240" w:line="360" w:lineRule="auto"/>
        <w:jc w:val="center"/>
        <w:rPr>
          <w:rFonts w:ascii="Arial" w:eastAsia="Times New Roman" w:hAnsi="Arial" w:cs="Arial"/>
          <w:sz w:val="24"/>
          <w:szCs w:val="24"/>
          <w:lang w:eastAsia="en-NZ"/>
        </w:rPr>
      </w:pPr>
      <w:r>
        <w:rPr>
          <w:noProof/>
        </w:rPr>
        <w:drawing>
          <wp:inline distT="0" distB="0" distL="0" distR="0" wp14:anchorId="0BEA7DBE" wp14:editId="634BD587">
            <wp:extent cx="5068711" cy="3522133"/>
            <wp:effectExtent l="0" t="0" r="0" b="0"/>
            <wp:docPr id="3" name="Chart 3">
              <a:extLst xmlns:a="http://schemas.openxmlformats.org/drawingml/2006/main">
                <a:ext uri="{FF2B5EF4-FFF2-40B4-BE49-F238E27FC236}">
                  <a16:creationId xmlns:a16="http://schemas.microsoft.com/office/drawing/2014/main" id="{DA2911F7-70E7-297E-FF6E-DA9828C6E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097DBA" w14:textId="396A09C2" w:rsidR="00B6111B" w:rsidRPr="002B6F3D" w:rsidRDefault="00B6111B" w:rsidP="00B6111B">
      <w:pPr>
        <w:spacing w:before="240" w:after="240" w:line="360" w:lineRule="auto"/>
        <w:jc w:val="both"/>
        <w:rPr>
          <w:rFonts w:ascii="Calibri" w:eastAsia="Times New Roman" w:hAnsi="Calibri" w:cs="Calibri"/>
          <w:sz w:val="24"/>
          <w:szCs w:val="24"/>
          <w:lang w:eastAsia="en-NZ"/>
        </w:rPr>
      </w:pPr>
      <w:r w:rsidRPr="002B6F3D">
        <w:rPr>
          <w:rFonts w:ascii="Calibri" w:eastAsia="Times New Roman" w:hAnsi="Calibri" w:cs="Calibri"/>
          <w:b/>
          <w:bCs/>
          <w:sz w:val="24"/>
          <w:szCs w:val="24"/>
          <w:lang w:eastAsia="en-NZ"/>
        </w:rPr>
        <w:t>Figure S</w:t>
      </w:r>
      <w:r w:rsidR="00D032D1" w:rsidRPr="002B6F3D">
        <w:rPr>
          <w:rFonts w:ascii="Calibri" w:eastAsia="Times New Roman" w:hAnsi="Calibri" w:cs="Calibri"/>
          <w:b/>
          <w:bCs/>
          <w:sz w:val="24"/>
          <w:szCs w:val="24"/>
          <w:lang w:eastAsia="en-NZ"/>
        </w:rPr>
        <w:t>2</w:t>
      </w:r>
      <w:r w:rsidRPr="002B6F3D">
        <w:rPr>
          <w:rFonts w:ascii="Calibri" w:eastAsia="Times New Roman" w:hAnsi="Calibri" w:cs="Calibri"/>
          <w:b/>
          <w:bCs/>
          <w:sz w:val="24"/>
          <w:szCs w:val="24"/>
          <w:lang w:eastAsia="en-NZ"/>
        </w:rPr>
        <w:t>.</w:t>
      </w:r>
      <w:r w:rsidRPr="002B6F3D">
        <w:rPr>
          <w:rFonts w:ascii="Calibri" w:eastAsia="Times New Roman" w:hAnsi="Calibri" w:cs="Calibri"/>
          <w:sz w:val="24"/>
          <w:szCs w:val="24"/>
          <w:lang w:eastAsia="en-NZ"/>
        </w:rPr>
        <w:t xml:space="preserve"> Calibration curve equation used to standardise sponge respiration rate to ash-free dry weight (g) by replacing (x) with buoyant weight (g) recorded after each respiration sampling period. </w:t>
      </w:r>
    </w:p>
    <w:p w14:paraId="09EC86B0" w14:textId="315AC107" w:rsidR="00356266" w:rsidRPr="00424190" w:rsidRDefault="00356266" w:rsidP="00424190">
      <w:pPr>
        <w:rPr>
          <w:rFonts w:ascii="Arial" w:eastAsia="Times New Roman" w:hAnsi="Arial" w:cs="Arial"/>
          <w:sz w:val="24"/>
          <w:szCs w:val="24"/>
          <w:lang w:eastAsia="en-NZ"/>
        </w:rPr>
      </w:pPr>
      <w:r>
        <w:rPr>
          <w:rFonts w:ascii="Arial" w:eastAsia="Times New Roman" w:hAnsi="Arial" w:cs="Arial"/>
          <w:sz w:val="24"/>
          <w:szCs w:val="24"/>
          <w:lang w:eastAsia="en-NZ"/>
        </w:rPr>
        <w:br w:type="page"/>
      </w:r>
    </w:p>
    <w:p w14:paraId="2B4FF4B9" w14:textId="356C2165" w:rsidR="00356266" w:rsidRDefault="00356266">
      <w:r>
        <w:lastRenderedPageBreak/>
        <w:br w:type="page"/>
      </w:r>
    </w:p>
    <w:p w14:paraId="1049DE69" w14:textId="77777777" w:rsidR="00356266" w:rsidRDefault="00356266" w:rsidP="00356266"/>
    <w:p w14:paraId="0C98E9E4" w14:textId="77777777" w:rsidR="00356266" w:rsidRDefault="00356266" w:rsidP="00356266"/>
    <w:p w14:paraId="61519A01" w14:textId="77777777" w:rsidR="00356266" w:rsidRDefault="00356266" w:rsidP="00356266"/>
    <w:p w14:paraId="128E11D3" w14:textId="77777777" w:rsidR="00356266" w:rsidRDefault="00356266" w:rsidP="00356266"/>
    <w:p w14:paraId="6F4E8FFC" w14:textId="77777777" w:rsidR="00356266" w:rsidRDefault="00356266" w:rsidP="00356266">
      <w:r>
        <w:rPr>
          <w:noProof/>
        </w:rPr>
        <w:drawing>
          <wp:inline distT="0" distB="0" distL="0" distR="0" wp14:anchorId="557BF259" wp14:editId="0F0D312D">
            <wp:extent cx="5731510" cy="1823720"/>
            <wp:effectExtent l="0" t="0" r="2540" b="508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823720"/>
                    </a:xfrm>
                    <a:prstGeom prst="rect">
                      <a:avLst/>
                    </a:prstGeom>
                    <a:noFill/>
                    <a:ln>
                      <a:noFill/>
                    </a:ln>
                  </pic:spPr>
                </pic:pic>
              </a:graphicData>
            </a:graphic>
          </wp:inline>
        </w:drawing>
      </w:r>
    </w:p>
    <w:p w14:paraId="33F6A990" w14:textId="77777777" w:rsidR="00356266" w:rsidRDefault="00356266" w:rsidP="00356266"/>
    <w:p w14:paraId="18D3CC43" w14:textId="3EC59B61" w:rsidR="00356266" w:rsidRDefault="00356266" w:rsidP="00356266">
      <w:r w:rsidRPr="00500F36">
        <w:rPr>
          <w:b/>
          <w:bCs/>
        </w:rPr>
        <w:t xml:space="preserve">Figure </w:t>
      </w:r>
      <w:r>
        <w:rPr>
          <w:b/>
          <w:bCs/>
        </w:rPr>
        <w:t>S</w:t>
      </w:r>
      <w:r w:rsidR="00424190">
        <w:rPr>
          <w:b/>
          <w:bCs/>
        </w:rPr>
        <w:t>3</w:t>
      </w:r>
      <w:r w:rsidRPr="00500F36">
        <w:rPr>
          <w:b/>
          <w:bCs/>
        </w:rPr>
        <w:t>.</w:t>
      </w:r>
      <w:r>
        <w:t xml:space="preserve"> </w:t>
      </w:r>
      <w:r w:rsidRPr="00500F36">
        <w:t>Scatterplot of residuals (left), histogram of residuals (middle), and quantile-quantile plots (right) of the Linear Mixed effects Model (LMM)</w:t>
      </w:r>
      <w:r>
        <w:t xml:space="preserve"> evaluating the effect of </w:t>
      </w:r>
      <w:r w:rsidRPr="00C84747">
        <w:t>business-as-usual (RCP8.5, pH 7.6) ocean acidification conditions and current ambient (pH 8) conditions on the mean respiration rate (mgO</w:t>
      </w:r>
      <w:r w:rsidRPr="00C84747">
        <w:rPr>
          <w:vertAlign w:val="subscript"/>
        </w:rPr>
        <w:t>2</w:t>
      </w:r>
      <w:r w:rsidRPr="00C84747">
        <w:t xml:space="preserve"> g</w:t>
      </w:r>
      <w:r w:rsidRPr="00C84747">
        <w:rPr>
          <w:vertAlign w:val="superscript"/>
        </w:rPr>
        <w:t>-1</w:t>
      </w:r>
      <w:r w:rsidRPr="00C84747">
        <w:t xml:space="preserve"> min</w:t>
      </w:r>
      <w:r w:rsidRPr="00C84747">
        <w:rPr>
          <w:vertAlign w:val="superscript"/>
        </w:rPr>
        <w:t>-1</w:t>
      </w:r>
      <w:r w:rsidRPr="00C84747">
        <w:t xml:space="preserve">) of </w:t>
      </w:r>
      <w:proofErr w:type="spellStart"/>
      <w:r w:rsidRPr="00072EF2">
        <w:rPr>
          <w:i/>
          <w:iCs/>
        </w:rPr>
        <w:t>Grantia</w:t>
      </w:r>
      <w:proofErr w:type="spellEnd"/>
      <w:r w:rsidRPr="00C84747">
        <w:t xml:space="preserve"> sp. over a 28-day experiment</w:t>
      </w:r>
      <w:r>
        <w:t>.</w:t>
      </w:r>
    </w:p>
    <w:p w14:paraId="104FDCBE" w14:textId="77777777" w:rsidR="00356266" w:rsidRDefault="00356266" w:rsidP="00356266"/>
    <w:p w14:paraId="62D4138D" w14:textId="77777777" w:rsidR="00356266" w:rsidRDefault="00356266" w:rsidP="00356266"/>
    <w:p w14:paraId="53A2631B" w14:textId="33124630" w:rsidR="00356266" w:rsidRDefault="00356266" w:rsidP="00424190">
      <w:r>
        <w:br w:type="page"/>
      </w:r>
      <w:r w:rsidRPr="00C84747">
        <w:rPr>
          <w:b/>
          <w:bCs/>
        </w:rPr>
        <w:lastRenderedPageBreak/>
        <w:t xml:space="preserve">Table </w:t>
      </w:r>
      <w:r>
        <w:rPr>
          <w:b/>
          <w:bCs/>
        </w:rPr>
        <w:t>S</w:t>
      </w:r>
      <w:r w:rsidR="00424190">
        <w:rPr>
          <w:b/>
          <w:bCs/>
        </w:rPr>
        <w:t>2</w:t>
      </w:r>
      <w:r w:rsidRPr="00C84747">
        <w:rPr>
          <w:b/>
          <w:bCs/>
        </w:rPr>
        <w:t>.</w:t>
      </w:r>
      <w:r>
        <w:t xml:space="preserve"> Results of the linear mixed effect model (</w:t>
      </w:r>
      <w:proofErr w:type="spellStart"/>
      <w:r>
        <w:t>lmer</w:t>
      </w:r>
      <w:proofErr w:type="spellEnd"/>
      <w:r>
        <w:t xml:space="preserve">) evaluating the effect of </w:t>
      </w:r>
      <w:r w:rsidRPr="00C84747">
        <w:t>business-as-usual (RCP8.5, pH 7.6) ocean acidification conditions and current ambient (pH 8) conditions on the mean respiration rate (mgO</w:t>
      </w:r>
      <w:r w:rsidRPr="00C84747">
        <w:rPr>
          <w:vertAlign w:val="subscript"/>
        </w:rPr>
        <w:t>2</w:t>
      </w:r>
      <w:r w:rsidRPr="00C84747">
        <w:t xml:space="preserve"> g</w:t>
      </w:r>
      <w:r w:rsidRPr="00C84747">
        <w:rPr>
          <w:vertAlign w:val="superscript"/>
        </w:rPr>
        <w:t>-1</w:t>
      </w:r>
      <w:r w:rsidRPr="00C84747">
        <w:t xml:space="preserve"> min</w:t>
      </w:r>
      <w:r w:rsidRPr="00C84747">
        <w:rPr>
          <w:vertAlign w:val="superscript"/>
        </w:rPr>
        <w:t>-1</w:t>
      </w:r>
      <w:r w:rsidRPr="00C84747">
        <w:t xml:space="preserve">) of </w:t>
      </w:r>
      <w:proofErr w:type="spellStart"/>
      <w:r w:rsidRPr="00C84747">
        <w:rPr>
          <w:i/>
          <w:iCs/>
        </w:rPr>
        <w:t>Grantia</w:t>
      </w:r>
      <w:proofErr w:type="spellEnd"/>
      <w:r w:rsidRPr="00C84747">
        <w:t xml:space="preserve"> sp. over a 28-day experiment.</w:t>
      </w:r>
      <w:r>
        <w:t xml:space="preserve"> In fixed effect table: sum </w:t>
      </w:r>
      <w:proofErr w:type="spellStart"/>
      <w:r>
        <w:t>sq</w:t>
      </w:r>
      <w:proofErr w:type="spellEnd"/>
      <w:r>
        <w:t xml:space="preserve">: </w:t>
      </w:r>
      <w:r w:rsidRPr="00D91BE8">
        <w:t>sum of squares</w:t>
      </w:r>
      <w:r>
        <w:t xml:space="preserve">; mean </w:t>
      </w:r>
      <w:proofErr w:type="spellStart"/>
      <w:r>
        <w:t>sq</w:t>
      </w:r>
      <w:proofErr w:type="spellEnd"/>
      <w:r>
        <w:t xml:space="preserve">: </w:t>
      </w:r>
      <w:r w:rsidRPr="00D91BE8">
        <w:t>means</w:t>
      </w:r>
      <w:r>
        <w:t xml:space="preserve"> </w:t>
      </w:r>
      <w:r w:rsidRPr="00D91BE8">
        <w:t>quare</w:t>
      </w:r>
      <w:r>
        <w:t>; N</w:t>
      </w:r>
      <w:r w:rsidRPr="00D91BE8">
        <w:t>um</w:t>
      </w:r>
      <w:r>
        <w:t xml:space="preserve">. </w:t>
      </w:r>
      <w:proofErr w:type="spellStart"/>
      <w:r>
        <w:rPr>
          <w:i/>
          <w:iCs/>
        </w:rPr>
        <w:t>df</w:t>
      </w:r>
      <w:proofErr w:type="spellEnd"/>
      <w:r w:rsidRPr="00D91BE8">
        <w:t>: numerator</w:t>
      </w:r>
      <w:r>
        <w:t xml:space="preserve"> </w:t>
      </w:r>
      <w:r w:rsidRPr="00D91BE8">
        <w:t>degrees of freedom</w:t>
      </w:r>
      <w:r>
        <w:t xml:space="preserve">; Den. </w:t>
      </w:r>
      <w:proofErr w:type="spellStart"/>
      <w:r>
        <w:rPr>
          <w:i/>
          <w:iCs/>
        </w:rPr>
        <w:t>df</w:t>
      </w:r>
      <w:proofErr w:type="spellEnd"/>
      <w:r>
        <w:t>:</w:t>
      </w:r>
      <w:r w:rsidRPr="00D91BE8">
        <w:t xml:space="preserve"> denominator degrees of freedom</w:t>
      </w:r>
      <w:r>
        <w:t xml:space="preserve">. In random effects table: </w:t>
      </w:r>
      <w:r w:rsidRPr="00C84747">
        <w:rPr>
          <w:i/>
          <w:iCs/>
        </w:rPr>
        <w:t>n</w:t>
      </w:r>
      <w:r>
        <w:t xml:space="preserve"> par.: number of model parameters; </w:t>
      </w:r>
      <w:proofErr w:type="spellStart"/>
      <w:r>
        <w:t>logLik</w:t>
      </w:r>
      <w:proofErr w:type="spellEnd"/>
      <w:r>
        <w:t xml:space="preserve">: log-likelihood; AIC: </w:t>
      </w:r>
      <w:r w:rsidRPr="00D91BE8">
        <w:t>Akaike information criterion</w:t>
      </w:r>
      <w:r>
        <w:t xml:space="preserve">; LRT: </w:t>
      </w:r>
      <w:r w:rsidRPr="004266EC">
        <w:t>likelihood ratio test statistic</w:t>
      </w:r>
      <w:r>
        <w:t xml:space="preserve">; </w:t>
      </w:r>
      <w:proofErr w:type="spellStart"/>
      <w:r w:rsidRPr="008E7AE0">
        <w:rPr>
          <w:i/>
          <w:iCs/>
        </w:rPr>
        <w:t>df</w:t>
      </w:r>
      <w:proofErr w:type="spellEnd"/>
      <w:r>
        <w:t>: degrees</w:t>
      </w:r>
      <w:r w:rsidRPr="008E7AE0">
        <w:t xml:space="preserve"> </w:t>
      </w:r>
      <w:r>
        <w:t>of freedom.</w:t>
      </w:r>
    </w:p>
    <w:tbl>
      <w:tblPr>
        <w:tblW w:w="8160" w:type="dxa"/>
        <w:tblLook w:val="04A0" w:firstRow="1" w:lastRow="0" w:firstColumn="1" w:lastColumn="0" w:noHBand="0" w:noVBand="1"/>
      </w:tblPr>
      <w:tblGrid>
        <w:gridCol w:w="2572"/>
        <w:gridCol w:w="830"/>
        <w:gridCol w:w="851"/>
        <w:gridCol w:w="907"/>
        <w:gridCol w:w="1000"/>
        <w:gridCol w:w="1000"/>
        <w:gridCol w:w="1000"/>
      </w:tblGrid>
      <w:tr w:rsidR="00356266" w:rsidRPr="00E2407B" w14:paraId="0CE58275" w14:textId="77777777" w:rsidTr="009B51C0">
        <w:trPr>
          <w:trHeight w:val="288"/>
        </w:trPr>
        <w:tc>
          <w:tcPr>
            <w:tcW w:w="4253" w:type="dxa"/>
            <w:gridSpan w:val="3"/>
            <w:tcBorders>
              <w:top w:val="nil"/>
              <w:left w:val="nil"/>
              <w:bottom w:val="nil"/>
              <w:right w:val="nil"/>
            </w:tcBorders>
            <w:shd w:val="clear" w:color="auto" w:fill="auto"/>
            <w:noWrap/>
            <w:vAlign w:val="bottom"/>
            <w:hideMark/>
          </w:tcPr>
          <w:p w14:paraId="17C0E75D" w14:textId="77777777" w:rsidR="00356266" w:rsidRPr="00E2407B" w:rsidRDefault="00356266" w:rsidP="009B51C0">
            <w:pPr>
              <w:spacing w:after="0" w:line="240" w:lineRule="auto"/>
              <w:rPr>
                <w:rFonts w:ascii="Calibri" w:eastAsia="Times New Roman" w:hAnsi="Calibri" w:cs="Calibri"/>
                <w:b/>
                <w:bCs/>
                <w:color w:val="000000"/>
                <w:sz w:val="16"/>
                <w:szCs w:val="16"/>
              </w:rPr>
            </w:pPr>
            <w:r w:rsidRPr="00E2407B">
              <w:rPr>
                <w:rFonts w:ascii="Calibri" w:eastAsia="Times New Roman" w:hAnsi="Calibri" w:cs="Calibri"/>
                <w:b/>
                <w:bCs/>
                <w:color w:val="000000"/>
                <w:sz w:val="16"/>
                <w:szCs w:val="16"/>
              </w:rPr>
              <w:t xml:space="preserve">Formula: </w:t>
            </w:r>
            <w:proofErr w:type="spellStart"/>
            <w:r w:rsidRPr="00E2407B">
              <w:rPr>
                <w:rFonts w:ascii="Calibri" w:eastAsia="Times New Roman" w:hAnsi="Calibri" w:cs="Calibri"/>
                <w:b/>
                <w:bCs/>
                <w:color w:val="000000"/>
                <w:sz w:val="16"/>
                <w:szCs w:val="16"/>
              </w:rPr>
              <w:t>Respiration_Rate</w:t>
            </w:r>
            <w:proofErr w:type="spellEnd"/>
            <w:r w:rsidRPr="00E2407B">
              <w:rPr>
                <w:rFonts w:ascii="Calibri" w:eastAsia="Times New Roman" w:hAnsi="Calibri" w:cs="Calibri"/>
                <w:b/>
                <w:bCs/>
                <w:color w:val="000000"/>
                <w:sz w:val="16"/>
                <w:szCs w:val="16"/>
              </w:rPr>
              <w:t xml:space="preserve"> ~ Treatment * Time + (1 | Tank)</w:t>
            </w:r>
          </w:p>
        </w:tc>
        <w:tc>
          <w:tcPr>
            <w:tcW w:w="907" w:type="dxa"/>
            <w:tcBorders>
              <w:top w:val="nil"/>
              <w:left w:val="nil"/>
              <w:bottom w:val="nil"/>
              <w:right w:val="nil"/>
            </w:tcBorders>
            <w:shd w:val="clear" w:color="auto" w:fill="auto"/>
            <w:noWrap/>
            <w:vAlign w:val="bottom"/>
            <w:hideMark/>
          </w:tcPr>
          <w:p w14:paraId="5E78AB7B" w14:textId="77777777" w:rsidR="00356266" w:rsidRPr="00E2407B" w:rsidRDefault="00356266" w:rsidP="009B51C0">
            <w:pPr>
              <w:spacing w:after="0" w:line="240" w:lineRule="auto"/>
              <w:rPr>
                <w:rFonts w:ascii="Calibri" w:eastAsia="Times New Roman" w:hAnsi="Calibri" w:cs="Calibri"/>
                <w:b/>
                <w:bCs/>
                <w:color w:val="000000"/>
                <w:sz w:val="16"/>
                <w:szCs w:val="16"/>
              </w:rPr>
            </w:pPr>
          </w:p>
        </w:tc>
        <w:tc>
          <w:tcPr>
            <w:tcW w:w="1000" w:type="dxa"/>
            <w:tcBorders>
              <w:top w:val="nil"/>
              <w:left w:val="nil"/>
              <w:bottom w:val="nil"/>
              <w:right w:val="nil"/>
            </w:tcBorders>
            <w:shd w:val="clear" w:color="auto" w:fill="auto"/>
            <w:noWrap/>
            <w:vAlign w:val="bottom"/>
            <w:hideMark/>
          </w:tcPr>
          <w:p w14:paraId="56577F93"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5C607D6"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492789FD" w14:textId="77777777" w:rsidR="00356266" w:rsidRPr="00E2407B" w:rsidRDefault="00356266" w:rsidP="009B51C0">
            <w:pPr>
              <w:spacing w:after="0" w:line="240" w:lineRule="auto"/>
              <w:rPr>
                <w:rFonts w:ascii="Times New Roman" w:eastAsia="Times New Roman" w:hAnsi="Times New Roman" w:cs="Times New Roman"/>
                <w:sz w:val="20"/>
                <w:szCs w:val="20"/>
              </w:rPr>
            </w:pPr>
          </w:p>
        </w:tc>
      </w:tr>
      <w:tr w:rsidR="00356266" w:rsidRPr="00E2407B" w14:paraId="020C5E29" w14:textId="77777777" w:rsidTr="009B51C0">
        <w:trPr>
          <w:trHeight w:val="288"/>
        </w:trPr>
        <w:tc>
          <w:tcPr>
            <w:tcW w:w="2572" w:type="dxa"/>
            <w:tcBorders>
              <w:top w:val="nil"/>
              <w:left w:val="nil"/>
              <w:bottom w:val="nil"/>
              <w:right w:val="nil"/>
            </w:tcBorders>
            <w:shd w:val="clear" w:color="auto" w:fill="auto"/>
            <w:noWrap/>
            <w:vAlign w:val="bottom"/>
            <w:hideMark/>
          </w:tcPr>
          <w:p w14:paraId="5BCA8A49"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830" w:type="dxa"/>
            <w:tcBorders>
              <w:top w:val="nil"/>
              <w:left w:val="nil"/>
              <w:bottom w:val="nil"/>
              <w:right w:val="nil"/>
            </w:tcBorders>
            <w:shd w:val="clear" w:color="auto" w:fill="auto"/>
            <w:noWrap/>
            <w:vAlign w:val="bottom"/>
            <w:hideMark/>
          </w:tcPr>
          <w:p w14:paraId="0427ECD0"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0AB49652"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907" w:type="dxa"/>
            <w:tcBorders>
              <w:top w:val="nil"/>
              <w:left w:val="nil"/>
              <w:bottom w:val="nil"/>
              <w:right w:val="nil"/>
            </w:tcBorders>
            <w:shd w:val="clear" w:color="auto" w:fill="auto"/>
            <w:noWrap/>
            <w:vAlign w:val="bottom"/>
            <w:hideMark/>
          </w:tcPr>
          <w:p w14:paraId="4CF78874"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4F3A9A9D"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64A5606"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3CD2E79E" w14:textId="77777777" w:rsidR="00356266" w:rsidRPr="00E2407B" w:rsidRDefault="00356266" w:rsidP="009B51C0">
            <w:pPr>
              <w:spacing w:after="0" w:line="240" w:lineRule="auto"/>
              <w:rPr>
                <w:rFonts w:ascii="Times New Roman" w:eastAsia="Times New Roman" w:hAnsi="Times New Roman" w:cs="Times New Roman"/>
                <w:sz w:val="20"/>
                <w:szCs w:val="20"/>
              </w:rPr>
            </w:pPr>
          </w:p>
        </w:tc>
      </w:tr>
      <w:tr w:rsidR="00356266" w:rsidRPr="00E2407B" w14:paraId="12220903" w14:textId="77777777" w:rsidTr="009B51C0">
        <w:trPr>
          <w:trHeight w:val="288"/>
        </w:trPr>
        <w:tc>
          <w:tcPr>
            <w:tcW w:w="2572" w:type="dxa"/>
            <w:tcBorders>
              <w:top w:val="nil"/>
              <w:left w:val="nil"/>
              <w:bottom w:val="single" w:sz="4" w:space="0" w:color="auto"/>
              <w:right w:val="nil"/>
            </w:tcBorders>
            <w:shd w:val="clear" w:color="auto" w:fill="auto"/>
            <w:noWrap/>
            <w:vAlign w:val="bottom"/>
            <w:hideMark/>
          </w:tcPr>
          <w:p w14:paraId="2F85027E" w14:textId="77777777" w:rsidR="00356266" w:rsidRPr="00E2407B" w:rsidRDefault="00356266" w:rsidP="009B51C0">
            <w:pPr>
              <w:spacing w:after="0" w:line="240" w:lineRule="auto"/>
              <w:rPr>
                <w:rFonts w:ascii="Calibri" w:eastAsia="Times New Roman" w:hAnsi="Calibri" w:cs="Calibri"/>
                <w:b/>
                <w:bCs/>
                <w:color w:val="000000"/>
                <w:sz w:val="16"/>
                <w:szCs w:val="16"/>
              </w:rPr>
            </w:pPr>
            <w:r w:rsidRPr="00E2407B">
              <w:rPr>
                <w:rFonts w:ascii="Calibri" w:eastAsia="Times New Roman" w:hAnsi="Calibri" w:cs="Calibri"/>
                <w:b/>
                <w:bCs/>
                <w:color w:val="000000"/>
                <w:sz w:val="16"/>
                <w:szCs w:val="16"/>
              </w:rPr>
              <w:t>Fixed effect test (</w:t>
            </w:r>
            <w:proofErr w:type="spellStart"/>
            <w:r w:rsidRPr="00E2407B">
              <w:rPr>
                <w:rFonts w:ascii="Calibri" w:eastAsia="Times New Roman" w:hAnsi="Calibri" w:cs="Calibri"/>
                <w:b/>
                <w:bCs/>
                <w:color w:val="000000"/>
                <w:sz w:val="16"/>
                <w:szCs w:val="16"/>
              </w:rPr>
              <w:t>anova</w:t>
            </w:r>
            <w:proofErr w:type="spellEnd"/>
            <w:r w:rsidRPr="00E2407B">
              <w:rPr>
                <w:rFonts w:ascii="Calibri" w:eastAsia="Times New Roman" w:hAnsi="Calibri" w:cs="Calibri"/>
                <w:b/>
                <w:bCs/>
                <w:color w:val="000000"/>
                <w:sz w:val="16"/>
                <w:szCs w:val="16"/>
              </w:rPr>
              <w:t>)</w:t>
            </w:r>
          </w:p>
        </w:tc>
        <w:tc>
          <w:tcPr>
            <w:tcW w:w="830" w:type="dxa"/>
            <w:tcBorders>
              <w:top w:val="nil"/>
              <w:left w:val="nil"/>
              <w:bottom w:val="single" w:sz="4" w:space="0" w:color="auto"/>
              <w:right w:val="nil"/>
            </w:tcBorders>
            <w:shd w:val="clear" w:color="auto" w:fill="auto"/>
            <w:noWrap/>
            <w:vAlign w:val="bottom"/>
            <w:hideMark/>
          </w:tcPr>
          <w:p w14:paraId="1CBD6D13"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851" w:type="dxa"/>
            <w:tcBorders>
              <w:top w:val="nil"/>
              <w:left w:val="nil"/>
              <w:bottom w:val="single" w:sz="4" w:space="0" w:color="auto"/>
              <w:right w:val="nil"/>
            </w:tcBorders>
            <w:shd w:val="clear" w:color="auto" w:fill="auto"/>
            <w:noWrap/>
            <w:vAlign w:val="bottom"/>
            <w:hideMark/>
          </w:tcPr>
          <w:p w14:paraId="2A0E3F74"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907" w:type="dxa"/>
            <w:tcBorders>
              <w:top w:val="nil"/>
              <w:left w:val="nil"/>
              <w:bottom w:val="single" w:sz="4" w:space="0" w:color="auto"/>
              <w:right w:val="nil"/>
            </w:tcBorders>
            <w:shd w:val="clear" w:color="auto" w:fill="auto"/>
            <w:noWrap/>
            <w:vAlign w:val="bottom"/>
            <w:hideMark/>
          </w:tcPr>
          <w:p w14:paraId="7FA51EE7"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7C9F74FB"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0C57C523"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1E327E3F"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r>
      <w:tr w:rsidR="00356266" w:rsidRPr="00E2407B" w14:paraId="26CAEBE0" w14:textId="77777777" w:rsidTr="009B51C0">
        <w:trPr>
          <w:trHeight w:val="288"/>
        </w:trPr>
        <w:tc>
          <w:tcPr>
            <w:tcW w:w="2572" w:type="dxa"/>
            <w:tcBorders>
              <w:top w:val="nil"/>
              <w:left w:val="nil"/>
              <w:bottom w:val="single" w:sz="4" w:space="0" w:color="auto"/>
              <w:right w:val="nil"/>
            </w:tcBorders>
            <w:shd w:val="clear" w:color="auto" w:fill="auto"/>
            <w:noWrap/>
            <w:vAlign w:val="bottom"/>
            <w:hideMark/>
          </w:tcPr>
          <w:p w14:paraId="3EC06E90" w14:textId="77777777" w:rsidR="00356266" w:rsidRPr="00E2407B" w:rsidRDefault="00356266" w:rsidP="009B51C0">
            <w:pPr>
              <w:spacing w:after="0" w:line="240" w:lineRule="auto"/>
              <w:rPr>
                <w:rFonts w:ascii="Calibri" w:eastAsia="Times New Roman" w:hAnsi="Calibri" w:cs="Calibri"/>
                <w:color w:val="000000"/>
                <w:sz w:val="16"/>
                <w:szCs w:val="16"/>
              </w:rPr>
            </w:pPr>
            <w:r w:rsidRPr="00E2407B">
              <w:rPr>
                <w:rFonts w:ascii="Calibri" w:eastAsia="Times New Roman" w:hAnsi="Calibri" w:cs="Calibri"/>
                <w:color w:val="000000"/>
                <w:sz w:val="16"/>
                <w:szCs w:val="16"/>
              </w:rPr>
              <w:t> </w:t>
            </w:r>
          </w:p>
        </w:tc>
        <w:tc>
          <w:tcPr>
            <w:tcW w:w="830" w:type="dxa"/>
            <w:tcBorders>
              <w:top w:val="nil"/>
              <w:left w:val="nil"/>
              <w:bottom w:val="single" w:sz="4" w:space="0" w:color="auto"/>
              <w:right w:val="nil"/>
            </w:tcBorders>
            <w:shd w:val="clear" w:color="auto" w:fill="auto"/>
            <w:noWrap/>
            <w:vAlign w:val="bottom"/>
            <w:hideMark/>
          </w:tcPr>
          <w:p w14:paraId="775E662C"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Sum Sq.</w:t>
            </w:r>
          </w:p>
        </w:tc>
        <w:tc>
          <w:tcPr>
            <w:tcW w:w="851" w:type="dxa"/>
            <w:tcBorders>
              <w:top w:val="nil"/>
              <w:left w:val="nil"/>
              <w:bottom w:val="single" w:sz="4" w:space="0" w:color="auto"/>
              <w:right w:val="nil"/>
            </w:tcBorders>
            <w:shd w:val="clear" w:color="auto" w:fill="auto"/>
            <w:noWrap/>
            <w:vAlign w:val="bottom"/>
            <w:hideMark/>
          </w:tcPr>
          <w:p w14:paraId="7B829A58"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Mean Sq.</w:t>
            </w:r>
          </w:p>
        </w:tc>
        <w:tc>
          <w:tcPr>
            <w:tcW w:w="907" w:type="dxa"/>
            <w:tcBorders>
              <w:top w:val="nil"/>
              <w:left w:val="nil"/>
              <w:bottom w:val="single" w:sz="4" w:space="0" w:color="auto"/>
              <w:right w:val="nil"/>
            </w:tcBorders>
            <w:shd w:val="clear" w:color="auto" w:fill="auto"/>
            <w:noWrap/>
            <w:vAlign w:val="bottom"/>
            <w:hideMark/>
          </w:tcPr>
          <w:p w14:paraId="5C68259E"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 xml:space="preserve">Num. </w:t>
            </w:r>
            <w:proofErr w:type="spellStart"/>
            <w:r w:rsidRPr="00E2407B">
              <w:rPr>
                <w:rFonts w:ascii="Calibri" w:eastAsia="Times New Roman" w:hAnsi="Calibri" w:cs="Calibri"/>
                <w:i/>
                <w:iCs/>
                <w:color w:val="000000"/>
                <w:sz w:val="16"/>
                <w:szCs w:val="16"/>
              </w:rPr>
              <w:t>df</w:t>
            </w:r>
            <w:proofErr w:type="spellEnd"/>
          </w:p>
        </w:tc>
        <w:tc>
          <w:tcPr>
            <w:tcW w:w="1000" w:type="dxa"/>
            <w:tcBorders>
              <w:top w:val="nil"/>
              <w:left w:val="nil"/>
              <w:bottom w:val="single" w:sz="4" w:space="0" w:color="auto"/>
              <w:right w:val="nil"/>
            </w:tcBorders>
            <w:shd w:val="clear" w:color="auto" w:fill="auto"/>
            <w:noWrap/>
            <w:vAlign w:val="bottom"/>
            <w:hideMark/>
          </w:tcPr>
          <w:p w14:paraId="2277FDC9"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Den.</w:t>
            </w:r>
            <w:r w:rsidRPr="00E2407B">
              <w:rPr>
                <w:rFonts w:ascii="Calibri" w:eastAsia="Times New Roman" w:hAnsi="Calibri" w:cs="Calibri"/>
                <w:i/>
                <w:iCs/>
                <w:color w:val="000000"/>
                <w:sz w:val="16"/>
                <w:szCs w:val="16"/>
              </w:rPr>
              <w:t xml:space="preserve"> </w:t>
            </w:r>
            <w:proofErr w:type="spellStart"/>
            <w:r w:rsidRPr="00E2407B">
              <w:rPr>
                <w:rFonts w:ascii="Calibri" w:eastAsia="Times New Roman" w:hAnsi="Calibri" w:cs="Calibri"/>
                <w:i/>
                <w:iCs/>
                <w:color w:val="000000"/>
                <w:sz w:val="16"/>
                <w:szCs w:val="16"/>
              </w:rPr>
              <w:t>df</w:t>
            </w:r>
            <w:proofErr w:type="spellEnd"/>
          </w:p>
        </w:tc>
        <w:tc>
          <w:tcPr>
            <w:tcW w:w="1000" w:type="dxa"/>
            <w:tcBorders>
              <w:top w:val="nil"/>
              <w:left w:val="nil"/>
              <w:bottom w:val="single" w:sz="4" w:space="0" w:color="auto"/>
              <w:right w:val="nil"/>
            </w:tcBorders>
            <w:shd w:val="clear" w:color="auto" w:fill="auto"/>
            <w:noWrap/>
            <w:vAlign w:val="bottom"/>
            <w:hideMark/>
          </w:tcPr>
          <w:p w14:paraId="704FC442" w14:textId="77777777" w:rsidR="00356266" w:rsidRPr="00E2407B" w:rsidRDefault="00356266" w:rsidP="009B51C0">
            <w:pPr>
              <w:spacing w:after="0" w:line="240" w:lineRule="auto"/>
              <w:jc w:val="center"/>
              <w:rPr>
                <w:rFonts w:ascii="Calibri" w:eastAsia="Times New Roman" w:hAnsi="Calibri" w:cs="Calibri"/>
                <w:i/>
                <w:iCs/>
                <w:color w:val="000000"/>
                <w:sz w:val="16"/>
                <w:szCs w:val="16"/>
              </w:rPr>
            </w:pPr>
            <w:r w:rsidRPr="00E2407B">
              <w:rPr>
                <w:rFonts w:ascii="Calibri" w:eastAsia="Times New Roman" w:hAnsi="Calibri" w:cs="Calibri"/>
                <w:i/>
                <w:iCs/>
                <w:color w:val="000000"/>
                <w:sz w:val="16"/>
                <w:szCs w:val="16"/>
              </w:rPr>
              <w:t>F</w:t>
            </w:r>
            <w:r w:rsidRPr="00E2407B">
              <w:rPr>
                <w:rFonts w:ascii="Calibri" w:eastAsia="Times New Roman" w:hAnsi="Calibri" w:cs="Calibri"/>
                <w:color w:val="000000"/>
                <w:sz w:val="16"/>
                <w:szCs w:val="16"/>
              </w:rPr>
              <w:t>-value</w:t>
            </w:r>
          </w:p>
        </w:tc>
        <w:tc>
          <w:tcPr>
            <w:tcW w:w="1000" w:type="dxa"/>
            <w:tcBorders>
              <w:top w:val="nil"/>
              <w:left w:val="nil"/>
              <w:bottom w:val="single" w:sz="4" w:space="0" w:color="auto"/>
              <w:right w:val="nil"/>
            </w:tcBorders>
            <w:shd w:val="clear" w:color="auto" w:fill="auto"/>
            <w:noWrap/>
            <w:vAlign w:val="bottom"/>
            <w:hideMark/>
          </w:tcPr>
          <w:p w14:paraId="3F2919AE" w14:textId="77777777" w:rsidR="00356266" w:rsidRPr="00E2407B" w:rsidRDefault="00356266" w:rsidP="009B51C0">
            <w:pPr>
              <w:spacing w:after="0" w:line="240" w:lineRule="auto"/>
              <w:jc w:val="center"/>
              <w:rPr>
                <w:rFonts w:ascii="Calibri" w:eastAsia="Times New Roman" w:hAnsi="Calibri" w:cs="Calibri"/>
                <w:i/>
                <w:iCs/>
                <w:color w:val="000000"/>
                <w:sz w:val="16"/>
                <w:szCs w:val="16"/>
              </w:rPr>
            </w:pPr>
            <w:r w:rsidRPr="00E2407B">
              <w:rPr>
                <w:rFonts w:ascii="Calibri" w:eastAsia="Times New Roman" w:hAnsi="Calibri" w:cs="Calibri"/>
                <w:i/>
                <w:iCs/>
                <w:color w:val="000000"/>
                <w:sz w:val="16"/>
                <w:szCs w:val="16"/>
              </w:rPr>
              <w:t>p</w:t>
            </w:r>
            <w:r w:rsidRPr="00E2407B">
              <w:rPr>
                <w:rFonts w:ascii="Calibri" w:eastAsia="Times New Roman" w:hAnsi="Calibri" w:cs="Calibri"/>
                <w:color w:val="000000"/>
                <w:sz w:val="16"/>
                <w:szCs w:val="16"/>
              </w:rPr>
              <w:t>-value</w:t>
            </w:r>
          </w:p>
        </w:tc>
      </w:tr>
      <w:tr w:rsidR="00356266" w:rsidRPr="00E2407B" w14:paraId="3B8D5272" w14:textId="77777777" w:rsidTr="009B51C0">
        <w:trPr>
          <w:trHeight w:val="288"/>
        </w:trPr>
        <w:tc>
          <w:tcPr>
            <w:tcW w:w="2572" w:type="dxa"/>
            <w:tcBorders>
              <w:top w:val="nil"/>
              <w:left w:val="nil"/>
              <w:bottom w:val="nil"/>
              <w:right w:val="nil"/>
            </w:tcBorders>
            <w:shd w:val="clear" w:color="auto" w:fill="auto"/>
            <w:noWrap/>
            <w:vAlign w:val="bottom"/>
            <w:hideMark/>
          </w:tcPr>
          <w:p w14:paraId="51C7A4AD" w14:textId="77777777" w:rsidR="00356266" w:rsidRPr="00E2407B" w:rsidRDefault="00356266" w:rsidP="009B51C0">
            <w:pPr>
              <w:spacing w:after="0" w:line="240" w:lineRule="auto"/>
              <w:rPr>
                <w:rFonts w:ascii="Calibri" w:eastAsia="Times New Roman" w:hAnsi="Calibri" w:cs="Calibri"/>
                <w:color w:val="000000"/>
                <w:sz w:val="16"/>
                <w:szCs w:val="16"/>
              </w:rPr>
            </w:pPr>
            <w:r w:rsidRPr="00E2407B">
              <w:rPr>
                <w:rFonts w:ascii="Calibri" w:eastAsia="Times New Roman" w:hAnsi="Calibri" w:cs="Calibri"/>
                <w:color w:val="000000"/>
                <w:sz w:val="16"/>
                <w:szCs w:val="16"/>
              </w:rPr>
              <w:t>Treatment</w:t>
            </w:r>
          </w:p>
        </w:tc>
        <w:tc>
          <w:tcPr>
            <w:tcW w:w="830" w:type="dxa"/>
            <w:tcBorders>
              <w:top w:val="nil"/>
              <w:left w:val="nil"/>
              <w:bottom w:val="nil"/>
              <w:right w:val="nil"/>
            </w:tcBorders>
            <w:shd w:val="clear" w:color="auto" w:fill="auto"/>
            <w:noWrap/>
            <w:vAlign w:val="bottom"/>
            <w:hideMark/>
          </w:tcPr>
          <w:p w14:paraId="73055271"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0.0</w:t>
            </w:r>
          </w:p>
        </w:tc>
        <w:tc>
          <w:tcPr>
            <w:tcW w:w="851" w:type="dxa"/>
            <w:tcBorders>
              <w:top w:val="nil"/>
              <w:left w:val="nil"/>
              <w:bottom w:val="nil"/>
              <w:right w:val="nil"/>
            </w:tcBorders>
            <w:shd w:val="clear" w:color="auto" w:fill="auto"/>
            <w:noWrap/>
            <w:vAlign w:val="bottom"/>
            <w:hideMark/>
          </w:tcPr>
          <w:p w14:paraId="2E38B1D6"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0.0</w:t>
            </w:r>
          </w:p>
        </w:tc>
        <w:tc>
          <w:tcPr>
            <w:tcW w:w="907" w:type="dxa"/>
            <w:tcBorders>
              <w:top w:val="nil"/>
              <w:left w:val="nil"/>
              <w:bottom w:val="nil"/>
              <w:right w:val="nil"/>
            </w:tcBorders>
            <w:shd w:val="clear" w:color="auto" w:fill="auto"/>
            <w:noWrap/>
            <w:vAlign w:val="bottom"/>
            <w:hideMark/>
          </w:tcPr>
          <w:p w14:paraId="500B3116"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1</w:t>
            </w:r>
          </w:p>
        </w:tc>
        <w:tc>
          <w:tcPr>
            <w:tcW w:w="1000" w:type="dxa"/>
            <w:tcBorders>
              <w:top w:val="nil"/>
              <w:left w:val="nil"/>
              <w:bottom w:val="nil"/>
              <w:right w:val="nil"/>
            </w:tcBorders>
            <w:shd w:val="clear" w:color="auto" w:fill="auto"/>
            <w:noWrap/>
            <w:vAlign w:val="bottom"/>
            <w:hideMark/>
          </w:tcPr>
          <w:p w14:paraId="58670ABB"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102.0</w:t>
            </w:r>
          </w:p>
        </w:tc>
        <w:tc>
          <w:tcPr>
            <w:tcW w:w="1000" w:type="dxa"/>
            <w:tcBorders>
              <w:top w:val="nil"/>
              <w:left w:val="nil"/>
              <w:bottom w:val="nil"/>
              <w:right w:val="nil"/>
            </w:tcBorders>
            <w:shd w:val="clear" w:color="auto" w:fill="auto"/>
            <w:noWrap/>
            <w:vAlign w:val="bottom"/>
            <w:hideMark/>
          </w:tcPr>
          <w:p w14:paraId="04139DCD"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3.87</w:t>
            </w:r>
          </w:p>
        </w:tc>
        <w:tc>
          <w:tcPr>
            <w:tcW w:w="1000" w:type="dxa"/>
            <w:tcBorders>
              <w:top w:val="nil"/>
              <w:left w:val="nil"/>
              <w:bottom w:val="nil"/>
              <w:right w:val="nil"/>
            </w:tcBorders>
            <w:shd w:val="clear" w:color="auto" w:fill="auto"/>
            <w:noWrap/>
            <w:vAlign w:val="bottom"/>
            <w:hideMark/>
          </w:tcPr>
          <w:p w14:paraId="7F996A3B"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0.0519</w:t>
            </w:r>
          </w:p>
        </w:tc>
      </w:tr>
      <w:tr w:rsidR="00356266" w:rsidRPr="00E2407B" w14:paraId="22BF761B" w14:textId="77777777" w:rsidTr="009B51C0">
        <w:trPr>
          <w:trHeight w:val="288"/>
        </w:trPr>
        <w:tc>
          <w:tcPr>
            <w:tcW w:w="2572" w:type="dxa"/>
            <w:tcBorders>
              <w:top w:val="nil"/>
              <w:left w:val="nil"/>
              <w:bottom w:val="nil"/>
              <w:right w:val="nil"/>
            </w:tcBorders>
            <w:shd w:val="clear" w:color="auto" w:fill="auto"/>
            <w:noWrap/>
            <w:vAlign w:val="bottom"/>
            <w:hideMark/>
          </w:tcPr>
          <w:p w14:paraId="37A0A061" w14:textId="77777777" w:rsidR="00356266" w:rsidRPr="00E2407B" w:rsidRDefault="00356266" w:rsidP="009B51C0">
            <w:pPr>
              <w:spacing w:after="0" w:line="240" w:lineRule="auto"/>
              <w:rPr>
                <w:rFonts w:ascii="Calibri" w:eastAsia="Times New Roman" w:hAnsi="Calibri" w:cs="Calibri"/>
                <w:color w:val="000000"/>
                <w:sz w:val="16"/>
                <w:szCs w:val="16"/>
              </w:rPr>
            </w:pPr>
            <w:r w:rsidRPr="00E2407B">
              <w:rPr>
                <w:rFonts w:ascii="Calibri" w:eastAsia="Times New Roman" w:hAnsi="Calibri" w:cs="Calibri"/>
                <w:color w:val="000000"/>
                <w:sz w:val="16"/>
                <w:szCs w:val="16"/>
              </w:rPr>
              <w:t>Time</w:t>
            </w:r>
          </w:p>
        </w:tc>
        <w:tc>
          <w:tcPr>
            <w:tcW w:w="830" w:type="dxa"/>
            <w:tcBorders>
              <w:top w:val="nil"/>
              <w:left w:val="nil"/>
              <w:bottom w:val="nil"/>
              <w:right w:val="nil"/>
            </w:tcBorders>
            <w:shd w:val="clear" w:color="auto" w:fill="auto"/>
            <w:noWrap/>
            <w:vAlign w:val="bottom"/>
            <w:hideMark/>
          </w:tcPr>
          <w:p w14:paraId="28356F39"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0.0</w:t>
            </w:r>
          </w:p>
        </w:tc>
        <w:tc>
          <w:tcPr>
            <w:tcW w:w="851" w:type="dxa"/>
            <w:tcBorders>
              <w:top w:val="nil"/>
              <w:left w:val="nil"/>
              <w:bottom w:val="nil"/>
              <w:right w:val="nil"/>
            </w:tcBorders>
            <w:shd w:val="clear" w:color="auto" w:fill="auto"/>
            <w:noWrap/>
            <w:vAlign w:val="bottom"/>
            <w:hideMark/>
          </w:tcPr>
          <w:p w14:paraId="24F8AA36"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0.0</w:t>
            </w:r>
          </w:p>
        </w:tc>
        <w:tc>
          <w:tcPr>
            <w:tcW w:w="907" w:type="dxa"/>
            <w:tcBorders>
              <w:top w:val="nil"/>
              <w:left w:val="nil"/>
              <w:bottom w:val="nil"/>
              <w:right w:val="nil"/>
            </w:tcBorders>
            <w:shd w:val="clear" w:color="auto" w:fill="auto"/>
            <w:noWrap/>
            <w:vAlign w:val="bottom"/>
            <w:hideMark/>
          </w:tcPr>
          <w:p w14:paraId="72A69E8C"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1</w:t>
            </w:r>
          </w:p>
        </w:tc>
        <w:tc>
          <w:tcPr>
            <w:tcW w:w="1000" w:type="dxa"/>
            <w:tcBorders>
              <w:top w:val="nil"/>
              <w:left w:val="nil"/>
              <w:bottom w:val="nil"/>
              <w:right w:val="nil"/>
            </w:tcBorders>
            <w:shd w:val="clear" w:color="auto" w:fill="auto"/>
            <w:noWrap/>
            <w:vAlign w:val="bottom"/>
            <w:hideMark/>
          </w:tcPr>
          <w:p w14:paraId="7D1D6541"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102.0</w:t>
            </w:r>
          </w:p>
        </w:tc>
        <w:tc>
          <w:tcPr>
            <w:tcW w:w="1000" w:type="dxa"/>
            <w:tcBorders>
              <w:top w:val="nil"/>
              <w:left w:val="nil"/>
              <w:bottom w:val="nil"/>
              <w:right w:val="nil"/>
            </w:tcBorders>
            <w:shd w:val="clear" w:color="auto" w:fill="auto"/>
            <w:noWrap/>
            <w:vAlign w:val="bottom"/>
            <w:hideMark/>
          </w:tcPr>
          <w:p w14:paraId="6BC26D51"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9.27</w:t>
            </w:r>
          </w:p>
        </w:tc>
        <w:tc>
          <w:tcPr>
            <w:tcW w:w="1000" w:type="dxa"/>
            <w:tcBorders>
              <w:top w:val="nil"/>
              <w:left w:val="nil"/>
              <w:bottom w:val="nil"/>
              <w:right w:val="nil"/>
            </w:tcBorders>
            <w:shd w:val="clear" w:color="auto" w:fill="auto"/>
            <w:noWrap/>
            <w:vAlign w:val="bottom"/>
            <w:hideMark/>
          </w:tcPr>
          <w:p w14:paraId="1CE89C43" w14:textId="77777777" w:rsidR="00356266" w:rsidRPr="00E2407B" w:rsidRDefault="00356266" w:rsidP="009B51C0">
            <w:pPr>
              <w:spacing w:after="0" w:line="240" w:lineRule="auto"/>
              <w:jc w:val="center"/>
              <w:rPr>
                <w:rFonts w:ascii="Calibri" w:eastAsia="Times New Roman" w:hAnsi="Calibri" w:cs="Calibri"/>
                <w:b/>
                <w:bCs/>
                <w:color w:val="000000"/>
                <w:sz w:val="16"/>
                <w:szCs w:val="16"/>
              </w:rPr>
            </w:pPr>
            <w:r w:rsidRPr="00E2407B">
              <w:rPr>
                <w:rFonts w:ascii="Calibri" w:eastAsia="Times New Roman" w:hAnsi="Calibri" w:cs="Calibri"/>
                <w:b/>
                <w:bCs/>
                <w:color w:val="000000"/>
                <w:sz w:val="16"/>
                <w:szCs w:val="16"/>
              </w:rPr>
              <w:t>0.0030</w:t>
            </w:r>
          </w:p>
        </w:tc>
      </w:tr>
      <w:tr w:rsidR="00356266" w:rsidRPr="00E2407B" w14:paraId="5A70936F" w14:textId="77777777" w:rsidTr="009B51C0">
        <w:trPr>
          <w:trHeight w:val="288"/>
        </w:trPr>
        <w:tc>
          <w:tcPr>
            <w:tcW w:w="2572" w:type="dxa"/>
            <w:tcBorders>
              <w:top w:val="nil"/>
              <w:left w:val="nil"/>
              <w:bottom w:val="nil"/>
              <w:right w:val="nil"/>
            </w:tcBorders>
            <w:shd w:val="clear" w:color="auto" w:fill="auto"/>
            <w:noWrap/>
            <w:vAlign w:val="bottom"/>
            <w:hideMark/>
          </w:tcPr>
          <w:p w14:paraId="2622B364" w14:textId="77777777" w:rsidR="00356266" w:rsidRPr="00E2407B" w:rsidRDefault="00356266" w:rsidP="009B51C0">
            <w:pPr>
              <w:spacing w:after="0" w:line="240" w:lineRule="auto"/>
              <w:rPr>
                <w:rFonts w:ascii="Calibri" w:eastAsia="Times New Roman" w:hAnsi="Calibri" w:cs="Calibri"/>
                <w:color w:val="000000"/>
                <w:sz w:val="16"/>
                <w:szCs w:val="16"/>
              </w:rPr>
            </w:pPr>
            <w:proofErr w:type="spellStart"/>
            <w:r w:rsidRPr="00E2407B">
              <w:rPr>
                <w:rFonts w:ascii="Calibri" w:eastAsia="Times New Roman" w:hAnsi="Calibri" w:cs="Calibri"/>
                <w:color w:val="000000"/>
                <w:sz w:val="16"/>
                <w:szCs w:val="16"/>
              </w:rPr>
              <w:t>Treatment:Time</w:t>
            </w:r>
            <w:proofErr w:type="spellEnd"/>
          </w:p>
        </w:tc>
        <w:tc>
          <w:tcPr>
            <w:tcW w:w="830" w:type="dxa"/>
            <w:tcBorders>
              <w:top w:val="nil"/>
              <w:left w:val="nil"/>
              <w:bottom w:val="nil"/>
              <w:right w:val="nil"/>
            </w:tcBorders>
            <w:shd w:val="clear" w:color="auto" w:fill="auto"/>
            <w:noWrap/>
            <w:vAlign w:val="bottom"/>
            <w:hideMark/>
          </w:tcPr>
          <w:p w14:paraId="1C48C50B"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0.0</w:t>
            </w:r>
          </w:p>
        </w:tc>
        <w:tc>
          <w:tcPr>
            <w:tcW w:w="851" w:type="dxa"/>
            <w:tcBorders>
              <w:top w:val="nil"/>
              <w:left w:val="nil"/>
              <w:bottom w:val="nil"/>
              <w:right w:val="nil"/>
            </w:tcBorders>
            <w:shd w:val="clear" w:color="auto" w:fill="auto"/>
            <w:noWrap/>
            <w:vAlign w:val="bottom"/>
            <w:hideMark/>
          </w:tcPr>
          <w:p w14:paraId="2EBBF5F0"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0.0</w:t>
            </w:r>
          </w:p>
        </w:tc>
        <w:tc>
          <w:tcPr>
            <w:tcW w:w="907" w:type="dxa"/>
            <w:tcBorders>
              <w:top w:val="nil"/>
              <w:left w:val="nil"/>
              <w:bottom w:val="nil"/>
              <w:right w:val="nil"/>
            </w:tcBorders>
            <w:shd w:val="clear" w:color="auto" w:fill="auto"/>
            <w:noWrap/>
            <w:vAlign w:val="bottom"/>
            <w:hideMark/>
          </w:tcPr>
          <w:p w14:paraId="7BD6C1D7"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1</w:t>
            </w:r>
          </w:p>
        </w:tc>
        <w:tc>
          <w:tcPr>
            <w:tcW w:w="1000" w:type="dxa"/>
            <w:tcBorders>
              <w:top w:val="nil"/>
              <w:left w:val="nil"/>
              <w:bottom w:val="nil"/>
              <w:right w:val="nil"/>
            </w:tcBorders>
            <w:shd w:val="clear" w:color="auto" w:fill="auto"/>
            <w:noWrap/>
            <w:vAlign w:val="bottom"/>
            <w:hideMark/>
          </w:tcPr>
          <w:p w14:paraId="78D74425"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102.0</w:t>
            </w:r>
          </w:p>
        </w:tc>
        <w:tc>
          <w:tcPr>
            <w:tcW w:w="1000" w:type="dxa"/>
            <w:tcBorders>
              <w:top w:val="nil"/>
              <w:left w:val="nil"/>
              <w:bottom w:val="nil"/>
              <w:right w:val="nil"/>
            </w:tcBorders>
            <w:shd w:val="clear" w:color="auto" w:fill="auto"/>
            <w:noWrap/>
            <w:vAlign w:val="bottom"/>
            <w:hideMark/>
          </w:tcPr>
          <w:p w14:paraId="755E4722"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2.18</w:t>
            </w:r>
          </w:p>
        </w:tc>
        <w:tc>
          <w:tcPr>
            <w:tcW w:w="1000" w:type="dxa"/>
            <w:tcBorders>
              <w:top w:val="nil"/>
              <w:left w:val="nil"/>
              <w:bottom w:val="nil"/>
              <w:right w:val="nil"/>
            </w:tcBorders>
            <w:shd w:val="clear" w:color="auto" w:fill="auto"/>
            <w:noWrap/>
            <w:vAlign w:val="bottom"/>
            <w:hideMark/>
          </w:tcPr>
          <w:p w14:paraId="3CDBE1C2"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0.1428</w:t>
            </w:r>
          </w:p>
        </w:tc>
      </w:tr>
      <w:tr w:rsidR="00356266" w:rsidRPr="00E2407B" w14:paraId="3FF47B66" w14:textId="77777777" w:rsidTr="009B51C0">
        <w:trPr>
          <w:trHeight w:val="288"/>
        </w:trPr>
        <w:tc>
          <w:tcPr>
            <w:tcW w:w="2572" w:type="dxa"/>
            <w:tcBorders>
              <w:top w:val="nil"/>
              <w:left w:val="nil"/>
              <w:bottom w:val="nil"/>
              <w:right w:val="nil"/>
            </w:tcBorders>
            <w:shd w:val="clear" w:color="auto" w:fill="auto"/>
            <w:noWrap/>
            <w:vAlign w:val="bottom"/>
            <w:hideMark/>
          </w:tcPr>
          <w:p w14:paraId="2BD4FFDD" w14:textId="77777777" w:rsidR="00356266" w:rsidRPr="00E2407B" w:rsidRDefault="00356266" w:rsidP="009B51C0">
            <w:pPr>
              <w:spacing w:after="0" w:line="240" w:lineRule="auto"/>
              <w:jc w:val="center"/>
              <w:rPr>
                <w:rFonts w:ascii="Calibri" w:eastAsia="Times New Roman" w:hAnsi="Calibri" w:cs="Calibri"/>
                <w:color w:val="000000"/>
                <w:sz w:val="16"/>
                <w:szCs w:val="16"/>
              </w:rPr>
            </w:pPr>
          </w:p>
        </w:tc>
        <w:tc>
          <w:tcPr>
            <w:tcW w:w="830" w:type="dxa"/>
            <w:tcBorders>
              <w:top w:val="nil"/>
              <w:left w:val="nil"/>
              <w:bottom w:val="nil"/>
              <w:right w:val="nil"/>
            </w:tcBorders>
            <w:shd w:val="clear" w:color="auto" w:fill="auto"/>
            <w:noWrap/>
            <w:vAlign w:val="bottom"/>
            <w:hideMark/>
          </w:tcPr>
          <w:p w14:paraId="25688266"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355F56FA"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907" w:type="dxa"/>
            <w:tcBorders>
              <w:top w:val="nil"/>
              <w:left w:val="nil"/>
              <w:bottom w:val="nil"/>
              <w:right w:val="nil"/>
            </w:tcBorders>
            <w:shd w:val="clear" w:color="auto" w:fill="auto"/>
            <w:noWrap/>
            <w:vAlign w:val="bottom"/>
            <w:hideMark/>
          </w:tcPr>
          <w:p w14:paraId="25987915"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6569E04F"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29CF340E" w14:textId="77777777" w:rsidR="00356266" w:rsidRPr="00E2407B" w:rsidRDefault="00356266" w:rsidP="009B51C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D0CD282" w14:textId="77777777" w:rsidR="00356266" w:rsidRPr="00E2407B" w:rsidRDefault="00356266" w:rsidP="009B51C0">
            <w:pPr>
              <w:spacing w:after="0" w:line="240" w:lineRule="auto"/>
              <w:rPr>
                <w:rFonts w:ascii="Times New Roman" w:eastAsia="Times New Roman" w:hAnsi="Times New Roman" w:cs="Times New Roman"/>
                <w:sz w:val="20"/>
                <w:szCs w:val="20"/>
              </w:rPr>
            </w:pPr>
          </w:p>
        </w:tc>
      </w:tr>
      <w:tr w:rsidR="00356266" w:rsidRPr="00E2407B" w14:paraId="0DD99872" w14:textId="77777777" w:rsidTr="009B51C0">
        <w:trPr>
          <w:trHeight w:val="288"/>
        </w:trPr>
        <w:tc>
          <w:tcPr>
            <w:tcW w:w="2572" w:type="dxa"/>
            <w:tcBorders>
              <w:top w:val="nil"/>
              <w:left w:val="nil"/>
              <w:bottom w:val="single" w:sz="4" w:space="0" w:color="auto"/>
              <w:right w:val="nil"/>
            </w:tcBorders>
            <w:shd w:val="clear" w:color="auto" w:fill="auto"/>
            <w:noWrap/>
            <w:vAlign w:val="bottom"/>
            <w:hideMark/>
          </w:tcPr>
          <w:p w14:paraId="212EDE69" w14:textId="77777777" w:rsidR="00356266" w:rsidRPr="00E2407B" w:rsidRDefault="00356266" w:rsidP="009B51C0">
            <w:pPr>
              <w:spacing w:after="0" w:line="240" w:lineRule="auto"/>
              <w:rPr>
                <w:rFonts w:ascii="Calibri" w:eastAsia="Times New Roman" w:hAnsi="Calibri" w:cs="Calibri"/>
                <w:b/>
                <w:bCs/>
                <w:color w:val="000000"/>
                <w:sz w:val="16"/>
                <w:szCs w:val="16"/>
              </w:rPr>
            </w:pPr>
            <w:r w:rsidRPr="00E2407B">
              <w:rPr>
                <w:rFonts w:ascii="Calibri" w:eastAsia="Times New Roman" w:hAnsi="Calibri" w:cs="Calibri"/>
                <w:b/>
                <w:bCs/>
                <w:color w:val="000000"/>
                <w:sz w:val="16"/>
                <w:szCs w:val="16"/>
              </w:rPr>
              <w:t>Random effect test (</w:t>
            </w:r>
            <w:proofErr w:type="spellStart"/>
            <w:r w:rsidRPr="00E2407B">
              <w:rPr>
                <w:rFonts w:ascii="Calibri" w:eastAsia="Times New Roman" w:hAnsi="Calibri" w:cs="Calibri"/>
                <w:b/>
                <w:bCs/>
                <w:color w:val="000000"/>
                <w:sz w:val="16"/>
                <w:szCs w:val="16"/>
              </w:rPr>
              <w:t>Ranova</w:t>
            </w:r>
            <w:proofErr w:type="spellEnd"/>
            <w:r w:rsidRPr="00E2407B">
              <w:rPr>
                <w:rFonts w:ascii="Calibri" w:eastAsia="Times New Roman" w:hAnsi="Calibri" w:cs="Calibri"/>
                <w:b/>
                <w:bCs/>
                <w:color w:val="000000"/>
                <w:sz w:val="16"/>
                <w:szCs w:val="16"/>
              </w:rPr>
              <w:t>)</w:t>
            </w:r>
          </w:p>
        </w:tc>
        <w:tc>
          <w:tcPr>
            <w:tcW w:w="830" w:type="dxa"/>
            <w:tcBorders>
              <w:top w:val="nil"/>
              <w:left w:val="nil"/>
              <w:bottom w:val="single" w:sz="4" w:space="0" w:color="auto"/>
              <w:right w:val="nil"/>
            </w:tcBorders>
            <w:shd w:val="clear" w:color="auto" w:fill="auto"/>
            <w:noWrap/>
            <w:vAlign w:val="bottom"/>
            <w:hideMark/>
          </w:tcPr>
          <w:p w14:paraId="1E171A45"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851" w:type="dxa"/>
            <w:tcBorders>
              <w:top w:val="nil"/>
              <w:left w:val="nil"/>
              <w:bottom w:val="single" w:sz="4" w:space="0" w:color="auto"/>
              <w:right w:val="nil"/>
            </w:tcBorders>
            <w:shd w:val="clear" w:color="auto" w:fill="auto"/>
            <w:noWrap/>
            <w:vAlign w:val="bottom"/>
            <w:hideMark/>
          </w:tcPr>
          <w:p w14:paraId="77577E6A"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907" w:type="dxa"/>
            <w:tcBorders>
              <w:top w:val="nil"/>
              <w:left w:val="nil"/>
              <w:bottom w:val="single" w:sz="4" w:space="0" w:color="auto"/>
              <w:right w:val="nil"/>
            </w:tcBorders>
            <w:shd w:val="clear" w:color="auto" w:fill="auto"/>
            <w:noWrap/>
            <w:vAlign w:val="bottom"/>
            <w:hideMark/>
          </w:tcPr>
          <w:p w14:paraId="72998EEF"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080D4C5B"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0136F755"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34BB3B2A" w14:textId="77777777" w:rsidR="00356266" w:rsidRPr="00E2407B" w:rsidRDefault="00356266" w:rsidP="009B51C0">
            <w:pPr>
              <w:spacing w:after="0" w:line="240" w:lineRule="auto"/>
              <w:rPr>
                <w:rFonts w:ascii="Calibri" w:eastAsia="Times New Roman" w:hAnsi="Calibri" w:cs="Calibri"/>
                <w:color w:val="000000"/>
              </w:rPr>
            </w:pPr>
            <w:r w:rsidRPr="00E2407B">
              <w:rPr>
                <w:rFonts w:ascii="Calibri" w:eastAsia="Times New Roman" w:hAnsi="Calibri" w:cs="Calibri"/>
                <w:color w:val="000000"/>
              </w:rPr>
              <w:t> </w:t>
            </w:r>
          </w:p>
        </w:tc>
      </w:tr>
      <w:tr w:rsidR="00356266" w:rsidRPr="00E2407B" w14:paraId="7012AFF0" w14:textId="77777777" w:rsidTr="009B51C0">
        <w:trPr>
          <w:trHeight w:val="288"/>
        </w:trPr>
        <w:tc>
          <w:tcPr>
            <w:tcW w:w="2572" w:type="dxa"/>
            <w:tcBorders>
              <w:top w:val="nil"/>
              <w:left w:val="nil"/>
              <w:bottom w:val="single" w:sz="4" w:space="0" w:color="auto"/>
              <w:right w:val="nil"/>
            </w:tcBorders>
            <w:shd w:val="clear" w:color="auto" w:fill="auto"/>
            <w:noWrap/>
            <w:vAlign w:val="bottom"/>
            <w:hideMark/>
          </w:tcPr>
          <w:p w14:paraId="6FBA18C0" w14:textId="77777777" w:rsidR="00356266" w:rsidRPr="00E2407B" w:rsidRDefault="00356266" w:rsidP="009B51C0">
            <w:pPr>
              <w:spacing w:after="0" w:line="240" w:lineRule="auto"/>
              <w:rPr>
                <w:rFonts w:ascii="Calibri" w:eastAsia="Times New Roman" w:hAnsi="Calibri" w:cs="Calibri"/>
                <w:color w:val="000000"/>
                <w:sz w:val="16"/>
                <w:szCs w:val="16"/>
              </w:rPr>
            </w:pPr>
            <w:r w:rsidRPr="00E2407B">
              <w:rPr>
                <w:rFonts w:ascii="Calibri" w:eastAsia="Times New Roman" w:hAnsi="Calibri" w:cs="Calibri"/>
                <w:color w:val="000000"/>
                <w:sz w:val="16"/>
                <w:szCs w:val="16"/>
              </w:rPr>
              <w:t> </w:t>
            </w:r>
          </w:p>
        </w:tc>
        <w:tc>
          <w:tcPr>
            <w:tcW w:w="830" w:type="dxa"/>
            <w:tcBorders>
              <w:top w:val="nil"/>
              <w:left w:val="nil"/>
              <w:bottom w:val="single" w:sz="4" w:space="0" w:color="auto"/>
              <w:right w:val="nil"/>
            </w:tcBorders>
            <w:shd w:val="clear" w:color="auto" w:fill="auto"/>
            <w:noWrap/>
            <w:vAlign w:val="bottom"/>
            <w:hideMark/>
          </w:tcPr>
          <w:p w14:paraId="5154834F" w14:textId="77777777" w:rsidR="00356266" w:rsidRPr="00E2407B" w:rsidRDefault="00356266" w:rsidP="009B51C0">
            <w:pPr>
              <w:spacing w:after="0" w:line="240" w:lineRule="auto"/>
              <w:jc w:val="center"/>
              <w:rPr>
                <w:rFonts w:ascii="Calibri" w:eastAsia="Times New Roman" w:hAnsi="Calibri" w:cs="Calibri"/>
                <w:i/>
                <w:iCs/>
                <w:color w:val="000000"/>
                <w:sz w:val="16"/>
                <w:szCs w:val="16"/>
              </w:rPr>
            </w:pPr>
            <w:r w:rsidRPr="00E2407B">
              <w:rPr>
                <w:rFonts w:ascii="Calibri" w:eastAsia="Times New Roman" w:hAnsi="Calibri" w:cs="Calibri"/>
                <w:i/>
                <w:iCs/>
                <w:color w:val="000000"/>
                <w:sz w:val="16"/>
                <w:szCs w:val="16"/>
              </w:rPr>
              <w:t xml:space="preserve">n </w:t>
            </w:r>
            <w:r w:rsidRPr="00E2407B">
              <w:rPr>
                <w:rFonts w:ascii="Calibri" w:eastAsia="Times New Roman" w:hAnsi="Calibri" w:cs="Calibri"/>
                <w:color w:val="000000"/>
                <w:sz w:val="16"/>
                <w:szCs w:val="16"/>
              </w:rPr>
              <w:t>par.</w:t>
            </w:r>
          </w:p>
        </w:tc>
        <w:tc>
          <w:tcPr>
            <w:tcW w:w="851" w:type="dxa"/>
            <w:tcBorders>
              <w:top w:val="nil"/>
              <w:left w:val="nil"/>
              <w:bottom w:val="single" w:sz="4" w:space="0" w:color="auto"/>
              <w:right w:val="nil"/>
            </w:tcBorders>
            <w:shd w:val="clear" w:color="auto" w:fill="auto"/>
            <w:noWrap/>
            <w:vAlign w:val="bottom"/>
            <w:hideMark/>
          </w:tcPr>
          <w:p w14:paraId="323E522E" w14:textId="77777777" w:rsidR="00356266" w:rsidRPr="00E2407B" w:rsidRDefault="00356266" w:rsidP="009B51C0">
            <w:pPr>
              <w:spacing w:after="0" w:line="240" w:lineRule="auto"/>
              <w:jc w:val="center"/>
              <w:rPr>
                <w:rFonts w:ascii="Calibri" w:eastAsia="Times New Roman" w:hAnsi="Calibri" w:cs="Calibri"/>
                <w:color w:val="000000"/>
                <w:sz w:val="16"/>
                <w:szCs w:val="16"/>
              </w:rPr>
            </w:pPr>
            <w:proofErr w:type="spellStart"/>
            <w:r w:rsidRPr="00E2407B">
              <w:rPr>
                <w:rFonts w:ascii="Calibri" w:eastAsia="Times New Roman" w:hAnsi="Calibri" w:cs="Calibri"/>
                <w:color w:val="000000"/>
                <w:sz w:val="16"/>
                <w:szCs w:val="16"/>
              </w:rPr>
              <w:t>logLik</w:t>
            </w:r>
            <w:proofErr w:type="spellEnd"/>
          </w:p>
        </w:tc>
        <w:tc>
          <w:tcPr>
            <w:tcW w:w="907" w:type="dxa"/>
            <w:tcBorders>
              <w:top w:val="nil"/>
              <w:left w:val="nil"/>
              <w:bottom w:val="single" w:sz="4" w:space="0" w:color="auto"/>
              <w:right w:val="nil"/>
            </w:tcBorders>
            <w:shd w:val="clear" w:color="auto" w:fill="auto"/>
            <w:noWrap/>
            <w:vAlign w:val="bottom"/>
            <w:hideMark/>
          </w:tcPr>
          <w:p w14:paraId="1BE37871"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AIC</w:t>
            </w:r>
          </w:p>
        </w:tc>
        <w:tc>
          <w:tcPr>
            <w:tcW w:w="1000" w:type="dxa"/>
            <w:tcBorders>
              <w:top w:val="nil"/>
              <w:left w:val="nil"/>
              <w:bottom w:val="single" w:sz="4" w:space="0" w:color="auto"/>
              <w:right w:val="nil"/>
            </w:tcBorders>
            <w:shd w:val="clear" w:color="auto" w:fill="auto"/>
            <w:noWrap/>
            <w:vAlign w:val="bottom"/>
            <w:hideMark/>
          </w:tcPr>
          <w:p w14:paraId="009056B4"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LRT</w:t>
            </w:r>
          </w:p>
        </w:tc>
        <w:tc>
          <w:tcPr>
            <w:tcW w:w="1000" w:type="dxa"/>
            <w:tcBorders>
              <w:top w:val="nil"/>
              <w:left w:val="nil"/>
              <w:bottom w:val="single" w:sz="4" w:space="0" w:color="auto"/>
              <w:right w:val="nil"/>
            </w:tcBorders>
            <w:shd w:val="clear" w:color="auto" w:fill="auto"/>
            <w:noWrap/>
            <w:vAlign w:val="bottom"/>
            <w:hideMark/>
          </w:tcPr>
          <w:p w14:paraId="3C5AEE17" w14:textId="77777777" w:rsidR="00356266" w:rsidRPr="00E2407B" w:rsidRDefault="00356266" w:rsidP="009B51C0">
            <w:pPr>
              <w:spacing w:after="0" w:line="240" w:lineRule="auto"/>
              <w:jc w:val="center"/>
              <w:rPr>
                <w:rFonts w:ascii="Calibri" w:eastAsia="Times New Roman" w:hAnsi="Calibri" w:cs="Calibri"/>
                <w:i/>
                <w:iCs/>
                <w:color w:val="000000"/>
                <w:sz w:val="16"/>
                <w:szCs w:val="16"/>
              </w:rPr>
            </w:pPr>
            <w:proofErr w:type="spellStart"/>
            <w:r w:rsidRPr="00E2407B">
              <w:rPr>
                <w:rFonts w:ascii="Calibri" w:eastAsia="Times New Roman" w:hAnsi="Calibri" w:cs="Calibri"/>
                <w:i/>
                <w:iCs/>
                <w:color w:val="000000"/>
                <w:sz w:val="16"/>
                <w:szCs w:val="16"/>
              </w:rPr>
              <w:t>df</w:t>
            </w:r>
            <w:proofErr w:type="spellEnd"/>
          </w:p>
        </w:tc>
        <w:tc>
          <w:tcPr>
            <w:tcW w:w="1000" w:type="dxa"/>
            <w:tcBorders>
              <w:top w:val="nil"/>
              <w:left w:val="nil"/>
              <w:bottom w:val="single" w:sz="4" w:space="0" w:color="auto"/>
              <w:right w:val="nil"/>
            </w:tcBorders>
            <w:shd w:val="clear" w:color="auto" w:fill="auto"/>
            <w:noWrap/>
            <w:vAlign w:val="bottom"/>
            <w:hideMark/>
          </w:tcPr>
          <w:p w14:paraId="076CB2C4" w14:textId="77777777" w:rsidR="00356266" w:rsidRPr="00E2407B" w:rsidRDefault="00356266" w:rsidP="009B51C0">
            <w:pPr>
              <w:spacing w:after="0" w:line="240" w:lineRule="auto"/>
              <w:jc w:val="center"/>
              <w:rPr>
                <w:rFonts w:ascii="Calibri" w:eastAsia="Times New Roman" w:hAnsi="Calibri" w:cs="Calibri"/>
                <w:i/>
                <w:iCs/>
                <w:color w:val="000000"/>
                <w:sz w:val="16"/>
                <w:szCs w:val="16"/>
              </w:rPr>
            </w:pPr>
            <w:r w:rsidRPr="00E2407B">
              <w:rPr>
                <w:rFonts w:ascii="Calibri" w:eastAsia="Times New Roman" w:hAnsi="Calibri" w:cs="Calibri"/>
                <w:i/>
                <w:iCs/>
                <w:color w:val="000000"/>
                <w:sz w:val="16"/>
                <w:szCs w:val="16"/>
              </w:rPr>
              <w:t>p</w:t>
            </w:r>
            <w:r w:rsidRPr="00E2407B">
              <w:rPr>
                <w:rFonts w:ascii="Calibri" w:eastAsia="Times New Roman" w:hAnsi="Calibri" w:cs="Calibri"/>
                <w:color w:val="000000"/>
                <w:sz w:val="16"/>
                <w:szCs w:val="16"/>
              </w:rPr>
              <w:t>-value</w:t>
            </w:r>
          </w:p>
        </w:tc>
      </w:tr>
      <w:tr w:rsidR="00356266" w:rsidRPr="00E2407B" w14:paraId="35D3A439" w14:textId="77777777" w:rsidTr="009B51C0">
        <w:trPr>
          <w:trHeight w:val="288"/>
        </w:trPr>
        <w:tc>
          <w:tcPr>
            <w:tcW w:w="2572" w:type="dxa"/>
            <w:tcBorders>
              <w:top w:val="nil"/>
              <w:left w:val="nil"/>
              <w:bottom w:val="nil"/>
              <w:right w:val="nil"/>
            </w:tcBorders>
            <w:shd w:val="clear" w:color="auto" w:fill="auto"/>
            <w:noWrap/>
            <w:vAlign w:val="bottom"/>
            <w:hideMark/>
          </w:tcPr>
          <w:p w14:paraId="17F486DF" w14:textId="77777777" w:rsidR="00356266" w:rsidRPr="00E2407B" w:rsidRDefault="00356266" w:rsidP="009B51C0">
            <w:pPr>
              <w:spacing w:after="0" w:line="240" w:lineRule="auto"/>
              <w:rPr>
                <w:rFonts w:ascii="Calibri" w:eastAsia="Times New Roman" w:hAnsi="Calibri" w:cs="Calibri"/>
                <w:color w:val="000000"/>
                <w:sz w:val="16"/>
                <w:szCs w:val="16"/>
              </w:rPr>
            </w:pPr>
            <w:r w:rsidRPr="00E2407B">
              <w:rPr>
                <w:rFonts w:ascii="Calibri" w:eastAsia="Times New Roman" w:hAnsi="Calibri" w:cs="Calibri"/>
                <w:color w:val="000000"/>
                <w:sz w:val="16"/>
                <w:szCs w:val="16"/>
              </w:rPr>
              <w:t>&lt;none&gt;</w:t>
            </w:r>
          </w:p>
        </w:tc>
        <w:tc>
          <w:tcPr>
            <w:tcW w:w="830" w:type="dxa"/>
            <w:tcBorders>
              <w:top w:val="nil"/>
              <w:left w:val="nil"/>
              <w:bottom w:val="nil"/>
              <w:right w:val="nil"/>
            </w:tcBorders>
            <w:shd w:val="clear" w:color="auto" w:fill="auto"/>
            <w:noWrap/>
            <w:vAlign w:val="bottom"/>
            <w:hideMark/>
          </w:tcPr>
          <w:p w14:paraId="1AE6D615"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6</w:t>
            </w:r>
          </w:p>
        </w:tc>
        <w:tc>
          <w:tcPr>
            <w:tcW w:w="851" w:type="dxa"/>
            <w:tcBorders>
              <w:top w:val="nil"/>
              <w:left w:val="nil"/>
              <w:bottom w:val="nil"/>
              <w:right w:val="nil"/>
            </w:tcBorders>
            <w:shd w:val="clear" w:color="auto" w:fill="auto"/>
            <w:noWrap/>
            <w:vAlign w:val="bottom"/>
            <w:hideMark/>
          </w:tcPr>
          <w:p w14:paraId="24AF9888"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408.3</w:t>
            </w:r>
          </w:p>
        </w:tc>
        <w:tc>
          <w:tcPr>
            <w:tcW w:w="907" w:type="dxa"/>
            <w:tcBorders>
              <w:top w:val="nil"/>
              <w:left w:val="nil"/>
              <w:bottom w:val="nil"/>
              <w:right w:val="nil"/>
            </w:tcBorders>
            <w:shd w:val="clear" w:color="auto" w:fill="auto"/>
            <w:noWrap/>
            <w:vAlign w:val="bottom"/>
            <w:hideMark/>
          </w:tcPr>
          <w:p w14:paraId="7F7B5605"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-805</w:t>
            </w:r>
          </w:p>
        </w:tc>
        <w:tc>
          <w:tcPr>
            <w:tcW w:w="1000" w:type="dxa"/>
            <w:tcBorders>
              <w:top w:val="nil"/>
              <w:left w:val="nil"/>
              <w:bottom w:val="nil"/>
              <w:right w:val="nil"/>
            </w:tcBorders>
            <w:shd w:val="clear" w:color="auto" w:fill="auto"/>
            <w:noWrap/>
            <w:vAlign w:val="bottom"/>
            <w:hideMark/>
          </w:tcPr>
          <w:p w14:paraId="399FFBFF" w14:textId="77777777" w:rsidR="00356266" w:rsidRPr="00E2407B" w:rsidRDefault="00356266" w:rsidP="009B51C0">
            <w:pPr>
              <w:spacing w:after="0" w:line="240" w:lineRule="auto"/>
              <w:jc w:val="center"/>
              <w:rPr>
                <w:rFonts w:ascii="Calibri" w:eastAsia="Times New Roman" w:hAnsi="Calibri" w:cs="Calibri"/>
                <w:color w:val="000000"/>
                <w:sz w:val="16"/>
                <w:szCs w:val="16"/>
              </w:rPr>
            </w:pPr>
          </w:p>
        </w:tc>
        <w:tc>
          <w:tcPr>
            <w:tcW w:w="1000" w:type="dxa"/>
            <w:tcBorders>
              <w:top w:val="nil"/>
              <w:left w:val="nil"/>
              <w:bottom w:val="nil"/>
              <w:right w:val="nil"/>
            </w:tcBorders>
            <w:shd w:val="clear" w:color="auto" w:fill="auto"/>
            <w:noWrap/>
            <w:vAlign w:val="bottom"/>
            <w:hideMark/>
          </w:tcPr>
          <w:p w14:paraId="49933AFB" w14:textId="77777777" w:rsidR="00356266" w:rsidRPr="00E2407B" w:rsidRDefault="00356266" w:rsidP="009B51C0">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304A84C1" w14:textId="77777777" w:rsidR="00356266" w:rsidRPr="00E2407B" w:rsidRDefault="00356266" w:rsidP="009B51C0">
            <w:pPr>
              <w:spacing w:after="0" w:line="240" w:lineRule="auto"/>
              <w:jc w:val="center"/>
              <w:rPr>
                <w:rFonts w:ascii="Times New Roman" w:eastAsia="Times New Roman" w:hAnsi="Times New Roman" w:cs="Times New Roman"/>
                <w:sz w:val="20"/>
                <w:szCs w:val="20"/>
              </w:rPr>
            </w:pPr>
          </w:p>
        </w:tc>
      </w:tr>
      <w:tr w:rsidR="00356266" w:rsidRPr="00E2407B" w14:paraId="12F20B53" w14:textId="77777777" w:rsidTr="009B51C0">
        <w:trPr>
          <w:trHeight w:val="288"/>
        </w:trPr>
        <w:tc>
          <w:tcPr>
            <w:tcW w:w="2572" w:type="dxa"/>
            <w:tcBorders>
              <w:top w:val="nil"/>
              <w:left w:val="nil"/>
              <w:bottom w:val="nil"/>
              <w:right w:val="nil"/>
            </w:tcBorders>
            <w:shd w:val="clear" w:color="auto" w:fill="auto"/>
            <w:noWrap/>
            <w:vAlign w:val="bottom"/>
            <w:hideMark/>
          </w:tcPr>
          <w:p w14:paraId="134FFCD2" w14:textId="77777777" w:rsidR="00356266" w:rsidRPr="00E2407B" w:rsidRDefault="00356266" w:rsidP="009B51C0">
            <w:pPr>
              <w:spacing w:after="0" w:line="240" w:lineRule="auto"/>
              <w:rPr>
                <w:rFonts w:ascii="Calibri" w:eastAsia="Times New Roman" w:hAnsi="Calibri" w:cs="Calibri"/>
                <w:color w:val="000000"/>
                <w:sz w:val="16"/>
                <w:szCs w:val="16"/>
              </w:rPr>
            </w:pPr>
            <w:r w:rsidRPr="00E2407B">
              <w:rPr>
                <w:rFonts w:ascii="Calibri" w:eastAsia="Times New Roman" w:hAnsi="Calibri" w:cs="Calibri"/>
                <w:color w:val="000000"/>
                <w:sz w:val="16"/>
                <w:szCs w:val="16"/>
              </w:rPr>
              <w:t>(1 | Tank)</w:t>
            </w:r>
          </w:p>
        </w:tc>
        <w:tc>
          <w:tcPr>
            <w:tcW w:w="830" w:type="dxa"/>
            <w:tcBorders>
              <w:top w:val="nil"/>
              <w:left w:val="nil"/>
              <w:bottom w:val="nil"/>
              <w:right w:val="nil"/>
            </w:tcBorders>
            <w:shd w:val="clear" w:color="auto" w:fill="auto"/>
            <w:noWrap/>
            <w:vAlign w:val="bottom"/>
            <w:hideMark/>
          </w:tcPr>
          <w:p w14:paraId="7EA2BD28"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5</w:t>
            </w:r>
          </w:p>
        </w:tc>
        <w:tc>
          <w:tcPr>
            <w:tcW w:w="851" w:type="dxa"/>
            <w:tcBorders>
              <w:top w:val="nil"/>
              <w:left w:val="nil"/>
              <w:bottom w:val="nil"/>
              <w:right w:val="nil"/>
            </w:tcBorders>
            <w:shd w:val="clear" w:color="auto" w:fill="auto"/>
            <w:noWrap/>
            <w:vAlign w:val="bottom"/>
            <w:hideMark/>
          </w:tcPr>
          <w:p w14:paraId="443FA290"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408.3</w:t>
            </w:r>
          </w:p>
        </w:tc>
        <w:tc>
          <w:tcPr>
            <w:tcW w:w="907" w:type="dxa"/>
            <w:tcBorders>
              <w:top w:val="nil"/>
              <w:left w:val="nil"/>
              <w:bottom w:val="nil"/>
              <w:right w:val="nil"/>
            </w:tcBorders>
            <w:shd w:val="clear" w:color="auto" w:fill="auto"/>
            <w:noWrap/>
            <w:vAlign w:val="bottom"/>
            <w:hideMark/>
          </w:tcPr>
          <w:p w14:paraId="584C520A"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-807</w:t>
            </w:r>
          </w:p>
        </w:tc>
        <w:tc>
          <w:tcPr>
            <w:tcW w:w="1000" w:type="dxa"/>
            <w:tcBorders>
              <w:top w:val="nil"/>
              <w:left w:val="nil"/>
              <w:bottom w:val="nil"/>
              <w:right w:val="nil"/>
            </w:tcBorders>
            <w:shd w:val="clear" w:color="auto" w:fill="auto"/>
            <w:noWrap/>
            <w:vAlign w:val="bottom"/>
            <w:hideMark/>
          </w:tcPr>
          <w:p w14:paraId="02F440C6"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bottom"/>
            <w:hideMark/>
          </w:tcPr>
          <w:p w14:paraId="6F65980F"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1</w:t>
            </w:r>
          </w:p>
        </w:tc>
        <w:tc>
          <w:tcPr>
            <w:tcW w:w="1000" w:type="dxa"/>
            <w:tcBorders>
              <w:top w:val="nil"/>
              <w:left w:val="nil"/>
              <w:bottom w:val="nil"/>
              <w:right w:val="nil"/>
            </w:tcBorders>
            <w:shd w:val="clear" w:color="auto" w:fill="auto"/>
            <w:noWrap/>
            <w:vAlign w:val="bottom"/>
            <w:hideMark/>
          </w:tcPr>
          <w:p w14:paraId="27877722" w14:textId="77777777" w:rsidR="00356266" w:rsidRPr="00E2407B" w:rsidRDefault="00356266" w:rsidP="009B51C0">
            <w:pPr>
              <w:spacing w:after="0" w:line="240" w:lineRule="auto"/>
              <w:jc w:val="center"/>
              <w:rPr>
                <w:rFonts w:ascii="Calibri" w:eastAsia="Times New Roman" w:hAnsi="Calibri" w:cs="Calibri"/>
                <w:color w:val="000000"/>
                <w:sz w:val="16"/>
                <w:szCs w:val="16"/>
              </w:rPr>
            </w:pPr>
            <w:r w:rsidRPr="00E2407B">
              <w:rPr>
                <w:rFonts w:ascii="Calibri" w:eastAsia="Times New Roman" w:hAnsi="Calibri" w:cs="Calibri"/>
                <w:color w:val="000000"/>
                <w:sz w:val="16"/>
                <w:szCs w:val="16"/>
              </w:rPr>
              <w:t>1.0000</w:t>
            </w:r>
          </w:p>
        </w:tc>
      </w:tr>
    </w:tbl>
    <w:p w14:paraId="6AA93CED" w14:textId="77777777" w:rsidR="00356266" w:rsidRDefault="00356266" w:rsidP="00356266"/>
    <w:p w14:paraId="79933EC3" w14:textId="77777777" w:rsidR="00356266" w:rsidRDefault="00356266" w:rsidP="00356266"/>
    <w:p w14:paraId="20DBC9E9" w14:textId="3A92BB47" w:rsidR="00356266" w:rsidRDefault="00356266" w:rsidP="00356266">
      <w:r w:rsidRPr="00C84747">
        <w:rPr>
          <w:b/>
          <w:bCs/>
        </w:rPr>
        <w:t xml:space="preserve">Table </w:t>
      </w:r>
      <w:r>
        <w:rPr>
          <w:b/>
          <w:bCs/>
        </w:rPr>
        <w:t>S</w:t>
      </w:r>
      <w:r w:rsidR="00424190">
        <w:rPr>
          <w:b/>
          <w:bCs/>
        </w:rPr>
        <w:t>3</w:t>
      </w:r>
      <w:r>
        <w:t xml:space="preserve">. Results of the PERMANOVA model evaluating the effect of </w:t>
      </w:r>
      <w:r w:rsidRPr="00C84747">
        <w:t>business-as-usual (RCP8.5, pH 7.6) ocean acidification conditions and current ambient (pH 8) conditions on the mean respiration rate (mgO</w:t>
      </w:r>
      <w:r w:rsidRPr="00C84747">
        <w:rPr>
          <w:vertAlign w:val="subscript"/>
        </w:rPr>
        <w:t>2</w:t>
      </w:r>
      <w:r w:rsidRPr="00C84747">
        <w:t xml:space="preserve"> g</w:t>
      </w:r>
      <w:r w:rsidRPr="00C84747">
        <w:rPr>
          <w:vertAlign w:val="superscript"/>
        </w:rPr>
        <w:t>-1</w:t>
      </w:r>
      <w:r w:rsidRPr="00C84747">
        <w:t xml:space="preserve"> min</w:t>
      </w:r>
      <w:r w:rsidRPr="00C84747">
        <w:rPr>
          <w:vertAlign w:val="superscript"/>
        </w:rPr>
        <w:t>-1</w:t>
      </w:r>
      <w:r w:rsidRPr="00C84747">
        <w:t xml:space="preserve">) of </w:t>
      </w:r>
      <w:proofErr w:type="spellStart"/>
      <w:r w:rsidRPr="00072EF2">
        <w:rPr>
          <w:i/>
          <w:iCs/>
        </w:rPr>
        <w:t>Grantia</w:t>
      </w:r>
      <w:proofErr w:type="spellEnd"/>
      <w:r w:rsidRPr="00C84747">
        <w:t xml:space="preserve"> sp. over a 28-day experiment</w:t>
      </w:r>
      <w:r>
        <w:t xml:space="preserve">. </w:t>
      </w:r>
      <w:proofErr w:type="spellStart"/>
      <w:r w:rsidRPr="008E7AE0">
        <w:rPr>
          <w:i/>
          <w:iCs/>
        </w:rPr>
        <w:t>df</w:t>
      </w:r>
      <w:proofErr w:type="spellEnd"/>
      <w:r>
        <w:t xml:space="preserve"> : degrees</w:t>
      </w:r>
      <w:r w:rsidRPr="008E7AE0">
        <w:t xml:space="preserve"> </w:t>
      </w:r>
      <w:r>
        <w:t>of freedom;</w:t>
      </w:r>
      <w:r>
        <w:rPr>
          <w:i/>
          <w:iCs/>
        </w:rPr>
        <w:t xml:space="preserve"> SS</w:t>
      </w:r>
      <w:r>
        <w:t xml:space="preserve">: sum of squares; </w:t>
      </w:r>
      <w:r>
        <w:rPr>
          <w:i/>
          <w:iCs/>
        </w:rPr>
        <w:t>MS</w:t>
      </w:r>
      <w:r>
        <w:t>: mean squares.</w:t>
      </w:r>
    </w:p>
    <w:tbl>
      <w:tblPr>
        <w:tblW w:w="8160" w:type="dxa"/>
        <w:tblLook w:val="04A0" w:firstRow="1" w:lastRow="0" w:firstColumn="1" w:lastColumn="0" w:noHBand="0" w:noVBand="1"/>
      </w:tblPr>
      <w:tblGrid>
        <w:gridCol w:w="2160"/>
        <w:gridCol w:w="1000"/>
        <w:gridCol w:w="1000"/>
        <w:gridCol w:w="1000"/>
        <w:gridCol w:w="1000"/>
        <w:gridCol w:w="1000"/>
        <w:gridCol w:w="1000"/>
      </w:tblGrid>
      <w:tr w:rsidR="00356266" w:rsidRPr="00C84747" w14:paraId="07A11BCB" w14:textId="77777777" w:rsidTr="009B51C0">
        <w:trPr>
          <w:trHeight w:val="288"/>
        </w:trPr>
        <w:tc>
          <w:tcPr>
            <w:tcW w:w="2160" w:type="dxa"/>
            <w:tcBorders>
              <w:top w:val="nil"/>
              <w:left w:val="nil"/>
              <w:bottom w:val="single" w:sz="4" w:space="0" w:color="auto"/>
              <w:right w:val="nil"/>
            </w:tcBorders>
            <w:shd w:val="clear" w:color="auto" w:fill="auto"/>
            <w:noWrap/>
            <w:vAlign w:val="bottom"/>
            <w:hideMark/>
          </w:tcPr>
          <w:p w14:paraId="2ADDA7EB" w14:textId="77777777" w:rsidR="00356266" w:rsidRPr="00C84747" w:rsidRDefault="00356266" w:rsidP="009B51C0">
            <w:pPr>
              <w:spacing w:after="0" w:line="240" w:lineRule="auto"/>
              <w:rPr>
                <w:rFonts w:ascii="Calibri" w:eastAsia="Times New Roman" w:hAnsi="Calibri" w:cs="Calibri"/>
                <w:b/>
                <w:bCs/>
                <w:color w:val="000000"/>
                <w:sz w:val="16"/>
                <w:szCs w:val="16"/>
              </w:rPr>
            </w:pPr>
            <w:r w:rsidRPr="00C84747">
              <w:rPr>
                <w:rFonts w:ascii="Calibri" w:eastAsia="Times New Roman" w:hAnsi="Calibri" w:cs="Calibri"/>
                <w:b/>
                <w:bCs/>
                <w:color w:val="000000"/>
                <w:sz w:val="16"/>
                <w:szCs w:val="16"/>
              </w:rPr>
              <w:t> </w:t>
            </w:r>
          </w:p>
        </w:tc>
        <w:tc>
          <w:tcPr>
            <w:tcW w:w="1000" w:type="dxa"/>
            <w:tcBorders>
              <w:top w:val="nil"/>
              <w:left w:val="nil"/>
              <w:bottom w:val="single" w:sz="4" w:space="0" w:color="auto"/>
              <w:right w:val="nil"/>
            </w:tcBorders>
            <w:shd w:val="clear" w:color="auto" w:fill="auto"/>
            <w:noWrap/>
            <w:vAlign w:val="bottom"/>
            <w:hideMark/>
          </w:tcPr>
          <w:p w14:paraId="147FA5A9" w14:textId="77777777" w:rsidR="00356266" w:rsidRPr="00C84747" w:rsidRDefault="00356266" w:rsidP="009B51C0">
            <w:pPr>
              <w:spacing w:after="0" w:line="240" w:lineRule="auto"/>
              <w:rPr>
                <w:rFonts w:ascii="Calibri" w:eastAsia="Times New Roman" w:hAnsi="Calibri" w:cs="Calibri"/>
                <w:color w:val="000000"/>
              </w:rPr>
            </w:pPr>
            <w:r w:rsidRPr="00C84747">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0002FC38" w14:textId="77777777" w:rsidR="00356266" w:rsidRPr="00C84747" w:rsidRDefault="00356266" w:rsidP="009B51C0">
            <w:pPr>
              <w:spacing w:after="0" w:line="240" w:lineRule="auto"/>
              <w:rPr>
                <w:rFonts w:ascii="Calibri" w:eastAsia="Times New Roman" w:hAnsi="Calibri" w:cs="Calibri"/>
                <w:color w:val="000000"/>
              </w:rPr>
            </w:pPr>
            <w:r w:rsidRPr="00C84747">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0D92B030" w14:textId="77777777" w:rsidR="00356266" w:rsidRPr="00C84747" w:rsidRDefault="00356266" w:rsidP="009B51C0">
            <w:pPr>
              <w:spacing w:after="0" w:line="240" w:lineRule="auto"/>
              <w:rPr>
                <w:rFonts w:ascii="Calibri" w:eastAsia="Times New Roman" w:hAnsi="Calibri" w:cs="Calibri"/>
                <w:color w:val="000000"/>
              </w:rPr>
            </w:pPr>
            <w:r w:rsidRPr="00C84747">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4F7DCB9F" w14:textId="77777777" w:rsidR="00356266" w:rsidRPr="00C84747" w:rsidRDefault="00356266" w:rsidP="009B51C0">
            <w:pPr>
              <w:spacing w:after="0" w:line="240" w:lineRule="auto"/>
              <w:rPr>
                <w:rFonts w:ascii="Calibri" w:eastAsia="Times New Roman" w:hAnsi="Calibri" w:cs="Calibri"/>
                <w:color w:val="000000"/>
              </w:rPr>
            </w:pPr>
            <w:r w:rsidRPr="00C84747">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27F9848B" w14:textId="77777777" w:rsidR="00356266" w:rsidRPr="00C84747" w:rsidRDefault="00356266" w:rsidP="009B51C0">
            <w:pPr>
              <w:spacing w:after="0" w:line="240" w:lineRule="auto"/>
              <w:rPr>
                <w:rFonts w:ascii="Calibri" w:eastAsia="Times New Roman" w:hAnsi="Calibri" w:cs="Calibri"/>
                <w:color w:val="000000"/>
              </w:rPr>
            </w:pPr>
            <w:r w:rsidRPr="00C84747">
              <w:rPr>
                <w:rFonts w:ascii="Calibri" w:eastAsia="Times New Roman" w:hAnsi="Calibri" w:cs="Calibri"/>
                <w:color w:val="000000"/>
              </w:rPr>
              <w:t> </w:t>
            </w:r>
          </w:p>
        </w:tc>
        <w:tc>
          <w:tcPr>
            <w:tcW w:w="1000" w:type="dxa"/>
            <w:tcBorders>
              <w:top w:val="nil"/>
              <w:left w:val="nil"/>
              <w:bottom w:val="single" w:sz="4" w:space="0" w:color="auto"/>
              <w:right w:val="nil"/>
            </w:tcBorders>
            <w:shd w:val="clear" w:color="auto" w:fill="auto"/>
            <w:noWrap/>
            <w:vAlign w:val="bottom"/>
            <w:hideMark/>
          </w:tcPr>
          <w:p w14:paraId="2A5E8856" w14:textId="77777777" w:rsidR="00356266" w:rsidRPr="00C84747" w:rsidRDefault="00356266" w:rsidP="009B51C0">
            <w:pPr>
              <w:spacing w:after="0" w:line="240" w:lineRule="auto"/>
              <w:rPr>
                <w:rFonts w:ascii="Calibri" w:eastAsia="Times New Roman" w:hAnsi="Calibri" w:cs="Calibri"/>
                <w:color w:val="000000"/>
              </w:rPr>
            </w:pPr>
            <w:r w:rsidRPr="00C84747">
              <w:rPr>
                <w:rFonts w:ascii="Calibri" w:eastAsia="Times New Roman" w:hAnsi="Calibri" w:cs="Calibri"/>
                <w:color w:val="000000"/>
              </w:rPr>
              <w:t> </w:t>
            </w:r>
          </w:p>
        </w:tc>
      </w:tr>
      <w:tr w:rsidR="00356266" w:rsidRPr="00C84747" w14:paraId="53FA7FB3" w14:textId="77777777" w:rsidTr="009B51C0">
        <w:trPr>
          <w:trHeight w:val="288"/>
        </w:trPr>
        <w:tc>
          <w:tcPr>
            <w:tcW w:w="2160" w:type="dxa"/>
            <w:tcBorders>
              <w:top w:val="nil"/>
              <w:left w:val="nil"/>
              <w:bottom w:val="single" w:sz="4" w:space="0" w:color="auto"/>
              <w:right w:val="nil"/>
            </w:tcBorders>
            <w:shd w:val="clear" w:color="auto" w:fill="auto"/>
            <w:noWrap/>
            <w:vAlign w:val="center"/>
            <w:hideMark/>
          </w:tcPr>
          <w:p w14:paraId="4AB3F856" w14:textId="77777777" w:rsidR="00356266" w:rsidRPr="00C84747" w:rsidRDefault="00356266" w:rsidP="009B51C0">
            <w:pPr>
              <w:spacing w:after="0" w:line="240" w:lineRule="auto"/>
              <w:rPr>
                <w:rFonts w:ascii="Calibri" w:eastAsia="Times New Roman" w:hAnsi="Calibri" w:cs="Calibri"/>
                <w:color w:val="000000"/>
                <w:sz w:val="16"/>
                <w:szCs w:val="16"/>
              </w:rPr>
            </w:pPr>
            <w:r w:rsidRPr="00C84747">
              <w:rPr>
                <w:rFonts w:ascii="Calibri" w:eastAsia="Times New Roman" w:hAnsi="Calibri" w:cs="Calibri"/>
                <w:color w:val="000000"/>
                <w:sz w:val="16"/>
                <w:szCs w:val="16"/>
              </w:rPr>
              <w:t> </w:t>
            </w:r>
          </w:p>
        </w:tc>
        <w:tc>
          <w:tcPr>
            <w:tcW w:w="1000" w:type="dxa"/>
            <w:tcBorders>
              <w:top w:val="nil"/>
              <w:left w:val="nil"/>
              <w:bottom w:val="single" w:sz="4" w:space="0" w:color="auto"/>
              <w:right w:val="nil"/>
            </w:tcBorders>
            <w:shd w:val="clear" w:color="auto" w:fill="auto"/>
            <w:noWrap/>
            <w:vAlign w:val="center"/>
            <w:hideMark/>
          </w:tcPr>
          <w:p w14:paraId="754AE0EB" w14:textId="77777777" w:rsidR="00356266" w:rsidRPr="00C84747" w:rsidRDefault="00356266" w:rsidP="009B51C0">
            <w:pPr>
              <w:spacing w:after="0" w:line="240" w:lineRule="auto"/>
              <w:jc w:val="center"/>
              <w:rPr>
                <w:rFonts w:ascii="Calibri" w:eastAsia="Times New Roman" w:hAnsi="Calibri" w:cs="Calibri"/>
                <w:i/>
                <w:iCs/>
                <w:color w:val="000000"/>
                <w:sz w:val="16"/>
                <w:szCs w:val="16"/>
              </w:rPr>
            </w:pPr>
            <w:proofErr w:type="spellStart"/>
            <w:r w:rsidRPr="00C84747">
              <w:rPr>
                <w:rFonts w:ascii="Calibri" w:eastAsia="Times New Roman" w:hAnsi="Calibri" w:cs="Calibri"/>
                <w:i/>
                <w:iCs/>
                <w:color w:val="000000"/>
                <w:sz w:val="16"/>
                <w:szCs w:val="16"/>
              </w:rPr>
              <w:t>df</w:t>
            </w:r>
            <w:proofErr w:type="spellEnd"/>
          </w:p>
        </w:tc>
        <w:tc>
          <w:tcPr>
            <w:tcW w:w="1000" w:type="dxa"/>
            <w:tcBorders>
              <w:top w:val="nil"/>
              <w:left w:val="nil"/>
              <w:bottom w:val="single" w:sz="4" w:space="0" w:color="auto"/>
              <w:right w:val="nil"/>
            </w:tcBorders>
            <w:shd w:val="clear" w:color="auto" w:fill="auto"/>
            <w:noWrap/>
            <w:vAlign w:val="center"/>
            <w:hideMark/>
          </w:tcPr>
          <w:p w14:paraId="54A383DE" w14:textId="77777777" w:rsidR="00356266" w:rsidRPr="00C84747" w:rsidRDefault="00356266" w:rsidP="009B51C0">
            <w:pPr>
              <w:spacing w:after="0" w:line="240" w:lineRule="auto"/>
              <w:jc w:val="center"/>
              <w:rPr>
                <w:rFonts w:ascii="Calibri" w:eastAsia="Times New Roman" w:hAnsi="Calibri" w:cs="Calibri"/>
                <w:i/>
                <w:iCs/>
                <w:color w:val="000000"/>
                <w:sz w:val="16"/>
                <w:szCs w:val="16"/>
              </w:rPr>
            </w:pPr>
            <w:r w:rsidRPr="00C84747">
              <w:rPr>
                <w:rFonts w:ascii="Calibri" w:eastAsia="Times New Roman" w:hAnsi="Calibri" w:cs="Calibri"/>
                <w:i/>
                <w:iCs/>
                <w:color w:val="000000"/>
                <w:sz w:val="16"/>
                <w:szCs w:val="16"/>
              </w:rPr>
              <w:t>SS</w:t>
            </w:r>
          </w:p>
        </w:tc>
        <w:tc>
          <w:tcPr>
            <w:tcW w:w="1000" w:type="dxa"/>
            <w:tcBorders>
              <w:top w:val="nil"/>
              <w:left w:val="nil"/>
              <w:bottom w:val="single" w:sz="4" w:space="0" w:color="auto"/>
              <w:right w:val="nil"/>
            </w:tcBorders>
            <w:shd w:val="clear" w:color="auto" w:fill="auto"/>
            <w:noWrap/>
            <w:vAlign w:val="center"/>
            <w:hideMark/>
          </w:tcPr>
          <w:p w14:paraId="2006B617" w14:textId="77777777" w:rsidR="00356266" w:rsidRPr="00C84747" w:rsidRDefault="00356266" w:rsidP="009B51C0">
            <w:pPr>
              <w:spacing w:after="0" w:line="240" w:lineRule="auto"/>
              <w:jc w:val="center"/>
              <w:rPr>
                <w:rFonts w:ascii="Calibri" w:eastAsia="Times New Roman" w:hAnsi="Calibri" w:cs="Calibri"/>
                <w:i/>
                <w:iCs/>
                <w:color w:val="000000"/>
                <w:sz w:val="16"/>
                <w:szCs w:val="16"/>
              </w:rPr>
            </w:pPr>
            <w:r w:rsidRPr="00C84747">
              <w:rPr>
                <w:rFonts w:ascii="Calibri" w:eastAsia="Times New Roman" w:hAnsi="Calibri" w:cs="Calibri"/>
                <w:i/>
                <w:iCs/>
                <w:color w:val="000000"/>
                <w:sz w:val="16"/>
                <w:szCs w:val="16"/>
              </w:rPr>
              <w:t>MS</w:t>
            </w:r>
          </w:p>
        </w:tc>
        <w:tc>
          <w:tcPr>
            <w:tcW w:w="1000" w:type="dxa"/>
            <w:tcBorders>
              <w:top w:val="nil"/>
              <w:left w:val="nil"/>
              <w:bottom w:val="single" w:sz="4" w:space="0" w:color="auto"/>
              <w:right w:val="nil"/>
            </w:tcBorders>
            <w:shd w:val="clear" w:color="auto" w:fill="auto"/>
            <w:noWrap/>
            <w:vAlign w:val="center"/>
            <w:hideMark/>
          </w:tcPr>
          <w:p w14:paraId="3C844D0C" w14:textId="77777777" w:rsidR="00356266" w:rsidRPr="00C84747" w:rsidRDefault="00356266" w:rsidP="009B51C0">
            <w:pPr>
              <w:spacing w:after="0" w:line="240" w:lineRule="auto"/>
              <w:jc w:val="center"/>
              <w:rPr>
                <w:rFonts w:ascii="Calibri" w:eastAsia="Times New Roman" w:hAnsi="Calibri" w:cs="Calibri"/>
                <w:i/>
                <w:iCs/>
                <w:color w:val="000000"/>
                <w:sz w:val="16"/>
                <w:szCs w:val="16"/>
              </w:rPr>
            </w:pPr>
            <w:r w:rsidRPr="00C84747">
              <w:rPr>
                <w:rFonts w:ascii="Calibri" w:eastAsia="Times New Roman" w:hAnsi="Calibri" w:cs="Calibri"/>
                <w:i/>
                <w:iCs/>
                <w:color w:val="000000"/>
                <w:sz w:val="16"/>
                <w:szCs w:val="16"/>
              </w:rPr>
              <w:t>F</w:t>
            </w:r>
            <w:r w:rsidRPr="00C84747">
              <w:rPr>
                <w:rFonts w:ascii="Calibri" w:eastAsia="Times New Roman" w:hAnsi="Calibri" w:cs="Calibri"/>
                <w:color w:val="000000"/>
                <w:sz w:val="16"/>
                <w:szCs w:val="16"/>
              </w:rPr>
              <w:t>-value</w:t>
            </w:r>
          </w:p>
        </w:tc>
        <w:tc>
          <w:tcPr>
            <w:tcW w:w="1000" w:type="dxa"/>
            <w:tcBorders>
              <w:top w:val="nil"/>
              <w:left w:val="nil"/>
              <w:bottom w:val="single" w:sz="4" w:space="0" w:color="auto"/>
              <w:right w:val="nil"/>
            </w:tcBorders>
            <w:shd w:val="clear" w:color="auto" w:fill="auto"/>
            <w:noWrap/>
            <w:vAlign w:val="center"/>
            <w:hideMark/>
          </w:tcPr>
          <w:p w14:paraId="3A8CA425"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R</w:t>
            </w:r>
            <w:r w:rsidRPr="00C84747">
              <w:rPr>
                <w:rFonts w:ascii="Calibri" w:eastAsia="Times New Roman" w:hAnsi="Calibri" w:cs="Calibri"/>
                <w:color w:val="000000"/>
                <w:sz w:val="16"/>
                <w:szCs w:val="16"/>
                <w:vertAlign w:val="superscript"/>
              </w:rPr>
              <w:t>2</w:t>
            </w:r>
          </w:p>
        </w:tc>
        <w:tc>
          <w:tcPr>
            <w:tcW w:w="1000" w:type="dxa"/>
            <w:tcBorders>
              <w:top w:val="nil"/>
              <w:left w:val="nil"/>
              <w:bottom w:val="single" w:sz="4" w:space="0" w:color="auto"/>
              <w:right w:val="nil"/>
            </w:tcBorders>
            <w:shd w:val="clear" w:color="auto" w:fill="auto"/>
            <w:noWrap/>
            <w:vAlign w:val="center"/>
            <w:hideMark/>
          </w:tcPr>
          <w:p w14:paraId="4081F0AA" w14:textId="77777777" w:rsidR="00356266" w:rsidRPr="00C84747" w:rsidRDefault="00356266" w:rsidP="009B51C0">
            <w:pPr>
              <w:spacing w:after="0" w:line="240" w:lineRule="auto"/>
              <w:jc w:val="center"/>
              <w:rPr>
                <w:rFonts w:ascii="Calibri" w:eastAsia="Times New Roman" w:hAnsi="Calibri" w:cs="Calibri"/>
                <w:i/>
                <w:iCs/>
                <w:color w:val="000000"/>
                <w:sz w:val="16"/>
                <w:szCs w:val="16"/>
              </w:rPr>
            </w:pPr>
            <w:r w:rsidRPr="00C84747">
              <w:rPr>
                <w:rFonts w:ascii="Calibri" w:eastAsia="Times New Roman" w:hAnsi="Calibri" w:cs="Calibri"/>
                <w:i/>
                <w:iCs/>
                <w:color w:val="000000"/>
                <w:sz w:val="16"/>
                <w:szCs w:val="16"/>
              </w:rPr>
              <w:t>p</w:t>
            </w:r>
            <w:r w:rsidRPr="00C84747">
              <w:rPr>
                <w:rFonts w:ascii="Calibri" w:eastAsia="Times New Roman" w:hAnsi="Calibri" w:cs="Calibri"/>
                <w:color w:val="000000"/>
                <w:sz w:val="16"/>
                <w:szCs w:val="16"/>
              </w:rPr>
              <w:t>-value</w:t>
            </w:r>
          </w:p>
        </w:tc>
      </w:tr>
      <w:tr w:rsidR="00356266" w:rsidRPr="00C84747" w14:paraId="71F2F228" w14:textId="77777777" w:rsidTr="009B51C0">
        <w:trPr>
          <w:trHeight w:val="288"/>
        </w:trPr>
        <w:tc>
          <w:tcPr>
            <w:tcW w:w="2160" w:type="dxa"/>
            <w:tcBorders>
              <w:top w:val="nil"/>
              <w:left w:val="nil"/>
              <w:bottom w:val="nil"/>
              <w:right w:val="nil"/>
            </w:tcBorders>
            <w:shd w:val="clear" w:color="auto" w:fill="auto"/>
            <w:noWrap/>
            <w:vAlign w:val="center"/>
            <w:hideMark/>
          </w:tcPr>
          <w:p w14:paraId="4C01DCFA" w14:textId="77777777" w:rsidR="00356266" w:rsidRPr="00C84747" w:rsidRDefault="00356266" w:rsidP="009B51C0">
            <w:pPr>
              <w:spacing w:after="0" w:line="240" w:lineRule="auto"/>
              <w:rPr>
                <w:rFonts w:ascii="Calibri" w:eastAsia="Times New Roman" w:hAnsi="Calibri" w:cs="Calibri"/>
                <w:color w:val="000000"/>
                <w:sz w:val="16"/>
                <w:szCs w:val="16"/>
              </w:rPr>
            </w:pPr>
            <w:r w:rsidRPr="00C84747">
              <w:rPr>
                <w:rFonts w:ascii="Calibri" w:eastAsia="Times New Roman" w:hAnsi="Calibri" w:cs="Calibri"/>
                <w:color w:val="000000"/>
                <w:sz w:val="16"/>
                <w:szCs w:val="16"/>
              </w:rPr>
              <w:t>Treatment</w:t>
            </w:r>
          </w:p>
        </w:tc>
        <w:tc>
          <w:tcPr>
            <w:tcW w:w="1000" w:type="dxa"/>
            <w:tcBorders>
              <w:top w:val="nil"/>
              <w:left w:val="nil"/>
              <w:bottom w:val="nil"/>
              <w:right w:val="nil"/>
            </w:tcBorders>
            <w:shd w:val="clear" w:color="auto" w:fill="auto"/>
            <w:noWrap/>
            <w:vAlign w:val="center"/>
            <w:hideMark/>
          </w:tcPr>
          <w:p w14:paraId="7E8752AF"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1</w:t>
            </w:r>
          </w:p>
        </w:tc>
        <w:tc>
          <w:tcPr>
            <w:tcW w:w="1000" w:type="dxa"/>
            <w:tcBorders>
              <w:top w:val="nil"/>
              <w:left w:val="nil"/>
              <w:bottom w:val="nil"/>
              <w:right w:val="nil"/>
            </w:tcBorders>
            <w:shd w:val="clear" w:color="auto" w:fill="auto"/>
            <w:noWrap/>
            <w:vAlign w:val="center"/>
            <w:hideMark/>
          </w:tcPr>
          <w:p w14:paraId="287C0B0C"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39C08E6C"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2B248E84"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1.99</w:t>
            </w:r>
          </w:p>
        </w:tc>
        <w:tc>
          <w:tcPr>
            <w:tcW w:w="1000" w:type="dxa"/>
            <w:tcBorders>
              <w:top w:val="nil"/>
              <w:left w:val="nil"/>
              <w:bottom w:val="nil"/>
              <w:right w:val="nil"/>
            </w:tcBorders>
            <w:shd w:val="clear" w:color="auto" w:fill="auto"/>
            <w:noWrap/>
            <w:vAlign w:val="center"/>
            <w:hideMark/>
          </w:tcPr>
          <w:p w14:paraId="347C2A28"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0.017</w:t>
            </w:r>
          </w:p>
        </w:tc>
        <w:tc>
          <w:tcPr>
            <w:tcW w:w="1000" w:type="dxa"/>
            <w:tcBorders>
              <w:top w:val="nil"/>
              <w:left w:val="nil"/>
              <w:bottom w:val="nil"/>
              <w:right w:val="nil"/>
            </w:tcBorders>
            <w:shd w:val="clear" w:color="auto" w:fill="auto"/>
            <w:noWrap/>
            <w:vAlign w:val="center"/>
            <w:hideMark/>
          </w:tcPr>
          <w:p w14:paraId="1A6A0FF5"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0.1669</w:t>
            </w:r>
          </w:p>
        </w:tc>
      </w:tr>
      <w:tr w:rsidR="00356266" w:rsidRPr="00C84747" w14:paraId="21BC1771" w14:textId="77777777" w:rsidTr="009B51C0">
        <w:trPr>
          <w:trHeight w:val="288"/>
        </w:trPr>
        <w:tc>
          <w:tcPr>
            <w:tcW w:w="2160" w:type="dxa"/>
            <w:tcBorders>
              <w:top w:val="nil"/>
              <w:left w:val="nil"/>
              <w:bottom w:val="nil"/>
              <w:right w:val="nil"/>
            </w:tcBorders>
            <w:shd w:val="clear" w:color="auto" w:fill="auto"/>
            <w:noWrap/>
            <w:vAlign w:val="center"/>
            <w:hideMark/>
          </w:tcPr>
          <w:p w14:paraId="1040E5AA" w14:textId="77777777" w:rsidR="00356266" w:rsidRPr="00C84747" w:rsidRDefault="00356266" w:rsidP="009B51C0">
            <w:pPr>
              <w:spacing w:after="0" w:line="240" w:lineRule="auto"/>
              <w:rPr>
                <w:rFonts w:ascii="Calibri" w:eastAsia="Times New Roman" w:hAnsi="Calibri" w:cs="Calibri"/>
                <w:color w:val="000000"/>
                <w:sz w:val="16"/>
                <w:szCs w:val="16"/>
              </w:rPr>
            </w:pPr>
            <w:r w:rsidRPr="00C84747">
              <w:rPr>
                <w:rFonts w:ascii="Calibri" w:eastAsia="Times New Roman" w:hAnsi="Calibri" w:cs="Calibri"/>
                <w:color w:val="000000"/>
                <w:sz w:val="16"/>
                <w:szCs w:val="16"/>
              </w:rPr>
              <w:t>Time</w:t>
            </w:r>
          </w:p>
        </w:tc>
        <w:tc>
          <w:tcPr>
            <w:tcW w:w="1000" w:type="dxa"/>
            <w:tcBorders>
              <w:top w:val="nil"/>
              <w:left w:val="nil"/>
              <w:bottom w:val="nil"/>
              <w:right w:val="nil"/>
            </w:tcBorders>
            <w:shd w:val="clear" w:color="auto" w:fill="auto"/>
            <w:noWrap/>
            <w:vAlign w:val="center"/>
            <w:hideMark/>
          </w:tcPr>
          <w:p w14:paraId="24B76B6C"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1</w:t>
            </w:r>
          </w:p>
        </w:tc>
        <w:tc>
          <w:tcPr>
            <w:tcW w:w="1000" w:type="dxa"/>
            <w:tcBorders>
              <w:top w:val="nil"/>
              <w:left w:val="nil"/>
              <w:bottom w:val="nil"/>
              <w:right w:val="nil"/>
            </w:tcBorders>
            <w:shd w:val="clear" w:color="auto" w:fill="auto"/>
            <w:noWrap/>
            <w:vAlign w:val="center"/>
            <w:hideMark/>
          </w:tcPr>
          <w:p w14:paraId="2BA0DEB5"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558CA2BD"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0F4C1676"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9.09</w:t>
            </w:r>
          </w:p>
        </w:tc>
        <w:tc>
          <w:tcPr>
            <w:tcW w:w="1000" w:type="dxa"/>
            <w:tcBorders>
              <w:top w:val="nil"/>
              <w:left w:val="nil"/>
              <w:bottom w:val="nil"/>
              <w:right w:val="nil"/>
            </w:tcBorders>
            <w:shd w:val="clear" w:color="auto" w:fill="auto"/>
            <w:noWrap/>
            <w:vAlign w:val="center"/>
            <w:hideMark/>
          </w:tcPr>
          <w:p w14:paraId="7506729F"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0.079</w:t>
            </w:r>
          </w:p>
        </w:tc>
        <w:tc>
          <w:tcPr>
            <w:tcW w:w="1000" w:type="dxa"/>
            <w:tcBorders>
              <w:top w:val="nil"/>
              <w:left w:val="nil"/>
              <w:bottom w:val="nil"/>
              <w:right w:val="nil"/>
            </w:tcBorders>
            <w:shd w:val="clear" w:color="auto" w:fill="auto"/>
            <w:noWrap/>
            <w:vAlign w:val="center"/>
            <w:hideMark/>
          </w:tcPr>
          <w:p w14:paraId="13684217" w14:textId="77777777" w:rsidR="00356266" w:rsidRPr="00C84747" w:rsidRDefault="00356266" w:rsidP="009B51C0">
            <w:pPr>
              <w:spacing w:after="0" w:line="240" w:lineRule="auto"/>
              <w:jc w:val="center"/>
              <w:rPr>
                <w:rFonts w:ascii="Calibri" w:eastAsia="Times New Roman" w:hAnsi="Calibri" w:cs="Calibri"/>
                <w:b/>
                <w:bCs/>
                <w:color w:val="000000"/>
                <w:sz w:val="16"/>
                <w:szCs w:val="16"/>
              </w:rPr>
            </w:pPr>
            <w:r w:rsidRPr="00C84747">
              <w:rPr>
                <w:rFonts w:ascii="Calibri" w:eastAsia="Times New Roman" w:hAnsi="Calibri" w:cs="Calibri"/>
                <w:b/>
                <w:bCs/>
                <w:color w:val="000000"/>
                <w:sz w:val="16"/>
                <w:szCs w:val="16"/>
              </w:rPr>
              <w:t>0.0032</w:t>
            </w:r>
          </w:p>
        </w:tc>
      </w:tr>
      <w:tr w:rsidR="00356266" w:rsidRPr="00C84747" w14:paraId="139EF807" w14:textId="77777777" w:rsidTr="009B51C0">
        <w:trPr>
          <w:trHeight w:val="288"/>
        </w:trPr>
        <w:tc>
          <w:tcPr>
            <w:tcW w:w="2160" w:type="dxa"/>
            <w:tcBorders>
              <w:top w:val="nil"/>
              <w:left w:val="nil"/>
              <w:bottom w:val="nil"/>
              <w:right w:val="nil"/>
            </w:tcBorders>
            <w:shd w:val="clear" w:color="auto" w:fill="auto"/>
            <w:noWrap/>
            <w:vAlign w:val="center"/>
            <w:hideMark/>
          </w:tcPr>
          <w:p w14:paraId="47DC0E89" w14:textId="77777777" w:rsidR="00356266" w:rsidRPr="00C84747" w:rsidRDefault="00356266" w:rsidP="009B51C0">
            <w:pPr>
              <w:spacing w:after="0" w:line="240" w:lineRule="auto"/>
              <w:rPr>
                <w:rFonts w:ascii="Calibri" w:eastAsia="Times New Roman" w:hAnsi="Calibri" w:cs="Calibri"/>
                <w:color w:val="000000"/>
                <w:sz w:val="16"/>
                <w:szCs w:val="16"/>
              </w:rPr>
            </w:pPr>
            <w:proofErr w:type="spellStart"/>
            <w:r w:rsidRPr="00C84747">
              <w:rPr>
                <w:rFonts w:ascii="Calibri" w:eastAsia="Times New Roman" w:hAnsi="Calibri" w:cs="Calibri"/>
                <w:color w:val="000000"/>
                <w:sz w:val="16"/>
                <w:szCs w:val="16"/>
              </w:rPr>
              <w:t>Treatment:Time</w:t>
            </w:r>
            <w:proofErr w:type="spellEnd"/>
          </w:p>
        </w:tc>
        <w:tc>
          <w:tcPr>
            <w:tcW w:w="1000" w:type="dxa"/>
            <w:tcBorders>
              <w:top w:val="nil"/>
              <w:left w:val="nil"/>
              <w:bottom w:val="nil"/>
              <w:right w:val="nil"/>
            </w:tcBorders>
            <w:shd w:val="clear" w:color="auto" w:fill="auto"/>
            <w:noWrap/>
            <w:vAlign w:val="center"/>
            <w:hideMark/>
          </w:tcPr>
          <w:p w14:paraId="6026785B"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1</w:t>
            </w:r>
          </w:p>
        </w:tc>
        <w:tc>
          <w:tcPr>
            <w:tcW w:w="1000" w:type="dxa"/>
            <w:tcBorders>
              <w:top w:val="nil"/>
              <w:left w:val="nil"/>
              <w:bottom w:val="nil"/>
              <w:right w:val="nil"/>
            </w:tcBorders>
            <w:shd w:val="clear" w:color="auto" w:fill="auto"/>
            <w:noWrap/>
            <w:vAlign w:val="center"/>
            <w:hideMark/>
          </w:tcPr>
          <w:p w14:paraId="3EE42C0D"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527AC544"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4AEE93AD"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2.18</w:t>
            </w:r>
          </w:p>
        </w:tc>
        <w:tc>
          <w:tcPr>
            <w:tcW w:w="1000" w:type="dxa"/>
            <w:tcBorders>
              <w:top w:val="nil"/>
              <w:left w:val="nil"/>
              <w:bottom w:val="nil"/>
              <w:right w:val="nil"/>
            </w:tcBorders>
            <w:shd w:val="clear" w:color="auto" w:fill="auto"/>
            <w:noWrap/>
            <w:vAlign w:val="center"/>
            <w:hideMark/>
          </w:tcPr>
          <w:p w14:paraId="3DA422BF"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0.019</w:t>
            </w:r>
          </w:p>
        </w:tc>
        <w:tc>
          <w:tcPr>
            <w:tcW w:w="1000" w:type="dxa"/>
            <w:tcBorders>
              <w:top w:val="nil"/>
              <w:left w:val="nil"/>
              <w:bottom w:val="nil"/>
              <w:right w:val="nil"/>
            </w:tcBorders>
            <w:shd w:val="clear" w:color="auto" w:fill="auto"/>
            <w:noWrap/>
            <w:vAlign w:val="center"/>
            <w:hideMark/>
          </w:tcPr>
          <w:p w14:paraId="5CD5DD7D"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0.1451</w:t>
            </w:r>
          </w:p>
        </w:tc>
      </w:tr>
      <w:tr w:rsidR="00356266" w:rsidRPr="00C84747" w14:paraId="14DBA555" w14:textId="77777777" w:rsidTr="009B51C0">
        <w:trPr>
          <w:trHeight w:val="288"/>
        </w:trPr>
        <w:tc>
          <w:tcPr>
            <w:tcW w:w="2160" w:type="dxa"/>
            <w:tcBorders>
              <w:top w:val="nil"/>
              <w:left w:val="nil"/>
              <w:bottom w:val="nil"/>
              <w:right w:val="nil"/>
            </w:tcBorders>
            <w:shd w:val="clear" w:color="auto" w:fill="auto"/>
            <w:noWrap/>
            <w:vAlign w:val="center"/>
            <w:hideMark/>
          </w:tcPr>
          <w:p w14:paraId="549DE26F" w14:textId="77777777" w:rsidR="00356266" w:rsidRPr="00C84747" w:rsidRDefault="00356266" w:rsidP="009B51C0">
            <w:pPr>
              <w:spacing w:after="0" w:line="240" w:lineRule="auto"/>
              <w:rPr>
                <w:rFonts w:ascii="Calibri" w:eastAsia="Times New Roman" w:hAnsi="Calibri" w:cs="Calibri"/>
                <w:color w:val="000000"/>
                <w:sz w:val="16"/>
                <w:szCs w:val="16"/>
              </w:rPr>
            </w:pPr>
            <w:r w:rsidRPr="00C84747">
              <w:rPr>
                <w:rFonts w:ascii="Calibri" w:eastAsia="Times New Roman" w:hAnsi="Calibri" w:cs="Calibri"/>
                <w:color w:val="000000"/>
                <w:sz w:val="16"/>
                <w:szCs w:val="16"/>
              </w:rPr>
              <w:t>Residuals</w:t>
            </w:r>
          </w:p>
        </w:tc>
        <w:tc>
          <w:tcPr>
            <w:tcW w:w="1000" w:type="dxa"/>
            <w:tcBorders>
              <w:top w:val="nil"/>
              <w:left w:val="nil"/>
              <w:bottom w:val="nil"/>
              <w:right w:val="nil"/>
            </w:tcBorders>
            <w:shd w:val="clear" w:color="auto" w:fill="auto"/>
            <w:noWrap/>
            <w:vAlign w:val="center"/>
            <w:hideMark/>
          </w:tcPr>
          <w:p w14:paraId="48049783"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102</w:t>
            </w:r>
          </w:p>
        </w:tc>
        <w:tc>
          <w:tcPr>
            <w:tcW w:w="1000" w:type="dxa"/>
            <w:tcBorders>
              <w:top w:val="nil"/>
              <w:left w:val="nil"/>
              <w:bottom w:val="nil"/>
              <w:right w:val="nil"/>
            </w:tcBorders>
            <w:shd w:val="clear" w:color="auto" w:fill="auto"/>
            <w:noWrap/>
            <w:vAlign w:val="center"/>
            <w:hideMark/>
          </w:tcPr>
          <w:p w14:paraId="73355899"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6094E7E1"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4B909E25" w14:textId="77777777" w:rsidR="00356266" w:rsidRPr="00C84747" w:rsidRDefault="00356266" w:rsidP="009B51C0">
            <w:pPr>
              <w:spacing w:after="0" w:line="240" w:lineRule="auto"/>
              <w:jc w:val="center"/>
              <w:rPr>
                <w:rFonts w:ascii="Calibri" w:eastAsia="Times New Roman" w:hAnsi="Calibri" w:cs="Calibri"/>
                <w:color w:val="000000"/>
                <w:sz w:val="16"/>
                <w:szCs w:val="16"/>
              </w:rPr>
            </w:pPr>
          </w:p>
        </w:tc>
        <w:tc>
          <w:tcPr>
            <w:tcW w:w="1000" w:type="dxa"/>
            <w:tcBorders>
              <w:top w:val="nil"/>
              <w:left w:val="nil"/>
              <w:bottom w:val="nil"/>
              <w:right w:val="nil"/>
            </w:tcBorders>
            <w:shd w:val="clear" w:color="auto" w:fill="auto"/>
            <w:noWrap/>
            <w:vAlign w:val="center"/>
            <w:hideMark/>
          </w:tcPr>
          <w:p w14:paraId="060FD181"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0.885</w:t>
            </w:r>
          </w:p>
        </w:tc>
        <w:tc>
          <w:tcPr>
            <w:tcW w:w="1000" w:type="dxa"/>
            <w:tcBorders>
              <w:top w:val="nil"/>
              <w:left w:val="nil"/>
              <w:bottom w:val="nil"/>
              <w:right w:val="nil"/>
            </w:tcBorders>
            <w:shd w:val="clear" w:color="auto" w:fill="auto"/>
            <w:noWrap/>
            <w:vAlign w:val="center"/>
            <w:hideMark/>
          </w:tcPr>
          <w:p w14:paraId="27E4F019" w14:textId="77777777" w:rsidR="00356266" w:rsidRPr="00C84747" w:rsidRDefault="00356266" w:rsidP="009B51C0">
            <w:pPr>
              <w:spacing w:after="0" w:line="240" w:lineRule="auto"/>
              <w:jc w:val="center"/>
              <w:rPr>
                <w:rFonts w:ascii="Calibri" w:eastAsia="Times New Roman" w:hAnsi="Calibri" w:cs="Calibri"/>
                <w:color w:val="000000"/>
                <w:sz w:val="16"/>
                <w:szCs w:val="16"/>
              </w:rPr>
            </w:pPr>
          </w:p>
        </w:tc>
      </w:tr>
      <w:tr w:rsidR="00356266" w:rsidRPr="00C84747" w14:paraId="25BF48C5" w14:textId="77777777" w:rsidTr="009B51C0">
        <w:trPr>
          <w:trHeight w:val="288"/>
        </w:trPr>
        <w:tc>
          <w:tcPr>
            <w:tcW w:w="2160" w:type="dxa"/>
            <w:tcBorders>
              <w:top w:val="nil"/>
              <w:left w:val="nil"/>
              <w:bottom w:val="nil"/>
              <w:right w:val="nil"/>
            </w:tcBorders>
            <w:shd w:val="clear" w:color="auto" w:fill="auto"/>
            <w:noWrap/>
            <w:vAlign w:val="center"/>
            <w:hideMark/>
          </w:tcPr>
          <w:p w14:paraId="496274D6" w14:textId="77777777" w:rsidR="00356266" w:rsidRPr="00C84747" w:rsidRDefault="00356266" w:rsidP="009B51C0">
            <w:pPr>
              <w:spacing w:after="0" w:line="240" w:lineRule="auto"/>
              <w:rPr>
                <w:rFonts w:ascii="Calibri" w:eastAsia="Times New Roman" w:hAnsi="Calibri" w:cs="Calibri"/>
                <w:color w:val="000000"/>
                <w:sz w:val="16"/>
                <w:szCs w:val="16"/>
              </w:rPr>
            </w:pPr>
            <w:r w:rsidRPr="00C84747">
              <w:rPr>
                <w:rFonts w:ascii="Calibri" w:eastAsia="Times New Roman" w:hAnsi="Calibri" w:cs="Calibri"/>
                <w:color w:val="000000"/>
                <w:sz w:val="16"/>
                <w:szCs w:val="16"/>
              </w:rPr>
              <w:t>Total</w:t>
            </w:r>
          </w:p>
        </w:tc>
        <w:tc>
          <w:tcPr>
            <w:tcW w:w="1000" w:type="dxa"/>
            <w:tcBorders>
              <w:top w:val="nil"/>
              <w:left w:val="nil"/>
              <w:bottom w:val="nil"/>
              <w:right w:val="nil"/>
            </w:tcBorders>
            <w:shd w:val="clear" w:color="auto" w:fill="auto"/>
            <w:noWrap/>
            <w:vAlign w:val="center"/>
            <w:hideMark/>
          </w:tcPr>
          <w:p w14:paraId="6129101B"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105</w:t>
            </w:r>
          </w:p>
        </w:tc>
        <w:tc>
          <w:tcPr>
            <w:tcW w:w="1000" w:type="dxa"/>
            <w:tcBorders>
              <w:top w:val="nil"/>
              <w:left w:val="nil"/>
              <w:bottom w:val="nil"/>
              <w:right w:val="nil"/>
            </w:tcBorders>
            <w:shd w:val="clear" w:color="auto" w:fill="auto"/>
            <w:noWrap/>
            <w:vAlign w:val="center"/>
            <w:hideMark/>
          </w:tcPr>
          <w:p w14:paraId="7F5BB7E4"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0</w:t>
            </w:r>
          </w:p>
        </w:tc>
        <w:tc>
          <w:tcPr>
            <w:tcW w:w="1000" w:type="dxa"/>
            <w:tcBorders>
              <w:top w:val="nil"/>
              <w:left w:val="nil"/>
              <w:bottom w:val="nil"/>
              <w:right w:val="nil"/>
            </w:tcBorders>
            <w:shd w:val="clear" w:color="auto" w:fill="auto"/>
            <w:noWrap/>
            <w:vAlign w:val="center"/>
            <w:hideMark/>
          </w:tcPr>
          <w:p w14:paraId="7CAAAF18" w14:textId="77777777" w:rsidR="00356266" w:rsidRPr="00C84747" w:rsidRDefault="00356266" w:rsidP="009B51C0">
            <w:pPr>
              <w:spacing w:after="0" w:line="240" w:lineRule="auto"/>
              <w:jc w:val="center"/>
              <w:rPr>
                <w:rFonts w:ascii="Calibri" w:eastAsia="Times New Roman" w:hAnsi="Calibri" w:cs="Calibri"/>
                <w:color w:val="000000"/>
                <w:sz w:val="16"/>
                <w:szCs w:val="16"/>
              </w:rPr>
            </w:pPr>
          </w:p>
        </w:tc>
        <w:tc>
          <w:tcPr>
            <w:tcW w:w="1000" w:type="dxa"/>
            <w:tcBorders>
              <w:top w:val="nil"/>
              <w:left w:val="nil"/>
              <w:bottom w:val="nil"/>
              <w:right w:val="nil"/>
            </w:tcBorders>
            <w:shd w:val="clear" w:color="auto" w:fill="auto"/>
            <w:noWrap/>
            <w:vAlign w:val="center"/>
            <w:hideMark/>
          </w:tcPr>
          <w:p w14:paraId="3B0C22EE" w14:textId="77777777" w:rsidR="00356266" w:rsidRPr="00C84747" w:rsidRDefault="00356266" w:rsidP="009B51C0">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center"/>
            <w:hideMark/>
          </w:tcPr>
          <w:p w14:paraId="5BA4DE00" w14:textId="77777777" w:rsidR="00356266" w:rsidRPr="00C84747" w:rsidRDefault="00356266" w:rsidP="009B51C0">
            <w:pPr>
              <w:spacing w:after="0" w:line="240" w:lineRule="auto"/>
              <w:jc w:val="center"/>
              <w:rPr>
                <w:rFonts w:ascii="Calibri" w:eastAsia="Times New Roman" w:hAnsi="Calibri" w:cs="Calibri"/>
                <w:color w:val="000000"/>
                <w:sz w:val="16"/>
                <w:szCs w:val="16"/>
              </w:rPr>
            </w:pPr>
            <w:r w:rsidRPr="00C84747">
              <w:rPr>
                <w:rFonts w:ascii="Calibri" w:eastAsia="Times New Roman" w:hAnsi="Calibri" w:cs="Calibri"/>
                <w:color w:val="000000"/>
                <w:sz w:val="16"/>
                <w:szCs w:val="16"/>
              </w:rPr>
              <w:t>1.000</w:t>
            </w:r>
          </w:p>
        </w:tc>
        <w:tc>
          <w:tcPr>
            <w:tcW w:w="1000" w:type="dxa"/>
            <w:tcBorders>
              <w:top w:val="nil"/>
              <w:left w:val="nil"/>
              <w:bottom w:val="nil"/>
              <w:right w:val="nil"/>
            </w:tcBorders>
            <w:shd w:val="clear" w:color="auto" w:fill="auto"/>
            <w:noWrap/>
            <w:vAlign w:val="center"/>
            <w:hideMark/>
          </w:tcPr>
          <w:p w14:paraId="5EE58229" w14:textId="77777777" w:rsidR="00356266" w:rsidRPr="00C84747" w:rsidRDefault="00356266" w:rsidP="009B51C0">
            <w:pPr>
              <w:spacing w:after="0" w:line="240" w:lineRule="auto"/>
              <w:jc w:val="center"/>
              <w:rPr>
                <w:rFonts w:ascii="Calibri" w:eastAsia="Times New Roman" w:hAnsi="Calibri" w:cs="Calibri"/>
                <w:color w:val="000000"/>
                <w:sz w:val="16"/>
                <w:szCs w:val="16"/>
              </w:rPr>
            </w:pPr>
          </w:p>
        </w:tc>
      </w:tr>
    </w:tbl>
    <w:p w14:paraId="36577A4B" w14:textId="77777777" w:rsidR="00356266" w:rsidRDefault="00356266" w:rsidP="00356266"/>
    <w:p w14:paraId="54FB6916" w14:textId="77777777" w:rsidR="00356266" w:rsidRDefault="00356266" w:rsidP="00356266"/>
    <w:p w14:paraId="4BFB42AA" w14:textId="77777777" w:rsidR="00356266" w:rsidRDefault="00356266" w:rsidP="00356266"/>
    <w:p w14:paraId="01394D27" w14:textId="77777777" w:rsidR="00356266" w:rsidRDefault="00356266" w:rsidP="00356266"/>
    <w:p w14:paraId="0E517908" w14:textId="77777777" w:rsidR="00356266" w:rsidRDefault="00356266" w:rsidP="00356266"/>
    <w:p w14:paraId="41BCD094" w14:textId="77777777" w:rsidR="00356266" w:rsidRDefault="00356266" w:rsidP="00356266"/>
    <w:p w14:paraId="5DCAFC97" w14:textId="77777777" w:rsidR="00356266" w:rsidRDefault="00356266" w:rsidP="00356266"/>
    <w:p w14:paraId="4F4908CB" w14:textId="77777777" w:rsidR="00356266" w:rsidRDefault="00356266" w:rsidP="00356266"/>
    <w:p w14:paraId="3FE328B7" w14:textId="77777777" w:rsidR="00356266" w:rsidRDefault="00356266" w:rsidP="00356266"/>
    <w:p w14:paraId="44C30D93" w14:textId="77777777" w:rsidR="00356266" w:rsidRPr="000D250A" w:rsidRDefault="00356266" w:rsidP="00B6111B">
      <w:pPr>
        <w:spacing w:before="240" w:after="240" w:line="360" w:lineRule="auto"/>
        <w:jc w:val="both"/>
        <w:rPr>
          <w:rFonts w:ascii="Arial" w:eastAsia="Times New Roman" w:hAnsi="Arial" w:cs="Arial"/>
          <w:sz w:val="24"/>
          <w:szCs w:val="24"/>
          <w:lang w:eastAsia="en-NZ"/>
        </w:rPr>
      </w:pPr>
    </w:p>
    <w:p w14:paraId="39A68B9D" w14:textId="77777777" w:rsidR="00B6111B" w:rsidRPr="00B6111B" w:rsidRDefault="00B6111B" w:rsidP="00B6111B">
      <w:pPr>
        <w:rPr>
          <w:sz w:val="24"/>
          <w:szCs w:val="24"/>
        </w:rPr>
      </w:pPr>
    </w:p>
    <w:sectPr w:rsidR="00B6111B" w:rsidRPr="00B6111B" w:rsidSect="006D1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1B"/>
    <w:rsid w:val="000D250A"/>
    <w:rsid w:val="000E1F3B"/>
    <w:rsid w:val="002002C6"/>
    <w:rsid w:val="00206E15"/>
    <w:rsid w:val="002B6F3D"/>
    <w:rsid w:val="002D6752"/>
    <w:rsid w:val="00356266"/>
    <w:rsid w:val="00424190"/>
    <w:rsid w:val="004765EB"/>
    <w:rsid w:val="005C2E04"/>
    <w:rsid w:val="005F4430"/>
    <w:rsid w:val="006D13FD"/>
    <w:rsid w:val="007C27D2"/>
    <w:rsid w:val="009760BC"/>
    <w:rsid w:val="00AF1F3E"/>
    <w:rsid w:val="00B044D6"/>
    <w:rsid w:val="00B600D2"/>
    <w:rsid w:val="00B6111B"/>
    <w:rsid w:val="00BA1011"/>
    <w:rsid w:val="00D032D1"/>
    <w:rsid w:val="00EC4DD0"/>
    <w:rsid w:val="00FE580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D609"/>
  <w15:chartTrackingRefBased/>
  <w15:docId w15:val="{89767096-A537-4019-8660-052B1CAA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6111B"/>
    <w:pPr>
      <w:spacing w:line="240" w:lineRule="auto"/>
    </w:pPr>
    <w:rPr>
      <w:sz w:val="20"/>
      <w:szCs w:val="20"/>
    </w:rPr>
  </w:style>
  <w:style w:type="character" w:customStyle="1" w:styleId="CommentTextChar">
    <w:name w:val="Comment Text Char"/>
    <w:basedOn w:val="DefaultParagraphFont"/>
    <w:link w:val="CommentText"/>
    <w:uiPriority w:val="99"/>
    <w:semiHidden/>
    <w:rsid w:val="00B6111B"/>
    <w:rPr>
      <w:sz w:val="20"/>
      <w:szCs w:val="20"/>
    </w:rPr>
  </w:style>
  <w:style w:type="character" w:styleId="CommentReference">
    <w:name w:val="annotation reference"/>
    <w:basedOn w:val="DefaultParagraphFont"/>
    <w:uiPriority w:val="99"/>
    <w:semiHidden/>
    <w:unhideWhenUsed/>
    <w:rsid w:val="00B611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93942">
      <w:bodyDiv w:val="1"/>
      <w:marLeft w:val="0"/>
      <w:marRight w:val="0"/>
      <w:marTop w:val="0"/>
      <w:marBottom w:val="0"/>
      <w:divBdr>
        <w:top w:val="none" w:sz="0" w:space="0" w:color="auto"/>
        <w:left w:val="none" w:sz="0" w:space="0" w:color="auto"/>
        <w:bottom w:val="none" w:sz="0" w:space="0" w:color="auto"/>
        <w:right w:val="none" w:sz="0" w:space="0" w:color="auto"/>
      </w:divBdr>
    </w:div>
    <w:div w:id="1313170649">
      <w:bodyDiv w:val="1"/>
      <w:marLeft w:val="0"/>
      <w:marRight w:val="0"/>
      <w:marTop w:val="0"/>
      <w:marBottom w:val="0"/>
      <w:divBdr>
        <w:top w:val="none" w:sz="0" w:space="0" w:color="auto"/>
        <w:left w:val="none" w:sz="0" w:space="0" w:color="auto"/>
        <w:bottom w:val="none" w:sz="0" w:space="0" w:color="auto"/>
        <w:right w:val="none" w:sz="0" w:space="0" w:color="auto"/>
      </w:divBdr>
      <w:divsChild>
        <w:div w:id="904334462">
          <w:marLeft w:val="0"/>
          <w:marRight w:val="0"/>
          <w:marTop w:val="0"/>
          <w:marBottom w:val="160"/>
          <w:divBdr>
            <w:top w:val="none" w:sz="0" w:space="0" w:color="auto"/>
            <w:left w:val="none" w:sz="0" w:space="0" w:color="auto"/>
            <w:bottom w:val="none" w:sz="0" w:space="0" w:color="auto"/>
            <w:right w:val="none" w:sz="0" w:space="0" w:color="auto"/>
          </w:divBdr>
        </w:div>
        <w:div w:id="954753700">
          <w:marLeft w:val="0"/>
          <w:marRight w:val="0"/>
          <w:marTop w:val="0"/>
          <w:marBottom w:val="160"/>
          <w:divBdr>
            <w:top w:val="none" w:sz="0" w:space="0" w:color="auto"/>
            <w:left w:val="none" w:sz="0" w:space="0" w:color="auto"/>
            <w:bottom w:val="none" w:sz="0" w:space="0" w:color="auto"/>
            <w:right w:val="none" w:sz="0" w:space="0" w:color="auto"/>
          </w:divBdr>
        </w:div>
      </w:divsChild>
    </w:div>
    <w:div w:id="1317150837">
      <w:bodyDiv w:val="1"/>
      <w:marLeft w:val="0"/>
      <w:marRight w:val="0"/>
      <w:marTop w:val="0"/>
      <w:marBottom w:val="0"/>
      <w:divBdr>
        <w:top w:val="none" w:sz="0" w:space="0" w:color="auto"/>
        <w:left w:val="none" w:sz="0" w:space="0" w:color="auto"/>
        <w:bottom w:val="none" w:sz="0" w:space="0" w:color="auto"/>
        <w:right w:val="none" w:sz="0" w:space="0" w:color="auto"/>
      </w:divBdr>
    </w:div>
    <w:div w:id="16239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ce\Documents\respirations%20for%20experimen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rnd">
                <a:solidFill>
                  <a:schemeClr val="dk1">
                    <a:tint val="88500"/>
                  </a:schemeClr>
                </a:solidFill>
              </a:ln>
              <a:effectLst/>
            </c:spPr>
            <c:trendlineType val="linear"/>
            <c:dispRSqr val="0"/>
            <c:dispEq val="1"/>
            <c:trendlineLbl>
              <c:layout>
                <c:manualLayout>
                  <c:x val="-3.5834564778625927E-2"/>
                  <c:y val="-0.21112726487984529"/>
                </c:manualLayout>
              </c:layout>
              <c:tx>
                <c:rich>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r>
                      <a:rPr lang="en-US" baseline="0"/>
                      <a:t>y = 0.1565x + 0.0583; R</a:t>
                    </a:r>
                    <a:r>
                      <a:rPr lang="en-US" baseline="30000"/>
                      <a:t>2 </a:t>
                    </a:r>
                    <a:r>
                      <a:rPr lang="en-US" baseline="0"/>
                      <a:t>= 0.38</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('Bouyant Weight'!$AF$4:$AF$8,'Bouyant Weight'!$AF$10:$AF$12,'Bouyant Weight'!$AF$15:$AF$24,'Bouyant Weight'!$AF$27:$AF$36,'Bouyant Weight'!$AF$39:$AF$42,'Bouyant Weight'!$AF$44:$AF$48,'Bouyant Weight'!$AF$51:$AF$60,'Bouyant Weight'!$AF$63:$AF$70,'Bouyant Weight'!$AF$72:$AF$74)</c:f>
              <c:numCache>
                <c:formatCode>General</c:formatCode>
                <c:ptCount val="58"/>
                <c:pt idx="0">
                  <c:v>0.63999999999999702</c:v>
                </c:pt>
                <c:pt idx="1">
                  <c:v>0.55000000000000071</c:v>
                </c:pt>
                <c:pt idx="2">
                  <c:v>0.25</c:v>
                </c:pt>
                <c:pt idx="3">
                  <c:v>0.60999999999999943</c:v>
                </c:pt>
                <c:pt idx="4">
                  <c:v>0.28999999999999915</c:v>
                </c:pt>
                <c:pt idx="5">
                  <c:v>0.36999999999999744</c:v>
                </c:pt>
                <c:pt idx="6">
                  <c:v>7.0000000000000284E-2</c:v>
                </c:pt>
                <c:pt idx="7">
                  <c:v>0.55999999999999872</c:v>
                </c:pt>
                <c:pt idx="8">
                  <c:v>0.21000000000000085</c:v>
                </c:pt>
                <c:pt idx="9">
                  <c:v>0.48999999999999844</c:v>
                </c:pt>
                <c:pt idx="10">
                  <c:v>0.60999999999999943</c:v>
                </c:pt>
                <c:pt idx="11">
                  <c:v>0.45000000000000284</c:v>
                </c:pt>
                <c:pt idx="12">
                  <c:v>0.48000000000000043</c:v>
                </c:pt>
                <c:pt idx="13">
                  <c:v>0.37000000000000099</c:v>
                </c:pt>
                <c:pt idx="14">
                  <c:v>0.64999999999999858</c:v>
                </c:pt>
                <c:pt idx="15">
                  <c:v>0.32999999999999829</c:v>
                </c:pt>
                <c:pt idx="16">
                  <c:v>0.17999999999999972</c:v>
                </c:pt>
                <c:pt idx="17">
                  <c:v>0.25</c:v>
                </c:pt>
                <c:pt idx="18">
                  <c:v>0.48000000000000043</c:v>
                </c:pt>
                <c:pt idx="19">
                  <c:v>0.35999999999999943</c:v>
                </c:pt>
                <c:pt idx="20">
                  <c:v>0.53999999999999915</c:v>
                </c:pt>
                <c:pt idx="21">
                  <c:v>0.2900000000000027</c:v>
                </c:pt>
                <c:pt idx="22">
                  <c:v>0.33000000000000185</c:v>
                </c:pt>
                <c:pt idx="23">
                  <c:v>0.17999999999999972</c:v>
                </c:pt>
                <c:pt idx="24">
                  <c:v>0.21999999999999886</c:v>
                </c:pt>
                <c:pt idx="25">
                  <c:v>0.2099999999999973</c:v>
                </c:pt>
                <c:pt idx="26">
                  <c:v>0.26000000000000156</c:v>
                </c:pt>
                <c:pt idx="27">
                  <c:v>0.23000000000000043</c:v>
                </c:pt>
                <c:pt idx="28">
                  <c:v>0.41999999999999815</c:v>
                </c:pt>
                <c:pt idx="29">
                  <c:v>0.35999999999999943</c:v>
                </c:pt>
                <c:pt idx="30">
                  <c:v>0.60000000000000142</c:v>
                </c:pt>
                <c:pt idx="31">
                  <c:v>0.42999999999999972</c:v>
                </c:pt>
                <c:pt idx="32">
                  <c:v>0.26999999999999957</c:v>
                </c:pt>
                <c:pt idx="33">
                  <c:v>0.21999999999999886</c:v>
                </c:pt>
                <c:pt idx="34">
                  <c:v>0.67000000000000171</c:v>
                </c:pt>
                <c:pt idx="35">
                  <c:v>0.16000000000000014</c:v>
                </c:pt>
                <c:pt idx="36">
                  <c:v>0.39000000000000057</c:v>
                </c:pt>
                <c:pt idx="37">
                  <c:v>0.33000000000000185</c:v>
                </c:pt>
                <c:pt idx="38">
                  <c:v>0.11000000000000298</c:v>
                </c:pt>
                <c:pt idx="39">
                  <c:v>0.14000000000000057</c:v>
                </c:pt>
                <c:pt idx="40">
                  <c:v>0.44999999999999929</c:v>
                </c:pt>
                <c:pt idx="41">
                  <c:v>0.26999999999999957</c:v>
                </c:pt>
                <c:pt idx="42">
                  <c:v>8.0000000000001847E-2</c:v>
                </c:pt>
                <c:pt idx="43">
                  <c:v>8.9999999999999858E-2</c:v>
                </c:pt>
                <c:pt idx="44">
                  <c:v>5.0000000000000711E-2</c:v>
                </c:pt>
                <c:pt idx="45">
                  <c:v>0.26000000000000156</c:v>
                </c:pt>
                <c:pt idx="46">
                  <c:v>0.12999999999999901</c:v>
                </c:pt>
                <c:pt idx="47">
                  <c:v>0.5</c:v>
                </c:pt>
                <c:pt idx="48">
                  <c:v>0.11999999999999744</c:v>
                </c:pt>
                <c:pt idx="49">
                  <c:v>0.28000000000000114</c:v>
                </c:pt>
                <c:pt idx="50">
                  <c:v>0.26999999999999957</c:v>
                </c:pt>
                <c:pt idx="51">
                  <c:v>0.26999999999999957</c:v>
                </c:pt>
                <c:pt idx="52">
                  <c:v>0.5</c:v>
                </c:pt>
                <c:pt idx="53">
                  <c:v>0.48000000000000043</c:v>
                </c:pt>
                <c:pt idx="54">
                  <c:v>0.23000000000000043</c:v>
                </c:pt>
                <c:pt idx="55">
                  <c:v>0.18999999999999773</c:v>
                </c:pt>
                <c:pt idx="56">
                  <c:v>7.0000000000000284E-2</c:v>
                </c:pt>
                <c:pt idx="57">
                  <c:v>0.17999999999999972</c:v>
                </c:pt>
              </c:numCache>
            </c:numRef>
          </c:xVal>
          <c:yVal>
            <c:numRef>
              <c:f>('Bouyant Weight'!$AI$4:$AI$8,'Bouyant Weight'!$AI$10:$AI$12,'Bouyant Weight'!$AI$15:$AI$24,'Bouyant Weight'!$AI$27:$AI$36,'Bouyant Weight'!$AI$39:$AI$42,'Bouyant Weight'!$AI$44:$AI$48,'Bouyant Weight'!$AI$51:$AI$60,'Bouyant Weight'!$AI$63:$AI$70,'Bouyant Weight'!$AI$72:$AI$74)</c:f>
              <c:numCache>
                <c:formatCode>General</c:formatCode>
                <c:ptCount val="58"/>
                <c:pt idx="0">
                  <c:v>0.11589999999999989</c:v>
                </c:pt>
                <c:pt idx="1">
                  <c:v>0.10160000000000036</c:v>
                </c:pt>
                <c:pt idx="2">
                  <c:v>6.5100000000000158E-2</c:v>
                </c:pt>
                <c:pt idx="3">
                  <c:v>7.8000000000000291E-2</c:v>
                </c:pt>
                <c:pt idx="4">
                  <c:v>6.2399999999999789E-2</c:v>
                </c:pt>
                <c:pt idx="5">
                  <c:v>9.6900000000000208E-2</c:v>
                </c:pt>
                <c:pt idx="6">
                  <c:v>3.1099999999999905E-2</c:v>
                </c:pt>
                <c:pt idx="7">
                  <c:v>0.11030000000000006</c:v>
                </c:pt>
                <c:pt idx="8">
                  <c:v>7.8800000000000203E-2</c:v>
                </c:pt>
                <c:pt idx="9">
                  <c:v>0.16049999999999986</c:v>
                </c:pt>
                <c:pt idx="10">
                  <c:v>0.18500000000000005</c:v>
                </c:pt>
                <c:pt idx="11">
                  <c:v>0.10780000000000012</c:v>
                </c:pt>
                <c:pt idx="12">
                  <c:v>0.15070000000000006</c:v>
                </c:pt>
                <c:pt idx="13">
                  <c:v>0.13239999999999963</c:v>
                </c:pt>
                <c:pt idx="14">
                  <c:v>0.18320000000000025</c:v>
                </c:pt>
                <c:pt idx="15">
                  <c:v>0.15529999999999999</c:v>
                </c:pt>
                <c:pt idx="16">
                  <c:v>6.899999999999995E-2</c:v>
                </c:pt>
                <c:pt idx="17">
                  <c:v>8.8699999999999779E-2</c:v>
                </c:pt>
                <c:pt idx="18">
                  <c:v>6.9199999999999928E-2</c:v>
                </c:pt>
                <c:pt idx="19">
                  <c:v>7.0100000000000051E-2</c:v>
                </c:pt>
                <c:pt idx="20">
                  <c:v>0.17289999999999983</c:v>
                </c:pt>
                <c:pt idx="21">
                  <c:v>0.12410000000000032</c:v>
                </c:pt>
                <c:pt idx="22">
                  <c:v>0.17720000000000002</c:v>
                </c:pt>
                <c:pt idx="23">
                  <c:v>5.7199999999999918E-2</c:v>
                </c:pt>
                <c:pt idx="24">
                  <c:v>0.12800000000000011</c:v>
                </c:pt>
                <c:pt idx="25">
                  <c:v>0.13370000000000015</c:v>
                </c:pt>
                <c:pt idx="26">
                  <c:v>0.14610000000000012</c:v>
                </c:pt>
                <c:pt idx="27">
                  <c:v>0.15150000000000041</c:v>
                </c:pt>
                <c:pt idx="28">
                  <c:v>0.14509999999999978</c:v>
                </c:pt>
                <c:pt idx="29">
                  <c:v>0.10920000000000041</c:v>
                </c:pt>
                <c:pt idx="30">
                  <c:v>9.5999999999999641E-2</c:v>
                </c:pt>
                <c:pt idx="31">
                  <c:v>0.13640000000000008</c:v>
                </c:pt>
                <c:pt idx="32">
                  <c:v>0.10920000000000041</c:v>
                </c:pt>
                <c:pt idx="33">
                  <c:v>6.9699999999999651E-2</c:v>
                </c:pt>
                <c:pt idx="34">
                  <c:v>0.23439999999999994</c:v>
                </c:pt>
                <c:pt idx="35">
                  <c:v>9.5999999999999641E-2</c:v>
                </c:pt>
                <c:pt idx="36">
                  <c:v>0.10679999999999978</c:v>
                </c:pt>
                <c:pt idx="37">
                  <c:v>0.12919999999999998</c:v>
                </c:pt>
                <c:pt idx="38">
                  <c:v>7.9800000000000093E-2</c:v>
                </c:pt>
                <c:pt idx="39">
                  <c:v>7.8099999999999614E-2</c:v>
                </c:pt>
                <c:pt idx="40">
                  <c:v>0.16429999999999989</c:v>
                </c:pt>
                <c:pt idx="41">
                  <c:v>6.8100000000000271E-2</c:v>
                </c:pt>
                <c:pt idx="42">
                  <c:v>9.670000000000023E-2</c:v>
                </c:pt>
                <c:pt idx="43">
                  <c:v>8.2599999999999785E-2</c:v>
                </c:pt>
                <c:pt idx="44">
                  <c:v>7.5400000000000134E-2</c:v>
                </c:pt>
                <c:pt idx="45">
                  <c:v>9.2600000000000016E-2</c:v>
                </c:pt>
                <c:pt idx="46">
                  <c:v>0.10049999999999981</c:v>
                </c:pt>
                <c:pt idx="47">
                  <c:v>0.16249000000000002</c:v>
                </c:pt>
                <c:pt idx="48">
                  <c:v>6.0499999999999776E-2</c:v>
                </c:pt>
                <c:pt idx="49">
                  <c:v>7.6400000000000023E-2</c:v>
                </c:pt>
                <c:pt idx="50">
                  <c:v>6.0699999999999754E-2</c:v>
                </c:pt>
                <c:pt idx="51">
                  <c:v>0.12060000000000004</c:v>
                </c:pt>
                <c:pt idx="52">
                  <c:v>0.17839999999999989</c:v>
                </c:pt>
                <c:pt idx="53">
                  <c:v>0.15339999999999998</c:v>
                </c:pt>
                <c:pt idx="54">
                  <c:v>7.6699999999999768E-2</c:v>
                </c:pt>
                <c:pt idx="55">
                  <c:v>4.0999999999999925E-2</c:v>
                </c:pt>
                <c:pt idx="56">
                  <c:v>6.4000000000000057E-2</c:v>
                </c:pt>
                <c:pt idx="57">
                  <c:v>8.3000000000000185E-2</c:v>
                </c:pt>
              </c:numCache>
            </c:numRef>
          </c:yVal>
          <c:smooth val="0"/>
          <c:extLst>
            <c:ext xmlns:c16="http://schemas.microsoft.com/office/drawing/2014/chart" uri="{C3380CC4-5D6E-409C-BE32-E72D297353CC}">
              <c16:uniqueId val="{00000001-9069-46BD-8113-04A1FEA55151}"/>
            </c:ext>
          </c:extLst>
        </c:ser>
        <c:dLbls>
          <c:showLegendKey val="0"/>
          <c:showVal val="0"/>
          <c:showCatName val="0"/>
          <c:showSerName val="0"/>
          <c:showPercent val="0"/>
          <c:showBubbleSize val="0"/>
        </c:dLbls>
        <c:axId val="1877341199"/>
        <c:axId val="1877341615"/>
      </c:scatterChart>
      <c:valAx>
        <c:axId val="1877341199"/>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NZ"/>
                  <a:t>Buoyant</a:t>
                </a:r>
                <a:r>
                  <a:rPr lang="en-NZ" baseline="0"/>
                  <a:t> weight (g)</a:t>
                </a:r>
                <a:endParaRPr lang="en-NZ"/>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77341615"/>
        <c:crosses val="autoZero"/>
        <c:crossBetween val="midCat"/>
      </c:valAx>
      <c:valAx>
        <c:axId val="1877341615"/>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NZ"/>
                  <a:t>Ash</a:t>
                </a:r>
                <a:r>
                  <a:rPr lang="en-NZ" baseline="0"/>
                  <a:t> free dry-weight (g)</a:t>
                </a:r>
                <a:endParaRPr lang="en-NZ"/>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773411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15T00:35:54.768"/>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McCullough</dc:creator>
  <cp:keywords/>
  <dc:description/>
  <cp:lastModifiedBy>James Bell</cp:lastModifiedBy>
  <cp:revision>3</cp:revision>
  <dcterms:created xsi:type="dcterms:W3CDTF">2024-01-28T23:57:00Z</dcterms:created>
  <dcterms:modified xsi:type="dcterms:W3CDTF">2024-01-29T23:05:00Z</dcterms:modified>
</cp:coreProperties>
</file>