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11162" w14:textId="61901EAA" w:rsidR="00F95478" w:rsidRDefault="00F95478">
      <w:pPr>
        <w:rPr>
          <w:rFonts w:ascii="Times New Roman" w:hAnsi="Times New Roman" w:cs="Times New Roman"/>
          <w:b/>
          <w:sz w:val="24"/>
          <w:szCs w:val="24"/>
          <w:lang w:val="en-US"/>
        </w:rPr>
      </w:pPr>
      <w:bookmarkStart w:id="0" w:name="_GoBack"/>
      <w:bookmarkEnd w:id="0"/>
      <w:r w:rsidRPr="00587416">
        <w:rPr>
          <w:rFonts w:ascii="Times New Roman" w:hAnsi="Times New Roman" w:cs="Times New Roman"/>
          <w:b/>
          <w:sz w:val="24"/>
          <w:szCs w:val="24"/>
          <w:lang w:val="en-US"/>
        </w:rPr>
        <w:t>Supplementary information</w:t>
      </w:r>
      <w:r w:rsidR="00587416" w:rsidRPr="00587416">
        <w:rPr>
          <w:rFonts w:ascii="Times New Roman" w:hAnsi="Times New Roman" w:cs="Times New Roman"/>
          <w:b/>
          <w:sz w:val="24"/>
          <w:szCs w:val="24"/>
          <w:lang w:val="en-US"/>
        </w:rPr>
        <w:t xml:space="preserve"> for: </w:t>
      </w:r>
      <w:r w:rsidRPr="00587416">
        <w:rPr>
          <w:rFonts w:ascii="Times New Roman" w:hAnsi="Times New Roman" w:cs="Times New Roman"/>
          <w:b/>
          <w:sz w:val="24"/>
          <w:szCs w:val="24"/>
          <w:lang w:val="en-US"/>
        </w:rPr>
        <w:t>Do the negative symptoms of schizophrenia reflect altered responsiveness to reward? Examination using a reward prediction error (RPE) task</w:t>
      </w:r>
      <w:r w:rsidR="00587416">
        <w:rPr>
          <w:rFonts w:ascii="Times New Roman" w:hAnsi="Times New Roman" w:cs="Times New Roman"/>
          <w:b/>
          <w:sz w:val="24"/>
          <w:szCs w:val="24"/>
          <w:lang w:val="en-US"/>
        </w:rPr>
        <w:t>. Fuentes-Claramonte et al.</w:t>
      </w:r>
    </w:p>
    <w:p w14:paraId="7A00CFE9" w14:textId="0C351F93" w:rsidR="003A4295" w:rsidRDefault="003A4295">
      <w:pPr>
        <w:rPr>
          <w:rFonts w:ascii="Times New Roman" w:hAnsi="Times New Roman" w:cs="Times New Roman"/>
          <w:b/>
          <w:sz w:val="24"/>
          <w:szCs w:val="24"/>
          <w:lang w:val="en-US"/>
        </w:rPr>
      </w:pPr>
    </w:p>
    <w:p w14:paraId="6D08FCAD" w14:textId="640789CE" w:rsidR="003A4295" w:rsidRDefault="003A4295">
      <w:pPr>
        <w:rPr>
          <w:rFonts w:ascii="Times New Roman" w:hAnsi="Times New Roman" w:cs="Times New Roman"/>
          <w:b/>
          <w:sz w:val="24"/>
          <w:szCs w:val="24"/>
          <w:lang w:val="en-US"/>
        </w:rPr>
      </w:pPr>
      <w:r>
        <w:rPr>
          <w:rFonts w:ascii="Times New Roman" w:hAnsi="Times New Roman" w:cs="Times New Roman"/>
          <w:b/>
          <w:sz w:val="24"/>
          <w:szCs w:val="24"/>
          <w:lang w:val="en-US"/>
        </w:rPr>
        <w:t>Supplementary Methods</w:t>
      </w:r>
    </w:p>
    <w:p w14:paraId="1E7DCCE6" w14:textId="34E19AE1" w:rsidR="00B82F2C" w:rsidRPr="003A4295" w:rsidRDefault="00B82F2C" w:rsidP="00B82F2C">
      <w:pPr>
        <w:pStyle w:val="Standard"/>
        <w:spacing w:line="480" w:lineRule="auto"/>
        <w:rPr>
          <w:rFonts w:ascii="Times New Roman" w:hAnsi="Times New Roman" w:cs="Times New Roman"/>
          <w:i/>
          <w:sz w:val="24"/>
          <w:szCs w:val="24"/>
          <w:lang w:val="en-GB"/>
        </w:rPr>
      </w:pPr>
      <w:r w:rsidRPr="003A4295">
        <w:rPr>
          <w:rFonts w:ascii="Times New Roman" w:hAnsi="Times New Roman" w:cs="Times New Roman"/>
          <w:i/>
          <w:color w:val="000000"/>
          <w:sz w:val="24"/>
          <w:szCs w:val="24"/>
          <w:lang w:val="en-GB"/>
        </w:rPr>
        <w:t>Computational model</w:t>
      </w:r>
      <w:r w:rsidR="00E55FBD" w:rsidRPr="003A4295">
        <w:rPr>
          <w:rFonts w:ascii="Times New Roman" w:hAnsi="Times New Roman" w:cs="Times New Roman"/>
          <w:i/>
          <w:color w:val="000000"/>
          <w:sz w:val="24"/>
          <w:szCs w:val="24"/>
          <w:lang w:val="en-GB"/>
        </w:rPr>
        <w:t xml:space="preserve"> </w:t>
      </w:r>
      <w:r w:rsidR="005163D5">
        <w:rPr>
          <w:rFonts w:ascii="Times New Roman" w:hAnsi="Times New Roman" w:cs="Times New Roman"/>
          <w:i/>
          <w:color w:val="000000"/>
          <w:sz w:val="24"/>
          <w:szCs w:val="24"/>
          <w:lang w:val="en-GB"/>
        </w:rPr>
        <w:t>for main analysis</w:t>
      </w:r>
    </w:p>
    <w:p w14:paraId="5B2A4947" w14:textId="669BD673" w:rsidR="00B82F2C" w:rsidRPr="00D54CE4" w:rsidRDefault="00B82F2C" w:rsidP="00B82F2C">
      <w:pPr>
        <w:pStyle w:val="Standard"/>
        <w:spacing w:line="480" w:lineRule="auto"/>
        <w:rPr>
          <w:rFonts w:ascii="Times New Roman" w:hAnsi="Times New Roman" w:cs="Times New Roman"/>
          <w:sz w:val="24"/>
          <w:szCs w:val="24"/>
          <w:lang w:val="en-GB"/>
        </w:rPr>
      </w:pPr>
      <w:r>
        <w:rPr>
          <w:rFonts w:ascii="Times New Roman" w:hAnsi="Times New Roman" w:cs="Times New Roman"/>
          <w:color w:val="000000"/>
          <w:sz w:val="24"/>
          <w:szCs w:val="24"/>
          <w:lang w:val="en-GB"/>
        </w:rPr>
        <w:t>RPE</w:t>
      </w:r>
      <w:r w:rsidR="00E55FBD">
        <w:rPr>
          <w:rFonts w:ascii="Times New Roman" w:hAnsi="Times New Roman" w:cs="Times New Roman"/>
          <w:color w:val="000000"/>
          <w:sz w:val="24"/>
          <w:szCs w:val="24"/>
          <w:lang w:val="en-GB"/>
        </w:rPr>
        <w:t xml:space="preserve"> </w:t>
      </w:r>
      <w:r w:rsidRPr="00D54CE4">
        <w:rPr>
          <w:rFonts w:ascii="Times New Roman" w:hAnsi="Times New Roman" w:cs="Times New Roman"/>
          <w:color w:val="000000"/>
          <w:sz w:val="24"/>
          <w:szCs w:val="24"/>
          <w:lang w:val="en-GB"/>
        </w:rPr>
        <w:t xml:space="preserve">was estimated using the Q-learning model </w:t>
      </w:r>
      <w:r>
        <w:rPr>
          <w:rFonts w:ascii="Times New Roman" w:hAnsi="Times New Roman" w:cs="Times New Roman"/>
          <w:noProof/>
          <w:color w:val="000000"/>
          <w:sz w:val="24"/>
          <w:szCs w:val="24"/>
          <w:lang w:val="en-GB"/>
        </w:rPr>
        <w:t>(Watkins and Dayan, 1992)</w:t>
      </w:r>
      <w:r w:rsidRPr="00D54CE4">
        <w:rPr>
          <w:rFonts w:ascii="Times New Roman" w:hAnsi="Times New Roman" w:cs="Times New Roman"/>
          <w:sz w:val="24"/>
          <w:szCs w:val="24"/>
          <w:lang w:val="en-GB"/>
        </w:rPr>
        <w:t xml:space="preserve">. </w:t>
      </w:r>
      <w:r w:rsidR="00E55FBD">
        <w:rPr>
          <w:rFonts w:ascii="Times New Roman" w:hAnsi="Times New Roman" w:cs="Times New Roman"/>
          <w:sz w:val="24"/>
          <w:szCs w:val="24"/>
          <w:lang w:val="en-GB"/>
        </w:rPr>
        <w:t>In this, f</w:t>
      </w:r>
      <w:r w:rsidRPr="00D54CE4">
        <w:rPr>
          <w:rFonts w:ascii="Times New Roman" w:hAnsi="Times New Roman" w:cs="Times New Roman"/>
          <w:sz w:val="24"/>
          <w:szCs w:val="24"/>
          <w:lang w:val="en-GB"/>
        </w:rPr>
        <w:t>or each pair of stimuli, the model estimates the expected value of choosing stimulus A (EV</w:t>
      </w:r>
      <w:r w:rsidRPr="00D54CE4">
        <w:rPr>
          <w:rFonts w:ascii="Times New Roman" w:hAnsi="Times New Roman" w:cs="Times New Roman"/>
          <w:sz w:val="24"/>
          <w:szCs w:val="24"/>
          <w:vertAlign w:val="subscript"/>
          <w:lang w:val="en-GB"/>
        </w:rPr>
        <w:t>A</w:t>
      </w:r>
      <w:r w:rsidRPr="00D54CE4">
        <w:rPr>
          <w:rFonts w:ascii="Times New Roman" w:hAnsi="Times New Roman" w:cs="Times New Roman"/>
          <w:sz w:val="24"/>
          <w:szCs w:val="24"/>
          <w:lang w:val="en-GB"/>
        </w:rPr>
        <w:t>) and stimulus B (EV</w:t>
      </w:r>
      <w:r w:rsidRPr="00D54CE4">
        <w:rPr>
          <w:rFonts w:ascii="Times New Roman" w:hAnsi="Times New Roman" w:cs="Times New Roman"/>
          <w:sz w:val="24"/>
          <w:szCs w:val="24"/>
          <w:vertAlign w:val="subscript"/>
          <w:lang w:val="en-GB"/>
        </w:rPr>
        <w:t>B</w:t>
      </w:r>
      <w:r w:rsidRPr="00D54CE4">
        <w:rPr>
          <w:rFonts w:ascii="Times New Roman" w:hAnsi="Times New Roman" w:cs="Times New Roman"/>
          <w:sz w:val="24"/>
          <w:szCs w:val="24"/>
          <w:lang w:val="en-GB"/>
        </w:rPr>
        <w:t>) based on the sequence of choices of subjects. Expected values were set to zero at the beginning of each 16-trial block, and the expected value of the chosen stimulus</w:t>
      </w:r>
      <w:r w:rsidRPr="00D54CE4">
        <w:rPr>
          <w:rFonts w:ascii="Times New Roman" w:hAnsi="Times New Roman" w:cs="Times New Roman"/>
          <w:i/>
          <w:sz w:val="24"/>
          <w:szCs w:val="24"/>
          <w:lang w:val="en-GB"/>
        </w:rPr>
        <w:t xml:space="preserve"> </w:t>
      </w:r>
      <w:r w:rsidRPr="00D54CE4">
        <w:rPr>
          <w:rFonts w:ascii="Times New Roman" w:hAnsi="Times New Roman" w:cs="Times New Roman"/>
          <w:sz w:val="24"/>
          <w:szCs w:val="24"/>
          <w:lang w:val="en-GB"/>
        </w:rPr>
        <w:t xml:space="preserve">was updated after each trial as a function of RPE. As an example, if the subject chooses the stimulus </w:t>
      </w:r>
      <w:r w:rsidRPr="00D54CE4">
        <w:rPr>
          <w:rFonts w:ascii="Times New Roman" w:hAnsi="Times New Roman" w:cs="Times New Roman"/>
          <w:i/>
          <w:sz w:val="24"/>
          <w:szCs w:val="24"/>
          <w:lang w:val="en-GB"/>
        </w:rPr>
        <w:t>A</w:t>
      </w:r>
      <w:r w:rsidRPr="00D54CE4">
        <w:rPr>
          <w:rFonts w:ascii="Times New Roman" w:hAnsi="Times New Roman" w:cs="Times New Roman"/>
          <w:sz w:val="24"/>
          <w:szCs w:val="24"/>
          <w:lang w:val="en-GB"/>
        </w:rPr>
        <w:t>:</w:t>
      </w:r>
    </w:p>
    <w:p w14:paraId="004A0BB4" w14:textId="77777777" w:rsidR="00B82F2C" w:rsidRPr="00D54CE4" w:rsidRDefault="00B82F2C" w:rsidP="00B82F2C">
      <w:pPr>
        <w:pStyle w:val="Standard"/>
        <w:rPr>
          <w:rFonts w:ascii="Times New Roman" w:hAnsi="Times New Roman" w:cs="Times New Roman"/>
          <w:sz w:val="24"/>
          <w:szCs w:val="24"/>
          <w:lang w:val="en-GB"/>
        </w:rPr>
      </w:pPr>
    </w:p>
    <w:p w14:paraId="33AFA2E0" w14:textId="77777777" w:rsidR="00B82F2C" w:rsidRPr="00D54CE4" w:rsidRDefault="00084707" w:rsidP="00B82F2C">
      <w:pPr>
        <w:pStyle w:val="Standard"/>
        <w:rPr>
          <w:rFonts w:ascii="Times New Roman" w:hAnsi="Times New Roman" w:cs="Times New Roman"/>
          <w:sz w:val="24"/>
          <w:szCs w:val="24"/>
          <w:lang w:val="en-GB"/>
        </w:rPr>
      </w:pPr>
      <m:oMathPara>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RPE</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A,t</m:t>
              </m:r>
            </m:sub>
          </m:sSub>
        </m:oMath>
      </m:oMathPara>
    </w:p>
    <w:p w14:paraId="740844D7" w14:textId="77777777" w:rsidR="00B82F2C" w:rsidRPr="00D54CE4" w:rsidRDefault="00B82F2C" w:rsidP="00B82F2C">
      <w:pPr>
        <w:pStyle w:val="Standard"/>
        <w:rPr>
          <w:rFonts w:ascii="Times New Roman" w:hAnsi="Times New Roman" w:cs="Times New Roman"/>
          <w:sz w:val="24"/>
          <w:szCs w:val="24"/>
          <w:lang w:val="en-GB"/>
        </w:rPr>
      </w:pPr>
    </w:p>
    <w:p w14:paraId="7C45CFAF" w14:textId="77777777" w:rsidR="00B82F2C" w:rsidRPr="00D54CE4" w:rsidRDefault="00084707" w:rsidP="00B82F2C">
      <w:pPr>
        <w:pStyle w:val="Standard"/>
        <w:rPr>
          <w:rFonts w:ascii="Times New Roman" w:hAnsi="Times New Roman" w:cs="Times New Roman"/>
          <w:sz w:val="24"/>
          <w:szCs w:val="24"/>
          <w:lang w:val="en-GB"/>
        </w:rPr>
      </w:pPr>
      <m:oMathPara>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A,t+1</m:t>
              </m:r>
            </m:sub>
          </m:sSub>
          <m: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A,t</m:t>
              </m:r>
            </m:sub>
          </m:sSub>
          <m:r>
            <w:rPr>
              <w:rFonts w:ascii="Cambria Math" w:hAnsi="Cambria Math" w:cs="Times New Roman"/>
              <w:sz w:val="24"/>
              <w:szCs w:val="24"/>
              <w:lang w:val="en-GB"/>
            </w:rPr>
            <m:t>+α*</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RPE</m:t>
              </m:r>
            </m:e>
            <m:sub>
              <m:r>
                <w:rPr>
                  <w:rFonts w:ascii="Cambria Math" w:hAnsi="Cambria Math" w:cs="Times New Roman"/>
                  <w:sz w:val="24"/>
                  <w:szCs w:val="24"/>
                  <w:lang w:val="en-GB"/>
                </w:rPr>
                <m:t>t</m:t>
              </m:r>
            </m:sub>
          </m:sSub>
        </m:oMath>
      </m:oMathPara>
    </w:p>
    <w:p w14:paraId="1D3D55DA" w14:textId="77777777" w:rsidR="00B82F2C" w:rsidRPr="00D54CE4" w:rsidRDefault="00B82F2C" w:rsidP="00B82F2C">
      <w:pPr>
        <w:pStyle w:val="Standard"/>
        <w:rPr>
          <w:rFonts w:ascii="Times New Roman" w:hAnsi="Times New Roman" w:cs="Times New Roman"/>
          <w:sz w:val="24"/>
          <w:szCs w:val="24"/>
          <w:lang w:val="en-GB"/>
        </w:rPr>
      </w:pPr>
    </w:p>
    <w:p w14:paraId="5513479D" w14:textId="77777777" w:rsidR="00B82F2C" w:rsidRDefault="00B82F2C" w:rsidP="00B82F2C">
      <w:pPr>
        <w:pStyle w:val="Standard"/>
        <w:spacing w:line="480" w:lineRule="auto"/>
        <w:rPr>
          <w:rFonts w:ascii="Times New Roman" w:hAnsi="Times New Roman" w:cs="Times New Roman"/>
          <w:sz w:val="24"/>
          <w:szCs w:val="24"/>
          <w:lang w:val="en-GB"/>
        </w:rPr>
      </w:pPr>
    </w:p>
    <w:p w14:paraId="5FAF2D72" w14:textId="77777777" w:rsidR="00B82F2C" w:rsidRPr="00D54CE4" w:rsidRDefault="00B82F2C" w:rsidP="00B82F2C">
      <w:pPr>
        <w:pStyle w:val="Standard"/>
        <w:spacing w:line="480" w:lineRule="auto"/>
        <w:rPr>
          <w:rFonts w:ascii="Times New Roman" w:hAnsi="Times New Roman" w:cs="Times New Roman"/>
          <w:sz w:val="24"/>
          <w:szCs w:val="24"/>
          <w:lang w:val="en-GB"/>
        </w:rPr>
      </w:pPr>
      <w:r w:rsidRPr="00D54CE4">
        <w:rPr>
          <w:rFonts w:ascii="Times New Roman" w:hAnsi="Times New Roman" w:cs="Times New Roman"/>
          <w:sz w:val="24"/>
          <w:szCs w:val="24"/>
          <w:lang w:val="en-GB"/>
        </w:rPr>
        <w:t xml:space="preserve">where </w:t>
      </w:r>
      <w:proofErr w:type="spellStart"/>
      <w:r w:rsidRPr="00D54CE4">
        <w:rPr>
          <w:rFonts w:ascii="Times New Roman" w:hAnsi="Times New Roman" w:cs="Times New Roman"/>
          <w:i/>
          <w:sz w:val="24"/>
          <w:szCs w:val="24"/>
          <w:lang w:val="en-GB"/>
        </w:rPr>
        <w:t>RPE</w:t>
      </w:r>
      <w:r w:rsidRPr="00D54CE4">
        <w:rPr>
          <w:rFonts w:ascii="Times New Roman" w:hAnsi="Times New Roman" w:cs="Times New Roman"/>
          <w:i/>
          <w:sz w:val="24"/>
          <w:szCs w:val="24"/>
          <w:vertAlign w:val="subscript"/>
          <w:lang w:val="en-GB"/>
        </w:rPr>
        <w:t>t</w:t>
      </w:r>
      <w:proofErr w:type="spellEnd"/>
      <w:r w:rsidRPr="00D54CE4">
        <w:rPr>
          <w:rFonts w:ascii="Times New Roman" w:hAnsi="Times New Roman" w:cs="Times New Roman"/>
          <w:sz w:val="24"/>
          <w:szCs w:val="24"/>
          <w:lang w:val="en-GB"/>
        </w:rPr>
        <w:t xml:space="preserve"> is the reward prediction error at time </w:t>
      </w:r>
      <w:r w:rsidRPr="00D54CE4">
        <w:rPr>
          <w:rFonts w:ascii="Times New Roman" w:hAnsi="Times New Roman" w:cs="Times New Roman"/>
          <w:i/>
          <w:sz w:val="24"/>
          <w:szCs w:val="24"/>
          <w:lang w:val="en-GB"/>
        </w:rPr>
        <w:t>t</w:t>
      </w:r>
      <w:r w:rsidRPr="00D54CE4">
        <w:rPr>
          <w:rFonts w:ascii="Times New Roman" w:hAnsi="Times New Roman" w:cs="Times New Roman"/>
          <w:sz w:val="24"/>
          <w:szCs w:val="24"/>
          <w:lang w:val="en-GB"/>
        </w:rPr>
        <w:t xml:space="preserve"> (i.e., the trial that has just finished), </w:t>
      </w:r>
      <w:r w:rsidRPr="00D54CE4">
        <w:rPr>
          <w:rFonts w:ascii="Times New Roman" w:hAnsi="Times New Roman" w:cs="Times New Roman"/>
          <w:i/>
          <w:sz w:val="24"/>
          <w:szCs w:val="24"/>
          <w:lang w:val="en-GB"/>
        </w:rPr>
        <w:t>R</w:t>
      </w:r>
      <w:r w:rsidRPr="00D54CE4">
        <w:rPr>
          <w:rFonts w:ascii="Times New Roman" w:hAnsi="Times New Roman" w:cs="Times New Roman"/>
          <w:i/>
          <w:sz w:val="24"/>
          <w:szCs w:val="24"/>
          <w:vertAlign w:val="subscript"/>
          <w:lang w:val="en-GB"/>
        </w:rPr>
        <w:t>t</w:t>
      </w:r>
      <w:r w:rsidRPr="00D54CE4">
        <w:rPr>
          <w:rFonts w:ascii="Times New Roman" w:hAnsi="Times New Roman" w:cs="Times New Roman"/>
          <w:sz w:val="24"/>
          <w:szCs w:val="24"/>
          <w:lang w:val="en-GB"/>
        </w:rPr>
        <w:t xml:space="preserve"> is the reward at time </w:t>
      </w:r>
      <w:r w:rsidRPr="00D54CE4">
        <w:rPr>
          <w:rFonts w:ascii="Times New Roman" w:hAnsi="Times New Roman" w:cs="Times New Roman"/>
          <w:i/>
          <w:sz w:val="24"/>
          <w:szCs w:val="24"/>
          <w:lang w:val="en-GB"/>
        </w:rPr>
        <w:t>t</w:t>
      </w:r>
      <w:r w:rsidRPr="00D54CE4">
        <w:rPr>
          <w:rFonts w:ascii="Times New Roman" w:hAnsi="Times New Roman" w:cs="Times New Roman"/>
          <w:sz w:val="24"/>
          <w:szCs w:val="24"/>
          <w:lang w:val="en-GB"/>
        </w:rPr>
        <w:t xml:space="preserve">, </w:t>
      </w:r>
      <w:proofErr w:type="spellStart"/>
      <w:proofErr w:type="gramStart"/>
      <w:r w:rsidRPr="00D54CE4">
        <w:rPr>
          <w:rFonts w:ascii="Times New Roman" w:hAnsi="Times New Roman" w:cs="Times New Roman"/>
          <w:i/>
          <w:sz w:val="24"/>
          <w:szCs w:val="24"/>
          <w:lang w:val="en-GB"/>
        </w:rPr>
        <w:t>EV</w:t>
      </w:r>
      <w:r w:rsidRPr="00D54CE4">
        <w:rPr>
          <w:rFonts w:ascii="Times New Roman" w:hAnsi="Times New Roman" w:cs="Times New Roman"/>
          <w:i/>
          <w:sz w:val="24"/>
          <w:szCs w:val="24"/>
          <w:vertAlign w:val="subscript"/>
          <w:lang w:val="en-GB"/>
        </w:rPr>
        <w:t>A,t</w:t>
      </w:r>
      <w:proofErr w:type="spellEnd"/>
      <w:proofErr w:type="gramEnd"/>
      <w:r w:rsidRPr="00D54CE4">
        <w:rPr>
          <w:rFonts w:ascii="Times New Roman" w:hAnsi="Times New Roman" w:cs="Times New Roman"/>
          <w:sz w:val="24"/>
          <w:szCs w:val="24"/>
          <w:lang w:val="en-GB"/>
        </w:rPr>
        <w:t xml:space="preserve"> is the expected value of </w:t>
      </w:r>
      <w:r w:rsidRPr="00D54CE4">
        <w:rPr>
          <w:rFonts w:ascii="Times New Roman" w:hAnsi="Times New Roman" w:cs="Times New Roman"/>
          <w:i/>
          <w:sz w:val="24"/>
          <w:szCs w:val="24"/>
          <w:lang w:val="en-GB"/>
        </w:rPr>
        <w:t>A</w:t>
      </w:r>
      <w:r w:rsidRPr="00D54CE4">
        <w:rPr>
          <w:rFonts w:ascii="Times New Roman" w:hAnsi="Times New Roman" w:cs="Times New Roman"/>
          <w:sz w:val="24"/>
          <w:szCs w:val="24"/>
          <w:lang w:val="en-GB"/>
        </w:rPr>
        <w:t xml:space="preserve"> (the chosen stimulus) at time </w:t>
      </w:r>
      <w:r w:rsidRPr="00D54CE4">
        <w:rPr>
          <w:rFonts w:ascii="Times New Roman" w:hAnsi="Times New Roman" w:cs="Times New Roman"/>
          <w:i/>
          <w:sz w:val="24"/>
          <w:szCs w:val="24"/>
          <w:lang w:val="en-GB"/>
        </w:rPr>
        <w:t>t</w:t>
      </w:r>
      <w:r w:rsidRPr="00D54CE4">
        <w:rPr>
          <w:rFonts w:ascii="Times New Roman" w:hAnsi="Times New Roman" w:cs="Times New Roman"/>
          <w:sz w:val="24"/>
          <w:szCs w:val="24"/>
          <w:lang w:val="en-GB"/>
        </w:rPr>
        <w:t xml:space="preserve">, </w:t>
      </w:r>
      <w:r w:rsidRPr="00D54CE4">
        <w:rPr>
          <w:rFonts w:ascii="Times New Roman" w:hAnsi="Times New Roman" w:cs="Times New Roman"/>
          <w:i/>
          <w:sz w:val="24"/>
          <w:szCs w:val="24"/>
          <w:lang w:val="en-GB"/>
        </w:rPr>
        <w:t>EV</w:t>
      </w:r>
      <w:r w:rsidRPr="00D54CE4">
        <w:rPr>
          <w:rFonts w:ascii="Times New Roman" w:hAnsi="Times New Roman" w:cs="Times New Roman"/>
          <w:i/>
          <w:sz w:val="24"/>
          <w:szCs w:val="24"/>
          <w:vertAlign w:val="subscript"/>
          <w:lang w:val="en-GB"/>
        </w:rPr>
        <w:t>A,t</w:t>
      </w:r>
      <w:r w:rsidRPr="00D54CE4">
        <w:rPr>
          <w:rFonts w:ascii="Times New Roman" w:hAnsi="Times New Roman" w:cs="Times New Roman"/>
          <w:sz w:val="24"/>
          <w:szCs w:val="24"/>
          <w:vertAlign w:val="subscript"/>
          <w:lang w:val="en-GB"/>
        </w:rPr>
        <w:t>+1</w:t>
      </w:r>
      <w:r w:rsidRPr="00D54CE4">
        <w:rPr>
          <w:rFonts w:ascii="Times New Roman" w:hAnsi="Times New Roman" w:cs="Times New Roman"/>
          <w:sz w:val="24"/>
          <w:szCs w:val="24"/>
          <w:lang w:val="en-GB"/>
        </w:rPr>
        <w:t xml:space="preserve"> is the expected value of </w:t>
      </w:r>
      <w:r w:rsidRPr="00D54CE4">
        <w:rPr>
          <w:rFonts w:ascii="Times New Roman" w:hAnsi="Times New Roman" w:cs="Times New Roman"/>
          <w:i/>
          <w:sz w:val="24"/>
          <w:szCs w:val="24"/>
          <w:lang w:val="en-GB"/>
        </w:rPr>
        <w:t>A</w:t>
      </w:r>
      <w:r w:rsidRPr="00D54CE4">
        <w:rPr>
          <w:rFonts w:ascii="Times New Roman" w:hAnsi="Times New Roman" w:cs="Times New Roman"/>
          <w:sz w:val="24"/>
          <w:szCs w:val="24"/>
          <w:lang w:val="en-GB"/>
        </w:rPr>
        <w:t xml:space="preserve"> at time </w:t>
      </w:r>
      <w:r w:rsidRPr="00D54CE4">
        <w:rPr>
          <w:rFonts w:ascii="Times New Roman" w:hAnsi="Times New Roman" w:cs="Times New Roman"/>
          <w:i/>
          <w:sz w:val="24"/>
          <w:szCs w:val="24"/>
          <w:lang w:val="en-GB"/>
        </w:rPr>
        <w:t>t</w:t>
      </w:r>
      <w:r w:rsidRPr="00D54CE4">
        <w:rPr>
          <w:rFonts w:ascii="Times New Roman" w:hAnsi="Times New Roman" w:cs="Times New Roman"/>
          <w:sz w:val="24"/>
          <w:szCs w:val="24"/>
          <w:lang w:val="en-GB"/>
        </w:rPr>
        <w:t xml:space="preserve">+1 (i.e., the following trial), and the parameter </w:t>
      </w:r>
      <w:r w:rsidRPr="00D54CE4">
        <w:rPr>
          <w:rFonts w:ascii="Times New Roman" w:hAnsi="Times New Roman" w:cs="Times New Roman"/>
          <w:i/>
          <w:sz w:val="24"/>
          <w:szCs w:val="24"/>
          <w:lang w:val="en-GB"/>
        </w:rPr>
        <w:t>α</w:t>
      </w:r>
      <w:r w:rsidRPr="00D54CE4">
        <w:rPr>
          <w:rFonts w:ascii="Times New Roman" w:hAnsi="Times New Roman" w:cs="Times New Roman"/>
          <w:sz w:val="24"/>
          <w:szCs w:val="24"/>
          <w:lang w:val="en-GB"/>
        </w:rPr>
        <w:t xml:space="preserve"> is the rate of learning for the chosen stimulus. This parameter, which ranges between zero and one, weights the influence of RPE on the updating of expected value. A high </w:t>
      </w:r>
      <w:r w:rsidRPr="00D54CE4">
        <w:rPr>
          <w:rFonts w:ascii="Times New Roman" w:hAnsi="Times New Roman" w:cs="Times New Roman"/>
          <w:i/>
          <w:sz w:val="24"/>
          <w:szCs w:val="24"/>
          <w:lang w:val="en-GB"/>
        </w:rPr>
        <w:t>α</w:t>
      </w:r>
      <w:r w:rsidRPr="00D54CE4">
        <w:rPr>
          <w:rFonts w:ascii="Times New Roman" w:hAnsi="Times New Roman" w:cs="Times New Roman"/>
          <w:sz w:val="24"/>
          <w:szCs w:val="24"/>
          <w:lang w:val="en-GB"/>
        </w:rPr>
        <w:t xml:space="preserve"> value indicates a strong influence of recent outcomes, whereas a low </w:t>
      </w:r>
      <w:r w:rsidRPr="00D54CE4">
        <w:rPr>
          <w:rFonts w:ascii="Times New Roman" w:hAnsi="Times New Roman" w:cs="Times New Roman"/>
          <w:i/>
          <w:sz w:val="24"/>
          <w:szCs w:val="24"/>
          <w:lang w:val="en-GB"/>
        </w:rPr>
        <w:t>α</w:t>
      </w:r>
      <w:r w:rsidRPr="00D54CE4">
        <w:rPr>
          <w:rFonts w:ascii="Times New Roman" w:hAnsi="Times New Roman" w:cs="Times New Roman"/>
          <w:sz w:val="24"/>
          <w:szCs w:val="24"/>
          <w:lang w:val="en-GB"/>
        </w:rPr>
        <w:t xml:space="preserve"> value indicates a slow learning.</w:t>
      </w:r>
    </w:p>
    <w:p w14:paraId="5E6F5F54" w14:textId="77777777" w:rsidR="00B82F2C" w:rsidRPr="00D54CE4" w:rsidRDefault="00B82F2C" w:rsidP="00B82F2C">
      <w:pPr>
        <w:pStyle w:val="Standard"/>
        <w:spacing w:line="480" w:lineRule="auto"/>
        <w:rPr>
          <w:rFonts w:ascii="Times New Roman" w:hAnsi="Times New Roman" w:cs="Times New Roman"/>
          <w:sz w:val="24"/>
          <w:szCs w:val="24"/>
          <w:lang w:val="en-GB"/>
        </w:rPr>
      </w:pPr>
    </w:p>
    <w:p w14:paraId="71A90F73" w14:textId="43155E8E" w:rsidR="00B82F2C" w:rsidRDefault="00B82F2C" w:rsidP="00B82F2C">
      <w:pPr>
        <w:pStyle w:val="Standard"/>
        <w:spacing w:line="480" w:lineRule="auto"/>
        <w:rPr>
          <w:rFonts w:ascii="Times New Roman" w:hAnsi="Times New Roman" w:cs="Times New Roman"/>
          <w:sz w:val="24"/>
          <w:szCs w:val="24"/>
          <w:lang w:val="en-GB"/>
        </w:rPr>
      </w:pPr>
      <w:r w:rsidRPr="00D54CE4">
        <w:rPr>
          <w:rFonts w:ascii="Times New Roman" w:hAnsi="Times New Roman" w:cs="Times New Roman"/>
          <w:sz w:val="24"/>
          <w:szCs w:val="24"/>
          <w:lang w:val="en-GB"/>
        </w:rPr>
        <w:t xml:space="preserve">The model also estimates the trial-by-trial probability of choosing each stimulus based on the expected values using a </w:t>
      </w:r>
      <w:proofErr w:type="spellStart"/>
      <w:r w:rsidRPr="00D54CE4">
        <w:rPr>
          <w:rFonts w:ascii="Times New Roman" w:hAnsi="Times New Roman" w:cs="Times New Roman"/>
          <w:sz w:val="24"/>
          <w:szCs w:val="24"/>
          <w:lang w:val="en-GB"/>
        </w:rPr>
        <w:t>softmax</w:t>
      </w:r>
      <w:proofErr w:type="spellEnd"/>
      <w:r w:rsidRPr="00D54CE4">
        <w:rPr>
          <w:rFonts w:ascii="Times New Roman" w:hAnsi="Times New Roman" w:cs="Times New Roman"/>
          <w:sz w:val="24"/>
          <w:szCs w:val="24"/>
          <w:lang w:val="en-GB"/>
        </w:rPr>
        <w:t xml:space="preserve"> </w:t>
      </w:r>
      <w:r w:rsidRPr="00F814DE">
        <w:rPr>
          <w:rFonts w:ascii="Times New Roman" w:hAnsi="Times New Roman" w:cs="Times New Roman"/>
          <w:sz w:val="24"/>
          <w:szCs w:val="24"/>
          <w:lang w:val="en-GB"/>
        </w:rPr>
        <w:t xml:space="preserve">function </w:t>
      </w:r>
      <w:r w:rsidRPr="00F814DE">
        <w:rPr>
          <w:rFonts w:ascii="Times New Roman" w:hAnsi="Times New Roman" w:cs="Times New Roman"/>
          <w:noProof/>
          <w:sz w:val="24"/>
          <w:szCs w:val="24"/>
          <w:lang w:val="en-GB"/>
        </w:rPr>
        <w:t>(Gläscher and O'Doherty</w:t>
      </w:r>
      <w:r w:rsidR="00E55FBD" w:rsidRPr="00F814DE">
        <w:rPr>
          <w:rFonts w:ascii="Times New Roman" w:hAnsi="Times New Roman" w:cs="Times New Roman"/>
          <w:noProof/>
          <w:sz w:val="24"/>
          <w:szCs w:val="24"/>
          <w:lang w:val="en-GB"/>
        </w:rPr>
        <w:t xml:space="preserve">, </w:t>
      </w:r>
      <w:r w:rsidR="00F814DE" w:rsidRPr="00F814DE">
        <w:rPr>
          <w:rFonts w:ascii="Times New Roman" w:hAnsi="Times New Roman" w:cs="Times New Roman"/>
          <w:noProof/>
          <w:sz w:val="24"/>
          <w:szCs w:val="24"/>
          <w:lang w:val="en-GB"/>
        </w:rPr>
        <w:t>2010</w:t>
      </w:r>
      <w:r w:rsidRPr="00F814DE">
        <w:rPr>
          <w:rFonts w:ascii="Times New Roman" w:hAnsi="Times New Roman" w:cs="Times New Roman"/>
          <w:noProof/>
          <w:sz w:val="24"/>
          <w:szCs w:val="24"/>
          <w:lang w:val="en-GB"/>
        </w:rPr>
        <w:t>)</w:t>
      </w:r>
      <w:r w:rsidRPr="00D54CE4">
        <w:rPr>
          <w:rFonts w:ascii="Times New Roman" w:hAnsi="Times New Roman" w:cs="Times New Roman"/>
          <w:sz w:val="24"/>
          <w:szCs w:val="24"/>
          <w:lang w:val="en-GB"/>
        </w:rPr>
        <w:t>. As an example, the probability of choosing stimulus A:</w:t>
      </w:r>
    </w:p>
    <w:p w14:paraId="7DC2AB3B" w14:textId="77777777" w:rsidR="00B82F2C" w:rsidRPr="00D54CE4" w:rsidRDefault="00B82F2C" w:rsidP="00B82F2C">
      <w:pPr>
        <w:pStyle w:val="Standard"/>
        <w:spacing w:line="480" w:lineRule="auto"/>
        <w:rPr>
          <w:rFonts w:ascii="Times New Roman" w:hAnsi="Times New Roman" w:cs="Times New Roman"/>
          <w:sz w:val="24"/>
          <w:szCs w:val="24"/>
          <w:lang w:val="en-GB"/>
        </w:rPr>
      </w:pPr>
    </w:p>
    <w:p w14:paraId="302FEB66" w14:textId="77777777" w:rsidR="00B82F2C" w:rsidRPr="00D54CE4" w:rsidRDefault="00084707" w:rsidP="00B82F2C">
      <w:pPr>
        <w:pStyle w:val="Standard"/>
        <w:rPr>
          <w:rFonts w:ascii="Times New Roman" w:hAnsi="Times New Roman" w:cs="Times New Roman"/>
          <w:sz w:val="24"/>
          <w:szCs w:val="24"/>
          <w:lang w:val="en-GB"/>
        </w:rPr>
      </w:pPr>
      <m:oMathPara>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A</m:t>
              </m:r>
            </m:sub>
          </m:sSub>
          <m:r>
            <w:rPr>
              <w:rFonts w:ascii="Cambria Math" w:hAnsi="Cambria Math" w:cs="Times New Roman"/>
              <w:sz w:val="24"/>
              <w:szCs w:val="24"/>
              <w:lang w:val="en-GB"/>
            </w:rPr>
            <m:t>=</m:t>
          </m:r>
          <m:f>
            <m:fPr>
              <m:ctrlPr>
                <w:rPr>
                  <w:rFonts w:ascii="Cambria Math" w:hAnsi="Cambria Math" w:cs="Times New Roman"/>
                  <w:sz w:val="24"/>
                  <w:szCs w:val="24"/>
                  <w:lang w:val="en-GB"/>
                </w:rPr>
              </m:ctrlPr>
            </m:fPr>
            <m:num>
              <m:f>
                <m:fPr>
                  <m:type m:val="lin"/>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A</m:t>
                      </m:r>
                    </m:sub>
                  </m:sSub>
                </m:num>
                <m:den>
                  <m:r>
                    <w:rPr>
                      <w:rFonts w:ascii="Cambria Math" w:hAnsi="Cambria Math" w:cs="Times New Roman"/>
                      <w:sz w:val="24"/>
                      <w:szCs w:val="24"/>
                      <w:lang w:val="en-GB"/>
                    </w:rPr>
                    <m:t>β</m:t>
                  </m:r>
                </m:den>
              </m:f>
            </m:num>
            <m:den>
              <m:d>
                <m:dPr>
                  <m:ctrlPr>
                    <w:rPr>
                      <w:rFonts w:ascii="Cambria Math" w:hAnsi="Cambria Math" w:cs="Times New Roman"/>
                      <w:sz w:val="24"/>
                      <w:szCs w:val="24"/>
                      <w:lang w:val="en-GB"/>
                    </w:rPr>
                  </m:ctrlPr>
                </m:dPr>
                <m:e>
                  <m:f>
                    <m:fPr>
                      <m:type m:val="lin"/>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A</m:t>
                          </m:r>
                        </m:sub>
                      </m:sSub>
                    </m:num>
                    <m:den>
                      <m:r>
                        <w:rPr>
                          <w:rFonts w:ascii="Cambria Math" w:hAnsi="Cambria Math" w:cs="Times New Roman"/>
                          <w:sz w:val="24"/>
                          <w:szCs w:val="24"/>
                          <w:lang w:val="en-GB"/>
                        </w:rPr>
                        <m:t>β</m:t>
                      </m:r>
                    </m:den>
                  </m:f>
                </m:e>
              </m:d>
              <m:r>
                <w:rPr>
                  <w:rFonts w:ascii="Cambria Math" w:hAnsi="Cambria Math" w:cs="Times New Roman"/>
                  <w:sz w:val="24"/>
                  <w:szCs w:val="24"/>
                  <w:lang w:val="en-GB"/>
                </w:rPr>
                <m:t>+</m:t>
              </m:r>
              <m:d>
                <m:dPr>
                  <m:ctrlPr>
                    <w:rPr>
                      <w:rFonts w:ascii="Cambria Math" w:hAnsi="Cambria Math" w:cs="Times New Roman"/>
                      <w:sz w:val="24"/>
                      <w:szCs w:val="24"/>
                      <w:lang w:val="en-GB"/>
                    </w:rPr>
                  </m:ctrlPr>
                </m:dPr>
                <m:e>
                  <m:f>
                    <m:fPr>
                      <m:type m:val="lin"/>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EV</m:t>
                          </m:r>
                        </m:e>
                        <m:sub>
                          <m:r>
                            <w:rPr>
                              <w:rFonts w:ascii="Cambria Math" w:hAnsi="Cambria Math" w:cs="Times New Roman"/>
                              <w:sz w:val="24"/>
                              <w:szCs w:val="24"/>
                              <w:lang w:val="en-GB"/>
                            </w:rPr>
                            <m:t>B</m:t>
                          </m:r>
                        </m:sub>
                      </m:sSub>
                    </m:num>
                    <m:den>
                      <m:r>
                        <w:rPr>
                          <w:rFonts w:ascii="Cambria Math" w:hAnsi="Cambria Math" w:cs="Times New Roman"/>
                          <w:sz w:val="24"/>
                          <w:szCs w:val="24"/>
                          <w:lang w:val="en-GB"/>
                        </w:rPr>
                        <m:t>β</m:t>
                      </m:r>
                    </m:den>
                  </m:f>
                </m:e>
              </m:d>
            </m:den>
          </m:f>
        </m:oMath>
      </m:oMathPara>
    </w:p>
    <w:p w14:paraId="3966705C" w14:textId="77777777" w:rsidR="00B82F2C" w:rsidRPr="00D54CE4" w:rsidRDefault="00B82F2C" w:rsidP="00B82F2C">
      <w:pPr>
        <w:pStyle w:val="Standard"/>
        <w:rPr>
          <w:rFonts w:ascii="Times New Roman" w:hAnsi="Times New Roman" w:cs="Times New Roman"/>
          <w:sz w:val="24"/>
          <w:szCs w:val="24"/>
          <w:lang w:val="en-GB"/>
        </w:rPr>
      </w:pPr>
    </w:p>
    <w:p w14:paraId="29F15E21" w14:textId="77777777" w:rsidR="00B82F2C" w:rsidRDefault="00B82F2C" w:rsidP="00B82F2C">
      <w:pPr>
        <w:pStyle w:val="Standard"/>
        <w:spacing w:line="480" w:lineRule="auto"/>
        <w:rPr>
          <w:rFonts w:ascii="Times New Roman" w:hAnsi="Times New Roman" w:cs="Times New Roman"/>
          <w:sz w:val="24"/>
          <w:szCs w:val="24"/>
          <w:lang w:val="en-GB"/>
        </w:rPr>
      </w:pPr>
    </w:p>
    <w:p w14:paraId="2BB4D043" w14:textId="77777777" w:rsidR="00B82F2C" w:rsidRPr="00D54CE4" w:rsidRDefault="00B82F2C" w:rsidP="00B82F2C">
      <w:pPr>
        <w:pStyle w:val="Standard"/>
        <w:spacing w:line="480" w:lineRule="auto"/>
        <w:rPr>
          <w:rFonts w:ascii="Times New Roman" w:hAnsi="Times New Roman" w:cs="Times New Roman"/>
          <w:color w:val="000000"/>
          <w:sz w:val="24"/>
          <w:szCs w:val="24"/>
          <w:lang w:val="en-GB"/>
        </w:rPr>
      </w:pPr>
      <w:r w:rsidRPr="00D54CE4">
        <w:rPr>
          <w:rFonts w:ascii="Times New Roman" w:hAnsi="Times New Roman" w:cs="Times New Roman"/>
          <w:sz w:val="24"/>
          <w:szCs w:val="24"/>
          <w:lang w:val="en-GB"/>
        </w:rPr>
        <w:t>where</w:t>
      </w:r>
      <w:r w:rsidRPr="00D54CE4">
        <w:rPr>
          <w:rFonts w:ascii="Times New Roman" w:hAnsi="Times New Roman" w:cs="Times New Roman"/>
          <w:i/>
          <w:color w:val="000000"/>
          <w:sz w:val="24"/>
          <w:szCs w:val="24"/>
          <w:lang w:val="en-GB"/>
        </w:rPr>
        <w:t xml:space="preserve"> β</w:t>
      </w:r>
      <w:r w:rsidRPr="00D54CE4">
        <w:rPr>
          <w:rFonts w:ascii="Times New Roman" w:hAnsi="Times New Roman" w:cs="Times New Roman"/>
          <w:sz w:val="24"/>
          <w:szCs w:val="24"/>
          <w:lang w:val="en-GB"/>
        </w:rPr>
        <w:t xml:space="preserve"> is the (inverse) temperature, a parameter that adjusts the trade-off between exploration and exploitation, i.e. h</w:t>
      </w:r>
      <w:r w:rsidRPr="00D54CE4">
        <w:rPr>
          <w:rFonts w:ascii="Times New Roman" w:hAnsi="Times New Roman" w:cs="Times New Roman"/>
          <w:color w:val="000000"/>
          <w:sz w:val="24"/>
          <w:szCs w:val="24"/>
          <w:lang w:val="en-GB"/>
        </w:rPr>
        <w:t xml:space="preserve">ow consistently the model chooses the higher-value stimulus, especially when the values of both stimuli are similar. The higher the </w:t>
      </w:r>
      <w:r w:rsidRPr="00D54CE4">
        <w:rPr>
          <w:rFonts w:ascii="Times New Roman" w:hAnsi="Times New Roman" w:cs="Times New Roman"/>
          <w:i/>
          <w:color w:val="000000"/>
          <w:sz w:val="24"/>
          <w:szCs w:val="24"/>
          <w:lang w:val="en-GB"/>
        </w:rPr>
        <w:t>β</w:t>
      </w:r>
      <w:r w:rsidRPr="00D54CE4">
        <w:rPr>
          <w:rFonts w:ascii="Times New Roman" w:hAnsi="Times New Roman" w:cs="Times New Roman"/>
          <w:color w:val="000000"/>
          <w:sz w:val="24"/>
          <w:szCs w:val="24"/>
          <w:lang w:val="en-GB"/>
        </w:rPr>
        <w:t xml:space="preserve"> value, the more exploratory is the way of choosing; the lower the </w:t>
      </w:r>
      <w:r w:rsidRPr="00D54CE4">
        <w:rPr>
          <w:rFonts w:ascii="Times New Roman" w:hAnsi="Times New Roman" w:cs="Times New Roman"/>
          <w:i/>
          <w:color w:val="000000"/>
          <w:sz w:val="24"/>
          <w:szCs w:val="24"/>
          <w:lang w:val="en-GB"/>
        </w:rPr>
        <w:t>β</w:t>
      </w:r>
      <w:r w:rsidRPr="00D54CE4">
        <w:rPr>
          <w:rFonts w:ascii="Times New Roman" w:hAnsi="Times New Roman" w:cs="Times New Roman"/>
          <w:color w:val="000000"/>
          <w:sz w:val="24"/>
          <w:szCs w:val="24"/>
          <w:lang w:val="en-GB"/>
        </w:rPr>
        <w:t xml:space="preserve"> value, the more deterministic.</w:t>
      </w:r>
    </w:p>
    <w:p w14:paraId="52A65DA0" w14:textId="77777777" w:rsidR="00B82F2C" w:rsidRPr="00D54CE4" w:rsidRDefault="00B82F2C" w:rsidP="00B82F2C">
      <w:pPr>
        <w:pStyle w:val="Standard"/>
        <w:spacing w:line="480" w:lineRule="auto"/>
        <w:rPr>
          <w:rFonts w:ascii="Times New Roman" w:hAnsi="Times New Roman" w:cs="Times New Roman"/>
          <w:sz w:val="24"/>
          <w:szCs w:val="24"/>
          <w:lang w:val="en-GB"/>
        </w:rPr>
      </w:pPr>
    </w:p>
    <w:p w14:paraId="27005523" w14:textId="1BB79163" w:rsidR="003A4295" w:rsidRDefault="00B82F2C" w:rsidP="00860CE5">
      <w:pPr>
        <w:pStyle w:val="Standard"/>
        <w:spacing w:line="480" w:lineRule="auto"/>
        <w:rPr>
          <w:rFonts w:ascii="Times New Roman" w:hAnsi="Times New Roman" w:cs="Times New Roman"/>
          <w:color w:val="000000"/>
          <w:sz w:val="24"/>
          <w:szCs w:val="24"/>
          <w:lang w:val="en-GB"/>
        </w:rPr>
      </w:pPr>
      <w:r w:rsidRPr="00D54CE4">
        <w:rPr>
          <w:rFonts w:ascii="Times New Roman" w:hAnsi="Times New Roman" w:cs="Times New Roman"/>
          <w:sz w:val="24"/>
          <w:szCs w:val="24"/>
          <w:lang w:val="en-GB"/>
        </w:rPr>
        <w:t xml:space="preserve">We fitted the model based on the sequence of choices of subjects. The free parameters of the model, </w:t>
      </w:r>
      <w:r w:rsidRPr="00D54CE4">
        <w:rPr>
          <w:rFonts w:ascii="Times New Roman" w:hAnsi="Times New Roman" w:cs="Times New Roman"/>
          <w:i/>
          <w:sz w:val="24"/>
          <w:szCs w:val="24"/>
          <w:lang w:val="en-GB"/>
        </w:rPr>
        <w:t xml:space="preserve">α </w:t>
      </w:r>
      <w:r w:rsidRPr="00D54CE4">
        <w:rPr>
          <w:rFonts w:ascii="Times New Roman" w:hAnsi="Times New Roman" w:cs="Times New Roman"/>
          <w:sz w:val="24"/>
          <w:szCs w:val="24"/>
          <w:lang w:val="en-GB"/>
        </w:rPr>
        <w:t>and</w:t>
      </w:r>
      <w:r w:rsidRPr="00D54CE4">
        <w:rPr>
          <w:rFonts w:ascii="Times New Roman" w:hAnsi="Times New Roman" w:cs="Times New Roman"/>
          <w:i/>
          <w:sz w:val="24"/>
          <w:szCs w:val="24"/>
          <w:lang w:val="en-GB"/>
        </w:rPr>
        <w:t xml:space="preserve"> </w:t>
      </w:r>
      <w:r w:rsidRPr="00D54CE4">
        <w:rPr>
          <w:rFonts w:ascii="Times New Roman" w:hAnsi="Times New Roman" w:cs="Times New Roman"/>
          <w:i/>
          <w:color w:val="000000"/>
          <w:sz w:val="24"/>
          <w:szCs w:val="24"/>
          <w:lang w:val="en-GB"/>
        </w:rPr>
        <w:t xml:space="preserve">β, </w:t>
      </w:r>
      <w:r w:rsidRPr="00D54CE4">
        <w:rPr>
          <w:rFonts w:ascii="Times New Roman" w:hAnsi="Times New Roman" w:cs="Times New Roman"/>
          <w:color w:val="000000"/>
          <w:sz w:val="24"/>
          <w:szCs w:val="24"/>
          <w:lang w:val="en-GB"/>
        </w:rPr>
        <w:t xml:space="preserve">were estimated for each subject through the </w:t>
      </w:r>
      <w:r w:rsidRPr="00D54CE4">
        <w:rPr>
          <w:rFonts w:ascii="Times New Roman" w:hAnsi="Times New Roman" w:cs="Times New Roman"/>
          <w:sz w:val="24"/>
          <w:szCs w:val="24"/>
          <w:lang w:val="en-GB"/>
        </w:rPr>
        <w:t xml:space="preserve">maximum likelihood technique </w:t>
      </w:r>
      <w:r w:rsidRPr="00D54CE4">
        <w:rPr>
          <w:rFonts w:ascii="Times New Roman" w:hAnsi="Times New Roman" w:cs="Times New Roman"/>
          <w:color w:val="000000"/>
          <w:sz w:val="24"/>
          <w:szCs w:val="24"/>
          <w:lang w:val="en-GB"/>
        </w:rPr>
        <w:t>to maximize the probability of the actual choices</w:t>
      </w:r>
      <w:r w:rsidRPr="00D54CE4">
        <w:rPr>
          <w:rFonts w:ascii="Times New Roman" w:hAnsi="Times New Roman" w:cs="Times New Roman"/>
          <w:sz w:val="24"/>
          <w:szCs w:val="24"/>
          <w:lang w:val="en-GB"/>
        </w:rPr>
        <w:t xml:space="preserve">. For the behavioural analysis, individual parameter estimates were compared between groups using the non-parametric Kruskal-Wallis test, due to the non-normal distribution of the data. For the imaging analysis, the learning model was calculated using the same parameters across subjects, through the median of the individual fitted parameters </w:t>
      </w:r>
      <w:r>
        <w:rPr>
          <w:rFonts w:ascii="Times New Roman" w:hAnsi="Times New Roman" w:cs="Times New Roman"/>
          <w:noProof/>
          <w:sz w:val="24"/>
          <w:szCs w:val="24"/>
          <w:lang w:val="en-GB"/>
        </w:rPr>
        <w:t>(Daw, 2011)</w:t>
      </w:r>
      <w:r w:rsidRPr="00D54CE4">
        <w:rPr>
          <w:rFonts w:ascii="Times New Roman" w:hAnsi="Times New Roman" w:cs="Times New Roman"/>
          <w:sz w:val="24"/>
          <w:szCs w:val="24"/>
          <w:lang w:val="en-GB"/>
        </w:rPr>
        <w:t xml:space="preserve">. </w:t>
      </w:r>
      <w:r w:rsidR="00860CE5" w:rsidRPr="00E55FBD">
        <w:rPr>
          <w:rFonts w:ascii="Times New Roman" w:hAnsi="Times New Roman" w:cs="Times New Roman"/>
          <w:color w:val="000000"/>
          <w:sz w:val="24"/>
          <w:szCs w:val="24"/>
          <w:lang w:val="en-GB"/>
        </w:rPr>
        <w:t xml:space="preserve">We conducted all behavioural and computational analyses in R 3.6.1 </w:t>
      </w:r>
      <w:r w:rsidR="00860CE5" w:rsidRPr="00E55FBD">
        <w:rPr>
          <w:rFonts w:ascii="Times New Roman" w:hAnsi="Times New Roman" w:cs="Times New Roman"/>
          <w:noProof/>
          <w:color w:val="000000"/>
          <w:sz w:val="24"/>
          <w:szCs w:val="24"/>
          <w:lang w:val="en-GB"/>
        </w:rPr>
        <w:t>(R Core Team, 2022)</w:t>
      </w:r>
      <w:r w:rsidR="00860CE5" w:rsidRPr="00E55FBD">
        <w:rPr>
          <w:rFonts w:ascii="Times New Roman" w:hAnsi="Times New Roman" w:cs="Times New Roman"/>
          <w:color w:val="000000"/>
          <w:sz w:val="24"/>
          <w:szCs w:val="24"/>
          <w:lang w:val="en-GB"/>
        </w:rPr>
        <w:t>.</w:t>
      </w:r>
    </w:p>
    <w:p w14:paraId="751CC59B" w14:textId="77777777" w:rsidR="007F7347" w:rsidRDefault="007F7347" w:rsidP="007F7347">
      <w:pPr>
        <w:rPr>
          <w:rFonts w:ascii="Times New Roman" w:hAnsi="Times New Roman" w:cs="Times New Roman"/>
          <w:color w:val="000000"/>
          <w:sz w:val="24"/>
          <w:szCs w:val="24"/>
          <w:lang w:val="en-GB"/>
        </w:rPr>
      </w:pPr>
    </w:p>
    <w:p w14:paraId="39B9611E" w14:textId="017EB61A" w:rsidR="003A4295" w:rsidRPr="007F7347" w:rsidRDefault="003A4295" w:rsidP="007F7347">
      <w:pPr>
        <w:rPr>
          <w:rFonts w:ascii="Times New Roman" w:eastAsia="Calibri" w:hAnsi="Times New Roman" w:cs="Times New Roman"/>
          <w:color w:val="000000"/>
          <w:kern w:val="2"/>
          <w:sz w:val="24"/>
          <w:szCs w:val="24"/>
          <w:lang w:val="en-GB" w:eastAsia="zh-CN"/>
        </w:rPr>
      </w:pPr>
      <w:r>
        <w:rPr>
          <w:rFonts w:ascii="Times New Roman" w:hAnsi="Times New Roman" w:cs="Times New Roman"/>
          <w:b/>
          <w:bCs/>
          <w:sz w:val="24"/>
          <w:szCs w:val="24"/>
          <w:lang w:val="en-GB"/>
        </w:rPr>
        <w:t>Supplementary results</w:t>
      </w:r>
    </w:p>
    <w:p w14:paraId="12CCD888" w14:textId="1CC79A02" w:rsidR="003A4295" w:rsidRDefault="003A4295" w:rsidP="003A4295">
      <w:pPr>
        <w:pStyle w:val="Standard"/>
        <w:spacing w:line="480" w:lineRule="auto"/>
        <w:rPr>
          <w:rFonts w:ascii="Times New Roman" w:hAnsi="Times New Roman" w:cs="Times New Roman"/>
          <w:i/>
          <w:iCs/>
          <w:sz w:val="24"/>
          <w:szCs w:val="24"/>
          <w:lang w:val="en-GB"/>
        </w:rPr>
      </w:pPr>
      <w:r>
        <w:rPr>
          <w:rFonts w:ascii="Times New Roman" w:hAnsi="Times New Roman" w:cs="Times New Roman"/>
          <w:i/>
          <w:iCs/>
          <w:sz w:val="24"/>
          <w:szCs w:val="24"/>
          <w:lang w:val="en-GB"/>
        </w:rPr>
        <w:t>Computational model</w:t>
      </w:r>
      <w:r w:rsidR="005163D5">
        <w:rPr>
          <w:rFonts w:ascii="Times New Roman" w:hAnsi="Times New Roman" w:cs="Times New Roman"/>
          <w:i/>
          <w:iCs/>
          <w:sz w:val="24"/>
          <w:szCs w:val="24"/>
          <w:lang w:val="en-GB"/>
        </w:rPr>
        <w:t xml:space="preserve"> fit</w:t>
      </w:r>
    </w:p>
    <w:p w14:paraId="579B9A71" w14:textId="411CACBF" w:rsidR="003A4295" w:rsidRDefault="003A4295" w:rsidP="003A4295">
      <w:pPr>
        <w:pStyle w:val="Standard"/>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We tested the fit of the computational model by regressing, for each subject, the actual trial-by-trial choices throughout the task (which stimulus was selected in each trial) vs the choice predicted by the model (the probability that the model estimated for selecting the same stimulus). We used the root mean square error (RMSE) of the regression model as a measure of model fit</w:t>
      </w:r>
      <w:r w:rsidR="00C2693E">
        <w:rPr>
          <w:rFonts w:ascii="Times New Roman" w:hAnsi="Times New Roman" w:cs="Times New Roman"/>
          <w:sz w:val="24"/>
          <w:szCs w:val="24"/>
          <w:lang w:val="en-GB"/>
        </w:rPr>
        <w:t xml:space="preserve"> for each participant. RMSE values were highly similar for HC (mean RMSE = 0.37±0.08) and ANS patients (mean RMSE = 0.37±0.06), but slightly higher for HNS patients (mean RMSE = 0.42±0.07). Pairwise comparisons (t-tests) showed that model fit for HNS patients differed from HC (</w:t>
      </w:r>
      <w:r w:rsidR="00C2693E">
        <w:rPr>
          <w:rFonts w:ascii="Times New Roman" w:hAnsi="Times New Roman" w:cs="Times New Roman"/>
          <w:i/>
          <w:iCs/>
          <w:sz w:val="24"/>
          <w:szCs w:val="24"/>
          <w:lang w:val="en-GB"/>
        </w:rPr>
        <w:t>p</w:t>
      </w:r>
      <w:r w:rsidR="00C2693E">
        <w:rPr>
          <w:rFonts w:ascii="Times New Roman" w:hAnsi="Times New Roman" w:cs="Times New Roman"/>
          <w:sz w:val="24"/>
          <w:szCs w:val="24"/>
          <w:lang w:val="en-GB"/>
        </w:rPr>
        <w:t xml:space="preserve"> = 0.0</w:t>
      </w:r>
      <w:r w:rsidR="005163D5">
        <w:rPr>
          <w:rFonts w:ascii="Times New Roman" w:hAnsi="Times New Roman" w:cs="Times New Roman"/>
          <w:sz w:val="24"/>
          <w:szCs w:val="24"/>
          <w:lang w:val="en-GB"/>
        </w:rPr>
        <w:t>2</w:t>
      </w:r>
      <w:r w:rsidR="00C2693E">
        <w:rPr>
          <w:rFonts w:ascii="Times New Roman" w:hAnsi="Times New Roman" w:cs="Times New Roman"/>
          <w:sz w:val="24"/>
          <w:szCs w:val="24"/>
          <w:lang w:val="en-GB"/>
        </w:rPr>
        <w:t>) and from ANS patients (</w:t>
      </w:r>
      <w:r w:rsidR="00C2693E">
        <w:rPr>
          <w:rFonts w:ascii="Times New Roman" w:hAnsi="Times New Roman" w:cs="Times New Roman"/>
          <w:i/>
          <w:iCs/>
          <w:sz w:val="24"/>
          <w:szCs w:val="24"/>
          <w:lang w:val="en-GB"/>
        </w:rPr>
        <w:t>p</w:t>
      </w:r>
      <w:r w:rsidR="00C2693E">
        <w:rPr>
          <w:rFonts w:ascii="Times New Roman" w:hAnsi="Times New Roman" w:cs="Times New Roman"/>
          <w:sz w:val="24"/>
          <w:szCs w:val="24"/>
          <w:lang w:val="en-GB"/>
        </w:rPr>
        <w:t xml:space="preserve"> = 0.02), while ANS patients and HC had equivalent values (</w:t>
      </w:r>
      <w:r w:rsidR="00C2693E">
        <w:rPr>
          <w:rFonts w:ascii="Times New Roman" w:hAnsi="Times New Roman" w:cs="Times New Roman"/>
          <w:i/>
          <w:iCs/>
          <w:sz w:val="24"/>
          <w:szCs w:val="24"/>
          <w:lang w:val="en-GB"/>
        </w:rPr>
        <w:t>p</w:t>
      </w:r>
      <w:r w:rsidR="00C2693E">
        <w:rPr>
          <w:rFonts w:ascii="Times New Roman" w:hAnsi="Times New Roman" w:cs="Times New Roman"/>
          <w:sz w:val="24"/>
          <w:szCs w:val="24"/>
          <w:lang w:val="en-GB"/>
        </w:rPr>
        <w:t xml:space="preserve"> = 0.9</w:t>
      </w:r>
      <w:r w:rsidR="005163D5">
        <w:rPr>
          <w:rFonts w:ascii="Times New Roman" w:hAnsi="Times New Roman" w:cs="Times New Roman"/>
          <w:sz w:val="24"/>
          <w:szCs w:val="24"/>
          <w:lang w:val="en-GB"/>
        </w:rPr>
        <w:t>9</w:t>
      </w:r>
      <w:r w:rsidR="00C2693E">
        <w:rPr>
          <w:rFonts w:ascii="Times New Roman" w:hAnsi="Times New Roman" w:cs="Times New Roman"/>
          <w:sz w:val="24"/>
          <w:szCs w:val="24"/>
          <w:lang w:val="en-GB"/>
        </w:rPr>
        <w:t>).</w:t>
      </w:r>
    </w:p>
    <w:p w14:paraId="7EC50FBA" w14:textId="103ECE70" w:rsidR="00ED1D3E" w:rsidRDefault="00ED1D3E" w:rsidP="003A4295">
      <w:pPr>
        <w:pStyle w:val="Standard"/>
        <w:spacing w:line="480" w:lineRule="auto"/>
        <w:rPr>
          <w:rFonts w:ascii="Times New Roman" w:hAnsi="Times New Roman" w:cs="Times New Roman"/>
          <w:sz w:val="24"/>
          <w:szCs w:val="24"/>
          <w:lang w:val="en-GB"/>
        </w:rPr>
      </w:pPr>
    </w:p>
    <w:p w14:paraId="548253D0" w14:textId="6DA39E86" w:rsidR="00ED1D3E" w:rsidRDefault="00ED1D3E" w:rsidP="003A4295">
      <w:pPr>
        <w:pStyle w:val="Standard"/>
        <w:spacing w:line="480" w:lineRule="auto"/>
        <w:rPr>
          <w:rFonts w:ascii="Times New Roman" w:hAnsi="Times New Roman" w:cs="Times New Roman"/>
          <w:sz w:val="24"/>
          <w:szCs w:val="24"/>
          <w:lang w:val="en-GB"/>
        </w:rPr>
      </w:pPr>
      <w:r>
        <w:rPr>
          <w:rFonts w:ascii="Times New Roman" w:hAnsi="Times New Roman" w:cs="Times New Roman"/>
          <w:i/>
          <w:iCs/>
          <w:sz w:val="24"/>
          <w:szCs w:val="24"/>
          <w:lang w:val="en-GB"/>
        </w:rPr>
        <w:t>RPE association with brain activity</w:t>
      </w:r>
    </w:p>
    <w:p w14:paraId="7582539A" w14:textId="7FEAC176" w:rsidR="00131FC5" w:rsidRDefault="00ED1D3E" w:rsidP="003A4295">
      <w:pPr>
        <w:pStyle w:val="Standard"/>
        <w:spacing w:line="480" w:lineRule="auto"/>
        <w:rPr>
          <w:rFonts w:ascii="Times New Roman" w:hAnsi="Times New Roman" w:cs="Times New Roman"/>
          <w:iCs/>
          <w:color w:val="000000"/>
          <w:sz w:val="24"/>
          <w:szCs w:val="24"/>
          <w:lang w:val="en-GB"/>
        </w:rPr>
      </w:pPr>
      <w:r>
        <w:rPr>
          <w:rFonts w:ascii="Times New Roman" w:hAnsi="Times New Roman" w:cs="Times New Roman"/>
          <w:sz w:val="24"/>
          <w:szCs w:val="24"/>
          <w:lang w:val="en-GB"/>
        </w:rPr>
        <w:t xml:space="preserve">Our main analysis examined the association between brain activity and RPE, calculated through a Q-learning model that used fixed values for the </w:t>
      </w:r>
      <w:r w:rsidRPr="00D54CE4">
        <w:rPr>
          <w:rFonts w:ascii="Times New Roman" w:hAnsi="Times New Roman" w:cs="Times New Roman"/>
          <w:i/>
          <w:sz w:val="24"/>
          <w:szCs w:val="24"/>
          <w:lang w:val="en-GB"/>
        </w:rPr>
        <w:t xml:space="preserve">α </w:t>
      </w:r>
      <w:r w:rsidRPr="00D54CE4">
        <w:rPr>
          <w:rFonts w:ascii="Times New Roman" w:hAnsi="Times New Roman" w:cs="Times New Roman"/>
          <w:sz w:val="24"/>
          <w:szCs w:val="24"/>
          <w:lang w:val="en-GB"/>
        </w:rPr>
        <w:t>and</w:t>
      </w:r>
      <w:r w:rsidRPr="00D54CE4">
        <w:rPr>
          <w:rFonts w:ascii="Times New Roman" w:hAnsi="Times New Roman" w:cs="Times New Roman"/>
          <w:i/>
          <w:sz w:val="24"/>
          <w:szCs w:val="24"/>
          <w:lang w:val="en-GB"/>
        </w:rPr>
        <w:t xml:space="preserve"> </w:t>
      </w:r>
      <w:r w:rsidRPr="00D54CE4">
        <w:rPr>
          <w:rFonts w:ascii="Times New Roman" w:hAnsi="Times New Roman" w:cs="Times New Roman"/>
          <w:i/>
          <w:color w:val="000000"/>
          <w:sz w:val="24"/>
          <w:szCs w:val="24"/>
          <w:lang w:val="en-GB"/>
        </w:rPr>
        <w:t>β</w:t>
      </w:r>
      <w:r>
        <w:rPr>
          <w:rFonts w:ascii="Times New Roman" w:hAnsi="Times New Roman" w:cs="Times New Roman"/>
          <w:iCs/>
          <w:color w:val="000000"/>
          <w:sz w:val="24"/>
          <w:szCs w:val="24"/>
          <w:lang w:val="en-GB"/>
        </w:rPr>
        <w:t xml:space="preserve"> parameters (median of the total sample). </w:t>
      </w:r>
      <w:r w:rsidR="005163D5">
        <w:rPr>
          <w:rFonts w:ascii="Times New Roman" w:hAnsi="Times New Roman" w:cs="Times New Roman"/>
          <w:iCs/>
          <w:color w:val="000000"/>
          <w:sz w:val="24"/>
          <w:szCs w:val="24"/>
          <w:lang w:val="en-GB"/>
        </w:rPr>
        <w:t>Complementary to this approach</w:t>
      </w:r>
      <w:r>
        <w:rPr>
          <w:rFonts w:ascii="Times New Roman" w:hAnsi="Times New Roman" w:cs="Times New Roman"/>
          <w:iCs/>
          <w:color w:val="000000"/>
          <w:sz w:val="24"/>
          <w:szCs w:val="24"/>
          <w:lang w:val="en-GB"/>
        </w:rPr>
        <w:t xml:space="preserve">, we ran an additional analysis with RPEs extracted from the model with individually fitted parameters for each subject. </w:t>
      </w:r>
      <w:r w:rsidR="00EC740B">
        <w:rPr>
          <w:rFonts w:ascii="Times New Roman" w:hAnsi="Times New Roman" w:cs="Times New Roman"/>
          <w:iCs/>
          <w:color w:val="000000"/>
          <w:sz w:val="24"/>
          <w:szCs w:val="24"/>
          <w:lang w:val="en-GB"/>
        </w:rPr>
        <w:t>The</w:t>
      </w:r>
      <w:r>
        <w:rPr>
          <w:rFonts w:ascii="Times New Roman" w:hAnsi="Times New Roman" w:cs="Times New Roman"/>
          <w:iCs/>
          <w:color w:val="000000"/>
          <w:sz w:val="24"/>
          <w:szCs w:val="24"/>
          <w:lang w:val="en-GB"/>
        </w:rPr>
        <w:t xml:space="preserve"> brain regions associated with RPE were </w:t>
      </w:r>
      <w:r w:rsidR="00EC740B">
        <w:rPr>
          <w:rFonts w:ascii="Times New Roman" w:hAnsi="Times New Roman" w:cs="Times New Roman"/>
          <w:iCs/>
          <w:color w:val="000000"/>
          <w:sz w:val="24"/>
          <w:szCs w:val="24"/>
          <w:lang w:val="en-GB"/>
        </w:rPr>
        <w:t>found to be broadly</w:t>
      </w:r>
      <w:r>
        <w:rPr>
          <w:rFonts w:ascii="Times New Roman" w:hAnsi="Times New Roman" w:cs="Times New Roman"/>
          <w:iCs/>
          <w:color w:val="000000"/>
          <w:sz w:val="24"/>
          <w:szCs w:val="24"/>
          <w:lang w:val="en-GB"/>
        </w:rPr>
        <w:t xml:space="preserve"> to </w:t>
      </w:r>
      <w:r w:rsidR="00EC740B">
        <w:rPr>
          <w:rFonts w:ascii="Times New Roman" w:hAnsi="Times New Roman" w:cs="Times New Roman"/>
          <w:iCs/>
          <w:color w:val="000000"/>
          <w:sz w:val="24"/>
          <w:szCs w:val="24"/>
          <w:lang w:val="en-GB"/>
        </w:rPr>
        <w:t>those</w:t>
      </w:r>
      <w:r>
        <w:rPr>
          <w:rFonts w:ascii="Times New Roman" w:hAnsi="Times New Roman" w:cs="Times New Roman"/>
          <w:iCs/>
          <w:color w:val="000000"/>
          <w:sz w:val="24"/>
          <w:szCs w:val="24"/>
          <w:lang w:val="en-GB"/>
        </w:rPr>
        <w:t xml:space="preserve"> identified </w:t>
      </w:r>
      <w:r w:rsidR="00EC740B">
        <w:rPr>
          <w:rFonts w:ascii="Times New Roman" w:hAnsi="Times New Roman" w:cs="Times New Roman"/>
          <w:iCs/>
          <w:color w:val="000000"/>
          <w:sz w:val="24"/>
          <w:szCs w:val="24"/>
          <w:lang w:val="en-GB"/>
        </w:rPr>
        <w:t>using</w:t>
      </w:r>
      <w:r>
        <w:rPr>
          <w:rFonts w:ascii="Times New Roman" w:hAnsi="Times New Roman" w:cs="Times New Roman"/>
          <w:iCs/>
          <w:color w:val="000000"/>
          <w:sz w:val="24"/>
          <w:szCs w:val="24"/>
          <w:lang w:val="en-GB"/>
        </w:rPr>
        <w:t xml:space="preserve"> the group parameters (see Supplementary Figure 1): for HC, RPE values were positively correlated with activity in the ventral striatum and putamen, the bilateral orbitofrontal and ventrolateral prefrontal cortex, the DLPFC (especially the left)</w:t>
      </w:r>
      <w:r w:rsidR="00635357">
        <w:rPr>
          <w:rFonts w:ascii="Times New Roman" w:hAnsi="Times New Roman" w:cs="Times New Roman"/>
          <w:iCs/>
          <w:color w:val="000000"/>
          <w:sz w:val="24"/>
          <w:szCs w:val="24"/>
          <w:lang w:val="en-GB"/>
        </w:rPr>
        <w:t xml:space="preserve">, </w:t>
      </w:r>
      <w:r w:rsidR="00EC740B">
        <w:rPr>
          <w:rFonts w:ascii="Times New Roman" w:hAnsi="Times New Roman" w:cs="Times New Roman"/>
          <w:iCs/>
          <w:color w:val="000000"/>
          <w:sz w:val="24"/>
          <w:szCs w:val="24"/>
          <w:lang w:val="en-GB"/>
        </w:rPr>
        <w:t xml:space="preserve">the </w:t>
      </w:r>
      <w:r w:rsidR="00635357">
        <w:rPr>
          <w:rFonts w:ascii="Times New Roman" w:hAnsi="Times New Roman" w:cs="Times New Roman"/>
          <w:iCs/>
          <w:color w:val="000000"/>
          <w:sz w:val="24"/>
          <w:szCs w:val="24"/>
          <w:lang w:val="en-GB"/>
        </w:rPr>
        <w:t xml:space="preserve">precentral gyrus and </w:t>
      </w:r>
      <w:r w:rsidR="00EC740B">
        <w:rPr>
          <w:rFonts w:ascii="Times New Roman" w:hAnsi="Times New Roman" w:cs="Times New Roman"/>
          <w:iCs/>
          <w:color w:val="000000"/>
          <w:sz w:val="24"/>
          <w:szCs w:val="24"/>
          <w:lang w:val="en-GB"/>
        </w:rPr>
        <w:t xml:space="preserve">the </w:t>
      </w:r>
      <w:r w:rsidR="00635357">
        <w:rPr>
          <w:rFonts w:ascii="Times New Roman" w:hAnsi="Times New Roman" w:cs="Times New Roman"/>
          <w:iCs/>
          <w:color w:val="000000"/>
          <w:sz w:val="24"/>
          <w:szCs w:val="24"/>
          <w:lang w:val="en-GB"/>
        </w:rPr>
        <w:t xml:space="preserve">medial prefrontal cortex, and also </w:t>
      </w:r>
      <w:r w:rsidR="00EC740B">
        <w:rPr>
          <w:rFonts w:ascii="Times New Roman" w:hAnsi="Times New Roman" w:cs="Times New Roman"/>
          <w:iCs/>
          <w:color w:val="000000"/>
          <w:sz w:val="24"/>
          <w:szCs w:val="24"/>
          <w:lang w:val="en-GB"/>
        </w:rPr>
        <w:t xml:space="preserve">the </w:t>
      </w:r>
      <w:r w:rsidR="00635357">
        <w:rPr>
          <w:rFonts w:ascii="Times New Roman" w:hAnsi="Times New Roman" w:cs="Times New Roman"/>
          <w:iCs/>
          <w:color w:val="000000"/>
          <w:sz w:val="24"/>
          <w:szCs w:val="24"/>
          <w:lang w:val="en-GB"/>
        </w:rPr>
        <w:t xml:space="preserve">posterior cingulate, inferior parietal cortex (bilateral but more pronounced on the left), occipital cortex, fusiform gyri, amygdala, hippocampus and cerebellum. The activation map was similar for ANS patients, but with less marked activation in </w:t>
      </w:r>
      <w:proofErr w:type="spellStart"/>
      <w:r w:rsidR="00635357">
        <w:rPr>
          <w:rFonts w:ascii="Times New Roman" w:hAnsi="Times New Roman" w:cs="Times New Roman"/>
          <w:iCs/>
          <w:color w:val="000000"/>
          <w:sz w:val="24"/>
          <w:szCs w:val="24"/>
          <w:lang w:val="en-GB"/>
        </w:rPr>
        <w:t>fronto</w:t>
      </w:r>
      <w:proofErr w:type="spellEnd"/>
      <w:r w:rsidR="00635357">
        <w:rPr>
          <w:rFonts w:ascii="Times New Roman" w:hAnsi="Times New Roman" w:cs="Times New Roman"/>
          <w:iCs/>
          <w:color w:val="000000"/>
          <w:sz w:val="24"/>
          <w:szCs w:val="24"/>
          <w:lang w:val="en-GB"/>
        </w:rPr>
        <w:t xml:space="preserve">-parietal regions, while in the HNS </w:t>
      </w:r>
      <w:proofErr w:type="gramStart"/>
      <w:r w:rsidR="00635357">
        <w:rPr>
          <w:rFonts w:ascii="Times New Roman" w:hAnsi="Times New Roman" w:cs="Times New Roman"/>
          <w:iCs/>
          <w:color w:val="000000"/>
          <w:sz w:val="24"/>
          <w:szCs w:val="24"/>
          <w:lang w:val="en-GB"/>
        </w:rPr>
        <w:t>patients</w:t>
      </w:r>
      <w:proofErr w:type="gramEnd"/>
      <w:r w:rsidR="00635357">
        <w:rPr>
          <w:rFonts w:ascii="Times New Roman" w:hAnsi="Times New Roman" w:cs="Times New Roman"/>
          <w:iCs/>
          <w:color w:val="000000"/>
          <w:sz w:val="24"/>
          <w:szCs w:val="24"/>
          <w:lang w:val="en-GB"/>
        </w:rPr>
        <w:t xml:space="preserve"> activation linked to RPE was limited to the ventral striatum, inferior parietal cortex, posterior cingulate, visual cortex and cerebellum</w:t>
      </w:r>
      <w:r w:rsidR="007E0892">
        <w:rPr>
          <w:rFonts w:ascii="Times New Roman" w:hAnsi="Times New Roman" w:cs="Times New Roman"/>
          <w:iCs/>
          <w:color w:val="000000"/>
          <w:sz w:val="24"/>
          <w:szCs w:val="24"/>
          <w:lang w:val="en-GB"/>
        </w:rPr>
        <w:t>, with a small activation cluster in the right inferior frontal cortex</w:t>
      </w:r>
      <w:r w:rsidR="00635357">
        <w:rPr>
          <w:rFonts w:ascii="Times New Roman" w:hAnsi="Times New Roman" w:cs="Times New Roman"/>
          <w:iCs/>
          <w:color w:val="000000"/>
          <w:sz w:val="24"/>
          <w:szCs w:val="24"/>
          <w:lang w:val="en-GB"/>
        </w:rPr>
        <w:t>.</w:t>
      </w:r>
    </w:p>
    <w:p w14:paraId="0CA87721" w14:textId="77777777" w:rsidR="00131FC5" w:rsidRDefault="00131FC5" w:rsidP="003A4295">
      <w:pPr>
        <w:pStyle w:val="Standard"/>
        <w:spacing w:line="480" w:lineRule="auto"/>
        <w:rPr>
          <w:rFonts w:ascii="Times New Roman" w:hAnsi="Times New Roman" w:cs="Times New Roman"/>
          <w:iCs/>
          <w:color w:val="000000"/>
          <w:sz w:val="24"/>
          <w:szCs w:val="24"/>
          <w:lang w:val="en-GB"/>
        </w:rPr>
      </w:pPr>
    </w:p>
    <w:p w14:paraId="3905727E" w14:textId="03205532" w:rsidR="00ED1D3E" w:rsidRDefault="00131FC5" w:rsidP="003A4295">
      <w:pPr>
        <w:pStyle w:val="Standard"/>
        <w:spacing w:line="480" w:lineRule="auto"/>
        <w:rPr>
          <w:rFonts w:ascii="Times New Roman" w:hAnsi="Times New Roman" w:cs="Times New Roman"/>
          <w:iCs/>
          <w:color w:val="000000"/>
          <w:sz w:val="24"/>
          <w:szCs w:val="24"/>
          <w:lang w:val="en-GB"/>
        </w:rPr>
      </w:pPr>
      <w:r>
        <w:rPr>
          <w:rFonts w:ascii="Times New Roman" w:hAnsi="Times New Roman" w:cs="Times New Roman"/>
          <w:iCs/>
          <w:noProof/>
          <w:color w:val="000000"/>
          <w:sz w:val="24"/>
          <w:szCs w:val="24"/>
          <w:lang w:val="en-GB"/>
        </w:rPr>
        <w:drawing>
          <wp:inline distT="0" distB="0" distL="0" distR="0" wp14:anchorId="65A13151" wp14:editId="0911A79B">
            <wp:extent cx="5562600" cy="30946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2635" cy="3100190"/>
                    </a:xfrm>
                    <a:prstGeom prst="rect">
                      <a:avLst/>
                    </a:prstGeom>
                    <a:noFill/>
                  </pic:spPr>
                </pic:pic>
              </a:graphicData>
            </a:graphic>
          </wp:inline>
        </w:drawing>
      </w:r>
      <w:r w:rsidR="00ED1D3E">
        <w:rPr>
          <w:rFonts w:ascii="Times New Roman" w:hAnsi="Times New Roman" w:cs="Times New Roman"/>
          <w:iCs/>
          <w:color w:val="000000"/>
          <w:sz w:val="24"/>
          <w:szCs w:val="24"/>
          <w:lang w:val="en-GB"/>
        </w:rPr>
        <w:t xml:space="preserve"> </w:t>
      </w:r>
    </w:p>
    <w:p w14:paraId="700C51AA" w14:textId="6D677E84" w:rsidR="00131FC5" w:rsidRPr="00A961AE" w:rsidRDefault="00131FC5" w:rsidP="00131FC5">
      <w:pPr>
        <w:pStyle w:val="Standard"/>
        <w:spacing w:line="276" w:lineRule="auto"/>
        <w:rPr>
          <w:rFonts w:ascii="Times New Roman" w:hAnsi="Times New Roman" w:cs="Times New Roman"/>
          <w:sz w:val="20"/>
          <w:szCs w:val="24"/>
          <w:lang w:val="en-GB"/>
        </w:rPr>
      </w:pPr>
      <w:r w:rsidRPr="00131FC5">
        <w:rPr>
          <w:rFonts w:ascii="Times New Roman" w:hAnsi="Times New Roman" w:cs="Times New Roman"/>
          <w:b/>
          <w:bCs/>
          <w:iCs/>
          <w:sz w:val="20"/>
          <w:szCs w:val="20"/>
          <w:lang w:val="en-GB"/>
        </w:rPr>
        <w:t>Supplementary Figure 1.</w:t>
      </w:r>
      <w:r w:rsidRPr="00131FC5">
        <w:rPr>
          <w:rFonts w:ascii="Times New Roman" w:hAnsi="Times New Roman" w:cs="Times New Roman"/>
          <w:iCs/>
          <w:sz w:val="20"/>
          <w:szCs w:val="20"/>
          <w:lang w:val="en-GB"/>
        </w:rPr>
        <w:t xml:space="preserve"> </w:t>
      </w:r>
      <w:r w:rsidRPr="00992A59">
        <w:rPr>
          <w:rFonts w:ascii="Times New Roman" w:hAnsi="Times New Roman" w:cs="Times New Roman"/>
          <w:sz w:val="20"/>
          <w:szCs w:val="24"/>
          <w:lang w:val="en-GB"/>
        </w:rPr>
        <w:t>Mean activation maps for positive correlation with RPE</w:t>
      </w:r>
      <w:r>
        <w:rPr>
          <w:rFonts w:ascii="Times New Roman" w:hAnsi="Times New Roman" w:cs="Times New Roman"/>
          <w:sz w:val="20"/>
          <w:szCs w:val="24"/>
          <w:lang w:val="en-GB"/>
        </w:rPr>
        <w:t>s extracted from</w:t>
      </w:r>
      <w:r w:rsidR="007E0892">
        <w:rPr>
          <w:rFonts w:ascii="Times New Roman" w:hAnsi="Times New Roman" w:cs="Times New Roman"/>
          <w:sz w:val="20"/>
          <w:szCs w:val="24"/>
          <w:lang w:val="en-GB"/>
        </w:rPr>
        <w:t xml:space="preserve"> the</w:t>
      </w:r>
      <w:r>
        <w:rPr>
          <w:rFonts w:ascii="Times New Roman" w:hAnsi="Times New Roman" w:cs="Times New Roman"/>
          <w:sz w:val="20"/>
          <w:szCs w:val="24"/>
          <w:lang w:val="en-GB"/>
        </w:rPr>
        <w:t xml:space="preserve"> individually fitted model </w:t>
      </w:r>
      <w:r w:rsidRPr="00992A59">
        <w:rPr>
          <w:rFonts w:ascii="Times New Roman" w:hAnsi="Times New Roman" w:cs="Times New Roman"/>
          <w:sz w:val="20"/>
          <w:szCs w:val="24"/>
          <w:lang w:val="en-GB"/>
        </w:rPr>
        <w:t xml:space="preserve">in </w:t>
      </w:r>
      <w:r>
        <w:rPr>
          <w:rFonts w:ascii="Times New Roman" w:hAnsi="Times New Roman" w:cs="Times New Roman"/>
          <w:sz w:val="20"/>
          <w:szCs w:val="24"/>
          <w:lang w:val="en-GB"/>
        </w:rPr>
        <w:t xml:space="preserve">the </w:t>
      </w:r>
      <w:r w:rsidRPr="00992A59">
        <w:rPr>
          <w:rFonts w:ascii="Times New Roman" w:hAnsi="Times New Roman" w:cs="Times New Roman"/>
          <w:sz w:val="20"/>
          <w:szCs w:val="24"/>
          <w:lang w:val="en-GB"/>
        </w:rPr>
        <w:t xml:space="preserve">healthy controls (HC) and </w:t>
      </w:r>
      <w:r>
        <w:rPr>
          <w:rFonts w:ascii="Times New Roman" w:hAnsi="Times New Roman" w:cs="Times New Roman"/>
          <w:sz w:val="20"/>
          <w:szCs w:val="24"/>
          <w:lang w:val="en-GB"/>
        </w:rPr>
        <w:t xml:space="preserve">the </w:t>
      </w:r>
      <w:r w:rsidRPr="00992A59">
        <w:rPr>
          <w:rFonts w:ascii="Times New Roman" w:hAnsi="Times New Roman" w:cs="Times New Roman"/>
          <w:sz w:val="20"/>
          <w:szCs w:val="24"/>
          <w:lang w:val="en-GB"/>
        </w:rPr>
        <w:t xml:space="preserve">ANS and </w:t>
      </w:r>
      <w:r w:rsidRPr="00A961AE">
        <w:rPr>
          <w:rFonts w:ascii="Times New Roman" w:hAnsi="Times New Roman" w:cs="Times New Roman"/>
          <w:sz w:val="20"/>
          <w:szCs w:val="24"/>
          <w:lang w:val="en-GB"/>
        </w:rPr>
        <w:t xml:space="preserve">HNS </w:t>
      </w:r>
      <w:r>
        <w:rPr>
          <w:rFonts w:ascii="Times New Roman" w:hAnsi="Times New Roman" w:cs="Times New Roman"/>
          <w:sz w:val="20"/>
          <w:szCs w:val="24"/>
          <w:lang w:val="en-GB"/>
        </w:rPr>
        <w:t>patients</w:t>
      </w:r>
      <w:r w:rsidRPr="00A961AE">
        <w:rPr>
          <w:rFonts w:ascii="Times New Roman" w:hAnsi="Times New Roman" w:cs="Times New Roman"/>
          <w:sz w:val="20"/>
          <w:szCs w:val="24"/>
          <w:lang w:val="en-GB"/>
        </w:rPr>
        <w:t>. Coronal slices show ventral striatal activation</w:t>
      </w:r>
      <w:r>
        <w:rPr>
          <w:rFonts w:ascii="Times New Roman" w:hAnsi="Times New Roman" w:cs="Times New Roman"/>
          <w:sz w:val="20"/>
          <w:szCs w:val="24"/>
          <w:lang w:val="en-GB"/>
        </w:rPr>
        <w:t>, present in all three groups</w:t>
      </w:r>
      <w:r w:rsidRPr="00A961AE">
        <w:rPr>
          <w:rFonts w:ascii="Times New Roman" w:hAnsi="Times New Roman" w:cs="Times New Roman"/>
          <w:sz w:val="20"/>
          <w:szCs w:val="24"/>
          <w:lang w:val="en-GB"/>
        </w:rPr>
        <w:t xml:space="preserve">. </w:t>
      </w:r>
      <w:r>
        <w:rPr>
          <w:rFonts w:ascii="Times New Roman" w:hAnsi="Times New Roman" w:cs="Times New Roman"/>
          <w:sz w:val="20"/>
          <w:szCs w:val="24"/>
          <w:lang w:val="en-GB"/>
        </w:rPr>
        <w:t>The r</w:t>
      </w:r>
      <w:r w:rsidRPr="00A961AE">
        <w:rPr>
          <w:rFonts w:ascii="Times New Roman" w:hAnsi="Times New Roman" w:cs="Times New Roman"/>
          <w:sz w:val="20"/>
          <w:szCs w:val="24"/>
          <w:lang w:val="en-GB"/>
        </w:rPr>
        <w:t xml:space="preserve">ight side of the image corresponds to </w:t>
      </w:r>
      <w:r>
        <w:rPr>
          <w:rFonts w:ascii="Times New Roman" w:hAnsi="Times New Roman" w:cs="Times New Roman"/>
          <w:sz w:val="20"/>
          <w:szCs w:val="24"/>
          <w:lang w:val="en-GB"/>
        </w:rPr>
        <w:t xml:space="preserve">the </w:t>
      </w:r>
      <w:r w:rsidRPr="00A961AE">
        <w:rPr>
          <w:rFonts w:ascii="Times New Roman" w:hAnsi="Times New Roman" w:cs="Times New Roman"/>
          <w:sz w:val="20"/>
          <w:szCs w:val="24"/>
          <w:lang w:val="en-GB"/>
        </w:rPr>
        <w:t xml:space="preserve">right side of the brain. Colour bar depicts </w:t>
      </w:r>
      <w:r w:rsidRPr="00A961AE">
        <w:rPr>
          <w:rFonts w:ascii="Times New Roman" w:hAnsi="Times New Roman" w:cs="Times New Roman"/>
          <w:i/>
          <w:sz w:val="20"/>
          <w:szCs w:val="24"/>
          <w:lang w:val="en-GB"/>
        </w:rPr>
        <w:t>z</w:t>
      </w:r>
      <w:r w:rsidRPr="00A961AE">
        <w:rPr>
          <w:rFonts w:ascii="Times New Roman" w:hAnsi="Times New Roman" w:cs="Times New Roman"/>
          <w:sz w:val="20"/>
          <w:szCs w:val="24"/>
          <w:lang w:val="en-GB"/>
        </w:rPr>
        <w:t xml:space="preserve"> values.</w:t>
      </w:r>
    </w:p>
    <w:p w14:paraId="0A710216" w14:textId="23A5CD90" w:rsidR="00131FC5" w:rsidRPr="00ED1D3E" w:rsidRDefault="00131FC5" w:rsidP="003A4295">
      <w:pPr>
        <w:pStyle w:val="Standard"/>
        <w:spacing w:line="480" w:lineRule="auto"/>
        <w:rPr>
          <w:rFonts w:ascii="Times New Roman" w:hAnsi="Times New Roman" w:cs="Times New Roman"/>
          <w:iCs/>
          <w:sz w:val="24"/>
          <w:szCs w:val="24"/>
          <w:lang w:val="en-GB"/>
        </w:rPr>
      </w:pPr>
    </w:p>
    <w:p w14:paraId="5362A14F" w14:textId="2FF272E1" w:rsidR="00B82F2C" w:rsidRDefault="005823ED" w:rsidP="00B82F2C">
      <w:pPr>
        <w:pStyle w:val="Standard"/>
        <w:spacing w:line="480" w:lineRule="auto"/>
        <w:rPr>
          <w:rFonts w:ascii="Times New Roman" w:hAnsi="Times New Roman" w:cs="Times New Roman"/>
          <w:sz w:val="24"/>
          <w:szCs w:val="24"/>
          <w:lang w:val="en-GB"/>
        </w:rPr>
      </w:pPr>
      <w:r>
        <w:rPr>
          <w:rFonts w:ascii="Times New Roman" w:hAnsi="Times New Roman" w:cs="Times New Roman"/>
          <w:color w:val="000000"/>
          <w:sz w:val="24"/>
          <w:szCs w:val="24"/>
          <w:lang w:val="en-GB"/>
        </w:rPr>
        <w:t xml:space="preserve">Group comparisons (shown in Supplementary Figure 2) showed no differences between the HC and the ANS patients. Relative to </w:t>
      </w:r>
      <w:r w:rsidR="00EC740B">
        <w:rPr>
          <w:rFonts w:ascii="Times New Roman" w:hAnsi="Times New Roman" w:cs="Times New Roman"/>
          <w:color w:val="000000"/>
          <w:sz w:val="24"/>
          <w:szCs w:val="24"/>
          <w:lang w:val="en-GB"/>
        </w:rPr>
        <w:t xml:space="preserve">the </w:t>
      </w:r>
      <w:r>
        <w:rPr>
          <w:rFonts w:ascii="Times New Roman" w:hAnsi="Times New Roman" w:cs="Times New Roman"/>
          <w:color w:val="000000"/>
          <w:sz w:val="24"/>
          <w:szCs w:val="24"/>
          <w:lang w:val="en-GB"/>
        </w:rPr>
        <w:t xml:space="preserve">HC, </w:t>
      </w:r>
      <w:r w:rsidR="00EC740B">
        <w:rPr>
          <w:rFonts w:ascii="Times New Roman" w:hAnsi="Times New Roman" w:cs="Times New Roman"/>
          <w:color w:val="000000"/>
          <w:sz w:val="24"/>
          <w:szCs w:val="24"/>
          <w:lang w:val="en-GB"/>
        </w:rPr>
        <w:t xml:space="preserve">the </w:t>
      </w:r>
      <w:r>
        <w:rPr>
          <w:rFonts w:ascii="Times New Roman" w:hAnsi="Times New Roman" w:cs="Times New Roman"/>
          <w:color w:val="000000"/>
          <w:sz w:val="24"/>
          <w:szCs w:val="24"/>
          <w:lang w:val="en-GB"/>
        </w:rPr>
        <w:t>HNS patients showed reduced activ</w:t>
      </w:r>
      <w:r w:rsidR="00EC740B">
        <w:rPr>
          <w:rFonts w:ascii="Times New Roman" w:hAnsi="Times New Roman" w:cs="Times New Roman"/>
          <w:color w:val="000000"/>
          <w:sz w:val="24"/>
          <w:szCs w:val="24"/>
          <w:lang w:val="en-GB"/>
        </w:rPr>
        <w:t>ation</w:t>
      </w:r>
      <w:r>
        <w:rPr>
          <w:rFonts w:ascii="Times New Roman" w:hAnsi="Times New Roman" w:cs="Times New Roman"/>
          <w:color w:val="000000"/>
          <w:sz w:val="24"/>
          <w:szCs w:val="24"/>
          <w:lang w:val="en-GB"/>
        </w:rPr>
        <w:t xml:space="preserve"> in the left DLPFC (MNI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-32,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8,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38; Z = 4.36; cluster size = 288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&lt; 0.001) and the right occipital cortex (MNI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28,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-90,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10; Z = 4.49; cluster size = 143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0.007). Compared to </w:t>
      </w:r>
      <w:r w:rsidR="00EC740B">
        <w:rPr>
          <w:rFonts w:ascii="Times New Roman" w:hAnsi="Times New Roman" w:cs="Times New Roman"/>
          <w:color w:val="000000"/>
          <w:sz w:val="24"/>
          <w:szCs w:val="24"/>
          <w:lang w:val="en-GB"/>
        </w:rPr>
        <w:t xml:space="preserve">the </w:t>
      </w:r>
      <w:r>
        <w:rPr>
          <w:rFonts w:ascii="Times New Roman" w:hAnsi="Times New Roman" w:cs="Times New Roman"/>
          <w:color w:val="000000"/>
          <w:sz w:val="24"/>
          <w:szCs w:val="24"/>
          <w:lang w:val="en-GB"/>
        </w:rPr>
        <w:t xml:space="preserve">ANS patients, </w:t>
      </w:r>
      <w:r w:rsidR="00EC740B">
        <w:rPr>
          <w:rFonts w:ascii="Times New Roman" w:hAnsi="Times New Roman" w:cs="Times New Roman"/>
          <w:color w:val="000000"/>
          <w:sz w:val="24"/>
          <w:szCs w:val="24"/>
          <w:lang w:val="en-GB"/>
        </w:rPr>
        <w:t xml:space="preserve">the </w:t>
      </w:r>
      <w:r>
        <w:rPr>
          <w:rFonts w:ascii="Times New Roman" w:hAnsi="Times New Roman" w:cs="Times New Roman"/>
          <w:color w:val="000000"/>
          <w:sz w:val="24"/>
          <w:szCs w:val="24"/>
          <w:lang w:val="en-GB"/>
        </w:rPr>
        <w:t xml:space="preserve">HNS patients showed reduced activation in the </w:t>
      </w:r>
      <w:r w:rsidRPr="00D54CE4">
        <w:rPr>
          <w:rFonts w:ascii="Times New Roman" w:hAnsi="Times New Roman" w:cs="Times New Roman"/>
          <w:sz w:val="24"/>
          <w:szCs w:val="24"/>
          <w:lang w:val="en-GB"/>
        </w:rPr>
        <w:t xml:space="preserve">left inferior </w:t>
      </w:r>
      <w:r>
        <w:rPr>
          <w:rFonts w:ascii="Times New Roman" w:hAnsi="Times New Roman" w:cs="Times New Roman"/>
          <w:sz w:val="24"/>
          <w:szCs w:val="24"/>
          <w:lang w:val="en-GB"/>
        </w:rPr>
        <w:t xml:space="preserve">ventrolateral </w:t>
      </w:r>
      <w:r w:rsidRPr="00992A59">
        <w:rPr>
          <w:rFonts w:ascii="Times New Roman" w:hAnsi="Times New Roman" w:cs="Times New Roman"/>
          <w:sz w:val="24"/>
          <w:szCs w:val="24"/>
          <w:lang w:val="en-GB"/>
        </w:rPr>
        <w:t>prefrontal cortex</w:t>
      </w:r>
      <w:r>
        <w:rPr>
          <w:rFonts w:ascii="Times New Roman" w:hAnsi="Times New Roman" w:cs="Times New Roman"/>
          <w:sz w:val="24"/>
          <w:szCs w:val="24"/>
          <w:lang w:val="en-GB"/>
        </w:rPr>
        <w:t xml:space="preserve"> </w:t>
      </w:r>
      <w:r>
        <w:rPr>
          <w:rFonts w:ascii="Times New Roman" w:hAnsi="Times New Roman" w:cs="Times New Roman"/>
          <w:color w:val="000000"/>
          <w:sz w:val="24"/>
          <w:szCs w:val="24"/>
          <w:lang w:val="en-GB"/>
        </w:rPr>
        <w:t xml:space="preserve">(MNI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-50</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22</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-4</w:t>
      </w:r>
      <w:r>
        <w:rPr>
          <w:rFonts w:ascii="Times New Roman" w:hAnsi="Times New Roman" w:cs="Times New Roman"/>
          <w:color w:val="000000"/>
          <w:sz w:val="24"/>
          <w:szCs w:val="24"/>
          <w:lang w:val="en-GB"/>
        </w:rPr>
        <w:t>; Z = 4.</w:t>
      </w:r>
      <w:r w:rsidR="00331479">
        <w:rPr>
          <w:rFonts w:ascii="Times New Roman" w:hAnsi="Times New Roman" w:cs="Times New Roman"/>
          <w:color w:val="000000"/>
          <w:sz w:val="24"/>
          <w:szCs w:val="24"/>
          <w:lang w:val="en-GB"/>
        </w:rPr>
        <w:t>27</w:t>
      </w:r>
      <w:r>
        <w:rPr>
          <w:rFonts w:ascii="Times New Roman" w:hAnsi="Times New Roman" w:cs="Times New Roman"/>
          <w:color w:val="000000"/>
          <w:sz w:val="24"/>
          <w:szCs w:val="24"/>
          <w:lang w:val="en-GB"/>
        </w:rPr>
        <w:t>; cluster size = 1</w:t>
      </w:r>
      <w:r w:rsidR="00331479">
        <w:rPr>
          <w:rFonts w:ascii="Times New Roman" w:hAnsi="Times New Roman" w:cs="Times New Roman"/>
          <w:color w:val="000000"/>
          <w:sz w:val="24"/>
          <w:szCs w:val="24"/>
          <w:lang w:val="en-GB"/>
        </w:rPr>
        <w:t>66</w:t>
      </w:r>
      <w:r>
        <w:rPr>
          <w:rFonts w:ascii="Times New Roman" w:hAnsi="Times New Roman" w:cs="Times New Roman"/>
          <w:color w:val="000000"/>
          <w:sz w:val="24"/>
          <w:szCs w:val="24"/>
          <w:lang w:val="en-GB"/>
        </w:rPr>
        <w:t xml:space="preserve">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0.00</w:t>
      </w:r>
      <w:r w:rsidR="00331479">
        <w:rPr>
          <w:rFonts w:ascii="Times New Roman" w:hAnsi="Times New Roman" w:cs="Times New Roman"/>
          <w:color w:val="000000"/>
          <w:sz w:val="24"/>
          <w:szCs w:val="24"/>
          <w:lang w:val="en-GB"/>
        </w:rPr>
        <w:t>3</w:t>
      </w:r>
      <w:r>
        <w:rPr>
          <w:rFonts w:ascii="Times New Roman" w:hAnsi="Times New Roman" w:cs="Times New Roman"/>
          <w:color w:val="000000"/>
          <w:sz w:val="24"/>
          <w:szCs w:val="24"/>
          <w:lang w:val="en-GB"/>
        </w:rPr>
        <w:t>)</w:t>
      </w:r>
      <w:r>
        <w:rPr>
          <w:rFonts w:ascii="Times New Roman" w:hAnsi="Times New Roman" w:cs="Times New Roman"/>
          <w:sz w:val="24"/>
          <w:szCs w:val="24"/>
          <w:lang w:val="en-GB"/>
        </w:rPr>
        <w:t xml:space="preserve">, the left DLPFC </w:t>
      </w:r>
      <w:r>
        <w:rPr>
          <w:rFonts w:ascii="Times New Roman" w:hAnsi="Times New Roman" w:cs="Times New Roman"/>
          <w:color w:val="000000"/>
          <w:sz w:val="24"/>
          <w:szCs w:val="24"/>
          <w:lang w:val="en-GB"/>
        </w:rPr>
        <w:t xml:space="preserve">(MNI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-32</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12</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30</w:t>
      </w:r>
      <w:r>
        <w:rPr>
          <w:rFonts w:ascii="Times New Roman" w:hAnsi="Times New Roman" w:cs="Times New Roman"/>
          <w:color w:val="000000"/>
          <w:sz w:val="24"/>
          <w:szCs w:val="24"/>
          <w:lang w:val="en-GB"/>
        </w:rPr>
        <w:t>; Z = 4.</w:t>
      </w:r>
      <w:r w:rsidR="00331479">
        <w:rPr>
          <w:rFonts w:ascii="Times New Roman" w:hAnsi="Times New Roman" w:cs="Times New Roman"/>
          <w:color w:val="000000"/>
          <w:sz w:val="24"/>
          <w:szCs w:val="24"/>
          <w:lang w:val="en-GB"/>
        </w:rPr>
        <w:t>30</w:t>
      </w:r>
      <w:r>
        <w:rPr>
          <w:rFonts w:ascii="Times New Roman" w:hAnsi="Times New Roman" w:cs="Times New Roman"/>
          <w:color w:val="000000"/>
          <w:sz w:val="24"/>
          <w:szCs w:val="24"/>
          <w:lang w:val="en-GB"/>
        </w:rPr>
        <w:t>; cluster size = 14</w:t>
      </w:r>
      <w:r w:rsidR="00331479">
        <w:rPr>
          <w:rFonts w:ascii="Times New Roman" w:hAnsi="Times New Roman" w:cs="Times New Roman"/>
          <w:color w:val="000000"/>
          <w:sz w:val="24"/>
          <w:szCs w:val="24"/>
          <w:lang w:val="en-GB"/>
        </w:rPr>
        <w:t>9</w:t>
      </w:r>
      <w:r>
        <w:rPr>
          <w:rFonts w:ascii="Times New Roman" w:hAnsi="Times New Roman" w:cs="Times New Roman"/>
          <w:color w:val="000000"/>
          <w:sz w:val="24"/>
          <w:szCs w:val="24"/>
          <w:lang w:val="en-GB"/>
        </w:rPr>
        <w:t xml:space="preserve">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0.00</w:t>
      </w:r>
      <w:r w:rsidR="00331479">
        <w:rPr>
          <w:rFonts w:ascii="Times New Roman" w:hAnsi="Times New Roman" w:cs="Times New Roman"/>
          <w:color w:val="000000"/>
          <w:sz w:val="24"/>
          <w:szCs w:val="24"/>
          <w:lang w:val="en-GB"/>
        </w:rPr>
        <w:t>5</w:t>
      </w:r>
      <w:r>
        <w:rPr>
          <w:rFonts w:ascii="Times New Roman" w:hAnsi="Times New Roman" w:cs="Times New Roman"/>
          <w:color w:val="000000"/>
          <w:sz w:val="24"/>
          <w:szCs w:val="24"/>
          <w:lang w:val="en-GB"/>
        </w:rPr>
        <w:t>)</w:t>
      </w:r>
      <w:r>
        <w:rPr>
          <w:rFonts w:ascii="Times New Roman" w:hAnsi="Times New Roman" w:cs="Times New Roman"/>
          <w:sz w:val="24"/>
          <w:szCs w:val="24"/>
          <w:lang w:val="en-GB"/>
        </w:rPr>
        <w:t xml:space="preserve"> and the left occipital cortex </w:t>
      </w:r>
      <w:r>
        <w:rPr>
          <w:rFonts w:ascii="Times New Roman" w:hAnsi="Times New Roman" w:cs="Times New Roman"/>
          <w:color w:val="000000"/>
          <w:sz w:val="24"/>
          <w:szCs w:val="24"/>
          <w:lang w:val="en-GB"/>
        </w:rPr>
        <w:t xml:space="preserve">(MNI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-32</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80</w:t>
      </w:r>
      <w:r>
        <w:rPr>
          <w:rFonts w:ascii="Times New Roman" w:hAnsi="Times New Roman" w:cs="Times New Roman"/>
          <w:color w:val="000000"/>
          <w:sz w:val="24"/>
          <w:szCs w:val="24"/>
          <w:lang w:val="en-GB"/>
        </w:rPr>
        <w:t xml:space="preserve">,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w:t>
      </w:r>
      <w:r w:rsidR="00331479">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1</w:t>
      </w:r>
      <w:r w:rsidR="00331479">
        <w:rPr>
          <w:rFonts w:ascii="Times New Roman" w:hAnsi="Times New Roman" w:cs="Times New Roman"/>
          <w:color w:val="000000"/>
          <w:sz w:val="24"/>
          <w:szCs w:val="24"/>
          <w:lang w:val="en-GB"/>
        </w:rPr>
        <w:t>2</w:t>
      </w:r>
      <w:r>
        <w:rPr>
          <w:rFonts w:ascii="Times New Roman" w:hAnsi="Times New Roman" w:cs="Times New Roman"/>
          <w:color w:val="000000"/>
          <w:sz w:val="24"/>
          <w:szCs w:val="24"/>
          <w:lang w:val="en-GB"/>
        </w:rPr>
        <w:t>; Z = 4.</w:t>
      </w:r>
      <w:r w:rsidR="00331479">
        <w:rPr>
          <w:rFonts w:ascii="Times New Roman" w:hAnsi="Times New Roman" w:cs="Times New Roman"/>
          <w:color w:val="000000"/>
          <w:sz w:val="24"/>
          <w:szCs w:val="24"/>
          <w:lang w:val="en-GB"/>
        </w:rPr>
        <w:t>38</w:t>
      </w:r>
      <w:r>
        <w:rPr>
          <w:rFonts w:ascii="Times New Roman" w:hAnsi="Times New Roman" w:cs="Times New Roman"/>
          <w:color w:val="000000"/>
          <w:sz w:val="24"/>
          <w:szCs w:val="24"/>
          <w:lang w:val="en-GB"/>
        </w:rPr>
        <w:t>; cluster size = 1</w:t>
      </w:r>
      <w:r w:rsidR="00331479">
        <w:rPr>
          <w:rFonts w:ascii="Times New Roman" w:hAnsi="Times New Roman" w:cs="Times New Roman"/>
          <w:color w:val="000000"/>
          <w:sz w:val="24"/>
          <w:szCs w:val="24"/>
          <w:lang w:val="en-GB"/>
        </w:rPr>
        <w:t>37</w:t>
      </w:r>
      <w:r>
        <w:rPr>
          <w:rFonts w:ascii="Times New Roman" w:hAnsi="Times New Roman" w:cs="Times New Roman"/>
          <w:color w:val="000000"/>
          <w:sz w:val="24"/>
          <w:szCs w:val="24"/>
          <w:lang w:val="en-GB"/>
        </w:rPr>
        <w:t xml:space="preserve">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0.00</w:t>
      </w:r>
      <w:r w:rsidR="00331479">
        <w:rPr>
          <w:rFonts w:ascii="Times New Roman" w:hAnsi="Times New Roman" w:cs="Times New Roman"/>
          <w:color w:val="000000"/>
          <w:sz w:val="24"/>
          <w:szCs w:val="24"/>
          <w:lang w:val="en-GB"/>
        </w:rPr>
        <w:t>8</w:t>
      </w:r>
      <w:r>
        <w:rPr>
          <w:rFonts w:ascii="Times New Roman" w:hAnsi="Times New Roman" w:cs="Times New Roman"/>
          <w:color w:val="000000"/>
          <w:sz w:val="24"/>
          <w:szCs w:val="24"/>
          <w:lang w:val="en-GB"/>
        </w:rPr>
        <w:t>)</w:t>
      </w:r>
      <w:r>
        <w:rPr>
          <w:rFonts w:ascii="Times New Roman" w:hAnsi="Times New Roman" w:cs="Times New Roman"/>
          <w:sz w:val="24"/>
          <w:szCs w:val="24"/>
          <w:lang w:val="en-GB"/>
        </w:rPr>
        <w:t>.</w:t>
      </w:r>
    </w:p>
    <w:p w14:paraId="4E8163A4" w14:textId="00DDC4D4" w:rsidR="00331479" w:rsidRDefault="00331479" w:rsidP="00B82F2C">
      <w:pPr>
        <w:pStyle w:val="Standard"/>
        <w:spacing w:line="480" w:lineRule="auto"/>
        <w:rPr>
          <w:rFonts w:ascii="Times New Roman" w:hAnsi="Times New Roman" w:cs="Times New Roman"/>
          <w:sz w:val="24"/>
          <w:szCs w:val="24"/>
          <w:lang w:val="en-GB"/>
        </w:rPr>
      </w:pPr>
    </w:p>
    <w:p w14:paraId="56D49CB7" w14:textId="1F0C79DD" w:rsidR="00331479" w:rsidRDefault="0049701A" w:rsidP="00B82F2C">
      <w:pPr>
        <w:pStyle w:val="Standard"/>
        <w:spacing w:line="480" w:lineRule="auto"/>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en-GB"/>
        </w:rPr>
        <w:drawing>
          <wp:inline distT="0" distB="0" distL="0" distR="0" wp14:anchorId="21958FE2" wp14:editId="3A54938F">
            <wp:extent cx="5279390" cy="29444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390" cy="2944495"/>
                    </a:xfrm>
                    <a:prstGeom prst="rect">
                      <a:avLst/>
                    </a:prstGeom>
                    <a:noFill/>
                  </pic:spPr>
                </pic:pic>
              </a:graphicData>
            </a:graphic>
          </wp:inline>
        </w:drawing>
      </w:r>
    </w:p>
    <w:p w14:paraId="3CABD8BC" w14:textId="7FC41377" w:rsidR="0049701A" w:rsidRDefault="0049701A" w:rsidP="006B72CF">
      <w:pPr>
        <w:pStyle w:val="Standard"/>
        <w:rPr>
          <w:rFonts w:ascii="Times New Roman" w:hAnsi="Times New Roman" w:cs="Times New Roman"/>
          <w:sz w:val="20"/>
          <w:szCs w:val="24"/>
          <w:lang w:val="en-GB"/>
        </w:rPr>
      </w:pPr>
      <w:r w:rsidRPr="0049701A">
        <w:rPr>
          <w:rFonts w:ascii="Times New Roman" w:hAnsi="Times New Roman" w:cs="Times New Roman"/>
          <w:b/>
          <w:bCs/>
          <w:color w:val="000000"/>
          <w:sz w:val="20"/>
          <w:szCs w:val="20"/>
          <w:lang w:val="en-GB"/>
        </w:rPr>
        <w:t>Supplementary Figure 2.</w:t>
      </w:r>
      <w:r w:rsidRPr="0049701A">
        <w:rPr>
          <w:rFonts w:ascii="Times New Roman" w:hAnsi="Times New Roman" w:cs="Times New Roman"/>
          <w:color w:val="000000"/>
          <w:sz w:val="20"/>
          <w:szCs w:val="20"/>
          <w:lang w:val="en-GB"/>
        </w:rPr>
        <w:t xml:space="preserve"> </w:t>
      </w:r>
      <w:r w:rsidRPr="00D40400">
        <w:rPr>
          <w:rFonts w:ascii="Times New Roman" w:hAnsi="Times New Roman" w:cs="Times New Roman"/>
          <w:sz w:val="20"/>
          <w:szCs w:val="24"/>
          <w:lang w:val="en-GB"/>
        </w:rPr>
        <w:t xml:space="preserve">Maps for group comparisons </w:t>
      </w:r>
      <w:r w:rsidRPr="00992A59">
        <w:rPr>
          <w:rFonts w:ascii="Times New Roman" w:hAnsi="Times New Roman" w:cs="Times New Roman"/>
          <w:sz w:val="20"/>
          <w:szCs w:val="24"/>
          <w:lang w:val="en-GB"/>
        </w:rPr>
        <w:t>for RPE</w:t>
      </w:r>
      <w:r>
        <w:rPr>
          <w:rFonts w:ascii="Times New Roman" w:hAnsi="Times New Roman" w:cs="Times New Roman"/>
          <w:sz w:val="20"/>
          <w:szCs w:val="24"/>
          <w:lang w:val="en-GB"/>
        </w:rPr>
        <w:t>-associated activations, extracted from the individually fitted model</w:t>
      </w:r>
      <w:r w:rsidRPr="00D40400">
        <w:rPr>
          <w:rFonts w:ascii="Times New Roman" w:hAnsi="Times New Roman" w:cs="Times New Roman"/>
          <w:sz w:val="20"/>
          <w:szCs w:val="24"/>
          <w:lang w:val="en-GB"/>
        </w:rPr>
        <w:t xml:space="preserve">. Top row shows areas of reduced </w:t>
      </w:r>
      <w:r>
        <w:rPr>
          <w:rFonts w:ascii="Times New Roman" w:hAnsi="Times New Roman" w:cs="Times New Roman"/>
          <w:sz w:val="20"/>
          <w:szCs w:val="24"/>
          <w:lang w:val="en-GB"/>
        </w:rPr>
        <w:t>association with RPE for HNS patients relative to controls. Bottom row shows areas of reduced association with RPE for HNS patients relative to ANS patients.</w:t>
      </w:r>
      <w:r w:rsidRPr="00A961AE">
        <w:rPr>
          <w:rFonts w:ascii="Times New Roman" w:hAnsi="Times New Roman" w:cs="Times New Roman"/>
          <w:sz w:val="20"/>
          <w:szCs w:val="24"/>
          <w:lang w:val="en-GB"/>
        </w:rPr>
        <w:t xml:space="preserve"> </w:t>
      </w:r>
      <w:r>
        <w:rPr>
          <w:rFonts w:ascii="Times New Roman" w:hAnsi="Times New Roman" w:cs="Times New Roman"/>
          <w:sz w:val="20"/>
          <w:szCs w:val="24"/>
          <w:lang w:val="en-GB"/>
        </w:rPr>
        <w:t>The r</w:t>
      </w:r>
      <w:r w:rsidRPr="00A961AE">
        <w:rPr>
          <w:rFonts w:ascii="Times New Roman" w:hAnsi="Times New Roman" w:cs="Times New Roman"/>
          <w:sz w:val="20"/>
          <w:szCs w:val="24"/>
          <w:lang w:val="en-GB"/>
        </w:rPr>
        <w:t>ight side of the image corresponds to</w:t>
      </w:r>
      <w:r>
        <w:rPr>
          <w:rFonts w:ascii="Times New Roman" w:hAnsi="Times New Roman" w:cs="Times New Roman"/>
          <w:sz w:val="20"/>
          <w:szCs w:val="24"/>
          <w:lang w:val="en-GB"/>
        </w:rPr>
        <w:t xml:space="preserve"> the</w:t>
      </w:r>
      <w:r w:rsidRPr="00A961AE">
        <w:rPr>
          <w:rFonts w:ascii="Times New Roman" w:hAnsi="Times New Roman" w:cs="Times New Roman"/>
          <w:sz w:val="20"/>
          <w:szCs w:val="24"/>
          <w:lang w:val="en-GB"/>
        </w:rPr>
        <w:t xml:space="preserve"> right side of the brain. Colour bar depicts </w:t>
      </w:r>
      <w:r w:rsidRPr="00A961AE">
        <w:rPr>
          <w:rFonts w:ascii="Times New Roman" w:hAnsi="Times New Roman" w:cs="Times New Roman"/>
          <w:i/>
          <w:sz w:val="20"/>
          <w:szCs w:val="24"/>
          <w:lang w:val="en-GB"/>
        </w:rPr>
        <w:t>z</w:t>
      </w:r>
      <w:r w:rsidRPr="00A961AE">
        <w:rPr>
          <w:rFonts w:ascii="Times New Roman" w:hAnsi="Times New Roman" w:cs="Times New Roman"/>
          <w:sz w:val="20"/>
          <w:szCs w:val="24"/>
          <w:lang w:val="en-GB"/>
        </w:rPr>
        <w:t xml:space="preserve"> values.</w:t>
      </w:r>
    </w:p>
    <w:p w14:paraId="760726E5" w14:textId="77777777" w:rsidR="003311D4" w:rsidRDefault="003311D4" w:rsidP="00B82F2C">
      <w:pPr>
        <w:pStyle w:val="Standard"/>
        <w:spacing w:line="480" w:lineRule="auto"/>
        <w:rPr>
          <w:rFonts w:ascii="Times New Roman" w:hAnsi="Times New Roman" w:cs="Times New Roman"/>
          <w:i/>
          <w:iCs/>
          <w:sz w:val="24"/>
          <w:szCs w:val="32"/>
          <w:lang w:val="en-GB"/>
        </w:rPr>
      </w:pPr>
    </w:p>
    <w:p w14:paraId="52FB2E44" w14:textId="1FF7871D" w:rsidR="004733E8" w:rsidRDefault="004733E8" w:rsidP="00B82F2C">
      <w:pPr>
        <w:pStyle w:val="Standard"/>
        <w:spacing w:line="480" w:lineRule="auto"/>
        <w:rPr>
          <w:rFonts w:ascii="Times New Roman" w:hAnsi="Times New Roman" w:cs="Times New Roman"/>
          <w:sz w:val="24"/>
          <w:szCs w:val="32"/>
          <w:lang w:val="en-GB"/>
        </w:rPr>
      </w:pPr>
      <w:r w:rsidRPr="004733E8">
        <w:rPr>
          <w:rFonts w:ascii="Times New Roman" w:hAnsi="Times New Roman" w:cs="Times New Roman"/>
          <w:i/>
          <w:iCs/>
          <w:sz w:val="24"/>
          <w:szCs w:val="32"/>
          <w:lang w:val="en-GB"/>
        </w:rPr>
        <w:t>Brain activity associated with positive and negative RPE</w:t>
      </w:r>
    </w:p>
    <w:p w14:paraId="5E4088FA" w14:textId="6FFB05E5" w:rsidR="004733E8" w:rsidRDefault="00EC740B" w:rsidP="00B82F2C">
      <w:pPr>
        <w:pStyle w:val="Standard"/>
        <w:spacing w:line="480" w:lineRule="auto"/>
        <w:rPr>
          <w:rFonts w:ascii="Times New Roman" w:hAnsi="Times New Roman" w:cs="Times New Roman"/>
          <w:sz w:val="24"/>
          <w:szCs w:val="32"/>
          <w:lang w:val="en-GB"/>
        </w:rPr>
      </w:pPr>
      <w:r>
        <w:rPr>
          <w:rFonts w:ascii="Times New Roman" w:hAnsi="Times New Roman" w:cs="Times New Roman"/>
          <w:sz w:val="24"/>
          <w:szCs w:val="32"/>
          <w:lang w:val="en-GB"/>
        </w:rPr>
        <w:t xml:space="preserve">In this </w:t>
      </w:r>
      <w:r w:rsidR="004733E8">
        <w:rPr>
          <w:rFonts w:ascii="Times New Roman" w:hAnsi="Times New Roman" w:cs="Times New Roman"/>
          <w:sz w:val="24"/>
          <w:szCs w:val="32"/>
          <w:lang w:val="en-GB"/>
        </w:rPr>
        <w:t>additional complementary analysis</w:t>
      </w:r>
      <w:r>
        <w:rPr>
          <w:rFonts w:ascii="Times New Roman" w:hAnsi="Times New Roman" w:cs="Times New Roman"/>
          <w:sz w:val="24"/>
          <w:szCs w:val="32"/>
          <w:lang w:val="en-GB"/>
        </w:rPr>
        <w:t>, we</w:t>
      </w:r>
      <w:r w:rsidR="004733E8">
        <w:rPr>
          <w:rFonts w:ascii="Times New Roman" w:hAnsi="Times New Roman" w:cs="Times New Roman"/>
          <w:sz w:val="24"/>
          <w:szCs w:val="32"/>
          <w:lang w:val="en-GB"/>
        </w:rPr>
        <w:t xml:space="preserve"> examined brain activ</w:t>
      </w:r>
      <w:r>
        <w:rPr>
          <w:rFonts w:ascii="Times New Roman" w:hAnsi="Times New Roman" w:cs="Times New Roman"/>
          <w:sz w:val="24"/>
          <w:szCs w:val="32"/>
          <w:lang w:val="en-GB"/>
        </w:rPr>
        <w:t>ations</w:t>
      </w:r>
      <w:r w:rsidR="004733E8">
        <w:rPr>
          <w:rFonts w:ascii="Times New Roman" w:hAnsi="Times New Roman" w:cs="Times New Roman"/>
          <w:sz w:val="24"/>
          <w:szCs w:val="32"/>
          <w:lang w:val="en-GB"/>
        </w:rPr>
        <w:t xml:space="preserve"> associated </w:t>
      </w:r>
      <w:r>
        <w:rPr>
          <w:rFonts w:ascii="Times New Roman" w:hAnsi="Times New Roman" w:cs="Times New Roman"/>
          <w:sz w:val="24"/>
          <w:szCs w:val="32"/>
          <w:lang w:val="en-GB"/>
        </w:rPr>
        <w:t>with</w:t>
      </w:r>
      <w:r w:rsidR="004733E8">
        <w:rPr>
          <w:rFonts w:ascii="Times New Roman" w:hAnsi="Times New Roman" w:cs="Times New Roman"/>
          <w:sz w:val="24"/>
          <w:szCs w:val="32"/>
          <w:lang w:val="en-GB"/>
        </w:rPr>
        <w:t xml:space="preserve"> positive and negative RPEs separately, with the aim of </w:t>
      </w:r>
      <w:r>
        <w:rPr>
          <w:rFonts w:ascii="Times New Roman" w:hAnsi="Times New Roman" w:cs="Times New Roman"/>
          <w:sz w:val="24"/>
          <w:szCs w:val="32"/>
          <w:lang w:val="en-GB"/>
        </w:rPr>
        <w:t>determining</w:t>
      </w:r>
      <w:r w:rsidR="004733E8">
        <w:rPr>
          <w:rFonts w:ascii="Times New Roman" w:hAnsi="Times New Roman" w:cs="Times New Roman"/>
          <w:sz w:val="24"/>
          <w:szCs w:val="32"/>
          <w:lang w:val="en-GB"/>
        </w:rPr>
        <w:t xml:space="preserve"> whether negative symptoms show</w:t>
      </w:r>
      <w:r>
        <w:rPr>
          <w:rFonts w:ascii="Times New Roman" w:hAnsi="Times New Roman" w:cs="Times New Roman"/>
          <w:sz w:val="24"/>
          <w:szCs w:val="32"/>
          <w:lang w:val="en-GB"/>
        </w:rPr>
        <w:t>ed</w:t>
      </w:r>
      <w:r w:rsidR="004733E8">
        <w:rPr>
          <w:rFonts w:ascii="Times New Roman" w:hAnsi="Times New Roman" w:cs="Times New Roman"/>
          <w:sz w:val="24"/>
          <w:szCs w:val="32"/>
          <w:lang w:val="en-GB"/>
        </w:rPr>
        <w:t xml:space="preserve"> abnormal responses to RPEs of one or both valences. Mean activation maps for positive and negative RPEs in each group are shown in the Supplementary Figure 3. In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HC, positive RPEs were associated with </w:t>
      </w:r>
      <w:r>
        <w:rPr>
          <w:rFonts w:ascii="Times New Roman" w:hAnsi="Times New Roman" w:cs="Times New Roman"/>
          <w:sz w:val="24"/>
          <w:szCs w:val="32"/>
          <w:lang w:val="en-GB"/>
        </w:rPr>
        <w:t>activation in</w:t>
      </w:r>
      <w:r w:rsidR="004733E8">
        <w:rPr>
          <w:rFonts w:ascii="Times New Roman" w:hAnsi="Times New Roman" w:cs="Times New Roman"/>
          <w:sz w:val="24"/>
          <w:szCs w:val="32"/>
          <w:lang w:val="en-GB"/>
        </w:rPr>
        <w:t xml:space="preserve"> the bilateral ventral striatum and left putamen,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left ventrolateral and dorsolateral prefrontal cortex,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posterior cingulate cortex, </w:t>
      </w:r>
      <w:r>
        <w:rPr>
          <w:rFonts w:ascii="Times New Roman" w:hAnsi="Times New Roman" w:cs="Times New Roman"/>
          <w:sz w:val="24"/>
          <w:szCs w:val="32"/>
          <w:lang w:val="en-GB"/>
        </w:rPr>
        <w:t xml:space="preserve">and the </w:t>
      </w:r>
      <w:r w:rsidR="004733E8">
        <w:rPr>
          <w:rFonts w:ascii="Times New Roman" w:hAnsi="Times New Roman" w:cs="Times New Roman"/>
          <w:sz w:val="24"/>
          <w:szCs w:val="32"/>
          <w:lang w:val="en-GB"/>
        </w:rPr>
        <w:t>bilateral inferior parietal cortex, occipital cortex and cerebellum</w:t>
      </w:r>
      <w:r>
        <w:rPr>
          <w:rFonts w:ascii="Times New Roman" w:hAnsi="Times New Roman" w:cs="Times New Roman"/>
          <w:sz w:val="24"/>
          <w:szCs w:val="32"/>
          <w:lang w:val="en-GB"/>
        </w:rPr>
        <w:t>. N</w:t>
      </w:r>
      <w:r w:rsidR="004733E8">
        <w:rPr>
          <w:rFonts w:ascii="Times New Roman" w:hAnsi="Times New Roman" w:cs="Times New Roman"/>
          <w:sz w:val="24"/>
          <w:szCs w:val="32"/>
          <w:lang w:val="en-GB"/>
        </w:rPr>
        <w:t xml:space="preserve">egative RPEs were associated with </w:t>
      </w:r>
      <w:r>
        <w:rPr>
          <w:rFonts w:ascii="Times New Roman" w:hAnsi="Times New Roman" w:cs="Times New Roman"/>
          <w:sz w:val="24"/>
          <w:szCs w:val="32"/>
          <w:lang w:val="en-GB"/>
        </w:rPr>
        <w:t xml:space="preserve">activation in the </w:t>
      </w:r>
      <w:r w:rsidR="004733E8">
        <w:rPr>
          <w:rFonts w:ascii="Times New Roman" w:hAnsi="Times New Roman" w:cs="Times New Roman"/>
          <w:sz w:val="24"/>
          <w:szCs w:val="32"/>
          <w:lang w:val="en-GB"/>
        </w:rPr>
        <w:t xml:space="preserve">bilateral orbitofrontal and ventrolateral PFC,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frontal pole,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left putamen,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 xml:space="preserve">posterior cingulate and bilateral occipital cortex and </w:t>
      </w:r>
      <w:r>
        <w:rPr>
          <w:rFonts w:ascii="Times New Roman" w:hAnsi="Times New Roman" w:cs="Times New Roman"/>
          <w:sz w:val="24"/>
          <w:szCs w:val="32"/>
          <w:lang w:val="en-GB"/>
        </w:rPr>
        <w:t xml:space="preserve">the </w:t>
      </w:r>
      <w:r w:rsidR="004733E8">
        <w:rPr>
          <w:rFonts w:ascii="Times New Roman" w:hAnsi="Times New Roman" w:cs="Times New Roman"/>
          <w:sz w:val="24"/>
          <w:szCs w:val="32"/>
          <w:lang w:val="en-GB"/>
        </w:rPr>
        <w:t>cerebellum. The ANS patients showed a very similar activation pattern, although putamen activation was bilateral for positive RPEs</w:t>
      </w:r>
      <w:r w:rsidR="00494906">
        <w:rPr>
          <w:rFonts w:ascii="Times New Roman" w:hAnsi="Times New Roman" w:cs="Times New Roman"/>
          <w:sz w:val="24"/>
          <w:szCs w:val="32"/>
          <w:lang w:val="en-GB"/>
        </w:rPr>
        <w:t xml:space="preserve">, and for negative RPEs activation was more restricted and spanned </w:t>
      </w:r>
      <w:r>
        <w:rPr>
          <w:rFonts w:ascii="Times New Roman" w:hAnsi="Times New Roman" w:cs="Times New Roman"/>
          <w:sz w:val="24"/>
          <w:szCs w:val="32"/>
          <w:lang w:val="en-GB"/>
        </w:rPr>
        <w:t xml:space="preserve">the </w:t>
      </w:r>
      <w:r w:rsidR="00494906">
        <w:rPr>
          <w:rFonts w:ascii="Times New Roman" w:hAnsi="Times New Roman" w:cs="Times New Roman"/>
          <w:sz w:val="24"/>
          <w:szCs w:val="32"/>
          <w:lang w:val="en-GB"/>
        </w:rPr>
        <w:t xml:space="preserve">left orbitofrontal and bilateral ventrolateral cortex, </w:t>
      </w:r>
      <w:r>
        <w:rPr>
          <w:rFonts w:ascii="Times New Roman" w:hAnsi="Times New Roman" w:cs="Times New Roman"/>
          <w:sz w:val="24"/>
          <w:szCs w:val="32"/>
          <w:lang w:val="en-GB"/>
        </w:rPr>
        <w:t xml:space="preserve">the </w:t>
      </w:r>
      <w:r w:rsidR="00494906">
        <w:rPr>
          <w:rFonts w:ascii="Times New Roman" w:hAnsi="Times New Roman" w:cs="Times New Roman"/>
          <w:sz w:val="24"/>
          <w:szCs w:val="32"/>
          <w:lang w:val="en-GB"/>
        </w:rPr>
        <w:t xml:space="preserve">medial prefrontal cortex/ACC and </w:t>
      </w:r>
      <w:r>
        <w:rPr>
          <w:rFonts w:ascii="Times New Roman" w:hAnsi="Times New Roman" w:cs="Times New Roman"/>
          <w:sz w:val="24"/>
          <w:szCs w:val="32"/>
          <w:lang w:val="en-GB"/>
        </w:rPr>
        <w:t xml:space="preserve">the </w:t>
      </w:r>
      <w:r w:rsidR="00494906">
        <w:rPr>
          <w:rFonts w:ascii="Times New Roman" w:hAnsi="Times New Roman" w:cs="Times New Roman"/>
          <w:sz w:val="24"/>
          <w:szCs w:val="32"/>
          <w:lang w:val="en-GB"/>
        </w:rPr>
        <w:t xml:space="preserve">frontal pole, </w:t>
      </w:r>
      <w:r>
        <w:rPr>
          <w:rFonts w:ascii="Times New Roman" w:hAnsi="Times New Roman" w:cs="Times New Roman"/>
          <w:sz w:val="24"/>
          <w:szCs w:val="32"/>
          <w:lang w:val="en-GB"/>
        </w:rPr>
        <w:t xml:space="preserve">the </w:t>
      </w:r>
      <w:r w:rsidR="00494906">
        <w:rPr>
          <w:rFonts w:ascii="Times New Roman" w:hAnsi="Times New Roman" w:cs="Times New Roman"/>
          <w:sz w:val="24"/>
          <w:szCs w:val="32"/>
          <w:lang w:val="en-GB"/>
        </w:rPr>
        <w:t xml:space="preserve">left inferior parietal cortex and </w:t>
      </w:r>
      <w:r>
        <w:rPr>
          <w:rFonts w:ascii="Times New Roman" w:hAnsi="Times New Roman" w:cs="Times New Roman"/>
          <w:sz w:val="24"/>
          <w:szCs w:val="32"/>
          <w:lang w:val="en-GB"/>
        </w:rPr>
        <w:t xml:space="preserve">the </w:t>
      </w:r>
      <w:r w:rsidR="00494906">
        <w:rPr>
          <w:rFonts w:ascii="Times New Roman" w:hAnsi="Times New Roman" w:cs="Times New Roman"/>
          <w:sz w:val="24"/>
          <w:szCs w:val="32"/>
          <w:lang w:val="en-GB"/>
        </w:rPr>
        <w:t>bilateral occipital cortex and cerebellum.</w:t>
      </w:r>
      <w:r w:rsidR="007D4293">
        <w:rPr>
          <w:rFonts w:ascii="Times New Roman" w:hAnsi="Times New Roman" w:cs="Times New Roman"/>
          <w:sz w:val="24"/>
          <w:szCs w:val="32"/>
          <w:lang w:val="en-GB"/>
        </w:rPr>
        <w:t xml:space="preserve"> In </w:t>
      </w:r>
      <w:r>
        <w:rPr>
          <w:rFonts w:ascii="Times New Roman" w:hAnsi="Times New Roman" w:cs="Times New Roman"/>
          <w:sz w:val="24"/>
          <w:szCs w:val="32"/>
          <w:lang w:val="en-GB"/>
        </w:rPr>
        <w:t xml:space="preserve">the </w:t>
      </w:r>
      <w:r w:rsidR="007D4293">
        <w:rPr>
          <w:rFonts w:ascii="Times New Roman" w:hAnsi="Times New Roman" w:cs="Times New Roman"/>
          <w:sz w:val="24"/>
          <w:szCs w:val="32"/>
          <w:lang w:val="en-GB"/>
        </w:rPr>
        <w:t xml:space="preserve">HNS patients, </w:t>
      </w:r>
      <w:r>
        <w:rPr>
          <w:rFonts w:ascii="Times New Roman" w:hAnsi="Times New Roman" w:cs="Times New Roman"/>
          <w:sz w:val="24"/>
          <w:szCs w:val="32"/>
          <w:lang w:val="en-GB"/>
        </w:rPr>
        <w:t>activation was seen</w:t>
      </w:r>
      <w:r w:rsidR="007D4293">
        <w:rPr>
          <w:rFonts w:ascii="Times New Roman" w:hAnsi="Times New Roman" w:cs="Times New Roman"/>
          <w:sz w:val="24"/>
          <w:szCs w:val="32"/>
          <w:lang w:val="en-GB"/>
        </w:rPr>
        <w:t xml:space="preserve"> in the bilateral ventral striatum, </w:t>
      </w:r>
      <w:r>
        <w:rPr>
          <w:rFonts w:ascii="Times New Roman" w:hAnsi="Times New Roman" w:cs="Times New Roman"/>
          <w:sz w:val="24"/>
          <w:szCs w:val="32"/>
          <w:lang w:val="en-GB"/>
        </w:rPr>
        <w:t xml:space="preserve">the </w:t>
      </w:r>
      <w:r w:rsidR="007D4293">
        <w:rPr>
          <w:rFonts w:ascii="Times New Roman" w:hAnsi="Times New Roman" w:cs="Times New Roman"/>
          <w:sz w:val="24"/>
          <w:szCs w:val="32"/>
          <w:lang w:val="en-GB"/>
        </w:rPr>
        <w:t xml:space="preserve">left inferior parietal, </w:t>
      </w:r>
      <w:r>
        <w:rPr>
          <w:rFonts w:ascii="Times New Roman" w:hAnsi="Times New Roman" w:cs="Times New Roman"/>
          <w:sz w:val="24"/>
          <w:szCs w:val="32"/>
          <w:lang w:val="en-GB"/>
        </w:rPr>
        <w:t>the</w:t>
      </w:r>
      <w:r w:rsidR="007D4293">
        <w:rPr>
          <w:rFonts w:ascii="Times New Roman" w:hAnsi="Times New Roman" w:cs="Times New Roman"/>
          <w:sz w:val="24"/>
          <w:szCs w:val="32"/>
          <w:lang w:val="en-GB"/>
        </w:rPr>
        <w:t xml:space="preserve"> bilateral occipital cortex and </w:t>
      </w:r>
      <w:r>
        <w:rPr>
          <w:rFonts w:ascii="Times New Roman" w:hAnsi="Times New Roman" w:cs="Times New Roman"/>
          <w:sz w:val="24"/>
          <w:szCs w:val="32"/>
          <w:lang w:val="en-GB"/>
        </w:rPr>
        <w:t xml:space="preserve">the </w:t>
      </w:r>
      <w:r w:rsidR="007D4293">
        <w:rPr>
          <w:rFonts w:ascii="Times New Roman" w:hAnsi="Times New Roman" w:cs="Times New Roman"/>
          <w:sz w:val="24"/>
          <w:szCs w:val="32"/>
          <w:lang w:val="en-GB"/>
        </w:rPr>
        <w:t>cerebellum for positive RPEs. For negative RPEs, activation was limited to the visual cortex and cerebellum.</w:t>
      </w:r>
    </w:p>
    <w:p w14:paraId="28D747DC" w14:textId="77777777" w:rsidR="006B72CF" w:rsidRDefault="006B72CF" w:rsidP="00B82F2C">
      <w:pPr>
        <w:pStyle w:val="Standard"/>
        <w:spacing w:line="480" w:lineRule="auto"/>
        <w:rPr>
          <w:rFonts w:ascii="Times New Roman" w:hAnsi="Times New Roman" w:cs="Times New Roman"/>
          <w:sz w:val="24"/>
          <w:szCs w:val="32"/>
          <w:lang w:val="en-GB"/>
        </w:rPr>
      </w:pPr>
    </w:p>
    <w:p w14:paraId="64A09494" w14:textId="78288EA7" w:rsidR="006B72CF" w:rsidRDefault="008E444F" w:rsidP="00B82F2C">
      <w:pPr>
        <w:pStyle w:val="Standard"/>
        <w:spacing w:line="480" w:lineRule="auto"/>
        <w:rPr>
          <w:rFonts w:ascii="Times New Roman" w:hAnsi="Times New Roman" w:cs="Times New Roman"/>
          <w:sz w:val="24"/>
          <w:szCs w:val="32"/>
          <w:lang w:val="en-GB"/>
        </w:rPr>
      </w:pPr>
      <w:r>
        <w:rPr>
          <w:rFonts w:ascii="Times New Roman" w:hAnsi="Times New Roman" w:cs="Times New Roman"/>
          <w:sz w:val="24"/>
          <w:szCs w:val="32"/>
          <w:lang w:val="en-GB"/>
        </w:rPr>
        <w:t xml:space="preserve">Group comparisons </w:t>
      </w:r>
      <w:r w:rsidR="00EC740B">
        <w:rPr>
          <w:rFonts w:ascii="Times New Roman" w:hAnsi="Times New Roman" w:cs="Times New Roman"/>
          <w:sz w:val="24"/>
          <w:szCs w:val="32"/>
          <w:lang w:val="en-GB"/>
        </w:rPr>
        <w:t>revealed</w:t>
      </w:r>
      <w:r>
        <w:rPr>
          <w:rFonts w:ascii="Times New Roman" w:hAnsi="Times New Roman" w:cs="Times New Roman"/>
          <w:sz w:val="24"/>
          <w:szCs w:val="32"/>
          <w:lang w:val="en-GB"/>
        </w:rPr>
        <w:t xml:space="preserve"> differences between </w:t>
      </w:r>
      <w:r w:rsidR="00EC740B">
        <w:rPr>
          <w:rFonts w:ascii="Times New Roman" w:hAnsi="Times New Roman" w:cs="Times New Roman"/>
          <w:sz w:val="24"/>
          <w:szCs w:val="32"/>
          <w:lang w:val="en-GB"/>
        </w:rPr>
        <w:t xml:space="preserve">the </w:t>
      </w:r>
      <w:r>
        <w:rPr>
          <w:rFonts w:ascii="Times New Roman" w:hAnsi="Times New Roman" w:cs="Times New Roman"/>
          <w:sz w:val="24"/>
          <w:szCs w:val="32"/>
          <w:lang w:val="en-GB"/>
        </w:rPr>
        <w:t xml:space="preserve">ANS and </w:t>
      </w:r>
      <w:r w:rsidR="00EC740B">
        <w:rPr>
          <w:rFonts w:ascii="Times New Roman" w:hAnsi="Times New Roman" w:cs="Times New Roman"/>
          <w:sz w:val="24"/>
          <w:szCs w:val="32"/>
          <w:lang w:val="en-GB"/>
        </w:rPr>
        <w:t xml:space="preserve">the </w:t>
      </w:r>
      <w:r>
        <w:rPr>
          <w:rFonts w:ascii="Times New Roman" w:hAnsi="Times New Roman" w:cs="Times New Roman"/>
          <w:sz w:val="24"/>
          <w:szCs w:val="32"/>
          <w:lang w:val="en-GB"/>
        </w:rPr>
        <w:t>HNS patients</w:t>
      </w:r>
      <w:r w:rsidR="00EC740B">
        <w:rPr>
          <w:rFonts w:ascii="Times New Roman" w:hAnsi="Times New Roman" w:cs="Times New Roman"/>
          <w:sz w:val="24"/>
          <w:szCs w:val="32"/>
          <w:lang w:val="en-GB"/>
        </w:rPr>
        <w:t xml:space="preserve">. </w:t>
      </w:r>
      <w:r w:rsidR="00EC740B">
        <w:rPr>
          <w:rFonts w:ascii="Times New Roman" w:hAnsi="Times New Roman" w:cs="Times New Roman"/>
          <w:color w:val="000000"/>
          <w:sz w:val="24"/>
          <w:szCs w:val="24"/>
          <w:lang w:val="en-GB"/>
        </w:rPr>
        <w:t>As shown in Supplementary Figure 4</w:t>
      </w:r>
      <w:r w:rsidR="00EC740B">
        <w:rPr>
          <w:rFonts w:ascii="Times New Roman" w:hAnsi="Times New Roman" w:cs="Times New Roman"/>
          <w:sz w:val="24"/>
          <w:szCs w:val="32"/>
          <w:lang w:val="en-GB"/>
        </w:rPr>
        <w:t>.</w:t>
      </w:r>
      <w:r>
        <w:rPr>
          <w:rFonts w:ascii="Times New Roman" w:hAnsi="Times New Roman" w:cs="Times New Roman"/>
          <w:sz w:val="24"/>
          <w:szCs w:val="32"/>
          <w:lang w:val="en-GB"/>
        </w:rPr>
        <w:t xml:space="preserve">, </w:t>
      </w:r>
      <w:r w:rsidR="00EC740B">
        <w:rPr>
          <w:rFonts w:ascii="Times New Roman" w:hAnsi="Times New Roman" w:cs="Times New Roman"/>
          <w:sz w:val="24"/>
          <w:szCs w:val="32"/>
          <w:lang w:val="en-GB"/>
        </w:rPr>
        <w:t xml:space="preserve">the </w:t>
      </w:r>
      <w:r>
        <w:rPr>
          <w:rFonts w:ascii="Times New Roman" w:hAnsi="Times New Roman" w:cs="Times New Roman"/>
          <w:sz w:val="24"/>
          <w:szCs w:val="32"/>
          <w:lang w:val="en-GB"/>
        </w:rPr>
        <w:t xml:space="preserve">HNS patients </w:t>
      </w:r>
      <w:r w:rsidR="00EC740B">
        <w:rPr>
          <w:rFonts w:ascii="Times New Roman" w:hAnsi="Times New Roman" w:cs="Times New Roman"/>
          <w:sz w:val="24"/>
          <w:szCs w:val="32"/>
          <w:lang w:val="en-GB"/>
        </w:rPr>
        <w:t>showed</w:t>
      </w:r>
      <w:r>
        <w:rPr>
          <w:rFonts w:ascii="Times New Roman" w:hAnsi="Times New Roman" w:cs="Times New Roman"/>
          <w:sz w:val="24"/>
          <w:szCs w:val="32"/>
          <w:lang w:val="en-GB"/>
        </w:rPr>
        <w:t xml:space="preserve"> reduced activ</w:t>
      </w:r>
      <w:r w:rsidR="00EC740B">
        <w:rPr>
          <w:rFonts w:ascii="Times New Roman" w:hAnsi="Times New Roman" w:cs="Times New Roman"/>
          <w:sz w:val="24"/>
          <w:szCs w:val="32"/>
          <w:lang w:val="en-GB"/>
        </w:rPr>
        <w:t>ation</w:t>
      </w:r>
      <w:r>
        <w:rPr>
          <w:rFonts w:ascii="Times New Roman" w:hAnsi="Times New Roman" w:cs="Times New Roman"/>
          <w:sz w:val="24"/>
          <w:szCs w:val="32"/>
          <w:lang w:val="en-GB"/>
        </w:rPr>
        <w:t xml:space="preserve"> associated </w:t>
      </w:r>
      <w:r w:rsidR="00EC740B">
        <w:rPr>
          <w:rFonts w:ascii="Times New Roman" w:hAnsi="Times New Roman" w:cs="Times New Roman"/>
          <w:sz w:val="24"/>
          <w:szCs w:val="32"/>
          <w:lang w:val="en-GB"/>
        </w:rPr>
        <w:t>with</w:t>
      </w:r>
      <w:r>
        <w:rPr>
          <w:rFonts w:ascii="Times New Roman" w:hAnsi="Times New Roman" w:cs="Times New Roman"/>
          <w:sz w:val="24"/>
          <w:szCs w:val="32"/>
          <w:lang w:val="en-GB"/>
        </w:rPr>
        <w:t xml:space="preserve"> positive RPE in the left DLPFC </w:t>
      </w:r>
      <w:r>
        <w:rPr>
          <w:rFonts w:ascii="Times New Roman" w:hAnsi="Times New Roman" w:cs="Times New Roman"/>
          <w:color w:val="000000"/>
          <w:sz w:val="24"/>
          <w:szCs w:val="24"/>
          <w:lang w:val="en-GB"/>
        </w:rPr>
        <w:t xml:space="preserve">(MNI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-42,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4,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32; Z = 3.94; cluster size = 130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0.013)</w:t>
      </w:r>
      <w:r>
        <w:rPr>
          <w:rFonts w:ascii="Times New Roman" w:hAnsi="Times New Roman" w:cs="Times New Roman"/>
          <w:sz w:val="24"/>
          <w:szCs w:val="32"/>
          <w:lang w:val="en-GB"/>
        </w:rPr>
        <w:t xml:space="preserve"> and </w:t>
      </w:r>
      <w:r w:rsidR="00EC740B">
        <w:rPr>
          <w:rFonts w:ascii="Times New Roman" w:hAnsi="Times New Roman" w:cs="Times New Roman"/>
          <w:sz w:val="24"/>
          <w:szCs w:val="32"/>
          <w:lang w:val="en-GB"/>
        </w:rPr>
        <w:t xml:space="preserve">the </w:t>
      </w:r>
      <w:r>
        <w:rPr>
          <w:rFonts w:ascii="Times New Roman" w:hAnsi="Times New Roman" w:cs="Times New Roman"/>
          <w:sz w:val="24"/>
          <w:szCs w:val="32"/>
          <w:lang w:val="en-GB"/>
        </w:rPr>
        <w:t xml:space="preserve">left occipital cortex/cerebellum </w:t>
      </w:r>
      <w:r>
        <w:rPr>
          <w:rFonts w:ascii="Times New Roman" w:hAnsi="Times New Roman" w:cs="Times New Roman"/>
          <w:color w:val="000000"/>
          <w:sz w:val="24"/>
          <w:szCs w:val="24"/>
          <w:lang w:val="en-GB"/>
        </w:rPr>
        <w:t xml:space="preserve">(MNI coordinates: </w:t>
      </w:r>
      <w:r>
        <w:rPr>
          <w:rFonts w:ascii="Times New Roman" w:hAnsi="Times New Roman" w:cs="Times New Roman"/>
          <w:i/>
          <w:iCs/>
          <w:color w:val="000000"/>
          <w:sz w:val="24"/>
          <w:szCs w:val="24"/>
          <w:lang w:val="en-GB"/>
        </w:rPr>
        <w:t>x</w:t>
      </w:r>
      <w:r>
        <w:rPr>
          <w:rFonts w:ascii="Times New Roman" w:hAnsi="Times New Roman" w:cs="Times New Roman"/>
          <w:color w:val="000000"/>
          <w:sz w:val="24"/>
          <w:szCs w:val="24"/>
          <w:lang w:val="en-GB"/>
        </w:rPr>
        <w:t xml:space="preserve"> = -38, </w:t>
      </w:r>
      <w:r>
        <w:rPr>
          <w:rFonts w:ascii="Times New Roman" w:hAnsi="Times New Roman" w:cs="Times New Roman"/>
          <w:i/>
          <w:iCs/>
          <w:color w:val="000000"/>
          <w:sz w:val="24"/>
          <w:szCs w:val="24"/>
          <w:lang w:val="en-GB"/>
        </w:rPr>
        <w:t>y</w:t>
      </w:r>
      <w:r>
        <w:rPr>
          <w:rFonts w:ascii="Times New Roman" w:hAnsi="Times New Roman" w:cs="Times New Roman"/>
          <w:color w:val="000000"/>
          <w:sz w:val="24"/>
          <w:szCs w:val="24"/>
          <w:lang w:val="en-GB"/>
        </w:rPr>
        <w:t xml:space="preserve"> = -72, </w:t>
      </w:r>
      <w:r>
        <w:rPr>
          <w:rFonts w:ascii="Times New Roman" w:hAnsi="Times New Roman" w:cs="Times New Roman"/>
          <w:i/>
          <w:iCs/>
          <w:color w:val="000000"/>
          <w:sz w:val="24"/>
          <w:szCs w:val="24"/>
          <w:lang w:val="en-GB"/>
        </w:rPr>
        <w:t>z</w:t>
      </w:r>
      <w:r>
        <w:rPr>
          <w:rFonts w:ascii="Times New Roman" w:hAnsi="Times New Roman" w:cs="Times New Roman"/>
          <w:color w:val="000000"/>
          <w:sz w:val="24"/>
          <w:szCs w:val="24"/>
          <w:lang w:val="en-GB"/>
        </w:rPr>
        <w:t xml:space="preserve"> = -18; Z = 4.53; cluster size = 153 voxels; </w:t>
      </w:r>
      <w:r>
        <w:rPr>
          <w:rFonts w:ascii="Times New Roman" w:hAnsi="Times New Roman" w:cs="Times New Roman"/>
          <w:i/>
          <w:iCs/>
          <w:color w:val="000000"/>
          <w:sz w:val="24"/>
          <w:szCs w:val="24"/>
          <w:lang w:val="en-GB"/>
        </w:rPr>
        <w:t>p</w:t>
      </w:r>
      <w:r>
        <w:rPr>
          <w:rFonts w:ascii="Times New Roman" w:hAnsi="Times New Roman" w:cs="Times New Roman"/>
          <w:color w:val="000000"/>
          <w:sz w:val="24"/>
          <w:szCs w:val="24"/>
          <w:lang w:val="en-GB"/>
        </w:rPr>
        <w:t xml:space="preserve"> = 0.006)</w:t>
      </w:r>
      <w:r w:rsidR="00797EC3">
        <w:rPr>
          <w:rFonts w:ascii="Times New Roman" w:hAnsi="Times New Roman" w:cs="Times New Roman"/>
          <w:color w:val="000000"/>
          <w:sz w:val="24"/>
          <w:szCs w:val="24"/>
          <w:lang w:val="en-GB"/>
        </w:rPr>
        <w:t xml:space="preserve">, </w:t>
      </w:r>
      <w:r>
        <w:rPr>
          <w:rFonts w:ascii="Times New Roman" w:hAnsi="Times New Roman" w:cs="Times New Roman"/>
          <w:sz w:val="24"/>
          <w:szCs w:val="32"/>
          <w:lang w:val="en-GB"/>
        </w:rPr>
        <w:t xml:space="preserve">There were no other group differences </w:t>
      </w:r>
      <w:r w:rsidR="00EC740B">
        <w:rPr>
          <w:rFonts w:ascii="Times New Roman" w:hAnsi="Times New Roman" w:cs="Times New Roman"/>
          <w:sz w:val="24"/>
          <w:szCs w:val="32"/>
          <w:lang w:val="en-GB"/>
        </w:rPr>
        <w:t xml:space="preserve">between the HC and the two patient groups for </w:t>
      </w:r>
      <w:r>
        <w:rPr>
          <w:rFonts w:ascii="Times New Roman" w:hAnsi="Times New Roman" w:cs="Times New Roman"/>
          <w:sz w:val="24"/>
          <w:szCs w:val="32"/>
          <w:lang w:val="en-GB"/>
        </w:rPr>
        <w:t>either positive or negative RPEs.</w:t>
      </w:r>
    </w:p>
    <w:p w14:paraId="14C5C71E" w14:textId="01D3DA44" w:rsidR="006B72CF" w:rsidRDefault="006B72CF" w:rsidP="00B82F2C">
      <w:pPr>
        <w:pStyle w:val="Standard"/>
        <w:spacing w:line="480" w:lineRule="auto"/>
        <w:rPr>
          <w:rFonts w:ascii="Times New Roman" w:hAnsi="Times New Roman" w:cs="Times New Roman"/>
          <w:sz w:val="24"/>
          <w:szCs w:val="32"/>
          <w:lang w:val="en-GB"/>
        </w:rPr>
      </w:pPr>
      <w:r>
        <w:rPr>
          <w:rFonts w:ascii="Times New Roman" w:hAnsi="Times New Roman" w:cs="Times New Roman"/>
          <w:noProof/>
          <w:sz w:val="24"/>
          <w:szCs w:val="32"/>
          <w:lang w:val="en-GB"/>
        </w:rPr>
        <w:drawing>
          <wp:inline distT="0" distB="0" distL="0" distR="0" wp14:anchorId="0A8C49D3" wp14:editId="1BC4ACF9">
            <wp:extent cx="5745392" cy="5464274"/>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745" cy="5475072"/>
                    </a:xfrm>
                    <a:prstGeom prst="rect">
                      <a:avLst/>
                    </a:prstGeom>
                    <a:noFill/>
                  </pic:spPr>
                </pic:pic>
              </a:graphicData>
            </a:graphic>
          </wp:inline>
        </w:drawing>
      </w:r>
    </w:p>
    <w:p w14:paraId="4020FA11" w14:textId="44D59E6C" w:rsidR="006B72CF" w:rsidRDefault="006B72CF" w:rsidP="006B72CF">
      <w:pPr>
        <w:pStyle w:val="Standard"/>
        <w:spacing w:line="276" w:lineRule="auto"/>
        <w:rPr>
          <w:rFonts w:ascii="Times New Roman" w:hAnsi="Times New Roman" w:cs="Times New Roman"/>
          <w:sz w:val="20"/>
          <w:szCs w:val="24"/>
          <w:lang w:val="en-GB"/>
        </w:rPr>
      </w:pPr>
      <w:r w:rsidRPr="00131FC5">
        <w:rPr>
          <w:rFonts w:ascii="Times New Roman" w:hAnsi="Times New Roman" w:cs="Times New Roman"/>
          <w:b/>
          <w:bCs/>
          <w:iCs/>
          <w:sz w:val="20"/>
          <w:szCs w:val="20"/>
          <w:lang w:val="en-GB"/>
        </w:rPr>
        <w:t xml:space="preserve">Supplementary Figure </w:t>
      </w:r>
      <w:r>
        <w:rPr>
          <w:rFonts w:ascii="Times New Roman" w:hAnsi="Times New Roman" w:cs="Times New Roman"/>
          <w:b/>
          <w:bCs/>
          <w:iCs/>
          <w:sz w:val="20"/>
          <w:szCs w:val="20"/>
          <w:lang w:val="en-GB"/>
        </w:rPr>
        <w:t>3</w:t>
      </w:r>
      <w:r w:rsidRPr="00131FC5">
        <w:rPr>
          <w:rFonts w:ascii="Times New Roman" w:hAnsi="Times New Roman" w:cs="Times New Roman"/>
          <w:b/>
          <w:bCs/>
          <w:iCs/>
          <w:sz w:val="20"/>
          <w:szCs w:val="20"/>
          <w:lang w:val="en-GB"/>
        </w:rPr>
        <w:t>.</w:t>
      </w:r>
      <w:r w:rsidRPr="00131FC5">
        <w:rPr>
          <w:rFonts w:ascii="Times New Roman" w:hAnsi="Times New Roman" w:cs="Times New Roman"/>
          <w:iCs/>
          <w:sz w:val="20"/>
          <w:szCs w:val="20"/>
          <w:lang w:val="en-GB"/>
        </w:rPr>
        <w:t xml:space="preserve"> </w:t>
      </w:r>
      <w:r w:rsidRPr="00992A59">
        <w:rPr>
          <w:rFonts w:ascii="Times New Roman" w:hAnsi="Times New Roman" w:cs="Times New Roman"/>
          <w:sz w:val="20"/>
          <w:szCs w:val="24"/>
          <w:lang w:val="en-GB"/>
        </w:rPr>
        <w:t xml:space="preserve">Mean activation maps for positive correlation with </w:t>
      </w:r>
      <w:r>
        <w:rPr>
          <w:rFonts w:ascii="Times New Roman" w:hAnsi="Times New Roman" w:cs="Times New Roman"/>
          <w:sz w:val="20"/>
          <w:szCs w:val="24"/>
          <w:lang w:val="en-GB"/>
        </w:rPr>
        <w:t xml:space="preserve">positive </w:t>
      </w:r>
      <w:r w:rsidRPr="00992A59">
        <w:rPr>
          <w:rFonts w:ascii="Times New Roman" w:hAnsi="Times New Roman" w:cs="Times New Roman"/>
          <w:sz w:val="20"/>
          <w:szCs w:val="24"/>
          <w:lang w:val="en-GB"/>
        </w:rPr>
        <w:t>RPE</w:t>
      </w:r>
      <w:r>
        <w:rPr>
          <w:rFonts w:ascii="Times New Roman" w:hAnsi="Times New Roman" w:cs="Times New Roman"/>
          <w:sz w:val="20"/>
          <w:szCs w:val="24"/>
          <w:lang w:val="en-GB"/>
        </w:rPr>
        <w:t xml:space="preserve">s (RPE+) and negative RPEs (RPE-) </w:t>
      </w:r>
      <w:r w:rsidRPr="00992A59">
        <w:rPr>
          <w:rFonts w:ascii="Times New Roman" w:hAnsi="Times New Roman" w:cs="Times New Roman"/>
          <w:sz w:val="20"/>
          <w:szCs w:val="24"/>
          <w:lang w:val="en-GB"/>
        </w:rPr>
        <w:t xml:space="preserve">in </w:t>
      </w:r>
      <w:r>
        <w:rPr>
          <w:rFonts w:ascii="Times New Roman" w:hAnsi="Times New Roman" w:cs="Times New Roman"/>
          <w:sz w:val="20"/>
          <w:szCs w:val="24"/>
          <w:lang w:val="en-GB"/>
        </w:rPr>
        <w:t xml:space="preserve">the </w:t>
      </w:r>
      <w:r w:rsidRPr="00992A59">
        <w:rPr>
          <w:rFonts w:ascii="Times New Roman" w:hAnsi="Times New Roman" w:cs="Times New Roman"/>
          <w:sz w:val="20"/>
          <w:szCs w:val="24"/>
          <w:lang w:val="en-GB"/>
        </w:rPr>
        <w:t xml:space="preserve">healthy controls (HC) and </w:t>
      </w:r>
      <w:r>
        <w:rPr>
          <w:rFonts w:ascii="Times New Roman" w:hAnsi="Times New Roman" w:cs="Times New Roman"/>
          <w:sz w:val="20"/>
          <w:szCs w:val="24"/>
          <w:lang w:val="en-GB"/>
        </w:rPr>
        <w:t xml:space="preserve">the </w:t>
      </w:r>
      <w:r w:rsidRPr="00992A59">
        <w:rPr>
          <w:rFonts w:ascii="Times New Roman" w:hAnsi="Times New Roman" w:cs="Times New Roman"/>
          <w:sz w:val="20"/>
          <w:szCs w:val="24"/>
          <w:lang w:val="en-GB"/>
        </w:rPr>
        <w:t xml:space="preserve">ANS and </w:t>
      </w:r>
      <w:r w:rsidRPr="00A961AE">
        <w:rPr>
          <w:rFonts w:ascii="Times New Roman" w:hAnsi="Times New Roman" w:cs="Times New Roman"/>
          <w:sz w:val="20"/>
          <w:szCs w:val="24"/>
          <w:lang w:val="en-GB"/>
        </w:rPr>
        <w:t xml:space="preserve">HNS </w:t>
      </w:r>
      <w:r>
        <w:rPr>
          <w:rFonts w:ascii="Times New Roman" w:hAnsi="Times New Roman" w:cs="Times New Roman"/>
          <w:sz w:val="20"/>
          <w:szCs w:val="24"/>
          <w:lang w:val="en-GB"/>
        </w:rPr>
        <w:t>patients</w:t>
      </w:r>
      <w:r w:rsidRPr="00A961AE">
        <w:rPr>
          <w:rFonts w:ascii="Times New Roman" w:hAnsi="Times New Roman" w:cs="Times New Roman"/>
          <w:sz w:val="20"/>
          <w:szCs w:val="24"/>
          <w:lang w:val="en-GB"/>
        </w:rPr>
        <w:t>. Coronal slices show ventral striatal activation</w:t>
      </w:r>
      <w:r>
        <w:rPr>
          <w:rFonts w:ascii="Times New Roman" w:hAnsi="Times New Roman" w:cs="Times New Roman"/>
          <w:sz w:val="20"/>
          <w:szCs w:val="24"/>
          <w:lang w:val="en-GB"/>
        </w:rPr>
        <w:t>, present in the three groups for positive RPEs</w:t>
      </w:r>
      <w:r w:rsidRPr="00A961AE">
        <w:rPr>
          <w:rFonts w:ascii="Times New Roman" w:hAnsi="Times New Roman" w:cs="Times New Roman"/>
          <w:sz w:val="20"/>
          <w:szCs w:val="24"/>
          <w:lang w:val="en-GB"/>
        </w:rPr>
        <w:t xml:space="preserve">. </w:t>
      </w:r>
      <w:r>
        <w:rPr>
          <w:rFonts w:ascii="Times New Roman" w:hAnsi="Times New Roman" w:cs="Times New Roman"/>
          <w:sz w:val="20"/>
          <w:szCs w:val="24"/>
          <w:lang w:val="en-GB"/>
        </w:rPr>
        <w:t>The r</w:t>
      </w:r>
      <w:r w:rsidRPr="00A961AE">
        <w:rPr>
          <w:rFonts w:ascii="Times New Roman" w:hAnsi="Times New Roman" w:cs="Times New Roman"/>
          <w:sz w:val="20"/>
          <w:szCs w:val="24"/>
          <w:lang w:val="en-GB"/>
        </w:rPr>
        <w:t xml:space="preserve">ight side of the image corresponds to </w:t>
      </w:r>
      <w:r>
        <w:rPr>
          <w:rFonts w:ascii="Times New Roman" w:hAnsi="Times New Roman" w:cs="Times New Roman"/>
          <w:sz w:val="20"/>
          <w:szCs w:val="24"/>
          <w:lang w:val="en-GB"/>
        </w:rPr>
        <w:t xml:space="preserve">the </w:t>
      </w:r>
      <w:r w:rsidRPr="00A961AE">
        <w:rPr>
          <w:rFonts w:ascii="Times New Roman" w:hAnsi="Times New Roman" w:cs="Times New Roman"/>
          <w:sz w:val="20"/>
          <w:szCs w:val="24"/>
          <w:lang w:val="en-GB"/>
        </w:rPr>
        <w:t xml:space="preserve">right side of the brain. Colour bar depicts </w:t>
      </w:r>
      <w:r w:rsidRPr="00A961AE">
        <w:rPr>
          <w:rFonts w:ascii="Times New Roman" w:hAnsi="Times New Roman" w:cs="Times New Roman"/>
          <w:i/>
          <w:sz w:val="20"/>
          <w:szCs w:val="24"/>
          <w:lang w:val="en-GB"/>
        </w:rPr>
        <w:t>z</w:t>
      </w:r>
      <w:r w:rsidRPr="00A961AE">
        <w:rPr>
          <w:rFonts w:ascii="Times New Roman" w:hAnsi="Times New Roman" w:cs="Times New Roman"/>
          <w:sz w:val="20"/>
          <w:szCs w:val="24"/>
          <w:lang w:val="en-GB"/>
        </w:rPr>
        <w:t xml:space="preserve"> values.</w:t>
      </w:r>
    </w:p>
    <w:p w14:paraId="522B6542" w14:textId="2486CDBE" w:rsidR="006B72CF" w:rsidRDefault="006B72CF" w:rsidP="006B72CF">
      <w:pPr>
        <w:pStyle w:val="Standard"/>
        <w:spacing w:line="276" w:lineRule="auto"/>
        <w:rPr>
          <w:rFonts w:ascii="Times New Roman" w:hAnsi="Times New Roman" w:cs="Times New Roman"/>
          <w:sz w:val="20"/>
          <w:szCs w:val="24"/>
          <w:lang w:val="en-GB"/>
        </w:rPr>
      </w:pPr>
    </w:p>
    <w:p w14:paraId="628FBDC6" w14:textId="7D115216" w:rsidR="006B72CF" w:rsidRDefault="006B72CF" w:rsidP="006B72CF">
      <w:pPr>
        <w:pStyle w:val="Standard"/>
        <w:spacing w:line="276" w:lineRule="auto"/>
        <w:rPr>
          <w:rFonts w:ascii="Times New Roman" w:hAnsi="Times New Roman" w:cs="Times New Roman"/>
          <w:sz w:val="20"/>
          <w:szCs w:val="24"/>
          <w:lang w:val="en-GB"/>
        </w:rPr>
      </w:pPr>
    </w:p>
    <w:p w14:paraId="1C87051D" w14:textId="046E9038" w:rsidR="006B72CF" w:rsidRDefault="006B72CF" w:rsidP="006B72CF">
      <w:pPr>
        <w:pStyle w:val="Standard"/>
        <w:spacing w:line="276" w:lineRule="auto"/>
        <w:rPr>
          <w:rFonts w:ascii="Times New Roman" w:hAnsi="Times New Roman" w:cs="Times New Roman"/>
          <w:sz w:val="20"/>
          <w:szCs w:val="24"/>
          <w:lang w:val="en-GB"/>
        </w:rPr>
      </w:pPr>
    </w:p>
    <w:p w14:paraId="209F5C6F" w14:textId="40F2FBFA" w:rsidR="006B72CF" w:rsidRDefault="006B72CF" w:rsidP="006B72CF">
      <w:pPr>
        <w:pStyle w:val="Standard"/>
        <w:spacing w:line="276" w:lineRule="auto"/>
        <w:rPr>
          <w:rFonts w:ascii="Times New Roman" w:hAnsi="Times New Roman" w:cs="Times New Roman"/>
          <w:sz w:val="20"/>
          <w:szCs w:val="24"/>
          <w:lang w:val="en-GB"/>
        </w:rPr>
      </w:pPr>
    </w:p>
    <w:p w14:paraId="44B9717F" w14:textId="77777777" w:rsidR="006B72CF" w:rsidRDefault="006B72CF" w:rsidP="006B72CF">
      <w:pPr>
        <w:pStyle w:val="Standard"/>
        <w:spacing w:line="276" w:lineRule="auto"/>
        <w:rPr>
          <w:rFonts w:ascii="Times New Roman" w:hAnsi="Times New Roman" w:cs="Times New Roman"/>
          <w:sz w:val="20"/>
          <w:szCs w:val="24"/>
          <w:lang w:val="en-GB"/>
        </w:rPr>
      </w:pPr>
    </w:p>
    <w:p w14:paraId="182A8EAF" w14:textId="6FB25C22" w:rsidR="006B72CF" w:rsidRDefault="006B72CF" w:rsidP="006B72CF">
      <w:pPr>
        <w:pStyle w:val="Standard"/>
        <w:spacing w:line="276" w:lineRule="auto"/>
        <w:rPr>
          <w:rFonts w:ascii="Times New Roman" w:hAnsi="Times New Roman" w:cs="Times New Roman"/>
          <w:sz w:val="20"/>
          <w:szCs w:val="24"/>
          <w:lang w:val="en-GB"/>
        </w:rPr>
      </w:pPr>
      <w:r>
        <w:rPr>
          <w:rFonts w:ascii="Times New Roman" w:hAnsi="Times New Roman" w:cs="Times New Roman"/>
          <w:noProof/>
          <w:sz w:val="20"/>
          <w:szCs w:val="24"/>
          <w:lang w:val="en-GB"/>
        </w:rPr>
        <w:drawing>
          <wp:inline distT="0" distB="0" distL="0" distR="0" wp14:anchorId="2F5EA08C" wp14:editId="73DDF4E3">
            <wp:extent cx="5261610" cy="181038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1610" cy="1810385"/>
                    </a:xfrm>
                    <a:prstGeom prst="rect">
                      <a:avLst/>
                    </a:prstGeom>
                    <a:noFill/>
                  </pic:spPr>
                </pic:pic>
              </a:graphicData>
            </a:graphic>
          </wp:inline>
        </w:drawing>
      </w:r>
    </w:p>
    <w:p w14:paraId="52B2A7B7" w14:textId="45320697" w:rsidR="006B72CF" w:rsidRDefault="006B72CF" w:rsidP="006B72CF">
      <w:pPr>
        <w:pStyle w:val="Standard"/>
        <w:rPr>
          <w:rFonts w:ascii="Times New Roman" w:hAnsi="Times New Roman" w:cs="Times New Roman"/>
          <w:sz w:val="20"/>
          <w:szCs w:val="24"/>
          <w:lang w:val="en-GB"/>
        </w:rPr>
      </w:pPr>
      <w:r w:rsidRPr="0049701A">
        <w:rPr>
          <w:rFonts w:ascii="Times New Roman" w:hAnsi="Times New Roman" w:cs="Times New Roman"/>
          <w:b/>
          <w:bCs/>
          <w:color w:val="000000"/>
          <w:sz w:val="20"/>
          <w:szCs w:val="20"/>
          <w:lang w:val="en-GB"/>
        </w:rPr>
        <w:t xml:space="preserve">Supplementary Figure </w:t>
      </w:r>
      <w:r>
        <w:rPr>
          <w:rFonts w:ascii="Times New Roman" w:hAnsi="Times New Roman" w:cs="Times New Roman"/>
          <w:b/>
          <w:bCs/>
          <w:color w:val="000000"/>
          <w:sz w:val="20"/>
          <w:szCs w:val="20"/>
          <w:lang w:val="en-GB"/>
        </w:rPr>
        <w:t>4</w:t>
      </w:r>
      <w:r w:rsidRPr="0049701A">
        <w:rPr>
          <w:rFonts w:ascii="Times New Roman" w:hAnsi="Times New Roman" w:cs="Times New Roman"/>
          <w:b/>
          <w:bCs/>
          <w:color w:val="000000"/>
          <w:sz w:val="20"/>
          <w:szCs w:val="20"/>
          <w:lang w:val="en-GB"/>
        </w:rPr>
        <w:t>.</w:t>
      </w:r>
      <w:r w:rsidRPr="0049701A">
        <w:rPr>
          <w:rFonts w:ascii="Times New Roman" w:hAnsi="Times New Roman" w:cs="Times New Roman"/>
          <w:color w:val="000000"/>
          <w:sz w:val="20"/>
          <w:szCs w:val="20"/>
          <w:lang w:val="en-GB"/>
        </w:rPr>
        <w:t xml:space="preserve"> </w:t>
      </w:r>
      <w:r w:rsidRPr="00D40400">
        <w:rPr>
          <w:rFonts w:ascii="Times New Roman" w:hAnsi="Times New Roman" w:cs="Times New Roman"/>
          <w:sz w:val="20"/>
          <w:szCs w:val="24"/>
          <w:lang w:val="en-GB"/>
        </w:rPr>
        <w:t xml:space="preserve">Map for </w:t>
      </w:r>
      <w:r>
        <w:rPr>
          <w:rFonts w:ascii="Times New Roman" w:hAnsi="Times New Roman" w:cs="Times New Roman"/>
          <w:sz w:val="20"/>
          <w:szCs w:val="24"/>
          <w:lang w:val="en-GB"/>
        </w:rPr>
        <w:t>significant group differences</w:t>
      </w:r>
      <w:r w:rsidRPr="00D40400">
        <w:rPr>
          <w:rFonts w:ascii="Times New Roman" w:hAnsi="Times New Roman" w:cs="Times New Roman"/>
          <w:sz w:val="20"/>
          <w:szCs w:val="24"/>
          <w:lang w:val="en-GB"/>
        </w:rPr>
        <w:t xml:space="preserve"> </w:t>
      </w:r>
      <w:r w:rsidRPr="00992A59">
        <w:rPr>
          <w:rFonts w:ascii="Times New Roman" w:hAnsi="Times New Roman" w:cs="Times New Roman"/>
          <w:sz w:val="20"/>
          <w:szCs w:val="24"/>
          <w:lang w:val="en-GB"/>
        </w:rPr>
        <w:t xml:space="preserve">for </w:t>
      </w:r>
      <w:r>
        <w:rPr>
          <w:rFonts w:ascii="Times New Roman" w:hAnsi="Times New Roman" w:cs="Times New Roman"/>
          <w:sz w:val="20"/>
          <w:szCs w:val="24"/>
          <w:lang w:val="en-GB"/>
        </w:rPr>
        <w:t>activation associated to positive RPEs, showing regions of reduced activation in the HNS group relative to the ANS group</w:t>
      </w:r>
      <w:r w:rsidRPr="00D40400">
        <w:rPr>
          <w:rFonts w:ascii="Times New Roman" w:hAnsi="Times New Roman" w:cs="Times New Roman"/>
          <w:sz w:val="20"/>
          <w:szCs w:val="24"/>
          <w:lang w:val="en-GB"/>
        </w:rPr>
        <w:t xml:space="preserve">. </w:t>
      </w:r>
      <w:r>
        <w:rPr>
          <w:rFonts w:ascii="Times New Roman" w:hAnsi="Times New Roman" w:cs="Times New Roman"/>
          <w:sz w:val="20"/>
          <w:szCs w:val="24"/>
          <w:lang w:val="en-GB"/>
        </w:rPr>
        <w:t>The r</w:t>
      </w:r>
      <w:r w:rsidRPr="00A961AE">
        <w:rPr>
          <w:rFonts w:ascii="Times New Roman" w:hAnsi="Times New Roman" w:cs="Times New Roman"/>
          <w:sz w:val="20"/>
          <w:szCs w:val="24"/>
          <w:lang w:val="en-GB"/>
        </w:rPr>
        <w:t>ight side of the image corresponds to</w:t>
      </w:r>
      <w:r>
        <w:rPr>
          <w:rFonts w:ascii="Times New Roman" w:hAnsi="Times New Roman" w:cs="Times New Roman"/>
          <w:sz w:val="20"/>
          <w:szCs w:val="24"/>
          <w:lang w:val="en-GB"/>
        </w:rPr>
        <w:t xml:space="preserve"> the</w:t>
      </w:r>
      <w:r w:rsidRPr="00A961AE">
        <w:rPr>
          <w:rFonts w:ascii="Times New Roman" w:hAnsi="Times New Roman" w:cs="Times New Roman"/>
          <w:sz w:val="20"/>
          <w:szCs w:val="24"/>
          <w:lang w:val="en-GB"/>
        </w:rPr>
        <w:t xml:space="preserve"> right side of the brain. Colour bar depicts </w:t>
      </w:r>
      <w:r w:rsidRPr="00A961AE">
        <w:rPr>
          <w:rFonts w:ascii="Times New Roman" w:hAnsi="Times New Roman" w:cs="Times New Roman"/>
          <w:i/>
          <w:sz w:val="20"/>
          <w:szCs w:val="24"/>
          <w:lang w:val="en-GB"/>
        </w:rPr>
        <w:t>z</w:t>
      </w:r>
      <w:r w:rsidRPr="00A961AE">
        <w:rPr>
          <w:rFonts w:ascii="Times New Roman" w:hAnsi="Times New Roman" w:cs="Times New Roman"/>
          <w:sz w:val="20"/>
          <w:szCs w:val="24"/>
          <w:lang w:val="en-GB"/>
        </w:rPr>
        <w:t xml:space="preserve"> values.</w:t>
      </w:r>
    </w:p>
    <w:p w14:paraId="28856B3B" w14:textId="77777777" w:rsidR="006B72CF" w:rsidRPr="00A961AE" w:rsidRDefault="006B72CF" w:rsidP="006B72CF">
      <w:pPr>
        <w:pStyle w:val="Standard"/>
        <w:spacing w:line="276" w:lineRule="auto"/>
        <w:rPr>
          <w:rFonts w:ascii="Times New Roman" w:hAnsi="Times New Roman" w:cs="Times New Roman"/>
          <w:sz w:val="20"/>
          <w:szCs w:val="24"/>
          <w:lang w:val="en-GB"/>
        </w:rPr>
      </w:pPr>
    </w:p>
    <w:p w14:paraId="37690CD0" w14:textId="77777777" w:rsidR="006B72CF" w:rsidRPr="004733E8" w:rsidRDefault="006B72CF" w:rsidP="00B82F2C">
      <w:pPr>
        <w:pStyle w:val="Standard"/>
        <w:spacing w:line="480" w:lineRule="auto"/>
        <w:rPr>
          <w:rFonts w:ascii="Times New Roman" w:hAnsi="Times New Roman" w:cs="Times New Roman"/>
          <w:sz w:val="24"/>
          <w:szCs w:val="32"/>
          <w:lang w:val="en-GB"/>
        </w:rPr>
      </w:pPr>
    </w:p>
    <w:p w14:paraId="7B00E135" w14:textId="1A118A16" w:rsidR="00E55FBD" w:rsidRPr="003E2AC7" w:rsidRDefault="00502761" w:rsidP="003E2AC7">
      <w:pPr>
        <w:rPr>
          <w:rFonts w:ascii="Times New Roman" w:eastAsia="Calibri" w:hAnsi="Times New Roman" w:cs="Times New Roman"/>
          <w:b/>
          <w:iCs/>
          <w:color w:val="000000"/>
          <w:kern w:val="2"/>
          <w:sz w:val="24"/>
          <w:szCs w:val="24"/>
          <w:lang w:val="en-GB" w:eastAsia="zh-CN"/>
        </w:rPr>
      </w:pPr>
      <w:r>
        <w:rPr>
          <w:rFonts w:ascii="Times New Roman" w:hAnsi="Times New Roman" w:cs="Times New Roman"/>
          <w:b/>
          <w:iCs/>
          <w:color w:val="000000"/>
          <w:sz w:val="24"/>
          <w:szCs w:val="24"/>
          <w:lang w:val="en-GB"/>
        </w:rPr>
        <w:t>Supplementary r</w:t>
      </w:r>
      <w:r w:rsidR="00E55FBD" w:rsidRPr="003E2AC7">
        <w:rPr>
          <w:rFonts w:ascii="Times New Roman" w:hAnsi="Times New Roman" w:cs="Times New Roman"/>
          <w:b/>
          <w:iCs/>
          <w:color w:val="000000"/>
          <w:sz w:val="24"/>
          <w:szCs w:val="24"/>
          <w:lang w:val="en-GB"/>
        </w:rPr>
        <w:t>eferences</w:t>
      </w:r>
    </w:p>
    <w:p w14:paraId="66E5F828" w14:textId="77777777" w:rsidR="00E55FBD" w:rsidRPr="00B22C3D" w:rsidRDefault="00E55FBD" w:rsidP="00E55FBD">
      <w:pPr>
        <w:pStyle w:val="EndNoteBibliography"/>
        <w:spacing w:after="0"/>
        <w:rPr>
          <w:rFonts w:ascii="Times New Roman" w:hAnsi="Times New Roman" w:cs="Times New Roman"/>
          <w:sz w:val="24"/>
          <w:szCs w:val="24"/>
        </w:rPr>
      </w:pPr>
      <w:r w:rsidRPr="00B22C3D">
        <w:rPr>
          <w:rFonts w:ascii="Times New Roman" w:hAnsi="Times New Roman" w:cs="Times New Roman"/>
          <w:b/>
          <w:sz w:val="24"/>
          <w:szCs w:val="24"/>
        </w:rPr>
        <w:t xml:space="preserve">Daw ND </w:t>
      </w:r>
      <w:r w:rsidRPr="00B22C3D">
        <w:rPr>
          <w:rFonts w:ascii="Times New Roman" w:hAnsi="Times New Roman" w:cs="Times New Roman"/>
          <w:sz w:val="24"/>
          <w:szCs w:val="24"/>
        </w:rPr>
        <w:t xml:space="preserve">(2011). Trial-by-trial data analysis using computational models. In </w:t>
      </w:r>
      <w:r w:rsidRPr="00B22C3D">
        <w:rPr>
          <w:rFonts w:ascii="Times New Roman" w:hAnsi="Times New Roman" w:cs="Times New Roman"/>
          <w:i/>
          <w:sz w:val="24"/>
          <w:szCs w:val="24"/>
        </w:rPr>
        <w:t xml:space="preserve">Decision </w:t>
      </w:r>
      <w:r>
        <w:rPr>
          <w:rFonts w:ascii="Times New Roman" w:hAnsi="Times New Roman" w:cs="Times New Roman"/>
          <w:i/>
          <w:sz w:val="24"/>
          <w:szCs w:val="24"/>
        </w:rPr>
        <w:t>M</w:t>
      </w:r>
      <w:r w:rsidRPr="00B22C3D">
        <w:rPr>
          <w:rFonts w:ascii="Times New Roman" w:hAnsi="Times New Roman" w:cs="Times New Roman"/>
          <w:i/>
          <w:sz w:val="24"/>
          <w:szCs w:val="24"/>
        </w:rPr>
        <w:t xml:space="preserve">aking, </w:t>
      </w:r>
      <w:r>
        <w:rPr>
          <w:rFonts w:ascii="Times New Roman" w:hAnsi="Times New Roman" w:cs="Times New Roman"/>
          <w:i/>
          <w:sz w:val="24"/>
          <w:szCs w:val="24"/>
        </w:rPr>
        <w:t>A</w:t>
      </w:r>
      <w:r w:rsidRPr="00B22C3D">
        <w:rPr>
          <w:rFonts w:ascii="Times New Roman" w:hAnsi="Times New Roman" w:cs="Times New Roman"/>
          <w:i/>
          <w:sz w:val="24"/>
          <w:szCs w:val="24"/>
        </w:rPr>
        <w:t xml:space="preserve">ffect, and </w:t>
      </w:r>
      <w:r>
        <w:rPr>
          <w:rFonts w:ascii="Times New Roman" w:hAnsi="Times New Roman" w:cs="Times New Roman"/>
          <w:i/>
          <w:sz w:val="24"/>
          <w:szCs w:val="24"/>
        </w:rPr>
        <w:t>L</w:t>
      </w:r>
      <w:r w:rsidRPr="00B22C3D">
        <w:rPr>
          <w:rFonts w:ascii="Times New Roman" w:hAnsi="Times New Roman" w:cs="Times New Roman"/>
          <w:i/>
          <w:sz w:val="24"/>
          <w:szCs w:val="24"/>
        </w:rPr>
        <w:t xml:space="preserve">earning: Attention and </w:t>
      </w:r>
      <w:r>
        <w:rPr>
          <w:rFonts w:ascii="Times New Roman" w:hAnsi="Times New Roman" w:cs="Times New Roman"/>
          <w:i/>
          <w:sz w:val="24"/>
          <w:szCs w:val="24"/>
        </w:rPr>
        <w:t>P</w:t>
      </w:r>
      <w:r w:rsidRPr="00B22C3D">
        <w:rPr>
          <w:rFonts w:ascii="Times New Roman" w:hAnsi="Times New Roman" w:cs="Times New Roman"/>
          <w:i/>
          <w:sz w:val="24"/>
          <w:szCs w:val="24"/>
        </w:rPr>
        <w:t>erformance xxiii</w:t>
      </w:r>
      <w:r w:rsidRPr="00B22C3D">
        <w:rPr>
          <w:rFonts w:ascii="Times New Roman" w:hAnsi="Times New Roman" w:cs="Times New Roman"/>
          <w:sz w:val="24"/>
          <w:szCs w:val="24"/>
        </w:rPr>
        <w:t xml:space="preserve"> (ed. M. R. Delgado, E. A. Phelps and T. W. Robbins), pp. 3-38. Oxford University Press: Oxford.</w:t>
      </w:r>
    </w:p>
    <w:p w14:paraId="5C6B32F1" w14:textId="77777777" w:rsidR="00E55FBD" w:rsidRDefault="00E55FBD" w:rsidP="00E55FBD">
      <w:pPr>
        <w:pStyle w:val="EndNoteBibliography"/>
        <w:spacing w:after="0"/>
        <w:rPr>
          <w:rFonts w:ascii="Times New Roman" w:hAnsi="Times New Roman" w:cs="Times New Roman"/>
          <w:b/>
          <w:sz w:val="24"/>
          <w:szCs w:val="24"/>
        </w:rPr>
      </w:pPr>
    </w:p>
    <w:p w14:paraId="42F6654F" w14:textId="29503CDD" w:rsidR="00E55FBD" w:rsidRPr="00B22C3D" w:rsidRDefault="00E55FBD" w:rsidP="00E55FBD">
      <w:pPr>
        <w:pStyle w:val="EndNoteBibliography"/>
        <w:spacing w:after="0"/>
        <w:rPr>
          <w:rFonts w:ascii="Times New Roman" w:hAnsi="Times New Roman" w:cs="Times New Roman"/>
          <w:sz w:val="24"/>
          <w:szCs w:val="24"/>
        </w:rPr>
      </w:pPr>
      <w:r w:rsidRPr="00B22C3D">
        <w:rPr>
          <w:rFonts w:ascii="Times New Roman" w:hAnsi="Times New Roman" w:cs="Times New Roman"/>
          <w:b/>
          <w:sz w:val="24"/>
          <w:szCs w:val="24"/>
        </w:rPr>
        <w:t xml:space="preserve">Gläscher JP &amp; O'Doherty JP </w:t>
      </w:r>
      <w:r>
        <w:rPr>
          <w:rFonts w:ascii="Times New Roman" w:hAnsi="Times New Roman" w:cs="Times New Roman"/>
          <w:b/>
          <w:sz w:val="24"/>
          <w:szCs w:val="24"/>
        </w:rPr>
        <w:t>(</w:t>
      </w:r>
      <w:r w:rsidR="00F814DE" w:rsidRPr="00F814DE">
        <w:rPr>
          <w:rFonts w:ascii="Times New Roman" w:hAnsi="Times New Roman" w:cs="Times New Roman"/>
          <w:b/>
          <w:sz w:val="24"/>
          <w:szCs w:val="24"/>
        </w:rPr>
        <w:t>2010</w:t>
      </w:r>
      <w:r>
        <w:rPr>
          <w:rFonts w:ascii="Times New Roman" w:hAnsi="Times New Roman" w:cs="Times New Roman"/>
          <w:b/>
          <w:sz w:val="24"/>
          <w:szCs w:val="24"/>
        </w:rPr>
        <w:t xml:space="preserve">). </w:t>
      </w:r>
      <w:r w:rsidRPr="00B22C3D">
        <w:rPr>
          <w:rFonts w:ascii="Times New Roman" w:hAnsi="Times New Roman" w:cs="Times New Roman"/>
          <w:sz w:val="24"/>
          <w:szCs w:val="24"/>
        </w:rPr>
        <w:t>Model-based approaches to neuroimaging: Combining reinforcement learning theory with f</w:t>
      </w:r>
      <w:r>
        <w:rPr>
          <w:rFonts w:ascii="Times New Roman" w:hAnsi="Times New Roman" w:cs="Times New Roman"/>
          <w:sz w:val="24"/>
          <w:szCs w:val="24"/>
        </w:rPr>
        <w:t>MRI</w:t>
      </w:r>
      <w:r w:rsidRPr="00B22C3D">
        <w:rPr>
          <w:rFonts w:ascii="Times New Roman" w:hAnsi="Times New Roman" w:cs="Times New Roman"/>
          <w:sz w:val="24"/>
          <w:szCs w:val="24"/>
        </w:rPr>
        <w:t xml:space="preserve"> data. </w:t>
      </w:r>
      <w:r w:rsidRPr="00B22C3D">
        <w:rPr>
          <w:rFonts w:ascii="Times New Roman" w:hAnsi="Times New Roman" w:cs="Times New Roman"/>
          <w:i/>
          <w:sz w:val="24"/>
          <w:szCs w:val="24"/>
        </w:rPr>
        <w:t>Wiley Interdisciplinary Reviews Cognitive Science</w:t>
      </w:r>
      <w:r w:rsidRPr="00B22C3D">
        <w:rPr>
          <w:rFonts w:ascii="Times New Roman" w:hAnsi="Times New Roman" w:cs="Times New Roman"/>
          <w:sz w:val="24"/>
          <w:szCs w:val="24"/>
        </w:rPr>
        <w:t xml:space="preserve"> </w:t>
      </w:r>
      <w:r w:rsidRPr="00B22C3D">
        <w:rPr>
          <w:rFonts w:ascii="Times New Roman" w:hAnsi="Times New Roman" w:cs="Times New Roman"/>
          <w:b/>
          <w:sz w:val="24"/>
          <w:szCs w:val="24"/>
        </w:rPr>
        <w:t>1</w:t>
      </w:r>
      <w:r>
        <w:rPr>
          <w:rFonts w:ascii="Times New Roman" w:hAnsi="Times New Roman" w:cs="Times New Roman"/>
          <w:b/>
          <w:sz w:val="24"/>
          <w:szCs w:val="24"/>
        </w:rPr>
        <w:t>,</w:t>
      </w:r>
      <w:r w:rsidRPr="00B22C3D">
        <w:rPr>
          <w:rFonts w:ascii="Times New Roman" w:hAnsi="Times New Roman" w:cs="Times New Roman"/>
          <w:sz w:val="24"/>
          <w:szCs w:val="24"/>
        </w:rPr>
        <w:t xml:space="preserve"> 501-510.</w:t>
      </w:r>
    </w:p>
    <w:p w14:paraId="750613E1" w14:textId="77777777" w:rsidR="00E55FBD" w:rsidRDefault="00E55FBD" w:rsidP="00E55FBD">
      <w:pPr>
        <w:pStyle w:val="EndNoteBibliography"/>
        <w:spacing w:after="0"/>
        <w:rPr>
          <w:rFonts w:ascii="Times New Roman" w:hAnsi="Times New Roman" w:cs="Times New Roman"/>
          <w:b/>
          <w:sz w:val="24"/>
          <w:szCs w:val="24"/>
        </w:rPr>
      </w:pPr>
    </w:p>
    <w:p w14:paraId="7879A7D2" w14:textId="00BC4E39" w:rsidR="00E55FBD" w:rsidRDefault="00E55FBD" w:rsidP="00E55FBD">
      <w:pPr>
        <w:pStyle w:val="EndNoteBibliography"/>
        <w:spacing w:after="0"/>
        <w:rPr>
          <w:rFonts w:ascii="Times New Roman" w:hAnsi="Times New Roman" w:cs="Times New Roman"/>
          <w:sz w:val="24"/>
          <w:szCs w:val="24"/>
        </w:rPr>
      </w:pPr>
      <w:r w:rsidRPr="00E32A05">
        <w:rPr>
          <w:rFonts w:ascii="Times New Roman" w:hAnsi="Times New Roman" w:cs="Times New Roman"/>
          <w:b/>
          <w:sz w:val="24"/>
          <w:szCs w:val="24"/>
        </w:rPr>
        <w:t xml:space="preserve">R Core Team </w:t>
      </w:r>
      <w:r w:rsidRPr="00E32A05">
        <w:rPr>
          <w:rFonts w:ascii="Times New Roman" w:hAnsi="Times New Roman" w:cs="Times New Roman"/>
          <w:sz w:val="24"/>
          <w:szCs w:val="24"/>
        </w:rPr>
        <w:t>(2022). R: A language and environment for statistical computing. R Foundation for Statistical Computing: Vienna.</w:t>
      </w:r>
    </w:p>
    <w:p w14:paraId="1273C6B7" w14:textId="77777777" w:rsidR="00E55FBD" w:rsidRPr="00B22C3D" w:rsidRDefault="00E55FBD" w:rsidP="00E55FBD">
      <w:pPr>
        <w:pStyle w:val="EndNoteBibliography"/>
        <w:spacing w:after="0"/>
        <w:rPr>
          <w:rFonts w:ascii="Times New Roman" w:hAnsi="Times New Roman" w:cs="Times New Roman"/>
          <w:sz w:val="24"/>
          <w:szCs w:val="24"/>
        </w:rPr>
      </w:pPr>
    </w:p>
    <w:p w14:paraId="0E3779FD" w14:textId="019966B6" w:rsidR="00E55FBD" w:rsidRPr="00B22C3D" w:rsidRDefault="00E55FBD" w:rsidP="00E55FBD">
      <w:pPr>
        <w:pStyle w:val="EndNoteBibliography"/>
        <w:spacing w:after="0"/>
        <w:rPr>
          <w:rFonts w:ascii="Times New Roman" w:hAnsi="Times New Roman" w:cs="Times New Roman"/>
          <w:sz w:val="24"/>
          <w:szCs w:val="24"/>
        </w:rPr>
      </w:pPr>
      <w:r w:rsidRPr="00B22C3D">
        <w:rPr>
          <w:rFonts w:ascii="Times New Roman" w:hAnsi="Times New Roman" w:cs="Times New Roman"/>
          <w:b/>
          <w:sz w:val="24"/>
          <w:szCs w:val="24"/>
        </w:rPr>
        <w:t xml:space="preserve">Watkins CJ &amp; Dayan P </w:t>
      </w:r>
      <w:r w:rsidRPr="00B22C3D">
        <w:rPr>
          <w:rFonts w:ascii="Times New Roman" w:hAnsi="Times New Roman" w:cs="Times New Roman"/>
          <w:sz w:val="24"/>
          <w:szCs w:val="24"/>
        </w:rPr>
        <w:t xml:space="preserve">(1992). Q-learning. </w:t>
      </w:r>
      <w:r w:rsidRPr="00B22C3D">
        <w:rPr>
          <w:rFonts w:ascii="Times New Roman" w:hAnsi="Times New Roman" w:cs="Times New Roman"/>
          <w:i/>
          <w:sz w:val="24"/>
          <w:szCs w:val="24"/>
        </w:rPr>
        <w:t>Machine Learning</w:t>
      </w:r>
      <w:r w:rsidRPr="00B22C3D">
        <w:rPr>
          <w:rFonts w:ascii="Times New Roman" w:hAnsi="Times New Roman" w:cs="Times New Roman"/>
          <w:b/>
          <w:sz w:val="24"/>
          <w:szCs w:val="24"/>
        </w:rPr>
        <w:t xml:space="preserve"> 8 </w:t>
      </w:r>
      <w:r w:rsidRPr="00B22C3D">
        <w:rPr>
          <w:rFonts w:ascii="Times New Roman" w:hAnsi="Times New Roman" w:cs="Times New Roman"/>
          <w:sz w:val="24"/>
          <w:szCs w:val="24"/>
        </w:rPr>
        <w:t>279-292.</w:t>
      </w:r>
    </w:p>
    <w:p w14:paraId="4BB23210" w14:textId="77777777" w:rsidR="00E55FBD" w:rsidRPr="00D54CE4" w:rsidRDefault="00E55FBD" w:rsidP="00B82F2C">
      <w:pPr>
        <w:pStyle w:val="Standard"/>
        <w:spacing w:line="480" w:lineRule="auto"/>
        <w:rPr>
          <w:rFonts w:ascii="Times New Roman" w:hAnsi="Times New Roman" w:cs="Times New Roman"/>
          <w:color w:val="000000"/>
          <w:sz w:val="24"/>
          <w:szCs w:val="24"/>
          <w:lang w:val="en-GB"/>
        </w:rPr>
      </w:pPr>
    </w:p>
    <w:p w14:paraId="3797A28A" w14:textId="77777777" w:rsidR="003A4295" w:rsidRDefault="003A429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6E9AF35" w14:textId="1008AB13" w:rsidR="00F466AB" w:rsidRPr="00587416" w:rsidRDefault="00F95478">
      <w:pPr>
        <w:rPr>
          <w:sz w:val="24"/>
          <w:szCs w:val="24"/>
          <w:lang w:val="en-US"/>
        </w:rPr>
      </w:pPr>
      <w:r w:rsidRPr="00587416">
        <w:rPr>
          <w:rFonts w:ascii="Times New Roman" w:hAnsi="Times New Roman" w:cs="Times New Roman"/>
          <w:b/>
          <w:sz w:val="24"/>
          <w:szCs w:val="24"/>
          <w:lang w:val="en-US"/>
        </w:rPr>
        <w:t>Supplementary t</w:t>
      </w:r>
      <w:r w:rsidR="00F466AB" w:rsidRPr="00587416">
        <w:rPr>
          <w:rFonts w:ascii="Times New Roman" w:hAnsi="Times New Roman" w:cs="Times New Roman"/>
          <w:b/>
          <w:sz w:val="24"/>
          <w:szCs w:val="24"/>
          <w:lang w:val="en-US"/>
        </w:rPr>
        <w:t xml:space="preserve">able </w:t>
      </w:r>
      <w:r w:rsidRPr="00587416">
        <w:rPr>
          <w:rFonts w:ascii="Times New Roman" w:hAnsi="Times New Roman" w:cs="Times New Roman"/>
          <w:b/>
          <w:sz w:val="24"/>
          <w:szCs w:val="24"/>
          <w:lang w:val="en-US"/>
        </w:rPr>
        <w:t>1</w:t>
      </w:r>
      <w:r w:rsidR="00F466AB" w:rsidRPr="00587416">
        <w:rPr>
          <w:rFonts w:ascii="Times New Roman" w:hAnsi="Times New Roman" w:cs="Times New Roman"/>
          <w:b/>
          <w:sz w:val="24"/>
          <w:szCs w:val="24"/>
          <w:lang w:val="en-US"/>
        </w:rPr>
        <w:t>.</w:t>
      </w:r>
      <w:r w:rsidR="00F466AB" w:rsidRPr="00587416">
        <w:rPr>
          <w:rFonts w:ascii="Times New Roman" w:hAnsi="Times New Roman" w:cs="Times New Roman"/>
          <w:sz w:val="24"/>
          <w:szCs w:val="24"/>
          <w:lang w:val="en-US"/>
        </w:rPr>
        <w:t xml:space="preserve"> </w:t>
      </w:r>
      <w:r w:rsidR="004E513F" w:rsidRPr="00587416">
        <w:rPr>
          <w:rFonts w:ascii="Times New Roman" w:hAnsi="Times New Roman" w:cs="Times New Roman"/>
          <w:sz w:val="24"/>
          <w:szCs w:val="24"/>
          <w:lang w:val="en-US"/>
        </w:rPr>
        <w:t>Peaks of activation associated with RPE in each group</w:t>
      </w:r>
      <w:r w:rsidR="00F466AB" w:rsidRPr="00587416">
        <w:rPr>
          <w:rFonts w:ascii="Times New Roman" w:hAnsi="Times New Roman" w:cs="Times New Roman"/>
          <w:sz w:val="24"/>
          <w:szCs w:val="24"/>
          <w:lang w:val="en-US"/>
        </w:rPr>
        <w:t>.</w:t>
      </w:r>
    </w:p>
    <w:tbl>
      <w:tblPr>
        <w:tblW w:w="5000" w:type="pct"/>
        <w:tblLook w:val="04A0" w:firstRow="1" w:lastRow="0" w:firstColumn="1" w:lastColumn="0" w:noHBand="0" w:noVBand="1"/>
      </w:tblPr>
      <w:tblGrid>
        <w:gridCol w:w="3403"/>
        <w:gridCol w:w="755"/>
        <w:gridCol w:w="755"/>
        <w:gridCol w:w="757"/>
        <w:gridCol w:w="993"/>
        <w:gridCol w:w="949"/>
        <w:gridCol w:w="892"/>
      </w:tblGrid>
      <w:tr w:rsidR="00F466AB" w:rsidRPr="00F466AB" w14:paraId="2B2D57AF" w14:textId="77777777" w:rsidTr="00D13092">
        <w:tc>
          <w:tcPr>
            <w:tcW w:w="2001" w:type="pct"/>
            <w:tcBorders>
              <w:top w:val="single" w:sz="4" w:space="0" w:color="auto"/>
            </w:tcBorders>
          </w:tcPr>
          <w:p w14:paraId="3DF3503B" w14:textId="77777777" w:rsidR="00F466AB" w:rsidRPr="00F466AB" w:rsidRDefault="00F466AB" w:rsidP="00F466AB">
            <w:pPr>
              <w:spacing w:after="0" w:line="240" w:lineRule="auto"/>
              <w:rPr>
                <w:rFonts w:ascii="Times New Roman" w:eastAsia="Times New Roman" w:hAnsi="Times New Roman" w:cstheme="minorHAnsi"/>
                <w:b/>
                <w:sz w:val="24"/>
                <w:szCs w:val="24"/>
                <w:lang w:val="en-US" w:eastAsia="en-GB"/>
              </w:rPr>
            </w:pPr>
          </w:p>
        </w:tc>
        <w:tc>
          <w:tcPr>
            <w:tcW w:w="1333" w:type="pct"/>
            <w:gridSpan w:val="3"/>
            <w:tcBorders>
              <w:top w:val="single" w:sz="4" w:space="0" w:color="auto"/>
            </w:tcBorders>
          </w:tcPr>
          <w:p w14:paraId="3A59C851" w14:textId="77777777" w:rsidR="00F466AB" w:rsidRPr="00F466AB" w:rsidRDefault="00F466AB" w:rsidP="00F466AB">
            <w:pPr>
              <w:spacing w:after="0" w:line="240" w:lineRule="auto"/>
              <w:jc w:val="center"/>
              <w:rPr>
                <w:rFonts w:ascii="Times New Roman" w:eastAsia="Times New Roman" w:hAnsi="Times New Roman" w:cstheme="minorHAnsi"/>
                <w:b/>
                <w:sz w:val="24"/>
                <w:szCs w:val="24"/>
                <w:lang w:val="en-US" w:eastAsia="en-GB"/>
              </w:rPr>
            </w:pPr>
            <w:r w:rsidRPr="00F466AB">
              <w:rPr>
                <w:rFonts w:ascii="Times New Roman" w:eastAsia="Times New Roman" w:hAnsi="Times New Roman" w:cstheme="minorHAnsi"/>
                <w:b/>
                <w:sz w:val="24"/>
                <w:szCs w:val="24"/>
                <w:lang w:val="en-US" w:eastAsia="en-GB"/>
              </w:rPr>
              <w:t>MNI coordinates</w:t>
            </w:r>
          </w:p>
        </w:tc>
        <w:tc>
          <w:tcPr>
            <w:tcW w:w="584" w:type="pct"/>
            <w:tcBorders>
              <w:top w:val="single" w:sz="4" w:space="0" w:color="auto"/>
            </w:tcBorders>
          </w:tcPr>
          <w:p w14:paraId="21669FF2" w14:textId="77777777" w:rsidR="00F466AB" w:rsidRPr="00F466AB" w:rsidRDefault="00F466AB" w:rsidP="00F466AB">
            <w:pPr>
              <w:spacing w:after="0" w:line="240" w:lineRule="auto"/>
              <w:jc w:val="center"/>
              <w:rPr>
                <w:rFonts w:ascii="Times New Roman" w:eastAsia="Times New Roman" w:hAnsi="Times New Roman" w:cstheme="minorHAnsi"/>
                <w:b/>
                <w:sz w:val="24"/>
                <w:szCs w:val="24"/>
                <w:lang w:val="en-US" w:eastAsia="en-GB"/>
              </w:rPr>
            </w:pPr>
          </w:p>
        </w:tc>
        <w:tc>
          <w:tcPr>
            <w:tcW w:w="558" w:type="pct"/>
            <w:tcBorders>
              <w:top w:val="single" w:sz="4" w:space="0" w:color="auto"/>
            </w:tcBorders>
          </w:tcPr>
          <w:p w14:paraId="7912DC8E" w14:textId="77777777" w:rsidR="00F466AB" w:rsidRPr="00F466AB" w:rsidRDefault="00F466AB" w:rsidP="00F466AB">
            <w:pPr>
              <w:spacing w:after="0" w:line="240" w:lineRule="auto"/>
              <w:jc w:val="center"/>
              <w:rPr>
                <w:rFonts w:ascii="Times New Roman" w:eastAsia="Times New Roman" w:hAnsi="Times New Roman" w:cstheme="minorHAnsi"/>
                <w:b/>
                <w:sz w:val="24"/>
                <w:szCs w:val="24"/>
                <w:lang w:val="en-US" w:eastAsia="en-GB"/>
              </w:rPr>
            </w:pPr>
          </w:p>
        </w:tc>
        <w:tc>
          <w:tcPr>
            <w:tcW w:w="524" w:type="pct"/>
            <w:tcBorders>
              <w:top w:val="single" w:sz="4" w:space="0" w:color="auto"/>
            </w:tcBorders>
          </w:tcPr>
          <w:p w14:paraId="63A42507" w14:textId="77777777" w:rsidR="00F466AB" w:rsidRPr="00F466AB" w:rsidRDefault="00F466AB" w:rsidP="00F466AB">
            <w:pPr>
              <w:spacing w:after="0" w:line="240" w:lineRule="auto"/>
              <w:jc w:val="center"/>
              <w:rPr>
                <w:rFonts w:ascii="Times New Roman" w:eastAsia="Times New Roman" w:hAnsi="Times New Roman" w:cstheme="minorHAnsi"/>
                <w:b/>
                <w:sz w:val="24"/>
                <w:szCs w:val="24"/>
                <w:lang w:val="en-US" w:eastAsia="en-GB"/>
              </w:rPr>
            </w:pPr>
          </w:p>
        </w:tc>
      </w:tr>
      <w:tr w:rsidR="00F466AB" w:rsidRPr="00F466AB" w14:paraId="77CF003F" w14:textId="77777777" w:rsidTr="00D13092">
        <w:trPr>
          <w:trHeight w:val="276"/>
        </w:trPr>
        <w:tc>
          <w:tcPr>
            <w:tcW w:w="2001" w:type="pct"/>
            <w:tcBorders>
              <w:bottom w:val="single" w:sz="4" w:space="0" w:color="auto"/>
            </w:tcBorders>
          </w:tcPr>
          <w:p w14:paraId="05899BC3" w14:textId="77777777" w:rsidR="00F466AB" w:rsidRPr="00F466AB" w:rsidRDefault="00F466AB" w:rsidP="00F466AB">
            <w:pPr>
              <w:spacing w:after="0" w:line="240" w:lineRule="auto"/>
              <w:rPr>
                <w:rFonts w:ascii="Times New Roman" w:eastAsia="Times New Roman" w:hAnsi="Times New Roman" w:cstheme="minorHAnsi"/>
                <w:b/>
                <w:sz w:val="24"/>
                <w:szCs w:val="24"/>
                <w:lang w:val="en-US" w:eastAsia="en-GB"/>
              </w:rPr>
            </w:pPr>
            <w:r w:rsidRPr="00F466AB">
              <w:rPr>
                <w:rFonts w:ascii="Times New Roman" w:eastAsia="Times New Roman" w:hAnsi="Times New Roman" w:cstheme="minorHAnsi"/>
                <w:b/>
                <w:sz w:val="24"/>
                <w:szCs w:val="24"/>
                <w:lang w:val="en-US" w:eastAsia="en-GB"/>
              </w:rPr>
              <w:t>Region</w:t>
            </w:r>
          </w:p>
        </w:tc>
        <w:tc>
          <w:tcPr>
            <w:tcW w:w="444" w:type="pct"/>
            <w:tcBorders>
              <w:bottom w:val="single" w:sz="4" w:space="0" w:color="auto"/>
            </w:tcBorders>
          </w:tcPr>
          <w:p w14:paraId="0B292A63"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x</w:t>
            </w:r>
          </w:p>
        </w:tc>
        <w:tc>
          <w:tcPr>
            <w:tcW w:w="444" w:type="pct"/>
            <w:tcBorders>
              <w:bottom w:val="single" w:sz="4" w:space="0" w:color="auto"/>
            </w:tcBorders>
          </w:tcPr>
          <w:p w14:paraId="454BC153"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y</w:t>
            </w:r>
          </w:p>
        </w:tc>
        <w:tc>
          <w:tcPr>
            <w:tcW w:w="445" w:type="pct"/>
            <w:tcBorders>
              <w:bottom w:val="single" w:sz="4" w:space="0" w:color="auto"/>
            </w:tcBorders>
          </w:tcPr>
          <w:p w14:paraId="0644712F"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z</w:t>
            </w:r>
          </w:p>
        </w:tc>
        <w:tc>
          <w:tcPr>
            <w:tcW w:w="584" w:type="pct"/>
            <w:tcBorders>
              <w:bottom w:val="single" w:sz="4" w:space="0" w:color="auto"/>
            </w:tcBorders>
          </w:tcPr>
          <w:p w14:paraId="0AB6DE5C"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Z</w:t>
            </w:r>
          </w:p>
        </w:tc>
        <w:tc>
          <w:tcPr>
            <w:tcW w:w="558" w:type="pct"/>
            <w:tcBorders>
              <w:bottom w:val="single" w:sz="4" w:space="0" w:color="auto"/>
            </w:tcBorders>
          </w:tcPr>
          <w:p w14:paraId="247D3170"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k</w:t>
            </w:r>
          </w:p>
        </w:tc>
        <w:tc>
          <w:tcPr>
            <w:tcW w:w="524" w:type="pct"/>
            <w:tcBorders>
              <w:bottom w:val="single" w:sz="4" w:space="0" w:color="auto"/>
            </w:tcBorders>
          </w:tcPr>
          <w:p w14:paraId="71DE4A22" w14:textId="77777777" w:rsidR="00F466AB" w:rsidRPr="00F466AB" w:rsidRDefault="00F466AB" w:rsidP="00F466AB">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p</w:t>
            </w:r>
          </w:p>
        </w:tc>
      </w:tr>
      <w:tr w:rsidR="00F466AB" w:rsidRPr="00F466AB" w14:paraId="3D011DA5" w14:textId="77777777" w:rsidTr="00D13092">
        <w:trPr>
          <w:trHeight w:val="276"/>
        </w:trPr>
        <w:tc>
          <w:tcPr>
            <w:tcW w:w="2001" w:type="pct"/>
            <w:tcBorders>
              <w:top w:val="single" w:sz="4" w:space="0" w:color="auto"/>
              <w:bottom w:val="single" w:sz="4" w:space="0" w:color="auto"/>
            </w:tcBorders>
          </w:tcPr>
          <w:p w14:paraId="5B496181" w14:textId="77777777" w:rsidR="00F466AB" w:rsidRPr="00F466AB" w:rsidRDefault="00F466AB" w:rsidP="00F466AB">
            <w:pPr>
              <w:spacing w:after="0" w:line="240" w:lineRule="auto"/>
              <w:rPr>
                <w:rFonts w:ascii="Times New Roman" w:eastAsia="Times New Roman" w:hAnsi="Times New Roman" w:cstheme="minorHAnsi"/>
                <w:i/>
                <w:sz w:val="24"/>
                <w:szCs w:val="24"/>
                <w:lang w:val="en-US" w:eastAsia="en-GB"/>
              </w:rPr>
            </w:pPr>
            <w:r w:rsidRPr="00F466AB">
              <w:rPr>
                <w:rFonts w:ascii="Times New Roman" w:eastAsia="Times New Roman" w:hAnsi="Times New Roman" w:cstheme="minorHAnsi"/>
                <w:i/>
                <w:sz w:val="24"/>
                <w:szCs w:val="24"/>
                <w:lang w:val="en-US" w:eastAsia="en-GB"/>
              </w:rPr>
              <w:t>Controls (HC)</w:t>
            </w:r>
          </w:p>
        </w:tc>
        <w:tc>
          <w:tcPr>
            <w:tcW w:w="444" w:type="pct"/>
            <w:tcBorders>
              <w:top w:val="single" w:sz="4" w:space="0" w:color="auto"/>
              <w:bottom w:val="single" w:sz="4" w:space="0" w:color="auto"/>
            </w:tcBorders>
          </w:tcPr>
          <w:p w14:paraId="292E6C01"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c>
          <w:tcPr>
            <w:tcW w:w="444" w:type="pct"/>
            <w:tcBorders>
              <w:top w:val="single" w:sz="4" w:space="0" w:color="auto"/>
              <w:bottom w:val="single" w:sz="4" w:space="0" w:color="auto"/>
            </w:tcBorders>
          </w:tcPr>
          <w:p w14:paraId="74F2298B"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c>
          <w:tcPr>
            <w:tcW w:w="445" w:type="pct"/>
            <w:tcBorders>
              <w:top w:val="single" w:sz="4" w:space="0" w:color="auto"/>
              <w:bottom w:val="single" w:sz="4" w:space="0" w:color="auto"/>
            </w:tcBorders>
          </w:tcPr>
          <w:p w14:paraId="0930A8C5"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c>
          <w:tcPr>
            <w:tcW w:w="584" w:type="pct"/>
            <w:tcBorders>
              <w:top w:val="single" w:sz="4" w:space="0" w:color="auto"/>
              <w:bottom w:val="single" w:sz="4" w:space="0" w:color="auto"/>
            </w:tcBorders>
          </w:tcPr>
          <w:p w14:paraId="2AC73701"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c>
          <w:tcPr>
            <w:tcW w:w="558" w:type="pct"/>
            <w:tcBorders>
              <w:top w:val="single" w:sz="4" w:space="0" w:color="auto"/>
              <w:bottom w:val="single" w:sz="4" w:space="0" w:color="auto"/>
            </w:tcBorders>
          </w:tcPr>
          <w:p w14:paraId="3795E600"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c>
          <w:tcPr>
            <w:tcW w:w="524" w:type="pct"/>
            <w:tcBorders>
              <w:top w:val="single" w:sz="4" w:space="0" w:color="auto"/>
              <w:bottom w:val="single" w:sz="4" w:space="0" w:color="auto"/>
            </w:tcBorders>
          </w:tcPr>
          <w:p w14:paraId="0CA5502A"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p>
        </w:tc>
      </w:tr>
      <w:tr w:rsidR="00F466AB" w:rsidRPr="00F466AB" w14:paraId="03B64A6E" w14:textId="77777777" w:rsidTr="00D13092">
        <w:trPr>
          <w:trHeight w:val="276"/>
        </w:trPr>
        <w:tc>
          <w:tcPr>
            <w:tcW w:w="2001" w:type="pct"/>
            <w:tcBorders>
              <w:top w:val="single" w:sz="4" w:space="0" w:color="auto"/>
            </w:tcBorders>
          </w:tcPr>
          <w:p w14:paraId="6EDB1A3B" w14:textId="77777777" w:rsidR="00F466AB" w:rsidRPr="00F466AB" w:rsidRDefault="00F466AB" w:rsidP="00F466AB">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Middle occipital cortex</w:t>
            </w:r>
          </w:p>
        </w:tc>
        <w:tc>
          <w:tcPr>
            <w:tcW w:w="444" w:type="pct"/>
            <w:tcBorders>
              <w:top w:val="single" w:sz="4" w:space="0" w:color="auto"/>
            </w:tcBorders>
            <w:vAlign w:val="bottom"/>
          </w:tcPr>
          <w:p w14:paraId="668A3AB9" w14:textId="77777777" w:rsidR="00F466AB" w:rsidRPr="00F466AB" w:rsidRDefault="00F466AB" w:rsidP="00F466AB">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tcBorders>
              <w:top w:val="single" w:sz="4" w:space="0" w:color="auto"/>
            </w:tcBorders>
            <w:vAlign w:val="bottom"/>
          </w:tcPr>
          <w:p w14:paraId="5FFBBD9F" w14:textId="77777777" w:rsidR="00F466AB" w:rsidRPr="00F466AB" w:rsidRDefault="00F466AB" w:rsidP="00F466AB">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-90</w:t>
            </w:r>
          </w:p>
        </w:tc>
        <w:tc>
          <w:tcPr>
            <w:tcW w:w="445" w:type="pct"/>
            <w:tcBorders>
              <w:top w:val="single" w:sz="4" w:space="0" w:color="auto"/>
            </w:tcBorders>
            <w:vAlign w:val="bottom"/>
          </w:tcPr>
          <w:p w14:paraId="57A6649C" w14:textId="77777777" w:rsidR="00F466AB" w:rsidRPr="00F466AB" w:rsidRDefault="00F466AB" w:rsidP="00F466AB">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tcBorders>
              <w:top w:val="single" w:sz="4" w:space="0" w:color="auto"/>
            </w:tcBorders>
            <w:vAlign w:val="bottom"/>
          </w:tcPr>
          <w:p w14:paraId="256EAB6F" w14:textId="77777777" w:rsidR="00F466AB" w:rsidRPr="00F466AB" w:rsidRDefault="00F466AB" w:rsidP="00F466AB">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9.80</w:t>
            </w:r>
          </w:p>
        </w:tc>
        <w:tc>
          <w:tcPr>
            <w:tcW w:w="558" w:type="pct"/>
            <w:tcBorders>
              <w:top w:val="single" w:sz="4" w:space="0" w:color="auto"/>
            </w:tcBorders>
            <w:vAlign w:val="bottom"/>
          </w:tcPr>
          <w:p w14:paraId="21B39758" w14:textId="77777777" w:rsidR="00F466AB" w:rsidRPr="00F466AB" w:rsidRDefault="00F466AB" w:rsidP="00F466AB">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32498</w:t>
            </w:r>
          </w:p>
        </w:tc>
        <w:tc>
          <w:tcPr>
            <w:tcW w:w="524" w:type="pct"/>
            <w:tcBorders>
              <w:top w:val="single" w:sz="4" w:space="0" w:color="auto"/>
            </w:tcBorders>
          </w:tcPr>
          <w:p w14:paraId="01C1D288" w14:textId="77777777" w:rsidR="00F466AB" w:rsidRPr="00F466AB" w:rsidRDefault="00F466AB" w:rsidP="00F466AB">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267049" w:rsidRPr="00F466AB" w14:paraId="21824A5B" w14:textId="77777777" w:rsidTr="00D13092">
        <w:trPr>
          <w:trHeight w:val="276"/>
        </w:trPr>
        <w:tc>
          <w:tcPr>
            <w:tcW w:w="2001" w:type="pct"/>
          </w:tcPr>
          <w:p w14:paraId="03521916"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w:t>
            </w:r>
          </w:p>
        </w:tc>
        <w:tc>
          <w:tcPr>
            <w:tcW w:w="444" w:type="pct"/>
            <w:vAlign w:val="bottom"/>
          </w:tcPr>
          <w:p w14:paraId="7F99112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2E343AFA"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-92</w:t>
            </w:r>
          </w:p>
        </w:tc>
        <w:tc>
          <w:tcPr>
            <w:tcW w:w="445" w:type="pct"/>
            <w:vAlign w:val="bottom"/>
          </w:tcPr>
          <w:p w14:paraId="24C74DA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0</w:t>
            </w:r>
          </w:p>
        </w:tc>
        <w:tc>
          <w:tcPr>
            <w:tcW w:w="584" w:type="pct"/>
            <w:vAlign w:val="bottom"/>
          </w:tcPr>
          <w:p w14:paraId="0CFBE34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9.35</w:t>
            </w:r>
          </w:p>
        </w:tc>
        <w:tc>
          <w:tcPr>
            <w:tcW w:w="558" w:type="pct"/>
            <w:vAlign w:val="bottom"/>
          </w:tcPr>
          <w:p w14:paraId="364AF72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4F97820"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43EF504E" w14:textId="77777777" w:rsidTr="00D13092">
        <w:trPr>
          <w:trHeight w:val="276"/>
        </w:trPr>
        <w:tc>
          <w:tcPr>
            <w:tcW w:w="2001" w:type="pct"/>
          </w:tcPr>
          <w:p w14:paraId="1E6B39BC"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Inferior occipital cortex</w:t>
            </w:r>
          </w:p>
        </w:tc>
        <w:tc>
          <w:tcPr>
            <w:tcW w:w="444" w:type="pct"/>
            <w:vAlign w:val="bottom"/>
          </w:tcPr>
          <w:p w14:paraId="1292AF60"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-34</w:t>
            </w:r>
          </w:p>
        </w:tc>
        <w:tc>
          <w:tcPr>
            <w:tcW w:w="444" w:type="pct"/>
            <w:vAlign w:val="bottom"/>
          </w:tcPr>
          <w:p w14:paraId="205EB3B1"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-84</w:t>
            </w:r>
          </w:p>
        </w:tc>
        <w:tc>
          <w:tcPr>
            <w:tcW w:w="445" w:type="pct"/>
            <w:vAlign w:val="bottom"/>
          </w:tcPr>
          <w:p w14:paraId="6C206185"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314A0B73"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9.48</w:t>
            </w:r>
          </w:p>
        </w:tc>
        <w:tc>
          <w:tcPr>
            <w:tcW w:w="558" w:type="pct"/>
            <w:vAlign w:val="bottom"/>
          </w:tcPr>
          <w:p w14:paraId="00A6166B"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EB6BFF7"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1571C4DF" w14:textId="77777777" w:rsidTr="00D13092">
        <w:trPr>
          <w:trHeight w:val="276"/>
        </w:trPr>
        <w:tc>
          <w:tcPr>
            <w:tcW w:w="2001" w:type="pct"/>
          </w:tcPr>
          <w:p w14:paraId="4EE8A32A"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4DC87280"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34</w:t>
            </w:r>
          </w:p>
        </w:tc>
        <w:tc>
          <w:tcPr>
            <w:tcW w:w="444" w:type="pct"/>
            <w:vAlign w:val="bottom"/>
          </w:tcPr>
          <w:p w14:paraId="1DDD7616"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5407FEC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584" w:type="pct"/>
            <w:vAlign w:val="bottom"/>
          </w:tcPr>
          <w:p w14:paraId="51C73CB7"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9.30</w:t>
            </w:r>
          </w:p>
        </w:tc>
        <w:tc>
          <w:tcPr>
            <w:tcW w:w="558" w:type="pct"/>
            <w:vAlign w:val="bottom"/>
          </w:tcPr>
          <w:p w14:paraId="63711970"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4E9B92E"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0525AC0F" w14:textId="77777777" w:rsidTr="00D13092">
        <w:trPr>
          <w:trHeight w:val="276"/>
        </w:trPr>
        <w:tc>
          <w:tcPr>
            <w:tcW w:w="2001" w:type="pct"/>
          </w:tcPr>
          <w:p w14:paraId="489A6A77"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Lingual gyrus</w:t>
            </w:r>
          </w:p>
        </w:tc>
        <w:tc>
          <w:tcPr>
            <w:tcW w:w="444" w:type="pct"/>
            <w:vAlign w:val="bottom"/>
          </w:tcPr>
          <w:p w14:paraId="66F32DB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1A2CF70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4A0DC0ED"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0CAF27D5"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9.19</w:t>
            </w:r>
          </w:p>
        </w:tc>
        <w:tc>
          <w:tcPr>
            <w:tcW w:w="558" w:type="pct"/>
            <w:vAlign w:val="bottom"/>
          </w:tcPr>
          <w:p w14:paraId="3697C0CA"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6CBD7E0"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3542E4EB" w14:textId="77777777" w:rsidTr="00D13092">
        <w:trPr>
          <w:trHeight w:val="276"/>
        </w:trPr>
        <w:tc>
          <w:tcPr>
            <w:tcW w:w="2001" w:type="pct"/>
          </w:tcPr>
          <w:p w14:paraId="11465C59"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Fusiform gyrus</w:t>
            </w:r>
          </w:p>
        </w:tc>
        <w:tc>
          <w:tcPr>
            <w:tcW w:w="444" w:type="pct"/>
            <w:vAlign w:val="bottom"/>
          </w:tcPr>
          <w:p w14:paraId="53516BD7"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4" w:type="pct"/>
            <w:vAlign w:val="bottom"/>
          </w:tcPr>
          <w:p w14:paraId="75A3091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-72</w:t>
            </w:r>
          </w:p>
        </w:tc>
        <w:tc>
          <w:tcPr>
            <w:tcW w:w="445" w:type="pct"/>
            <w:vAlign w:val="bottom"/>
          </w:tcPr>
          <w:p w14:paraId="0A9FDBF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31C595AD"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8.04</w:t>
            </w:r>
          </w:p>
        </w:tc>
        <w:tc>
          <w:tcPr>
            <w:tcW w:w="558" w:type="pct"/>
            <w:vAlign w:val="bottom"/>
          </w:tcPr>
          <w:p w14:paraId="040BE19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6DB4715"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52530FE5" w14:textId="77777777" w:rsidTr="00D13092">
        <w:trPr>
          <w:trHeight w:val="276"/>
        </w:trPr>
        <w:tc>
          <w:tcPr>
            <w:tcW w:w="2001" w:type="pct"/>
          </w:tcPr>
          <w:p w14:paraId="6254E19D"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6D60207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-38</w:t>
            </w:r>
          </w:p>
        </w:tc>
        <w:tc>
          <w:tcPr>
            <w:tcW w:w="444" w:type="pct"/>
            <w:vAlign w:val="bottom"/>
          </w:tcPr>
          <w:p w14:paraId="1BCB8786"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-72</w:t>
            </w:r>
          </w:p>
        </w:tc>
        <w:tc>
          <w:tcPr>
            <w:tcW w:w="445" w:type="pct"/>
            <w:vAlign w:val="bottom"/>
          </w:tcPr>
          <w:p w14:paraId="6A1ADBF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584" w:type="pct"/>
            <w:vAlign w:val="bottom"/>
          </w:tcPr>
          <w:p w14:paraId="2376A7F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8.01</w:t>
            </w:r>
          </w:p>
        </w:tc>
        <w:tc>
          <w:tcPr>
            <w:tcW w:w="558" w:type="pct"/>
            <w:vAlign w:val="bottom"/>
          </w:tcPr>
          <w:p w14:paraId="1A15AE6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CCF934F"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001F72D7" w14:textId="77777777" w:rsidTr="00D13092">
        <w:trPr>
          <w:trHeight w:val="276"/>
        </w:trPr>
        <w:tc>
          <w:tcPr>
            <w:tcW w:w="2001" w:type="pct"/>
          </w:tcPr>
          <w:p w14:paraId="5795A7FF"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Calcarine cortex</w:t>
            </w:r>
          </w:p>
        </w:tc>
        <w:tc>
          <w:tcPr>
            <w:tcW w:w="444" w:type="pct"/>
            <w:vAlign w:val="bottom"/>
          </w:tcPr>
          <w:p w14:paraId="235AB961"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18</w:t>
            </w:r>
          </w:p>
        </w:tc>
        <w:tc>
          <w:tcPr>
            <w:tcW w:w="444" w:type="pct"/>
            <w:vAlign w:val="bottom"/>
          </w:tcPr>
          <w:p w14:paraId="6A868C9C"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-96</w:t>
            </w:r>
          </w:p>
        </w:tc>
        <w:tc>
          <w:tcPr>
            <w:tcW w:w="445" w:type="pct"/>
            <w:vAlign w:val="bottom"/>
          </w:tcPr>
          <w:p w14:paraId="46CD3CB9"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4A9F6F4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7.99</w:t>
            </w:r>
          </w:p>
        </w:tc>
        <w:tc>
          <w:tcPr>
            <w:tcW w:w="558" w:type="pct"/>
            <w:vAlign w:val="bottom"/>
          </w:tcPr>
          <w:p w14:paraId="617DE4F7"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35C5CB92"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0216FEFF" w14:textId="77777777" w:rsidTr="00D13092">
        <w:trPr>
          <w:trHeight w:val="276"/>
        </w:trPr>
        <w:tc>
          <w:tcPr>
            <w:tcW w:w="2001" w:type="pct"/>
          </w:tcPr>
          <w:p w14:paraId="51854A91"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Inferior temporal cortex</w:t>
            </w:r>
          </w:p>
        </w:tc>
        <w:tc>
          <w:tcPr>
            <w:tcW w:w="444" w:type="pct"/>
            <w:vAlign w:val="bottom"/>
          </w:tcPr>
          <w:p w14:paraId="018A79D1"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w:t>
            </w:r>
          </w:p>
        </w:tc>
        <w:tc>
          <w:tcPr>
            <w:tcW w:w="444" w:type="pct"/>
            <w:vAlign w:val="bottom"/>
          </w:tcPr>
          <w:p w14:paraId="3870005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-58</w:t>
            </w:r>
          </w:p>
        </w:tc>
        <w:tc>
          <w:tcPr>
            <w:tcW w:w="445" w:type="pct"/>
            <w:vAlign w:val="bottom"/>
          </w:tcPr>
          <w:p w14:paraId="3BC928E0"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2F31EB93"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7.42</w:t>
            </w:r>
          </w:p>
        </w:tc>
        <w:tc>
          <w:tcPr>
            <w:tcW w:w="558" w:type="pct"/>
            <w:vAlign w:val="bottom"/>
          </w:tcPr>
          <w:p w14:paraId="292723D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D96ED35"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7E9608A6" w14:textId="77777777" w:rsidTr="00D13092">
        <w:trPr>
          <w:trHeight w:val="276"/>
        </w:trPr>
        <w:tc>
          <w:tcPr>
            <w:tcW w:w="2001" w:type="pct"/>
          </w:tcPr>
          <w:p w14:paraId="47412FF6"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Precentral gyrus</w:t>
            </w:r>
          </w:p>
        </w:tc>
        <w:tc>
          <w:tcPr>
            <w:tcW w:w="444" w:type="pct"/>
            <w:vAlign w:val="bottom"/>
          </w:tcPr>
          <w:p w14:paraId="2AD9DA7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4" w:type="pct"/>
            <w:vAlign w:val="bottom"/>
          </w:tcPr>
          <w:p w14:paraId="029EFFD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28CAAC0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584" w:type="pct"/>
            <w:vAlign w:val="bottom"/>
          </w:tcPr>
          <w:p w14:paraId="02378F13"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6.90</w:t>
            </w:r>
          </w:p>
        </w:tc>
        <w:tc>
          <w:tcPr>
            <w:tcW w:w="558" w:type="pct"/>
            <w:vAlign w:val="bottom"/>
          </w:tcPr>
          <w:p w14:paraId="28788B4B"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10941</w:t>
            </w:r>
          </w:p>
        </w:tc>
        <w:tc>
          <w:tcPr>
            <w:tcW w:w="524" w:type="pct"/>
          </w:tcPr>
          <w:p w14:paraId="3384895A" w14:textId="77777777" w:rsidR="00267049" w:rsidRPr="00F466AB" w:rsidRDefault="00AB7266" w:rsidP="00267049">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267049" w:rsidRPr="00F466AB" w14:paraId="5952490B" w14:textId="77777777" w:rsidTr="00D13092">
        <w:trPr>
          <w:trHeight w:val="276"/>
        </w:trPr>
        <w:tc>
          <w:tcPr>
            <w:tcW w:w="2001" w:type="pct"/>
          </w:tcPr>
          <w:p w14:paraId="5CD6C908" w14:textId="77777777" w:rsidR="00267049" w:rsidRPr="00F466AB" w:rsidRDefault="00AB7266"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 xml:space="preserve">pars </w:t>
            </w:r>
            <w:proofErr w:type="spellStart"/>
            <w:r>
              <w:rPr>
                <w:rFonts w:ascii="Times New Roman" w:eastAsia="Times New Roman" w:hAnsi="Times New Roman" w:cstheme="minorHAnsi"/>
                <w:i/>
                <w:sz w:val="24"/>
                <w:szCs w:val="24"/>
                <w:lang w:val="en-US" w:eastAsia="en-GB"/>
              </w:rPr>
              <w:t>opercularis</w:t>
            </w:r>
            <w:proofErr w:type="spellEnd"/>
          </w:p>
        </w:tc>
        <w:tc>
          <w:tcPr>
            <w:tcW w:w="444" w:type="pct"/>
            <w:vAlign w:val="bottom"/>
          </w:tcPr>
          <w:p w14:paraId="36EB1425"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w:t>
            </w:r>
          </w:p>
        </w:tc>
        <w:tc>
          <w:tcPr>
            <w:tcW w:w="444" w:type="pct"/>
            <w:vAlign w:val="bottom"/>
          </w:tcPr>
          <w:p w14:paraId="737099EB"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5" w:type="pct"/>
            <w:vAlign w:val="bottom"/>
          </w:tcPr>
          <w:p w14:paraId="41CDBB57"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w:t>
            </w:r>
          </w:p>
        </w:tc>
        <w:tc>
          <w:tcPr>
            <w:tcW w:w="584" w:type="pct"/>
            <w:vAlign w:val="bottom"/>
          </w:tcPr>
          <w:p w14:paraId="0C98D2E6"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6.87</w:t>
            </w:r>
          </w:p>
        </w:tc>
        <w:tc>
          <w:tcPr>
            <w:tcW w:w="558" w:type="pct"/>
            <w:vAlign w:val="bottom"/>
          </w:tcPr>
          <w:p w14:paraId="5DDF704F"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FE46DB9"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0F1ED31A" w14:textId="77777777" w:rsidTr="00D13092">
        <w:trPr>
          <w:trHeight w:val="276"/>
        </w:trPr>
        <w:tc>
          <w:tcPr>
            <w:tcW w:w="2001" w:type="pct"/>
          </w:tcPr>
          <w:p w14:paraId="44C907FB" w14:textId="77777777" w:rsidR="00267049" w:rsidRPr="00F466AB" w:rsidRDefault="00AB7266" w:rsidP="00267049">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triangularis</w:t>
            </w:r>
          </w:p>
        </w:tc>
        <w:tc>
          <w:tcPr>
            <w:tcW w:w="444" w:type="pct"/>
            <w:vAlign w:val="bottom"/>
          </w:tcPr>
          <w:p w14:paraId="6F4411FB"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w:t>
            </w:r>
          </w:p>
        </w:tc>
        <w:tc>
          <w:tcPr>
            <w:tcW w:w="444" w:type="pct"/>
            <w:vAlign w:val="bottom"/>
          </w:tcPr>
          <w:p w14:paraId="2172B64F"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w:t>
            </w:r>
          </w:p>
        </w:tc>
        <w:tc>
          <w:tcPr>
            <w:tcW w:w="445" w:type="pct"/>
            <w:vAlign w:val="bottom"/>
          </w:tcPr>
          <w:p w14:paraId="48C8AC5F"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584" w:type="pct"/>
            <w:vAlign w:val="bottom"/>
          </w:tcPr>
          <w:p w14:paraId="558990C7"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6.84</w:t>
            </w:r>
          </w:p>
        </w:tc>
        <w:tc>
          <w:tcPr>
            <w:tcW w:w="558" w:type="pct"/>
            <w:vAlign w:val="bottom"/>
          </w:tcPr>
          <w:p w14:paraId="1983FB16"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74437D5"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4B2BA123" w14:textId="77777777" w:rsidTr="00D13092">
        <w:trPr>
          <w:trHeight w:val="276"/>
        </w:trPr>
        <w:tc>
          <w:tcPr>
            <w:tcW w:w="2001" w:type="pct"/>
          </w:tcPr>
          <w:p w14:paraId="2C955580" w14:textId="77777777" w:rsidR="00267049" w:rsidRPr="00F466AB" w:rsidRDefault="00AB7266"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DLPFC</w:t>
            </w:r>
          </w:p>
        </w:tc>
        <w:tc>
          <w:tcPr>
            <w:tcW w:w="444" w:type="pct"/>
            <w:vAlign w:val="bottom"/>
          </w:tcPr>
          <w:p w14:paraId="77FDED28"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w:t>
            </w:r>
          </w:p>
        </w:tc>
        <w:tc>
          <w:tcPr>
            <w:tcW w:w="444" w:type="pct"/>
            <w:vAlign w:val="bottom"/>
          </w:tcPr>
          <w:p w14:paraId="638019AE"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5" w:type="pct"/>
            <w:vAlign w:val="bottom"/>
          </w:tcPr>
          <w:p w14:paraId="446615AE"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1B5A9C84"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6.49</w:t>
            </w:r>
          </w:p>
        </w:tc>
        <w:tc>
          <w:tcPr>
            <w:tcW w:w="558" w:type="pct"/>
            <w:vAlign w:val="bottom"/>
          </w:tcPr>
          <w:p w14:paraId="7E33216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A9682FC"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2A0CBBEE" w14:textId="77777777" w:rsidTr="00D13092">
        <w:trPr>
          <w:trHeight w:val="276"/>
        </w:trPr>
        <w:tc>
          <w:tcPr>
            <w:tcW w:w="2001" w:type="pct"/>
          </w:tcPr>
          <w:p w14:paraId="63D1A044" w14:textId="77777777" w:rsidR="00267049" w:rsidRPr="00F466AB" w:rsidRDefault="00AB7266" w:rsidP="00267049">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orbitalis</w:t>
            </w:r>
          </w:p>
        </w:tc>
        <w:tc>
          <w:tcPr>
            <w:tcW w:w="444" w:type="pct"/>
            <w:vAlign w:val="bottom"/>
          </w:tcPr>
          <w:p w14:paraId="7BFE47C3"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w:t>
            </w:r>
          </w:p>
        </w:tc>
        <w:tc>
          <w:tcPr>
            <w:tcW w:w="444" w:type="pct"/>
            <w:vAlign w:val="bottom"/>
          </w:tcPr>
          <w:p w14:paraId="6513F5BB"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5" w:type="pct"/>
            <w:vAlign w:val="bottom"/>
          </w:tcPr>
          <w:p w14:paraId="49C6E45E"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584" w:type="pct"/>
            <w:vAlign w:val="bottom"/>
          </w:tcPr>
          <w:p w14:paraId="6E33D764"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6.39</w:t>
            </w:r>
          </w:p>
        </w:tc>
        <w:tc>
          <w:tcPr>
            <w:tcW w:w="558" w:type="pct"/>
            <w:vAlign w:val="bottom"/>
          </w:tcPr>
          <w:p w14:paraId="55DB1116"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02B5946"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3431EF91" w14:textId="77777777" w:rsidTr="00D13092">
        <w:trPr>
          <w:trHeight w:val="276"/>
        </w:trPr>
        <w:tc>
          <w:tcPr>
            <w:tcW w:w="2001" w:type="pct"/>
          </w:tcPr>
          <w:p w14:paraId="459269B6" w14:textId="77777777" w:rsidR="00267049" w:rsidRPr="00F466AB" w:rsidRDefault="00AB7266"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Superior frontal gyrus</w:t>
            </w:r>
          </w:p>
        </w:tc>
        <w:tc>
          <w:tcPr>
            <w:tcW w:w="444" w:type="pct"/>
            <w:vAlign w:val="bottom"/>
          </w:tcPr>
          <w:p w14:paraId="1CEE3333"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4" w:type="pct"/>
            <w:vAlign w:val="bottom"/>
          </w:tcPr>
          <w:p w14:paraId="792EFB53"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445" w:type="pct"/>
            <w:vAlign w:val="bottom"/>
          </w:tcPr>
          <w:p w14:paraId="1A6C8A27"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w:t>
            </w:r>
          </w:p>
        </w:tc>
        <w:tc>
          <w:tcPr>
            <w:tcW w:w="584" w:type="pct"/>
            <w:vAlign w:val="bottom"/>
          </w:tcPr>
          <w:p w14:paraId="50FCBC54"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6.12</w:t>
            </w:r>
          </w:p>
        </w:tc>
        <w:tc>
          <w:tcPr>
            <w:tcW w:w="558" w:type="pct"/>
            <w:vAlign w:val="bottom"/>
          </w:tcPr>
          <w:p w14:paraId="0AD1CB45"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D6FC6FF"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4F32A332" w14:textId="77777777" w:rsidTr="00D13092">
        <w:trPr>
          <w:trHeight w:val="276"/>
        </w:trPr>
        <w:tc>
          <w:tcPr>
            <w:tcW w:w="2001" w:type="pct"/>
          </w:tcPr>
          <w:p w14:paraId="7AC059BA" w14:textId="77777777" w:rsidR="00267049" w:rsidRPr="00F466AB" w:rsidRDefault="00AB7266"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OFC</w:t>
            </w:r>
          </w:p>
        </w:tc>
        <w:tc>
          <w:tcPr>
            <w:tcW w:w="444" w:type="pct"/>
            <w:vAlign w:val="bottom"/>
          </w:tcPr>
          <w:p w14:paraId="403F1C6C"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w:t>
            </w:r>
          </w:p>
        </w:tc>
        <w:tc>
          <w:tcPr>
            <w:tcW w:w="444" w:type="pct"/>
            <w:vAlign w:val="bottom"/>
          </w:tcPr>
          <w:p w14:paraId="50322BC8"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w:t>
            </w:r>
          </w:p>
        </w:tc>
        <w:tc>
          <w:tcPr>
            <w:tcW w:w="445" w:type="pct"/>
            <w:vAlign w:val="bottom"/>
          </w:tcPr>
          <w:p w14:paraId="2FC67B9D"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584" w:type="pct"/>
            <w:vAlign w:val="bottom"/>
          </w:tcPr>
          <w:p w14:paraId="6C80F559"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5.90</w:t>
            </w:r>
          </w:p>
        </w:tc>
        <w:tc>
          <w:tcPr>
            <w:tcW w:w="558" w:type="pct"/>
            <w:vAlign w:val="bottom"/>
          </w:tcPr>
          <w:p w14:paraId="2A5143D4"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AA3F675"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10AECC6A" w14:textId="77777777" w:rsidTr="00D13092">
        <w:trPr>
          <w:trHeight w:val="276"/>
        </w:trPr>
        <w:tc>
          <w:tcPr>
            <w:tcW w:w="2001" w:type="pct"/>
          </w:tcPr>
          <w:p w14:paraId="64AB93F2" w14:textId="77777777" w:rsidR="00267049" w:rsidRPr="00F466AB" w:rsidRDefault="00AB7266"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Medial superior frontal cortex</w:t>
            </w:r>
          </w:p>
        </w:tc>
        <w:tc>
          <w:tcPr>
            <w:tcW w:w="444" w:type="pct"/>
            <w:vAlign w:val="bottom"/>
          </w:tcPr>
          <w:p w14:paraId="2557A280"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444" w:type="pct"/>
            <w:vAlign w:val="bottom"/>
          </w:tcPr>
          <w:p w14:paraId="2E01DE72"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38</w:t>
            </w:r>
          </w:p>
        </w:tc>
        <w:tc>
          <w:tcPr>
            <w:tcW w:w="445" w:type="pct"/>
            <w:vAlign w:val="bottom"/>
          </w:tcPr>
          <w:p w14:paraId="18BF7C01"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584" w:type="pct"/>
            <w:vAlign w:val="bottom"/>
          </w:tcPr>
          <w:p w14:paraId="0504FBDF"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5.54</w:t>
            </w:r>
          </w:p>
        </w:tc>
        <w:tc>
          <w:tcPr>
            <w:tcW w:w="558" w:type="pct"/>
            <w:vAlign w:val="bottom"/>
          </w:tcPr>
          <w:p w14:paraId="2B3F54C2"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37A3598A"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67D473B3" w14:textId="77777777" w:rsidTr="00D13092">
        <w:trPr>
          <w:trHeight w:val="276"/>
        </w:trPr>
        <w:tc>
          <w:tcPr>
            <w:tcW w:w="2001" w:type="pct"/>
          </w:tcPr>
          <w:p w14:paraId="1CE4CAB6" w14:textId="77777777" w:rsidR="00267049" w:rsidRPr="00F466AB" w:rsidRDefault="00D13092"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Ventral striatum</w:t>
            </w:r>
          </w:p>
        </w:tc>
        <w:tc>
          <w:tcPr>
            <w:tcW w:w="444" w:type="pct"/>
            <w:vAlign w:val="bottom"/>
          </w:tcPr>
          <w:p w14:paraId="1041778B"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444" w:type="pct"/>
            <w:vAlign w:val="bottom"/>
          </w:tcPr>
          <w:p w14:paraId="3A93D7A7"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445" w:type="pct"/>
            <w:vAlign w:val="bottom"/>
          </w:tcPr>
          <w:p w14:paraId="54C4F86F"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237BA134"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6.05</w:t>
            </w:r>
          </w:p>
        </w:tc>
        <w:tc>
          <w:tcPr>
            <w:tcW w:w="558" w:type="pct"/>
            <w:vAlign w:val="bottom"/>
          </w:tcPr>
          <w:p w14:paraId="58E40A6D"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6696</w:t>
            </w:r>
          </w:p>
        </w:tc>
        <w:tc>
          <w:tcPr>
            <w:tcW w:w="524" w:type="pct"/>
          </w:tcPr>
          <w:p w14:paraId="3F70DCD3" w14:textId="77777777" w:rsidR="00267049" w:rsidRPr="00F466AB" w:rsidRDefault="00AB7266" w:rsidP="00267049">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267049" w:rsidRPr="00F466AB" w14:paraId="72E0809F" w14:textId="77777777" w:rsidTr="00D13092">
        <w:trPr>
          <w:trHeight w:val="276"/>
        </w:trPr>
        <w:tc>
          <w:tcPr>
            <w:tcW w:w="2001" w:type="pct"/>
          </w:tcPr>
          <w:p w14:paraId="5C678D31" w14:textId="77777777" w:rsidR="00267049" w:rsidRPr="00F466AB" w:rsidRDefault="00267049" w:rsidP="00267049">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0BA0719D"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444" w:type="pct"/>
            <w:vAlign w:val="bottom"/>
          </w:tcPr>
          <w:p w14:paraId="25333B3A"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445" w:type="pct"/>
            <w:vAlign w:val="bottom"/>
          </w:tcPr>
          <w:p w14:paraId="3973D379" w14:textId="77777777" w:rsidR="00267049" w:rsidRPr="00F466AB" w:rsidRDefault="00AB7266"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2B8493AA" w14:textId="77777777" w:rsidR="00267049"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5.77</w:t>
            </w:r>
          </w:p>
        </w:tc>
        <w:tc>
          <w:tcPr>
            <w:tcW w:w="558" w:type="pct"/>
            <w:vAlign w:val="bottom"/>
          </w:tcPr>
          <w:p w14:paraId="182197E8"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BCD6D21"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267049" w:rsidRPr="00F466AB" w14:paraId="05A6D4E8" w14:textId="77777777" w:rsidTr="00D13092">
        <w:trPr>
          <w:trHeight w:val="276"/>
        </w:trPr>
        <w:tc>
          <w:tcPr>
            <w:tcW w:w="2001" w:type="pct"/>
          </w:tcPr>
          <w:p w14:paraId="29B35AB6" w14:textId="77777777" w:rsidR="00267049" w:rsidRPr="00F466AB" w:rsidRDefault="00D13092"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Pallidum</w:t>
            </w:r>
          </w:p>
        </w:tc>
        <w:tc>
          <w:tcPr>
            <w:tcW w:w="444" w:type="pct"/>
            <w:vAlign w:val="bottom"/>
          </w:tcPr>
          <w:p w14:paraId="60ABB0D6" w14:textId="77777777" w:rsidR="00267049"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-20</w:t>
            </w:r>
          </w:p>
        </w:tc>
        <w:tc>
          <w:tcPr>
            <w:tcW w:w="444" w:type="pct"/>
            <w:vAlign w:val="bottom"/>
          </w:tcPr>
          <w:p w14:paraId="35ABEED7" w14:textId="77777777" w:rsidR="00267049"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1FF67391" w14:textId="77777777" w:rsidR="00267049"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4CBC43C3" w14:textId="77777777" w:rsidR="00267049"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5.63</w:t>
            </w:r>
          </w:p>
        </w:tc>
        <w:tc>
          <w:tcPr>
            <w:tcW w:w="558" w:type="pct"/>
            <w:vAlign w:val="bottom"/>
          </w:tcPr>
          <w:p w14:paraId="6D80719E" w14:textId="77777777" w:rsidR="00267049" w:rsidRPr="00F466AB" w:rsidRDefault="00267049"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393BC2C" w14:textId="77777777" w:rsidR="00267049" w:rsidRPr="00F466AB" w:rsidRDefault="00267049" w:rsidP="00267049">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69A67AFE" w14:textId="77777777" w:rsidTr="00D13092">
        <w:trPr>
          <w:trHeight w:val="276"/>
        </w:trPr>
        <w:tc>
          <w:tcPr>
            <w:tcW w:w="2001" w:type="pct"/>
          </w:tcPr>
          <w:p w14:paraId="6C427190" w14:textId="77777777" w:rsidR="00D13092" w:rsidRDefault="00D13092" w:rsidP="00267049">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Hippocampus</w:t>
            </w:r>
          </w:p>
        </w:tc>
        <w:tc>
          <w:tcPr>
            <w:tcW w:w="444" w:type="pct"/>
            <w:vAlign w:val="bottom"/>
          </w:tcPr>
          <w:p w14:paraId="4C0BA4BC"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vAlign w:val="bottom"/>
          </w:tcPr>
          <w:p w14:paraId="75BBB136"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445" w:type="pct"/>
            <w:vAlign w:val="bottom"/>
          </w:tcPr>
          <w:p w14:paraId="3C8A5A8E"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584" w:type="pct"/>
            <w:vAlign w:val="bottom"/>
          </w:tcPr>
          <w:p w14:paraId="22C0CFD5"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5.59</w:t>
            </w:r>
          </w:p>
        </w:tc>
        <w:tc>
          <w:tcPr>
            <w:tcW w:w="558" w:type="pct"/>
            <w:vAlign w:val="bottom"/>
          </w:tcPr>
          <w:p w14:paraId="59F1D47A" w14:textId="77777777" w:rsidR="00D13092"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D712BB5" w14:textId="77777777" w:rsidR="00D13092" w:rsidRPr="00F466AB" w:rsidRDefault="00D13092" w:rsidP="00267049">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4B3413E" w14:textId="77777777" w:rsidTr="00D13092">
        <w:trPr>
          <w:trHeight w:val="276"/>
        </w:trPr>
        <w:tc>
          <w:tcPr>
            <w:tcW w:w="2001" w:type="pct"/>
          </w:tcPr>
          <w:p w14:paraId="32C963FA" w14:textId="77777777" w:rsidR="00D13092" w:rsidRDefault="00D13092" w:rsidP="00267049">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730D3167"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5C2D367A"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4D8FBC1D"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1E307D8D" w14:textId="77777777" w:rsidR="00D13092" w:rsidRDefault="00D13092" w:rsidP="00267049">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4.82</w:t>
            </w:r>
          </w:p>
        </w:tc>
        <w:tc>
          <w:tcPr>
            <w:tcW w:w="558" w:type="pct"/>
            <w:vAlign w:val="bottom"/>
          </w:tcPr>
          <w:p w14:paraId="454D5BF8" w14:textId="77777777" w:rsidR="00D13092" w:rsidRPr="00F466AB" w:rsidRDefault="00D13092" w:rsidP="00267049">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3CE1974" w14:textId="77777777" w:rsidR="00D13092" w:rsidRPr="00F466AB" w:rsidRDefault="00D13092" w:rsidP="00267049">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7993BA4" w14:textId="77777777" w:rsidTr="00D13092">
        <w:trPr>
          <w:trHeight w:val="276"/>
        </w:trPr>
        <w:tc>
          <w:tcPr>
            <w:tcW w:w="2001" w:type="pct"/>
          </w:tcPr>
          <w:p w14:paraId="7BDADA03"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Putamen</w:t>
            </w:r>
          </w:p>
        </w:tc>
        <w:tc>
          <w:tcPr>
            <w:tcW w:w="444" w:type="pct"/>
            <w:vAlign w:val="bottom"/>
          </w:tcPr>
          <w:p w14:paraId="15EA93E9"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63391DFF"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5" w:type="pct"/>
            <w:vAlign w:val="bottom"/>
          </w:tcPr>
          <w:p w14:paraId="21409D00"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584" w:type="pct"/>
            <w:vAlign w:val="bottom"/>
          </w:tcPr>
          <w:p w14:paraId="46D3C8EA"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5.58</w:t>
            </w:r>
          </w:p>
        </w:tc>
        <w:tc>
          <w:tcPr>
            <w:tcW w:w="558" w:type="pct"/>
            <w:vAlign w:val="bottom"/>
          </w:tcPr>
          <w:p w14:paraId="45CF9086"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6E84483"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7AF864CC" w14:textId="77777777" w:rsidTr="00D13092">
        <w:trPr>
          <w:trHeight w:val="276"/>
        </w:trPr>
        <w:tc>
          <w:tcPr>
            <w:tcW w:w="2001" w:type="pct"/>
          </w:tcPr>
          <w:p w14:paraId="2C91EB8E"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75066C6B"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127A29CD"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73A26AB9"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38E51F76"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5.42</w:t>
            </w:r>
          </w:p>
        </w:tc>
        <w:tc>
          <w:tcPr>
            <w:tcW w:w="558" w:type="pct"/>
            <w:vAlign w:val="bottom"/>
          </w:tcPr>
          <w:p w14:paraId="48F4CD34"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2712DD6"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3070846" w14:textId="77777777" w:rsidTr="00D13092">
        <w:trPr>
          <w:trHeight w:val="276"/>
        </w:trPr>
        <w:tc>
          <w:tcPr>
            <w:tcW w:w="2001" w:type="pct"/>
          </w:tcPr>
          <w:p w14:paraId="263FE244"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w:t>
            </w:r>
            <w:proofErr w:type="spellStart"/>
            <w:r>
              <w:rPr>
                <w:rFonts w:ascii="Times New Roman" w:eastAsia="Times New Roman" w:hAnsi="Times New Roman" w:cstheme="minorHAnsi"/>
                <w:sz w:val="24"/>
                <w:szCs w:val="24"/>
                <w:lang w:val="en-US" w:eastAsia="en-GB"/>
              </w:rPr>
              <w:t>Parahippocampal</w:t>
            </w:r>
            <w:proofErr w:type="spellEnd"/>
            <w:r>
              <w:rPr>
                <w:rFonts w:ascii="Times New Roman" w:eastAsia="Times New Roman" w:hAnsi="Times New Roman" w:cstheme="minorHAnsi"/>
                <w:sz w:val="24"/>
                <w:szCs w:val="24"/>
                <w:lang w:val="en-US" w:eastAsia="en-GB"/>
              </w:rPr>
              <w:t xml:space="preserve"> cortex</w:t>
            </w:r>
          </w:p>
        </w:tc>
        <w:tc>
          <w:tcPr>
            <w:tcW w:w="444" w:type="pct"/>
            <w:vAlign w:val="bottom"/>
          </w:tcPr>
          <w:p w14:paraId="7BD823CA"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-18</w:t>
            </w:r>
          </w:p>
        </w:tc>
        <w:tc>
          <w:tcPr>
            <w:tcW w:w="444" w:type="pct"/>
            <w:vAlign w:val="bottom"/>
          </w:tcPr>
          <w:p w14:paraId="2DE1FB76"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5" w:type="pct"/>
            <w:vAlign w:val="bottom"/>
          </w:tcPr>
          <w:p w14:paraId="5178BA1A"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w:t>
            </w:r>
          </w:p>
        </w:tc>
        <w:tc>
          <w:tcPr>
            <w:tcW w:w="584" w:type="pct"/>
            <w:vAlign w:val="bottom"/>
          </w:tcPr>
          <w:p w14:paraId="1F88684A"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5.27</w:t>
            </w:r>
          </w:p>
        </w:tc>
        <w:tc>
          <w:tcPr>
            <w:tcW w:w="558" w:type="pct"/>
            <w:vAlign w:val="bottom"/>
          </w:tcPr>
          <w:p w14:paraId="4F15A77D"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CC740A1"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E0AAEBC" w14:textId="77777777" w:rsidTr="00D13092">
        <w:trPr>
          <w:trHeight w:val="276"/>
        </w:trPr>
        <w:tc>
          <w:tcPr>
            <w:tcW w:w="2001" w:type="pct"/>
          </w:tcPr>
          <w:p w14:paraId="4FD55094"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Amygdala</w:t>
            </w:r>
          </w:p>
        </w:tc>
        <w:tc>
          <w:tcPr>
            <w:tcW w:w="444" w:type="pct"/>
            <w:vAlign w:val="bottom"/>
          </w:tcPr>
          <w:p w14:paraId="45810DDD"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02FDB7CC"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445" w:type="pct"/>
            <w:vAlign w:val="bottom"/>
          </w:tcPr>
          <w:p w14:paraId="5A80BEC9"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18240F46"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5.06</w:t>
            </w:r>
          </w:p>
        </w:tc>
        <w:tc>
          <w:tcPr>
            <w:tcW w:w="558" w:type="pct"/>
            <w:vAlign w:val="bottom"/>
          </w:tcPr>
          <w:p w14:paraId="3A6AAA46"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91321F6"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2808B468" w14:textId="77777777" w:rsidTr="00D13092">
        <w:trPr>
          <w:trHeight w:val="276"/>
        </w:trPr>
        <w:tc>
          <w:tcPr>
            <w:tcW w:w="2001" w:type="pct"/>
          </w:tcPr>
          <w:p w14:paraId="5ADE505D"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Thalamus</w:t>
            </w:r>
          </w:p>
        </w:tc>
        <w:tc>
          <w:tcPr>
            <w:tcW w:w="444" w:type="pct"/>
            <w:vAlign w:val="bottom"/>
          </w:tcPr>
          <w:p w14:paraId="1DBDF979"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18</w:t>
            </w:r>
          </w:p>
        </w:tc>
        <w:tc>
          <w:tcPr>
            <w:tcW w:w="444" w:type="pct"/>
            <w:vAlign w:val="bottom"/>
          </w:tcPr>
          <w:p w14:paraId="1C1849D6"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5" w:type="pct"/>
            <w:vAlign w:val="bottom"/>
          </w:tcPr>
          <w:p w14:paraId="6AD55707"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1578A1E7"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5.05</w:t>
            </w:r>
          </w:p>
        </w:tc>
        <w:tc>
          <w:tcPr>
            <w:tcW w:w="558" w:type="pct"/>
            <w:vAlign w:val="bottom"/>
          </w:tcPr>
          <w:p w14:paraId="4FE7E638"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E77E13E"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310EDE2" w14:textId="77777777" w:rsidTr="00D13092">
        <w:trPr>
          <w:trHeight w:val="276"/>
        </w:trPr>
        <w:tc>
          <w:tcPr>
            <w:tcW w:w="2001" w:type="pct"/>
          </w:tcPr>
          <w:p w14:paraId="70FDCC0D" w14:textId="77777777" w:rsidR="00D13092" w:rsidRPr="00D13092" w:rsidRDefault="00D13092" w:rsidP="00D1309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orbitalis</w:t>
            </w:r>
          </w:p>
        </w:tc>
        <w:tc>
          <w:tcPr>
            <w:tcW w:w="444" w:type="pct"/>
            <w:vAlign w:val="bottom"/>
          </w:tcPr>
          <w:p w14:paraId="5389F97F"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20</w:t>
            </w:r>
          </w:p>
        </w:tc>
        <w:tc>
          <w:tcPr>
            <w:tcW w:w="444" w:type="pct"/>
            <w:vAlign w:val="bottom"/>
          </w:tcPr>
          <w:p w14:paraId="6F3550D4"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445" w:type="pct"/>
            <w:vAlign w:val="bottom"/>
          </w:tcPr>
          <w:p w14:paraId="6B6AD118"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w:t>
            </w:r>
          </w:p>
        </w:tc>
        <w:tc>
          <w:tcPr>
            <w:tcW w:w="584" w:type="pct"/>
            <w:vAlign w:val="bottom"/>
          </w:tcPr>
          <w:p w14:paraId="7BE47E20"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4.74</w:t>
            </w:r>
          </w:p>
        </w:tc>
        <w:tc>
          <w:tcPr>
            <w:tcW w:w="558" w:type="pct"/>
            <w:vAlign w:val="bottom"/>
          </w:tcPr>
          <w:p w14:paraId="07C78DEF"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D9CCA7E"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52D8E650" w14:textId="77777777" w:rsidTr="00D13092">
        <w:trPr>
          <w:trHeight w:val="276"/>
        </w:trPr>
        <w:tc>
          <w:tcPr>
            <w:tcW w:w="2001" w:type="pct"/>
          </w:tcPr>
          <w:p w14:paraId="4B82D416"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Caudate</w:t>
            </w:r>
          </w:p>
        </w:tc>
        <w:tc>
          <w:tcPr>
            <w:tcW w:w="444" w:type="pct"/>
            <w:vAlign w:val="bottom"/>
          </w:tcPr>
          <w:p w14:paraId="750F39CA"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4" w:type="pct"/>
            <w:vAlign w:val="bottom"/>
          </w:tcPr>
          <w:p w14:paraId="6428E681"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445" w:type="pct"/>
            <w:vAlign w:val="bottom"/>
          </w:tcPr>
          <w:p w14:paraId="101FC0E7"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584" w:type="pct"/>
            <w:vAlign w:val="bottom"/>
          </w:tcPr>
          <w:p w14:paraId="2D380FD2"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4.67</w:t>
            </w:r>
          </w:p>
        </w:tc>
        <w:tc>
          <w:tcPr>
            <w:tcW w:w="558" w:type="pct"/>
            <w:vAlign w:val="bottom"/>
          </w:tcPr>
          <w:p w14:paraId="5AC3C414"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3461679"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68D97A27" w14:textId="77777777" w:rsidTr="00D13092">
        <w:trPr>
          <w:trHeight w:val="276"/>
        </w:trPr>
        <w:tc>
          <w:tcPr>
            <w:tcW w:w="2001" w:type="pct"/>
          </w:tcPr>
          <w:p w14:paraId="66087A67" w14:textId="77777777" w:rsidR="00D13092" w:rsidRPr="00D13092" w:rsidRDefault="00D13092" w:rsidP="00D1309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IFG, </w:t>
            </w:r>
            <w:r>
              <w:rPr>
                <w:rFonts w:ascii="Times New Roman" w:eastAsia="Times New Roman" w:hAnsi="Times New Roman" w:cstheme="minorHAnsi"/>
                <w:i/>
                <w:sz w:val="24"/>
                <w:szCs w:val="24"/>
                <w:lang w:val="en-US" w:eastAsia="en-GB"/>
              </w:rPr>
              <w:t>pars triangularis</w:t>
            </w:r>
          </w:p>
        </w:tc>
        <w:tc>
          <w:tcPr>
            <w:tcW w:w="444" w:type="pct"/>
            <w:vAlign w:val="bottom"/>
          </w:tcPr>
          <w:p w14:paraId="6E4CBE79"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w:t>
            </w:r>
          </w:p>
        </w:tc>
        <w:tc>
          <w:tcPr>
            <w:tcW w:w="444" w:type="pct"/>
            <w:vAlign w:val="bottom"/>
          </w:tcPr>
          <w:p w14:paraId="113407DE"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38</w:t>
            </w:r>
          </w:p>
        </w:tc>
        <w:tc>
          <w:tcPr>
            <w:tcW w:w="445" w:type="pct"/>
            <w:vAlign w:val="bottom"/>
          </w:tcPr>
          <w:p w14:paraId="141E964F"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74791330"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6.13</w:t>
            </w:r>
          </w:p>
        </w:tc>
        <w:tc>
          <w:tcPr>
            <w:tcW w:w="558" w:type="pct"/>
            <w:vAlign w:val="bottom"/>
          </w:tcPr>
          <w:p w14:paraId="63E20502"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2436</w:t>
            </w:r>
          </w:p>
        </w:tc>
        <w:tc>
          <w:tcPr>
            <w:tcW w:w="524" w:type="pct"/>
          </w:tcPr>
          <w:p w14:paraId="70E6FF35"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D13092" w:rsidRPr="00F466AB" w14:paraId="5387968B" w14:textId="77777777" w:rsidTr="00D13092">
        <w:trPr>
          <w:trHeight w:val="276"/>
        </w:trPr>
        <w:tc>
          <w:tcPr>
            <w:tcW w:w="2001" w:type="pct"/>
          </w:tcPr>
          <w:p w14:paraId="7A302B91" w14:textId="77777777" w:rsidR="00D13092" w:rsidRPr="00D13092" w:rsidRDefault="00D13092" w:rsidP="00D1309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orbitalis</w:t>
            </w:r>
          </w:p>
        </w:tc>
        <w:tc>
          <w:tcPr>
            <w:tcW w:w="444" w:type="pct"/>
            <w:vAlign w:val="bottom"/>
          </w:tcPr>
          <w:p w14:paraId="25044E1E"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w:t>
            </w:r>
          </w:p>
        </w:tc>
        <w:tc>
          <w:tcPr>
            <w:tcW w:w="444" w:type="pct"/>
            <w:vAlign w:val="bottom"/>
          </w:tcPr>
          <w:p w14:paraId="313592DE"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w:t>
            </w:r>
          </w:p>
        </w:tc>
        <w:tc>
          <w:tcPr>
            <w:tcW w:w="445" w:type="pct"/>
            <w:vAlign w:val="bottom"/>
          </w:tcPr>
          <w:p w14:paraId="6F500A70"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584" w:type="pct"/>
            <w:vAlign w:val="bottom"/>
          </w:tcPr>
          <w:p w14:paraId="6CAD68F0"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5.54</w:t>
            </w:r>
          </w:p>
        </w:tc>
        <w:tc>
          <w:tcPr>
            <w:tcW w:w="558" w:type="pct"/>
            <w:vAlign w:val="bottom"/>
          </w:tcPr>
          <w:p w14:paraId="539FC1F0"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32DFECAE"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43E2559D" w14:textId="77777777" w:rsidTr="00D13092">
        <w:trPr>
          <w:trHeight w:val="276"/>
        </w:trPr>
        <w:tc>
          <w:tcPr>
            <w:tcW w:w="2001" w:type="pct"/>
          </w:tcPr>
          <w:p w14:paraId="13A72957"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DLPFC</w:t>
            </w:r>
          </w:p>
        </w:tc>
        <w:tc>
          <w:tcPr>
            <w:tcW w:w="444" w:type="pct"/>
            <w:vAlign w:val="bottom"/>
          </w:tcPr>
          <w:p w14:paraId="0EE9B617"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w:t>
            </w:r>
          </w:p>
        </w:tc>
        <w:tc>
          <w:tcPr>
            <w:tcW w:w="444" w:type="pct"/>
            <w:vAlign w:val="bottom"/>
          </w:tcPr>
          <w:p w14:paraId="36FB4EC6" w14:textId="77777777" w:rsidR="00D13092" w:rsidRDefault="00D13092"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5" w:type="pct"/>
            <w:vAlign w:val="bottom"/>
          </w:tcPr>
          <w:p w14:paraId="6209C12B"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w:t>
            </w:r>
          </w:p>
        </w:tc>
        <w:tc>
          <w:tcPr>
            <w:tcW w:w="584" w:type="pct"/>
            <w:vAlign w:val="bottom"/>
          </w:tcPr>
          <w:p w14:paraId="2B447427"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4.87</w:t>
            </w:r>
          </w:p>
        </w:tc>
        <w:tc>
          <w:tcPr>
            <w:tcW w:w="558" w:type="pct"/>
            <w:vAlign w:val="bottom"/>
          </w:tcPr>
          <w:p w14:paraId="7C28B45C"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09C3677"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6304C1B2" w14:textId="77777777" w:rsidTr="00D13092">
        <w:trPr>
          <w:trHeight w:val="276"/>
        </w:trPr>
        <w:tc>
          <w:tcPr>
            <w:tcW w:w="2001" w:type="pct"/>
          </w:tcPr>
          <w:p w14:paraId="5CFB2E77" w14:textId="77777777" w:rsidR="00D13092" w:rsidRPr="00EE643E"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 xml:space="preserve">pars </w:t>
            </w:r>
            <w:proofErr w:type="spellStart"/>
            <w:r>
              <w:rPr>
                <w:rFonts w:ascii="Times New Roman" w:eastAsia="Times New Roman" w:hAnsi="Times New Roman" w:cstheme="minorHAnsi"/>
                <w:i/>
                <w:sz w:val="24"/>
                <w:szCs w:val="24"/>
                <w:lang w:val="en-US" w:eastAsia="en-GB"/>
              </w:rPr>
              <w:t>opercularis</w:t>
            </w:r>
            <w:proofErr w:type="spellEnd"/>
          </w:p>
        </w:tc>
        <w:tc>
          <w:tcPr>
            <w:tcW w:w="444" w:type="pct"/>
            <w:vAlign w:val="bottom"/>
          </w:tcPr>
          <w:p w14:paraId="2B32818B"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4" w:type="pct"/>
            <w:vAlign w:val="bottom"/>
          </w:tcPr>
          <w:p w14:paraId="4BA08411"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5" w:type="pct"/>
            <w:vAlign w:val="bottom"/>
          </w:tcPr>
          <w:p w14:paraId="67F76075"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w:t>
            </w:r>
          </w:p>
        </w:tc>
        <w:tc>
          <w:tcPr>
            <w:tcW w:w="584" w:type="pct"/>
            <w:vAlign w:val="bottom"/>
          </w:tcPr>
          <w:p w14:paraId="183C5201"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4.75</w:t>
            </w:r>
          </w:p>
        </w:tc>
        <w:tc>
          <w:tcPr>
            <w:tcW w:w="558" w:type="pct"/>
            <w:vAlign w:val="bottom"/>
          </w:tcPr>
          <w:p w14:paraId="5D22C09C"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9440F1E"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370B1561" w14:textId="77777777" w:rsidTr="00D13092">
        <w:trPr>
          <w:trHeight w:val="276"/>
        </w:trPr>
        <w:tc>
          <w:tcPr>
            <w:tcW w:w="2001" w:type="pct"/>
          </w:tcPr>
          <w:p w14:paraId="4887B4A9"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Precentral gyrus</w:t>
            </w:r>
          </w:p>
        </w:tc>
        <w:tc>
          <w:tcPr>
            <w:tcW w:w="444" w:type="pct"/>
            <w:vAlign w:val="bottom"/>
          </w:tcPr>
          <w:p w14:paraId="192A9FEC"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64</w:t>
            </w:r>
          </w:p>
        </w:tc>
        <w:tc>
          <w:tcPr>
            <w:tcW w:w="444" w:type="pct"/>
            <w:vAlign w:val="bottom"/>
          </w:tcPr>
          <w:p w14:paraId="1345E320"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5" w:type="pct"/>
            <w:vAlign w:val="bottom"/>
          </w:tcPr>
          <w:p w14:paraId="7B26F38D"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584" w:type="pct"/>
            <w:vAlign w:val="bottom"/>
          </w:tcPr>
          <w:p w14:paraId="205A5984"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4.13</w:t>
            </w:r>
          </w:p>
        </w:tc>
        <w:tc>
          <w:tcPr>
            <w:tcW w:w="558" w:type="pct"/>
            <w:vAlign w:val="bottom"/>
          </w:tcPr>
          <w:p w14:paraId="4528E901"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D7FB337"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15533BF9" w14:textId="77777777" w:rsidTr="00D13092">
        <w:trPr>
          <w:trHeight w:val="276"/>
        </w:trPr>
        <w:tc>
          <w:tcPr>
            <w:tcW w:w="2001" w:type="pct"/>
          </w:tcPr>
          <w:p w14:paraId="3F400042"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Posterior cingulate cortex</w:t>
            </w:r>
          </w:p>
        </w:tc>
        <w:tc>
          <w:tcPr>
            <w:tcW w:w="444" w:type="pct"/>
            <w:vAlign w:val="bottom"/>
          </w:tcPr>
          <w:p w14:paraId="1556AB89"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4" w:type="pct"/>
            <w:vAlign w:val="bottom"/>
          </w:tcPr>
          <w:p w14:paraId="38FF6C27"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445" w:type="pct"/>
            <w:vAlign w:val="bottom"/>
          </w:tcPr>
          <w:p w14:paraId="39E4F5A6"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584" w:type="pct"/>
            <w:vAlign w:val="bottom"/>
          </w:tcPr>
          <w:p w14:paraId="1FB0C736"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5.64</w:t>
            </w:r>
          </w:p>
        </w:tc>
        <w:tc>
          <w:tcPr>
            <w:tcW w:w="558" w:type="pct"/>
            <w:vAlign w:val="bottom"/>
          </w:tcPr>
          <w:p w14:paraId="5BD7174A" w14:textId="77777777" w:rsidR="00D13092" w:rsidRPr="00F466AB"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2226</w:t>
            </w:r>
          </w:p>
        </w:tc>
        <w:tc>
          <w:tcPr>
            <w:tcW w:w="524" w:type="pct"/>
          </w:tcPr>
          <w:p w14:paraId="65A56652" w14:textId="77777777" w:rsidR="00D13092" w:rsidRPr="00F466AB" w:rsidRDefault="00EE643E" w:rsidP="00D1309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D13092" w:rsidRPr="00F466AB" w14:paraId="6E9602FB" w14:textId="77777777" w:rsidTr="00D13092">
        <w:trPr>
          <w:trHeight w:val="276"/>
        </w:trPr>
        <w:tc>
          <w:tcPr>
            <w:tcW w:w="2001" w:type="pct"/>
          </w:tcPr>
          <w:p w14:paraId="35306D50"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Middle cingulate cortex</w:t>
            </w:r>
          </w:p>
        </w:tc>
        <w:tc>
          <w:tcPr>
            <w:tcW w:w="444" w:type="pct"/>
            <w:vAlign w:val="bottom"/>
          </w:tcPr>
          <w:p w14:paraId="1DDE7633"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4" w:type="pct"/>
            <w:vAlign w:val="bottom"/>
          </w:tcPr>
          <w:p w14:paraId="7A6937B9"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5" w:type="pct"/>
            <w:vAlign w:val="bottom"/>
          </w:tcPr>
          <w:p w14:paraId="318BB310"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w:t>
            </w:r>
          </w:p>
        </w:tc>
        <w:tc>
          <w:tcPr>
            <w:tcW w:w="584" w:type="pct"/>
            <w:vAlign w:val="bottom"/>
          </w:tcPr>
          <w:p w14:paraId="57613438"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5.20</w:t>
            </w:r>
          </w:p>
        </w:tc>
        <w:tc>
          <w:tcPr>
            <w:tcW w:w="558" w:type="pct"/>
            <w:vAlign w:val="bottom"/>
          </w:tcPr>
          <w:p w14:paraId="471D2627"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44D8FE4"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2CA71A98" w14:textId="77777777" w:rsidTr="00D13092">
        <w:trPr>
          <w:trHeight w:val="276"/>
        </w:trPr>
        <w:tc>
          <w:tcPr>
            <w:tcW w:w="2001" w:type="pct"/>
          </w:tcPr>
          <w:p w14:paraId="0BFD3945"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Precuneus</w:t>
            </w:r>
          </w:p>
        </w:tc>
        <w:tc>
          <w:tcPr>
            <w:tcW w:w="444" w:type="pct"/>
            <w:vAlign w:val="bottom"/>
          </w:tcPr>
          <w:p w14:paraId="0C8AB6B4"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0</w:t>
            </w:r>
          </w:p>
        </w:tc>
        <w:tc>
          <w:tcPr>
            <w:tcW w:w="444" w:type="pct"/>
            <w:vAlign w:val="bottom"/>
          </w:tcPr>
          <w:p w14:paraId="408FD86E"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5" w:type="pct"/>
            <w:vAlign w:val="bottom"/>
          </w:tcPr>
          <w:p w14:paraId="696EC0E9"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584" w:type="pct"/>
            <w:vAlign w:val="bottom"/>
          </w:tcPr>
          <w:p w14:paraId="58EB9963"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4.94</w:t>
            </w:r>
          </w:p>
        </w:tc>
        <w:tc>
          <w:tcPr>
            <w:tcW w:w="558" w:type="pct"/>
            <w:vAlign w:val="bottom"/>
          </w:tcPr>
          <w:p w14:paraId="616856A3"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AD085BA"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22D379CA" w14:textId="77777777" w:rsidTr="00D13092">
        <w:trPr>
          <w:trHeight w:val="276"/>
        </w:trPr>
        <w:tc>
          <w:tcPr>
            <w:tcW w:w="2001" w:type="pct"/>
          </w:tcPr>
          <w:p w14:paraId="21B413F6"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Calcarine cortex</w:t>
            </w:r>
          </w:p>
        </w:tc>
        <w:tc>
          <w:tcPr>
            <w:tcW w:w="444" w:type="pct"/>
            <w:vAlign w:val="bottom"/>
          </w:tcPr>
          <w:p w14:paraId="146E7692"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444" w:type="pct"/>
            <w:vAlign w:val="bottom"/>
          </w:tcPr>
          <w:p w14:paraId="6CC78D56"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-60</w:t>
            </w:r>
          </w:p>
        </w:tc>
        <w:tc>
          <w:tcPr>
            <w:tcW w:w="445" w:type="pct"/>
            <w:vAlign w:val="bottom"/>
          </w:tcPr>
          <w:p w14:paraId="3E861554"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38ECFF5F"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3.60</w:t>
            </w:r>
          </w:p>
        </w:tc>
        <w:tc>
          <w:tcPr>
            <w:tcW w:w="558" w:type="pct"/>
            <w:vAlign w:val="bottom"/>
          </w:tcPr>
          <w:p w14:paraId="770DC0C4" w14:textId="77777777" w:rsidR="00D13092" w:rsidRPr="00F466AB" w:rsidRDefault="00D13092" w:rsidP="00D1309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65A91690" w14:textId="77777777" w:rsidR="00D13092" w:rsidRPr="00F466AB" w:rsidRDefault="00D13092" w:rsidP="00D13092">
            <w:pPr>
              <w:spacing w:after="0" w:line="240" w:lineRule="auto"/>
              <w:jc w:val="right"/>
              <w:rPr>
                <w:rFonts w:ascii="Times New Roman" w:eastAsia="Times New Roman" w:hAnsi="Times New Roman" w:cstheme="minorHAnsi"/>
                <w:sz w:val="24"/>
                <w:szCs w:val="24"/>
                <w:lang w:val="en-US" w:eastAsia="en-GB"/>
              </w:rPr>
            </w:pPr>
          </w:p>
        </w:tc>
      </w:tr>
      <w:tr w:rsidR="00D13092" w:rsidRPr="00F466AB" w14:paraId="7C16FE4E" w14:textId="77777777" w:rsidTr="00D13092">
        <w:trPr>
          <w:trHeight w:val="276"/>
        </w:trPr>
        <w:tc>
          <w:tcPr>
            <w:tcW w:w="2001" w:type="pct"/>
          </w:tcPr>
          <w:p w14:paraId="25F40E4E"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Superior frontal gyrus</w:t>
            </w:r>
          </w:p>
        </w:tc>
        <w:tc>
          <w:tcPr>
            <w:tcW w:w="444" w:type="pct"/>
            <w:vAlign w:val="bottom"/>
          </w:tcPr>
          <w:p w14:paraId="1ED58A99"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0132D545"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68</w:t>
            </w:r>
          </w:p>
        </w:tc>
        <w:tc>
          <w:tcPr>
            <w:tcW w:w="445" w:type="pct"/>
            <w:vAlign w:val="bottom"/>
          </w:tcPr>
          <w:p w14:paraId="162C68B3"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40B94A15"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4.78</w:t>
            </w:r>
          </w:p>
        </w:tc>
        <w:tc>
          <w:tcPr>
            <w:tcW w:w="558" w:type="pct"/>
            <w:vAlign w:val="bottom"/>
          </w:tcPr>
          <w:p w14:paraId="1F5BEFAB" w14:textId="77777777" w:rsidR="00D13092" w:rsidRPr="00F466AB"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256</w:t>
            </w:r>
          </w:p>
        </w:tc>
        <w:tc>
          <w:tcPr>
            <w:tcW w:w="524" w:type="pct"/>
          </w:tcPr>
          <w:p w14:paraId="250641CC" w14:textId="77777777" w:rsidR="00D13092" w:rsidRPr="00F466AB" w:rsidRDefault="00EE643E" w:rsidP="00D1309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D13092" w:rsidRPr="00F466AB" w14:paraId="6E07F5F4" w14:textId="77777777" w:rsidTr="00D13092">
        <w:trPr>
          <w:trHeight w:val="276"/>
        </w:trPr>
        <w:tc>
          <w:tcPr>
            <w:tcW w:w="2001" w:type="pct"/>
          </w:tcPr>
          <w:p w14:paraId="1926F651" w14:textId="77777777" w:rsidR="00D13092" w:rsidRDefault="00EE643E" w:rsidP="00D1309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Precentral gyrus</w:t>
            </w:r>
          </w:p>
        </w:tc>
        <w:tc>
          <w:tcPr>
            <w:tcW w:w="444" w:type="pct"/>
            <w:vAlign w:val="bottom"/>
          </w:tcPr>
          <w:p w14:paraId="06C43E32"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3192C38E"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6664EBAF"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584" w:type="pct"/>
            <w:vAlign w:val="bottom"/>
          </w:tcPr>
          <w:p w14:paraId="48B29541" w14:textId="77777777" w:rsidR="00D13092"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4.07</w:t>
            </w:r>
          </w:p>
        </w:tc>
        <w:tc>
          <w:tcPr>
            <w:tcW w:w="558" w:type="pct"/>
            <w:vAlign w:val="bottom"/>
          </w:tcPr>
          <w:p w14:paraId="0614C20C" w14:textId="77777777" w:rsidR="00D13092" w:rsidRPr="00F466AB" w:rsidRDefault="00EE643E"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243</w:t>
            </w:r>
          </w:p>
        </w:tc>
        <w:tc>
          <w:tcPr>
            <w:tcW w:w="524" w:type="pct"/>
          </w:tcPr>
          <w:p w14:paraId="6564FB42" w14:textId="77777777" w:rsidR="00D13092" w:rsidRPr="00F466AB" w:rsidRDefault="00EE643E" w:rsidP="00D1309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D13092" w:rsidRPr="00F466AB" w14:paraId="10C58F34" w14:textId="77777777" w:rsidTr="00D13092">
        <w:trPr>
          <w:trHeight w:val="276"/>
        </w:trPr>
        <w:tc>
          <w:tcPr>
            <w:tcW w:w="2001" w:type="pct"/>
          </w:tcPr>
          <w:p w14:paraId="42738FD2" w14:textId="77777777" w:rsidR="00D13092" w:rsidRDefault="00D13092" w:rsidP="00D1309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666140A1" w14:textId="77777777" w:rsidR="00D13092" w:rsidRDefault="00D4293B"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3BF95C6C" w14:textId="77777777" w:rsidR="00D13092" w:rsidRDefault="00D4293B"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-24</w:t>
            </w:r>
          </w:p>
        </w:tc>
        <w:tc>
          <w:tcPr>
            <w:tcW w:w="445" w:type="pct"/>
            <w:vAlign w:val="bottom"/>
          </w:tcPr>
          <w:p w14:paraId="685B5F58" w14:textId="77777777" w:rsidR="00D13092" w:rsidRDefault="00D4293B"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56</w:t>
            </w:r>
          </w:p>
        </w:tc>
        <w:tc>
          <w:tcPr>
            <w:tcW w:w="584" w:type="pct"/>
            <w:vAlign w:val="bottom"/>
          </w:tcPr>
          <w:p w14:paraId="14659115" w14:textId="77777777" w:rsidR="00D13092" w:rsidRDefault="00D4293B"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4.25</w:t>
            </w:r>
          </w:p>
        </w:tc>
        <w:tc>
          <w:tcPr>
            <w:tcW w:w="558" w:type="pct"/>
            <w:vAlign w:val="bottom"/>
          </w:tcPr>
          <w:p w14:paraId="177B8B81" w14:textId="77777777" w:rsidR="00D13092" w:rsidRPr="00F466AB" w:rsidRDefault="00D4293B" w:rsidP="00D1309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113</w:t>
            </w:r>
          </w:p>
        </w:tc>
        <w:tc>
          <w:tcPr>
            <w:tcW w:w="524" w:type="pct"/>
          </w:tcPr>
          <w:p w14:paraId="79A3822A" w14:textId="77777777" w:rsidR="00D13092" w:rsidRPr="00F466AB" w:rsidRDefault="00D4293B" w:rsidP="00D1309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0.026</w:t>
            </w:r>
          </w:p>
        </w:tc>
      </w:tr>
      <w:tr w:rsidR="00EE643E" w:rsidRPr="00F466AB" w14:paraId="7D21A259" w14:textId="77777777" w:rsidTr="00D13092">
        <w:trPr>
          <w:trHeight w:val="276"/>
        </w:trPr>
        <w:tc>
          <w:tcPr>
            <w:tcW w:w="2001" w:type="pct"/>
          </w:tcPr>
          <w:p w14:paraId="061380CE" w14:textId="77777777" w:rsidR="00EE643E" w:rsidRDefault="00EE643E" w:rsidP="00EE643E">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ACC</w:t>
            </w:r>
          </w:p>
        </w:tc>
        <w:tc>
          <w:tcPr>
            <w:tcW w:w="444" w:type="pct"/>
            <w:vAlign w:val="bottom"/>
          </w:tcPr>
          <w:p w14:paraId="35411A2E" w14:textId="77777777" w:rsidR="00EE643E" w:rsidRDefault="00EE64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4" w:type="pct"/>
            <w:vAlign w:val="bottom"/>
          </w:tcPr>
          <w:p w14:paraId="1D962B28" w14:textId="77777777" w:rsidR="00EE643E" w:rsidRDefault="00EE64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25026C35" w14:textId="77777777" w:rsidR="00EE643E" w:rsidRDefault="00EE64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584" w:type="pct"/>
            <w:vAlign w:val="bottom"/>
          </w:tcPr>
          <w:p w14:paraId="68FDFC73" w14:textId="77777777" w:rsidR="00EE643E" w:rsidRDefault="00EE64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4.25</w:t>
            </w:r>
          </w:p>
        </w:tc>
        <w:tc>
          <w:tcPr>
            <w:tcW w:w="558" w:type="pct"/>
            <w:vAlign w:val="bottom"/>
          </w:tcPr>
          <w:p w14:paraId="72CAC7C1"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144</w:t>
            </w:r>
          </w:p>
        </w:tc>
        <w:tc>
          <w:tcPr>
            <w:tcW w:w="524" w:type="pct"/>
          </w:tcPr>
          <w:p w14:paraId="685E1A3E" w14:textId="77777777" w:rsidR="00EE643E" w:rsidRPr="00F466AB" w:rsidRDefault="00EE643E" w:rsidP="00EE643E">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0.008</w:t>
            </w:r>
          </w:p>
        </w:tc>
      </w:tr>
      <w:tr w:rsidR="004E513F" w:rsidRPr="00F466AB" w14:paraId="3099CCBF" w14:textId="77777777" w:rsidTr="00D13092">
        <w:trPr>
          <w:trHeight w:val="276"/>
        </w:trPr>
        <w:tc>
          <w:tcPr>
            <w:tcW w:w="2001" w:type="pct"/>
          </w:tcPr>
          <w:p w14:paraId="0E5E2AC5" w14:textId="77777777" w:rsidR="004E513F" w:rsidRDefault="004E513F" w:rsidP="00EE643E">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4D9B738C" w14:textId="77777777" w:rsidR="004E513F" w:rsidRDefault="004E513F" w:rsidP="00EE643E">
            <w:pPr>
              <w:spacing w:after="0" w:line="240" w:lineRule="auto"/>
              <w:jc w:val="center"/>
              <w:rPr>
                <w:rFonts w:ascii="Times New Roman" w:eastAsia="Times New Roman" w:hAnsi="Times New Roman" w:cstheme="minorHAnsi"/>
                <w:color w:val="000000"/>
                <w:sz w:val="24"/>
                <w:szCs w:val="24"/>
                <w:lang w:eastAsia="en-GB"/>
              </w:rPr>
            </w:pPr>
          </w:p>
        </w:tc>
        <w:tc>
          <w:tcPr>
            <w:tcW w:w="444" w:type="pct"/>
            <w:vAlign w:val="bottom"/>
          </w:tcPr>
          <w:p w14:paraId="5FACB399" w14:textId="77777777" w:rsidR="004E513F" w:rsidRDefault="004E513F" w:rsidP="00EE643E">
            <w:pPr>
              <w:spacing w:after="0" w:line="240" w:lineRule="auto"/>
              <w:jc w:val="center"/>
              <w:rPr>
                <w:rFonts w:ascii="Times New Roman" w:eastAsia="Times New Roman" w:hAnsi="Times New Roman" w:cstheme="minorHAnsi"/>
                <w:color w:val="000000"/>
                <w:sz w:val="24"/>
                <w:szCs w:val="24"/>
                <w:lang w:eastAsia="en-GB"/>
              </w:rPr>
            </w:pPr>
          </w:p>
        </w:tc>
        <w:tc>
          <w:tcPr>
            <w:tcW w:w="445" w:type="pct"/>
            <w:vAlign w:val="bottom"/>
          </w:tcPr>
          <w:p w14:paraId="7F72EA71" w14:textId="77777777" w:rsidR="004E513F" w:rsidRDefault="004E513F" w:rsidP="00EE643E">
            <w:pPr>
              <w:spacing w:after="0" w:line="240" w:lineRule="auto"/>
              <w:jc w:val="center"/>
              <w:rPr>
                <w:rFonts w:ascii="Times New Roman" w:eastAsia="Times New Roman" w:hAnsi="Times New Roman" w:cstheme="minorHAnsi"/>
                <w:color w:val="000000"/>
                <w:sz w:val="24"/>
                <w:szCs w:val="24"/>
                <w:lang w:eastAsia="en-GB"/>
              </w:rPr>
            </w:pPr>
          </w:p>
        </w:tc>
        <w:tc>
          <w:tcPr>
            <w:tcW w:w="584" w:type="pct"/>
            <w:vAlign w:val="bottom"/>
          </w:tcPr>
          <w:p w14:paraId="7698E689" w14:textId="77777777" w:rsidR="004E513F" w:rsidRDefault="004E513F" w:rsidP="00EE643E">
            <w:pPr>
              <w:spacing w:after="0" w:line="240" w:lineRule="auto"/>
              <w:jc w:val="center"/>
              <w:rPr>
                <w:rFonts w:ascii="Times New Roman" w:eastAsia="Times New Roman" w:hAnsi="Times New Roman" w:cstheme="minorHAnsi"/>
                <w:color w:val="000000"/>
                <w:sz w:val="24"/>
                <w:szCs w:val="24"/>
                <w:lang w:eastAsia="en-GB"/>
              </w:rPr>
            </w:pPr>
          </w:p>
        </w:tc>
        <w:tc>
          <w:tcPr>
            <w:tcW w:w="558" w:type="pct"/>
            <w:vAlign w:val="bottom"/>
          </w:tcPr>
          <w:p w14:paraId="62D10EC7" w14:textId="77777777" w:rsidR="004E513F" w:rsidRDefault="004E513F" w:rsidP="00EE643E">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930CF9F" w14:textId="77777777" w:rsidR="004E513F" w:rsidRDefault="004E513F" w:rsidP="00EE643E">
            <w:pPr>
              <w:spacing w:after="0" w:line="240" w:lineRule="auto"/>
              <w:jc w:val="right"/>
              <w:rPr>
                <w:rFonts w:ascii="Times New Roman" w:eastAsia="Times New Roman" w:hAnsi="Times New Roman" w:cstheme="minorHAnsi"/>
                <w:sz w:val="24"/>
                <w:szCs w:val="24"/>
                <w:lang w:val="en-US" w:eastAsia="en-GB"/>
              </w:rPr>
            </w:pPr>
          </w:p>
        </w:tc>
      </w:tr>
      <w:tr w:rsidR="00EE643E" w:rsidRPr="00F466AB" w14:paraId="5E4BB555" w14:textId="77777777" w:rsidTr="00D13092">
        <w:trPr>
          <w:trHeight w:val="276"/>
        </w:trPr>
        <w:tc>
          <w:tcPr>
            <w:tcW w:w="2001" w:type="pct"/>
            <w:tcBorders>
              <w:top w:val="single" w:sz="4" w:space="0" w:color="auto"/>
              <w:bottom w:val="single" w:sz="4" w:space="0" w:color="auto"/>
            </w:tcBorders>
          </w:tcPr>
          <w:p w14:paraId="175087E4" w14:textId="77777777" w:rsidR="00EE643E" w:rsidRPr="00F466AB" w:rsidRDefault="00EE643E" w:rsidP="00EE643E">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i/>
                <w:sz w:val="24"/>
                <w:szCs w:val="24"/>
                <w:lang w:val="en-US" w:eastAsia="en-GB"/>
              </w:rPr>
              <w:t>ANS patients</w:t>
            </w:r>
          </w:p>
        </w:tc>
        <w:tc>
          <w:tcPr>
            <w:tcW w:w="444" w:type="pct"/>
            <w:tcBorders>
              <w:top w:val="single" w:sz="4" w:space="0" w:color="auto"/>
              <w:bottom w:val="single" w:sz="4" w:space="0" w:color="auto"/>
            </w:tcBorders>
            <w:vAlign w:val="bottom"/>
          </w:tcPr>
          <w:p w14:paraId="0779FAC4"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444" w:type="pct"/>
            <w:tcBorders>
              <w:top w:val="single" w:sz="4" w:space="0" w:color="auto"/>
              <w:bottom w:val="single" w:sz="4" w:space="0" w:color="auto"/>
            </w:tcBorders>
            <w:vAlign w:val="bottom"/>
          </w:tcPr>
          <w:p w14:paraId="6D95E8DF"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445" w:type="pct"/>
            <w:tcBorders>
              <w:top w:val="single" w:sz="4" w:space="0" w:color="auto"/>
              <w:bottom w:val="single" w:sz="4" w:space="0" w:color="auto"/>
            </w:tcBorders>
            <w:vAlign w:val="bottom"/>
          </w:tcPr>
          <w:p w14:paraId="2B13B1A4"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584" w:type="pct"/>
            <w:tcBorders>
              <w:top w:val="single" w:sz="4" w:space="0" w:color="auto"/>
              <w:bottom w:val="single" w:sz="4" w:space="0" w:color="auto"/>
            </w:tcBorders>
            <w:vAlign w:val="bottom"/>
          </w:tcPr>
          <w:p w14:paraId="2D92B985"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558" w:type="pct"/>
            <w:tcBorders>
              <w:top w:val="single" w:sz="4" w:space="0" w:color="auto"/>
              <w:bottom w:val="single" w:sz="4" w:space="0" w:color="auto"/>
            </w:tcBorders>
            <w:vAlign w:val="bottom"/>
          </w:tcPr>
          <w:p w14:paraId="70E3EE18"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524" w:type="pct"/>
            <w:tcBorders>
              <w:top w:val="single" w:sz="4" w:space="0" w:color="auto"/>
              <w:bottom w:val="single" w:sz="4" w:space="0" w:color="auto"/>
            </w:tcBorders>
          </w:tcPr>
          <w:p w14:paraId="7331F332" w14:textId="77777777" w:rsidR="00EE643E" w:rsidRPr="00F466AB" w:rsidRDefault="00EE643E" w:rsidP="00EE643E">
            <w:pPr>
              <w:spacing w:after="0" w:line="240" w:lineRule="auto"/>
              <w:jc w:val="right"/>
              <w:rPr>
                <w:rFonts w:ascii="Times New Roman" w:eastAsia="Times New Roman" w:hAnsi="Times New Roman" w:cstheme="minorHAnsi"/>
                <w:sz w:val="24"/>
                <w:szCs w:val="24"/>
                <w:lang w:val="en-US" w:eastAsia="en-GB"/>
              </w:rPr>
            </w:pPr>
          </w:p>
        </w:tc>
      </w:tr>
      <w:tr w:rsidR="00EE643E" w:rsidRPr="00F466AB" w14:paraId="174EC8BB" w14:textId="77777777" w:rsidTr="00D13092">
        <w:trPr>
          <w:trHeight w:val="276"/>
        </w:trPr>
        <w:tc>
          <w:tcPr>
            <w:tcW w:w="2001" w:type="pct"/>
            <w:tcBorders>
              <w:top w:val="single" w:sz="4" w:space="0" w:color="auto"/>
            </w:tcBorders>
          </w:tcPr>
          <w:p w14:paraId="19785493" w14:textId="77777777" w:rsidR="00EE643E" w:rsidRPr="00F466AB" w:rsidRDefault="0029623E" w:rsidP="00EE643E">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Inferior occipital cortex</w:t>
            </w:r>
          </w:p>
        </w:tc>
        <w:tc>
          <w:tcPr>
            <w:tcW w:w="444" w:type="pct"/>
            <w:tcBorders>
              <w:top w:val="single" w:sz="4" w:space="0" w:color="auto"/>
            </w:tcBorders>
            <w:vAlign w:val="bottom"/>
          </w:tcPr>
          <w:p w14:paraId="385144F3" w14:textId="77777777" w:rsidR="00EE643E" w:rsidRPr="00F466AB" w:rsidRDefault="002962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-34</w:t>
            </w:r>
          </w:p>
        </w:tc>
        <w:tc>
          <w:tcPr>
            <w:tcW w:w="444" w:type="pct"/>
            <w:tcBorders>
              <w:top w:val="single" w:sz="4" w:space="0" w:color="auto"/>
            </w:tcBorders>
            <w:vAlign w:val="bottom"/>
          </w:tcPr>
          <w:p w14:paraId="20CEE4F0" w14:textId="77777777" w:rsidR="00EE643E" w:rsidRPr="00F466AB" w:rsidRDefault="002962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-84</w:t>
            </w:r>
          </w:p>
        </w:tc>
        <w:tc>
          <w:tcPr>
            <w:tcW w:w="445" w:type="pct"/>
            <w:tcBorders>
              <w:top w:val="single" w:sz="4" w:space="0" w:color="auto"/>
            </w:tcBorders>
            <w:vAlign w:val="bottom"/>
          </w:tcPr>
          <w:p w14:paraId="3C3189AE" w14:textId="77777777" w:rsidR="00EE643E" w:rsidRPr="00F466AB" w:rsidRDefault="002962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tcBorders>
              <w:top w:val="single" w:sz="4" w:space="0" w:color="auto"/>
            </w:tcBorders>
            <w:vAlign w:val="bottom"/>
          </w:tcPr>
          <w:p w14:paraId="537B9E6B" w14:textId="77777777" w:rsidR="00EE643E" w:rsidRPr="00F466AB" w:rsidRDefault="0029623E"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9.19</w:t>
            </w:r>
          </w:p>
        </w:tc>
        <w:tc>
          <w:tcPr>
            <w:tcW w:w="558" w:type="pct"/>
            <w:tcBorders>
              <w:top w:val="single" w:sz="4" w:space="0" w:color="auto"/>
            </w:tcBorders>
            <w:vAlign w:val="bottom"/>
          </w:tcPr>
          <w:p w14:paraId="48795047" w14:textId="77777777" w:rsidR="00EE643E" w:rsidRPr="00F466AB" w:rsidRDefault="00F371F2"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44087</w:t>
            </w:r>
          </w:p>
        </w:tc>
        <w:tc>
          <w:tcPr>
            <w:tcW w:w="524" w:type="pct"/>
            <w:tcBorders>
              <w:top w:val="single" w:sz="4" w:space="0" w:color="auto"/>
            </w:tcBorders>
          </w:tcPr>
          <w:p w14:paraId="710992B9" w14:textId="77777777" w:rsidR="00EE643E" w:rsidRPr="00F466AB" w:rsidRDefault="00F371F2" w:rsidP="00EE643E">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EE643E" w:rsidRPr="00F466AB" w14:paraId="09D856F5" w14:textId="77777777" w:rsidTr="00D13092">
        <w:trPr>
          <w:trHeight w:val="276"/>
        </w:trPr>
        <w:tc>
          <w:tcPr>
            <w:tcW w:w="2001" w:type="pct"/>
          </w:tcPr>
          <w:p w14:paraId="44777BC9" w14:textId="77777777" w:rsidR="00EE643E" w:rsidRPr="00F466AB" w:rsidRDefault="00EE643E" w:rsidP="00EE643E">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36D49D4B" w14:textId="77777777" w:rsidR="00EE643E" w:rsidRPr="00F466AB" w:rsidRDefault="00F371F2"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4" w:type="pct"/>
            <w:vAlign w:val="bottom"/>
          </w:tcPr>
          <w:p w14:paraId="15A326D5" w14:textId="77777777" w:rsidR="00EE643E" w:rsidRPr="00F466AB" w:rsidRDefault="00F371F2"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-84</w:t>
            </w:r>
          </w:p>
        </w:tc>
        <w:tc>
          <w:tcPr>
            <w:tcW w:w="445" w:type="pct"/>
            <w:vAlign w:val="bottom"/>
          </w:tcPr>
          <w:p w14:paraId="2F157207" w14:textId="77777777" w:rsidR="00EE643E" w:rsidRPr="00F466AB" w:rsidRDefault="00F371F2"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64C4364E" w14:textId="77777777" w:rsidR="00EE643E" w:rsidRPr="00F466AB" w:rsidRDefault="00F371F2" w:rsidP="00EE643E">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8.63</w:t>
            </w:r>
          </w:p>
        </w:tc>
        <w:tc>
          <w:tcPr>
            <w:tcW w:w="558" w:type="pct"/>
            <w:vAlign w:val="bottom"/>
          </w:tcPr>
          <w:p w14:paraId="56643E47" w14:textId="77777777" w:rsidR="00EE643E" w:rsidRPr="00F466AB" w:rsidRDefault="00EE643E" w:rsidP="00EE643E">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EB611DE" w14:textId="77777777" w:rsidR="00EE643E" w:rsidRPr="00F466AB" w:rsidRDefault="00EE643E" w:rsidP="00EE643E">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165EE47A" w14:textId="77777777" w:rsidTr="00D13092">
        <w:trPr>
          <w:trHeight w:val="276"/>
        </w:trPr>
        <w:tc>
          <w:tcPr>
            <w:tcW w:w="2001" w:type="pct"/>
          </w:tcPr>
          <w:p w14:paraId="4B8C984B"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Middle occipital cortex</w:t>
            </w:r>
          </w:p>
        </w:tc>
        <w:tc>
          <w:tcPr>
            <w:tcW w:w="444" w:type="pct"/>
            <w:vAlign w:val="bottom"/>
          </w:tcPr>
          <w:p w14:paraId="6BBB644A"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vAlign w:val="bottom"/>
          </w:tcPr>
          <w:p w14:paraId="0F034C11"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-90</w:t>
            </w:r>
          </w:p>
        </w:tc>
        <w:tc>
          <w:tcPr>
            <w:tcW w:w="445" w:type="pct"/>
            <w:vAlign w:val="bottom"/>
          </w:tcPr>
          <w:p w14:paraId="0C89F249"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23208049"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8.97</w:t>
            </w:r>
          </w:p>
        </w:tc>
        <w:tc>
          <w:tcPr>
            <w:tcW w:w="558" w:type="pct"/>
            <w:vAlign w:val="bottom"/>
          </w:tcPr>
          <w:p w14:paraId="30E638FA"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B249B1A"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67C47525" w14:textId="77777777" w:rsidTr="00D13092">
        <w:trPr>
          <w:trHeight w:val="276"/>
        </w:trPr>
        <w:tc>
          <w:tcPr>
            <w:tcW w:w="2001" w:type="pct"/>
          </w:tcPr>
          <w:p w14:paraId="516FE05B"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4BFEDA33"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444" w:type="pct"/>
            <w:vAlign w:val="bottom"/>
          </w:tcPr>
          <w:p w14:paraId="0B05B9E3"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-90</w:t>
            </w:r>
          </w:p>
        </w:tc>
        <w:tc>
          <w:tcPr>
            <w:tcW w:w="445" w:type="pct"/>
            <w:vAlign w:val="bottom"/>
          </w:tcPr>
          <w:p w14:paraId="75B8E765"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5191F4CB"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8.39</w:t>
            </w:r>
          </w:p>
        </w:tc>
        <w:tc>
          <w:tcPr>
            <w:tcW w:w="558" w:type="pct"/>
            <w:vAlign w:val="bottom"/>
          </w:tcPr>
          <w:p w14:paraId="6768E72F"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3E79F54E"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36CF3DF1" w14:textId="77777777" w:rsidTr="00D13092">
        <w:trPr>
          <w:trHeight w:val="276"/>
        </w:trPr>
        <w:tc>
          <w:tcPr>
            <w:tcW w:w="2001" w:type="pct"/>
          </w:tcPr>
          <w:p w14:paraId="76CEF50A"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Fusiform gyrus</w:t>
            </w:r>
          </w:p>
        </w:tc>
        <w:tc>
          <w:tcPr>
            <w:tcW w:w="444" w:type="pct"/>
            <w:vAlign w:val="bottom"/>
          </w:tcPr>
          <w:p w14:paraId="7C9B7059"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4" w:type="pct"/>
            <w:vAlign w:val="bottom"/>
          </w:tcPr>
          <w:p w14:paraId="7231FFF0"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-74</w:t>
            </w:r>
          </w:p>
        </w:tc>
        <w:tc>
          <w:tcPr>
            <w:tcW w:w="445" w:type="pct"/>
            <w:vAlign w:val="bottom"/>
          </w:tcPr>
          <w:p w14:paraId="033492E7"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584" w:type="pct"/>
            <w:vAlign w:val="bottom"/>
          </w:tcPr>
          <w:p w14:paraId="12F44D03"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8.84</w:t>
            </w:r>
          </w:p>
        </w:tc>
        <w:tc>
          <w:tcPr>
            <w:tcW w:w="558" w:type="pct"/>
            <w:vAlign w:val="bottom"/>
          </w:tcPr>
          <w:p w14:paraId="413B1C32"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3B58C2C"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3E8170FC" w14:textId="77777777" w:rsidTr="00D13092">
        <w:trPr>
          <w:trHeight w:val="276"/>
        </w:trPr>
        <w:tc>
          <w:tcPr>
            <w:tcW w:w="2001" w:type="pct"/>
          </w:tcPr>
          <w:p w14:paraId="478804BE"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482ABDB9"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34</w:t>
            </w:r>
          </w:p>
        </w:tc>
        <w:tc>
          <w:tcPr>
            <w:tcW w:w="444" w:type="pct"/>
            <w:vAlign w:val="bottom"/>
          </w:tcPr>
          <w:p w14:paraId="2ABD2DBD"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-66</w:t>
            </w:r>
          </w:p>
        </w:tc>
        <w:tc>
          <w:tcPr>
            <w:tcW w:w="445" w:type="pct"/>
            <w:vAlign w:val="bottom"/>
          </w:tcPr>
          <w:p w14:paraId="369062BC"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5C288D2D"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7.63</w:t>
            </w:r>
          </w:p>
        </w:tc>
        <w:tc>
          <w:tcPr>
            <w:tcW w:w="558" w:type="pct"/>
            <w:vAlign w:val="bottom"/>
          </w:tcPr>
          <w:p w14:paraId="1ABCF11C"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D7A7904"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2B24A58F" w14:textId="77777777" w:rsidTr="00D13092">
        <w:trPr>
          <w:trHeight w:val="276"/>
        </w:trPr>
        <w:tc>
          <w:tcPr>
            <w:tcW w:w="2001" w:type="pct"/>
          </w:tcPr>
          <w:p w14:paraId="06D847EC"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Lingual gyrus</w:t>
            </w:r>
          </w:p>
        </w:tc>
        <w:tc>
          <w:tcPr>
            <w:tcW w:w="444" w:type="pct"/>
            <w:vAlign w:val="bottom"/>
          </w:tcPr>
          <w:p w14:paraId="324BCA14"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4" w:type="pct"/>
            <w:vAlign w:val="bottom"/>
          </w:tcPr>
          <w:p w14:paraId="20943497"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70B237BB"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0010E797"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8.72</w:t>
            </w:r>
          </w:p>
        </w:tc>
        <w:tc>
          <w:tcPr>
            <w:tcW w:w="558" w:type="pct"/>
            <w:vAlign w:val="bottom"/>
          </w:tcPr>
          <w:p w14:paraId="239139A4"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55CFB62"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502BA0AE" w14:textId="77777777" w:rsidTr="00D13092">
        <w:trPr>
          <w:trHeight w:val="276"/>
        </w:trPr>
        <w:tc>
          <w:tcPr>
            <w:tcW w:w="2001" w:type="pct"/>
          </w:tcPr>
          <w:p w14:paraId="37F03950"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15D38E27"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70012AB5"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77D058F6"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584" w:type="pct"/>
            <w:vAlign w:val="bottom"/>
          </w:tcPr>
          <w:p w14:paraId="0EF1D546"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8.71</w:t>
            </w:r>
          </w:p>
        </w:tc>
        <w:tc>
          <w:tcPr>
            <w:tcW w:w="558" w:type="pct"/>
            <w:vAlign w:val="bottom"/>
          </w:tcPr>
          <w:p w14:paraId="6E8F944D"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5393ED1"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0DEA46CA" w14:textId="77777777" w:rsidTr="00D13092">
        <w:trPr>
          <w:trHeight w:val="276"/>
        </w:trPr>
        <w:tc>
          <w:tcPr>
            <w:tcW w:w="2001" w:type="pct"/>
          </w:tcPr>
          <w:p w14:paraId="34C01B5D" w14:textId="77777777" w:rsidR="00F371F2" w:rsidRPr="00F466AB" w:rsidRDefault="00F371F2"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Cerebellum</w:t>
            </w:r>
          </w:p>
        </w:tc>
        <w:tc>
          <w:tcPr>
            <w:tcW w:w="444" w:type="pct"/>
            <w:vAlign w:val="bottom"/>
          </w:tcPr>
          <w:p w14:paraId="48E684B1"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-26</w:t>
            </w:r>
          </w:p>
        </w:tc>
        <w:tc>
          <w:tcPr>
            <w:tcW w:w="444" w:type="pct"/>
            <w:vAlign w:val="bottom"/>
          </w:tcPr>
          <w:p w14:paraId="4E7D6632"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w:t>
            </w:r>
          </w:p>
        </w:tc>
        <w:tc>
          <w:tcPr>
            <w:tcW w:w="445" w:type="pct"/>
            <w:vAlign w:val="bottom"/>
          </w:tcPr>
          <w:p w14:paraId="3BC67B95"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584" w:type="pct"/>
            <w:vAlign w:val="bottom"/>
          </w:tcPr>
          <w:p w14:paraId="487FE0CA"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7.10</w:t>
            </w:r>
          </w:p>
        </w:tc>
        <w:tc>
          <w:tcPr>
            <w:tcW w:w="558" w:type="pct"/>
            <w:vAlign w:val="bottom"/>
          </w:tcPr>
          <w:p w14:paraId="6CDF812B"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556B3C04"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3D27B8A7" w14:textId="77777777" w:rsidTr="00D13092">
        <w:trPr>
          <w:trHeight w:val="276"/>
        </w:trPr>
        <w:tc>
          <w:tcPr>
            <w:tcW w:w="2001" w:type="pct"/>
          </w:tcPr>
          <w:p w14:paraId="6FAA64FC" w14:textId="77777777" w:rsidR="00F371F2" w:rsidRPr="00F466AB" w:rsidRDefault="00F371F2" w:rsidP="00F371F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triangularis</w:t>
            </w:r>
          </w:p>
        </w:tc>
        <w:tc>
          <w:tcPr>
            <w:tcW w:w="444" w:type="pct"/>
            <w:vAlign w:val="bottom"/>
          </w:tcPr>
          <w:p w14:paraId="76F0FAD3"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w:t>
            </w:r>
          </w:p>
        </w:tc>
        <w:tc>
          <w:tcPr>
            <w:tcW w:w="444" w:type="pct"/>
            <w:vAlign w:val="bottom"/>
          </w:tcPr>
          <w:p w14:paraId="15D3646B"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5" w:type="pct"/>
            <w:vAlign w:val="bottom"/>
          </w:tcPr>
          <w:p w14:paraId="69C028C5"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0BE90DD9"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6.70</w:t>
            </w:r>
          </w:p>
        </w:tc>
        <w:tc>
          <w:tcPr>
            <w:tcW w:w="558" w:type="pct"/>
            <w:vAlign w:val="bottom"/>
          </w:tcPr>
          <w:p w14:paraId="06C4F01D"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4C3C3771"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612AB124" w14:textId="77777777" w:rsidTr="00D13092">
        <w:trPr>
          <w:trHeight w:val="276"/>
        </w:trPr>
        <w:tc>
          <w:tcPr>
            <w:tcW w:w="2001" w:type="pct"/>
          </w:tcPr>
          <w:p w14:paraId="37E3A6E6" w14:textId="77777777" w:rsidR="00F371F2" w:rsidRPr="00F466AB" w:rsidRDefault="00F371F2" w:rsidP="00F371F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   IFG, </w:t>
            </w:r>
            <w:r>
              <w:rPr>
                <w:rFonts w:ascii="Times New Roman" w:eastAsia="Times New Roman" w:hAnsi="Times New Roman" w:cstheme="minorHAnsi"/>
                <w:i/>
                <w:sz w:val="24"/>
                <w:szCs w:val="24"/>
                <w:lang w:val="en-US" w:eastAsia="en-GB"/>
              </w:rPr>
              <w:t>pars orbitalis</w:t>
            </w:r>
          </w:p>
        </w:tc>
        <w:tc>
          <w:tcPr>
            <w:tcW w:w="444" w:type="pct"/>
            <w:vAlign w:val="bottom"/>
          </w:tcPr>
          <w:p w14:paraId="3386A34B"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444" w:type="pct"/>
            <w:vAlign w:val="bottom"/>
          </w:tcPr>
          <w:p w14:paraId="4F3330A3"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5" w:type="pct"/>
            <w:vAlign w:val="bottom"/>
          </w:tcPr>
          <w:p w14:paraId="79DDC67C"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4C148B1E"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6.28</w:t>
            </w:r>
          </w:p>
        </w:tc>
        <w:tc>
          <w:tcPr>
            <w:tcW w:w="558" w:type="pct"/>
            <w:vAlign w:val="bottom"/>
          </w:tcPr>
          <w:p w14:paraId="4B29D258"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E7748A5"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18A8761F" w14:textId="77777777" w:rsidTr="00D13092">
        <w:trPr>
          <w:trHeight w:val="276"/>
        </w:trPr>
        <w:tc>
          <w:tcPr>
            <w:tcW w:w="2001" w:type="pct"/>
          </w:tcPr>
          <w:p w14:paraId="3DDA8BB1"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Inferior parietal cortex</w:t>
            </w:r>
          </w:p>
        </w:tc>
        <w:tc>
          <w:tcPr>
            <w:tcW w:w="444" w:type="pct"/>
            <w:vAlign w:val="bottom"/>
          </w:tcPr>
          <w:p w14:paraId="042DE86F"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w:t>
            </w:r>
          </w:p>
        </w:tc>
        <w:tc>
          <w:tcPr>
            <w:tcW w:w="444" w:type="pct"/>
            <w:vAlign w:val="bottom"/>
          </w:tcPr>
          <w:p w14:paraId="703AA9B6"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w:t>
            </w:r>
          </w:p>
        </w:tc>
        <w:tc>
          <w:tcPr>
            <w:tcW w:w="445" w:type="pct"/>
            <w:vAlign w:val="bottom"/>
          </w:tcPr>
          <w:p w14:paraId="158D9E96"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584" w:type="pct"/>
            <w:vAlign w:val="bottom"/>
          </w:tcPr>
          <w:p w14:paraId="75099085"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6.24</w:t>
            </w:r>
          </w:p>
        </w:tc>
        <w:tc>
          <w:tcPr>
            <w:tcW w:w="558" w:type="pct"/>
            <w:vAlign w:val="bottom"/>
          </w:tcPr>
          <w:p w14:paraId="0AFA28B8"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39F8CB9F"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0939019B" w14:textId="77777777" w:rsidTr="00D13092">
        <w:trPr>
          <w:trHeight w:val="276"/>
        </w:trPr>
        <w:tc>
          <w:tcPr>
            <w:tcW w:w="2001" w:type="pct"/>
          </w:tcPr>
          <w:p w14:paraId="11C83132"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Superior parietal cortex</w:t>
            </w:r>
          </w:p>
        </w:tc>
        <w:tc>
          <w:tcPr>
            <w:tcW w:w="444" w:type="pct"/>
            <w:vAlign w:val="bottom"/>
          </w:tcPr>
          <w:p w14:paraId="48140BE7"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vAlign w:val="bottom"/>
          </w:tcPr>
          <w:p w14:paraId="4419745C"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-54</w:t>
            </w:r>
          </w:p>
        </w:tc>
        <w:tc>
          <w:tcPr>
            <w:tcW w:w="445" w:type="pct"/>
            <w:vAlign w:val="bottom"/>
          </w:tcPr>
          <w:p w14:paraId="1F91C64A"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584" w:type="pct"/>
            <w:vAlign w:val="bottom"/>
          </w:tcPr>
          <w:p w14:paraId="3670C8B2"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6.16</w:t>
            </w:r>
          </w:p>
        </w:tc>
        <w:tc>
          <w:tcPr>
            <w:tcW w:w="558" w:type="pct"/>
            <w:vAlign w:val="bottom"/>
          </w:tcPr>
          <w:p w14:paraId="1FD016E7"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D0B6547"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1173561D" w14:textId="77777777" w:rsidTr="00D13092">
        <w:trPr>
          <w:trHeight w:val="276"/>
        </w:trPr>
        <w:tc>
          <w:tcPr>
            <w:tcW w:w="2001" w:type="pct"/>
          </w:tcPr>
          <w:p w14:paraId="6AFF3C3F"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Middle temporal cortex</w:t>
            </w:r>
          </w:p>
        </w:tc>
        <w:tc>
          <w:tcPr>
            <w:tcW w:w="444" w:type="pct"/>
            <w:vAlign w:val="bottom"/>
          </w:tcPr>
          <w:p w14:paraId="5CB72BC7"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444" w:type="pct"/>
            <w:vAlign w:val="bottom"/>
          </w:tcPr>
          <w:p w14:paraId="7A176AE6"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-60</w:t>
            </w:r>
          </w:p>
        </w:tc>
        <w:tc>
          <w:tcPr>
            <w:tcW w:w="445" w:type="pct"/>
            <w:vAlign w:val="bottom"/>
          </w:tcPr>
          <w:p w14:paraId="6F6CF230"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584" w:type="pct"/>
            <w:vAlign w:val="bottom"/>
          </w:tcPr>
          <w:p w14:paraId="4194065C"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6.08</w:t>
            </w:r>
          </w:p>
        </w:tc>
        <w:tc>
          <w:tcPr>
            <w:tcW w:w="558" w:type="pct"/>
            <w:vAlign w:val="bottom"/>
          </w:tcPr>
          <w:p w14:paraId="66C4D90D"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8C7BB90"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74E58FB1" w14:textId="77777777" w:rsidTr="00D13092">
        <w:trPr>
          <w:trHeight w:val="276"/>
        </w:trPr>
        <w:tc>
          <w:tcPr>
            <w:tcW w:w="2001" w:type="pct"/>
          </w:tcPr>
          <w:p w14:paraId="10BB3F00"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Precentral gyrus</w:t>
            </w:r>
          </w:p>
        </w:tc>
        <w:tc>
          <w:tcPr>
            <w:tcW w:w="444" w:type="pct"/>
            <w:vAlign w:val="bottom"/>
          </w:tcPr>
          <w:p w14:paraId="7A6C99C5"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w:t>
            </w:r>
          </w:p>
        </w:tc>
        <w:tc>
          <w:tcPr>
            <w:tcW w:w="444" w:type="pct"/>
            <w:vAlign w:val="bottom"/>
          </w:tcPr>
          <w:p w14:paraId="3354124E"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445" w:type="pct"/>
            <w:vAlign w:val="bottom"/>
          </w:tcPr>
          <w:p w14:paraId="3B4EF801"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584" w:type="pct"/>
            <w:vAlign w:val="bottom"/>
          </w:tcPr>
          <w:p w14:paraId="5F8D04A5"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6.00</w:t>
            </w:r>
          </w:p>
        </w:tc>
        <w:tc>
          <w:tcPr>
            <w:tcW w:w="558" w:type="pct"/>
            <w:vAlign w:val="bottom"/>
          </w:tcPr>
          <w:p w14:paraId="3FF81651"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2B7CFC3E"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4A97273D" w14:textId="77777777" w:rsidTr="00D13092">
        <w:trPr>
          <w:trHeight w:val="276"/>
        </w:trPr>
        <w:tc>
          <w:tcPr>
            <w:tcW w:w="2001" w:type="pct"/>
          </w:tcPr>
          <w:p w14:paraId="25C669D8"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Middle cingulate gyrus</w:t>
            </w:r>
          </w:p>
        </w:tc>
        <w:tc>
          <w:tcPr>
            <w:tcW w:w="444" w:type="pct"/>
            <w:vAlign w:val="bottom"/>
          </w:tcPr>
          <w:p w14:paraId="47D756B7"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0</w:t>
            </w:r>
          </w:p>
        </w:tc>
        <w:tc>
          <w:tcPr>
            <w:tcW w:w="444" w:type="pct"/>
            <w:vAlign w:val="bottom"/>
          </w:tcPr>
          <w:p w14:paraId="2B267CC1"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5" w:type="pct"/>
            <w:vAlign w:val="bottom"/>
          </w:tcPr>
          <w:p w14:paraId="7E8CBC85"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38</w:t>
            </w:r>
          </w:p>
        </w:tc>
        <w:tc>
          <w:tcPr>
            <w:tcW w:w="584" w:type="pct"/>
            <w:vAlign w:val="bottom"/>
          </w:tcPr>
          <w:p w14:paraId="7829344C"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5.97</w:t>
            </w:r>
          </w:p>
        </w:tc>
        <w:tc>
          <w:tcPr>
            <w:tcW w:w="558" w:type="pct"/>
            <w:vAlign w:val="bottom"/>
          </w:tcPr>
          <w:p w14:paraId="5FC83CB8"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1FCE5B74"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72CD3203" w14:textId="77777777" w:rsidTr="00D13092">
        <w:trPr>
          <w:trHeight w:val="276"/>
        </w:trPr>
        <w:tc>
          <w:tcPr>
            <w:tcW w:w="2001" w:type="pct"/>
          </w:tcPr>
          <w:p w14:paraId="23C92E8C" w14:textId="77777777" w:rsidR="00F371F2" w:rsidRPr="00F466AB" w:rsidRDefault="00CF47F8" w:rsidP="00F371F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IFG, </w:t>
            </w:r>
            <w:r>
              <w:rPr>
                <w:rFonts w:ascii="Times New Roman" w:eastAsia="Times New Roman" w:hAnsi="Times New Roman" w:cstheme="minorHAnsi"/>
                <w:i/>
                <w:sz w:val="24"/>
                <w:szCs w:val="24"/>
                <w:lang w:val="en-US" w:eastAsia="en-GB"/>
              </w:rPr>
              <w:t>pars orbitalis</w:t>
            </w:r>
          </w:p>
        </w:tc>
        <w:tc>
          <w:tcPr>
            <w:tcW w:w="444" w:type="pct"/>
            <w:vAlign w:val="bottom"/>
          </w:tcPr>
          <w:p w14:paraId="780B6D1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444" w:type="pct"/>
            <w:vAlign w:val="bottom"/>
          </w:tcPr>
          <w:p w14:paraId="696559C8"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5" w:type="pct"/>
            <w:vAlign w:val="bottom"/>
          </w:tcPr>
          <w:p w14:paraId="703237AD"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518EE8E0"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5.10</w:t>
            </w:r>
          </w:p>
        </w:tc>
        <w:tc>
          <w:tcPr>
            <w:tcW w:w="558" w:type="pct"/>
            <w:vAlign w:val="bottom"/>
          </w:tcPr>
          <w:p w14:paraId="7288AB1E"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505</w:t>
            </w:r>
          </w:p>
        </w:tc>
        <w:tc>
          <w:tcPr>
            <w:tcW w:w="524" w:type="pct"/>
          </w:tcPr>
          <w:p w14:paraId="0019A4A0" w14:textId="77777777" w:rsidR="00F371F2" w:rsidRPr="00F466AB" w:rsidRDefault="00CF47F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F371F2" w:rsidRPr="00F466AB" w14:paraId="70745CBF" w14:textId="77777777" w:rsidTr="00D13092">
        <w:trPr>
          <w:trHeight w:val="276"/>
        </w:trPr>
        <w:tc>
          <w:tcPr>
            <w:tcW w:w="2001" w:type="pct"/>
          </w:tcPr>
          <w:p w14:paraId="45049D85"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DLPFC</w:t>
            </w:r>
          </w:p>
        </w:tc>
        <w:tc>
          <w:tcPr>
            <w:tcW w:w="444" w:type="pct"/>
            <w:vAlign w:val="bottom"/>
          </w:tcPr>
          <w:p w14:paraId="5D1BC551"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40</w:t>
            </w:r>
          </w:p>
        </w:tc>
        <w:tc>
          <w:tcPr>
            <w:tcW w:w="444" w:type="pct"/>
            <w:vAlign w:val="bottom"/>
          </w:tcPr>
          <w:p w14:paraId="0D6D91A4"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445" w:type="pct"/>
            <w:vAlign w:val="bottom"/>
          </w:tcPr>
          <w:p w14:paraId="3F78F28E"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584" w:type="pct"/>
            <w:vAlign w:val="bottom"/>
          </w:tcPr>
          <w:p w14:paraId="1DFE115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4.14</w:t>
            </w:r>
          </w:p>
        </w:tc>
        <w:tc>
          <w:tcPr>
            <w:tcW w:w="558" w:type="pct"/>
            <w:vAlign w:val="bottom"/>
          </w:tcPr>
          <w:p w14:paraId="36EC3C0E"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341</w:t>
            </w:r>
          </w:p>
        </w:tc>
        <w:tc>
          <w:tcPr>
            <w:tcW w:w="524" w:type="pct"/>
          </w:tcPr>
          <w:p w14:paraId="1FC8ABD2" w14:textId="77777777" w:rsidR="00F371F2" w:rsidRPr="00F466AB" w:rsidRDefault="00CF47F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F371F2" w:rsidRPr="00F466AB" w14:paraId="5AE9C837" w14:textId="77777777" w:rsidTr="00D13092">
        <w:trPr>
          <w:trHeight w:val="276"/>
        </w:trPr>
        <w:tc>
          <w:tcPr>
            <w:tcW w:w="2001" w:type="pct"/>
          </w:tcPr>
          <w:p w14:paraId="3B16F3D6"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ACC</w:t>
            </w:r>
          </w:p>
        </w:tc>
        <w:tc>
          <w:tcPr>
            <w:tcW w:w="444" w:type="pct"/>
            <w:vAlign w:val="bottom"/>
          </w:tcPr>
          <w:p w14:paraId="7A953AAC"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4" w:type="pct"/>
            <w:vAlign w:val="bottom"/>
          </w:tcPr>
          <w:p w14:paraId="49F8C1D5"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5" w:type="pct"/>
            <w:vAlign w:val="bottom"/>
          </w:tcPr>
          <w:p w14:paraId="6730F134"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w:t>
            </w:r>
          </w:p>
        </w:tc>
        <w:tc>
          <w:tcPr>
            <w:tcW w:w="584" w:type="pct"/>
            <w:vAlign w:val="bottom"/>
          </w:tcPr>
          <w:p w14:paraId="5BA23626"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4.15</w:t>
            </w:r>
          </w:p>
        </w:tc>
        <w:tc>
          <w:tcPr>
            <w:tcW w:w="558" w:type="pct"/>
            <w:vAlign w:val="bottom"/>
          </w:tcPr>
          <w:p w14:paraId="79043CF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170</w:t>
            </w:r>
          </w:p>
        </w:tc>
        <w:tc>
          <w:tcPr>
            <w:tcW w:w="524" w:type="pct"/>
          </w:tcPr>
          <w:p w14:paraId="32A40F40" w14:textId="77777777" w:rsidR="00CF47F8" w:rsidRPr="00F466AB" w:rsidRDefault="00CF47F8" w:rsidP="00CF47F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0.003</w:t>
            </w:r>
          </w:p>
        </w:tc>
      </w:tr>
      <w:tr w:rsidR="00F371F2" w:rsidRPr="00F466AB" w14:paraId="219A91F8" w14:textId="77777777" w:rsidTr="00D13092">
        <w:trPr>
          <w:trHeight w:val="276"/>
        </w:trPr>
        <w:tc>
          <w:tcPr>
            <w:tcW w:w="2001" w:type="pct"/>
          </w:tcPr>
          <w:p w14:paraId="55B2C823"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Superior frontal gyrus</w:t>
            </w:r>
          </w:p>
        </w:tc>
        <w:tc>
          <w:tcPr>
            <w:tcW w:w="444" w:type="pct"/>
            <w:vAlign w:val="bottom"/>
          </w:tcPr>
          <w:p w14:paraId="46B4BE9B"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444" w:type="pct"/>
            <w:vAlign w:val="bottom"/>
          </w:tcPr>
          <w:p w14:paraId="1F011C9F"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58</w:t>
            </w:r>
          </w:p>
        </w:tc>
        <w:tc>
          <w:tcPr>
            <w:tcW w:w="445" w:type="pct"/>
            <w:vAlign w:val="bottom"/>
          </w:tcPr>
          <w:p w14:paraId="08B3D136"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584" w:type="pct"/>
            <w:vAlign w:val="bottom"/>
          </w:tcPr>
          <w:p w14:paraId="756DC91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4.33</w:t>
            </w:r>
          </w:p>
        </w:tc>
        <w:tc>
          <w:tcPr>
            <w:tcW w:w="558" w:type="pct"/>
            <w:vAlign w:val="bottom"/>
          </w:tcPr>
          <w:p w14:paraId="0FC8C50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166</w:t>
            </w:r>
          </w:p>
        </w:tc>
        <w:tc>
          <w:tcPr>
            <w:tcW w:w="524" w:type="pct"/>
          </w:tcPr>
          <w:p w14:paraId="243BB4FA" w14:textId="77777777" w:rsidR="00F371F2" w:rsidRPr="00F466AB" w:rsidRDefault="00CF47F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0.004</w:t>
            </w:r>
          </w:p>
        </w:tc>
      </w:tr>
      <w:tr w:rsidR="004E513F" w:rsidRPr="00F466AB" w14:paraId="4E825E50" w14:textId="77777777" w:rsidTr="00D13092">
        <w:trPr>
          <w:trHeight w:val="276"/>
        </w:trPr>
        <w:tc>
          <w:tcPr>
            <w:tcW w:w="2001" w:type="pct"/>
          </w:tcPr>
          <w:p w14:paraId="41DEA4F2" w14:textId="77777777" w:rsidR="004E513F" w:rsidRDefault="004E513F" w:rsidP="00F371F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156AA731" w14:textId="77777777" w:rsidR="004E513F" w:rsidRDefault="004E513F" w:rsidP="00F371F2">
            <w:pPr>
              <w:spacing w:after="0" w:line="240" w:lineRule="auto"/>
              <w:jc w:val="center"/>
              <w:rPr>
                <w:rFonts w:ascii="Times New Roman" w:eastAsia="Times New Roman" w:hAnsi="Times New Roman" w:cstheme="minorHAnsi"/>
                <w:color w:val="000000"/>
                <w:sz w:val="24"/>
                <w:szCs w:val="24"/>
                <w:lang w:eastAsia="en-GB"/>
              </w:rPr>
            </w:pPr>
          </w:p>
        </w:tc>
        <w:tc>
          <w:tcPr>
            <w:tcW w:w="444" w:type="pct"/>
            <w:vAlign w:val="bottom"/>
          </w:tcPr>
          <w:p w14:paraId="379CBD05" w14:textId="77777777" w:rsidR="004E513F" w:rsidRDefault="004E513F" w:rsidP="00F371F2">
            <w:pPr>
              <w:spacing w:after="0" w:line="240" w:lineRule="auto"/>
              <w:jc w:val="center"/>
              <w:rPr>
                <w:rFonts w:ascii="Times New Roman" w:eastAsia="Times New Roman" w:hAnsi="Times New Roman" w:cstheme="minorHAnsi"/>
                <w:color w:val="000000"/>
                <w:sz w:val="24"/>
                <w:szCs w:val="24"/>
                <w:lang w:eastAsia="en-GB"/>
              </w:rPr>
            </w:pPr>
          </w:p>
        </w:tc>
        <w:tc>
          <w:tcPr>
            <w:tcW w:w="445" w:type="pct"/>
            <w:vAlign w:val="bottom"/>
          </w:tcPr>
          <w:p w14:paraId="130C47D4" w14:textId="77777777" w:rsidR="004E513F" w:rsidRDefault="004E513F" w:rsidP="00F371F2">
            <w:pPr>
              <w:spacing w:after="0" w:line="240" w:lineRule="auto"/>
              <w:jc w:val="center"/>
              <w:rPr>
                <w:rFonts w:ascii="Times New Roman" w:eastAsia="Times New Roman" w:hAnsi="Times New Roman" w:cstheme="minorHAnsi"/>
                <w:color w:val="000000"/>
                <w:sz w:val="24"/>
                <w:szCs w:val="24"/>
                <w:lang w:eastAsia="en-GB"/>
              </w:rPr>
            </w:pPr>
          </w:p>
        </w:tc>
        <w:tc>
          <w:tcPr>
            <w:tcW w:w="584" w:type="pct"/>
            <w:vAlign w:val="bottom"/>
          </w:tcPr>
          <w:p w14:paraId="592C4FC7" w14:textId="77777777" w:rsidR="004E513F" w:rsidRDefault="004E513F" w:rsidP="00F371F2">
            <w:pPr>
              <w:spacing w:after="0" w:line="240" w:lineRule="auto"/>
              <w:jc w:val="center"/>
              <w:rPr>
                <w:rFonts w:ascii="Times New Roman" w:eastAsia="Times New Roman" w:hAnsi="Times New Roman" w:cstheme="minorHAnsi"/>
                <w:color w:val="000000"/>
                <w:sz w:val="24"/>
                <w:szCs w:val="24"/>
                <w:lang w:eastAsia="en-GB"/>
              </w:rPr>
            </w:pPr>
          </w:p>
        </w:tc>
        <w:tc>
          <w:tcPr>
            <w:tcW w:w="558" w:type="pct"/>
            <w:vAlign w:val="bottom"/>
          </w:tcPr>
          <w:p w14:paraId="13FD753D" w14:textId="77777777" w:rsidR="004E513F" w:rsidRDefault="004E513F"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D8766DE" w14:textId="77777777" w:rsidR="004E513F" w:rsidRDefault="004E513F"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1804AC69" w14:textId="77777777" w:rsidTr="00D13092">
        <w:trPr>
          <w:trHeight w:val="276"/>
        </w:trPr>
        <w:tc>
          <w:tcPr>
            <w:tcW w:w="2001" w:type="pct"/>
            <w:tcBorders>
              <w:top w:val="single" w:sz="4" w:space="0" w:color="auto"/>
              <w:bottom w:val="single" w:sz="4" w:space="0" w:color="auto"/>
            </w:tcBorders>
          </w:tcPr>
          <w:p w14:paraId="7A691314" w14:textId="77777777" w:rsidR="00F371F2" w:rsidRPr="00F466AB" w:rsidRDefault="00F371F2" w:rsidP="00F371F2">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i/>
                <w:sz w:val="24"/>
                <w:szCs w:val="24"/>
                <w:lang w:val="en-US" w:eastAsia="en-GB"/>
              </w:rPr>
              <w:t>HNS patients</w:t>
            </w:r>
          </w:p>
        </w:tc>
        <w:tc>
          <w:tcPr>
            <w:tcW w:w="444" w:type="pct"/>
            <w:tcBorders>
              <w:top w:val="single" w:sz="4" w:space="0" w:color="auto"/>
              <w:bottom w:val="single" w:sz="4" w:space="0" w:color="auto"/>
            </w:tcBorders>
            <w:vAlign w:val="bottom"/>
          </w:tcPr>
          <w:p w14:paraId="2C0DD550"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444" w:type="pct"/>
            <w:tcBorders>
              <w:top w:val="single" w:sz="4" w:space="0" w:color="auto"/>
              <w:bottom w:val="single" w:sz="4" w:space="0" w:color="auto"/>
            </w:tcBorders>
            <w:vAlign w:val="bottom"/>
          </w:tcPr>
          <w:p w14:paraId="29BD1908"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445" w:type="pct"/>
            <w:tcBorders>
              <w:top w:val="single" w:sz="4" w:space="0" w:color="auto"/>
              <w:bottom w:val="single" w:sz="4" w:space="0" w:color="auto"/>
            </w:tcBorders>
            <w:vAlign w:val="bottom"/>
          </w:tcPr>
          <w:p w14:paraId="56761FDF"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84" w:type="pct"/>
            <w:tcBorders>
              <w:top w:val="single" w:sz="4" w:space="0" w:color="auto"/>
              <w:bottom w:val="single" w:sz="4" w:space="0" w:color="auto"/>
            </w:tcBorders>
            <w:vAlign w:val="bottom"/>
          </w:tcPr>
          <w:p w14:paraId="0CB1914C"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58" w:type="pct"/>
            <w:tcBorders>
              <w:top w:val="single" w:sz="4" w:space="0" w:color="auto"/>
              <w:bottom w:val="single" w:sz="4" w:space="0" w:color="auto"/>
            </w:tcBorders>
            <w:vAlign w:val="bottom"/>
          </w:tcPr>
          <w:p w14:paraId="131FB793"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Borders>
              <w:top w:val="single" w:sz="4" w:space="0" w:color="auto"/>
              <w:bottom w:val="single" w:sz="4" w:space="0" w:color="auto"/>
            </w:tcBorders>
          </w:tcPr>
          <w:p w14:paraId="42D24743"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F371F2" w:rsidRPr="00F466AB" w14:paraId="5EA2F3B9" w14:textId="77777777" w:rsidTr="00D13092">
        <w:trPr>
          <w:trHeight w:val="276"/>
        </w:trPr>
        <w:tc>
          <w:tcPr>
            <w:tcW w:w="2001" w:type="pct"/>
            <w:tcBorders>
              <w:top w:val="single" w:sz="4" w:space="0" w:color="auto"/>
            </w:tcBorders>
          </w:tcPr>
          <w:p w14:paraId="0656EE2C" w14:textId="77777777" w:rsidR="00F371F2" w:rsidRPr="00F466AB" w:rsidRDefault="00CF47F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Inferior occipital cortex</w:t>
            </w:r>
          </w:p>
        </w:tc>
        <w:tc>
          <w:tcPr>
            <w:tcW w:w="444" w:type="pct"/>
            <w:tcBorders>
              <w:top w:val="single" w:sz="4" w:space="0" w:color="auto"/>
            </w:tcBorders>
            <w:vAlign w:val="bottom"/>
          </w:tcPr>
          <w:p w14:paraId="4FFBC00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-36</w:t>
            </w:r>
          </w:p>
        </w:tc>
        <w:tc>
          <w:tcPr>
            <w:tcW w:w="444" w:type="pct"/>
            <w:tcBorders>
              <w:top w:val="single" w:sz="4" w:space="0" w:color="auto"/>
            </w:tcBorders>
            <w:vAlign w:val="bottom"/>
          </w:tcPr>
          <w:p w14:paraId="08030000"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-84</w:t>
            </w:r>
          </w:p>
        </w:tc>
        <w:tc>
          <w:tcPr>
            <w:tcW w:w="445" w:type="pct"/>
            <w:tcBorders>
              <w:top w:val="single" w:sz="4" w:space="0" w:color="auto"/>
            </w:tcBorders>
            <w:vAlign w:val="bottom"/>
          </w:tcPr>
          <w:p w14:paraId="7623B49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tcBorders>
              <w:top w:val="single" w:sz="4" w:space="0" w:color="auto"/>
            </w:tcBorders>
            <w:vAlign w:val="bottom"/>
          </w:tcPr>
          <w:p w14:paraId="52D43F0D"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7.39</w:t>
            </w:r>
          </w:p>
        </w:tc>
        <w:tc>
          <w:tcPr>
            <w:tcW w:w="558" w:type="pct"/>
            <w:tcBorders>
              <w:top w:val="single" w:sz="4" w:space="0" w:color="auto"/>
            </w:tcBorders>
            <w:vAlign w:val="bottom"/>
          </w:tcPr>
          <w:p w14:paraId="3383BE19" w14:textId="77777777" w:rsidR="00F371F2"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4779</w:t>
            </w:r>
          </w:p>
        </w:tc>
        <w:tc>
          <w:tcPr>
            <w:tcW w:w="524" w:type="pct"/>
            <w:tcBorders>
              <w:top w:val="single" w:sz="4" w:space="0" w:color="auto"/>
            </w:tcBorders>
          </w:tcPr>
          <w:p w14:paraId="60209FE5" w14:textId="77777777" w:rsidR="00F371F2" w:rsidRPr="00F466AB" w:rsidRDefault="00CE78B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F371F2" w:rsidRPr="00F466AB" w14:paraId="3C4523BE" w14:textId="77777777" w:rsidTr="00D13092">
        <w:trPr>
          <w:trHeight w:val="276"/>
        </w:trPr>
        <w:tc>
          <w:tcPr>
            <w:tcW w:w="2001" w:type="pct"/>
          </w:tcPr>
          <w:p w14:paraId="2C6CF0C0" w14:textId="77777777" w:rsidR="00F371F2" w:rsidRPr="00F466AB" w:rsidRDefault="00CE78B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Middle occipital cortex</w:t>
            </w:r>
          </w:p>
        </w:tc>
        <w:tc>
          <w:tcPr>
            <w:tcW w:w="444" w:type="pct"/>
            <w:vAlign w:val="bottom"/>
          </w:tcPr>
          <w:p w14:paraId="6A5CC8D8" w14:textId="77777777" w:rsidR="00F371F2"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444" w:type="pct"/>
            <w:vAlign w:val="bottom"/>
          </w:tcPr>
          <w:p w14:paraId="0491F12C" w14:textId="77777777" w:rsidR="00F371F2"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-92</w:t>
            </w:r>
          </w:p>
        </w:tc>
        <w:tc>
          <w:tcPr>
            <w:tcW w:w="445" w:type="pct"/>
            <w:vAlign w:val="bottom"/>
          </w:tcPr>
          <w:p w14:paraId="6DDDCB45" w14:textId="77777777" w:rsidR="00F371F2"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0</w:t>
            </w:r>
          </w:p>
        </w:tc>
        <w:tc>
          <w:tcPr>
            <w:tcW w:w="584" w:type="pct"/>
            <w:vAlign w:val="bottom"/>
          </w:tcPr>
          <w:p w14:paraId="70CC0F4C" w14:textId="77777777" w:rsidR="00F371F2"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6.92</w:t>
            </w:r>
          </w:p>
        </w:tc>
        <w:tc>
          <w:tcPr>
            <w:tcW w:w="558" w:type="pct"/>
            <w:vAlign w:val="bottom"/>
          </w:tcPr>
          <w:p w14:paraId="5F73D2EA" w14:textId="77777777" w:rsidR="00F371F2" w:rsidRPr="00F466AB" w:rsidRDefault="00F371F2"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796F4208" w14:textId="77777777" w:rsidR="00F371F2" w:rsidRPr="00F466AB" w:rsidRDefault="00F371F2" w:rsidP="00F371F2">
            <w:pPr>
              <w:spacing w:after="0" w:line="240" w:lineRule="auto"/>
              <w:jc w:val="right"/>
              <w:rPr>
                <w:rFonts w:ascii="Times New Roman" w:eastAsia="Times New Roman" w:hAnsi="Times New Roman" w:cstheme="minorHAnsi"/>
                <w:sz w:val="24"/>
                <w:szCs w:val="24"/>
                <w:lang w:val="en-US" w:eastAsia="en-GB"/>
              </w:rPr>
            </w:pPr>
          </w:p>
        </w:tc>
      </w:tr>
      <w:tr w:rsidR="00CF47F8" w:rsidRPr="00F466AB" w14:paraId="7720A7F7" w14:textId="77777777" w:rsidTr="00D13092">
        <w:trPr>
          <w:trHeight w:val="276"/>
        </w:trPr>
        <w:tc>
          <w:tcPr>
            <w:tcW w:w="2001" w:type="pct"/>
          </w:tcPr>
          <w:p w14:paraId="43790D29" w14:textId="77777777" w:rsidR="00CF47F8" w:rsidRPr="00F466AB" w:rsidRDefault="00CE78B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Inferior occipital cortex</w:t>
            </w:r>
          </w:p>
        </w:tc>
        <w:tc>
          <w:tcPr>
            <w:tcW w:w="444" w:type="pct"/>
            <w:vAlign w:val="bottom"/>
          </w:tcPr>
          <w:p w14:paraId="15FAAF45"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4D22A795"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4583DDD7"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584" w:type="pct"/>
            <w:vAlign w:val="bottom"/>
          </w:tcPr>
          <w:p w14:paraId="6EE24B5B"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7.37</w:t>
            </w:r>
          </w:p>
        </w:tc>
        <w:tc>
          <w:tcPr>
            <w:tcW w:w="558" w:type="pct"/>
            <w:vAlign w:val="bottom"/>
          </w:tcPr>
          <w:p w14:paraId="7A71E27C"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4300</w:t>
            </w:r>
          </w:p>
        </w:tc>
        <w:tc>
          <w:tcPr>
            <w:tcW w:w="524" w:type="pct"/>
          </w:tcPr>
          <w:p w14:paraId="7E0A95C5" w14:textId="77777777" w:rsidR="00CF47F8" w:rsidRPr="00F466AB" w:rsidRDefault="00CE78B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CF47F8" w:rsidRPr="00F466AB" w14:paraId="0B05F871" w14:textId="77777777" w:rsidTr="00D13092">
        <w:trPr>
          <w:trHeight w:val="276"/>
        </w:trPr>
        <w:tc>
          <w:tcPr>
            <w:tcW w:w="2001" w:type="pct"/>
          </w:tcPr>
          <w:p w14:paraId="3AD8A33F" w14:textId="77777777" w:rsidR="00CF47F8" w:rsidRPr="00F466AB" w:rsidRDefault="00CE78B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 xml:space="preserve">   Lingual gyrus</w:t>
            </w:r>
          </w:p>
        </w:tc>
        <w:tc>
          <w:tcPr>
            <w:tcW w:w="444" w:type="pct"/>
            <w:vAlign w:val="bottom"/>
          </w:tcPr>
          <w:p w14:paraId="23FB6CBF"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4" w:type="pct"/>
            <w:vAlign w:val="bottom"/>
          </w:tcPr>
          <w:p w14:paraId="7F87B273"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-88</w:t>
            </w:r>
          </w:p>
        </w:tc>
        <w:tc>
          <w:tcPr>
            <w:tcW w:w="445" w:type="pct"/>
            <w:vAlign w:val="bottom"/>
          </w:tcPr>
          <w:p w14:paraId="13D5E888"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10465B89"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7.02</w:t>
            </w:r>
          </w:p>
        </w:tc>
        <w:tc>
          <w:tcPr>
            <w:tcW w:w="558" w:type="pct"/>
            <w:vAlign w:val="bottom"/>
          </w:tcPr>
          <w:p w14:paraId="76325E19" w14:textId="77777777" w:rsidR="00CF47F8" w:rsidRPr="00F466AB" w:rsidRDefault="00CF47F8" w:rsidP="00F371F2">
            <w:pPr>
              <w:spacing w:after="0" w:line="240" w:lineRule="auto"/>
              <w:jc w:val="center"/>
              <w:rPr>
                <w:rFonts w:ascii="Times New Roman" w:eastAsia="Times New Roman" w:hAnsi="Times New Roman" w:cstheme="minorHAnsi"/>
                <w:color w:val="000000"/>
                <w:sz w:val="24"/>
                <w:szCs w:val="24"/>
                <w:lang w:eastAsia="en-GB"/>
              </w:rPr>
            </w:pPr>
          </w:p>
        </w:tc>
        <w:tc>
          <w:tcPr>
            <w:tcW w:w="524" w:type="pct"/>
          </w:tcPr>
          <w:p w14:paraId="0550E24B" w14:textId="77777777" w:rsidR="00CF47F8" w:rsidRPr="00F466AB" w:rsidRDefault="00CF47F8" w:rsidP="00F371F2">
            <w:pPr>
              <w:spacing w:after="0" w:line="240" w:lineRule="auto"/>
              <w:jc w:val="right"/>
              <w:rPr>
                <w:rFonts w:ascii="Times New Roman" w:eastAsia="Times New Roman" w:hAnsi="Times New Roman" w:cstheme="minorHAnsi"/>
                <w:sz w:val="24"/>
                <w:szCs w:val="24"/>
                <w:lang w:val="en-US" w:eastAsia="en-GB"/>
              </w:rPr>
            </w:pPr>
          </w:p>
        </w:tc>
      </w:tr>
      <w:tr w:rsidR="00CF47F8" w:rsidRPr="00F466AB" w14:paraId="2DB0AE61" w14:textId="77777777" w:rsidTr="00D13092">
        <w:trPr>
          <w:trHeight w:val="276"/>
        </w:trPr>
        <w:tc>
          <w:tcPr>
            <w:tcW w:w="2001" w:type="pct"/>
          </w:tcPr>
          <w:p w14:paraId="7F18CC6E" w14:textId="77777777" w:rsidR="00CF47F8" w:rsidRPr="00F466AB" w:rsidRDefault="00CE78B8" w:rsidP="00F371F2">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Putamen</w:t>
            </w:r>
          </w:p>
        </w:tc>
        <w:tc>
          <w:tcPr>
            <w:tcW w:w="444" w:type="pct"/>
            <w:vAlign w:val="bottom"/>
          </w:tcPr>
          <w:p w14:paraId="75679FCE"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w:t>
            </w:r>
          </w:p>
        </w:tc>
        <w:tc>
          <w:tcPr>
            <w:tcW w:w="444" w:type="pct"/>
            <w:vAlign w:val="bottom"/>
          </w:tcPr>
          <w:p w14:paraId="236A87D1"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445" w:type="pct"/>
            <w:vAlign w:val="bottom"/>
          </w:tcPr>
          <w:p w14:paraId="48E918A5"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316342DD"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5.85</w:t>
            </w:r>
          </w:p>
        </w:tc>
        <w:tc>
          <w:tcPr>
            <w:tcW w:w="558" w:type="pct"/>
            <w:vAlign w:val="bottom"/>
          </w:tcPr>
          <w:p w14:paraId="4808F8B8"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639</w:t>
            </w:r>
          </w:p>
        </w:tc>
        <w:tc>
          <w:tcPr>
            <w:tcW w:w="524" w:type="pct"/>
          </w:tcPr>
          <w:p w14:paraId="1B3A7BEB" w14:textId="77777777" w:rsidR="00CF47F8" w:rsidRPr="00F466AB" w:rsidRDefault="00CE78B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CF47F8" w:rsidRPr="00F466AB" w14:paraId="4B2FD568" w14:textId="77777777" w:rsidTr="00D13092">
        <w:trPr>
          <w:trHeight w:val="276"/>
        </w:trPr>
        <w:tc>
          <w:tcPr>
            <w:tcW w:w="2001" w:type="pct"/>
          </w:tcPr>
          <w:p w14:paraId="6E1E8811" w14:textId="77777777" w:rsidR="00CF47F8" w:rsidRPr="00F466AB" w:rsidRDefault="00CF47F8" w:rsidP="00F371F2">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2456E34C"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20</w:t>
            </w:r>
          </w:p>
        </w:tc>
        <w:tc>
          <w:tcPr>
            <w:tcW w:w="444" w:type="pct"/>
            <w:vAlign w:val="bottom"/>
          </w:tcPr>
          <w:p w14:paraId="345A9C79"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w:t>
            </w:r>
          </w:p>
        </w:tc>
        <w:tc>
          <w:tcPr>
            <w:tcW w:w="445" w:type="pct"/>
            <w:vAlign w:val="bottom"/>
          </w:tcPr>
          <w:p w14:paraId="13319AD6"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vAlign w:val="bottom"/>
          </w:tcPr>
          <w:p w14:paraId="710DC527"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5.24</w:t>
            </w:r>
          </w:p>
        </w:tc>
        <w:tc>
          <w:tcPr>
            <w:tcW w:w="558" w:type="pct"/>
            <w:vAlign w:val="bottom"/>
          </w:tcPr>
          <w:p w14:paraId="385158F6" w14:textId="77777777" w:rsidR="00CF47F8" w:rsidRPr="00F466AB" w:rsidRDefault="00CE78B8" w:rsidP="00F371F2">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491</w:t>
            </w:r>
          </w:p>
        </w:tc>
        <w:tc>
          <w:tcPr>
            <w:tcW w:w="524" w:type="pct"/>
          </w:tcPr>
          <w:p w14:paraId="23CEAF82" w14:textId="77777777" w:rsidR="00CF47F8" w:rsidRPr="00F466AB" w:rsidRDefault="00CE78B8" w:rsidP="00F371F2">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CE78B8" w:rsidRPr="00F466AB" w14:paraId="10B5369C" w14:textId="77777777" w:rsidTr="00D13092">
        <w:trPr>
          <w:trHeight w:val="276"/>
        </w:trPr>
        <w:tc>
          <w:tcPr>
            <w:tcW w:w="2001" w:type="pct"/>
          </w:tcPr>
          <w:p w14:paraId="051AE60E" w14:textId="77777777" w:rsidR="00CE78B8" w:rsidRPr="00F466AB" w:rsidRDefault="00CE78B8" w:rsidP="00CE78B8">
            <w:pPr>
              <w:spacing w:after="0" w:line="240" w:lineRule="auto"/>
              <w:rPr>
                <w:rFonts w:ascii="Times New Roman" w:eastAsia="Times New Roman" w:hAnsi="Times New Roman" w:cstheme="minorHAnsi"/>
                <w:sz w:val="24"/>
                <w:szCs w:val="24"/>
                <w:lang w:val="en-US" w:eastAsia="en-GB"/>
              </w:rPr>
            </w:pPr>
          </w:p>
        </w:tc>
        <w:tc>
          <w:tcPr>
            <w:tcW w:w="444" w:type="pct"/>
            <w:vAlign w:val="bottom"/>
          </w:tcPr>
          <w:p w14:paraId="73F85072"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vAlign w:val="bottom"/>
          </w:tcPr>
          <w:p w14:paraId="18330972"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445" w:type="pct"/>
            <w:vAlign w:val="bottom"/>
          </w:tcPr>
          <w:p w14:paraId="78FE20C5"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584" w:type="pct"/>
            <w:vAlign w:val="bottom"/>
          </w:tcPr>
          <w:p w14:paraId="483C14E9"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3.97</w:t>
            </w:r>
          </w:p>
        </w:tc>
        <w:tc>
          <w:tcPr>
            <w:tcW w:w="558" w:type="pct"/>
            <w:vAlign w:val="bottom"/>
          </w:tcPr>
          <w:p w14:paraId="43FB057D"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142</w:t>
            </w:r>
          </w:p>
        </w:tc>
        <w:tc>
          <w:tcPr>
            <w:tcW w:w="524" w:type="pct"/>
          </w:tcPr>
          <w:p w14:paraId="100E53E5" w14:textId="77777777" w:rsidR="00CE78B8" w:rsidRPr="00F466AB" w:rsidRDefault="00CE78B8" w:rsidP="00CE78B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0.008</w:t>
            </w:r>
          </w:p>
        </w:tc>
      </w:tr>
      <w:tr w:rsidR="00CE78B8" w:rsidRPr="00F466AB" w14:paraId="15419174" w14:textId="77777777" w:rsidTr="00D13092">
        <w:trPr>
          <w:trHeight w:val="276"/>
        </w:trPr>
        <w:tc>
          <w:tcPr>
            <w:tcW w:w="2001" w:type="pct"/>
          </w:tcPr>
          <w:p w14:paraId="12FCBDEA" w14:textId="77777777" w:rsidR="00CE78B8" w:rsidRPr="00F466AB" w:rsidRDefault="00CE78B8" w:rsidP="00CE78B8">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Inferior parietal cortex</w:t>
            </w:r>
          </w:p>
        </w:tc>
        <w:tc>
          <w:tcPr>
            <w:tcW w:w="444" w:type="pct"/>
            <w:vAlign w:val="bottom"/>
          </w:tcPr>
          <w:p w14:paraId="050E792D"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w:t>
            </w:r>
          </w:p>
        </w:tc>
        <w:tc>
          <w:tcPr>
            <w:tcW w:w="444" w:type="pct"/>
            <w:vAlign w:val="bottom"/>
          </w:tcPr>
          <w:p w14:paraId="174B6B8C"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w:t>
            </w:r>
          </w:p>
        </w:tc>
        <w:tc>
          <w:tcPr>
            <w:tcW w:w="445" w:type="pct"/>
            <w:vAlign w:val="bottom"/>
          </w:tcPr>
          <w:p w14:paraId="4369962D"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584" w:type="pct"/>
            <w:vAlign w:val="bottom"/>
          </w:tcPr>
          <w:p w14:paraId="44B31EA7"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4.98</w:t>
            </w:r>
          </w:p>
        </w:tc>
        <w:tc>
          <w:tcPr>
            <w:tcW w:w="558" w:type="pct"/>
            <w:vAlign w:val="bottom"/>
          </w:tcPr>
          <w:p w14:paraId="26ABD27F"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455</w:t>
            </w:r>
          </w:p>
        </w:tc>
        <w:tc>
          <w:tcPr>
            <w:tcW w:w="524" w:type="pct"/>
          </w:tcPr>
          <w:p w14:paraId="28B72635" w14:textId="77777777" w:rsidR="00CE78B8" w:rsidRPr="00F466AB" w:rsidRDefault="00CE78B8" w:rsidP="00CE78B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CE78B8" w:rsidRPr="00F466AB" w14:paraId="15190D58" w14:textId="77777777" w:rsidTr="00D13092">
        <w:trPr>
          <w:trHeight w:val="276"/>
        </w:trPr>
        <w:tc>
          <w:tcPr>
            <w:tcW w:w="2001" w:type="pct"/>
          </w:tcPr>
          <w:p w14:paraId="0F75CC96" w14:textId="77777777" w:rsidR="00CE78B8" w:rsidRPr="00F466AB" w:rsidRDefault="00CE78B8" w:rsidP="00CE78B8">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Posterior cingulate</w:t>
            </w:r>
          </w:p>
        </w:tc>
        <w:tc>
          <w:tcPr>
            <w:tcW w:w="444" w:type="pct"/>
            <w:vAlign w:val="bottom"/>
          </w:tcPr>
          <w:p w14:paraId="353647DF"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444" w:type="pct"/>
            <w:vAlign w:val="bottom"/>
          </w:tcPr>
          <w:p w14:paraId="7E700462"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-38</w:t>
            </w:r>
          </w:p>
        </w:tc>
        <w:tc>
          <w:tcPr>
            <w:tcW w:w="445" w:type="pct"/>
            <w:vAlign w:val="bottom"/>
          </w:tcPr>
          <w:p w14:paraId="2A6523A8"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584" w:type="pct"/>
            <w:vAlign w:val="bottom"/>
          </w:tcPr>
          <w:p w14:paraId="0515A7D8"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4.27</w:t>
            </w:r>
          </w:p>
        </w:tc>
        <w:tc>
          <w:tcPr>
            <w:tcW w:w="558" w:type="pct"/>
            <w:vAlign w:val="bottom"/>
          </w:tcPr>
          <w:p w14:paraId="2AD4CBB5"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334</w:t>
            </w:r>
          </w:p>
        </w:tc>
        <w:tc>
          <w:tcPr>
            <w:tcW w:w="524" w:type="pct"/>
          </w:tcPr>
          <w:p w14:paraId="4097A81C" w14:textId="77777777" w:rsidR="00CE78B8" w:rsidRPr="00F466AB" w:rsidRDefault="00CE78B8" w:rsidP="00CE78B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CE78B8" w:rsidRPr="00F466AB" w14:paraId="23B87F33" w14:textId="77777777" w:rsidTr="00CE78B8">
        <w:trPr>
          <w:trHeight w:val="276"/>
        </w:trPr>
        <w:tc>
          <w:tcPr>
            <w:tcW w:w="2001" w:type="pct"/>
          </w:tcPr>
          <w:p w14:paraId="7D21B445" w14:textId="77777777" w:rsidR="00CE78B8" w:rsidRPr="00F466AB" w:rsidRDefault="00CE78B8" w:rsidP="00CE78B8">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Middle occipital cortex</w:t>
            </w:r>
          </w:p>
        </w:tc>
        <w:tc>
          <w:tcPr>
            <w:tcW w:w="444" w:type="pct"/>
            <w:vAlign w:val="bottom"/>
          </w:tcPr>
          <w:p w14:paraId="110DA9F7"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444" w:type="pct"/>
            <w:vAlign w:val="bottom"/>
          </w:tcPr>
          <w:p w14:paraId="543E159D"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-66</w:t>
            </w:r>
          </w:p>
        </w:tc>
        <w:tc>
          <w:tcPr>
            <w:tcW w:w="445" w:type="pct"/>
            <w:vAlign w:val="bottom"/>
          </w:tcPr>
          <w:p w14:paraId="6CCFFA4E"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584" w:type="pct"/>
            <w:vAlign w:val="bottom"/>
          </w:tcPr>
          <w:p w14:paraId="01C26D1D"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4.69</w:t>
            </w:r>
          </w:p>
        </w:tc>
        <w:tc>
          <w:tcPr>
            <w:tcW w:w="558" w:type="pct"/>
            <w:vAlign w:val="bottom"/>
          </w:tcPr>
          <w:p w14:paraId="1AE09EDF"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173</w:t>
            </w:r>
          </w:p>
        </w:tc>
        <w:tc>
          <w:tcPr>
            <w:tcW w:w="524" w:type="pct"/>
          </w:tcPr>
          <w:p w14:paraId="363B805F" w14:textId="77777777" w:rsidR="00CE78B8" w:rsidRPr="00F466AB" w:rsidRDefault="00CE78B8" w:rsidP="00CE78B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0.003</w:t>
            </w:r>
          </w:p>
        </w:tc>
      </w:tr>
      <w:tr w:rsidR="00CE78B8" w:rsidRPr="00F466AB" w14:paraId="4A538EA6" w14:textId="77777777" w:rsidTr="00CE78B8">
        <w:trPr>
          <w:trHeight w:val="276"/>
        </w:trPr>
        <w:tc>
          <w:tcPr>
            <w:tcW w:w="2001" w:type="pct"/>
            <w:tcBorders>
              <w:bottom w:val="single" w:sz="4" w:space="0" w:color="auto"/>
            </w:tcBorders>
          </w:tcPr>
          <w:p w14:paraId="77F49453" w14:textId="77777777" w:rsidR="00CE78B8" w:rsidRPr="00F466AB" w:rsidRDefault="00CE78B8" w:rsidP="00CE78B8">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Cerebellum</w:t>
            </w:r>
          </w:p>
        </w:tc>
        <w:tc>
          <w:tcPr>
            <w:tcW w:w="444" w:type="pct"/>
            <w:tcBorders>
              <w:bottom w:val="single" w:sz="4" w:space="0" w:color="auto"/>
            </w:tcBorders>
            <w:vAlign w:val="bottom"/>
          </w:tcPr>
          <w:p w14:paraId="7CEB3B52"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w:t>
            </w:r>
          </w:p>
        </w:tc>
        <w:tc>
          <w:tcPr>
            <w:tcW w:w="444" w:type="pct"/>
            <w:tcBorders>
              <w:bottom w:val="single" w:sz="4" w:space="0" w:color="auto"/>
            </w:tcBorders>
            <w:vAlign w:val="bottom"/>
          </w:tcPr>
          <w:p w14:paraId="674FACB3"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-70</w:t>
            </w:r>
          </w:p>
        </w:tc>
        <w:tc>
          <w:tcPr>
            <w:tcW w:w="445" w:type="pct"/>
            <w:tcBorders>
              <w:bottom w:val="single" w:sz="4" w:space="0" w:color="auto"/>
            </w:tcBorders>
            <w:vAlign w:val="bottom"/>
          </w:tcPr>
          <w:p w14:paraId="76A14F3A"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-18</w:t>
            </w:r>
          </w:p>
        </w:tc>
        <w:tc>
          <w:tcPr>
            <w:tcW w:w="584" w:type="pct"/>
            <w:tcBorders>
              <w:bottom w:val="single" w:sz="4" w:space="0" w:color="auto"/>
            </w:tcBorders>
            <w:vAlign w:val="bottom"/>
          </w:tcPr>
          <w:p w14:paraId="25695C1B"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4.41</w:t>
            </w:r>
          </w:p>
        </w:tc>
        <w:tc>
          <w:tcPr>
            <w:tcW w:w="558" w:type="pct"/>
            <w:tcBorders>
              <w:bottom w:val="single" w:sz="4" w:space="0" w:color="auto"/>
            </w:tcBorders>
            <w:vAlign w:val="bottom"/>
          </w:tcPr>
          <w:p w14:paraId="55FF5159" w14:textId="77777777" w:rsidR="00CE78B8" w:rsidRPr="00F466AB" w:rsidRDefault="00CE78B8" w:rsidP="00CE78B8">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118</w:t>
            </w:r>
          </w:p>
        </w:tc>
        <w:tc>
          <w:tcPr>
            <w:tcW w:w="524" w:type="pct"/>
            <w:tcBorders>
              <w:bottom w:val="single" w:sz="4" w:space="0" w:color="auto"/>
            </w:tcBorders>
          </w:tcPr>
          <w:p w14:paraId="3EE09F7F" w14:textId="77777777" w:rsidR="00CE78B8" w:rsidRPr="00F466AB" w:rsidRDefault="00CE78B8" w:rsidP="00CE78B8">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0.021</w:t>
            </w:r>
          </w:p>
        </w:tc>
      </w:tr>
    </w:tbl>
    <w:p w14:paraId="02944309" w14:textId="77777777" w:rsidR="00F466AB" w:rsidRDefault="00AB7266">
      <w:pPr>
        <w:rPr>
          <w:rFonts w:ascii="Times New Roman" w:hAnsi="Times New Roman" w:cs="Times New Roman"/>
          <w:lang w:val="en-US"/>
        </w:rPr>
      </w:pPr>
      <w:r w:rsidRPr="00AB7266">
        <w:rPr>
          <w:rFonts w:ascii="Times New Roman" w:hAnsi="Times New Roman" w:cs="Times New Roman"/>
          <w:lang w:val="en-US"/>
        </w:rPr>
        <w:t>HC: Healthy controls; ANS: Absent negative symptoms; HNS: High negative symptoms; IFG: Inferior frontal gyrus</w:t>
      </w:r>
      <w:r>
        <w:rPr>
          <w:rFonts w:ascii="Times New Roman" w:hAnsi="Times New Roman" w:cs="Times New Roman"/>
          <w:lang w:val="en-US"/>
        </w:rPr>
        <w:t>; DLPFC: Dorsolateral prefrontal cortex; OFC: Orbitofrontal cortex</w:t>
      </w:r>
      <w:r w:rsidR="00EE643E">
        <w:rPr>
          <w:rFonts w:ascii="Times New Roman" w:hAnsi="Times New Roman" w:cs="Times New Roman"/>
          <w:lang w:val="en-US"/>
        </w:rPr>
        <w:t>; ACC: Anterior cingulate cortex</w:t>
      </w:r>
    </w:p>
    <w:p w14:paraId="0CDC63C0" w14:textId="77777777" w:rsidR="008848E4" w:rsidRDefault="008848E4">
      <w:pPr>
        <w:rPr>
          <w:rFonts w:ascii="Times New Roman" w:hAnsi="Times New Roman" w:cs="Times New Roman"/>
          <w:lang w:val="en-US"/>
        </w:rPr>
      </w:pPr>
    </w:p>
    <w:p w14:paraId="7DEB680F" w14:textId="77777777" w:rsidR="008848E4" w:rsidRDefault="008848E4">
      <w:pPr>
        <w:rPr>
          <w:rFonts w:ascii="Times New Roman" w:hAnsi="Times New Roman" w:cs="Times New Roman"/>
          <w:lang w:val="en-US"/>
        </w:rPr>
      </w:pPr>
      <w:r>
        <w:rPr>
          <w:rFonts w:ascii="Times New Roman" w:hAnsi="Times New Roman" w:cs="Times New Roman"/>
          <w:lang w:val="en-US"/>
        </w:rPr>
        <w:br w:type="page"/>
      </w:r>
    </w:p>
    <w:p w14:paraId="4B03F7D5" w14:textId="77777777" w:rsidR="004E513F" w:rsidRPr="00587416" w:rsidRDefault="00F95478">
      <w:pPr>
        <w:rPr>
          <w:rFonts w:ascii="Times New Roman" w:hAnsi="Times New Roman" w:cs="Times New Roman"/>
          <w:sz w:val="24"/>
          <w:szCs w:val="24"/>
          <w:lang w:val="en-US"/>
        </w:rPr>
      </w:pPr>
      <w:r w:rsidRPr="00587416">
        <w:rPr>
          <w:rFonts w:ascii="Times New Roman" w:hAnsi="Times New Roman" w:cs="Times New Roman"/>
          <w:b/>
          <w:sz w:val="24"/>
          <w:szCs w:val="24"/>
          <w:lang w:val="en-US"/>
        </w:rPr>
        <w:t>Supplementary t</w:t>
      </w:r>
      <w:r w:rsidR="004E513F" w:rsidRPr="00587416">
        <w:rPr>
          <w:rFonts w:ascii="Times New Roman" w:hAnsi="Times New Roman" w:cs="Times New Roman"/>
          <w:b/>
          <w:sz w:val="24"/>
          <w:szCs w:val="24"/>
          <w:lang w:val="en-US"/>
        </w:rPr>
        <w:t xml:space="preserve">able </w:t>
      </w:r>
      <w:r w:rsidRPr="00587416">
        <w:rPr>
          <w:rFonts w:ascii="Times New Roman" w:hAnsi="Times New Roman" w:cs="Times New Roman"/>
          <w:b/>
          <w:sz w:val="24"/>
          <w:szCs w:val="24"/>
          <w:lang w:val="en-US"/>
        </w:rPr>
        <w:t>2</w:t>
      </w:r>
      <w:r w:rsidR="004E513F" w:rsidRPr="00587416">
        <w:rPr>
          <w:rFonts w:ascii="Times New Roman" w:hAnsi="Times New Roman" w:cs="Times New Roman"/>
          <w:b/>
          <w:sz w:val="24"/>
          <w:szCs w:val="24"/>
          <w:lang w:val="en-US"/>
        </w:rPr>
        <w:t xml:space="preserve">. </w:t>
      </w:r>
      <w:r w:rsidR="004E513F" w:rsidRPr="00587416">
        <w:rPr>
          <w:rFonts w:ascii="Times New Roman" w:hAnsi="Times New Roman" w:cs="Times New Roman"/>
          <w:sz w:val="24"/>
          <w:szCs w:val="24"/>
          <w:lang w:val="en-US"/>
        </w:rPr>
        <w:t>Peaks of significant differences between groups</w:t>
      </w:r>
    </w:p>
    <w:tbl>
      <w:tblPr>
        <w:tblW w:w="5000" w:type="pct"/>
        <w:tblLook w:val="04A0" w:firstRow="1" w:lastRow="0" w:firstColumn="1" w:lastColumn="0" w:noHBand="0" w:noVBand="1"/>
      </w:tblPr>
      <w:tblGrid>
        <w:gridCol w:w="3403"/>
        <w:gridCol w:w="755"/>
        <w:gridCol w:w="755"/>
        <w:gridCol w:w="757"/>
        <w:gridCol w:w="993"/>
        <w:gridCol w:w="949"/>
        <w:gridCol w:w="892"/>
      </w:tblGrid>
      <w:tr w:rsidR="004E513F" w:rsidRPr="00F466AB" w14:paraId="275BABAB" w14:textId="77777777" w:rsidTr="005163D5">
        <w:tc>
          <w:tcPr>
            <w:tcW w:w="2001" w:type="pct"/>
            <w:tcBorders>
              <w:top w:val="single" w:sz="4" w:space="0" w:color="auto"/>
            </w:tcBorders>
          </w:tcPr>
          <w:p w14:paraId="724782C3" w14:textId="77777777" w:rsidR="004E513F" w:rsidRPr="00F466AB" w:rsidRDefault="004E513F" w:rsidP="005163D5">
            <w:pPr>
              <w:spacing w:after="0" w:line="240" w:lineRule="auto"/>
              <w:rPr>
                <w:rFonts w:ascii="Times New Roman" w:eastAsia="Times New Roman" w:hAnsi="Times New Roman" w:cstheme="minorHAnsi"/>
                <w:b/>
                <w:sz w:val="24"/>
                <w:szCs w:val="24"/>
                <w:lang w:val="en-US" w:eastAsia="en-GB"/>
              </w:rPr>
            </w:pPr>
          </w:p>
        </w:tc>
        <w:tc>
          <w:tcPr>
            <w:tcW w:w="1333" w:type="pct"/>
            <w:gridSpan w:val="3"/>
            <w:tcBorders>
              <w:top w:val="single" w:sz="4" w:space="0" w:color="auto"/>
            </w:tcBorders>
          </w:tcPr>
          <w:p w14:paraId="3C70719E" w14:textId="77777777" w:rsidR="004E513F" w:rsidRPr="00F466AB" w:rsidRDefault="004E513F" w:rsidP="005163D5">
            <w:pPr>
              <w:spacing w:after="0" w:line="240" w:lineRule="auto"/>
              <w:jc w:val="center"/>
              <w:rPr>
                <w:rFonts w:ascii="Times New Roman" w:eastAsia="Times New Roman" w:hAnsi="Times New Roman" w:cstheme="minorHAnsi"/>
                <w:b/>
                <w:sz w:val="24"/>
                <w:szCs w:val="24"/>
                <w:lang w:val="en-US" w:eastAsia="en-GB"/>
              </w:rPr>
            </w:pPr>
            <w:r w:rsidRPr="00F466AB">
              <w:rPr>
                <w:rFonts w:ascii="Times New Roman" w:eastAsia="Times New Roman" w:hAnsi="Times New Roman" w:cstheme="minorHAnsi"/>
                <w:b/>
                <w:sz w:val="24"/>
                <w:szCs w:val="24"/>
                <w:lang w:val="en-US" w:eastAsia="en-GB"/>
              </w:rPr>
              <w:t>MNI coordinates</w:t>
            </w:r>
          </w:p>
        </w:tc>
        <w:tc>
          <w:tcPr>
            <w:tcW w:w="584" w:type="pct"/>
            <w:tcBorders>
              <w:top w:val="single" w:sz="4" w:space="0" w:color="auto"/>
            </w:tcBorders>
          </w:tcPr>
          <w:p w14:paraId="40C3A120" w14:textId="77777777" w:rsidR="004E513F" w:rsidRPr="00F466AB" w:rsidRDefault="004E513F" w:rsidP="005163D5">
            <w:pPr>
              <w:spacing w:after="0" w:line="240" w:lineRule="auto"/>
              <w:jc w:val="center"/>
              <w:rPr>
                <w:rFonts w:ascii="Times New Roman" w:eastAsia="Times New Roman" w:hAnsi="Times New Roman" w:cstheme="minorHAnsi"/>
                <w:b/>
                <w:sz w:val="24"/>
                <w:szCs w:val="24"/>
                <w:lang w:val="en-US" w:eastAsia="en-GB"/>
              </w:rPr>
            </w:pPr>
          </w:p>
        </w:tc>
        <w:tc>
          <w:tcPr>
            <w:tcW w:w="558" w:type="pct"/>
            <w:tcBorders>
              <w:top w:val="single" w:sz="4" w:space="0" w:color="auto"/>
            </w:tcBorders>
          </w:tcPr>
          <w:p w14:paraId="2C092397" w14:textId="77777777" w:rsidR="004E513F" w:rsidRPr="00F466AB" w:rsidRDefault="004E513F" w:rsidP="005163D5">
            <w:pPr>
              <w:spacing w:after="0" w:line="240" w:lineRule="auto"/>
              <w:jc w:val="center"/>
              <w:rPr>
                <w:rFonts w:ascii="Times New Roman" w:eastAsia="Times New Roman" w:hAnsi="Times New Roman" w:cstheme="minorHAnsi"/>
                <w:b/>
                <w:sz w:val="24"/>
                <w:szCs w:val="24"/>
                <w:lang w:val="en-US" w:eastAsia="en-GB"/>
              </w:rPr>
            </w:pPr>
          </w:p>
        </w:tc>
        <w:tc>
          <w:tcPr>
            <w:tcW w:w="524" w:type="pct"/>
            <w:tcBorders>
              <w:top w:val="single" w:sz="4" w:space="0" w:color="auto"/>
            </w:tcBorders>
          </w:tcPr>
          <w:p w14:paraId="75A71EF6" w14:textId="77777777" w:rsidR="004E513F" w:rsidRPr="00F466AB" w:rsidRDefault="004E513F" w:rsidP="005163D5">
            <w:pPr>
              <w:spacing w:after="0" w:line="240" w:lineRule="auto"/>
              <w:jc w:val="center"/>
              <w:rPr>
                <w:rFonts w:ascii="Times New Roman" w:eastAsia="Times New Roman" w:hAnsi="Times New Roman" w:cstheme="minorHAnsi"/>
                <w:b/>
                <w:sz w:val="24"/>
                <w:szCs w:val="24"/>
                <w:lang w:val="en-US" w:eastAsia="en-GB"/>
              </w:rPr>
            </w:pPr>
          </w:p>
        </w:tc>
      </w:tr>
      <w:tr w:rsidR="004E513F" w:rsidRPr="00F466AB" w14:paraId="5EA8BFE3" w14:textId="77777777" w:rsidTr="005163D5">
        <w:trPr>
          <w:trHeight w:val="276"/>
        </w:trPr>
        <w:tc>
          <w:tcPr>
            <w:tcW w:w="2001" w:type="pct"/>
            <w:tcBorders>
              <w:bottom w:val="single" w:sz="4" w:space="0" w:color="auto"/>
            </w:tcBorders>
          </w:tcPr>
          <w:p w14:paraId="02D592F8" w14:textId="77777777" w:rsidR="004E513F" w:rsidRPr="00F466AB" w:rsidRDefault="004E513F" w:rsidP="005163D5">
            <w:pPr>
              <w:spacing w:after="0" w:line="240" w:lineRule="auto"/>
              <w:rPr>
                <w:rFonts w:ascii="Times New Roman" w:eastAsia="Times New Roman" w:hAnsi="Times New Roman" w:cstheme="minorHAnsi"/>
                <w:b/>
                <w:sz w:val="24"/>
                <w:szCs w:val="24"/>
                <w:lang w:val="en-US" w:eastAsia="en-GB"/>
              </w:rPr>
            </w:pPr>
            <w:r w:rsidRPr="00F466AB">
              <w:rPr>
                <w:rFonts w:ascii="Times New Roman" w:eastAsia="Times New Roman" w:hAnsi="Times New Roman" w:cstheme="minorHAnsi"/>
                <w:b/>
                <w:sz w:val="24"/>
                <w:szCs w:val="24"/>
                <w:lang w:val="en-US" w:eastAsia="en-GB"/>
              </w:rPr>
              <w:t>Region</w:t>
            </w:r>
          </w:p>
        </w:tc>
        <w:tc>
          <w:tcPr>
            <w:tcW w:w="444" w:type="pct"/>
            <w:tcBorders>
              <w:bottom w:val="single" w:sz="4" w:space="0" w:color="auto"/>
            </w:tcBorders>
          </w:tcPr>
          <w:p w14:paraId="5673F162"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x</w:t>
            </w:r>
          </w:p>
        </w:tc>
        <w:tc>
          <w:tcPr>
            <w:tcW w:w="444" w:type="pct"/>
            <w:tcBorders>
              <w:bottom w:val="single" w:sz="4" w:space="0" w:color="auto"/>
            </w:tcBorders>
          </w:tcPr>
          <w:p w14:paraId="39002CC6"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y</w:t>
            </w:r>
          </w:p>
        </w:tc>
        <w:tc>
          <w:tcPr>
            <w:tcW w:w="445" w:type="pct"/>
            <w:tcBorders>
              <w:bottom w:val="single" w:sz="4" w:space="0" w:color="auto"/>
            </w:tcBorders>
          </w:tcPr>
          <w:p w14:paraId="56C26F2F"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z</w:t>
            </w:r>
          </w:p>
        </w:tc>
        <w:tc>
          <w:tcPr>
            <w:tcW w:w="584" w:type="pct"/>
            <w:tcBorders>
              <w:bottom w:val="single" w:sz="4" w:space="0" w:color="auto"/>
            </w:tcBorders>
          </w:tcPr>
          <w:p w14:paraId="7C30544F"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Z</w:t>
            </w:r>
          </w:p>
        </w:tc>
        <w:tc>
          <w:tcPr>
            <w:tcW w:w="558" w:type="pct"/>
            <w:tcBorders>
              <w:bottom w:val="single" w:sz="4" w:space="0" w:color="auto"/>
            </w:tcBorders>
          </w:tcPr>
          <w:p w14:paraId="651F4CAA"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k</w:t>
            </w:r>
          </w:p>
        </w:tc>
        <w:tc>
          <w:tcPr>
            <w:tcW w:w="524" w:type="pct"/>
            <w:tcBorders>
              <w:bottom w:val="single" w:sz="4" w:space="0" w:color="auto"/>
            </w:tcBorders>
          </w:tcPr>
          <w:p w14:paraId="7CCCFA3C" w14:textId="77777777" w:rsidR="004E513F" w:rsidRPr="00F466AB" w:rsidRDefault="004E513F" w:rsidP="005163D5">
            <w:pPr>
              <w:spacing w:after="0" w:line="240" w:lineRule="auto"/>
              <w:jc w:val="center"/>
              <w:rPr>
                <w:rFonts w:ascii="Times New Roman" w:eastAsia="Times New Roman" w:hAnsi="Times New Roman" w:cstheme="minorHAnsi"/>
                <w:b/>
                <w:i/>
                <w:sz w:val="24"/>
                <w:szCs w:val="24"/>
                <w:lang w:val="en-US" w:eastAsia="en-GB"/>
              </w:rPr>
            </w:pPr>
            <w:r w:rsidRPr="00F466AB">
              <w:rPr>
                <w:rFonts w:ascii="Times New Roman" w:eastAsia="Times New Roman" w:hAnsi="Times New Roman" w:cstheme="minorHAnsi"/>
                <w:b/>
                <w:i/>
                <w:sz w:val="24"/>
                <w:szCs w:val="24"/>
                <w:lang w:val="en-US" w:eastAsia="en-GB"/>
              </w:rPr>
              <w:t>p</w:t>
            </w:r>
          </w:p>
        </w:tc>
      </w:tr>
      <w:tr w:rsidR="004E513F" w:rsidRPr="00F466AB" w14:paraId="3FB095E4" w14:textId="77777777" w:rsidTr="005163D5">
        <w:trPr>
          <w:trHeight w:val="276"/>
        </w:trPr>
        <w:tc>
          <w:tcPr>
            <w:tcW w:w="2001" w:type="pct"/>
            <w:tcBorders>
              <w:top w:val="single" w:sz="4" w:space="0" w:color="auto"/>
              <w:bottom w:val="single" w:sz="4" w:space="0" w:color="auto"/>
            </w:tcBorders>
          </w:tcPr>
          <w:p w14:paraId="0AD65D7B" w14:textId="77777777" w:rsidR="004E513F" w:rsidRPr="00F466AB" w:rsidRDefault="004E513F" w:rsidP="005163D5">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i/>
                <w:sz w:val="24"/>
                <w:szCs w:val="24"/>
                <w:lang w:val="en-US" w:eastAsia="en-GB"/>
              </w:rPr>
              <w:t>HC &gt; HNS</w:t>
            </w:r>
          </w:p>
        </w:tc>
        <w:tc>
          <w:tcPr>
            <w:tcW w:w="444" w:type="pct"/>
            <w:tcBorders>
              <w:top w:val="single" w:sz="4" w:space="0" w:color="auto"/>
              <w:bottom w:val="single" w:sz="4" w:space="0" w:color="auto"/>
            </w:tcBorders>
          </w:tcPr>
          <w:p w14:paraId="5CCCEE61"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444" w:type="pct"/>
            <w:tcBorders>
              <w:top w:val="single" w:sz="4" w:space="0" w:color="auto"/>
              <w:bottom w:val="single" w:sz="4" w:space="0" w:color="auto"/>
            </w:tcBorders>
          </w:tcPr>
          <w:p w14:paraId="3CE1F002"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445" w:type="pct"/>
            <w:tcBorders>
              <w:top w:val="single" w:sz="4" w:space="0" w:color="auto"/>
              <w:bottom w:val="single" w:sz="4" w:space="0" w:color="auto"/>
            </w:tcBorders>
          </w:tcPr>
          <w:p w14:paraId="42C13E5D"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584" w:type="pct"/>
            <w:tcBorders>
              <w:top w:val="single" w:sz="4" w:space="0" w:color="auto"/>
              <w:bottom w:val="single" w:sz="4" w:space="0" w:color="auto"/>
            </w:tcBorders>
          </w:tcPr>
          <w:p w14:paraId="0A825420"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558" w:type="pct"/>
            <w:tcBorders>
              <w:top w:val="single" w:sz="4" w:space="0" w:color="auto"/>
              <w:bottom w:val="single" w:sz="4" w:space="0" w:color="auto"/>
            </w:tcBorders>
          </w:tcPr>
          <w:p w14:paraId="44E1F70A"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524" w:type="pct"/>
            <w:tcBorders>
              <w:top w:val="single" w:sz="4" w:space="0" w:color="auto"/>
              <w:bottom w:val="single" w:sz="4" w:space="0" w:color="auto"/>
            </w:tcBorders>
          </w:tcPr>
          <w:p w14:paraId="2BCF02F1"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r>
      <w:tr w:rsidR="004E513F" w:rsidRPr="00F466AB" w14:paraId="52628D21" w14:textId="77777777" w:rsidTr="005163D5">
        <w:trPr>
          <w:trHeight w:val="276"/>
        </w:trPr>
        <w:tc>
          <w:tcPr>
            <w:tcW w:w="2001" w:type="pct"/>
            <w:tcBorders>
              <w:top w:val="single" w:sz="4" w:space="0" w:color="auto"/>
            </w:tcBorders>
          </w:tcPr>
          <w:p w14:paraId="74732A76" w14:textId="77777777" w:rsidR="004E513F" w:rsidRPr="004E513F" w:rsidRDefault="004E513F" w:rsidP="005163D5">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IFG, </w:t>
            </w:r>
            <w:r>
              <w:rPr>
                <w:rFonts w:ascii="Times New Roman" w:eastAsia="Times New Roman" w:hAnsi="Times New Roman" w:cstheme="minorHAnsi"/>
                <w:i/>
                <w:sz w:val="24"/>
                <w:szCs w:val="24"/>
                <w:lang w:val="en-US" w:eastAsia="en-GB"/>
              </w:rPr>
              <w:t xml:space="preserve">pars </w:t>
            </w:r>
            <w:proofErr w:type="spellStart"/>
            <w:r>
              <w:rPr>
                <w:rFonts w:ascii="Times New Roman" w:eastAsia="Times New Roman" w:hAnsi="Times New Roman" w:cstheme="minorHAnsi"/>
                <w:i/>
                <w:sz w:val="24"/>
                <w:szCs w:val="24"/>
                <w:lang w:val="en-US" w:eastAsia="en-GB"/>
              </w:rPr>
              <w:t>opercularis</w:t>
            </w:r>
            <w:proofErr w:type="spellEnd"/>
          </w:p>
        </w:tc>
        <w:tc>
          <w:tcPr>
            <w:tcW w:w="444" w:type="pct"/>
            <w:tcBorders>
              <w:top w:val="single" w:sz="4" w:space="0" w:color="auto"/>
            </w:tcBorders>
            <w:vAlign w:val="bottom"/>
          </w:tcPr>
          <w:p w14:paraId="0130DA85"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4" w:type="pct"/>
            <w:tcBorders>
              <w:top w:val="single" w:sz="4" w:space="0" w:color="auto"/>
            </w:tcBorders>
            <w:vAlign w:val="bottom"/>
          </w:tcPr>
          <w:p w14:paraId="4A3BD84A"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445" w:type="pct"/>
            <w:tcBorders>
              <w:top w:val="single" w:sz="4" w:space="0" w:color="auto"/>
            </w:tcBorders>
            <w:vAlign w:val="bottom"/>
          </w:tcPr>
          <w:p w14:paraId="74E55CA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584" w:type="pct"/>
            <w:tcBorders>
              <w:top w:val="single" w:sz="4" w:space="0" w:color="auto"/>
            </w:tcBorders>
            <w:vAlign w:val="bottom"/>
          </w:tcPr>
          <w:p w14:paraId="1E20932B"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4.65</w:t>
            </w:r>
          </w:p>
        </w:tc>
        <w:tc>
          <w:tcPr>
            <w:tcW w:w="558" w:type="pct"/>
            <w:tcBorders>
              <w:top w:val="single" w:sz="4" w:space="0" w:color="auto"/>
            </w:tcBorders>
            <w:vAlign w:val="bottom"/>
          </w:tcPr>
          <w:p w14:paraId="62BA8F1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518</w:t>
            </w:r>
          </w:p>
        </w:tc>
        <w:tc>
          <w:tcPr>
            <w:tcW w:w="524" w:type="pct"/>
            <w:tcBorders>
              <w:top w:val="single" w:sz="4" w:space="0" w:color="auto"/>
            </w:tcBorders>
          </w:tcPr>
          <w:p w14:paraId="2A106795"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4E513F" w:rsidRPr="00F466AB" w14:paraId="1C00647D" w14:textId="77777777" w:rsidTr="005163D5">
        <w:trPr>
          <w:trHeight w:val="276"/>
        </w:trPr>
        <w:tc>
          <w:tcPr>
            <w:tcW w:w="2001" w:type="pct"/>
          </w:tcPr>
          <w:p w14:paraId="29CD0833"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Middle occipital cortex</w:t>
            </w:r>
          </w:p>
        </w:tc>
        <w:tc>
          <w:tcPr>
            <w:tcW w:w="444" w:type="pct"/>
            <w:vAlign w:val="bottom"/>
          </w:tcPr>
          <w:p w14:paraId="39C064DE"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28</w:t>
            </w:r>
          </w:p>
        </w:tc>
        <w:tc>
          <w:tcPr>
            <w:tcW w:w="444" w:type="pct"/>
            <w:vAlign w:val="bottom"/>
          </w:tcPr>
          <w:p w14:paraId="24EA7869"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-90</w:t>
            </w:r>
          </w:p>
        </w:tc>
        <w:tc>
          <w:tcPr>
            <w:tcW w:w="445" w:type="pct"/>
            <w:vAlign w:val="bottom"/>
          </w:tcPr>
          <w:p w14:paraId="521A0CDD"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10</w:t>
            </w:r>
          </w:p>
        </w:tc>
        <w:tc>
          <w:tcPr>
            <w:tcW w:w="584" w:type="pct"/>
            <w:vAlign w:val="bottom"/>
          </w:tcPr>
          <w:p w14:paraId="4C6C6761"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4.52</w:t>
            </w:r>
          </w:p>
        </w:tc>
        <w:tc>
          <w:tcPr>
            <w:tcW w:w="558" w:type="pct"/>
            <w:vAlign w:val="bottom"/>
          </w:tcPr>
          <w:p w14:paraId="75C6E00F"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142</w:t>
            </w:r>
          </w:p>
        </w:tc>
        <w:tc>
          <w:tcPr>
            <w:tcW w:w="524" w:type="pct"/>
          </w:tcPr>
          <w:p w14:paraId="698E87E6"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0.008</w:t>
            </w:r>
          </w:p>
        </w:tc>
      </w:tr>
      <w:tr w:rsidR="004E513F" w:rsidRPr="00F466AB" w14:paraId="7CD45A4F" w14:textId="77777777" w:rsidTr="005163D5">
        <w:trPr>
          <w:trHeight w:val="276"/>
        </w:trPr>
        <w:tc>
          <w:tcPr>
            <w:tcW w:w="2001" w:type="pct"/>
          </w:tcPr>
          <w:p w14:paraId="561BD265"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Medial superior frontal cortex</w:t>
            </w:r>
          </w:p>
        </w:tc>
        <w:tc>
          <w:tcPr>
            <w:tcW w:w="444" w:type="pct"/>
            <w:vAlign w:val="bottom"/>
          </w:tcPr>
          <w:p w14:paraId="0463555F"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444" w:type="pct"/>
            <w:vAlign w:val="bottom"/>
          </w:tcPr>
          <w:p w14:paraId="71CEC77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70</w:t>
            </w:r>
          </w:p>
        </w:tc>
        <w:tc>
          <w:tcPr>
            <w:tcW w:w="445" w:type="pct"/>
            <w:vAlign w:val="bottom"/>
          </w:tcPr>
          <w:p w14:paraId="24C73C02"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20</w:t>
            </w:r>
          </w:p>
        </w:tc>
        <w:tc>
          <w:tcPr>
            <w:tcW w:w="584" w:type="pct"/>
            <w:vAlign w:val="bottom"/>
          </w:tcPr>
          <w:p w14:paraId="0A55E47C"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4.30</w:t>
            </w:r>
          </w:p>
        </w:tc>
        <w:tc>
          <w:tcPr>
            <w:tcW w:w="558" w:type="pct"/>
            <w:vAlign w:val="bottom"/>
          </w:tcPr>
          <w:p w14:paraId="1C2B0EAA"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126</w:t>
            </w:r>
          </w:p>
        </w:tc>
        <w:tc>
          <w:tcPr>
            <w:tcW w:w="524" w:type="pct"/>
          </w:tcPr>
          <w:p w14:paraId="3ADE4A47"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0.015</w:t>
            </w:r>
          </w:p>
        </w:tc>
      </w:tr>
      <w:tr w:rsidR="004E513F" w:rsidRPr="00F466AB" w14:paraId="7F54E0B8" w14:textId="77777777" w:rsidTr="004E513F">
        <w:trPr>
          <w:trHeight w:val="276"/>
        </w:trPr>
        <w:tc>
          <w:tcPr>
            <w:tcW w:w="2001" w:type="pct"/>
          </w:tcPr>
          <w:p w14:paraId="799984B4"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Middle temporal cortex</w:t>
            </w:r>
          </w:p>
        </w:tc>
        <w:tc>
          <w:tcPr>
            <w:tcW w:w="444" w:type="pct"/>
            <w:vAlign w:val="bottom"/>
          </w:tcPr>
          <w:p w14:paraId="1184DEE9"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-58</w:t>
            </w:r>
          </w:p>
        </w:tc>
        <w:tc>
          <w:tcPr>
            <w:tcW w:w="444" w:type="pct"/>
            <w:vAlign w:val="bottom"/>
          </w:tcPr>
          <w:p w14:paraId="31684B51"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-48</w:t>
            </w:r>
          </w:p>
        </w:tc>
        <w:tc>
          <w:tcPr>
            <w:tcW w:w="445" w:type="pct"/>
            <w:vAlign w:val="bottom"/>
          </w:tcPr>
          <w:p w14:paraId="091E1E86"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w:t>
            </w:r>
          </w:p>
        </w:tc>
        <w:tc>
          <w:tcPr>
            <w:tcW w:w="584" w:type="pct"/>
            <w:vAlign w:val="bottom"/>
          </w:tcPr>
          <w:p w14:paraId="6385A1B7"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4.23</w:t>
            </w:r>
          </w:p>
        </w:tc>
        <w:tc>
          <w:tcPr>
            <w:tcW w:w="558" w:type="pct"/>
            <w:vAlign w:val="bottom"/>
          </w:tcPr>
          <w:p w14:paraId="1899DBAD"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124</w:t>
            </w:r>
          </w:p>
        </w:tc>
        <w:tc>
          <w:tcPr>
            <w:tcW w:w="524" w:type="pct"/>
          </w:tcPr>
          <w:p w14:paraId="618D286E"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0.017</w:t>
            </w:r>
          </w:p>
        </w:tc>
      </w:tr>
      <w:tr w:rsidR="004E513F" w:rsidRPr="00F466AB" w14:paraId="09E8B7D4" w14:textId="77777777" w:rsidTr="004E513F">
        <w:trPr>
          <w:trHeight w:val="276"/>
        </w:trPr>
        <w:tc>
          <w:tcPr>
            <w:tcW w:w="2001" w:type="pct"/>
            <w:tcBorders>
              <w:bottom w:val="single" w:sz="4" w:space="0" w:color="auto"/>
            </w:tcBorders>
          </w:tcPr>
          <w:p w14:paraId="763DEE19"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p>
        </w:tc>
        <w:tc>
          <w:tcPr>
            <w:tcW w:w="444" w:type="pct"/>
            <w:tcBorders>
              <w:bottom w:val="single" w:sz="4" w:space="0" w:color="auto"/>
            </w:tcBorders>
            <w:vAlign w:val="bottom"/>
          </w:tcPr>
          <w:p w14:paraId="40E42DA4"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444" w:type="pct"/>
            <w:tcBorders>
              <w:bottom w:val="single" w:sz="4" w:space="0" w:color="auto"/>
            </w:tcBorders>
            <w:vAlign w:val="bottom"/>
          </w:tcPr>
          <w:p w14:paraId="0CB7D076"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445" w:type="pct"/>
            <w:tcBorders>
              <w:bottom w:val="single" w:sz="4" w:space="0" w:color="auto"/>
            </w:tcBorders>
            <w:vAlign w:val="bottom"/>
          </w:tcPr>
          <w:p w14:paraId="02C4F73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84" w:type="pct"/>
            <w:tcBorders>
              <w:bottom w:val="single" w:sz="4" w:space="0" w:color="auto"/>
            </w:tcBorders>
            <w:vAlign w:val="bottom"/>
          </w:tcPr>
          <w:p w14:paraId="594CC33C"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58" w:type="pct"/>
            <w:tcBorders>
              <w:bottom w:val="single" w:sz="4" w:space="0" w:color="auto"/>
            </w:tcBorders>
            <w:vAlign w:val="bottom"/>
          </w:tcPr>
          <w:p w14:paraId="70EAAEDC"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24" w:type="pct"/>
            <w:tcBorders>
              <w:bottom w:val="single" w:sz="4" w:space="0" w:color="auto"/>
            </w:tcBorders>
          </w:tcPr>
          <w:p w14:paraId="76432B80"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p>
        </w:tc>
      </w:tr>
      <w:tr w:rsidR="004E513F" w:rsidRPr="00F466AB" w14:paraId="67B75266" w14:textId="77777777" w:rsidTr="004E513F">
        <w:trPr>
          <w:trHeight w:val="276"/>
        </w:trPr>
        <w:tc>
          <w:tcPr>
            <w:tcW w:w="2001" w:type="pct"/>
            <w:tcBorders>
              <w:top w:val="single" w:sz="4" w:space="0" w:color="auto"/>
              <w:bottom w:val="single" w:sz="4" w:space="0" w:color="auto"/>
            </w:tcBorders>
          </w:tcPr>
          <w:p w14:paraId="3FE0E9E7" w14:textId="77777777" w:rsidR="004E513F" w:rsidRPr="004E513F" w:rsidRDefault="004E513F" w:rsidP="005163D5">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i/>
                <w:sz w:val="24"/>
                <w:szCs w:val="24"/>
                <w:lang w:val="en-US" w:eastAsia="en-GB"/>
              </w:rPr>
              <w:t>ANS &gt; HNS</w:t>
            </w:r>
          </w:p>
        </w:tc>
        <w:tc>
          <w:tcPr>
            <w:tcW w:w="444" w:type="pct"/>
            <w:tcBorders>
              <w:top w:val="single" w:sz="4" w:space="0" w:color="auto"/>
              <w:bottom w:val="single" w:sz="4" w:space="0" w:color="auto"/>
            </w:tcBorders>
            <w:vAlign w:val="bottom"/>
          </w:tcPr>
          <w:p w14:paraId="327A0B00"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444" w:type="pct"/>
            <w:tcBorders>
              <w:top w:val="single" w:sz="4" w:space="0" w:color="auto"/>
              <w:bottom w:val="single" w:sz="4" w:space="0" w:color="auto"/>
            </w:tcBorders>
            <w:vAlign w:val="bottom"/>
          </w:tcPr>
          <w:p w14:paraId="0F04CECD"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445" w:type="pct"/>
            <w:tcBorders>
              <w:top w:val="single" w:sz="4" w:space="0" w:color="auto"/>
              <w:bottom w:val="single" w:sz="4" w:space="0" w:color="auto"/>
            </w:tcBorders>
            <w:vAlign w:val="bottom"/>
          </w:tcPr>
          <w:p w14:paraId="467E531B"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84" w:type="pct"/>
            <w:tcBorders>
              <w:top w:val="single" w:sz="4" w:space="0" w:color="auto"/>
              <w:bottom w:val="single" w:sz="4" w:space="0" w:color="auto"/>
            </w:tcBorders>
            <w:vAlign w:val="bottom"/>
          </w:tcPr>
          <w:p w14:paraId="77471B55"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58" w:type="pct"/>
            <w:tcBorders>
              <w:top w:val="single" w:sz="4" w:space="0" w:color="auto"/>
              <w:bottom w:val="single" w:sz="4" w:space="0" w:color="auto"/>
            </w:tcBorders>
            <w:vAlign w:val="bottom"/>
          </w:tcPr>
          <w:p w14:paraId="7DF074A0"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p>
        </w:tc>
        <w:tc>
          <w:tcPr>
            <w:tcW w:w="524" w:type="pct"/>
            <w:tcBorders>
              <w:top w:val="single" w:sz="4" w:space="0" w:color="auto"/>
              <w:bottom w:val="single" w:sz="4" w:space="0" w:color="auto"/>
            </w:tcBorders>
          </w:tcPr>
          <w:p w14:paraId="0CB71BEF"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p>
        </w:tc>
      </w:tr>
      <w:tr w:rsidR="004E513F" w:rsidRPr="00F466AB" w14:paraId="436F9D2F" w14:textId="77777777" w:rsidTr="004E513F">
        <w:trPr>
          <w:trHeight w:val="276"/>
        </w:trPr>
        <w:tc>
          <w:tcPr>
            <w:tcW w:w="2001" w:type="pct"/>
            <w:tcBorders>
              <w:top w:val="single" w:sz="4" w:space="0" w:color="auto"/>
            </w:tcBorders>
          </w:tcPr>
          <w:p w14:paraId="7EE10431" w14:textId="77777777" w:rsidR="004E513F" w:rsidRPr="004E513F" w:rsidRDefault="004E513F" w:rsidP="005163D5">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IFG, </w:t>
            </w:r>
            <w:r>
              <w:rPr>
                <w:rFonts w:ascii="Times New Roman" w:eastAsia="Times New Roman" w:hAnsi="Times New Roman" w:cstheme="minorHAnsi"/>
                <w:i/>
                <w:sz w:val="24"/>
                <w:szCs w:val="24"/>
                <w:lang w:val="en-US" w:eastAsia="en-GB"/>
              </w:rPr>
              <w:t>pars orbitalis</w:t>
            </w:r>
          </w:p>
        </w:tc>
        <w:tc>
          <w:tcPr>
            <w:tcW w:w="444" w:type="pct"/>
            <w:tcBorders>
              <w:top w:val="single" w:sz="4" w:space="0" w:color="auto"/>
            </w:tcBorders>
            <w:vAlign w:val="bottom"/>
          </w:tcPr>
          <w:p w14:paraId="196AD6A5"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-50</w:t>
            </w:r>
          </w:p>
        </w:tc>
        <w:tc>
          <w:tcPr>
            <w:tcW w:w="444" w:type="pct"/>
            <w:tcBorders>
              <w:top w:val="single" w:sz="4" w:space="0" w:color="auto"/>
            </w:tcBorders>
            <w:vAlign w:val="bottom"/>
          </w:tcPr>
          <w:p w14:paraId="32B941BF"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w:t>
            </w:r>
          </w:p>
        </w:tc>
        <w:tc>
          <w:tcPr>
            <w:tcW w:w="445" w:type="pct"/>
            <w:tcBorders>
              <w:top w:val="single" w:sz="4" w:space="0" w:color="auto"/>
            </w:tcBorders>
            <w:vAlign w:val="bottom"/>
          </w:tcPr>
          <w:p w14:paraId="081C1302"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w:t>
            </w:r>
          </w:p>
        </w:tc>
        <w:tc>
          <w:tcPr>
            <w:tcW w:w="584" w:type="pct"/>
            <w:tcBorders>
              <w:top w:val="single" w:sz="4" w:space="0" w:color="auto"/>
            </w:tcBorders>
            <w:vAlign w:val="bottom"/>
          </w:tcPr>
          <w:p w14:paraId="3811E64E"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4.42</w:t>
            </w:r>
          </w:p>
        </w:tc>
        <w:tc>
          <w:tcPr>
            <w:tcW w:w="558" w:type="pct"/>
            <w:tcBorders>
              <w:top w:val="single" w:sz="4" w:space="0" w:color="auto"/>
            </w:tcBorders>
            <w:vAlign w:val="bottom"/>
          </w:tcPr>
          <w:p w14:paraId="21BD091E"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226</w:t>
            </w:r>
          </w:p>
        </w:tc>
        <w:tc>
          <w:tcPr>
            <w:tcW w:w="524" w:type="pct"/>
            <w:tcBorders>
              <w:top w:val="single" w:sz="4" w:space="0" w:color="auto"/>
            </w:tcBorders>
          </w:tcPr>
          <w:p w14:paraId="6C138203"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&lt;0.001</w:t>
            </w:r>
          </w:p>
        </w:tc>
      </w:tr>
      <w:tr w:rsidR="004E513F" w:rsidRPr="00F466AB" w14:paraId="6F8C0A22" w14:textId="77777777" w:rsidTr="0061074A">
        <w:trPr>
          <w:trHeight w:val="276"/>
        </w:trPr>
        <w:tc>
          <w:tcPr>
            <w:tcW w:w="2001" w:type="pct"/>
          </w:tcPr>
          <w:p w14:paraId="2BEDE3B9" w14:textId="77777777" w:rsidR="004E513F" w:rsidRPr="00F466AB" w:rsidRDefault="004E513F" w:rsidP="005163D5">
            <w:pPr>
              <w:spacing w:after="0" w:line="240" w:lineRule="auto"/>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Inferior occipital cortex</w:t>
            </w:r>
          </w:p>
        </w:tc>
        <w:tc>
          <w:tcPr>
            <w:tcW w:w="444" w:type="pct"/>
            <w:vAlign w:val="bottom"/>
          </w:tcPr>
          <w:p w14:paraId="60460D44"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444" w:type="pct"/>
            <w:vAlign w:val="bottom"/>
          </w:tcPr>
          <w:p w14:paraId="7A77DA7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-80</w:t>
            </w:r>
          </w:p>
        </w:tc>
        <w:tc>
          <w:tcPr>
            <w:tcW w:w="445" w:type="pct"/>
            <w:vAlign w:val="bottom"/>
          </w:tcPr>
          <w:p w14:paraId="63051598"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584" w:type="pct"/>
            <w:vAlign w:val="bottom"/>
          </w:tcPr>
          <w:p w14:paraId="551A468D"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4.48</w:t>
            </w:r>
          </w:p>
        </w:tc>
        <w:tc>
          <w:tcPr>
            <w:tcW w:w="558" w:type="pct"/>
            <w:vAlign w:val="bottom"/>
          </w:tcPr>
          <w:p w14:paraId="6C11835C" w14:textId="77777777" w:rsidR="004E513F" w:rsidRPr="00F466AB" w:rsidRDefault="004E513F"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175</w:t>
            </w:r>
          </w:p>
        </w:tc>
        <w:tc>
          <w:tcPr>
            <w:tcW w:w="524" w:type="pct"/>
          </w:tcPr>
          <w:p w14:paraId="76E94F17" w14:textId="77777777" w:rsidR="004E513F" w:rsidRPr="00F466AB" w:rsidRDefault="004E513F"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0.003</w:t>
            </w:r>
          </w:p>
        </w:tc>
      </w:tr>
      <w:tr w:rsidR="004E513F" w:rsidRPr="00F466AB" w14:paraId="0279A216" w14:textId="77777777" w:rsidTr="0061074A">
        <w:trPr>
          <w:trHeight w:val="276"/>
        </w:trPr>
        <w:tc>
          <w:tcPr>
            <w:tcW w:w="2001" w:type="pct"/>
            <w:tcBorders>
              <w:bottom w:val="single" w:sz="4" w:space="0" w:color="auto"/>
            </w:tcBorders>
          </w:tcPr>
          <w:p w14:paraId="6A6DA007" w14:textId="77777777" w:rsidR="004E513F" w:rsidRPr="004E513F" w:rsidRDefault="004E513F" w:rsidP="005163D5">
            <w:pPr>
              <w:spacing w:after="0" w:line="240" w:lineRule="auto"/>
              <w:rPr>
                <w:rFonts w:ascii="Times New Roman" w:eastAsia="Times New Roman" w:hAnsi="Times New Roman" w:cstheme="minorHAnsi"/>
                <w:i/>
                <w:sz w:val="24"/>
                <w:szCs w:val="24"/>
                <w:lang w:val="en-US" w:eastAsia="en-GB"/>
              </w:rPr>
            </w:pPr>
            <w:r>
              <w:rPr>
                <w:rFonts w:ascii="Times New Roman" w:eastAsia="Times New Roman" w:hAnsi="Times New Roman" w:cstheme="minorHAnsi"/>
                <w:sz w:val="24"/>
                <w:szCs w:val="24"/>
                <w:lang w:val="en-US" w:eastAsia="en-GB"/>
              </w:rPr>
              <w:t xml:space="preserve">IFG, </w:t>
            </w:r>
            <w:r>
              <w:rPr>
                <w:rFonts w:ascii="Times New Roman" w:eastAsia="Times New Roman" w:hAnsi="Times New Roman" w:cstheme="minorHAnsi"/>
                <w:i/>
                <w:sz w:val="24"/>
                <w:szCs w:val="24"/>
                <w:lang w:val="en-US" w:eastAsia="en-GB"/>
              </w:rPr>
              <w:t xml:space="preserve">pars </w:t>
            </w:r>
            <w:proofErr w:type="spellStart"/>
            <w:r>
              <w:rPr>
                <w:rFonts w:ascii="Times New Roman" w:eastAsia="Times New Roman" w:hAnsi="Times New Roman" w:cstheme="minorHAnsi"/>
                <w:i/>
                <w:sz w:val="24"/>
                <w:szCs w:val="24"/>
                <w:lang w:val="en-US" w:eastAsia="en-GB"/>
              </w:rPr>
              <w:t>opercularis</w:t>
            </w:r>
            <w:proofErr w:type="spellEnd"/>
          </w:p>
        </w:tc>
        <w:tc>
          <w:tcPr>
            <w:tcW w:w="444" w:type="pct"/>
            <w:tcBorders>
              <w:bottom w:val="single" w:sz="4" w:space="0" w:color="auto"/>
            </w:tcBorders>
            <w:vAlign w:val="bottom"/>
          </w:tcPr>
          <w:p w14:paraId="0AA1191E" w14:textId="77777777" w:rsidR="004E513F" w:rsidRPr="00F466AB" w:rsidRDefault="0061074A"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-32</w:t>
            </w:r>
          </w:p>
        </w:tc>
        <w:tc>
          <w:tcPr>
            <w:tcW w:w="444" w:type="pct"/>
            <w:tcBorders>
              <w:bottom w:val="single" w:sz="4" w:space="0" w:color="auto"/>
            </w:tcBorders>
            <w:vAlign w:val="bottom"/>
          </w:tcPr>
          <w:p w14:paraId="614D4EF1" w14:textId="77777777" w:rsidR="004E513F" w:rsidRPr="00F466AB" w:rsidRDefault="0061074A"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12</w:t>
            </w:r>
          </w:p>
        </w:tc>
        <w:tc>
          <w:tcPr>
            <w:tcW w:w="445" w:type="pct"/>
            <w:tcBorders>
              <w:bottom w:val="single" w:sz="4" w:space="0" w:color="auto"/>
            </w:tcBorders>
            <w:vAlign w:val="bottom"/>
          </w:tcPr>
          <w:p w14:paraId="6DDA527C" w14:textId="77777777" w:rsidR="004E513F" w:rsidRPr="00F466AB" w:rsidRDefault="0061074A"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30</w:t>
            </w:r>
          </w:p>
        </w:tc>
        <w:tc>
          <w:tcPr>
            <w:tcW w:w="584" w:type="pct"/>
            <w:tcBorders>
              <w:bottom w:val="single" w:sz="4" w:space="0" w:color="auto"/>
            </w:tcBorders>
            <w:vAlign w:val="bottom"/>
          </w:tcPr>
          <w:p w14:paraId="6B9B3E34" w14:textId="77777777" w:rsidR="004E513F" w:rsidRPr="00F466AB" w:rsidRDefault="0061074A"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4.43</w:t>
            </w:r>
          </w:p>
        </w:tc>
        <w:tc>
          <w:tcPr>
            <w:tcW w:w="558" w:type="pct"/>
            <w:tcBorders>
              <w:bottom w:val="single" w:sz="4" w:space="0" w:color="auto"/>
            </w:tcBorders>
            <w:vAlign w:val="bottom"/>
          </w:tcPr>
          <w:p w14:paraId="3DAE451B" w14:textId="77777777" w:rsidR="004E513F" w:rsidRPr="00F466AB" w:rsidRDefault="0061074A" w:rsidP="005163D5">
            <w:pPr>
              <w:spacing w:after="0" w:line="240" w:lineRule="auto"/>
              <w:jc w:val="center"/>
              <w:rPr>
                <w:rFonts w:ascii="Times New Roman" w:eastAsia="Times New Roman" w:hAnsi="Times New Roman" w:cstheme="minorHAnsi"/>
                <w:color w:val="000000"/>
                <w:sz w:val="24"/>
                <w:szCs w:val="24"/>
                <w:lang w:eastAsia="en-GB"/>
              </w:rPr>
            </w:pPr>
            <w:r>
              <w:rPr>
                <w:rFonts w:ascii="Times New Roman" w:eastAsia="Times New Roman" w:hAnsi="Times New Roman" w:cstheme="minorHAnsi"/>
                <w:color w:val="000000"/>
                <w:sz w:val="24"/>
                <w:szCs w:val="24"/>
                <w:lang w:eastAsia="en-GB"/>
              </w:rPr>
              <w:t>165</w:t>
            </w:r>
          </w:p>
        </w:tc>
        <w:tc>
          <w:tcPr>
            <w:tcW w:w="524" w:type="pct"/>
            <w:tcBorders>
              <w:bottom w:val="single" w:sz="4" w:space="0" w:color="auto"/>
            </w:tcBorders>
          </w:tcPr>
          <w:p w14:paraId="619DEC28" w14:textId="77777777" w:rsidR="004E513F" w:rsidRPr="00F466AB" w:rsidRDefault="0061074A" w:rsidP="005163D5">
            <w:pPr>
              <w:spacing w:after="0" w:line="240" w:lineRule="auto"/>
              <w:jc w:val="right"/>
              <w:rPr>
                <w:rFonts w:ascii="Times New Roman" w:eastAsia="Times New Roman" w:hAnsi="Times New Roman" w:cstheme="minorHAnsi"/>
                <w:sz w:val="24"/>
                <w:szCs w:val="24"/>
                <w:lang w:val="en-US" w:eastAsia="en-GB"/>
              </w:rPr>
            </w:pPr>
            <w:r>
              <w:rPr>
                <w:rFonts w:ascii="Times New Roman" w:eastAsia="Times New Roman" w:hAnsi="Times New Roman" w:cstheme="minorHAnsi"/>
                <w:sz w:val="24"/>
                <w:szCs w:val="24"/>
                <w:lang w:val="en-US" w:eastAsia="en-GB"/>
              </w:rPr>
              <w:t>0.004</w:t>
            </w:r>
          </w:p>
        </w:tc>
      </w:tr>
    </w:tbl>
    <w:p w14:paraId="0F4BDA85" w14:textId="77777777" w:rsidR="004E513F" w:rsidRDefault="004E513F">
      <w:pPr>
        <w:rPr>
          <w:rFonts w:ascii="Times New Roman" w:hAnsi="Times New Roman" w:cs="Times New Roman"/>
          <w:lang w:val="en-US"/>
        </w:rPr>
      </w:pPr>
    </w:p>
    <w:p w14:paraId="6C0AE074" w14:textId="77777777" w:rsidR="0061074A" w:rsidRDefault="0061074A">
      <w:pPr>
        <w:rPr>
          <w:rFonts w:ascii="Times New Roman" w:hAnsi="Times New Roman" w:cs="Times New Roman"/>
          <w:lang w:val="en-US"/>
        </w:rPr>
      </w:pPr>
    </w:p>
    <w:p w14:paraId="7851C590" w14:textId="77777777" w:rsidR="0061074A" w:rsidRPr="004E513F" w:rsidRDefault="0061074A">
      <w:pPr>
        <w:rPr>
          <w:rFonts w:ascii="Times New Roman" w:hAnsi="Times New Roman" w:cs="Times New Roman"/>
          <w:lang w:val="en-US"/>
        </w:rPr>
      </w:pPr>
    </w:p>
    <w:sectPr w:rsidR="0061074A" w:rsidRPr="004E51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6AB"/>
    <w:rsid w:val="00084707"/>
    <w:rsid w:val="00131FC5"/>
    <w:rsid w:val="00146312"/>
    <w:rsid w:val="00267049"/>
    <w:rsid w:val="00291662"/>
    <w:rsid w:val="0029623E"/>
    <w:rsid w:val="002E0CCE"/>
    <w:rsid w:val="003311D4"/>
    <w:rsid w:val="00331479"/>
    <w:rsid w:val="0035330B"/>
    <w:rsid w:val="003A4295"/>
    <w:rsid w:val="003E2AC7"/>
    <w:rsid w:val="004733E8"/>
    <w:rsid w:val="00494906"/>
    <w:rsid w:val="0049701A"/>
    <w:rsid w:val="004E513F"/>
    <w:rsid w:val="00502761"/>
    <w:rsid w:val="005163D5"/>
    <w:rsid w:val="00575E3D"/>
    <w:rsid w:val="005823ED"/>
    <w:rsid w:val="00587416"/>
    <w:rsid w:val="005F6982"/>
    <w:rsid w:val="0061074A"/>
    <w:rsid w:val="00635357"/>
    <w:rsid w:val="006B72CF"/>
    <w:rsid w:val="00797EC3"/>
    <w:rsid w:val="007D4293"/>
    <w:rsid w:val="007E0892"/>
    <w:rsid w:val="007F7347"/>
    <w:rsid w:val="00860CE5"/>
    <w:rsid w:val="008848E4"/>
    <w:rsid w:val="008E444F"/>
    <w:rsid w:val="00A17EFE"/>
    <w:rsid w:val="00AB7266"/>
    <w:rsid w:val="00B82F2C"/>
    <w:rsid w:val="00C2693E"/>
    <w:rsid w:val="00CE78B8"/>
    <w:rsid w:val="00CF47F8"/>
    <w:rsid w:val="00D13092"/>
    <w:rsid w:val="00D4293B"/>
    <w:rsid w:val="00E55FBD"/>
    <w:rsid w:val="00EC740B"/>
    <w:rsid w:val="00ED1D3E"/>
    <w:rsid w:val="00EE643E"/>
    <w:rsid w:val="00F371F2"/>
    <w:rsid w:val="00F41D82"/>
    <w:rsid w:val="00F466AB"/>
    <w:rsid w:val="00F814DE"/>
    <w:rsid w:val="00F954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2A515"/>
  <w15:chartTrackingRefBased/>
  <w15:docId w15:val="{746727B4-66F1-4E35-902F-A95932F7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link w:val="StandardCar"/>
    <w:qFormat/>
    <w:rsid w:val="00B82F2C"/>
    <w:pPr>
      <w:suppressAutoHyphens/>
      <w:spacing w:after="0" w:line="240" w:lineRule="auto"/>
      <w:textAlignment w:val="baseline"/>
    </w:pPr>
    <w:rPr>
      <w:rFonts w:eastAsia="Calibri" w:cs="Calibri"/>
      <w:kern w:val="2"/>
      <w:lang w:val="en-US" w:eastAsia="zh-CN"/>
    </w:rPr>
  </w:style>
  <w:style w:type="character" w:customStyle="1" w:styleId="StandardCar">
    <w:name w:val="Standard Car"/>
    <w:basedOn w:val="Fuentedeprrafopredeter"/>
    <w:link w:val="Standard"/>
    <w:rsid w:val="00B82F2C"/>
    <w:rPr>
      <w:rFonts w:eastAsia="Calibri" w:cs="Calibri"/>
      <w:kern w:val="2"/>
      <w:lang w:val="en-US" w:eastAsia="zh-CN"/>
    </w:rPr>
  </w:style>
  <w:style w:type="paragraph" w:customStyle="1" w:styleId="EndNoteBibliography">
    <w:name w:val="EndNote Bibliography"/>
    <w:basedOn w:val="Normal"/>
    <w:link w:val="EndNoteBibliographyCar"/>
    <w:rsid w:val="00E55FBD"/>
    <w:pPr>
      <w:spacing w:after="200" w:line="240" w:lineRule="auto"/>
    </w:pPr>
    <w:rPr>
      <w:rFonts w:ascii="Calibri" w:eastAsia="Calibri" w:hAnsi="Calibri" w:cs="Calibri"/>
      <w:noProof/>
      <w:kern w:val="2"/>
      <w:lang w:val="en-US" w:eastAsia="zh-CN"/>
    </w:rPr>
  </w:style>
  <w:style w:type="character" w:customStyle="1" w:styleId="EndNoteBibliographyCar">
    <w:name w:val="EndNote Bibliography Car"/>
    <w:basedOn w:val="StandardCar"/>
    <w:link w:val="EndNoteBibliography"/>
    <w:rsid w:val="00E55FBD"/>
    <w:rPr>
      <w:rFonts w:ascii="Calibri" w:eastAsia="Calibri" w:hAnsi="Calibri" w:cs="Calibri"/>
      <w:noProof/>
      <w:kern w:val="2"/>
      <w:lang w:val="en-US" w:eastAsia="zh-CN"/>
    </w:rPr>
  </w:style>
  <w:style w:type="paragraph" w:styleId="Revisin">
    <w:name w:val="Revision"/>
    <w:hidden/>
    <w:uiPriority w:val="99"/>
    <w:semiHidden/>
    <w:rsid w:val="003A42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2073</Words>
  <Characters>11407</Characters>
  <Application>Microsoft Office Word</Application>
  <DocSecurity>0</DocSecurity>
  <Lines>95</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Fuentes</dc:creator>
  <cp:keywords/>
  <dc:description/>
  <cp:lastModifiedBy>Peter McKenna</cp:lastModifiedBy>
  <cp:revision>2</cp:revision>
  <dcterms:created xsi:type="dcterms:W3CDTF">2023-02-07T10:47:00Z</dcterms:created>
  <dcterms:modified xsi:type="dcterms:W3CDTF">2023-02-07T10:47:00Z</dcterms:modified>
</cp:coreProperties>
</file>