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11" w:sz="0" w:val="none"/>
          <w:right w:color="auto" w:space="0" w:sz="0" w:val="none"/>
        </w:pBdr>
        <w:spacing w:after="220" w:before="60" w:line="240" w:lineRule="auto"/>
        <w:rPr>
          <w:b w:val="1"/>
        </w:rPr>
      </w:pPr>
      <w:r w:rsidDel="00000000" w:rsidR="00000000" w:rsidRPr="00000000">
        <w:rPr>
          <w:b w:val="1"/>
          <w:sz w:val="24"/>
          <w:szCs w:val="24"/>
          <w:rtl w:val="0"/>
        </w:rPr>
        <w:t xml:space="preserve">Supplementary table 1: </w:t>
      </w:r>
      <w:r w:rsidDel="00000000" w:rsidR="00000000" w:rsidRPr="00000000">
        <w:rPr>
          <w:b w:val="1"/>
          <w:rtl w:val="0"/>
        </w:rPr>
        <w:t xml:space="preserve">Regression coefficients parameters of interest</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150"/>
        <w:tblGridChange w:id="0">
          <w:tblGrid>
            <w:gridCol w:w="2850"/>
            <w:gridCol w:w="615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bottom w:color="auto" w:space="11" w:sz="0" w:val="none"/>
                <w:right w:color="auto" w:space="0" w:sz="0" w:val="none"/>
              </w:pBdr>
              <w:spacing w:after="220" w:before="60" w:line="240" w:lineRule="auto"/>
              <w:ind w:firstLine="141.73228346456688"/>
              <w:rPr/>
            </w:pPr>
            <w:r w:rsidDel="00000000" w:rsidR="00000000" w:rsidRPr="00000000">
              <w:rPr>
                <w:rtl w:val="0"/>
              </w:rPr>
              <w:t xml:space="preserve">Model used for comparative interrupted time series with 2 groups and 2 interruptions:</w:t>
            </w:r>
          </w:p>
          <w:p w:rsidR="00000000" w:rsidDel="00000000" w:rsidP="00000000" w:rsidRDefault="00000000" w:rsidRPr="00000000" w14:paraId="00000003">
            <w:pPr>
              <w:pBdr>
                <w:top w:color="auto" w:space="0" w:sz="0" w:val="none"/>
                <w:bottom w:color="auto" w:space="11" w:sz="0" w:val="none"/>
                <w:right w:color="auto" w:space="0" w:sz="0" w:val="none"/>
              </w:pBdr>
              <w:spacing w:after="220" w:before="60" w:line="240" w:lineRule="auto"/>
              <w:ind w:firstLine="141.73228346456688"/>
              <w:rPr/>
            </w:pPr>
            <m:oMath>
              <m:sSub>
                <m:sSubPr>
                  <m:ctrlPr>
                    <w:rPr>
                      <w:sz w:val="18"/>
                      <w:szCs w:val="18"/>
                    </w:rPr>
                  </m:ctrlPr>
                </m:sSubPr>
                <m:e>
                  <m:r>
                    <w:rPr>
                      <w:sz w:val="18"/>
                      <w:szCs w:val="18"/>
                    </w:rPr>
                    <m:t xml:space="preserve">Y</m:t>
                  </m:r>
                </m:e>
                <m:sub>
                  <m:r>
                    <w:rPr>
                      <w:sz w:val="18"/>
                      <w:szCs w:val="18"/>
                    </w:rPr>
                    <m:t xml:space="preserve">t</m:t>
                  </m:r>
                </m:sub>
              </m:sSub>
              <m:r>
                <w:rPr>
                  <w:sz w:val="18"/>
                  <w:szCs w:val="18"/>
                </w:rPr>
                <m:t xml:space="preserve"> = </m:t>
              </m:r>
              <m:sSub>
                <m:sSubPr>
                  <m:ctrlPr>
                    <w:rPr>
                      <w:sz w:val="18"/>
                      <w:szCs w:val="18"/>
                    </w:rPr>
                  </m:ctrlPr>
                </m:sSubPr>
                <m:e>
                  <m:r>
                    <w:rPr>
                      <w:sz w:val="18"/>
                      <w:szCs w:val="18"/>
                    </w:rPr>
                    <m:t xml:space="preserve">𝛽</m:t>
                  </m:r>
                </m:e>
                <m:sub>
                  <m:r>
                    <w:rPr>
                      <w:sz w:val="18"/>
                      <w:szCs w:val="18"/>
                    </w:rPr>
                    <m:t xml:space="preserve">0</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1</m:t>
                  </m:r>
                </m:sub>
              </m:sSub>
              <m:sSub>
                <m:sSubPr>
                  <m:ctrlPr>
                    <w:rPr>
                      <w:sz w:val="18"/>
                      <w:szCs w:val="18"/>
                    </w:rPr>
                  </m:ctrlPr>
                </m:sSubPr>
                <m:e>
                  <m:r>
                    <w:rPr>
                      <w:sz w:val="18"/>
                      <w:szCs w:val="18"/>
                    </w:rPr>
                    <m:t xml:space="preserve">T</m:t>
                  </m:r>
                </m:e>
                <m:sub>
                  <m:r>
                    <w:rPr>
                      <w:sz w:val="18"/>
                      <w:szCs w:val="18"/>
                    </w:rPr>
                    <m:t xml:space="preserve">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2</m:t>
                  </m:r>
                </m:sub>
              </m:sSub>
              <m:sSub>
                <m:sSubPr>
                  <m:ctrlPr>
                    <w:rPr>
                      <w:sz w:val="18"/>
                      <w:szCs w:val="18"/>
                    </w:rPr>
                  </m:ctrlPr>
                </m:sSubPr>
                <m:e>
                  <m:r>
                    <w:rPr>
                      <w:sz w:val="18"/>
                      <w:szCs w:val="18"/>
                    </w:rPr>
                    <m:t xml:space="preserve">X</m:t>
                  </m:r>
                </m:e>
                <m:sub>
                  <m:r>
                    <w:rPr>
                      <w:sz w:val="18"/>
                      <w:szCs w:val="18"/>
                    </w:rPr>
                    <m:t xml:space="preserve">1t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3</m:t>
                  </m:r>
                </m:sub>
              </m:sSub>
              <m:sSub>
                <m:sSubPr>
                  <m:ctrlPr>
                    <w:rPr>
                      <w:sz w:val="18"/>
                      <w:szCs w:val="18"/>
                    </w:rPr>
                  </m:ctrlPr>
                </m:sSubPr>
                <m:e>
                  <m:r>
                    <w:rPr>
                      <w:sz w:val="18"/>
                      <w:szCs w:val="18"/>
                    </w:rPr>
                    <m:t xml:space="preserve">X</m:t>
                  </m:r>
                </m:e>
                <m:sub>
                  <m:r>
                    <w:rPr>
                      <w:sz w:val="18"/>
                      <w:szCs w:val="18"/>
                    </w:rPr>
                    <m:t xml:space="preserve">1t</m:t>
                  </m:r>
                </m:sub>
              </m:sSub>
              <m:sSub>
                <m:sSubPr>
                  <m:ctrlPr>
                    <w:rPr>
                      <w:sz w:val="18"/>
                      <w:szCs w:val="18"/>
                    </w:rPr>
                  </m:ctrlPr>
                </m:sSubPr>
                <m:e>
                  <m:r>
                    <w:rPr>
                      <w:sz w:val="18"/>
                      <w:szCs w:val="18"/>
                    </w:rPr>
                    <m:t xml:space="preserve">T</m:t>
                  </m:r>
                </m:e>
                <m:sub>
                  <m:r>
                    <w:rPr>
                      <w:sz w:val="18"/>
                      <w:szCs w:val="18"/>
                    </w:rPr>
                    <m:t xml:space="preserve">1t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4</m:t>
                  </m:r>
                </m:sub>
              </m:sSub>
              <m:sSub>
                <m:sSubPr>
                  <m:ctrlPr>
                    <w:rPr>
                      <w:sz w:val="18"/>
                      <w:szCs w:val="18"/>
                    </w:rPr>
                  </m:ctrlPr>
                </m:sSubPr>
                <m:e>
                  <m:r>
                    <w:rPr>
                      <w:sz w:val="18"/>
                      <w:szCs w:val="18"/>
                    </w:rPr>
                    <m:t xml:space="preserve">Z</m:t>
                  </m:r>
                </m:e>
                <m:sub/>
              </m:sSub>
              <m:r>
                <w:rPr>
                  <w:sz w:val="18"/>
                  <w:szCs w:val="18"/>
                </w:rPr>
                <m:t xml:space="preserve">+</m:t>
              </m:r>
              <m:sSub>
                <m:sSubPr>
                  <m:ctrlPr>
                    <w:rPr>
                      <w:sz w:val="18"/>
                      <w:szCs w:val="18"/>
                    </w:rPr>
                  </m:ctrlPr>
                </m:sSubPr>
                <m:e>
                  <m:r>
                    <w:rPr>
                      <w:sz w:val="18"/>
                      <w:szCs w:val="18"/>
                    </w:rPr>
                    <m:t xml:space="preserve">𝛽</m:t>
                  </m:r>
                </m:e>
                <m:sub>
                  <m:r>
                    <w:rPr>
                      <w:sz w:val="18"/>
                      <w:szCs w:val="18"/>
                    </w:rPr>
                    <m:t xml:space="preserve">5</m:t>
                  </m:r>
                </m:sub>
              </m:sSub>
              <m:sSub>
                <m:sSubPr>
                  <m:ctrlPr>
                    <w:rPr>
                      <w:sz w:val="18"/>
                      <w:szCs w:val="18"/>
                    </w:rPr>
                  </m:ctrlPr>
                </m:sSubPr>
                <m:e>
                  <m:r>
                    <w:rPr>
                      <w:sz w:val="18"/>
                      <w:szCs w:val="18"/>
                    </w:rPr>
                    <m:t xml:space="preserve">Z</m:t>
                  </m:r>
                </m:e>
                <m:sub/>
              </m:sSub>
              <m:sSub>
                <m:sSubPr>
                  <m:ctrlPr>
                    <w:rPr>
                      <w:sz w:val="18"/>
                      <w:szCs w:val="18"/>
                    </w:rPr>
                  </m:ctrlPr>
                </m:sSubPr>
                <m:e>
                  <m:r>
                    <w:rPr>
                      <w:sz w:val="18"/>
                      <w:szCs w:val="18"/>
                    </w:rPr>
                    <m:t xml:space="preserve">T</m:t>
                  </m:r>
                </m:e>
                <m:sub>
                  <m:r>
                    <w:rPr>
                      <w:sz w:val="18"/>
                      <w:szCs w:val="18"/>
                    </w:rPr>
                    <m:t xml:space="preserve">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6</m:t>
                  </m:r>
                </m:sub>
              </m:sSub>
              <m:sSub>
                <m:sSubPr>
                  <m:ctrlPr>
                    <w:rPr>
                      <w:sz w:val="18"/>
                      <w:szCs w:val="18"/>
                    </w:rPr>
                  </m:ctrlPr>
                </m:sSubPr>
                <m:e>
                  <m:r>
                    <w:rPr>
                      <w:sz w:val="18"/>
                      <w:szCs w:val="18"/>
                    </w:rPr>
                    <m:t xml:space="preserve">Z</m:t>
                  </m:r>
                </m:e>
                <m:sub/>
              </m:sSub>
              <m:sSub>
                <m:sSubPr>
                  <m:ctrlPr>
                    <w:rPr>
                      <w:sz w:val="18"/>
                      <w:szCs w:val="18"/>
                    </w:rPr>
                  </m:ctrlPr>
                </m:sSubPr>
                <m:e>
                  <m:r>
                    <w:rPr>
                      <w:sz w:val="18"/>
                      <w:szCs w:val="18"/>
                    </w:rPr>
                    <m:t xml:space="preserve">X</m:t>
                  </m:r>
                </m:e>
                <m:sub>
                  <m:r>
                    <w:rPr>
                      <w:sz w:val="18"/>
                      <w:szCs w:val="18"/>
                    </w:rPr>
                    <m:t xml:space="preserve">1t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7</m:t>
                  </m:r>
                </m:sub>
              </m:sSub>
              <m:sSub>
                <m:sSubPr>
                  <m:ctrlPr>
                    <w:rPr>
                      <w:sz w:val="18"/>
                      <w:szCs w:val="18"/>
                    </w:rPr>
                  </m:ctrlPr>
                </m:sSubPr>
                <m:e>
                  <m:r>
                    <w:rPr>
                      <w:sz w:val="18"/>
                      <w:szCs w:val="18"/>
                    </w:rPr>
                    <m:t xml:space="preserve">Z</m:t>
                  </m:r>
                </m:e>
                <m:sub/>
              </m:sSub>
              <m:sSub>
                <m:sSubPr>
                  <m:ctrlPr>
                    <w:rPr/>
                  </m:ctrlPr>
                </m:sSubPr>
                <m:e>
                  <m:r>
                    <w:rPr/>
                    <m:t xml:space="preserve">X</m:t>
                  </m:r>
                </m:e>
                <m:sub>
                  <m:r>
                    <w:rPr/>
                    <m:t xml:space="preserve">1t</m:t>
                  </m:r>
                </m:sub>
              </m:sSub>
              <m:sSub>
                <m:sSubPr>
                  <m:ctrlPr>
                    <w:rPr/>
                  </m:ctrlPr>
                </m:sSubPr>
                <m:e>
                  <m:r>
                    <w:rPr/>
                    <m:t xml:space="preserve">T</m:t>
                  </m:r>
                </m:e>
                <m:sub>
                  <m:r>
                    <w:rPr/>
                    <m:t xml:space="preserve">1t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8</m:t>
                  </m:r>
                </m:sub>
              </m:sSub>
              <m:sSub>
                <m:sSubPr>
                  <m:ctrlPr>
                    <w:rPr>
                      <w:sz w:val="18"/>
                      <w:szCs w:val="18"/>
                    </w:rPr>
                  </m:ctrlPr>
                </m:sSubPr>
                <m:e>
                  <m:r>
                    <w:rPr>
                      <w:sz w:val="18"/>
                      <w:szCs w:val="18"/>
                    </w:rPr>
                    <m:t xml:space="preserve">X</m:t>
                  </m:r>
                </m:e>
                <m:sub>
                  <m:r>
                    <w:rPr>
                      <w:sz w:val="18"/>
                      <w:szCs w:val="18"/>
                    </w:rPr>
                    <m:t xml:space="preserve">2t</m:t>
                  </m:r>
                </m:sub>
              </m:sSub>
              <m:r>
                <w:rPr/>
                <m:t xml:space="preserve"> </m:t>
              </m:r>
            </m:oMath>
            <w:r w:rsidDel="00000000" w:rsidR="00000000" w:rsidRPr="00000000">
              <w:rPr>
                <w:rtl w:val="0"/>
              </w:rPr>
            </w:r>
          </w:p>
          <w:p w:rsidR="00000000" w:rsidDel="00000000" w:rsidP="00000000" w:rsidRDefault="00000000" w:rsidRPr="00000000" w14:paraId="00000004">
            <w:pPr>
              <w:pBdr>
                <w:top w:color="auto" w:space="0" w:sz="0" w:val="none"/>
                <w:bottom w:color="auto" w:space="11" w:sz="0" w:val="none"/>
                <w:right w:color="auto" w:space="0" w:sz="0" w:val="none"/>
              </w:pBdr>
              <w:spacing w:after="220" w:before="60" w:line="240" w:lineRule="auto"/>
              <w:ind w:firstLine="141.73228346456688"/>
              <w:rPr>
                <w:sz w:val="20"/>
                <w:szCs w:val="20"/>
              </w:rPr>
            </w:pPr>
            <m:oMath>
              <m:r>
                <w:rPr/>
                <m:t xml:space="preserve">+</m:t>
              </m:r>
              <m:sSub>
                <m:sSubPr>
                  <m:ctrlPr>
                    <w:rPr>
                      <w:sz w:val="18"/>
                      <w:szCs w:val="18"/>
                    </w:rPr>
                  </m:ctrlPr>
                </m:sSubPr>
                <m:e>
                  <m:r>
                    <w:rPr>
                      <w:sz w:val="18"/>
                      <w:szCs w:val="18"/>
                    </w:rPr>
                    <m:t xml:space="preserve">𝛽</m:t>
                  </m:r>
                </m:e>
                <m:sub>
                  <m:r>
                    <w:rPr>
                      <w:sz w:val="18"/>
                      <w:szCs w:val="18"/>
                    </w:rPr>
                    <m:t xml:space="preserve">9</m:t>
                  </m:r>
                </m:sub>
              </m:sSub>
              <m:sSub>
                <m:sSubPr>
                  <m:ctrlPr>
                    <w:rPr>
                      <w:sz w:val="18"/>
                      <w:szCs w:val="18"/>
                    </w:rPr>
                  </m:ctrlPr>
                </m:sSubPr>
                <m:e>
                  <m:r>
                    <w:rPr>
                      <w:sz w:val="18"/>
                      <w:szCs w:val="18"/>
                    </w:rPr>
                    <m:t xml:space="preserve">X</m:t>
                  </m:r>
                </m:e>
                <m:sub>
                  <m:r>
                    <w:rPr>
                      <w:sz w:val="18"/>
                      <w:szCs w:val="18"/>
                    </w:rPr>
                    <m:t xml:space="preserve">2t</m:t>
                  </m:r>
                </m:sub>
              </m:sSub>
              <m:sSub>
                <m:sSubPr>
                  <m:ctrlPr>
                    <w:rPr>
                      <w:sz w:val="18"/>
                      <w:szCs w:val="18"/>
                    </w:rPr>
                  </m:ctrlPr>
                </m:sSubPr>
                <m:e>
                  <m:r>
                    <w:rPr>
                      <w:sz w:val="18"/>
                      <w:szCs w:val="18"/>
                    </w:rPr>
                    <m:t xml:space="preserve">T</m:t>
                  </m:r>
                </m:e>
                <m:sub>
                  <m:r>
                    <w:rPr>
                      <w:sz w:val="18"/>
                      <w:szCs w:val="18"/>
                    </w:rPr>
                    <m:t xml:space="preserve">2t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10</m:t>
                  </m:r>
                </m:sub>
              </m:sSub>
              <m:sSub>
                <m:sSubPr>
                  <m:ctrlPr>
                    <w:rPr>
                      <w:sz w:val="18"/>
                      <w:szCs w:val="18"/>
                    </w:rPr>
                  </m:ctrlPr>
                </m:sSubPr>
                <m:e>
                  <m:r>
                    <w:rPr>
                      <w:sz w:val="18"/>
                      <w:szCs w:val="18"/>
                    </w:rPr>
                    <m:t xml:space="preserve">Z</m:t>
                  </m:r>
                </m:e>
                <m:sub/>
              </m:sSub>
              <m:sSub>
                <m:sSubPr>
                  <m:ctrlPr>
                    <w:rPr>
                      <w:sz w:val="18"/>
                      <w:szCs w:val="18"/>
                    </w:rPr>
                  </m:ctrlPr>
                </m:sSubPr>
                <m:e>
                  <m:r>
                    <w:rPr>
                      <w:sz w:val="18"/>
                      <w:szCs w:val="18"/>
                    </w:rPr>
                    <m:t xml:space="preserve">X</m:t>
                  </m:r>
                </m:e>
                <m:sub>
                  <m:r>
                    <w:rPr>
                      <w:sz w:val="18"/>
                      <w:szCs w:val="18"/>
                    </w:rPr>
                    <m:t xml:space="preserve">2t</m:t>
                  </m:r>
                </m:sub>
              </m:sSub>
              <m:r>
                <w:rPr>
                  <w:sz w:val="18"/>
                  <w:szCs w:val="18"/>
                </w:rPr>
                <m:t xml:space="preserve">+</m:t>
              </m:r>
              <m:sSub>
                <m:sSubPr>
                  <m:ctrlPr>
                    <w:rPr>
                      <w:sz w:val="18"/>
                      <w:szCs w:val="18"/>
                    </w:rPr>
                  </m:ctrlPr>
                </m:sSubPr>
                <m:e>
                  <m:r>
                    <w:rPr>
                      <w:sz w:val="18"/>
                      <w:szCs w:val="18"/>
                    </w:rPr>
                    <m:t xml:space="preserve">𝛽</m:t>
                  </m:r>
                </m:e>
                <m:sub>
                  <m:r>
                    <w:rPr>
                      <w:sz w:val="18"/>
                      <w:szCs w:val="18"/>
                    </w:rPr>
                    <m:t xml:space="preserve">11</m:t>
                  </m:r>
                </m:sub>
              </m:sSub>
              <m:sSub>
                <m:sSubPr>
                  <m:ctrlPr>
                    <w:rPr>
                      <w:sz w:val="18"/>
                      <w:szCs w:val="18"/>
                    </w:rPr>
                  </m:ctrlPr>
                </m:sSubPr>
                <m:e>
                  <m:r>
                    <w:rPr>
                      <w:sz w:val="18"/>
                      <w:szCs w:val="18"/>
                    </w:rPr>
                    <m:t xml:space="preserve">Z</m:t>
                  </m:r>
                </m:e>
                <m:sub/>
              </m:sSub>
              <m:sSub>
                <m:sSubPr>
                  <m:ctrlPr>
                    <w:rPr/>
                  </m:ctrlPr>
                </m:sSubPr>
                <m:e>
                  <m:r>
                    <w:rPr/>
                    <m:t xml:space="preserve">X</m:t>
                  </m:r>
                </m:e>
                <m:sub>
                  <m:r>
                    <w:rPr/>
                    <m:t xml:space="preserve">2t</m:t>
                  </m:r>
                </m:sub>
              </m:sSub>
              <m:sSub>
                <m:sSubPr>
                  <m:ctrlPr>
                    <w:rPr/>
                  </m:ctrlPr>
                </m:sSubPr>
                <m:e>
                  <m:r>
                    <w:rPr/>
                    <m:t xml:space="preserve">T</m:t>
                  </m:r>
                </m:e>
                <m:sub>
                  <m:r>
                    <w:rPr/>
                    <m:t xml:space="preserve">2t</m:t>
                  </m:r>
                </m:sub>
              </m:sSub>
              <m:r>
                <w:rPr/>
                <m:t xml:space="preserve">+</m:t>
              </m:r>
              <m:sSub>
                <m:sSubPr>
                  <m:ctrlPr>
                    <w:rPr/>
                  </m:ctrlPr>
                </m:sSubPr>
                <m:e>
                  <m:r>
                    <w:rPr/>
                    <m:t>ε</m:t>
                  </m:r>
                </m:e>
                <m:sub>
                  <m:r>
                    <w:rPr/>
                    <m:t xml:space="preserve">t</m:t>
                  </m:r>
                </m:sub>
              </m:sSub>
            </m:oMath>
            <w:r w:rsidDel="00000000" w:rsidR="00000000" w:rsidRPr="00000000">
              <w:rPr>
                <w:rtl w:val="0"/>
              </w:rPr>
            </w:r>
          </w:p>
        </w:tc>
      </w:tr>
      <w:tr>
        <w:trPr>
          <w:cantSplit w:val="0"/>
          <w:trHeight w:val="221.335238046649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pPr>
            <m:oMath>
              <m:sSub>
                <m:sSubPr>
                  <m:ctrlPr>
                    <w:rPr/>
                  </m:ctrlPr>
                </m:sSubPr>
                <m:e>
                  <m:r>
                    <w:rPr/>
                    <m:t xml:space="preserve">𝛽</m:t>
                  </m:r>
                </m:e>
                <m:sub>
                  <m:r>
                    <w:rPr/>
                    <m:t xml:space="preserve">0</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pPr>
            <w:r w:rsidDel="00000000" w:rsidR="00000000" w:rsidRPr="00000000">
              <w:rPr>
                <w:rtl w:val="0"/>
              </w:rPr>
              <w:t xml:space="preserve">Grand intercept</w:t>
            </w:r>
          </w:p>
        </w:tc>
      </w:tr>
      <w:tr>
        <w:trPr>
          <w:cantSplit w:val="0"/>
          <w:trHeight w:val="1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m:oMath>
              <m:sSub>
                <m:sSubPr>
                  <m:ctrlPr>
                    <w:rPr/>
                  </m:ctrlPr>
                </m:sSubPr>
                <m:e>
                  <m:r>
                    <w:rPr/>
                    <m:t xml:space="preserve">𝛽</m:t>
                  </m:r>
                </m:e>
                <m:sub>
                  <m:r>
                    <w:rPr/>
                    <m:t xml:space="preserve">1</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pPr>
            <w:r w:rsidDel="00000000" w:rsidR="00000000" w:rsidRPr="00000000">
              <w:rPr>
                <w:rtl w:val="0"/>
              </w:rPr>
              <w:t xml:space="preserve">Pre-legalization slope (non-depressed)</w:t>
            </w:r>
          </w:p>
        </w:tc>
      </w:tr>
      <w:tr>
        <w:trPr>
          <w:cantSplit w:val="0"/>
          <w:trHeight w:val="16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m:oMath>
              <m:sSub>
                <m:sSubPr>
                  <m:ctrlPr>
                    <w:rPr/>
                  </m:ctrlPr>
                </m:sSubPr>
                <m:e>
                  <m:r>
                    <w:rPr/>
                    <m:t xml:space="preserve">𝛽</m:t>
                  </m:r>
                </m:e>
                <m:sub>
                  <m:r>
                    <w:rPr/>
                    <m:t xml:space="preserve">1</m:t>
                  </m:r>
                </m:sub>
              </m:sSub>
            </m:oMath>
            <w:r w:rsidDel="00000000" w:rsidR="00000000" w:rsidRPr="00000000">
              <w:rPr>
                <w:rtl w:val="0"/>
              </w:rPr>
              <w:t xml:space="preserve">+ </w:t>
            </w:r>
            <m:oMath>
              <m:sSub>
                <m:sSubPr>
                  <m:ctrlPr>
                    <w:rPr/>
                  </m:ctrlPr>
                </m:sSubPr>
                <m:e>
                  <m:r>
                    <w:rPr/>
                    <m:t xml:space="preserve">𝛽</m:t>
                  </m:r>
                </m:e>
                <m:sub>
                  <m:r>
                    <w:rPr/>
                    <m:t xml:space="preserve">5</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Pre-legalization slope (depressed)</w:t>
            </w:r>
          </w:p>
        </w:tc>
      </w:tr>
      <w:tr>
        <w:trPr>
          <w:cantSplit w:val="0"/>
          <w:trHeight w:val="615.976562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m:oMath>
              <m:sSub>
                <m:sSubPr>
                  <m:ctrlPr>
                    <w:rPr/>
                  </m:ctrlPr>
                </m:sSubPr>
                <m:e>
                  <m:r>
                    <w:rPr/>
                    <m:t xml:space="preserve">𝛽</m:t>
                  </m:r>
                </m:e>
                <m:sub>
                  <m:r>
                    <w:rPr/>
                    <m:t xml:space="preserve">2</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Phase 1 intercept change (non-depressed)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m:oMath>
              <m:sSub>
                <m:sSubPr>
                  <m:ctrlPr>
                    <w:rPr/>
                  </m:ctrlPr>
                </m:sSubPr>
                <m:e>
                  <m:r>
                    <w:rPr/>
                    <m:t xml:space="preserve">𝛽</m:t>
                  </m:r>
                </m:e>
                <m:sub>
                  <m:r>
                    <w:rPr/>
                    <m:t xml:space="preserve">2</m:t>
                  </m:r>
                </m:sub>
              </m:sSub>
            </m:oMath>
            <w:r w:rsidDel="00000000" w:rsidR="00000000" w:rsidRPr="00000000">
              <w:rPr>
                <w:rtl w:val="0"/>
              </w:rPr>
              <w:t xml:space="preserve">+ </w:t>
            </w:r>
            <m:oMath>
              <m:sSub>
                <m:sSubPr>
                  <m:ctrlPr>
                    <w:rPr/>
                  </m:ctrlPr>
                </m:sSubPr>
                <m:e>
                  <m:r>
                    <w:rPr/>
                    <m:t xml:space="preserve">𝛽</m:t>
                  </m:r>
                </m:e>
                <m:sub>
                  <m:r>
                    <w:rPr/>
                    <m:t xml:space="preserve">6</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pPr>
            <w:r w:rsidDel="00000000" w:rsidR="00000000" w:rsidRPr="00000000">
              <w:rPr>
                <w:rtl w:val="0"/>
              </w:rPr>
              <w:t xml:space="preserve">Phase 1 intercept change (depressed)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m:oMath>
              <m:sSub>
                <m:sSubPr>
                  <m:ctrlPr>
                    <w:rPr/>
                  </m:ctrlPr>
                </m:sSubPr>
                <m:e>
                  <m:r>
                    <w:rPr/>
                    <m:t xml:space="preserve">𝛽</m:t>
                  </m:r>
                </m:e>
                <m:sub>
                  <m:r>
                    <w:rPr/>
                    <m:t xml:space="preserve">1</m:t>
                  </m:r>
                </m:sub>
              </m:sSub>
            </m:oMath>
            <w:r w:rsidDel="00000000" w:rsidR="00000000" w:rsidRPr="00000000">
              <w:rPr>
                <w:rtl w:val="0"/>
              </w:rPr>
              <w:t xml:space="preserve">+ </w:t>
            </w:r>
            <m:oMath>
              <m:sSub>
                <m:sSubPr>
                  <m:ctrlPr>
                    <w:rPr/>
                  </m:ctrlPr>
                </m:sSubPr>
                <m:e>
                  <m:r>
                    <w:rPr/>
                    <m:t xml:space="preserve">𝛽</m:t>
                  </m:r>
                </m:e>
                <m:sub>
                  <m:r>
                    <w:rPr/>
                    <m:t xml:space="preserve">3</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rPr/>
            </w:pPr>
            <w:r w:rsidDel="00000000" w:rsidR="00000000" w:rsidRPr="00000000">
              <w:rPr>
                <w:rtl w:val="0"/>
              </w:rPr>
              <w:t xml:space="preserve">Phase 1 slope (non-depressed)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m:oMath>
              <m:sSub>
                <m:sSubPr>
                  <m:ctrlPr>
                    <w:rPr/>
                  </m:ctrlPr>
                </m:sSubPr>
                <m:e>
                  <m:r>
                    <w:rPr/>
                    <m:t xml:space="preserve">𝛽</m:t>
                  </m:r>
                </m:e>
                <m:sub>
                  <m:r>
                    <w:rPr/>
                    <m:t xml:space="preserve">1</m:t>
                  </m:r>
                </m:sub>
              </m:sSub>
            </m:oMath>
            <w:r w:rsidDel="00000000" w:rsidR="00000000" w:rsidRPr="00000000">
              <w:rPr>
                <w:rtl w:val="0"/>
              </w:rPr>
              <w:t xml:space="preserve">+ </w:t>
            </w:r>
            <m:oMath>
              <m:sSub>
                <m:sSubPr>
                  <m:ctrlPr>
                    <w:rPr/>
                  </m:ctrlPr>
                </m:sSubPr>
                <m:e>
                  <m:r>
                    <w:rPr/>
                    <m:t xml:space="preserve">𝛽</m:t>
                  </m:r>
                </m:e>
                <m:sub>
                  <m:r>
                    <w:rPr/>
                    <m:t xml:space="preserve">3</m:t>
                  </m:r>
                </m:sub>
              </m:sSub>
            </m:oMath>
            <w:r w:rsidDel="00000000" w:rsidR="00000000" w:rsidRPr="00000000">
              <w:rPr>
                <w:rtl w:val="0"/>
              </w:rPr>
              <w:t xml:space="preserve">+</w:t>
            </w:r>
            <m:oMath>
              <m:sSub>
                <m:sSubPr>
                  <m:ctrlPr>
                    <w:rPr/>
                  </m:ctrlPr>
                </m:sSubPr>
                <m:e>
                  <m:r>
                    <w:rPr/>
                    <m:t xml:space="preserve">𝛽</m:t>
                  </m:r>
                </m:e>
                <m:sub>
                  <m:r>
                    <w:rPr/>
                    <m:t xml:space="preserve">5</m:t>
                  </m:r>
                </m:sub>
              </m:sSub>
            </m:oMath>
            <w:r w:rsidDel="00000000" w:rsidR="00000000" w:rsidRPr="00000000">
              <w:rPr>
                <w:rtl w:val="0"/>
              </w:rPr>
              <w:t xml:space="preserve">+ </w:t>
            </w:r>
            <m:oMath>
              <m:sSub>
                <m:sSubPr>
                  <m:ctrlPr>
                    <w:rPr/>
                  </m:ctrlPr>
                </m:sSubPr>
                <m:e>
                  <m:r>
                    <w:rPr/>
                    <m:t xml:space="preserve">𝛽</m:t>
                  </m:r>
                </m:e>
                <m:sub>
                  <m:r>
                    <w:rPr/>
                    <m:t xml:space="preserve">7</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pPr>
            <w:r w:rsidDel="00000000" w:rsidR="00000000" w:rsidRPr="00000000">
              <w:rPr>
                <w:rtl w:val="0"/>
              </w:rPr>
              <w:t xml:space="preserve">Phase 1 slope (depressed)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m:oMath>
              <m:sSub>
                <m:sSubPr>
                  <m:ctrlPr>
                    <w:rPr/>
                  </m:ctrlPr>
                </m:sSubPr>
                <m:e>
                  <m:r>
                    <w:rPr/>
                    <m:t xml:space="preserve">𝛽</m:t>
                  </m:r>
                </m:e>
                <m:sub>
                  <m:r>
                    <w:rPr/>
                    <m:t xml:space="preserve">8</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rtl w:val="0"/>
              </w:rPr>
              <w:t xml:space="preserve">Phase 2 intercept change (non-depressed)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m:oMath>
              <m:sSub>
                <m:sSubPr>
                  <m:ctrlPr>
                    <w:rPr/>
                  </m:ctrlPr>
                </m:sSubPr>
                <m:e>
                  <m:r>
                    <w:rPr/>
                    <m:t xml:space="preserve">𝛽</m:t>
                  </m:r>
                </m:e>
                <m:sub>
                  <m:r>
                    <w:rPr/>
                    <m:t xml:space="preserve">8</m:t>
                  </m:r>
                </m:sub>
              </m:sSub>
            </m:oMath>
            <w:r w:rsidDel="00000000" w:rsidR="00000000" w:rsidRPr="00000000">
              <w:rPr>
                <w:rtl w:val="0"/>
              </w:rPr>
              <w:t xml:space="preserve">+</w:t>
            </w:r>
            <m:oMath>
              <m:sSub>
                <m:sSubPr>
                  <m:ctrlPr>
                    <w:rPr/>
                  </m:ctrlPr>
                </m:sSubPr>
                <m:e>
                  <m:r>
                    <w:rPr/>
                    <m:t xml:space="preserve">𝛽</m:t>
                  </m:r>
                </m:e>
                <m:sub>
                  <m:r>
                    <w:rPr/>
                    <m:t xml:space="preserve">10</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Phase 2 intercept change (depressed)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m:oMath>
              <m:sSub>
                <m:sSubPr>
                  <m:ctrlPr>
                    <w:rPr/>
                  </m:ctrlPr>
                </m:sSubPr>
                <m:e>
                  <m:r>
                    <w:rPr/>
                    <m:t xml:space="preserve">𝛽</m:t>
                  </m:r>
                </m:e>
                <m:sub>
                  <m:r>
                    <w:rPr/>
                    <m:t xml:space="preserve">1</m:t>
                  </m:r>
                </m:sub>
              </m:sSub>
            </m:oMath>
            <w:r w:rsidDel="00000000" w:rsidR="00000000" w:rsidRPr="00000000">
              <w:rPr>
                <w:rtl w:val="0"/>
              </w:rPr>
              <w:t xml:space="preserve">+ </w:t>
            </w:r>
            <m:oMath>
              <m:sSub>
                <m:sSubPr>
                  <m:ctrlPr>
                    <w:rPr/>
                  </m:ctrlPr>
                </m:sSubPr>
                <m:e>
                  <m:r>
                    <w:rPr/>
                    <m:t xml:space="preserve">𝛽</m:t>
                  </m:r>
                </m:e>
                <m:sub>
                  <m:r>
                    <w:rPr/>
                    <m:t xml:space="preserve">3</m:t>
                  </m:r>
                </m:sub>
              </m:sSub>
            </m:oMath>
            <w:r w:rsidDel="00000000" w:rsidR="00000000" w:rsidRPr="00000000">
              <w:rPr>
                <w:rtl w:val="0"/>
              </w:rPr>
              <w:t xml:space="preserve">+</w:t>
            </w:r>
            <m:oMath>
              <m:sSub>
                <m:sSubPr>
                  <m:ctrlPr>
                    <w:rPr/>
                  </m:ctrlPr>
                </m:sSubPr>
                <m:e>
                  <m:r>
                    <w:rPr/>
                    <m:t xml:space="preserve">𝛽</m:t>
                  </m:r>
                </m:e>
                <m:sub>
                  <m:r>
                    <w:rPr/>
                    <m:t xml:space="preserve">9</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Phase 2 slope (non-depressed)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m:oMath>
              <m:sSub>
                <m:sSubPr>
                  <m:ctrlPr>
                    <w:rPr/>
                  </m:ctrlPr>
                </m:sSubPr>
                <m:e>
                  <m:r>
                    <w:rPr/>
                    <m:t xml:space="preserve">𝛽</m:t>
                  </m:r>
                </m:e>
                <m:sub>
                  <m:r>
                    <w:rPr/>
                    <m:t xml:space="preserve">1</m:t>
                  </m:r>
                </m:sub>
              </m:sSub>
            </m:oMath>
            <w:r w:rsidDel="00000000" w:rsidR="00000000" w:rsidRPr="00000000">
              <w:rPr>
                <w:rtl w:val="0"/>
              </w:rPr>
              <w:t xml:space="preserve">+ </w:t>
            </w:r>
            <m:oMath>
              <m:sSub>
                <m:sSubPr>
                  <m:ctrlPr>
                    <w:rPr/>
                  </m:ctrlPr>
                </m:sSubPr>
                <m:e>
                  <m:r>
                    <w:rPr/>
                    <m:t xml:space="preserve">𝛽</m:t>
                  </m:r>
                </m:e>
                <m:sub>
                  <m:r>
                    <w:rPr/>
                    <m:t xml:space="preserve">3</m:t>
                  </m:r>
                </m:sub>
              </m:sSub>
            </m:oMath>
            <w:r w:rsidDel="00000000" w:rsidR="00000000" w:rsidRPr="00000000">
              <w:rPr>
                <w:rtl w:val="0"/>
              </w:rPr>
              <w:t xml:space="preserve">+</w:t>
            </w:r>
            <m:oMath>
              <m:sSub>
                <m:sSubPr>
                  <m:ctrlPr>
                    <w:rPr/>
                  </m:ctrlPr>
                </m:sSubPr>
                <m:e>
                  <m:r>
                    <w:rPr/>
                    <m:t xml:space="preserve">𝛽</m:t>
                  </m:r>
                </m:e>
                <m:sub>
                  <m:r>
                    <w:rPr/>
                    <m:t xml:space="preserve">5</m:t>
                  </m:r>
                </m:sub>
              </m:sSub>
            </m:oMath>
            <w:r w:rsidDel="00000000" w:rsidR="00000000" w:rsidRPr="00000000">
              <w:rPr>
                <w:rtl w:val="0"/>
              </w:rPr>
              <w:t xml:space="preserve">+ </w:t>
            </w:r>
            <m:oMath>
              <m:sSub>
                <m:sSubPr>
                  <m:ctrlPr>
                    <w:rPr/>
                  </m:ctrlPr>
                </m:sSubPr>
                <m:e>
                  <m:r>
                    <w:rPr/>
                    <m:t xml:space="preserve">𝛽</m:t>
                  </m:r>
                </m:e>
                <m:sub>
                  <m:r>
                    <w:rPr/>
                    <m:t xml:space="preserve">7</m:t>
                  </m:r>
                </m:sub>
              </m:sSub>
            </m:oMath>
            <w:r w:rsidDel="00000000" w:rsidR="00000000" w:rsidRPr="00000000">
              <w:rPr>
                <w:rtl w:val="0"/>
              </w:rPr>
              <w:t xml:space="preserve">+</w:t>
            </w:r>
            <m:oMath>
              <m:sSub>
                <m:sSubPr>
                  <m:ctrlPr>
                    <w:rPr/>
                  </m:ctrlPr>
                </m:sSubPr>
                <m:e>
                  <m:r>
                    <w:rPr/>
                    <m:t xml:space="preserve">𝛽</m:t>
                  </m:r>
                </m:e>
                <m:sub>
                  <m:r>
                    <w:rPr/>
                    <m:t xml:space="preserve">9</m:t>
                  </m:r>
                </m:sub>
              </m:sSub>
            </m:oMath>
            <w:r w:rsidDel="00000000" w:rsidR="00000000" w:rsidRPr="00000000">
              <w:rPr>
                <w:rtl w:val="0"/>
              </w:rPr>
              <w:t xml:space="preserve">+ </w:t>
            </w:r>
            <m:oMath>
              <m:sSub>
                <m:sSubPr>
                  <m:ctrlPr>
                    <w:rPr/>
                  </m:ctrlPr>
                </m:sSubPr>
                <m:e>
                  <m:r>
                    <w:rPr/>
                    <m:t xml:space="preserve">𝛽</m:t>
                  </m:r>
                </m:e>
                <m:sub>
                  <m:r>
                    <w:rPr/>
                    <m:t xml:space="preserve">11</m:t>
                  </m:r>
                </m:sub>
              </m:sSub>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Phase 2 slope (depressed)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vertAlign w:val="subscript"/>
              </w:rPr>
            </w:pPr>
            <w:r w:rsidDel="00000000" w:rsidR="00000000" w:rsidRPr="00000000">
              <w:rPr>
                <w:rtl w:val="0"/>
              </w:rPr>
              <w:t xml:space="preserve">ɛ</w:t>
            </w:r>
            <w:r w:rsidDel="00000000" w:rsidR="00000000" w:rsidRPr="00000000">
              <w:rPr>
                <w:vertAlign w:val="subscript"/>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Error</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vertAlign w:val="subscript"/>
        </w:rPr>
      </w:pPr>
      <w:r w:rsidDel="00000000" w:rsidR="00000000" w:rsidRPr="00000000">
        <w:rPr>
          <w:b w:val="1"/>
          <w:rtl w:val="0"/>
        </w:rPr>
        <w:t xml:space="preserve">Supplementary Table 2: Description of the indicator variables X</w:t>
      </w:r>
      <w:r w:rsidDel="00000000" w:rsidR="00000000" w:rsidRPr="00000000">
        <w:rPr>
          <w:b w:val="1"/>
          <w:vertAlign w:val="subscript"/>
          <w:rtl w:val="0"/>
        </w:rPr>
        <w:t xml:space="preserve">1t</w:t>
      </w:r>
      <w:r w:rsidDel="00000000" w:rsidR="00000000" w:rsidRPr="00000000">
        <w:rPr>
          <w:b w:val="1"/>
          <w:rtl w:val="0"/>
        </w:rPr>
        <w:t xml:space="preserve"> and X</w:t>
      </w:r>
      <w:r w:rsidDel="00000000" w:rsidR="00000000" w:rsidRPr="00000000">
        <w:rPr>
          <w:b w:val="1"/>
          <w:vertAlign w:val="subscript"/>
          <w:rtl w:val="0"/>
        </w:rPr>
        <w:t xml:space="preserve">2t</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Pre-legalisation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Phase 1 of legalisation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Phase 2 of legalisation</w:t>
            </w:r>
          </w:p>
        </w:tc>
      </w:tr>
      <w:tr>
        <w:trPr>
          <w:cantSplit w:val="0"/>
          <w:trHeight w:val="828.964843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bottom w:color="auto" w:space="11" w:sz="0" w:val="none"/>
                <w:right w:color="auto" w:space="0" w:sz="0" w:val="none"/>
              </w:pBdr>
              <w:spacing w:after="220" w:before="60" w:line="360" w:lineRule="auto"/>
              <w:rPr/>
            </w:pPr>
            <w:r w:rsidDel="00000000" w:rsidR="00000000" w:rsidRPr="00000000">
              <w:rPr>
                <w:sz w:val="24"/>
                <w:szCs w:val="24"/>
                <w:rtl w:val="0"/>
              </w:rPr>
              <w:t xml:space="preserve">X</w:t>
            </w:r>
            <w:r w:rsidDel="00000000" w:rsidR="00000000" w:rsidRPr="00000000">
              <w:rPr>
                <w:sz w:val="24"/>
                <w:szCs w:val="24"/>
                <w:vertAlign w:val="subscript"/>
                <w:rtl w:val="0"/>
              </w:rPr>
              <w:t xml:space="preserve">1t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0</w:t>
            </w:r>
          </w:p>
        </w:tc>
      </w:tr>
      <w:tr>
        <w:trPr>
          <w:cantSplit w:val="0"/>
          <w:trHeight w:val="828.964843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bottom w:color="auto" w:space="11" w:sz="0" w:val="none"/>
                <w:right w:color="auto" w:space="0" w:sz="0" w:val="none"/>
              </w:pBdr>
              <w:spacing w:after="220" w:before="60" w:line="360" w:lineRule="auto"/>
              <w:rPr/>
            </w:pPr>
            <w:r w:rsidDel="00000000" w:rsidR="00000000" w:rsidRPr="00000000">
              <w:rPr>
                <w:sz w:val="24"/>
                <w:szCs w:val="24"/>
                <w:rtl w:val="0"/>
              </w:rPr>
              <w:t xml:space="preserve">X</w:t>
            </w:r>
            <w:r w:rsidDel="00000000" w:rsidR="00000000" w:rsidRPr="00000000">
              <w:rPr>
                <w:sz w:val="24"/>
                <w:szCs w:val="24"/>
                <w:vertAlign w:val="subscript"/>
                <w:rtl w:val="0"/>
              </w:rPr>
              <w:t xml:space="preserve">2t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1</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Supplementary Table 3: Description of the continuous variables </w:t>
      </w:r>
      <w:r w:rsidDel="00000000" w:rsidR="00000000" w:rsidRPr="00000000">
        <w:rPr>
          <w:b w:val="1"/>
          <w:sz w:val="24"/>
          <w:szCs w:val="24"/>
          <w:rtl w:val="0"/>
        </w:rPr>
        <w:t xml:space="preserve">T</w:t>
      </w:r>
      <w:r w:rsidDel="00000000" w:rsidR="00000000" w:rsidRPr="00000000">
        <w:rPr>
          <w:b w:val="1"/>
          <w:sz w:val="24"/>
          <w:szCs w:val="24"/>
          <w:vertAlign w:val="subscript"/>
          <w:rtl w:val="0"/>
        </w:rPr>
        <w:t xml:space="preserve">t</w:t>
      </w:r>
      <w:r w:rsidDel="00000000" w:rsidR="00000000" w:rsidRPr="00000000">
        <w:rPr>
          <w:b w:val="1"/>
          <w:sz w:val="24"/>
          <w:szCs w:val="24"/>
          <w:rtl w:val="0"/>
        </w:rPr>
        <w:t xml:space="preserve">, </w:t>
      </w:r>
      <w:r w:rsidDel="00000000" w:rsidR="00000000" w:rsidRPr="00000000">
        <w:rPr>
          <w:b w:val="1"/>
          <w:rtl w:val="0"/>
        </w:rPr>
        <w:t xml:space="preserve">T</w:t>
      </w:r>
      <w:r w:rsidDel="00000000" w:rsidR="00000000" w:rsidRPr="00000000">
        <w:rPr>
          <w:b w:val="1"/>
          <w:vertAlign w:val="subscript"/>
          <w:rtl w:val="0"/>
        </w:rPr>
        <w:t xml:space="preserve">1t</w:t>
      </w:r>
      <w:r w:rsidDel="00000000" w:rsidR="00000000" w:rsidRPr="00000000">
        <w:rPr>
          <w:b w:val="1"/>
          <w:rtl w:val="0"/>
        </w:rPr>
        <w:t xml:space="preserve">, and T</w:t>
      </w:r>
      <w:r w:rsidDel="00000000" w:rsidR="00000000" w:rsidRPr="00000000">
        <w:rPr>
          <w:b w:val="1"/>
          <w:vertAlign w:val="subscript"/>
          <w:rtl w:val="0"/>
        </w:rPr>
        <w:t xml:space="preserve">2T</w:t>
      </w: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7980"/>
        <w:tblGridChange w:id="0">
          <w:tblGrid>
            <w:gridCol w:w="1020"/>
            <w:gridCol w:w="7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vertAlign w:val="subscript"/>
              </w:rPr>
            </w:pPr>
            <w:r w:rsidDel="00000000" w:rsidR="00000000" w:rsidRPr="00000000">
              <w:rPr>
                <w:rtl w:val="0"/>
              </w:rPr>
              <w:t xml:space="preserve">T</w:t>
            </w:r>
            <w:r w:rsidDel="00000000" w:rsidR="00000000" w:rsidRPr="00000000">
              <w:rPr>
                <w:vertAlign w:val="subscript"/>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Time since the start of the pre-legalisation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vertAlign w:val="subscript"/>
              </w:rPr>
            </w:pPr>
            <w:r w:rsidDel="00000000" w:rsidR="00000000" w:rsidRPr="00000000">
              <w:rPr>
                <w:rtl w:val="0"/>
              </w:rPr>
              <w:t xml:space="preserve">T</w:t>
            </w:r>
            <w:r w:rsidDel="00000000" w:rsidR="00000000" w:rsidRPr="00000000">
              <w:rPr>
                <w:vertAlign w:val="subscript"/>
                <w:rtl w:val="0"/>
              </w:rPr>
              <w:t xml:space="preserve">1t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Time since the start of Phase 1 of legalisation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vertAlign w:val="subscript"/>
              </w:rPr>
            </w:pPr>
            <w:r w:rsidDel="00000000" w:rsidR="00000000" w:rsidRPr="00000000">
              <w:rPr>
                <w:rtl w:val="0"/>
              </w:rPr>
              <w:t xml:space="preserve">T</w:t>
            </w:r>
            <w:r w:rsidDel="00000000" w:rsidR="00000000" w:rsidRPr="00000000">
              <w:rPr>
                <w:vertAlign w:val="subscript"/>
                <w:rtl w:val="0"/>
              </w:rPr>
              <w:t xml:space="preserve">2T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Time since the start of Phase 2 of legalisation</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Supplementary Table 4: Proportion of individuals with substance use disorder among depressed and nondepressed individuals: before and after propensity score matching</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Unmatched Sample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Substance Use Disorder Diagnosis</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Yes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Depression Diagnosis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No (n=11,163,039)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98.34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1.66</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Yes (n=929,844)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91.75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8.25</w:t>
            </w:r>
          </w:p>
        </w:tc>
      </w:tr>
      <w:tr>
        <w:trPr>
          <w:cantSplit w:val="0"/>
          <w:trHeight w:val="422.9785156249818"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Matched Sample</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Substance Use Disorder Diagnosis</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Yes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Depression Diagnosis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No (n=916,146)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97.88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2.12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Yes (n=916,146)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92.04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7.96</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Interpretation: the relative stability of these proportions (within each depression status group) before and after the matching provides some evidence that the matching process did not bias our results by selecting those with higher/lower risk within each depression status group.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Supplementary Table 5: Proportion of individuals with a cannabis related ED visit across depression and substance use disorder statuses, using data from the matched sample</w:t>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390"/>
        <w:gridCol w:w="3000"/>
        <w:tblGridChange w:id="0">
          <w:tblGrid>
            <w:gridCol w:w="2610"/>
            <w:gridCol w:w="3390"/>
            <w:gridCol w:w="30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Cannabis related ED visit (row percent)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Nondepressed; no substance use disorder diagnosis (n=896,690)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99.62%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0.38%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Depressed; no substance use disorder diagnosis (n=843,204)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98.69%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1.31%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Nondepressed; substance use disorder diagnosis (n=19,456)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92.95%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7.05%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Depressed; substance use disorder diagnosis  (n=72,942)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87.37%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12.63%</w:t>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Interpretation: Both depression and substance use disorder appear to contribute to the risk of a cannabis-related ED visit. Those with both depression and substance use disorder are at the highest risk.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br w:type="page"/>
      </w:r>
      <w:r w:rsidDel="00000000" w:rsidR="00000000" w:rsidRPr="00000000">
        <w:rPr>
          <w:rtl w:val="0"/>
        </w:rPr>
      </w:r>
    </w:p>
    <w:p w:rsidR="00000000" w:rsidDel="00000000" w:rsidP="00000000" w:rsidRDefault="00000000" w:rsidRPr="00000000" w14:paraId="0000007B">
      <w:pPr>
        <w:rPr>
          <w:b w:val="1"/>
          <w:color w:val="333333"/>
          <w:sz w:val="24"/>
          <w:szCs w:val="24"/>
        </w:rPr>
      </w:pPr>
      <w:r w:rsidDel="00000000" w:rsidR="00000000" w:rsidRPr="00000000">
        <w:rPr>
          <w:b w:val="1"/>
          <w:color w:val="333333"/>
          <w:sz w:val="24"/>
          <w:szCs w:val="24"/>
          <w:rtl w:val="0"/>
        </w:rPr>
        <w:t xml:space="preserve">Supplementary Table 6: Comparative interrupted time-series analyses, estimations based on a multiple group, multiple intervention design for matched samples with the outcome defined to be ED visits where cannabis was listed as the primary diagnosis code</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100"/>
        <w:gridCol w:w="2279.5"/>
        <w:gridCol w:w="2279.5"/>
        <w:tblGridChange w:id="0">
          <w:tblGrid>
            <w:gridCol w:w="2370"/>
            <w:gridCol w:w="2100"/>
            <w:gridCol w:w="2279.5"/>
            <w:gridCol w:w="2279.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color w:val="333333"/>
                <w:sz w:val="20"/>
                <w:szCs w:val="20"/>
              </w:rPr>
            </w:pPr>
            <w:r w:rsidDel="00000000" w:rsidR="00000000" w:rsidRPr="00000000">
              <w:rPr>
                <w:color w:val="333333"/>
                <w:sz w:val="20"/>
                <w:szCs w:val="20"/>
                <w:rtl w:val="0"/>
              </w:rPr>
              <w:t xml:space="preserve">Depressed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color w:val="333333"/>
                <w:sz w:val="20"/>
                <w:szCs w:val="20"/>
              </w:rPr>
            </w:pPr>
            <w:r w:rsidDel="00000000" w:rsidR="00000000" w:rsidRPr="00000000">
              <w:rPr>
                <w:color w:val="333333"/>
                <w:sz w:val="20"/>
                <w:szCs w:val="20"/>
                <w:rtl w:val="0"/>
              </w:rPr>
              <w:t xml:space="preserve">Non-depressed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color w:val="333333"/>
                <w:sz w:val="20"/>
                <w:szCs w:val="20"/>
              </w:rPr>
            </w:pPr>
            <w:r w:rsidDel="00000000" w:rsidR="00000000" w:rsidRPr="00000000">
              <w:rPr>
                <w:color w:val="333333"/>
                <w:sz w:val="20"/>
                <w:szCs w:val="20"/>
                <w:rtl w:val="0"/>
              </w:rPr>
              <w:t xml:space="preserve">Difference test (A)-(B)</w:t>
            </w:r>
          </w:p>
        </w:tc>
      </w:tr>
    </w:tbl>
    <w:p w:rsidR="00000000" w:rsidDel="00000000" w:rsidP="00000000" w:rsidRDefault="00000000" w:rsidRPr="00000000" w14:paraId="00000080">
      <w:pPr>
        <w:spacing w:line="240" w:lineRule="auto"/>
        <w:rPr>
          <w:b w:val="1"/>
          <w:color w:val="333333"/>
          <w:sz w:val="24"/>
          <w:szCs w:val="24"/>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100"/>
        <w:gridCol w:w="2279.5"/>
        <w:gridCol w:w="2279.5"/>
        <w:tblGridChange w:id="0">
          <w:tblGrid>
            <w:gridCol w:w="2370"/>
            <w:gridCol w:w="2100"/>
            <w:gridCol w:w="2279.5"/>
            <w:gridCol w:w="2279.5"/>
          </w:tblGrid>
        </w:tblGridChange>
      </w:tblGrid>
      <w:tr>
        <w:trPr>
          <w:cantSplit w:val="0"/>
          <w:tblHeader w:val="1"/>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color w:val="333333"/>
                <w:sz w:val="20"/>
                <w:szCs w:val="20"/>
              </w:rPr>
            </w:pPr>
            <w:r w:rsidDel="00000000" w:rsidR="00000000" w:rsidRPr="00000000">
              <w:rPr>
                <w:rtl w:val="0"/>
              </w:rPr>
            </w:r>
          </w:p>
        </w:tc>
      </w:tr>
      <w:tr>
        <w:trPr>
          <w:cantSplit w:val="0"/>
          <w:tblHeader w:val="1"/>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color w:val="333333"/>
                <w:sz w:val="20"/>
                <w:szCs w:val="20"/>
              </w:rPr>
            </w:pPr>
            <w:r w:rsidDel="00000000" w:rsidR="00000000" w:rsidRPr="00000000">
              <w:rPr>
                <w:b w:val="1"/>
                <w:color w:val="333333"/>
                <w:sz w:val="20"/>
                <w:szCs w:val="20"/>
                <w:rtl w:val="0"/>
              </w:rPr>
              <w:t xml:space="preserve">Female, matched sample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Pre-legalization trend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color w:val="333333"/>
                <w:sz w:val="20"/>
                <w:szCs w:val="20"/>
              </w:rPr>
            </w:pPr>
            <w:r w:rsidDel="00000000" w:rsidR="00000000" w:rsidRPr="00000000">
              <w:rPr>
                <w:color w:val="333333"/>
                <w:sz w:val="20"/>
                <w:szCs w:val="20"/>
                <w:rtl w:val="0"/>
              </w:rPr>
              <w:t xml:space="preserve">0.016 (0.009 to 0.022)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color w:val="333333"/>
                <w:sz w:val="20"/>
                <w:szCs w:val="20"/>
              </w:rPr>
            </w:pPr>
            <w:r w:rsidDel="00000000" w:rsidR="00000000" w:rsidRPr="00000000">
              <w:rPr>
                <w:color w:val="333333"/>
                <w:sz w:val="20"/>
                <w:szCs w:val="20"/>
                <w:rtl w:val="0"/>
              </w:rPr>
              <w:t xml:space="preserve">0.013 (0.003 to 0.022)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color w:val="333333"/>
                <w:sz w:val="20"/>
                <w:szCs w:val="20"/>
              </w:rPr>
            </w:pPr>
            <w:r w:rsidDel="00000000" w:rsidR="00000000" w:rsidRPr="00000000">
              <w:rPr>
                <w:color w:val="333333"/>
                <w:sz w:val="20"/>
                <w:szCs w:val="20"/>
                <w:rtl w:val="0"/>
              </w:rPr>
              <w:t xml:space="preserve">0.003 (-0.008 to 0.014)</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Phase 1 intercept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color w:val="333333"/>
                <w:sz w:val="20"/>
                <w:szCs w:val="20"/>
              </w:rPr>
            </w:pPr>
            <w:r w:rsidDel="00000000" w:rsidR="00000000" w:rsidRPr="00000000">
              <w:rPr>
                <w:color w:val="333333"/>
                <w:sz w:val="20"/>
                <w:szCs w:val="20"/>
                <w:rtl w:val="0"/>
              </w:rPr>
              <w:t xml:space="preserve">0.141 (-0.079 to 0.361)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color w:val="333333"/>
                <w:sz w:val="20"/>
                <w:szCs w:val="20"/>
              </w:rPr>
            </w:pPr>
            <w:r w:rsidDel="00000000" w:rsidR="00000000" w:rsidRPr="00000000">
              <w:rPr>
                <w:color w:val="333333"/>
                <w:sz w:val="20"/>
                <w:szCs w:val="20"/>
                <w:rtl w:val="0"/>
              </w:rPr>
              <w:t xml:space="preserve">0.241 (-0.118 to 0.600)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color w:val="333333"/>
                <w:sz w:val="20"/>
                <w:szCs w:val="20"/>
              </w:rPr>
            </w:pPr>
            <w:r w:rsidDel="00000000" w:rsidR="00000000" w:rsidRPr="00000000">
              <w:rPr>
                <w:color w:val="333333"/>
                <w:sz w:val="20"/>
                <w:szCs w:val="20"/>
                <w:rtl w:val="0"/>
              </w:rPr>
              <w:t xml:space="preserve">-0.100 (-0.521 to 0.321)</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Phase 1 slope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color w:val="333333"/>
                <w:sz w:val="20"/>
                <w:szCs w:val="20"/>
              </w:rPr>
            </w:pPr>
            <w:r w:rsidDel="00000000" w:rsidR="00000000" w:rsidRPr="00000000">
              <w:rPr>
                <w:color w:val="333333"/>
                <w:sz w:val="20"/>
                <w:szCs w:val="20"/>
                <w:rtl w:val="0"/>
              </w:rPr>
              <w:t xml:space="preserve">-0.0149 (-0.036 to 0.006)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color w:val="333333"/>
                <w:sz w:val="20"/>
                <w:szCs w:val="20"/>
              </w:rPr>
            </w:pPr>
            <w:r w:rsidDel="00000000" w:rsidR="00000000" w:rsidRPr="00000000">
              <w:rPr>
                <w:color w:val="333333"/>
                <w:sz w:val="20"/>
                <w:szCs w:val="20"/>
                <w:rtl w:val="0"/>
              </w:rPr>
              <w:t xml:space="preserve">-0.012 (-0.044 to 0.019)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color w:val="333333"/>
                <w:sz w:val="20"/>
                <w:szCs w:val="20"/>
              </w:rPr>
            </w:pPr>
            <w:r w:rsidDel="00000000" w:rsidR="00000000" w:rsidRPr="00000000">
              <w:rPr>
                <w:color w:val="333333"/>
                <w:sz w:val="20"/>
                <w:szCs w:val="20"/>
                <w:rtl w:val="0"/>
              </w:rPr>
              <w:t xml:space="preserve">-0.002 (-0.040 to 0.035)</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Phase 2 intercept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rPr>
                <w:color w:val="333333"/>
                <w:sz w:val="20"/>
                <w:szCs w:val="20"/>
              </w:rPr>
            </w:pPr>
            <w:r w:rsidDel="00000000" w:rsidR="00000000" w:rsidRPr="00000000">
              <w:rPr>
                <w:color w:val="333333"/>
                <w:sz w:val="20"/>
                <w:szCs w:val="20"/>
                <w:rtl w:val="0"/>
              </w:rPr>
              <w:t xml:space="preserve">0.359 (0.041 to 0.677)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color w:val="333333"/>
                <w:sz w:val="20"/>
                <w:szCs w:val="20"/>
              </w:rPr>
            </w:pPr>
            <w:r w:rsidDel="00000000" w:rsidR="00000000" w:rsidRPr="00000000">
              <w:rPr>
                <w:color w:val="333333"/>
                <w:sz w:val="20"/>
                <w:szCs w:val="20"/>
                <w:rtl w:val="0"/>
              </w:rPr>
              <w:t xml:space="preserve">0.483 (0.049 to 0.917)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color w:val="333333"/>
                <w:sz w:val="20"/>
                <w:szCs w:val="20"/>
              </w:rPr>
            </w:pPr>
            <w:r w:rsidDel="00000000" w:rsidR="00000000" w:rsidRPr="00000000">
              <w:rPr>
                <w:color w:val="333333"/>
                <w:sz w:val="20"/>
                <w:szCs w:val="20"/>
                <w:rtl w:val="0"/>
              </w:rPr>
              <w:t xml:space="preserve">-0.124 (-0.062 to 0.414)</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Phase 2 slope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color w:val="333333"/>
                <w:sz w:val="20"/>
                <w:szCs w:val="20"/>
              </w:rPr>
            </w:pPr>
            <w:r w:rsidDel="00000000" w:rsidR="00000000" w:rsidRPr="00000000">
              <w:rPr>
                <w:color w:val="333333"/>
                <w:sz w:val="20"/>
                <w:szCs w:val="20"/>
                <w:rtl w:val="0"/>
              </w:rPr>
              <w:t xml:space="preserve">-0.038 (-0.059 to -0.017)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color w:val="333333"/>
                <w:sz w:val="20"/>
                <w:szCs w:val="20"/>
              </w:rPr>
            </w:pPr>
            <w:r w:rsidDel="00000000" w:rsidR="00000000" w:rsidRPr="00000000">
              <w:rPr>
                <w:color w:val="333333"/>
                <w:sz w:val="20"/>
                <w:szCs w:val="20"/>
                <w:rtl w:val="0"/>
              </w:rPr>
              <w:t xml:space="preserve">-0.030 (-0.065 to 0.006)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color w:val="333333"/>
                <w:sz w:val="20"/>
                <w:szCs w:val="20"/>
              </w:rPr>
            </w:pPr>
            <w:r w:rsidDel="00000000" w:rsidR="00000000" w:rsidRPr="00000000">
              <w:rPr>
                <w:color w:val="333333"/>
                <w:sz w:val="20"/>
                <w:szCs w:val="20"/>
                <w:rtl w:val="0"/>
              </w:rPr>
              <w:t xml:space="preserve">-0.008 (-0.049 to 0.033)</w:t>
            </w:r>
          </w:p>
        </w:tc>
      </w:tr>
      <w:tr>
        <w:trPr>
          <w:cantSplit w:val="0"/>
          <w:tblHeader w:val="1"/>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b w:val="1"/>
                <w:sz w:val="20"/>
                <w:szCs w:val="20"/>
              </w:rPr>
            </w:pPr>
            <w:r w:rsidDel="00000000" w:rsidR="00000000" w:rsidRPr="00000000">
              <w:rPr>
                <w:b w:val="1"/>
                <w:sz w:val="20"/>
                <w:szCs w:val="20"/>
                <w:rtl w:val="0"/>
              </w:rPr>
              <w:t xml:space="preserve">Male, matched sample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Pre-legalization trend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color w:val="333333"/>
                <w:sz w:val="20"/>
                <w:szCs w:val="20"/>
              </w:rPr>
            </w:pPr>
            <w:r w:rsidDel="00000000" w:rsidR="00000000" w:rsidRPr="00000000">
              <w:rPr>
                <w:color w:val="333333"/>
                <w:sz w:val="20"/>
                <w:szCs w:val="20"/>
                <w:rtl w:val="0"/>
              </w:rPr>
              <w:t xml:space="preserve">0.017 (0.013 to 0.021)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color w:val="333333"/>
                <w:sz w:val="20"/>
                <w:szCs w:val="20"/>
              </w:rPr>
            </w:pPr>
            <w:r w:rsidDel="00000000" w:rsidR="00000000" w:rsidRPr="00000000">
              <w:rPr>
                <w:color w:val="333333"/>
                <w:sz w:val="20"/>
                <w:szCs w:val="20"/>
                <w:rtl w:val="0"/>
              </w:rPr>
              <w:t xml:space="preserve">0.013 (0.003 to 0.022)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color w:val="333333"/>
                <w:sz w:val="20"/>
                <w:szCs w:val="20"/>
              </w:rPr>
            </w:pPr>
            <w:r w:rsidDel="00000000" w:rsidR="00000000" w:rsidRPr="00000000">
              <w:rPr>
                <w:color w:val="333333"/>
                <w:sz w:val="20"/>
                <w:szCs w:val="20"/>
                <w:rtl w:val="0"/>
              </w:rPr>
              <w:t xml:space="preserve">0.005 (-0.006 to 0.015)</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Phase 1 intercept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color w:val="333333"/>
                <w:sz w:val="20"/>
                <w:szCs w:val="20"/>
              </w:rPr>
            </w:pPr>
            <w:r w:rsidDel="00000000" w:rsidR="00000000" w:rsidRPr="00000000">
              <w:rPr>
                <w:color w:val="333333"/>
                <w:sz w:val="20"/>
                <w:szCs w:val="20"/>
                <w:rtl w:val="0"/>
              </w:rPr>
              <w:t xml:space="preserve">-0.118 (-0.251 to 0.015)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color w:val="333333"/>
                <w:sz w:val="20"/>
                <w:szCs w:val="20"/>
              </w:rPr>
            </w:pPr>
            <w:r w:rsidDel="00000000" w:rsidR="00000000" w:rsidRPr="00000000">
              <w:rPr>
                <w:color w:val="333333"/>
                <w:sz w:val="20"/>
                <w:szCs w:val="20"/>
                <w:rtl w:val="0"/>
              </w:rPr>
              <w:t xml:space="preserve">-0.263 (-0.611 to 0.085)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color w:val="333333"/>
                <w:sz w:val="20"/>
                <w:szCs w:val="20"/>
              </w:rPr>
            </w:pPr>
            <w:r w:rsidDel="00000000" w:rsidR="00000000" w:rsidRPr="00000000">
              <w:rPr>
                <w:color w:val="333333"/>
                <w:sz w:val="20"/>
                <w:szCs w:val="20"/>
                <w:rtl w:val="0"/>
              </w:rPr>
              <w:t xml:space="preserve">0.145 (-0.227 to 0.517)</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Phase 1 slope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color w:val="333333"/>
                <w:sz w:val="20"/>
                <w:szCs w:val="20"/>
              </w:rPr>
            </w:pPr>
            <w:r w:rsidDel="00000000" w:rsidR="00000000" w:rsidRPr="00000000">
              <w:rPr>
                <w:color w:val="333333"/>
                <w:sz w:val="20"/>
                <w:szCs w:val="20"/>
                <w:rtl w:val="0"/>
              </w:rPr>
              <w:t xml:space="preserve">-0.017 (-0.030 to -0.0053)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color w:val="333333"/>
                <w:sz w:val="20"/>
                <w:szCs w:val="20"/>
              </w:rPr>
            </w:pPr>
            <w:r w:rsidDel="00000000" w:rsidR="00000000" w:rsidRPr="00000000">
              <w:rPr>
                <w:color w:val="333333"/>
                <w:sz w:val="20"/>
                <w:szCs w:val="20"/>
                <w:rtl w:val="0"/>
              </w:rPr>
              <w:t xml:space="preserve">-0.012 (-0.034 to -0.01)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color w:val="333333"/>
                <w:sz w:val="20"/>
                <w:szCs w:val="20"/>
              </w:rPr>
            </w:pPr>
            <w:r w:rsidDel="00000000" w:rsidR="00000000" w:rsidRPr="00000000">
              <w:rPr>
                <w:color w:val="333333"/>
                <w:sz w:val="20"/>
                <w:szCs w:val="20"/>
                <w:rtl w:val="0"/>
              </w:rPr>
              <w:t xml:space="preserve">-0.005 (-0.031 to 0.020)</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Phase 2 intercept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color w:val="333333"/>
                <w:sz w:val="20"/>
                <w:szCs w:val="20"/>
              </w:rPr>
            </w:pPr>
            <w:r w:rsidDel="00000000" w:rsidR="00000000" w:rsidRPr="00000000">
              <w:rPr>
                <w:color w:val="333333"/>
                <w:sz w:val="20"/>
                <w:szCs w:val="20"/>
                <w:rtl w:val="0"/>
              </w:rPr>
              <w:t xml:space="preserve">0.167 (-0.008 to 0.342)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color w:val="333333"/>
                <w:sz w:val="20"/>
                <w:szCs w:val="20"/>
              </w:rPr>
            </w:pPr>
            <w:r w:rsidDel="00000000" w:rsidR="00000000" w:rsidRPr="00000000">
              <w:rPr>
                <w:color w:val="333333"/>
                <w:sz w:val="20"/>
                <w:szCs w:val="20"/>
                <w:rtl w:val="0"/>
              </w:rPr>
              <w:t xml:space="preserve">0.372 (-0.051 to  0.796)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color w:val="333333"/>
                <w:sz w:val="20"/>
                <w:szCs w:val="20"/>
              </w:rPr>
            </w:pPr>
            <w:r w:rsidDel="00000000" w:rsidR="00000000" w:rsidRPr="00000000">
              <w:rPr>
                <w:color w:val="333333"/>
                <w:sz w:val="20"/>
                <w:szCs w:val="20"/>
                <w:rtl w:val="0"/>
              </w:rPr>
              <w:t xml:space="preserve">-0.206 (-0.664 to 0.252)</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Phase 2 slope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color w:val="333333"/>
                <w:sz w:val="20"/>
                <w:szCs w:val="20"/>
              </w:rPr>
            </w:pPr>
            <w:r w:rsidDel="00000000" w:rsidR="00000000" w:rsidRPr="00000000">
              <w:rPr>
                <w:color w:val="333333"/>
                <w:sz w:val="20"/>
                <w:szCs w:val="20"/>
                <w:rtl w:val="0"/>
              </w:rPr>
              <w:t xml:space="preserve">-0.010 (-0.027 to 0.006)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color w:val="333333"/>
                <w:sz w:val="20"/>
                <w:szCs w:val="20"/>
              </w:rPr>
            </w:pPr>
            <w:r w:rsidDel="00000000" w:rsidR="00000000" w:rsidRPr="00000000">
              <w:rPr>
                <w:color w:val="333333"/>
                <w:sz w:val="20"/>
                <w:szCs w:val="20"/>
                <w:rtl w:val="0"/>
              </w:rPr>
              <w:t xml:space="preserve">-0.015 (-0.061 to -0.032)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color w:val="333333"/>
                <w:sz w:val="20"/>
                <w:szCs w:val="20"/>
              </w:rPr>
            </w:pPr>
            <w:r w:rsidDel="00000000" w:rsidR="00000000" w:rsidRPr="00000000">
              <w:rPr>
                <w:color w:val="333333"/>
                <w:sz w:val="20"/>
                <w:szCs w:val="20"/>
                <w:rtl w:val="0"/>
              </w:rPr>
              <w:t xml:space="preserve">0.004 (-0.045 to 0.054)</w:t>
            </w:r>
          </w:p>
        </w:tc>
      </w:tr>
    </w:tbl>
    <w:p w:rsidR="00000000" w:rsidDel="00000000" w:rsidP="00000000" w:rsidRDefault="00000000" w:rsidRPr="00000000" w14:paraId="000000B5">
      <w:pPr>
        <w:spacing w:line="240" w:lineRule="auto"/>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