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0AD" w14:textId="391FDCC2" w:rsidR="009B149A" w:rsidRPr="00942B61" w:rsidRDefault="00E17904" w:rsidP="009B149A">
      <w:pPr>
        <w:jc w:val="both"/>
        <w:rPr>
          <w:rFonts w:ascii="Arial" w:hAnsi="Arial" w:cs="Arial"/>
          <w:b/>
          <w:sz w:val="22"/>
          <w:szCs w:val="22"/>
        </w:rPr>
      </w:pPr>
      <w:r w:rsidRPr="00942B61">
        <w:rPr>
          <w:rFonts w:ascii="Arial" w:hAnsi="Arial" w:cs="Arial"/>
          <w:b/>
          <w:sz w:val="22"/>
          <w:szCs w:val="22"/>
        </w:rPr>
        <w:t xml:space="preserve">SUPPLEMENTARY </w:t>
      </w:r>
      <w:r w:rsidR="009B149A" w:rsidRPr="00942B61">
        <w:rPr>
          <w:rFonts w:ascii="Arial" w:hAnsi="Arial" w:cs="Arial"/>
          <w:b/>
          <w:sz w:val="22"/>
          <w:szCs w:val="22"/>
        </w:rPr>
        <w:t>S</w:t>
      </w:r>
      <w:r w:rsidR="00304274" w:rsidRPr="00942B61">
        <w:rPr>
          <w:rFonts w:ascii="Arial" w:hAnsi="Arial" w:cs="Arial"/>
          <w:b/>
          <w:sz w:val="22"/>
          <w:szCs w:val="22"/>
        </w:rPr>
        <w:t>T</w:t>
      </w:r>
      <w:r w:rsidR="009A17DA">
        <w:rPr>
          <w:rFonts w:ascii="Arial" w:hAnsi="Arial" w:cs="Arial"/>
          <w:b/>
          <w:sz w:val="22"/>
          <w:szCs w:val="22"/>
        </w:rPr>
        <w:t>AT</w:t>
      </w:r>
      <w:r w:rsidR="00304274" w:rsidRPr="00942B61">
        <w:rPr>
          <w:rFonts w:ascii="Arial" w:hAnsi="Arial" w:cs="Arial"/>
          <w:b/>
          <w:sz w:val="22"/>
          <w:szCs w:val="22"/>
        </w:rPr>
        <w:t>ISTICAL ANALYSES</w:t>
      </w:r>
    </w:p>
    <w:p w14:paraId="0350911D" w14:textId="04D722FE" w:rsidR="009B149A" w:rsidRPr="00942B61" w:rsidRDefault="009B149A" w:rsidP="009B149A">
      <w:pPr>
        <w:jc w:val="both"/>
        <w:rPr>
          <w:rFonts w:ascii="Arial" w:hAnsi="Arial" w:cs="Arial"/>
          <w:sz w:val="22"/>
          <w:szCs w:val="22"/>
        </w:rPr>
      </w:pPr>
      <w:r w:rsidRPr="00942B61">
        <w:rPr>
          <w:rFonts w:ascii="Arial" w:hAnsi="Arial" w:cs="Arial"/>
          <w:sz w:val="22"/>
          <w:szCs w:val="22"/>
        </w:rPr>
        <w:t>For each latent construct</w:t>
      </w:r>
      <w:r w:rsidR="00747460" w:rsidRPr="00942B61">
        <w:rPr>
          <w:rFonts w:ascii="Arial" w:hAnsi="Arial" w:cs="Arial"/>
          <w:sz w:val="22"/>
          <w:szCs w:val="22"/>
        </w:rPr>
        <w:t xml:space="preserve"> (symptom </w:t>
      </w:r>
      <w:r w:rsidR="004520FE">
        <w:rPr>
          <w:rFonts w:ascii="Arial" w:hAnsi="Arial" w:cs="Arial"/>
          <w:sz w:val="22"/>
          <w:szCs w:val="22"/>
        </w:rPr>
        <w:t>category</w:t>
      </w:r>
      <w:r w:rsidR="00747460" w:rsidRPr="00942B61">
        <w:rPr>
          <w:rFonts w:ascii="Arial" w:hAnsi="Arial" w:cs="Arial"/>
          <w:sz w:val="22"/>
          <w:szCs w:val="22"/>
        </w:rPr>
        <w:t>)</w:t>
      </w:r>
      <w:r w:rsidRPr="00942B61">
        <w:rPr>
          <w:rFonts w:ascii="Arial" w:hAnsi="Arial" w:cs="Arial"/>
          <w:sz w:val="22"/>
          <w:szCs w:val="22"/>
        </w:rPr>
        <w:t xml:space="preserve">, the analysis includes four steps: (1) identification of an appropriate structure for the base cross-time point measurement model using confirmatory factor analysis; (2) checking measurement invariance for the measurement model across time using likelihood tests; (3) using a variety of functional forms over time, estimate and compare trajectory models using growth curve models constructed using the time-specific factors for the measurement model embedded; (4) estimation and identification of latent trajectory classes using growth mixture models. Analyses were conducted using </w:t>
      </w:r>
      <w:proofErr w:type="spellStart"/>
      <w:r w:rsidRPr="00942B61">
        <w:rPr>
          <w:rFonts w:ascii="Arial" w:hAnsi="Arial" w:cs="Arial"/>
          <w:sz w:val="22"/>
          <w:szCs w:val="22"/>
        </w:rPr>
        <w:t>Mplus</w:t>
      </w:r>
      <w:proofErr w:type="spellEnd"/>
      <w:r w:rsidRPr="00942B61">
        <w:rPr>
          <w:rFonts w:ascii="Arial" w:hAnsi="Arial" w:cs="Arial"/>
          <w:sz w:val="22"/>
          <w:szCs w:val="22"/>
        </w:rPr>
        <w:t xml:space="preserve"> version 8. </w:t>
      </w:r>
    </w:p>
    <w:p w14:paraId="44DBA4DB" w14:textId="77777777" w:rsidR="009B149A" w:rsidRPr="00942B61" w:rsidRDefault="009B149A" w:rsidP="009B149A">
      <w:pPr>
        <w:jc w:val="both"/>
        <w:rPr>
          <w:rFonts w:ascii="Arial" w:hAnsi="Arial" w:cs="Arial"/>
          <w:sz w:val="22"/>
          <w:szCs w:val="22"/>
        </w:rPr>
      </w:pPr>
      <w:r w:rsidRPr="00942B61">
        <w:rPr>
          <w:rFonts w:ascii="Arial" w:hAnsi="Arial" w:cs="Arial"/>
          <w:sz w:val="22"/>
          <w:szCs w:val="22"/>
        </w:rPr>
        <w:t> </w:t>
      </w:r>
    </w:p>
    <w:p w14:paraId="39503C8E" w14:textId="2E087B10" w:rsidR="009B149A" w:rsidRPr="00942B61" w:rsidRDefault="009B149A" w:rsidP="009B149A">
      <w:pPr>
        <w:pStyle w:val="Heading3"/>
        <w:jc w:val="both"/>
        <w:rPr>
          <w:rFonts w:ascii="Arial" w:eastAsia="Times New Roman" w:hAnsi="Arial" w:cs="Arial"/>
          <w:b/>
          <w:bCs/>
          <w:color w:val="auto"/>
          <w:sz w:val="22"/>
          <w:szCs w:val="22"/>
        </w:rPr>
      </w:pPr>
      <w:r w:rsidRPr="00942B61">
        <w:rPr>
          <w:rFonts w:ascii="Arial" w:eastAsia="Times New Roman" w:hAnsi="Arial" w:cs="Arial"/>
          <w:b/>
          <w:bCs/>
          <w:color w:val="auto"/>
          <w:sz w:val="22"/>
          <w:szCs w:val="22"/>
        </w:rPr>
        <w:t xml:space="preserve">Determination of </w:t>
      </w:r>
      <w:r w:rsidR="00CD6085">
        <w:rPr>
          <w:rFonts w:ascii="Arial" w:eastAsia="Times New Roman" w:hAnsi="Arial" w:cs="Arial"/>
          <w:b/>
          <w:bCs/>
          <w:color w:val="auto"/>
          <w:sz w:val="22"/>
          <w:szCs w:val="22"/>
        </w:rPr>
        <w:t>b</w:t>
      </w:r>
      <w:r w:rsidRPr="00942B61">
        <w:rPr>
          <w:rFonts w:ascii="Arial" w:eastAsia="Times New Roman" w:hAnsi="Arial" w:cs="Arial"/>
          <w:b/>
          <w:bCs/>
          <w:color w:val="auto"/>
          <w:sz w:val="22"/>
          <w:szCs w:val="22"/>
        </w:rPr>
        <w:t xml:space="preserve">ase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 xml:space="preserve">easurement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odels</w:t>
      </w:r>
    </w:p>
    <w:p w14:paraId="562FD9A5" w14:textId="0C263D2E" w:rsidR="009B149A" w:rsidRPr="00942B61" w:rsidRDefault="009B0D1E" w:rsidP="009B149A">
      <w:pPr>
        <w:jc w:val="both"/>
        <w:rPr>
          <w:rFonts w:ascii="Arial" w:hAnsi="Arial" w:cs="Arial"/>
          <w:sz w:val="22"/>
          <w:szCs w:val="22"/>
        </w:rPr>
      </w:pPr>
      <w:r>
        <w:rPr>
          <w:rFonts w:ascii="Arial" w:hAnsi="Arial" w:cs="Arial"/>
          <w:sz w:val="22"/>
          <w:szCs w:val="22"/>
        </w:rPr>
        <w:t>Symptom</w:t>
      </w:r>
      <w:r w:rsidR="004520FE">
        <w:rPr>
          <w:rFonts w:ascii="Arial" w:hAnsi="Arial" w:cs="Arial"/>
          <w:sz w:val="22"/>
          <w:szCs w:val="22"/>
        </w:rPr>
        <w:t>s</w:t>
      </w:r>
      <w:r>
        <w:rPr>
          <w:rFonts w:ascii="Arial" w:hAnsi="Arial" w:cs="Arial"/>
          <w:sz w:val="22"/>
          <w:szCs w:val="22"/>
        </w:rPr>
        <w:t xml:space="preserve"> were</w:t>
      </w:r>
      <w:r w:rsidR="009B149A" w:rsidRPr="00942B61">
        <w:rPr>
          <w:rFonts w:ascii="Arial" w:hAnsi="Arial" w:cs="Arial"/>
          <w:sz w:val="22"/>
          <w:szCs w:val="22"/>
        </w:rPr>
        <w:t xml:space="preserve"> </w:t>
      </w:r>
      <w:r w:rsidR="004520FE">
        <w:rPr>
          <w:rFonts w:ascii="Arial" w:hAnsi="Arial" w:cs="Arial"/>
          <w:sz w:val="22"/>
          <w:szCs w:val="22"/>
        </w:rPr>
        <w:t>assessed</w:t>
      </w:r>
      <w:r w:rsidR="009B149A" w:rsidRPr="00942B61">
        <w:rPr>
          <w:rFonts w:ascii="Arial" w:hAnsi="Arial" w:cs="Arial"/>
          <w:sz w:val="22"/>
          <w:szCs w:val="22"/>
        </w:rPr>
        <w:t xml:space="preserve"> </w:t>
      </w:r>
      <w:r w:rsidR="004258A8" w:rsidRPr="00942B61">
        <w:rPr>
          <w:rFonts w:ascii="Arial" w:hAnsi="Arial" w:cs="Arial"/>
          <w:sz w:val="22"/>
          <w:szCs w:val="22"/>
        </w:rPr>
        <w:t>at 10</w:t>
      </w:r>
      <w:r w:rsidR="009B149A" w:rsidRPr="00942B61">
        <w:rPr>
          <w:rFonts w:ascii="Arial" w:hAnsi="Arial" w:cs="Arial"/>
          <w:sz w:val="22"/>
          <w:szCs w:val="22"/>
        </w:rPr>
        <w:t xml:space="preserve"> time points within </w:t>
      </w:r>
      <w:r w:rsidR="004258A8" w:rsidRPr="00942B61">
        <w:rPr>
          <w:rFonts w:ascii="Arial" w:hAnsi="Arial" w:cs="Arial"/>
          <w:sz w:val="22"/>
          <w:szCs w:val="22"/>
        </w:rPr>
        <w:t>6</w:t>
      </w:r>
      <w:r w:rsidR="009B149A" w:rsidRPr="00942B61">
        <w:rPr>
          <w:rFonts w:ascii="Arial" w:hAnsi="Arial" w:cs="Arial"/>
          <w:sz w:val="22"/>
          <w:szCs w:val="22"/>
        </w:rPr>
        <w:t xml:space="preserve"> </w:t>
      </w:r>
      <w:r w:rsidR="004258A8" w:rsidRPr="00942B61">
        <w:rPr>
          <w:rFonts w:ascii="Arial" w:hAnsi="Arial" w:cs="Arial"/>
          <w:sz w:val="22"/>
          <w:szCs w:val="22"/>
        </w:rPr>
        <w:t>months</w:t>
      </w:r>
      <w:r w:rsidR="009B149A" w:rsidRPr="00942B61">
        <w:rPr>
          <w:rFonts w:ascii="Arial" w:hAnsi="Arial" w:cs="Arial"/>
          <w:sz w:val="22"/>
          <w:szCs w:val="22"/>
        </w:rPr>
        <w:t xml:space="preserve"> after enrollment</w:t>
      </w:r>
      <w:r w:rsidR="00C20256">
        <w:rPr>
          <w:rFonts w:ascii="Arial" w:hAnsi="Arial" w:cs="Arial"/>
          <w:sz w:val="22"/>
          <w:szCs w:val="22"/>
        </w:rPr>
        <w:t xml:space="preserve"> </w:t>
      </w:r>
      <w:r w:rsidR="00C20256" w:rsidRPr="00942B61">
        <w:rPr>
          <w:rFonts w:ascii="Arial" w:hAnsi="Arial" w:cs="Arial"/>
          <w:sz w:val="22"/>
          <w:szCs w:val="22"/>
        </w:rPr>
        <w:t>(</w:t>
      </w:r>
      <w:r w:rsidR="00C20256" w:rsidRPr="00C20256">
        <w:rPr>
          <w:rFonts w:ascii="Arial" w:hAnsi="Arial" w:cs="Arial"/>
          <w:b/>
          <w:color w:val="404040" w:themeColor="text1" w:themeTint="BF"/>
          <w:sz w:val="22"/>
          <w:szCs w:val="22"/>
        </w:rPr>
        <w:t>Supplement</w:t>
      </w:r>
      <w:r w:rsidR="00964E7E">
        <w:rPr>
          <w:rFonts w:ascii="Arial" w:hAnsi="Arial" w:cs="Arial"/>
          <w:b/>
          <w:color w:val="404040" w:themeColor="text1" w:themeTint="BF"/>
          <w:sz w:val="22"/>
          <w:szCs w:val="22"/>
        </w:rPr>
        <w:t>ary</w:t>
      </w:r>
      <w:r w:rsidR="00C20256" w:rsidRPr="00C20256">
        <w:rPr>
          <w:rFonts w:ascii="Arial" w:hAnsi="Arial" w:cs="Arial"/>
          <w:b/>
          <w:color w:val="404040" w:themeColor="text1" w:themeTint="BF"/>
          <w:sz w:val="22"/>
          <w:szCs w:val="22"/>
        </w:rPr>
        <w:t xml:space="preserve"> Table </w:t>
      </w:r>
      <w:r w:rsidR="00EB13DE">
        <w:rPr>
          <w:rFonts w:ascii="Arial" w:hAnsi="Arial" w:cs="Arial"/>
          <w:b/>
          <w:color w:val="404040" w:themeColor="text1" w:themeTint="BF"/>
          <w:sz w:val="22"/>
          <w:szCs w:val="22"/>
        </w:rPr>
        <w:t>1</w:t>
      </w:r>
      <w:r w:rsidR="00C20256" w:rsidRPr="00942B61">
        <w:rPr>
          <w:rFonts w:ascii="Arial" w:hAnsi="Arial" w:cs="Arial"/>
          <w:sz w:val="22"/>
          <w:szCs w:val="22"/>
        </w:rPr>
        <w:t>)</w:t>
      </w:r>
      <w:r w:rsidR="009B149A" w:rsidRPr="00942B61">
        <w:rPr>
          <w:rFonts w:ascii="Arial" w:hAnsi="Arial" w:cs="Arial"/>
          <w:sz w:val="22"/>
          <w:szCs w:val="22"/>
        </w:rPr>
        <w:t>. A joint measurement model that includes all time points is used to define each latent construct and to study the relationship of the time-specific latent construct measurement models at different time points. The temporal correlations of a given indicator variable were generally not fully explained by this joint model. Temporal correlations of error term of same indicator variables at adjacent time points or all time points are introduced to account for the autocorrelations</w:t>
      </w:r>
      <w:r w:rsidR="002603F8" w:rsidRPr="00942B61">
        <w:rPr>
          <w:rFonts w:ascii="Arial" w:hAnsi="Arial" w:cs="Arial"/>
          <w:sz w:val="22"/>
          <w:szCs w:val="22"/>
        </w:rPr>
        <w:t xml:space="preserve">. </w:t>
      </w:r>
      <w:r w:rsidR="009B149A" w:rsidRPr="00942B61">
        <w:rPr>
          <w:rFonts w:ascii="Arial" w:hAnsi="Arial" w:cs="Arial"/>
          <w:sz w:val="22"/>
          <w:szCs w:val="22"/>
        </w:rPr>
        <w:t>Model fit indices, such as Comparative Fit Index (CFI), Tucker-Lewis Index (TLI), Root Mean Square Error of Approximation (RMSEA)</w:t>
      </w:r>
      <w:r w:rsidR="00A8014B">
        <w:rPr>
          <w:rFonts w:ascii="Arial" w:hAnsi="Arial" w:cs="Arial"/>
          <w:sz w:val="22"/>
          <w:szCs w:val="22"/>
        </w:rPr>
        <w:t>,</w:t>
      </w:r>
      <w:r w:rsidR="009B149A" w:rsidRPr="00942B61">
        <w:rPr>
          <w:rFonts w:ascii="Arial" w:hAnsi="Arial" w:cs="Arial"/>
          <w:sz w:val="22"/>
          <w:szCs w:val="22"/>
        </w:rPr>
        <w:t xml:space="preserve"> and Standardized Root Mean Square Residual (SRMR), are used to evaluate the fit of the measurement model</w:t>
      </w:r>
      <w:r w:rsidR="002603F8" w:rsidRPr="00942B61">
        <w:rPr>
          <w:rFonts w:ascii="Arial" w:hAnsi="Arial" w:cs="Arial"/>
          <w:sz w:val="22"/>
          <w:szCs w:val="22"/>
        </w:rPr>
        <w:t xml:space="preserve"> (</w:t>
      </w:r>
      <w:r w:rsidR="002603F8" w:rsidRPr="00C20256">
        <w:rPr>
          <w:rFonts w:ascii="Arial" w:hAnsi="Arial" w:cs="Arial"/>
          <w:b/>
          <w:color w:val="404040" w:themeColor="text1" w:themeTint="BF"/>
          <w:sz w:val="22"/>
          <w:szCs w:val="22"/>
        </w:rPr>
        <w:t>Supplement</w:t>
      </w:r>
      <w:r w:rsidR="00964E7E">
        <w:rPr>
          <w:rFonts w:ascii="Arial" w:hAnsi="Arial" w:cs="Arial"/>
          <w:b/>
          <w:color w:val="404040" w:themeColor="text1" w:themeTint="BF"/>
          <w:sz w:val="22"/>
          <w:szCs w:val="22"/>
        </w:rPr>
        <w:t>ary</w:t>
      </w:r>
      <w:r w:rsidR="002603F8" w:rsidRPr="00C20256">
        <w:rPr>
          <w:rFonts w:ascii="Arial" w:hAnsi="Arial" w:cs="Arial"/>
          <w:b/>
          <w:color w:val="404040" w:themeColor="text1" w:themeTint="BF"/>
          <w:sz w:val="22"/>
          <w:szCs w:val="22"/>
        </w:rPr>
        <w:t xml:space="preserve"> Table 2</w:t>
      </w:r>
      <w:r w:rsidR="002603F8" w:rsidRPr="00942B61">
        <w:rPr>
          <w:rFonts w:ascii="Arial" w:hAnsi="Arial" w:cs="Arial"/>
          <w:sz w:val="22"/>
          <w:szCs w:val="22"/>
        </w:rPr>
        <w:t>)</w:t>
      </w:r>
      <w:r w:rsidR="009B149A" w:rsidRPr="00942B61">
        <w:rPr>
          <w:rFonts w:ascii="Arial" w:hAnsi="Arial" w:cs="Arial"/>
          <w:sz w:val="22"/>
          <w:szCs w:val="22"/>
        </w:rPr>
        <w:t xml:space="preserve">. </w:t>
      </w:r>
    </w:p>
    <w:p w14:paraId="04BD626A" w14:textId="77777777" w:rsidR="009B149A" w:rsidRPr="00942B61" w:rsidRDefault="009B149A" w:rsidP="009B149A">
      <w:pPr>
        <w:pStyle w:val="Heading3"/>
        <w:jc w:val="both"/>
        <w:rPr>
          <w:rFonts w:ascii="Arial" w:eastAsia="Times New Roman" w:hAnsi="Arial" w:cs="Arial"/>
          <w:sz w:val="22"/>
          <w:szCs w:val="22"/>
        </w:rPr>
      </w:pPr>
    </w:p>
    <w:p w14:paraId="70753D51" w14:textId="18E4BB6B" w:rsidR="009B149A" w:rsidRPr="00942B61" w:rsidRDefault="009B149A" w:rsidP="009B149A">
      <w:pPr>
        <w:pStyle w:val="Heading3"/>
        <w:jc w:val="both"/>
        <w:rPr>
          <w:rFonts w:ascii="Arial" w:eastAsia="Times New Roman" w:hAnsi="Arial" w:cs="Arial"/>
          <w:b/>
          <w:bCs/>
          <w:color w:val="auto"/>
          <w:sz w:val="22"/>
          <w:szCs w:val="22"/>
        </w:rPr>
      </w:pPr>
      <w:r w:rsidRPr="00942B61">
        <w:rPr>
          <w:rFonts w:ascii="Arial" w:eastAsia="Times New Roman" w:hAnsi="Arial" w:cs="Arial"/>
          <w:b/>
          <w:bCs/>
          <w:color w:val="auto"/>
          <w:sz w:val="22"/>
          <w:szCs w:val="22"/>
        </w:rPr>
        <w:t xml:space="preserve">Measurement </w:t>
      </w:r>
      <w:r w:rsidR="00CD6085">
        <w:rPr>
          <w:rFonts w:ascii="Arial" w:eastAsia="Times New Roman" w:hAnsi="Arial" w:cs="Arial"/>
          <w:b/>
          <w:bCs/>
          <w:color w:val="auto"/>
          <w:sz w:val="22"/>
          <w:szCs w:val="22"/>
        </w:rPr>
        <w:t>i</w:t>
      </w:r>
      <w:r w:rsidRPr="00942B61">
        <w:rPr>
          <w:rFonts w:ascii="Arial" w:eastAsia="Times New Roman" w:hAnsi="Arial" w:cs="Arial"/>
          <w:b/>
          <w:bCs/>
          <w:color w:val="auto"/>
          <w:sz w:val="22"/>
          <w:szCs w:val="22"/>
        </w:rPr>
        <w:t xml:space="preserve">nvariance   </w:t>
      </w:r>
    </w:p>
    <w:p w14:paraId="5CBE5133" w14:textId="5B2C2CF6" w:rsidR="009B149A" w:rsidRPr="00942B61" w:rsidRDefault="009B149A" w:rsidP="009B149A">
      <w:pPr>
        <w:jc w:val="both"/>
        <w:rPr>
          <w:rFonts w:ascii="Arial" w:hAnsi="Arial" w:cs="Arial"/>
          <w:sz w:val="22"/>
          <w:szCs w:val="22"/>
        </w:rPr>
      </w:pPr>
      <w:r w:rsidRPr="00942B61">
        <w:rPr>
          <w:rFonts w:ascii="Arial" w:hAnsi="Arial" w:cs="Arial"/>
          <w:sz w:val="22"/>
          <w:szCs w:val="22"/>
        </w:rPr>
        <w:t>In order to build trajectory models using the time-specific factors</w:t>
      </w:r>
      <w:r w:rsidR="00C411D2" w:rsidRPr="00942B61">
        <w:rPr>
          <w:rFonts w:ascii="Arial" w:hAnsi="Arial" w:cs="Arial"/>
          <w:sz w:val="22"/>
          <w:szCs w:val="22"/>
        </w:rPr>
        <w:t>, the consistency of the</w:t>
      </w:r>
      <w:r w:rsidRPr="00942B61">
        <w:rPr>
          <w:rFonts w:ascii="Arial" w:hAnsi="Arial" w:cs="Arial"/>
          <w:sz w:val="22"/>
          <w:szCs w:val="22"/>
        </w:rPr>
        <w:t xml:space="preserve"> measurement </w:t>
      </w:r>
      <w:r w:rsidR="00C411D2" w:rsidRPr="00942B61">
        <w:rPr>
          <w:rFonts w:ascii="Arial" w:hAnsi="Arial" w:cs="Arial"/>
          <w:sz w:val="22"/>
          <w:szCs w:val="22"/>
        </w:rPr>
        <w:t xml:space="preserve">model </w:t>
      </w:r>
      <w:r w:rsidRPr="00942B61">
        <w:rPr>
          <w:rFonts w:ascii="Arial" w:hAnsi="Arial" w:cs="Arial"/>
          <w:sz w:val="22"/>
          <w:szCs w:val="22"/>
        </w:rPr>
        <w:t xml:space="preserve">needs to be checked and established. Otherwise, the latent constructs defined by the measurement model are not comparable across time.  All the measurement models are evaluated for strong (or scalar) invariance across time. Strong </w:t>
      </w:r>
      <w:r w:rsidR="00C411D2" w:rsidRPr="00942B61">
        <w:rPr>
          <w:rFonts w:ascii="Arial" w:hAnsi="Arial" w:cs="Arial"/>
          <w:sz w:val="22"/>
          <w:szCs w:val="22"/>
        </w:rPr>
        <w:t xml:space="preserve">measurement </w:t>
      </w:r>
      <w:r w:rsidRPr="00942B61">
        <w:rPr>
          <w:rFonts w:ascii="Arial" w:hAnsi="Arial" w:cs="Arial"/>
          <w:sz w:val="22"/>
          <w:szCs w:val="22"/>
        </w:rPr>
        <w:t xml:space="preserve">invariance means that (1) the factor loading structure underlying these indicator variables are the same; (2) the factor loading parameters are equivalent; (3) the intercept (or mean) parameters of indicator variables are the same. </w:t>
      </w:r>
      <w:r w:rsidR="00674909" w:rsidRPr="00942B61">
        <w:rPr>
          <w:rFonts w:ascii="Arial" w:hAnsi="Arial" w:cs="Arial"/>
          <w:sz w:val="22"/>
          <w:szCs w:val="22"/>
        </w:rPr>
        <w:t xml:space="preserve">Measurement invariance </w:t>
      </w:r>
      <w:r w:rsidR="004F7792">
        <w:rPr>
          <w:rFonts w:ascii="Arial" w:hAnsi="Arial" w:cs="Arial"/>
          <w:sz w:val="22"/>
          <w:szCs w:val="22"/>
        </w:rPr>
        <w:t>is</w:t>
      </w:r>
      <w:r w:rsidR="00674909" w:rsidRPr="00942B61">
        <w:rPr>
          <w:rFonts w:ascii="Arial" w:hAnsi="Arial" w:cs="Arial"/>
          <w:sz w:val="22"/>
          <w:szCs w:val="22"/>
        </w:rPr>
        <w:t xml:space="preserve"> tested using </w:t>
      </w:r>
      <w:r w:rsidR="004F7792">
        <w:rPr>
          <w:rFonts w:ascii="Arial" w:hAnsi="Arial" w:cs="Arial"/>
          <w:sz w:val="22"/>
          <w:szCs w:val="22"/>
        </w:rPr>
        <w:t xml:space="preserve">the </w:t>
      </w:r>
      <w:r w:rsidR="00674909" w:rsidRPr="00942B61">
        <w:rPr>
          <w:rFonts w:ascii="Arial" w:hAnsi="Arial" w:cs="Arial"/>
          <w:sz w:val="22"/>
          <w:szCs w:val="22"/>
        </w:rPr>
        <w:t xml:space="preserve">likelihood ratio test. </w:t>
      </w:r>
      <w:r w:rsidR="00D974E7" w:rsidRPr="00942B61">
        <w:rPr>
          <w:rFonts w:ascii="Arial" w:hAnsi="Arial" w:cs="Arial"/>
          <w:sz w:val="22"/>
          <w:szCs w:val="22"/>
        </w:rPr>
        <w:t>It is not uncommon that</w:t>
      </w:r>
      <w:r w:rsidRPr="00942B61">
        <w:rPr>
          <w:rFonts w:ascii="Arial" w:hAnsi="Arial" w:cs="Arial"/>
          <w:sz w:val="22"/>
          <w:szCs w:val="22"/>
        </w:rPr>
        <w:t xml:space="preserve"> some of the model parameters may not satisfy </w:t>
      </w:r>
      <w:r w:rsidR="00A75063" w:rsidRPr="00942B61">
        <w:rPr>
          <w:rFonts w:ascii="Arial" w:hAnsi="Arial" w:cs="Arial"/>
          <w:sz w:val="22"/>
          <w:szCs w:val="22"/>
        </w:rPr>
        <w:t>measurement invariance</w:t>
      </w:r>
      <w:r w:rsidR="00B63A29" w:rsidRPr="00942B61">
        <w:rPr>
          <w:rFonts w:ascii="Arial" w:hAnsi="Arial" w:cs="Arial"/>
          <w:sz w:val="22"/>
          <w:szCs w:val="22"/>
        </w:rPr>
        <w:t>, especially when sample size is large</w:t>
      </w:r>
      <w:r w:rsidRPr="00942B61">
        <w:rPr>
          <w:rFonts w:ascii="Arial" w:hAnsi="Arial" w:cs="Arial"/>
          <w:sz w:val="22"/>
          <w:szCs w:val="22"/>
        </w:rPr>
        <w:t xml:space="preserve">. For example, the intercept parameter of indicator variables may be invariant across time except </w:t>
      </w:r>
      <w:r w:rsidR="004F7792">
        <w:rPr>
          <w:rFonts w:ascii="Arial" w:hAnsi="Arial" w:cs="Arial"/>
          <w:sz w:val="22"/>
          <w:szCs w:val="22"/>
        </w:rPr>
        <w:t xml:space="preserve">for </w:t>
      </w:r>
      <w:r w:rsidRPr="00942B61">
        <w:rPr>
          <w:rFonts w:ascii="Arial" w:hAnsi="Arial" w:cs="Arial"/>
          <w:sz w:val="22"/>
          <w:szCs w:val="22"/>
        </w:rPr>
        <w:t>the first time point</w:t>
      </w:r>
      <w:r w:rsidR="00E930D3" w:rsidRPr="00942B61">
        <w:rPr>
          <w:rFonts w:ascii="Arial" w:hAnsi="Arial" w:cs="Arial"/>
          <w:sz w:val="22"/>
          <w:szCs w:val="22"/>
        </w:rPr>
        <w:t xml:space="preserve">. </w:t>
      </w:r>
      <w:r w:rsidRPr="00942B61">
        <w:rPr>
          <w:rFonts w:ascii="Arial" w:hAnsi="Arial" w:cs="Arial"/>
          <w:sz w:val="22"/>
          <w:szCs w:val="22"/>
        </w:rPr>
        <w:t xml:space="preserve">If only a few of the time points are not invariant, the differences are less than 5%, and they can be explained by substantive reasons, measurement model with partial invariance </w:t>
      </w:r>
      <w:r w:rsidR="008A7FF2" w:rsidRPr="00942B61">
        <w:rPr>
          <w:rFonts w:ascii="Arial" w:hAnsi="Arial" w:cs="Arial"/>
          <w:sz w:val="22"/>
          <w:szCs w:val="22"/>
        </w:rPr>
        <w:t>is</w:t>
      </w:r>
      <w:r w:rsidRPr="00942B61">
        <w:rPr>
          <w:rFonts w:ascii="Arial" w:hAnsi="Arial" w:cs="Arial"/>
          <w:sz w:val="22"/>
          <w:szCs w:val="22"/>
        </w:rPr>
        <w:t xml:space="preserve"> used for the rest of the analyses. </w:t>
      </w:r>
    </w:p>
    <w:p w14:paraId="0C3DE646" w14:textId="77777777" w:rsidR="009B149A" w:rsidRPr="00942B61" w:rsidRDefault="009B149A" w:rsidP="009B149A">
      <w:pPr>
        <w:jc w:val="both"/>
        <w:rPr>
          <w:rFonts w:ascii="Arial" w:hAnsi="Arial" w:cs="Arial"/>
          <w:sz w:val="22"/>
          <w:szCs w:val="22"/>
        </w:rPr>
      </w:pPr>
    </w:p>
    <w:p w14:paraId="3DB7CF9D" w14:textId="4390AE5C" w:rsidR="009B149A" w:rsidRPr="00942B61" w:rsidRDefault="009B149A" w:rsidP="009B149A">
      <w:pPr>
        <w:pStyle w:val="Heading3"/>
        <w:jc w:val="both"/>
        <w:rPr>
          <w:rFonts w:ascii="Arial" w:eastAsia="Times New Roman" w:hAnsi="Arial" w:cs="Arial"/>
          <w:b/>
          <w:bCs/>
          <w:color w:val="auto"/>
          <w:sz w:val="22"/>
          <w:szCs w:val="22"/>
        </w:rPr>
      </w:pPr>
      <w:r w:rsidRPr="00942B61">
        <w:rPr>
          <w:rFonts w:ascii="Arial" w:eastAsia="Times New Roman" w:hAnsi="Arial" w:cs="Arial"/>
          <w:b/>
          <w:bCs/>
          <w:color w:val="auto"/>
          <w:sz w:val="22"/>
          <w:szCs w:val="22"/>
        </w:rPr>
        <w:t xml:space="preserve">Estimation of </w:t>
      </w:r>
      <w:r w:rsidR="00CD6085">
        <w:rPr>
          <w:rFonts w:ascii="Arial" w:eastAsia="Times New Roman" w:hAnsi="Arial" w:cs="Arial"/>
          <w:b/>
          <w:bCs/>
          <w:color w:val="auto"/>
          <w:sz w:val="22"/>
          <w:szCs w:val="22"/>
        </w:rPr>
        <w:t>t</w:t>
      </w:r>
      <w:r w:rsidRPr="00942B61">
        <w:rPr>
          <w:rFonts w:ascii="Arial" w:eastAsia="Times New Roman" w:hAnsi="Arial" w:cs="Arial"/>
          <w:b/>
          <w:bCs/>
          <w:color w:val="auto"/>
          <w:sz w:val="22"/>
          <w:szCs w:val="22"/>
        </w:rPr>
        <w:t xml:space="preserve">rajectory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 xml:space="preserve">odels using </w:t>
      </w:r>
      <w:r w:rsidR="00CD6085">
        <w:rPr>
          <w:rFonts w:ascii="Arial" w:eastAsia="Times New Roman" w:hAnsi="Arial" w:cs="Arial"/>
          <w:b/>
          <w:bCs/>
          <w:color w:val="auto"/>
          <w:sz w:val="22"/>
          <w:szCs w:val="22"/>
        </w:rPr>
        <w:t>g</w:t>
      </w:r>
      <w:r w:rsidRPr="00942B61">
        <w:rPr>
          <w:rFonts w:ascii="Arial" w:eastAsia="Times New Roman" w:hAnsi="Arial" w:cs="Arial"/>
          <w:b/>
          <w:bCs/>
          <w:color w:val="auto"/>
          <w:sz w:val="22"/>
          <w:szCs w:val="22"/>
        </w:rPr>
        <w:t xml:space="preserve">rowth </w:t>
      </w:r>
      <w:r w:rsidR="00CD6085">
        <w:rPr>
          <w:rFonts w:ascii="Arial" w:eastAsia="Times New Roman" w:hAnsi="Arial" w:cs="Arial"/>
          <w:b/>
          <w:bCs/>
          <w:color w:val="auto"/>
          <w:sz w:val="22"/>
          <w:szCs w:val="22"/>
        </w:rPr>
        <w:t>c</w:t>
      </w:r>
      <w:r w:rsidRPr="00942B61">
        <w:rPr>
          <w:rFonts w:ascii="Arial" w:eastAsia="Times New Roman" w:hAnsi="Arial" w:cs="Arial"/>
          <w:b/>
          <w:bCs/>
          <w:color w:val="auto"/>
          <w:sz w:val="22"/>
          <w:szCs w:val="22"/>
        </w:rPr>
        <w:t xml:space="preserve">urve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 xml:space="preserve">odel, </w:t>
      </w:r>
      <w:r w:rsidR="00CD6085">
        <w:rPr>
          <w:rFonts w:ascii="Arial" w:eastAsia="Times New Roman" w:hAnsi="Arial" w:cs="Arial"/>
          <w:b/>
          <w:bCs/>
          <w:color w:val="auto"/>
          <w:sz w:val="22"/>
          <w:szCs w:val="22"/>
        </w:rPr>
        <w:t>d</w:t>
      </w:r>
      <w:r w:rsidRPr="00942B61">
        <w:rPr>
          <w:rFonts w:ascii="Arial" w:eastAsia="Times New Roman" w:hAnsi="Arial" w:cs="Arial"/>
          <w:b/>
          <w:bCs/>
          <w:color w:val="auto"/>
          <w:sz w:val="22"/>
          <w:szCs w:val="22"/>
        </w:rPr>
        <w:t xml:space="preserve">etermining </w:t>
      </w:r>
      <w:r w:rsidR="00CD6085">
        <w:rPr>
          <w:rFonts w:ascii="Arial" w:eastAsia="Times New Roman" w:hAnsi="Arial" w:cs="Arial"/>
          <w:b/>
          <w:bCs/>
          <w:color w:val="auto"/>
          <w:sz w:val="22"/>
          <w:szCs w:val="22"/>
        </w:rPr>
        <w:t>b</w:t>
      </w:r>
      <w:r w:rsidRPr="00942B61">
        <w:rPr>
          <w:rFonts w:ascii="Arial" w:eastAsia="Times New Roman" w:hAnsi="Arial" w:cs="Arial"/>
          <w:b/>
          <w:bCs/>
          <w:color w:val="auto"/>
          <w:sz w:val="22"/>
          <w:szCs w:val="22"/>
        </w:rPr>
        <w:t xml:space="preserve">est </w:t>
      </w:r>
      <w:r w:rsidR="00CD6085">
        <w:rPr>
          <w:rFonts w:ascii="Arial" w:eastAsia="Times New Roman" w:hAnsi="Arial" w:cs="Arial"/>
          <w:b/>
          <w:bCs/>
          <w:color w:val="auto"/>
          <w:sz w:val="22"/>
          <w:szCs w:val="22"/>
        </w:rPr>
        <w:t>f</w:t>
      </w:r>
      <w:r w:rsidRPr="00942B61">
        <w:rPr>
          <w:rFonts w:ascii="Arial" w:eastAsia="Times New Roman" w:hAnsi="Arial" w:cs="Arial"/>
          <w:b/>
          <w:bCs/>
          <w:color w:val="auto"/>
          <w:sz w:val="22"/>
          <w:szCs w:val="22"/>
        </w:rPr>
        <w:t xml:space="preserve">unctional </w:t>
      </w:r>
      <w:r w:rsidR="00CD6085">
        <w:rPr>
          <w:rFonts w:ascii="Arial" w:eastAsia="Times New Roman" w:hAnsi="Arial" w:cs="Arial"/>
          <w:b/>
          <w:bCs/>
          <w:color w:val="auto"/>
          <w:sz w:val="22"/>
          <w:szCs w:val="22"/>
        </w:rPr>
        <w:t>f</w:t>
      </w:r>
      <w:r w:rsidRPr="00942B61">
        <w:rPr>
          <w:rFonts w:ascii="Arial" w:eastAsia="Times New Roman" w:hAnsi="Arial" w:cs="Arial"/>
          <w:b/>
          <w:bCs/>
          <w:color w:val="auto"/>
          <w:sz w:val="22"/>
          <w:szCs w:val="22"/>
        </w:rPr>
        <w:t xml:space="preserve">orm </w:t>
      </w:r>
    </w:p>
    <w:p w14:paraId="4FA49F1D" w14:textId="76432DE6" w:rsidR="009B149A" w:rsidRPr="00942B61" w:rsidRDefault="009B149A" w:rsidP="009B149A">
      <w:pPr>
        <w:jc w:val="both"/>
        <w:rPr>
          <w:rFonts w:ascii="Arial" w:hAnsi="Arial" w:cs="Arial"/>
          <w:sz w:val="22"/>
          <w:szCs w:val="22"/>
        </w:rPr>
      </w:pPr>
      <w:r w:rsidRPr="00942B61">
        <w:rPr>
          <w:rFonts w:ascii="Arial" w:hAnsi="Arial" w:cs="Arial"/>
          <w:sz w:val="22"/>
          <w:szCs w:val="22"/>
        </w:rPr>
        <w:t xml:space="preserve">The full sample growth trajectory pattern of each latent construct across the </w:t>
      </w:r>
      <w:r w:rsidR="008A7FF2" w:rsidRPr="00942B61">
        <w:rPr>
          <w:rFonts w:ascii="Arial" w:hAnsi="Arial" w:cs="Arial"/>
          <w:sz w:val="22"/>
          <w:szCs w:val="22"/>
        </w:rPr>
        <w:t>6 months</w:t>
      </w:r>
      <w:r w:rsidRPr="00942B61">
        <w:rPr>
          <w:rFonts w:ascii="Arial" w:hAnsi="Arial" w:cs="Arial"/>
          <w:sz w:val="22"/>
          <w:szCs w:val="22"/>
        </w:rPr>
        <w:t xml:space="preserve"> after enrollment were modeled by growth curve models for the time-specific factors of the embedded measurement model. Different trajectory patterns across time, such as linear and piecewise, were explored and the best trajectory pattern for each latent construct was selected based on log likelihood ratio test.  </w:t>
      </w:r>
    </w:p>
    <w:p w14:paraId="7978F6A5" w14:textId="77777777" w:rsidR="009B149A" w:rsidRPr="00942B61" w:rsidRDefault="009B149A" w:rsidP="009B149A">
      <w:pPr>
        <w:jc w:val="both"/>
        <w:rPr>
          <w:rFonts w:ascii="Arial" w:hAnsi="Arial" w:cs="Arial"/>
          <w:sz w:val="22"/>
          <w:szCs w:val="22"/>
        </w:rPr>
      </w:pPr>
    </w:p>
    <w:p w14:paraId="309B1359" w14:textId="0DE24BE4" w:rsidR="009B149A" w:rsidRPr="00942B61" w:rsidRDefault="009B149A" w:rsidP="009B149A">
      <w:pPr>
        <w:pStyle w:val="Heading3"/>
        <w:jc w:val="both"/>
        <w:rPr>
          <w:rFonts w:ascii="Arial" w:eastAsia="Times New Roman" w:hAnsi="Arial" w:cs="Arial"/>
          <w:b/>
          <w:bCs/>
          <w:color w:val="auto"/>
          <w:sz w:val="22"/>
          <w:szCs w:val="22"/>
        </w:rPr>
      </w:pPr>
      <w:r w:rsidRPr="00942B61">
        <w:rPr>
          <w:rFonts w:ascii="Arial" w:eastAsia="Times New Roman" w:hAnsi="Arial" w:cs="Arial"/>
          <w:b/>
          <w:bCs/>
          <w:color w:val="auto"/>
          <w:sz w:val="22"/>
          <w:szCs w:val="22"/>
        </w:rPr>
        <w:t>Identif</w:t>
      </w:r>
      <w:r w:rsidR="00CD6085">
        <w:rPr>
          <w:rFonts w:ascii="Arial" w:eastAsia="Times New Roman" w:hAnsi="Arial" w:cs="Arial"/>
          <w:b/>
          <w:bCs/>
          <w:color w:val="auto"/>
          <w:sz w:val="22"/>
          <w:szCs w:val="22"/>
        </w:rPr>
        <w:t>ication of</w:t>
      </w:r>
      <w:r w:rsidRPr="00942B61">
        <w:rPr>
          <w:rFonts w:ascii="Arial" w:eastAsia="Times New Roman" w:hAnsi="Arial" w:cs="Arial"/>
          <w:b/>
          <w:bCs/>
          <w:color w:val="auto"/>
          <w:sz w:val="22"/>
          <w:szCs w:val="22"/>
        </w:rPr>
        <w:t xml:space="preserve"> </w:t>
      </w:r>
      <w:r w:rsidR="00CD6085">
        <w:rPr>
          <w:rFonts w:ascii="Arial" w:eastAsia="Times New Roman" w:hAnsi="Arial" w:cs="Arial"/>
          <w:b/>
          <w:bCs/>
          <w:color w:val="auto"/>
          <w:sz w:val="22"/>
          <w:szCs w:val="22"/>
        </w:rPr>
        <w:t>l</w:t>
      </w:r>
      <w:r w:rsidRPr="00942B61">
        <w:rPr>
          <w:rFonts w:ascii="Arial" w:eastAsia="Times New Roman" w:hAnsi="Arial" w:cs="Arial"/>
          <w:b/>
          <w:bCs/>
          <w:color w:val="auto"/>
          <w:sz w:val="22"/>
          <w:szCs w:val="22"/>
        </w:rPr>
        <w:t xml:space="preserve">atent </w:t>
      </w:r>
      <w:r w:rsidR="00CD6085">
        <w:rPr>
          <w:rFonts w:ascii="Arial" w:eastAsia="Times New Roman" w:hAnsi="Arial" w:cs="Arial"/>
          <w:b/>
          <w:bCs/>
          <w:color w:val="auto"/>
          <w:sz w:val="22"/>
          <w:szCs w:val="22"/>
        </w:rPr>
        <w:t>t</w:t>
      </w:r>
      <w:r w:rsidRPr="00942B61">
        <w:rPr>
          <w:rFonts w:ascii="Arial" w:eastAsia="Times New Roman" w:hAnsi="Arial" w:cs="Arial"/>
          <w:b/>
          <w:bCs/>
          <w:color w:val="auto"/>
          <w:sz w:val="22"/>
          <w:szCs w:val="22"/>
        </w:rPr>
        <w:t xml:space="preserve">rajectory </w:t>
      </w:r>
      <w:r w:rsidR="00CD6085">
        <w:rPr>
          <w:rFonts w:ascii="Arial" w:eastAsia="Times New Roman" w:hAnsi="Arial" w:cs="Arial"/>
          <w:b/>
          <w:bCs/>
          <w:color w:val="auto"/>
          <w:sz w:val="22"/>
          <w:szCs w:val="22"/>
        </w:rPr>
        <w:t>c</w:t>
      </w:r>
      <w:r w:rsidRPr="00942B61">
        <w:rPr>
          <w:rFonts w:ascii="Arial" w:eastAsia="Times New Roman" w:hAnsi="Arial" w:cs="Arial"/>
          <w:b/>
          <w:bCs/>
          <w:color w:val="auto"/>
          <w:sz w:val="22"/>
          <w:szCs w:val="22"/>
        </w:rPr>
        <w:t xml:space="preserve">lasses using </w:t>
      </w:r>
      <w:r w:rsidR="00CD6085">
        <w:rPr>
          <w:rFonts w:ascii="Arial" w:eastAsia="Times New Roman" w:hAnsi="Arial" w:cs="Arial"/>
          <w:b/>
          <w:bCs/>
          <w:color w:val="auto"/>
          <w:sz w:val="22"/>
          <w:szCs w:val="22"/>
        </w:rPr>
        <w:t>g</w:t>
      </w:r>
      <w:r w:rsidRPr="00942B61">
        <w:rPr>
          <w:rFonts w:ascii="Arial" w:eastAsia="Times New Roman" w:hAnsi="Arial" w:cs="Arial"/>
          <w:b/>
          <w:bCs/>
          <w:color w:val="auto"/>
          <w:sz w:val="22"/>
          <w:szCs w:val="22"/>
        </w:rPr>
        <w:t xml:space="preserve">rowth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 xml:space="preserve">ixture </w:t>
      </w:r>
      <w:r w:rsidR="00CD6085">
        <w:rPr>
          <w:rFonts w:ascii="Arial" w:eastAsia="Times New Roman" w:hAnsi="Arial" w:cs="Arial"/>
          <w:b/>
          <w:bCs/>
          <w:color w:val="auto"/>
          <w:sz w:val="22"/>
          <w:szCs w:val="22"/>
        </w:rPr>
        <w:t>m</w:t>
      </w:r>
      <w:r w:rsidRPr="00942B61">
        <w:rPr>
          <w:rFonts w:ascii="Arial" w:eastAsia="Times New Roman" w:hAnsi="Arial" w:cs="Arial"/>
          <w:b/>
          <w:bCs/>
          <w:color w:val="auto"/>
          <w:sz w:val="22"/>
          <w:szCs w:val="22"/>
        </w:rPr>
        <w:t>odels</w:t>
      </w:r>
    </w:p>
    <w:p w14:paraId="48421D77" w14:textId="1879A7F5" w:rsidR="009B149A" w:rsidRPr="00942B61" w:rsidRDefault="009B149A" w:rsidP="009B149A">
      <w:pPr>
        <w:jc w:val="both"/>
        <w:rPr>
          <w:rFonts w:ascii="Arial" w:hAnsi="Arial" w:cs="Arial"/>
          <w:sz w:val="22"/>
          <w:szCs w:val="22"/>
        </w:rPr>
      </w:pPr>
      <w:r w:rsidRPr="00942B61">
        <w:rPr>
          <w:rFonts w:ascii="Arial" w:hAnsi="Arial" w:cs="Arial"/>
          <w:sz w:val="22"/>
          <w:szCs w:val="22"/>
        </w:rPr>
        <w:t>Based on the best functional form identified, latent trajectory classes were estimated with that form using growth mixture models</w:t>
      </w:r>
      <w:r w:rsidR="006C19EA">
        <w:rPr>
          <w:rFonts w:ascii="Arial" w:hAnsi="Arial" w:cs="Arial"/>
          <w:sz w:val="22"/>
          <w:szCs w:val="22"/>
        </w:rPr>
        <w:t xml:space="preserve"> </w:t>
      </w:r>
      <w:r w:rsidR="006C19EA" w:rsidRPr="00942B61">
        <w:rPr>
          <w:rFonts w:ascii="Arial" w:hAnsi="Arial" w:cs="Arial"/>
          <w:sz w:val="22"/>
          <w:szCs w:val="22"/>
        </w:rPr>
        <w:t>(</w:t>
      </w:r>
      <w:r w:rsidR="006C19EA" w:rsidRPr="00C20256">
        <w:rPr>
          <w:rFonts w:ascii="Arial" w:hAnsi="Arial" w:cs="Arial"/>
          <w:b/>
          <w:color w:val="404040" w:themeColor="text1" w:themeTint="BF"/>
          <w:sz w:val="22"/>
          <w:szCs w:val="22"/>
        </w:rPr>
        <w:t>Supplement</w:t>
      </w:r>
      <w:r w:rsidR="006C19EA">
        <w:rPr>
          <w:rFonts w:ascii="Arial" w:hAnsi="Arial" w:cs="Arial"/>
          <w:b/>
          <w:color w:val="404040" w:themeColor="text1" w:themeTint="BF"/>
          <w:sz w:val="22"/>
          <w:szCs w:val="22"/>
        </w:rPr>
        <w:t>ary</w:t>
      </w:r>
      <w:r w:rsidR="006C19EA" w:rsidRPr="00C20256">
        <w:rPr>
          <w:rFonts w:ascii="Arial" w:hAnsi="Arial" w:cs="Arial"/>
          <w:b/>
          <w:color w:val="404040" w:themeColor="text1" w:themeTint="BF"/>
          <w:sz w:val="22"/>
          <w:szCs w:val="22"/>
        </w:rPr>
        <w:t xml:space="preserve"> Table </w:t>
      </w:r>
      <w:r w:rsidR="006C19EA">
        <w:rPr>
          <w:rFonts w:ascii="Arial" w:hAnsi="Arial" w:cs="Arial"/>
          <w:b/>
          <w:color w:val="404040" w:themeColor="text1" w:themeTint="BF"/>
          <w:sz w:val="22"/>
          <w:szCs w:val="22"/>
        </w:rPr>
        <w:t>3</w:t>
      </w:r>
      <w:r w:rsidR="006C19EA" w:rsidRPr="00942B61">
        <w:rPr>
          <w:rFonts w:ascii="Arial" w:hAnsi="Arial" w:cs="Arial"/>
          <w:sz w:val="22"/>
          <w:szCs w:val="22"/>
        </w:rPr>
        <w:t>)</w:t>
      </w:r>
      <w:r w:rsidRPr="00942B61">
        <w:rPr>
          <w:rFonts w:ascii="Arial" w:hAnsi="Arial" w:cs="Arial"/>
          <w:sz w:val="22"/>
          <w:szCs w:val="22"/>
        </w:rPr>
        <w:t xml:space="preserve">. Number of latent class was determined by model fit, </w:t>
      </w:r>
      <w:r w:rsidR="00B87DCA" w:rsidRPr="00B87DCA">
        <w:rPr>
          <w:rFonts w:ascii="Arial" w:hAnsi="Arial" w:cs="Arial"/>
          <w:sz w:val="22"/>
          <w:szCs w:val="22"/>
        </w:rPr>
        <w:t xml:space="preserve">Bayesian information criterion </w:t>
      </w:r>
      <w:r w:rsidR="00B87DCA">
        <w:rPr>
          <w:rFonts w:ascii="Arial" w:hAnsi="Arial" w:cs="Arial"/>
          <w:sz w:val="22"/>
          <w:szCs w:val="22"/>
        </w:rPr>
        <w:t>(</w:t>
      </w:r>
      <w:r w:rsidRPr="00942B61">
        <w:rPr>
          <w:rFonts w:ascii="Arial" w:hAnsi="Arial" w:cs="Arial"/>
          <w:sz w:val="22"/>
          <w:szCs w:val="22"/>
        </w:rPr>
        <w:t>BIC</w:t>
      </w:r>
      <w:r w:rsidR="00B87DCA">
        <w:rPr>
          <w:rFonts w:ascii="Arial" w:hAnsi="Arial" w:cs="Arial"/>
          <w:sz w:val="22"/>
          <w:szCs w:val="22"/>
        </w:rPr>
        <w:t>)</w:t>
      </w:r>
      <w:r w:rsidRPr="00942B61">
        <w:rPr>
          <w:rFonts w:ascii="Arial" w:hAnsi="Arial" w:cs="Arial"/>
          <w:sz w:val="22"/>
          <w:szCs w:val="22"/>
        </w:rPr>
        <w:t xml:space="preserve">, percentage of participants in each latent class and clinical expectations. Models with convergence issues or latent classes with less than 5% </w:t>
      </w:r>
      <w:r w:rsidRPr="00942B61">
        <w:rPr>
          <w:rFonts w:ascii="Arial" w:hAnsi="Arial" w:cs="Arial"/>
          <w:sz w:val="22"/>
          <w:szCs w:val="22"/>
        </w:rPr>
        <w:lastRenderedPageBreak/>
        <w:t>participants are excluded first. Afterwards, BIC is used to select the best mod</w:t>
      </w:r>
      <w:r w:rsidR="00811E41">
        <w:rPr>
          <w:rFonts w:ascii="Arial" w:hAnsi="Arial" w:cs="Arial"/>
          <w:sz w:val="22"/>
          <w:szCs w:val="22"/>
        </w:rPr>
        <w:t>el. For models with similar BIC</w:t>
      </w:r>
      <w:r w:rsidRPr="00942B61">
        <w:rPr>
          <w:rFonts w:ascii="Arial" w:hAnsi="Arial" w:cs="Arial"/>
          <w:sz w:val="22"/>
          <w:szCs w:val="22"/>
        </w:rPr>
        <w:t>, clinical expectations are used to guide the final model selection. Model output was then used to classify participants into different latent trajectory classes. Trajectory patterns are different across latent classes with respect to either or both the intercept and slopes. In order to successfully estimate these models</w:t>
      </w:r>
      <w:r w:rsidR="006C19EA">
        <w:rPr>
          <w:rFonts w:ascii="Arial" w:hAnsi="Arial" w:cs="Arial"/>
          <w:sz w:val="22"/>
          <w:szCs w:val="22"/>
        </w:rPr>
        <w:t>,</w:t>
      </w:r>
      <w:r w:rsidRPr="00942B61">
        <w:rPr>
          <w:rFonts w:ascii="Arial" w:hAnsi="Arial" w:cs="Arial"/>
          <w:sz w:val="22"/>
          <w:szCs w:val="22"/>
        </w:rPr>
        <w:t xml:space="preserve"> a variety of modeling strategies were employed including constraining variance parameters to be positive and correlation parameter estimates to be less than or equal to 1.0, and setting small negative variances that were non-significant to zero. Sometimes the measurement error correlation structure had to be simplified. </w:t>
      </w:r>
      <w:r w:rsidR="0015136B">
        <w:rPr>
          <w:rFonts w:ascii="Arial" w:hAnsi="Arial" w:cs="Arial"/>
          <w:sz w:val="22"/>
          <w:szCs w:val="22"/>
        </w:rPr>
        <w:t xml:space="preserve">Identified classes for each symptom are depicted in </w:t>
      </w:r>
      <w:r w:rsidR="0015136B" w:rsidRPr="00C20256">
        <w:rPr>
          <w:rFonts w:ascii="Arial" w:hAnsi="Arial" w:cs="Arial"/>
          <w:b/>
          <w:color w:val="404040" w:themeColor="text1" w:themeTint="BF"/>
          <w:sz w:val="22"/>
          <w:szCs w:val="22"/>
        </w:rPr>
        <w:t>Supplement</w:t>
      </w:r>
      <w:r w:rsidR="0015136B">
        <w:rPr>
          <w:rFonts w:ascii="Arial" w:hAnsi="Arial" w:cs="Arial"/>
          <w:b/>
          <w:color w:val="404040" w:themeColor="text1" w:themeTint="BF"/>
          <w:sz w:val="22"/>
          <w:szCs w:val="22"/>
        </w:rPr>
        <w:t>ary</w:t>
      </w:r>
      <w:r w:rsidR="0015136B" w:rsidRPr="00C20256">
        <w:rPr>
          <w:rFonts w:ascii="Arial" w:hAnsi="Arial" w:cs="Arial"/>
          <w:b/>
          <w:color w:val="404040" w:themeColor="text1" w:themeTint="BF"/>
          <w:sz w:val="22"/>
          <w:szCs w:val="22"/>
        </w:rPr>
        <w:t xml:space="preserve"> </w:t>
      </w:r>
      <w:r w:rsidR="0015136B">
        <w:rPr>
          <w:rFonts w:ascii="Arial" w:hAnsi="Arial" w:cs="Arial"/>
          <w:b/>
          <w:color w:val="404040" w:themeColor="text1" w:themeTint="BF"/>
          <w:sz w:val="22"/>
          <w:szCs w:val="22"/>
        </w:rPr>
        <w:t>Figure</w:t>
      </w:r>
      <w:r w:rsidR="0015136B" w:rsidRPr="00C20256">
        <w:rPr>
          <w:rFonts w:ascii="Arial" w:hAnsi="Arial" w:cs="Arial"/>
          <w:b/>
          <w:color w:val="404040" w:themeColor="text1" w:themeTint="BF"/>
          <w:sz w:val="22"/>
          <w:szCs w:val="22"/>
        </w:rPr>
        <w:t xml:space="preserve"> </w:t>
      </w:r>
      <w:r w:rsidR="0015136B">
        <w:rPr>
          <w:rFonts w:ascii="Arial" w:hAnsi="Arial" w:cs="Arial"/>
          <w:b/>
          <w:color w:val="404040" w:themeColor="text1" w:themeTint="BF"/>
          <w:sz w:val="22"/>
          <w:szCs w:val="22"/>
        </w:rPr>
        <w:t>1</w:t>
      </w:r>
      <w:r w:rsidR="0015136B">
        <w:rPr>
          <w:rFonts w:ascii="Arial" w:hAnsi="Arial" w:cs="Arial"/>
          <w:sz w:val="22"/>
          <w:szCs w:val="22"/>
        </w:rPr>
        <w:t xml:space="preserve">. </w:t>
      </w:r>
      <w:r w:rsidR="009D6F0C" w:rsidRPr="009D6F0C">
        <w:rPr>
          <w:rFonts w:ascii="Arial" w:hAnsi="Arial" w:cs="Arial"/>
          <w:sz w:val="22"/>
          <w:szCs w:val="22"/>
        </w:rPr>
        <w:t xml:space="preserve">Given the smaller cohort subset with epigenetic data, statistical power in the present study was increased by </w:t>
      </w:r>
      <w:r w:rsidR="001C24E6" w:rsidRPr="001C24E6">
        <w:rPr>
          <w:rFonts w:ascii="Arial" w:hAnsi="Arial" w:cs="Arial"/>
          <w:sz w:val="22"/>
          <w:szCs w:val="22"/>
        </w:rPr>
        <w:t>compari</w:t>
      </w:r>
      <w:r w:rsidR="004303AA">
        <w:rPr>
          <w:rFonts w:ascii="Arial" w:hAnsi="Arial" w:cs="Arial"/>
          <w:sz w:val="22"/>
          <w:szCs w:val="22"/>
        </w:rPr>
        <w:t>ng</w:t>
      </w:r>
      <w:r w:rsidR="001C24E6" w:rsidRPr="001C24E6">
        <w:rPr>
          <w:rFonts w:ascii="Arial" w:hAnsi="Arial" w:cs="Arial"/>
          <w:sz w:val="22"/>
          <w:szCs w:val="22"/>
        </w:rPr>
        <w:t xml:space="preserve"> </w:t>
      </w:r>
      <w:r w:rsidR="005159D9">
        <w:rPr>
          <w:rFonts w:ascii="Arial" w:hAnsi="Arial" w:cs="Arial"/>
          <w:sz w:val="22"/>
          <w:szCs w:val="22"/>
        </w:rPr>
        <w:t>the</w:t>
      </w:r>
      <w:r w:rsidR="001C24E6" w:rsidRPr="001C24E6">
        <w:rPr>
          <w:rFonts w:ascii="Arial" w:hAnsi="Arial" w:cs="Arial"/>
          <w:sz w:val="22"/>
          <w:szCs w:val="22"/>
        </w:rPr>
        <w:t xml:space="preserve"> </w:t>
      </w:r>
      <w:r w:rsidR="004303AA">
        <w:rPr>
          <w:rFonts w:ascii="Arial" w:hAnsi="Arial" w:cs="Arial"/>
          <w:sz w:val="22"/>
          <w:szCs w:val="22"/>
        </w:rPr>
        <w:t xml:space="preserve">combined </w:t>
      </w:r>
      <w:r w:rsidR="001C24E6" w:rsidRPr="001C24E6">
        <w:rPr>
          <w:rFonts w:ascii="Arial" w:hAnsi="Arial" w:cs="Arial"/>
          <w:sz w:val="22"/>
          <w:szCs w:val="22"/>
        </w:rPr>
        <w:t xml:space="preserve">trajectories with </w:t>
      </w:r>
      <w:r w:rsidR="001C24E6" w:rsidRPr="008C6340">
        <w:rPr>
          <w:rFonts w:ascii="Arial" w:hAnsi="Arial" w:cs="Arial"/>
          <w:sz w:val="22"/>
          <w:szCs w:val="22"/>
        </w:rPr>
        <w:t xml:space="preserve">low or moderate recovery symptoms </w:t>
      </w:r>
      <w:r w:rsidR="001C24E6" w:rsidRPr="001C24E6">
        <w:rPr>
          <w:rFonts w:ascii="Arial" w:hAnsi="Arial" w:cs="Arial"/>
          <w:sz w:val="22"/>
          <w:szCs w:val="22"/>
        </w:rPr>
        <w:t xml:space="preserve">vs. those with </w:t>
      </w:r>
      <w:r w:rsidR="001C24E6" w:rsidRPr="008C6340">
        <w:rPr>
          <w:rFonts w:ascii="Arial" w:hAnsi="Arial" w:cs="Arial"/>
          <w:sz w:val="22"/>
          <w:szCs w:val="22"/>
        </w:rPr>
        <w:t xml:space="preserve">moderate or high </w:t>
      </w:r>
      <w:r w:rsidR="00E94EFA">
        <w:rPr>
          <w:rFonts w:ascii="Arial" w:hAnsi="Arial" w:cs="Arial"/>
          <w:sz w:val="22"/>
          <w:szCs w:val="22"/>
        </w:rPr>
        <w:t xml:space="preserve">persistent </w:t>
      </w:r>
      <w:r w:rsidR="001C24E6" w:rsidRPr="008C6340">
        <w:rPr>
          <w:rFonts w:ascii="Arial" w:hAnsi="Arial" w:cs="Arial"/>
          <w:sz w:val="22"/>
          <w:szCs w:val="22"/>
        </w:rPr>
        <w:t xml:space="preserve">symptoms </w:t>
      </w:r>
      <w:r w:rsidR="00BC6B5B">
        <w:rPr>
          <w:rFonts w:ascii="Arial" w:hAnsi="Arial" w:cs="Arial"/>
          <w:sz w:val="22"/>
          <w:szCs w:val="22"/>
        </w:rPr>
        <w:t>during</w:t>
      </w:r>
      <w:r w:rsidR="00BC6B5B" w:rsidRPr="008C6340">
        <w:rPr>
          <w:rFonts w:ascii="Arial" w:hAnsi="Arial" w:cs="Arial"/>
          <w:sz w:val="22"/>
          <w:szCs w:val="22"/>
        </w:rPr>
        <w:t xml:space="preserve"> </w:t>
      </w:r>
      <w:r w:rsidR="008C6340" w:rsidRPr="008C6340">
        <w:rPr>
          <w:rFonts w:ascii="Arial" w:hAnsi="Arial" w:cs="Arial"/>
          <w:sz w:val="22"/>
          <w:szCs w:val="22"/>
        </w:rPr>
        <w:t>the 6 months after trauma.</w:t>
      </w:r>
    </w:p>
    <w:p w14:paraId="595C63C6" w14:textId="77777777" w:rsidR="009B149A" w:rsidRPr="00942B61" w:rsidRDefault="009B149A" w:rsidP="007A7BA6">
      <w:pPr>
        <w:spacing w:after="160" w:line="259" w:lineRule="auto"/>
        <w:rPr>
          <w:rFonts w:ascii="Arial" w:hAnsi="Arial" w:cs="Arial"/>
          <w:b/>
          <w:sz w:val="22"/>
          <w:szCs w:val="22"/>
        </w:rPr>
      </w:pPr>
    </w:p>
    <w:p w14:paraId="6A595801" w14:textId="577C57C5" w:rsidR="00FD476E" w:rsidRPr="00942B61" w:rsidRDefault="008B548D" w:rsidP="007A7BA6">
      <w:pPr>
        <w:spacing w:after="160" w:line="259" w:lineRule="auto"/>
        <w:rPr>
          <w:rFonts w:ascii="Arial" w:hAnsi="Arial" w:cs="Arial"/>
          <w:b/>
          <w:sz w:val="22"/>
          <w:szCs w:val="22"/>
        </w:rPr>
      </w:pPr>
      <w:r w:rsidRPr="00942B61">
        <w:rPr>
          <w:rFonts w:ascii="Arial" w:hAnsi="Arial" w:cs="Arial"/>
          <w:b/>
          <w:sz w:val="22"/>
          <w:szCs w:val="22"/>
        </w:rPr>
        <w:t>S</w:t>
      </w:r>
      <w:r w:rsidR="00FD476E" w:rsidRPr="00942B61">
        <w:rPr>
          <w:rFonts w:ascii="Arial" w:hAnsi="Arial" w:cs="Arial"/>
          <w:b/>
          <w:sz w:val="22"/>
          <w:szCs w:val="22"/>
        </w:rPr>
        <w:t>UPPLEMENTARY TABLES</w:t>
      </w:r>
    </w:p>
    <w:p w14:paraId="0091FB6E" w14:textId="77777777" w:rsidR="00FD476E" w:rsidRPr="00942B61" w:rsidRDefault="00FD476E" w:rsidP="00FD476E">
      <w:pPr>
        <w:rPr>
          <w:rFonts w:ascii="Arial" w:hAnsi="Arial" w:cs="Arial"/>
          <w:b/>
          <w:sz w:val="22"/>
          <w:szCs w:val="22"/>
        </w:rPr>
      </w:pPr>
    </w:p>
    <w:p w14:paraId="7B674F00" w14:textId="77777777" w:rsidR="00FD476E" w:rsidRPr="00942B61" w:rsidRDefault="00FD476E" w:rsidP="00FD476E">
      <w:pPr>
        <w:rPr>
          <w:rFonts w:ascii="Arial" w:hAnsi="Arial" w:cs="Arial"/>
          <w:b/>
          <w:sz w:val="22"/>
          <w:szCs w:val="22"/>
        </w:rPr>
      </w:pPr>
      <w:r w:rsidRPr="00942B61">
        <w:rPr>
          <w:rFonts w:ascii="Arial" w:hAnsi="Arial" w:cs="Arial"/>
          <w:b/>
          <w:sz w:val="22"/>
          <w:szCs w:val="22"/>
        </w:rPr>
        <w:t>Supplementary Table 1. Latent constructs indicator variable questions from smartphone-based follow-up surveys</w:t>
      </w:r>
    </w:p>
    <w:tbl>
      <w:tblPr>
        <w:tblStyle w:val="TableGrid"/>
        <w:tblW w:w="1296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0"/>
        <w:gridCol w:w="4500"/>
        <w:gridCol w:w="5040"/>
      </w:tblGrid>
      <w:tr w:rsidR="006C19EA" w:rsidRPr="006C19EA" w14:paraId="77E81022" w14:textId="77777777" w:rsidTr="006C19EA">
        <w:trPr>
          <w:jc w:val="center"/>
        </w:trPr>
        <w:tc>
          <w:tcPr>
            <w:tcW w:w="1620" w:type="dxa"/>
            <w:tcBorders>
              <w:top w:val="single" w:sz="12" w:space="0" w:color="auto"/>
              <w:bottom w:val="single" w:sz="12" w:space="0" w:color="auto"/>
            </w:tcBorders>
            <w:vAlign w:val="center"/>
          </w:tcPr>
          <w:p w14:paraId="454E9B00" w14:textId="77777777" w:rsidR="00FD476E" w:rsidRPr="006C19EA" w:rsidRDefault="00FD476E" w:rsidP="003B3954">
            <w:pPr>
              <w:jc w:val="both"/>
              <w:rPr>
                <w:rFonts w:ascii="Arial" w:hAnsi="Arial" w:cs="Arial"/>
                <w:b/>
                <w:sz w:val="21"/>
                <w:szCs w:val="21"/>
              </w:rPr>
            </w:pPr>
            <w:r w:rsidRPr="006C19EA">
              <w:rPr>
                <w:rFonts w:ascii="Arial" w:hAnsi="Arial" w:cs="Arial"/>
                <w:b/>
                <w:sz w:val="21"/>
                <w:szCs w:val="21"/>
              </w:rPr>
              <w:t>Latent Constructs</w:t>
            </w:r>
          </w:p>
        </w:tc>
        <w:tc>
          <w:tcPr>
            <w:tcW w:w="1800" w:type="dxa"/>
            <w:tcBorders>
              <w:top w:val="single" w:sz="12" w:space="0" w:color="auto"/>
              <w:bottom w:val="single" w:sz="12" w:space="0" w:color="auto"/>
            </w:tcBorders>
            <w:vAlign w:val="center"/>
          </w:tcPr>
          <w:p w14:paraId="739D38DF" w14:textId="4453B74E" w:rsidR="00FD476E" w:rsidRPr="006C19EA" w:rsidRDefault="00FD476E" w:rsidP="003B3954">
            <w:pPr>
              <w:rPr>
                <w:rFonts w:ascii="Arial" w:hAnsi="Arial" w:cs="Arial"/>
                <w:b/>
                <w:sz w:val="21"/>
                <w:szCs w:val="21"/>
              </w:rPr>
            </w:pPr>
            <w:r w:rsidRPr="006C19EA">
              <w:rPr>
                <w:rFonts w:ascii="Arial" w:hAnsi="Arial" w:cs="Arial"/>
                <w:b/>
                <w:sz w:val="21"/>
                <w:szCs w:val="21"/>
              </w:rPr>
              <w:t xml:space="preserve">Timepoints (first </w:t>
            </w:r>
            <w:r w:rsidR="0041335B" w:rsidRPr="006C19EA">
              <w:rPr>
                <w:rFonts w:ascii="Arial" w:hAnsi="Arial" w:cs="Arial"/>
                <w:b/>
                <w:sz w:val="21"/>
                <w:szCs w:val="21"/>
              </w:rPr>
              <w:t>6</w:t>
            </w:r>
            <w:r w:rsidRPr="006C19EA">
              <w:rPr>
                <w:rFonts w:ascii="Arial" w:hAnsi="Arial" w:cs="Arial"/>
                <w:b/>
                <w:sz w:val="21"/>
                <w:szCs w:val="21"/>
              </w:rPr>
              <w:t xml:space="preserve"> </w:t>
            </w:r>
            <w:r w:rsidR="0041335B" w:rsidRPr="006C19EA">
              <w:rPr>
                <w:rFonts w:ascii="Arial" w:hAnsi="Arial" w:cs="Arial"/>
                <w:b/>
                <w:sz w:val="21"/>
                <w:szCs w:val="21"/>
              </w:rPr>
              <w:t>months</w:t>
            </w:r>
            <w:r w:rsidRPr="006C19EA">
              <w:rPr>
                <w:rFonts w:ascii="Arial" w:hAnsi="Arial" w:cs="Arial"/>
                <w:b/>
                <w:sz w:val="21"/>
                <w:szCs w:val="21"/>
              </w:rPr>
              <w:t>)</w:t>
            </w:r>
          </w:p>
        </w:tc>
        <w:tc>
          <w:tcPr>
            <w:tcW w:w="4500" w:type="dxa"/>
            <w:tcBorders>
              <w:top w:val="single" w:sz="12" w:space="0" w:color="auto"/>
              <w:bottom w:val="single" w:sz="12" w:space="0" w:color="auto"/>
            </w:tcBorders>
            <w:vAlign w:val="center"/>
          </w:tcPr>
          <w:p w14:paraId="719BB619" w14:textId="77777777" w:rsidR="00FD476E" w:rsidRPr="006C19EA" w:rsidRDefault="00FD476E" w:rsidP="003B3954">
            <w:pPr>
              <w:jc w:val="both"/>
              <w:rPr>
                <w:rFonts w:ascii="Arial" w:hAnsi="Arial" w:cs="Arial"/>
                <w:b/>
                <w:sz w:val="21"/>
                <w:szCs w:val="21"/>
              </w:rPr>
            </w:pPr>
            <w:r w:rsidRPr="006C19EA">
              <w:rPr>
                <w:rFonts w:ascii="Arial" w:hAnsi="Arial" w:cs="Arial"/>
                <w:b/>
                <w:sz w:val="21"/>
                <w:szCs w:val="21"/>
              </w:rPr>
              <w:t>Questions</w:t>
            </w:r>
          </w:p>
        </w:tc>
        <w:tc>
          <w:tcPr>
            <w:tcW w:w="5040" w:type="dxa"/>
            <w:tcBorders>
              <w:top w:val="single" w:sz="12" w:space="0" w:color="auto"/>
              <w:bottom w:val="single" w:sz="12" w:space="0" w:color="auto"/>
            </w:tcBorders>
          </w:tcPr>
          <w:p w14:paraId="7DA5DD48" w14:textId="77777777" w:rsidR="00FD476E" w:rsidRPr="006C19EA" w:rsidRDefault="00FD476E" w:rsidP="003B3954">
            <w:pPr>
              <w:jc w:val="both"/>
              <w:rPr>
                <w:rFonts w:ascii="Arial" w:hAnsi="Arial" w:cs="Arial"/>
                <w:b/>
                <w:sz w:val="21"/>
                <w:szCs w:val="21"/>
              </w:rPr>
            </w:pPr>
          </w:p>
          <w:p w14:paraId="5F270B44" w14:textId="77777777" w:rsidR="00FD476E" w:rsidRPr="006C19EA" w:rsidRDefault="00FD476E" w:rsidP="003B3954">
            <w:pPr>
              <w:jc w:val="both"/>
              <w:rPr>
                <w:rFonts w:ascii="Arial" w:hAnsi="Arial" w:cs="Arial"/>
                <w:b/>
                <w:sz w:val="21"/>
                <w:szCs w:val="21"/>
              </w:rPr>
            </w:pPr>
            <w:r w:rsidRPr="006C19EA">
              <w:rPr>
                <w:rFonts w:ascii="Arial" w:hAnsi="Arial" w:cs="Arial"/>
                <w:b/>
                <w:sz w:val="21"/>
                <w:szCs w:val="21"/>
              </w:rPr>
              <w:t xml:space="preserve">      Response options</w:t>
            </w:r>
          </w:p>
        </w:tc>
      </w:tr>
      <w:tr w:rsidR="006C19EA" w:rsidRPr="006C19EA" w14:paraId="73E0F7BD" w14:textId="77777777" w:rsidTr="006C19EA">
        <w:trPr>
          <w:jc w:val="center"/>
        </w:trPr>
        <w:tc>
          <w:tcPr>
            <w:tcW w:w="1620" w:type="dxa"/>
            <w:tcBorders>
              <w:top w:val="single" w:sz="2" w:space="0" w:color="auto"/>
              <w:bottom w:val="single" w:sz="2" w:space="0" w:color="auto"/>
            </w:tcBorders>
          </w:tcPr>
          <w:p w14:paraId="25DAC3FF" w14:textId="11A09D10" w:rsidR="00FD476E" w:rsidRPr="006C19EA" w:rsidRDefault="00FD476E" w:rsidP="003B3954">
            <w:pPr>
              <w:jc w:val="both"/>
              <w:rPr>
                <w:rFonts w:ascii="Arial" w:hAnsi="Arial" w:cs="Arial"/>
                <w:b/>
                <w:sz w:val="21"/>
                <w:szCs w:val="21"/>
              </w:rPr>
            </w:pPr>
            <w:r w:rsidRPr="006C19EA">
              <w:rPr>
                <w:rFonts w:ascii="Arial" w:hAnsi="Arial" w:cs="Arial"/>
                <w:b/>
                <w:sz w:val="21"/>
                <w:szCs w:val="21"/>
              </w:rPr>
              <w:t xml:space="preserve">Sleep </w:t>
            </w:r>
            <w:r w:rsidR="00735378" w:rsidRPr="006C19EA">
              <w:rPr>
                <w:rFonts w:ascii="Arial" w:hAnsi="Arial" w:cs="Arial"/>
                <w:b/>
                <w:sz w:val="21"/>
                <w:szCs w:val="21"/>
              </w:rPr>
              <w:t>Disturbance</w:t>
            </w:r>
          </w:p>
        </w:tc>
        <w:tc>
          <w:tcPr>
            <w:tcW w:w="1800" w:type="dxa"/>
            <w:tcBorders>
              <w:top w:val="single" w:sz="2" w:space="0" w:color="auto"/>
              <w:bottom w:val="single" w:sz="2" w:space="0" w:color="auto"/>
            </w:tcBorders>
          </w:tcPr>
          <w:p w14:paraId="549DD857" w14:textId="67C19520" w:rsidR="00FD476E" w:rsidRPr="006C19EA" w:rsidRDefault="00FD476E" w:rsidP="003B3954">
            <w:pPr>
              <w:outlineLvl w:val="0"/>
              <w:rPr>
                <w:rFonts w:ascii="Arial" w:hAnsi="Arial" w:cs="Arial"/>
                <w:sz w:val="21"/>
                <w:szCs w:val="21"/>
              </w:rPr>
            </w:pPr>
            <w:r w:rsidRPr="006C19EA">
              <w:rPr>
                <w:rFonts w:ascii="Arial" w:eastAsiaTheme="minorHAnsi" w:hAnsi="Arial" w:cs="Arial"/>
                <w:sz w:val="21"/>
                <w:szCs w:val="21"/>
              </w:rPr>
              <w:t>Days: 3,</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15,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25,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35,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47,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57</w:t>
            </w:r>
            <w:r w:rsidR="004426CC" w:rsidRPr="006C19EA">
              <w:rPr>
                <w:rFonts w:ascii="Arial" w:eastAsiaTheme="minorHAnsi" w:hAnsi="Arial" w:cs="Arial"/>
                <w:sz w:val="21"/>
                <w:szCs w:val="21"/>
              </w:rPr>
              <w:t>,</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71,</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81,</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119,</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161</w:t>
            </w:r>
          </w:p>
        </w:tc>
        <w:tc>
          <w:tcPr>
            <w:tcW w:w="4500" w:type="dxa"/>
            <w:tcBorders>
              <w:top w:val="single" w:sz="2" w:space="0" w:color="auto"/>
              <w:bottom w:val="single" w:sz="2" w:space="0" w:color="auto"/>
            </w:tcBorders>
          </w:tcPr>
          <w:p w14:paraId="46815F1E" w14:textId="77777777" w:rsidR="00FD476E" w:rsidRPr="006C19EA" w:rsidRDefault="00FD476E" w:rsidP="00FD476E">
            <w:pPr>
              <w:pStyle w:val="ListParagraph"/>
              <w:numPr>
                <w:ilvl w:val="0"/>
                <w:numId w:val="3"/>
              </w:numPr>
              <w:suppressAutoHyphens/>
              <w:rPr>
                <w:rFonts w:ascii="Arial" w:hAnsi="Arial" w:cs="Arial"/>
                <w:sz w:val="21"/>
                <w:szCs w:val="21"/>
              </w:rPr>
            </w:pPr>
            <w:r w:rsidRPr="006C19EA">
              <w:rPr>
                <w:rFonts w:ascii="Arial" w:hAnsi="Arial" w:cs="Arial"/>
                <w:sz w:val="21"/>
                <w:szCs w:val="21"/>
              </w:rPr>
              <w:t xml:space="preserve">Over the last few nights, how much of a problem have you had falling asleep? </w:t>
            </w:r>
          </w:p>
          <w:p w14:paraId="6C2ACFBF" w14:textId="77777777" w:rsidR="00FD476E" w:rsidRPr="006C19EA" w:rsidRDefault="00FD476E" w:rsidP="00FD476E">
            <w:pPr>
              <w:pStyle w:val="ListParagraph"/>
              <w:numPr>
                <w:ilvl w:val="0"/>
                <w:numId w:val="3"/>
              </w:numPr>
              <w:suppressAutoHyphens/>
              <w:rPr>
                <w:rFonts w:ascii="Arial" w:hAnsi="Arial" w:cs="Arial"/>
                <w:sz w:val="21"/>
                <w:szCs w:val="21"/>
              </w:rPr>
            </w:pPr>
            <w:r w:rsidRPr="006C19EA">
              <w:rPr>
                <w:rFonts w:ascii="Arial" w:hAnsi="Arial" w:cs="Arial"/>
                <w:sz w:val="21"/>
                <w:szCs w:val="21"/>
              </w:rPr>
              <w:t xml:space="preserve">Over the last few nights, how much of a problem have you had staying asleep all night? </w:t>
            </w:r>
          </w:p>
          <w:p w14:paraId="4170C806" w14:textId="77777777" w:rsidR="00FD476E" w:rsidRPr="006C19EA" w:rsidRDefault="00FD476E" w:rsidP="00FD476E">
            <w:pPr>
              <w:pStyle w:val="ListParagraph"/>
              <w:numPr>
                <w:ilvl w:val="0"/>
                <w:numId w:val="3"/>
              </w:numPr>
              <w:suppressAutoHyphens/>
              <w:rPr>
                <w:rFonts w:ascii="Arial" w:hAnsi="Arial" w:cs="Arial"/>
                <w:sz w:val="21"/>
                <w:szCs w:val="21"/>
              </w:rPr>
            </w:pPr>
            <w:r w:rsidRPr="006C19EA">
              <w:rPr>
                <w:rFonts w:ascii="Arial" w:hAnsi="Arial" w:cs="Arial"/>
                <w:sz w:val="21"/>
                <w:szCs w:val="21"/>
              </w:rPr>
              <w:t xml:space="preserve">Over the last few nights, how much of a problem have you had waking up too early in the morning? </w:t>
            </w:r>
          </w:p>
        </w:tc>
        <w:tc>
          <w:tcPr>
            <w:tcW w:w="5040" w:type="dxa"/>
            <w:tcBorders>
              <w:top w:val="single" w:sz="2" w:space="0" w:color="auto"/>
              <w:bottom w:val="single" w:sz="2" w:space="0" w:color="auto"/>
            </w:tcBorders>
          </w:tcPr>
          <w:p w14:paraId="1EB66EEA" w14:textId="77777777" w:rsidR="00FD476E" w:rsidRPr="006C19EA" w:rsidRDefault="00FD476E" w:rsidP="003B3954">
            <w:pPr>
              <w:pStyle w:val="ListParagraph"/>
              <w:suppressAutoHyphens/>
              <w:ind w:left="360"/>
              <w:rPr>
                <w:rFonts w:ascii="Arial" w:hAnsi="Arial" w:cs="Arial"/>
                <w:sz w:val="21"/>
                <w:szCs w:val="21"/>
              </w:rPr>
            </w:pPr>
            <w:r w:rsidRPr="006C19EA">
              <w:rPr>
                <w:rFonts w:ascii="Arial" w:hAnsi="Arial" w:cs="Arial"/>
                <w:sz w:val="21"/>
                <w:szCs w:val="21"/>
              </w:rPr>
              <w:t xml:space="preserve"> None    A little    Some    A lot    Extremely</w:t>
            </w:r>
          </w:p>
          <w:p w14:paraId="57C9CD97" w14:textId="05C9F346" w:rsidR="00FD476E" w:rsidRPr="006C19EA" w:rsidRDefault="006C19EA" w:rsidP="003B3954">
            <w:pPr>
              <w:pStyle w:val="ListParagraph"/>
              <w:suppressAutoHyphens/>
              <w:ind w:left="360"/>
              <w:rPr>
                <w:rFonts w:ascii="Arial" w:hAnsi="Arial" w:cs="Arial"/>
                <w:sz w:val="21"/>
                <w:szCs w:val="21"/>
              </w:rPr>
            </w:pPr>
            <w:r>
              <w:rPr>
                <w:rFonts w:ascii="Arial" w:hAnsi="Arial" w:cs="Arial"/>
                <w:sz w:val="21"/>
                <w:szCs w:val="21"/>
              </w:rPr>
              <w:t xml:space="preserve">    </w:t>
            </w:r>
            <w:r w:rsidR="00FD476E" w:rsidRPr="006C19EA">
              <w:rPr>
                <w:rFonts w:ascii="Arial" w:hAnsi="Arial" w:cs="Arial"/>
                <w:sz w:val="21"/>
                <w:szCs w:val="21"/>
              </w:rPr>
              <w:t xml:space="preserve">[0]      </w:t>
            </w:r>
            <w:proofErr w:type="gramStart"/>
            <w:r>
              <w:rPr>
                <w:rFonts w:ascii="Arial" w:hAnsi="Arial" w:cs="Arial"/>
                <w:sz w:val="21"/>
                <w:szCs w:val="21"/>
              </w:rPr>
              <w:t xml:space="preserve">   </w:t>
            </w:r>
            <w:r w:rsidR="00FD476E" w:rsidRPr="006C19EA">
              <w:rPr>
                <w:rFonts w:ascii="Arial" w:hAnsi="Arial" w:cs="Arial"/>
                <w:sz w:val="21"/>
                <w:szCs w:val="21"/>
              </w:rPr>
              <w:t>[</w:t>
            </w:r>
            <w:proofErr w:type="gramEnd"/>
            <w:r w:rsidR="00FD476E" w:rsidRPr="006C19EA">
              <w:rPr>
                <w:rFonts w:ascii="Arial" w:hAnsi="Arial" w:cs="Arial"/>
                <w:sz w:val="21"/>
                <w:szCs w:val="21"/>
              </w:rPr>
              <w:t>1]         [</w:t>
            </w:r>
            <w:r>
              <w:rPr>
                <w:rFonts w:ascii="Arial" w:hAnsi="Arial" w:cs="Arial"/>
                <w:sz w:val="21"/>
                <w:szCs w:val="21"/>
              </w:rPr>
              <w:t xml:space="preserve">2]         </w:t>
            </w:r>
            <w:r w:rsidR="00FD476E" w:rsidRPr="006C19EA">
              <w:rPr>
                <w:rFonts w:ascii="Arial" w:hAnsi="Arial" w:cs="Arial"/>
                <w:sz w:val="21"/>
                <w:szCs w:val="21"/>
              </w:rPr>
              <w:t xml:space="preserve">[3]        </w:t>
            </w:r>
            <w:r>
              <w:rPr>
                <w:rFonts w:ascii="Arial" w:hAnsi="Arial" w:cs="Arial"/>
                <w:sz w:val="21"/>
                <w:szCs w:val="21"/>
              </w:rPr>
              <w:t xml:space="preserve">  </w:t>
            </w:r>
            <w:r w:rsidR="00FD476E" w:rsidRPr="006C19EA">
              <w:rPr>
                <w:rFonts w:ascii="Arial" w:hAnsi="Arial" w:cs="Arial"/>
                <w:sz w:val="21"/>
                <w:szCs w:val="21"/>
              </w:rPr>
              <w:t>[4]</w:t>
            </w:r>
            <w:r w:rsidR="00FD476E" w:rsidRPr="006C19EA">
              <w:rPr>
                <w:rFonts w:ascii="Arial" w:hAnsi="Arial" w:cs="Arial"/>
                <w:sz w:val="21"/>
                <w:szCs w:val="21"/>
              </w:rPr>
              <w:tab/>
            </w:r>
          </w:p>
        </w:tc>
      </w:tr>
      <w:tr w:rsidR="006C19EA" w:rsidRPr="006C19EA" w14:paraId="433D13F7" w14:textId="77777777" w:rsidTr="006C19EA">
        <w:trPr>
          <w:jc w:val="center"/>
        </w:trPr>
        <w:tc>
          <w:tcPr>
            <w:tcW w:w="1620" w:type="dxa"/>
            <w:tcBorders>
              <w:top w:val="single" w:sz="2" w:space="0" w:color="auto"/>
              <w:bottom w:val="single" w:sz="2" w:space="0" w:color="auto"/>
            </w:tcBorders>
          </w:tcPr>
          <w:p w14:paraId="188CFE5B" w14:textId="666BBC2C" w:rsidR="00FD476E" w:rsidRPr="006C19EA" w:rsidRDefault="00FD476E" w:rsidP="003B3954">
            <w:pPr>
              <w:jc w:val="both"/>
              <w:rPr>
                <w:rFonts w:ascii="Arial" w:hAnsi="Arial" w:cs="Arial"/>
                <w:b/>
                <w:sz w:val="21"/>
                <w:szCs w:val="21"/>
              </w:rPr>
            </w:pPr>
            <w:r w:rsidRPr="006C19EA">
              <w:rPr>
                <w:rFonts w:ascii="Arial" w:hAnsi="Arial" w:cs="Arial"/>
                <w:b/>
                <w:sz w:val="21"/>
                <w:szCs w:val="21"/>
              </w:rPr>
              <w:t>Nightmare</w:t>
            </w:r>
            <w:r w:rsidR="00735378" w:rsidRPr="006C19EA">
              <w:rPr>
                <w:rFonts w:ascii="Arial" w:hAnsi="Arial" w:cs="Arial"/>
                <w:b/>
                <w:sz w:val="21"/>
                <w:szCs w:val="21"/>
              </w:rPr>
              <w:t>s</w:t>
            </w:r>
          </w:p>
        </w:tc>
        <w:tc>
          <w:tcPr>
            <w:tcW w:w="1800" w:type="dxa"/>
            <w:tcBorders>
              <w:top w:val="single" w:sz="2" w:space="0" w:color="auto"/>
              <w:bottom w:val="single" w:sz="2" w:space="0" w:color="auto"/>
            </w:tcBorders>
          </w:tcPr>
          <w:p w14:paraId="7406A3B9" w14:textId="55B88B1A" w:rsidR="00FD476E" w:rsidRPr="006C19EA" w:rsidRDefault="00FD476E" w:rsidP="003B3954">
            <w:pPr>
              <w:outlineLvl w:val="0"/>
              <w:rPr>
                <w:rFonts w:ascii="Arial" w:hAnsi="Arial" w:cs="Arial"/>
                <w:sz w:val="21"/>
                <w:szCs w:val="21"/>
              </w:rPr>
            </w:pPr>
            <w:r w:rsidRPr="006C19EA">
              <w:rPr>
                <w:rFonts w:ascii="Arial" w:eastAsiaTheme="minorHAnsi" w:hAnsi="Arial" w:cs="Arial"/>
                <w:sz w:val="21"/>
                <w:szCs w:val="21"/>
              </w:rPr>
              <w:t>Days: 3,</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15,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25,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35,</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47,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57</w:t>
            </w:r>
            <w:r w:rsidR="004426CC" w:rsidRPr="006C19EA">
              <w:rPr>
                <w:rFonts w:ascii="Arial" w:eastAsiaTheme="minorHAnsi" w:hAnsi="Arial" w:cs="Arial"/>
                <w:sz w:val="21"/>
                <w:szCs w:val="21"/>
              </w:rPr>
              <w:t>, 71,</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81,</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119,</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161</w:t>
            </w:r>
          </w:p>
        </w:tc>
        <w:tc>
          <w:tcPr>
            <w:tcW w:w="4500" w:type="dxa"/>
            <w:tcBorders>
              <w:top w:val="single" w:sz="2" w:space="0" w:color="auto"/>
              <w:bottom w:val="single" w:sz="2" w:space="0" w:color="auto"/>
            </w:tcBorders>
          </w:tcPr>
          <w:p w14:paraId="3DC3F907" w14:textId="77777777" w:rsidR="00FD476E" w:rsidRPr="006C19EA" w:rsidRDefault="00FD476E" w:rsidP="00FD476E">
            <w:pPr>
              <w:pStyle w:val="ListParagraph"/>
              <w:numPr>
                <w:ilvl w:val="0"/>
                <w:numId w:val="2"/>
              </w:numPr>
              <w:suppressAutoHyphens/>
              <w:rPr>
                <w:rFonts w:ascii="Arial" w:hAnsi="Arial" w:cs="Arial"/>
                <w:sz w:val="21"/>
                <w:szCs w:val="21"/>
              </w:rPr>
            </w:pPr>
            <w:r w:rsidRPr="006C19EA">
              <w:rPr>
                <w:rFonts w:ascii="Arial" w:hAnsi="Arial" w:cs="Arial"/>
                <w:sz w:val="21"/>
                <w:szCs w:val="21"/>
              </w:rPr>
              <w:t>Over the last few nights, how much of a problem have you had with nightmares or bad dreams about the event?</w:t>
            </w:r>
          </w:p>
          <w:p w14:paraId="22354F19" w14:textId="77777777" w:rsidR="00FD476E" w:rsidRPr="006C19EA" w:rsidRDefault="00FD476E" w:rsidP="00FD476E">
            <w:pPr>
              <w:pStyle w:val="ListParagraph"/>
              <w:numPr>
                <w:ilvl w:val="0"/>
                <w:numId w:val="2"/>
              </w:numPr>
              <w:suppressAutoHyphens/>
              <w:rPr>
                <w:rFonts w:ascii="Arial" w:hAnsi="Arial" w:cs="Arial"/>
                <w:sz w:val="21"/>
                <w:szCs w:val="21"/>
              </w:rPr>
            </w:pPr>
            <w:r w:rsidRPr="006C19EA">
              <w:rPr>
                <w:rFonts w:ascii="Arial" w:hAnsi="Arial" w:cs="Arial"/>
                <w:sz w:val="21"/>
                <w:szCs w:val="21"/>
              </w:rPr>
              <w:t>Over the last few nights, how much of a problem have you had with nightmares or bad dreams about other things?</w:t>
            </w:r>
          </w:p>
          <w:p w14:paraId="7228257B" w14:textId="77777777" w:rsidR="00FD476E" w:rsidRPr="006C19EA" w:rsidRDefault="00FD476E" w:rsidP="00FD476E">
            <w:pPr>
              <w:pStyle w:val="ListParagraph"/>
              <w:numPr>
                <w:ilvl w:val="0"/>
                <w:numId w:val="2"/>
              </w:numPr>
              <w:suppressAutoHyphens/>
              <w:rPr>
                <w:rFonts w:ascii="Arial" w:hAnsi="Arial" w:cs="Arial"/>
                <w:sz w:val="21"/>
                <w:szCs w:val="21"/>
              </w:rPr>
            </w:pPr>
            <w:r w:rsidRPr="006C19EA">
              <w:rPr>
                <w:rFonts w:ascii="Arial" w:hAnsi="Arial" w:cs="Arial"/>
                <w:sz w:val="21"/>
                <w:szCs w:val="21"/>
              </w:rPr>
              <w:t>Over the last few nights, how much of a problem have you had with panic attacks during the night?</w:t>
            </w:r>
          </w:p>
        </w:tc>
        <w:tc>
          <w:tcPr>
            <w:tcW w:w="5040" w:type="dxa"/>
            <w:tcBorders>
              <w:top w:val="single" w:sz="2" w:space="0" w:color="auto"/>
              <w:bottom w:val="single" w:sz="2" w:space="0" w:color="auto"/>
            </w:tcBorders>
          </w:tcPr>
          <w:p w14:paraId="0932D0C1" w14:textId="77777777" w:rsidR="00FD476E" w:rsidRPr="006C19EA" w:rsidRDefault="00FD476E" w:rsidP="003B3954">
            <w:pPr>
              <w:pStyle w:val="ListParagraph"/>
              <w:suppressAutoHyphens/>
              <w:ind w:left="360"/>
              <w:rPr>
                <w:rFonts w:ascii="Arial" w:hAnsi="Arial" w:cs="Arial"/>
                <w:sz w:val="21"/>
                <w:szCs w:val="21"/>
              </w:rPr>
            </w:pPr>
            <w:r w:rsidRPr="006C19EA">
              <w:rPr>
                <w:rFonts w:ascii="Arial" w:hAnsi="Arial" w:cs="Arial"/>
                <w:sz w:val="21"/>
                <w:szCs w:val="21"/>
              </w:rPr>
              <w:t>None    A little    Some    A lot    Extremely</w:t>
            </w:r>
          </w:p>
          <w:p w14:paraId="7D7F3355" w14:textId="3EFC27FB" w:rsidR="00FD476E" w:rsidRPr="006C19EA" w:rsidRDefault="006C19EA" w:rsidP="003B3954">
            <w:pPr>
              <w:pStyle w:val="ListParagraph"/>
              <w:suppressAutoHyphens/>
              <w:ind w:left="360"/>
              <w:rPr>
                <w:rFonts w:ascii="Arial" w:hAnsi="Arial" w:cs="Arial"/>
                <w:sz w:val="21"/>
                <w:szCs w:val="21"/>
              </w:rPr>
            </w:pPr>
            <w:r>
              <w:rPr>
                <w:rFonts w:ascii="Arial" w:hAnsi="Arial" w:cs="Arial"/>
                <w:sz w:val="21"/>
                <w:szCs w:val="21"/>
              </w:rPr>
              <w:t xml:space="preserve">   [0]       </w:t>
            </w:r>
            <w:proofErr w:type="gramStart"/>
            <w:r>
              <w:rPr>
                <w:rFonts w:ascii="Arial" w:hAnsi="Arial" w:cs="Arial"/>
                <w:sz w:val="21"/>
                <w:szCs w:val="21"/>
              </w:rPr>
              <w:t xml:space="preserve">   [</w:t>
            </w:r>
            <w:proofErr w:type="gramEnd"/>
            <w:r>
              <w:rPr>
                <w:rFonts w:ascii="Arial" w:hAnsi="Arial" w:cs="Arial"/>
                <w:sz w:val="21"/>
                <w:szCs w:val="21"/>
              </w:rPr>
              <w:t xml:space="preserve">1]         [2]        </w:t>
            </w:r>
            <w:r w:rsidR="00FD476E" w:rsidRPr="006C19EA">
              <w:rPr>
                <w:rFonts w:ascii="Arial" w:hAnsi="Arial" w:cs="Arial"/>
                <w:sz w:val="21"/>
                <w:szCs w:val="21"/>
              </w:rPr>
              <w:t xml:space="preserve">[3]        </w:t>
            </w:r>
            <w:r>
              <w:rPr>
                <w:rFonts w:ascii="Arial" w:hAnsi="Arial" w:cs="Arial"/>
                <w:sz w:val="21"/>
                <w:szCs w:val="21"/>
              </w:rPr>
              <w:t xml:space="preserve">   </w:t>
            </w:r>
            <w:r w:rsidR="00FD476E" w:rsidRPr="006C19EA">
              <w:rPr>
                <w:rFonts w:ascii="Arial" w:hAnsi="Arial" w:cs="Arial"/>
                <w:sz w:val="21"/>
                <w:szCs w:val="21"/>
              </w:rPr>
              <w:t>[4]</w:t>
            </w:r>
          </w:p>
          <w:p w14:paraId="13E13F10" w14:textId="77777777" w:rsidR="00FD476E" w:rsidRPr="006C19EA" w:rsidRDefault="00FD476E" w:rsidP="003B3954">
            <w:pPr>
              <w:pStyle w:val="ListParagraph"/>
              <w:suppressAutoHyphens/>
              <w:ind w:left="360"/>
              <w:rPr>
                <w:rFonts w:ascii="Arial" w:hAnsi="Arial" w:cs="Arial"/>
                <w:sz w:val="21"/>
                <w:szCs w:val="21"/>
              </w:rPr>
            </w:pPr>
          </w:p>
        </w:tc>
      </w:tr>
      <w:tr w:rsidR="006C19EA" w:rsidRPr="006C19EA" w14:paraId="65FC79EB" w14:textId="77777777" w:rsidTr="006C19EA">
        <w:trPr>
          <w:jc w:val="center"/>
        </w:trPr>
        <w:tc>
          <w:tcPr>
            <w:tcW w:w="1620" w:type="dxa"/>
            <w:tcBorders>
              <w:top w:val="single" w:sz="2" w:space="0" w:color="auto"/>
              <w:bottom w:val="single" w:sz="2" w:space="0" w:color="auto"/>
            </w:tcBorders>
          </w:tcPr>
          <w:p w14:paraId="5E3B3B3C" w14:textId="77777777" w:rsidR="00FD476E" w:rsidRPr="006C19EA" w:rsidRDefault="00FD476E" w:rsidP="003B3954">
            <w:pPr>
              <w:jc w:val="both"/>
              <w:rPr>
                <w:rFonts w:ascii="Arial" w:hAnsi="Arial" w:cs="Arial"/>
                <w:b/>
                <w:sz w:val="21"/>
                <w:szCs w:val="21"/>
              </w:rPr>
            </w:pPr>
            <w:r w:rsidRPr="006C19EA">
              <w:rPr>
                <w:rFonts w:ascii="Arial" w:hAnsi="Arial" w:cs="Arial"/>
                <w:b/>
                <w:sz w:val="21"/>
                <w:szCs w:val="21"/>
              </w:rPr>
              <w:t>Avoidance</w:t>
            </w:r>
          </w:p>
        </w:tc>
        <w:tc>
          <w:tcPr>
            <w:tcW w:w="1800" w:type="dxa"/>
            <w:tcBorders>
              <w:top w:val="single" w:sz="2" w:space="0" w:color="auto"/>
              <w:bottom w:val="single" w:sz="2" w:space="0" w:color="auto"/>
            </w:tcBorders>
          </w:tcPr>
          <w:p w14:paraId="215C5B51" w14:textId="4FDE3711" w:rsidR="00FD476E" w:rsidRPr="006C19EA" w:rsidRDefault="00FD476E" w:rsidP="003B3954">
            <w:pPr>
              <w:outlineLvl w:val="0"/>
              <w:rPr>
                <w:rFonts w:ascii="Arial" w:eastAsiaTheme="minorHAnsi" w:hAnsi="Arial" w:cs="Arial"/>
                <w:sz w:val="21"/>
                <w:szCs w:val="21"/>
              </w:rPr>
            </w:pPr>
            <w:r w:rsidRPr="006C19EA">
              <w:rPr>
                <w:rFonts w:ascii="Arial" w:eastAsiaTheme="minorHAnsi" w:hAnsi="Arial" w:cs="Arial"/>
                <w:sz w:val="21"/>
                <w:szCs w:val="21"/>
              </w:rPr>
              <w:t>Days: 4,</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17,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27,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37,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49,</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59</w:t>
            </w:r>
            <w:r w:rsidR="004426CC" w:rsidRPr="006C19EA">
              <w:rPr>
                <w:rFonts w:ascii="Arial" w:eastAsiaTheme="minorHAnsi" w:hAnsi="Arial" w:cs="Arial"/>
                <w:sz w:val="21"/>
                <w:szCs w:val="21"/>
              </w:rPr>
              <w:t>,</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73,</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83,</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126,</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168</w:t>
            </w:r>
          </w:p>
        </w:tc>
        <w:tc>
          <w:tcPr>
            <w:tcW w:w="4500" w:type="dxa"/>
            <w:tcBorders>
              <w:top w:val="single" w:sz="2" w:space="0" w:color="auto"/>
              <w:bottom w:val="single" w:sz="2" w:space="0" w:color="auto"/>
            </w:tcBorders>
          </w:tcPr>
          <w:p w14:paraId="6F280931" w14:textId="77777777" w:rsidR="00FD476E" w:rsidRPr="006C19EA" w:rsidRDefault="00FD476E" w:rsidP="00FD476E">
            <w:pPr>
              <w:pStyle w:val="ListParagraph"/>
              <w:numPr>
                <w:ilvl w:val="0"/>
                <w:numId w:val="5"/>
              </w:numPr>
              <w:suppressAutoHyphens/>
              <w:rPr>
                <w:rFonts w:ascii="Arial" w:hAnsi="Arial" w:cs="Arial"/>
                <w:sz w:val="21"/>
                <w:szCs w:val="21"/>
              </w:rPr>
            </w:pPr>
            <w:r w:rsidRPr="006C19EA">
              <w:rPr>
                <w:rFonts w:ascii="Arial" w:hAnsi="Arial" w:cs="Arial"/>
                <w:sz w:val="21"/>
                <w:szCs w:val="21"/>
              </w:rPr>
              <w:t>Over the past 24 hours, how often did you avoid memories, thoughts, or feelings related to the event</w:t>
            </w:r>
            <w:r w:rsidRPr="006C19EA">
              <w:rPr>
                <w:rFonts w:ascii="Arial" w:eastAsia="Calibri" w:hAnsi="Arial" w:cs="Arial"/>
                <w:sz w:val="21"/>
                <w:szCs w:val="21"/>
              </w:rPr>
              <w:t>?</w:t>
            </w:r>
          </w:p>
          <w:p w14:paraId="6DF583AD" w14:textId="77777777" w:rsidR="00FD476E" w:rsidRPr="006C19EA" w:rsidRDefault="00FD476E" w:rsidP="00FD476E">
            <w:pPr>
              <w:pStyle w:val="ListParagraph"/>
              <w:numPr>
                <w:ilvl w:val="0"/>
                <w:numId w:val="5"/>
              </w:numPr>
              <w:suppressAutoHyphens/>
              <w:rPr>
                <w:rFonts w:ascii="Arial" w:eastAsia="Calibri" w:hAnsi="Arial" w:cs="Arial"/>
                <w:sz w:val="21"/>
                <w:szCs w:val="21"/>
              </w:rPr>
            </w:pPr>
            <w:r w:rsidRPr="006C19EA">
              <w:rPr>
                <w:rFonts w:ascii="Arial" w:hAnsi="Arial" w:cs="Arial"/>
                <w:sz w:val="21"/>
                <w:szCs w:val="21"/>
              </w:rPr>
              <w:lastRenderedPageBreak/>
              <w:t>Over the past 24 hours, how often did you avoid external reminders    of the event? (e.g., people, places, conversations, or activities)</w:t>
            </w:r>
          </w:p>
        </w:tc>
        <w:tc>
          <w:tcPr>
            <w:tcW w:w="5040" w:type="dxa"/>
            <w:tcBorders>
              <w:top w:val="single" w:sz="2" w:space="0" w:color="auto"/>
              <w:bottom w:val="single" w:sz="2" w:space="0" w:color="auto"/>
            </w:tcBorders>
          </w:tcPr>
          <w:p w14:paraId="7EC96CD2" w14:textId="77777777" w:rsidR="00FD476E" w:rsidRPr="006C19EA" w:rsidRDefault="00FD476E" w:rsidP="003B3954">
            <w:pPr>
              <w:pStyle w:val="ListParagraph"/>
              <w:suppressAutoHyphens/>
              <w:ind w:left="360"/>
              <w:rPr>
                <w:rFonts w:ascii="Arial" w:hAnsi="Arial" w:cs="Arial"/>
                <w:sz w:val="21"/>
                <w:szCs w:val="21"/>
              </w:rPr>
            </w:pPr>
            <w:r w:rsidRPr="006C19EA">
              <w:rPr>
                <w:rFonts w:ascii="Arial" w:hAnsi="Arial" w:cs="Arial"/>
                <w:sz w:val="21"/>
                <w:szCs w:val="21"/>
              </w:rPr>
              <w:lastRenderedPageBreak/>
              <w:t>Never    Rarely   Sometimes   Often   Very often</w:t>
            </w:r>
          </w:p>
          <w:p w14:paraId="1060A090" w14:textId="7432505C" w:rsidR="00FD476E" w:rsidRPr="006C19EA" w:rsidRDefault="006C19EA" w:rsidP="003B3954">
            <w:pPr>
              <w:pStyle w:val="ListParagraph"/>
              <w:suppressAutoHyphens/>
              <w:ind w:left="360"/>
              <w:rPr>
                <w:rFonts w:ascii="Arial" w:hAnsi="Arial" w:cs="Arial"/>
                <w:sz w:val="21"/>
                <w:szCs w:val="21"/>
              </w:rPr>
            </w:pPr>
            <w:r>
              <w:rPr>
                <w:rFonts w:ascii="Arial" w:hAnsi="Arial" w:cs="Arial"/>
                <w:sz w:val="21"/>
                <w:szCs w:val="21"/>
              </w:rPr>
              <w:t xml:space="preserve">   </w:t>
            </w:r>
            <w:r w:rsidR="00FD476E" w:rsidRPr="006C19EA">
              <w:rPr>
                <w:rFonts w:ascii="Arial" w:hAnsi="Arial" w:cs="Arial"/>
                <w:sz w:val="21"/>
                <w:szCs w:val="21"/>
              </w:rPr>
              <w:t xml:space="preserve">[0]      </w:t>
            </w:r>
            <w:r>
              <w:rPr>
                <w:rFonts w:ascii="Arial" w:hAnsi="Arial" w:cs="Arial"/>
                <w:sz w:val="21"/>
                <w:szCs w:val="21"/>
              </w:rPr>
              <w:t xml:space="preserve"> </w:t>
            </w:r>
            <w:proofErr w:type="gramStart"/>
            <w:r>
              <w:rPr>
                <w:rFonts w:ascii="Arial" w:hAnsi="Arial" w:cs="Arial"/>
                <w:sz w:val="21"/>
                <w:szCs w:val="21"/>
              </w:rPr>
              <w:t xml:space="preserve">   </w:t>
            </w:r>
            <w:r w:rsidR="00FD476E" w:rsidRPr="006C19EA">
              <w:rPr>
                <w:rFonts w:ascii="Arial" w:hAnsi="Arial" w:cs="Arial"/>
                <w:sz w:val="21"/>
                <w:szCs w:val="21"/>
              </w:rPr>
              <w:t>[</w:t>
            </w:r>
            <w:proofErr w:type="gramEnd"/>
            <w:r w:rsidR="00FD476E" w:rsidRPr="006C19EA">
              <w:rPr>
                <w:rFonts w:ascii="Arial" w:hAnsi="Arial" w:cs="Arial"/>
                <w:sz w:val="21"/>
                <w:szCs w:val="21"/>
              </w:rPr>
              <w:t xml:space="preserve">1]         </w:t>
            </w:r>
            <w:r>
              <w:rPr>
                <w:rFonts w:ascii="Arial" w:hAnsi="Arial" w:cs="Arial"/>
                <w:sz w:val="21"/>
                <w:szCs w:val="21"/>
              </w:rPr>
              <w:t xml:space="preserve">   </w:t>
            </w:r>
            <w:r w:rsidR="00FD476E" w:rsidRPr="006C19EA">
              <w:rPr>
                <w:rFonts w:ascii="Arial" w:hAnsi="Arial" w:cs="Arial"/>
                <w:sz w:val="21"/>
                <w:szCs w:val="21"/>
              </w:rPr>
              <w:t xml:space="preserve">[2]          </w:t>
            </w:r>
            <w:r>
              <w:rPr>
                <w:rFonts w:ascii="Arial" w:hAnsi="Arial" w:cs="Arial"/>
                <w:sz w:val="21"/>
                <w:szCs w:val="21"/>
              </w:rPr>
              <w:t xml:space="preserve">     </w:t>
            </w:r>
            <w:r w:rsidR="00FD476E" w:rsidRPr="006C19EA">
              <w:rPr>
                <w:rFonts w:ascii="Arial" w:hAnsi="Arial" w:cs="Arial"/>
                <w:sz w:val="21"/>
                <w:szCs w:val="21"/>
              </w:rPr>
              <w:t xml:space="preserve">[3]        </w:t>
            </w:r>
            <w:r>
              <w:rPr>
                <w:rFonts w:ascii="Arial" w:hAnsi="Arial" w:cs="Arial"/>
                <w:sz w:val="21"/>
                <w:szCs w:val="21"/>
              </w:rPr>
              <w:t xml:space="preserve">  </w:t>
            </w:r>
            <w:r w:rsidR="00FD476E" w:rsidRPr="006C19EA">
              <w:rPr>
                <w:rFonts w:ascii="Arial" w:hAnsi="Arial" w:cs="Arial"/>
                <w:sz w:val="21"/>
                <w:szCs w:val="21"/>
              </w:rPr>
              <w:t>[4]</w:t>
            </w:r>
          </w:p>
        </w:tc>
      </w:tr>
      <w:tr w:rsidR="006C19EA" w:rsidRPr="006C19EA" w14:paraId="1C65B5B1" w14:textId="77777777" w:rsidTr="006C19EA">
        <w:trPr>
          <w:jc w:val="center"/>
        </w:trPr>
        <w:tc>
          <w:tcPr>
            <w:tcW w:w="1620" w:type="dxa"/>
            <w:tcBorders>
              <w:top w:val="single" w:sz="2" w:space="0" w:color="auto"/>
              <w:bottom w:val="single" w:sz="2" w:space="0" w:color="auto"/>
            </w:tcBorders>
          </w:tcPr>
          <w:p w14:paraId="21DE22C3" w14:textId="2D1E3969" w:rsidR="00FD476E" w:rsidRPr="006C19EA" w:rsidRDefault="000A1D7B" w:rsidP="003B3954">
            <w:pPr>
              <w:jc w:val="both"/>
              <w:rPr>
                <w:rFonts w:ascii="Arial" w:hAnsi="Arial" w:cs="Arial"/>
                <w:b/>
                <w:sz w:val="21"/>
                <w:szCs w:val="21"/>
              </w:rPr>
            </w:pPr>
            <w:r w:rsidRPr="000A1D7B">
              <w:rPr>
                <w:rFonts w:ascii="Arial" w:hAnsi="Arial" w:cs="Arial"/>
                <w:b/>
                <w:sz w:val="21"/>
                <w:szCs w:val="21"/>
              </w:rPr>
              <w:t xml:space="preserve">Intrusive </w:t>
            </w:r>
            <w:r w:rsidR="006D158E">
              <w:rPr>
                <w:rFonts w:ascii="Arial" w:hAnsi="Arial" w:cs="Arial"/>
                <w:b/>
                <w:sz w:val="21"/>
                <w:szCs w:val="21"/>
              </w:rPr>
              <w:t>M</w:t>
            </w:r>
            <w:r w:rsidRPr="000A1D7B">
              <w:rPr>
                <w:rFonts w:ascii="Arial" w:hAnsi="Arial" w:cs="Arial"/>
                <w:b/>
                <w:sz w:val="21"/>
                <w:szCs w:val="21"/>
              </w:rPr>
              <w:t>emories</w:t>
            </w:r>
          </w:p>
        </w:tc>
        <w:tc>
          <w:tcPr>
            <w:tcW w:w="1800" w:type="dxa"/>
            <w:tcBorders>
              <w:top w:val="single" w:sz="2" w:space="0" w:color="auto"/>
              <w:bottom w:val="single" w:sz="2" w:space="0" w:color="auto"/>
            </w:tcBorders>
          </w:tcPr>
          <w:p w14:paraId="61E84604" w14:textId="7C3774D9" w:rsidR="00FD476E" w:rsidRPr="006C19EA" w:rsidRDefault="00FD476E" w:rsidP="003B3954">
            <w:pPr>
              <w:outlineLvl w:val="0"/>
              <w:rPr>
                <w:rFonts w:ascii="Arial" w:eastAsiaTheme="minorHAnsi" w:hAnsi="Arial" w:cs="Arial"/>
                <w:sz w:val="21"/>
                <w:szCs w:val="21"/>
              </w:rPr>
            </w:pPr>
            <w:r w:rsidRPr="006C19EA">
              <w:rPr>
                <w:rFonts w:ascii="Arial" w:eastAsiaTheme="minorHAnsi" w:hAnsi="Arial" w:cs="Arial"/>
                <w:sz w:val="21"/>
                <w:szCs w:val="21"/>
              </w:rPr>
              <w:t>Days: 4,</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17,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27,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37,</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49,</w:t>
            </w:r>
            <w:r w:rsidR="00064B66" w:rsidRPr="006C19EA">
              <w:rPr>
                <w:rFonts w:ascii="Arial" w:eastAsiaTheme="minorHAnsi" w:hAnsi="Arial" w:cs="Arial"/>
                <w:sz w:val="21"/>
                <w:szCs w:val="21"/>
              </w:rPr>
              <w:t xml:space="preserve"> </w:t>
            </w:r>
            <w:r w:rsidRPr="006C19EA">
              <w:rPr>
                <w:rFonts w:ascii="Arial" w:eastAsiaTheme="minorHAnsi" w:hAnsi="Arial" w:cs="Arial"/>
                <w:sz w:val="21"/>
                <w:szCs w:val="21"/>
              </w:rPr>
              <w:t>59</w:t>
            </w:r>
            <w:r w:rsidR="004426CC" w:rsidRPr="006C19EA">
              <w:rPr>
                <w:rFonts w:ascii="Arial" w:eastAsiaTheme="minorHAnsi" w:hAnsi="Arial" w:cs="Arial"/>
                <w:sz w:val="21"/>
                <w:szCs w:val="21"/>
              </w:rPr>
              <w:t>,</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73,</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83,</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126,</w:t>
            </w:r>
            <w:r w:rsidR="00064B66" w:rsidRPr="006C19EA">
              <w:rPr>
                <w:rFonts w:ascii="Arial" w:eastAsiaTheme="minorHAnsi" w:hAnsi="Arial" w:cs="Arial"/>
                <w:sz w:val="21"/>
                <w:szCs w:val="21"/>
              </w:rPr>
              <w:t xml:space="preserve"> </w:t>
            </w:r>
            <w:r w:rsidR="004426CC" w:rsidRPr="006C19EA">
              <w:rPr>
                <w:rFonts w:ascii="Arial" w:eastAsiaTheme="minorHAnsi" w:hAnsi="Arial" w:cs="Arial"/>
                <w:sz w:val="21"/>
                <w:szCs w:val="21"/>
              </w:rPr>
              <w:t>168</w:t>
            </w:r>
          </w:p>
        </w:tc>
        <w:tc>
          <w:tcPr>
            <w:tcW w:w="4500" w:type="dxa"/>
            <w:tcBorders>
              <w:top w:val="single" w:sz="2" w:space="0" w:color="auto"/>
              <w:bottom w:val="single" w:sz="2" w:space="0" w:color="auto"/>
            </w:tcBorders>
          </w:tcPr>
          <w:p w14:paraId="26D2E39E" w14:textId="77777777" w:rsidR="00FD476E" w:rsidRPr="006C19EA" w:rsidRDefault="00FD476E" w:rsidP="00FD476E">
            <w:pPr>
              <w:pStyle w:val="ListParagraph"/>
              <w:numPr>
                <w:ilvl w:val="0"/>
                <w:numId w:val="4"/>
              </w:numPr>
              <w:suppressAutoHyphens/>
              <w:rPr>
                <w:rFonts w:ascii="Arial" w:hAnsi="Arial" w:cs="Arial"/>
                <w:sz w:val="21"/>
                <w:szCs w:val="21"/>
              </w:rPr>
            </w:pPr>
            <w:r w:rsidRPr="006C19EA">
              <w:rPr>
                <w:rFonts w:ascii="Arial" w:hAnsi="Arial" w:cs="Arial"/>
                <w:sz w:val="21"/>
                <w:szCs w:val="21"/>
              </w:rPr>
              <w:t>Over the past 24 hours, how often did you have repeated, disturbing, and unwanted memories of the event?</w:t>
            </w:r>
          </w:p>
          <w:p w14:paraId="0372E7EA" w14:textId="77777777" w:rsidR="00FD476E" w:rsidRPr="006C19EA" w:rsidRDefault="00FD476E" w:rsidP="00FD476E">
            <w:pPr>
              <w:pStyle w:val="ListParagraph"/>
              <w:numPr>
                <w:ilvl w:val="0"/>
                <w:numId w:val="4"/>
              </w:numPr>
              <w:suppressAutoHyphens/>
              <w:rPr>
                <w:rFonts w:ascii="Arial" w:hAnsi="Arial" w:cs="Arial"/>
                <w:sz w:val="21"/>
                <w:szCs w:val="21"/>
              </w:rPr>
            </w:pPr>
            <w:r w:rsidRPr="006C19EA">
              <w:rPr>
                <w:rFonts w:ascii="Arial" w:hAnsi="Arial" w:cs="Arial"/>
                <w:sz w:val="21"/>
                <w:szCs w:val="21"/>
              </w:rPr>
              <w:t>Over the past 24 hours, how often did you feel very upset when something reminded you of the event?</w:t>
            </w:r>
          </w:p>
          <w:p w14:paraId="6A37A25E" w14:textId="77777777" w:rsidR="00FD476E" w:rsidRPr="006C19EA" w:rsidRDefault="00FD476E" w:rsidP="00FD476E">
            <w:pPr>
              <w:pStyle w:val="ListParagraph"/>
              <w:numPr>
                <w:ilvl w:val="0"/>
                <w:numId w:val="4"/>
              </w:numPr>
              <w:suppressAutoHyphens/>
              <w:rPr>
                <w:rFonts w:ascii="Arial" w:hAnsi="Arial" w:cs="Arial"/>
                <w:sz w:val="21"/>
                <w:szCs w:val="21"/>
              </w:rPr>
            </w:pPr>
            <w:r w:rsidRPr="006C19EA">
              <w:rPr>
                <w:rFonts w:ascii="Arial" w:hAnsi="Arial" w:cs="Arial"/>
                <w:sz w:val="21"/>
                <w:szCs w:val="21"/>
              </w:rPr>
              <w:t>Over the past 24 hours, how often did you have strong physical reactions when something reminded you of the event, like heart pounding, trouble breathing, or sweating?</w:t>
            </w:r>
          </w:p>
        </w:tc>
        <w:tc>
          <w:tcPr>
            <w:tcW w:w="5040" w:type="dxa"/>
            <w:tcBorders>
              <w:top w:val="single" w:sz="2" w:space="0" w:color="auto"/>
              <w:bottom w:val="single" w:sz="2" w:space="0" w:color="auto"/>
            </w:tcBorders>
          </w:tcPr>
          <w:p w14:paraId="735CF059" w14:textId="77777777" w:rsidR="00FD476E" w:rsidRPr="006C19EA" w:rsidRDefault="00FD476E" w:rsidP="003B3954">
            <w:pPr>
              <w:pStyle w:val="ListParagraph"/>
              <w:suppressAutoHyphens/>
              <w:ind w:left="360"/>
              <w:rPr>
                <w:rFonts w:ascii="Arial" w:hAnsi="Arial" w:cs="Arial"/>
                <w:sz w:val="21"/>
                <w:szCs w:val="21"/>
              </w:rPr>
            </w:pPr>
            <w:r w:rsidRPr="006C19EA">
              <w:rPr>
                <w:rFonts w:ascii="Arial" w:hAnsi="Arial" w:cs="Arial"/>
                <w:sz w:val="21"/>
                <w:szCs w:val="21"/>
              </w:rPr>
              <w:t>Never    Rarely   Sometimes   Often   Very often</w:t>
            </w:r>
          </w:p>
          <w:p w14:paraId="4F7D7E5E" w14:textId="0A284B1D" w:rsidR="00FD476E" w:rsidRPr="006C19EA" w:rsidRDefault="006C19EA" w:rsidP="003B3954">
            <w:pPr>
              <w:pStyle w:val="ListParagraph"/>
              <w:suppressAutoHyphens/>
              <w:ind w:left="360"/>
              <w:rPr>
                <w:rFonts w:ascii="Arial" w:hAnsi="Arial" w:cs="Arial"/>
                <w:sz w:val="21"/>
                <w:szCs w:val="21"/>
              </w:rPr>
            </w:pPr>
            <w:r>
              <w:rPr>
                <w:rFonts w:ascii="Arial" w:hAnsi="Arial" w:cs="Arial"/>
                <w:sz w:val="21"/>
                <w:szCs w:val="21"/>
              </w:rPr>
              <w:t xml:space="preserve">   </w:t>
            </w:r>
            <w:r w:rsidR="00FD476E" w:rsidRPr="006C19EA">
              <w:rPr>
                <w:rFonts w:ascii="Arial" w:hAnsi="Arial" w:cs="Arial"/>
                <w:sz w:val="21"/>
                <w:szCs w:val="21"/>
              </w:rPr>
              <w:t xml:space="preserve">[0]      </w:t>
            </w:r>
            <w:r>
              <w:rPr>
                <w:rFonts w:ascii="Arial" w:hAnsi="Arial" w:cs="Arial"/>
                <w:sz w:val="21"/>
                <w:szCs w:val="21"/>
              </w:rPr>
              <w:t xml:space="preserve"> </w:t>
            </w:r>
            <w:proofErr w:type="gramStart"/>
            <w:r>
              <w:rPr>
                <w:rFonts w:ascii="Arial" w:hAnsi="Arial" w:cs="Arial"/>
                <w:sz w:val="21"/>
                <w:szCs w:val="21"/>
              </w:rPr>
              <w:t xml:space="preserve">   </w:t>
            </w:r>
            <w:r w:rsidR="00FD476E" w:rsidRPr="006C19EA">
              <w:rPr>
                <w:rFonts w:ascii="Arial" w:hAnsi="Arial" w:cs="Arial"/>
                <w:sz w:val="21"/>
                <w:szCs w:val="21"/>
              </w:rPr>
              <w:t>[</w:t>
            </w:r>
            <w:proofErr w:type="gramEnd"/>
            <w:r w:rsidR="00FD476E" w:rsidRPr="006C19EA">
              <w:rPr>
                <w:rFonts w:ascii="Arial" w:hAnsi="Arial" w:cs="Arial"/>
                <w:sz w:val="21"/>
                <w:szCs w:val="21"/>
              </w:rPr>
              <w:t xml:space="preserve">1]         </w:t>
            </w:r>
            <w:r>
              <w:rPr>
                <w:rFonts w:ascii="Arial" w:hAnsi="Arial" w:cs="Arial"/>
                <w:sz w:val="21"/>
                <w:szCs w:val="21"/>
              </w:rPr>
              <w:t xml:space="preserve">    </w:t>
            </w:r>
            <w:r w:rsidR="00FD476E" w:rsidRPr="006C19EA">
              <w:rPr>
                <w:rFonts w:ascii="Arial" w:hAnsi="Arial" w:cs="Arial"/>
                <w:sz w:val="21"/>
                <w:szCs w:val="21"/>
              </w:rPr>
              <w:t xml:space="preserve">[2]          </w:t>
            </w:r>
            <w:r>
              <w:rPr>
                <w:rFonts w:ascii="Arial" w:hAnsi="Arial" w:cs="Arial"/>
                <w:sz w:val="21"/>
                <w:szCs w:val="21"/>
              </w:rPr>
              <w:t xml:space="preserve">   </w:t>
            </w:r>
            <w:r w:rsidR="00FD476E" w:rsidRPr="006C19EA">
              <w:rPr>
                <w:rFonts w:ascii="Arial" w:hAnsi="Arial" w:cs="Arial"/>
                <w:sz w:val="21"/>
                <w:szCs w:val="21"/>
              </w:rPr>
              <w:t xml:space="preserve">[3]        </w:t>
            </w:r>
            <w:r>
              <w:rPr>
                <w:rFonts w:ascii="Arial" w:hAnsi="Arial" w:cs="Arial"/>
                <w:sz w:val="21"/>
                <w:szCs w:val="21"/>
              </w:rPr>
              <w:t xml:space="preserve">   </w:t>
            </w:r>
            <w:r w:rsidR="00FD476E" w:rsidRPr="006C19EA">
              <w:rPr>
                <w:rFonts w:ascii="Arial" w:hAnsi="Arial" w:cs="Arial"/>
                <w:sz w:val="21"/>
                <w:szCs w:val="21"/>
              </w:rPr>
              <w:t>[4]</w:t>
            </w:r>
          </w:p>
        </w:tc>
      </w:tr>
      <w:tr w:rsidR="006C19EA" w:rsidRPr="006C19EA" w14:paraId="18DD6CC0" w14:textId="77777777" w:rsidTr="006C19EA">
        <w:trPr>
          <w:jc w:val="center"/>
        </w:trPr>
        <w:tc>
          <w:tcPr>
            <w:tcW w:w="1620" w:type="dxa"/>
            <w:tcBorders>
              <w:top w:val="single" w:sz="2" w:space="0" w:color="auto"/>
              <w:bottom w:val="single" w:sz="2" w:space="0" w:color="auto"/>
            </w:tcBorders>
          </w:tcPr>
          <w:p w14:paraId="35C16B80" w14:textId="77777777" w:rsidR="00490BC4" w:rsidRPr="006C19EA" w:rsidRDefault="00490BC4" w:rsidP="00C502BB">
            <w:pPr>
              <w:jc w:val="both"/>
              <w:rPr>
                <w:rFonts w:ascii="Arial" w:hAnsi="Arial" w:cs="Arial"/>
                <w:b/>
                <w:sz w:val="21"/>
                <w:szCs w:val="21"/>
              </w:rPr>
            </w:pPr>
            <w:r w:rsidRPr="006C19EA">
              <w:rPr>
                <w:rFonts w:ascii="Arial" w:hAnsi="Arial" w:cs="Arial"/>
                <w:b/>
                <w:sz w:val="21"/>
                <w:szCs w:val="21"/>
              </w:rPr>
              <w:t>Hyperarousal</w:t>
            </w:r>
          </w:p>
        </w:tc>
        <w:tc>
          <w:tcPr>
            <w:tcW w:w="1800" w:type="dxa"/>
            <w:tcBorders>
              <w:top w:val="single" w:sz="2" w:space="0" w:color="auto"/>
              <w:bottom w:val="single" w:sz="2" w:space="0" w:color="auto"/>
            </w:tcBorders>
          </w:tcPr>
          <w:p w14:paraId="5845EEFB" w14:textId="77777777" w:rsidR="00490BC4" w:rsidRPr="006C19EA" w:rsidRDefault="00490BC4" w:rsidP="00C502BB">
            <w:pPr>
              <w:outlineLvl w:val="0"/>
              <w:rPr>
                <w:rFonts w:ascii="Arial" w:eastAsiaTheme="minorHAnsi" w:hAnsi="Arial" w:cs="Arial"/>
                <w:sz w:val="21"/>
                <w:szCs w:val="21"/>
              </w:rPr>
            </w:pPr>
            <w:r w:rsidRPr="006C19EA">
              <w:rPr>
                <w:rFonts w:ascii="Arial" w:eastAsiaTheme="minorHAnsi" w:hAnsi="Arial" w:cs="Arial"/>
                <w:sz w:val="21"/>
                <w:szCs w:val="21"/>
              </w:rPr>
              <w:t>Days: 5, 19, 29, 39, 51, 61, 75, 91, 133, 175</w:t>
            </w:r>
          </w:p>
        </w:tc>
        <w:tc>
          <w:tcPr>
            <w:tcW w:w="4500" w:type="dxa"/>
            <w:tcBorders>
              <w:top w:val="single" w:sz="2" w:space="0" w:color="auto"/>
              <w:bottom w:val="single" w:sz="2" w:space="0" w:color="auto"/>
            </w:tcBorders>
          </w:tcPr>
          <w:p w14:paraId="0DEDF917" w14:textId="77777777" w:rsidR="00490BC4" w:rsidRPr="006C19EA" w:rsidRDefault="00490BC4" w:rsidP="00C502BB">
            <w:pPr>
              <w:pStyle w:val="ListParagraph"/>
              <w:numPr>
                <w:ilvl w:val="0"/>
                <w:numId w:val="6"/>
              </w:numPr>
              <w:suppressAutoHyphens/>
              <w:rPr>
                <w:rFonts w:ascii="Arial" w:hAnsi="Arial" w:cs="Arial"/>
                <w:sz w:val="21"/>
                <w:szCs w:val="21"/>
              </w:rPr>
            </w:pPr>
            <w:r w:rsidRPr="006C19EA">
              <w:rPr>
                <w:rFonts w:ascii="Arial" w:hAnsi="Arial" w:cs="Arial"/>
                <w:sz w:val="21"/>
                <w:szCs w:val="21"/>
              </w:rPr>
              <w:t>Over the past 24 hours, how often were you “</w:t>
            </w:r>
            <w:proofErr w:type="spellStart"/>
            <w:r w:rsidRPr="006C19EA">
              <w:rPr>
                <w:rFonts w:ascii="Arial" w:hAnsi="Arial" w:cs="Arial"/>
                <w:sz w:val="21"/>
                <w:szCs w:val="21"/>
              </w:rPr>
              <w:t>superalert</w:t>
            </w:r>
            <w:proofErr w:type="spellEnd"/>
            <w:r w:rsidRPr="006C19EA">
              <w:rPr>
                <w:rFonts w:ascii="Arial" w:hAnsi="Arial" w:cs="Arial"/>
                <w:sz w:val="21"/>
                <w:szCs w:val="21"/>
              </w:rPr>
              <w:t>” or watchful, or on guard?</w:t>
            </w:r>
          </w:p>
          <w:p w14:paraId="7D799C07" w14:textId="77777777" w:rsidR="00490BC4" w:rsidRPr="006C19EA" w:rsidRDefault="00490BC4" w:rsidP="00C502BB">
            <w:pPr>
              <w:pStyle w:val="ListParagraph"/>
              <w:numPr>
                <w:ilvl w:val="0"/>
                <w:numId w:val="6"/>
              </w:numPr>
              <w:suppressAutoHyphens/>
              <w:rPr>
                <w:rFonts w:ascii="Arial" w:hAnsi="Arial" w:cs="Arial"/>
                <w:sz w:val="21"/>
                <w:szCs w:val="21"/>
              </w:rPr>
            </w:pPr>
            <w:r w:rsidRPr="006C19EA">
              <w:rPr>
                <w:rFonts w:ascii="Arial" w:hAnsi="Arial" w:cs="Arial"/>
                <w:sz w:val="21"/>
                <w:szCs w:val="21"/>
              </w:rPr>
              <w:t>Over the past 24 hours, how often did you feel jumpy or easily startled?</w:t>
            </w:r>
          </w:p>
        </w:tc>
        <w:tc>
          <w:tcPr>
            <w:tcW w:w="5040" w:type="dxa"/>
            <w:tcBorders>
              <w:top w:val="single" w:sz="2" w:space="0" w:color="auto"/>
              <w:bottom w:val="single" w:sz="2" w:space="0" w:color="auto"/>
            </w:tcBorders>
          </w:tcPr>
          <w:p w14:paraId="3D63ACFB" w14:textId="77777777" w:rsidR="00490BC4" w:rsidRPr="006C19EA" w:rsidRDefault="00490BC4" w:rsidP="00C502BB">
            <w:pPr>
              <w:pStyle w:val="ListParagraph"/>
              <w:suppressAutoHyphens/>
              <w:ind w:left="360"/>
              <w:rPr>
                <w:rFonts w:ascii="Arial" w:hAnsi="Arial" w:cs="Arial"/>
                <w:sz w:val="21"/>
                <w:szCs w:val="21"/>
              </w:rPr>
            </w:pPr>
            <w:r w:rsidRPr="006C19EA">
              <w:rPr>
                <w:rFonts w:ascii="Arial" w:hAnsi="Arial" w:cs="Arial"/>
                <w:sz w:val="21"/>
                <w:szCs w:val="21"/>
              </w:rPr>
              <w:t>Never    Rarely   Sometimes   Often   Very often</w:t>
            </w:r>
          </w:p>
          <w:p w14:paraId="33EFFD83" w14:textId="10982E95" w:rsidR="00490BC4" w:rsidRPr="006C19EA" w:rsidRDefault="006C19EA" w:rsidP="00C502BB">
            <w:pPr>
              <w:pStyle w:val="ListParagraph"/>
              <w:suppressAutoHyphens/>
              <w:ind w:left="360"/>
              <w:rPr>
                <w:rFonts w:ascii="Arial" w:hAnsi="Arial" w:cs="Arial"/>
                <w:sz w:val="21"/>
                <w:szCs w:val="21"/>
              </w:rPr>
            </w:pPr>
            <w:r>
              <w:rPr>
                <w:rFonts w:ascii="Arial" w:hAnsi="Arial" w:cs="Arial"/>
                <w:sz w:val="21"/>
                <w:szCs w:val="21"/>
              </w:rPr>
              <w:t xml:space="preserve">    </w:t>
            </w:r>
            <w:r w:rsidR="00490BC4" w:rsidRPr="006C19EA">
              <w:rPr>
                <w:rFonts w:ascii="Arial" w:hAnsi="Arial" w:cs="Arial"/>
                <w:sz w:val="21"/>
                <w:szCs w:val="21"/>
              </w:rPr>
              <w:t xml:space="preserve">[0]      </w:t>
            </w:r>
            <w:proofErr w:type="gramStart"/>
            <w:r>
              <w:rPr>
                <w:rFonts w:ascii="Arial" w:hAnsi="Arial" w:cs="Arial"/>
                <w:sz w:val="21"/>
                <w:szCs w:val="21"/>
              </w:rPr>
              <w:t xml:space="preserve">   </w:t>
            </w:r>
            <w:r w:rsidR="00490BC4" w:rsidRPr="006C19EA">
              <w:rPr>
                <w:rFonts w:ascii="Arial" w:hAnsi="Arial" w:cs="Arial"/>
                <w:sz w:val="21"/>
                <w:szCs w:val="21"/>
              </w:rPr>
              <w:t>[</w:t>
            </w:r>
            <w:proofErr w:type="gramEnd"/>
            <w:r w:rsidR="00490BC4" w:rsidRPr="006C19EA">
              <w:rPr>
                <w:rFonts w:ascii="Arial" w:hAnsi="Arial" w:cs="Arial"/>
                <w:sz w:val="21"/>
                <w:szCs w:val="21"/>
              </w:rPr>
              <w:t xml:space="preserve">1]         </w:t>
            </w:r>
            <w:r>
              <w:rPr>
                <w:rFonts w:ascii="Arial" w:hAnsi="Arial" w:cs="Arial"/>
                <w:sz w:val="21"/>
                <w:szCs w:val="21"/>
              </w:rPr>
              <w:t xml:space="preserve">    </w:t>
            </w:r>
            <w:r w:rsidR="00490BC4" w:rsidRPr="006C19EA">
              <w:rPr>
                <w:rFonts w:ascii="Arial" w:hAnsi="Arial" w:cs="Arial"/>
                <w:sz w:val="21"/>
                <w:szCs w:val="21"/>
              </w:rPr>
              <w:t xml:space="preserve">[2]          </w:t>
            </w:r>
            <w:r>
              <w:rPr>
                <w:rFonts w:ascii="Arial" w:hAnsi="Arial" w:cs="Arial"/>
                <w:sz w:val="21"/>
                <w:szCs w:val="21"/>
              </w:rPr>
              <w:t xml:space="preserve">   </w:t>
            </w:r>
            <w:r w:rsidR="00490BC4" w:rsidRPr="006C19EA">
              <w:rPr>
                <w:rFonts w:ascii="Arial" w:hAnsi="Arial" w:cs="Arial"/>
                <w:sz w:val="21"/>
                <w:szCs w:val="21"/>
              </w:rPr>
              <w:t xml:space="preserve">[3]        </w:t>
            </w:r>
            <w:r>
              <w:rPr>
                <w:rFonts w:ascii="Arial" w:hAnsi="Arial" w:cs="Arial"/>
                <w:sz w:val="21"/>
                <w:szCs w:val="21"/>
              </w:rPr>
              <w:t xml:space="preserve">  </w:t>
            </w:r>
            <w:r w:rsidR="00490BC4" w:rsidRPr="006C19EA">
              <w:rPr>
                <w:rFonts w:ascii="Arial" w:hAnsi="Arial" w:cs="Arial"/>
                <w:sz w:val="21"/>
                <w:szCs w:val="21"/>
              </w:rPr>
              <w:t>[4]</w:t>
            </w:r>
          </w:p>
        </w:tc>
      </w:tr>
    </w:tbl>
    <w:p w14:paraId="16C86100" w14:textId="77777777" w:rsidR="00C20256" w:rsidRDefault="00C20256" w:rsidP="009A36DB">
      <w:pPr>
        <w:spacing w:after="200" w:line="276" w:lineRule="auto"/>
        <w:rPr>
          <w:rFonts w:ascii="Arial" w:hAnsi="Arial" w:cs="Arial"/>
          <w:b/>
          <w:sz w:val="22"/>
          <w:szCs w:val="22"/>
        </w:rPr>
      </w:pPr>
    </w:p>
    <w:p w14:paraId="7DF9981E" w14:textId="7DFEE72E" w:rsidR="00FD476E" w:rsidRPr="00942B61" w:rsidRDefault="00FD476E" w:rsidP="009A36DB">
      <w:pPr>
        <w:spacing w:after="200" w:line="276" w:lineRule="auto"/>
        <w:rPr>
          <w:rFonts w:ascii="Arial" w:hAnsi="Arial" w:cs="Arial"/>
          <w:sz w:val="22"/>
          <w:szCs w:val="22"/>
        </w:rPr>
      </w:pPr>
      <w:r w:rsidRPr="00942B61">
        <w:rPr>
          <w:rFonts w:ascii="Arial" w:hAnsi="Arial" w:cs="Arial"/>
          <w:b/>
          <w:sz w:val="22"/>
          <w:szCs w:val="22"/>
        </w:rPr>
        <w:t xml:space="preserve">Supplementary Table 2. </w:t>
      </w:r>
      <w:r w:rsidRPr="00942B61">
        <w:rPr>
          <w:rFonts w:ascii="Arial" w:hAnsi="Arial" w:cs="Arial"/>
          <w:bCs/>
          <w:sz w:val="22"/>
          <w:szCs w:val="22"/>
        </w:rPr>
        <w:t xml:space="preserve">Measurement Model Fit, Temporal Correlations, and </w:t>
      </w:r>
      <w:r w:rsidR="00450DF0" w:rsidRPr="00942B61">
        <w:rPr>
          <w:rFonts w:ascii="Arial" w:hAnsi="Arial" w:cs="Arial"/>
          <w:bCs/>
          <w:sz w:val="22"/>
          <w:szCs w:val="22"/>
        </w:rPr>
        <w:t xml:space="preserve">Measurement </w:t>
      </w:r>
      <w:r w:rsidRPr="00942B61">
        <w:rPr>
          <w:rFonts w:ascii="Arial" w:hAnsi="Arial" w:cs="Arial"/>
          <w:bCs/>
          <w:sz w:val="22"/>
          <w:szCs w:val="22"/>
        </w:rPr>
        <w:t>Invariance</w:t>
      </w:r>
      <w:r w:rsidR="00975828" w:rsidRPr="00942B61">
        <w:rPr>
          <w:rFonts w:ascii="Arial" w:hAnsi="Arial" w:cs="Arial"/>
          <w:bCs/>
          <w:sz w:val="22"/>
          <w:szCs w:val="22"/>
        </w:rPr>
        <w:t>. For temporal correlation, None means no extra</w:t>
      </w:r>
      <w:r w:rsidR="004C35F2" w:rsidRPr="00942B61">
        <w:rPr>
          <w:rFonts w:ascii="Arial" w:hAnsi="Arial" w:cs="Arial"/>
          <w:bCs/>
          <w:sz w:val="22"/>
          <w:szCs w:val="22"/>
        </w:rPr>
        <w:t xml:space="preserve"> correlation</w:t>
      </w:r>
      <w:r w:rsidR="00975828" w:rsidRPr="00942B61">
        <w:rPr>
          <w:rFonts w:ascii="Arial" w:hAnsi="Arial" w:cs="Arial"/>
          <w:bCs/>
          <w:sz w:val="22"/>
          <w:szCs w:val="22"/>
        </w:rPr>
        <w:t xml:space="preserve"> of error teams, </w:t>
      </w:r>
      <w:r w:rsidR="008D7991" w:rsidRPr="00942B61">
        <w:rPr>
          <w:rFonts w:ascii="Arial" w:hAnsi="Arial" w:cs="Arial"/>
          <w:bCs/>
          <w:sz w:val="22"/>
          <w:szCs w:val="22"/>
        </w:rPr>
        <w:t xml:space="preserve">and </w:t>
      </w:r>
      <w:r w:rsidR="00975828" w:rsidRPr="00942B61">
        <w:rPr>
          <w:rFonts w:ascii="Arial" w:hAnsi="Arial" w:cs="Arial"/>
          <w:bCs/>
          <w:sz w:val="22"/>
          <w:szCs w:val="22"/>
        </w:rPr>
        <w:t xml:space="preserve">Adjacent means correlation of </w:t>
      </w:r>
      <w:r w:rsidR="00FF5FE3" w:rsidRPr="00942B61">
        <w:rPr>
          <w:rFonts w:ascii="Arial" w:hAnsi="Arial" w:cs="Arial"/>
          <w:bCs/>
          <w:sz w:val="22"/>
          <w:szCs w:val="22"/>
        </w:rPr>
        <w:t>error</w:t>
      </w:r>
      <w:r w:rsidR="00975828" w:rsidRPr="00942B61">
        <w:rPr>
          <w:rFonts w:ascii="Arial" w:hAnsi="Arial" w:cs="Arial"/>
          <w:bCs/>
          <w:sz w:val="22"/>
          <w:szCs w:val="22"/>
        </w:rPr>
        <w:t xml:space="preserve"> terms of same indicator variabl</w:t>
      </w:r>
      <w:r w:rsidR="00B014E9" w:rsidRPr="00942B61">
        <w:rPr>
          <w:rFonts w:ascii="Arial" w:hAnsi="Arial" w:cs="Arial"/>
          <w:bCs/>
          <w:sz w:val="22"/>
          <w:szCs w:val="22"/>
        </w:rPr>
        <w:t>e</w:t>
      </w:r>
      <w:r w:rsidR="00033740">
        <w:rPr>
          <w:rFonts w:ascii="Arial" w:hAnsi="Arial" w:cs="Arial"/>
          <w:bCs/>
          <w:sz w:val="22"/>
          <w:szCs w:val="22"/>
        </w:rPr>
        <w:t xml:space="preserve"> at adjacent time points</w:t>
      </w:r>
      <w:r w:rsidR="00975828" w:rsidRPr="00942B61">
        <w:rPr>
          <w:rFonts w:ascii="Arial" w:hAnsi="Arial" w:cs="Arial"/>
          <w:bCs/>
          <w:sz w:val="22"/>
          <w:szCs w:val="22"/>
        </w:rPr>
        <w:t>.</w:t>
      </w:r>
      <w:r w:rsidR="00975828" w:rsidRPr="00942B61">
        <w:rPr>
          <w:rFonts w:ascii="Arial" w:hAnsi="Arial" w:cs="Arial"/>
          <w:b/>
          <w:sz w:val="22"/>
          <w:szCs w:val="22"/>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990"/>
        <w:gridCol w:w="900"/>
        <w:gridCol w:w="990"/>
        <w:gridCol w:w="1083"/>
        <w:gridCol w:w="2967"/>
      </w:tblGrid>
      <w:tr w:rsidR="000C5F42" w:rsidRPr="00942B61" w14:paraId="2CC77E37" w14:textId="77777777" w:rsidTr="00585560">
        <w:tc>
          <w:tcPr>
            <w:tcW w:w="2875" w:type="dxa"/>
            <w:tcBorders>
              <w:top w:val="single" w:sz="12" w:space="0" w:color="auto"/>
              <w:bottom w:val="single" w:sz="12" w:space="0" w:color="auto"/>
            </w:tcBorders>
            <w:vAlign w:val="center"/>
          </w:tcPr>
          <w:p w14:paraId="6B4DA4AB" w14:textId="77777777" w:rsidR="000C5F42" w:rsidRPr="00942B61" w:rsidRDefault="000C5F42" w:rsidP="000C5F42">
            <w:pPr>
              <w:rPr>
                <w:rFonts w:ascii="Arial" w:hAnsi="Arial" w:cs="Arial"/>
                <w:b/>
                <w:sz w:val="22"/>
                <w:szCs w:val="22"/>
              </w:rPr>
            </w:pPr>
            <w:r w:rsidRPr="00942B61">
              <w:rPr>
                <w:rFonts w:ascii="Arial" w:hAnsi="Arial" w:cs="Arial"/>
                <w:b/>
                <w:sz w:val="22"/>
                <w:szCs w:val="22"/>
              </w:rPr>
              <w:t>Latent Construct</w:t>
            </w:r>
          </w:p>
        </w:tc>
        <w:tc>
          <w:tcPr>
            <w:tcW w:w="1715" w:type="dxa"/>
            <w:tcBorders>
              <w:top w:val="single" w:sz="12" w:space="0" w:color="auto"/>
              <w:bottom w:val="single" w:sz="12" w:space="0" w:color="auto"/>
            </w:tcBorders>
            <w:vAlign w:val="center"/>
          </w:tcPr>
          <w:p w14:paraId="6C9E26AF" w14:textId="77777777" w:rsidR="000C5F42" w:rsidRPr="00942B61" w:rsidRDefault="000C5F42" w:rsidP="003B3954">
            <w:pPr>
              <w:jc w:val="center"/>
              <w:rPr>
                <w:rFonts w:ascii="Arial" w:hAnsi="Arial" w:cs="Arial"/>
                <w:b/>
                <w:sz w:val="22"/>
                <w:szCs w:val="22"/>
              </w:rPr>
            </w:pPr>
            <w:r w:rsidRPr="00942B61">
              <w:rPr>
                <w:rFonts w:ascii="Arial" w:hAnsi="Arial" w:cs="Arial"/>
                <w:b/>
                <w:sz w:val="22"/>
                <w:szCs w:val="22"/>
              </w:rPr>
              <w:t xml:space="preserve">Temporal </w:t>
            </w:r>
          </w:p>
          <w:p w14:paraId="1CB31202" w14:textId="2A0067E3" w:rsidR="000C5F42" w:rsidRPr="00942B61" w:rsidRDefault="000C5F42" w:rsidP="003B3954">
            <w:pPr>
              <w:jc w:val="center"/>
              <w:rPr>
                <w:rFonts w:ascii="Arial" w:hAnsi="Arial" w:cs="Arial"/>
                <w:b/>
                <w:sz w:val="22"/>
                <w:szCs w:val="22"/>
              </w:rPr>
            </w:pPr>
            <w:r w:rsidRPr="00942B61">
              <w:rPr>
                <w:rFonts w:ascii="Arial" w:hAnsi="Arial" w:cs="Arial"/>
                <w:b/>
                <w:sz w:val="22"/>
                <w:szCs w:val="22"/>
              </w:rPr>
              <w:t>Correlation</w:t>
            </w:r>
          </w:p>
        </w:tc>
        <w:tc>
          <w:tcPr>
            <w:tcW w:w="990" w:type="dxa"/>
            <w:tcBorders>
              <w:top w:val="single" w:sz="12" w:space="0" w:color="auto"/>
              <w:bottom w:val="single" w:sz="12" w:space="0" w:color="auto"/>
            </w:tcBorders>
            <w:vAlign w:val="center"/>
          </w:tcPr>
          <w:p w14:paraId="1CC6A122" w14:textId="77777777" w:rsidR="000C5F42" w:rsidRPr="00942B61" w:rsidRDefault="000C5F42" w:rsidP="003B3954">
            <w:pPr>
              <w:jc w:val="center"/>
              <w:rPr>
                <w:rFonts w:ascii="Arial" w:hAnsi="Arial" w:cs="Arial"/>
                <w:b/>
                <w:sz w:val="22"/>
                <w:szCs w:val="22"/>
              </w:rPr>
            </w:pPr>
            <w:r w:rsidRPr="00942B61">
              <w:rPr>
                <w:rFonts w:ascii="Arial" w:hAnsi="Arial" w:cs="Arial"/>
                <w:b/>
                <w:sz w:val="22"/>
                <w:szCs w:val="22"/>
              </w:rPr>
              <w:t>CFI</w:t>
            </w:r>
          </w:p>
        </w:tc>
        <w:tc>
          <w:tcPr>
            <w:tcW w:w="900" w:type="dxa"/>
            <w:tcBorders>
              <w:top w:val="single" w:sz="12" w:space="0" w:color="auto"/>
              <w:bottom w:val="single" w:sz="12" w:space="0" w:color="auto"/>
            </w:tcBorders>
            <w:vAlign w:val="center"/>
          </w:tcPr>
          <w:p w14:paraId="0B2056FE" w14:textId="77777777" w:rsidR="000C5F42" w:rsidRPr="00942B61" w:rsidRDefault="000C5F42" w:rsidP="003B3954">
            <w:pPr>
              <w:jc w:val="center"/>
              <w:rPr>
                <w:rFonts w:ascii="Arial" w:hAnsi="Arial" w:cs="Arial"/>
                <w:b/>
                <w:sz w:val="22"/>
                <w:szCs w:val="22"/>
              </w:rPr>
            </w:pPr>
            <w:r w:rsidRPr="00942B61">
              <w:rPr>
                <w:rFonts w:ascii="Arial" w:hAnsi="Arial" w:cs="Arial"/>
                <w:b/>
                <w:sz w:val="22"/>
                <w:szCs w:val="22"/>
              </w:rPr>
              <w:t>TLI</w:t>
            </w:r>
          </w:p>
        </w:tc>
        <w:tc>
          <w:tcPr>
            <w:tcW w:w="990" w:type="dxa"/>
            <w:tcBorders>
              <w:top w:val="single" w:sz="12" w:space="0" w:color="auto"/>
              <w:bottom w:val="single" w:sz="12" w:space="0" w:color="auto"/>
            </w:tcBorders>
            <w:vAlign w:val="center"/>
          </w:tcPr>
          <w:p w14:paraId="72B6063E" w14:textId="77777777" w:rsidR="000C5F42" w:rsidRPr="00942B61" w:rsidRDefault="000C5F42" w:rsidP="003B3954">
            <w:pPr>
              <w:jc w:val="center"/>
              <w:rPr>
                <w:rFonts w:ascii="Arial" w:hAnsi="Arial" w:cs="Arial"/>
                <w:b/>
                <w:sz w:val="22"/>
                <w:szCs w:val="22"/>
              </w:rPr>
            </w:pPr>
            <w:r w:rsidRPr="00942B61">
              <w:rPr>
                <w:rFonts w:ascii="Arial" w:hAnsi="Arial" w:cs="Arial"/>
                <w:b/>
                <w:sz w:val="22"/>
                <w:szCs w:val="22"/>
              </w:rPr>
              <w:t>SRMR</w:t>
            </w:r>
          </w:p>
        </w:tc>
        <w:tc>
          <w:tcPr>
            <w:tcW w:w="1083" w:type="dxa"/>
            <w:tcBorders>
              <w:top w:val="single" w:sz="12" w:space="0" w:color="auto"/>
              <w:bottom w:val="single" w:sz="12" w:space="0" w:color="auto"/>
            </w:tcBorders>
            <w:vAlign w:val="center"/>
          </w:tcPr>
          <w:p w14:paraId="459876FF" w14:textId="515F8546" w:rsidR="000C5F42" w:rsidRPr="00942B61" w:rsidRDefault="000C5F42" w:rsidP="003B3954">
            <w:pPr>
              <w:jc w:val="center"/>
              <w:rPr>
                <w:rFonts w:ascii="Arial" w:hAnsi="Arial" w:cs="Arial"/>
                <w:b/>
                <w:sz w:val="22"/>
                <w:szCs w:val="22"/>
              </w:rPr>
            </w:pPr>
            <w:r w:rsidRPr="00942B61">
              <w:rPr>
                <w:rFonts w:ascii="Arial" w:hAnsi="Arial" w:cs="Arial"/>
                <w:b/>
                <w:sz w:val="22"/>
                <w:szCs w:val="22"/>
              </w:rPr>
              <w:t>RMSEA</w:t>
            </w:r>
          </w:p>
        </w:tc>
        <w:tc>
          <w:tcPr>
            <w:tcW w:w="2967" w:type="dxa"/>
            <w:tcBorders>
              <w:top w:val="single" w:sz="12" w:space="0" w:color="auto"/>
              <w:bottom w:val="single" w:sz="12" w:space="0" w:color="auto"/>
            </w:tcBorders>
            <w:vAlign w:val="center"/>
          </w:tcPr>
          <w:p w14:paraId="4C1A6CA9" w14:textId="3786B347" w:rsidR="000C5F42" w:rsidRPr="00942B61" w:rsidRDefault="000C5F42" w:rsidP="003B3954">
            <w:pPr>
              <w:jc w:val="center"/>
              <w:rPr>
                <w:rFonts w:ascii="Arial" w:hAnsi="Arial" w:cs="Arial"/>
                <w:b/>
                <w:sz w:val="22"/>
                <w:szCs w:val="22"/>
              </w:rPr>
            </w:pPr>
            <w:r w:rsidRPr="00942B61">
              <w:rPr>
                <w:rFonts w:ascii="Arial" w:hAnsi="Arial" w:cs="Arial"/>
                <w:b/>
                <w:sz w:val="22"/>
                <w:szCs w:val="22"/>
              </w:rPr>
              <w:t>Measurement Invariance</w:t>
            </w:r>
          </w:p>
        </w:tc>
      </w:tr>
      <w:tr w:rsidR="00EC43A7" w:rsidRPr="00942B61" w14:paraId="5D4B1348" w14:textId="77777777" w:rsidTr="00585560">
        <w:tc>
          <w:tcPr>
            <w:tcW w:w="2875" w:type="dxa"/>
          </w:tcPr>
          <w:p w14:paraId="5FD7846E" w14:textId="499B151E" w:rsidR="00EC43A7" w:rsidRPr="00942B61" w:rsidRDefault="00EC43A7" w:rsidP="00EC43A7">
            <w:pPr>
              <w:rPr>
                <w:rFonts w:ascii="Arial" w:hAnsi="Arial" w:cs="Arial"/>
                <w:sz w:val="22"/>
                <w:szCs w:val="22"/>
              </w:rPr>
            </w:pPr>
            <w:r w:rsidRPr="00942B61">
              <w:rPr>
                <w:rFonts w:ascii="Arial" w:hAnsi="Arial" w:cs="Arial"/>
                <w:sz w:val="22"/>
                <w:szCs w:val="22"/>
              </w:rPr>
              <w:t>Sleep Disturbance</w:t>
            </w:r>
          </w:p>
        </w:tc>
        <w:tc>
          <w:tcPr>
            <w:tcW w:w="1715" w:type="dxa"/>
          </w:tcPr>
          <w:p w14:paraId="6A005483" w14:textId="77777777" w:rsidR="00EC43A7" w:rsidRPr="00942B61" w:rsidRDefault="00EC43A7" w:rsidP="00EC43A7">
            <w:pPr>
              <w:jc w:val="both"/>
              <w:rPr>
                <w:rFonts w:ascii="Arial" w:hAnsi="Arial" w:cs="Arial"/>
                <w:color w:val="D0CECE" w:themeColor="background2" w:themeShade="E6"/>
                <w:sz w:val="22"/>
                <w:szCs w:val="22"/>
              </w:rPr>
            </w:pPr>
            <w:r w:rsidRPr="00942B61">
              <w:rPr>
                <w:rFonts w:ascii="Arial" w:hAnsi="Arial" w:cs="Arial"/>
                <w:color w:val="000000" w:themeColor="text1"/>
                <w:sz w:val="22"/>
                <w:szCs w:val="22"/>
              </w:rPr>
              <w:t>Adjacent</w:t>
            </w:r>
          </w:p>
        </w:tc>
        <w:tc>
          <w:tcPr>
            <w:tcW w:w="990" w:type="dxa"/>
          </w:tcPr>
          <w:p w14:paraId="29B71CA7" w14:textId="5D090773" w:rsidR="00EC43A7" w:rsidRPr="00942B61" w:rsidRDefault="00EC43A7" w:rsidP="00EC43A7">
            <w:pPr>
              <w:jc w:val="both"/>
              <w:rPr>
                <w:rFonts w:ascii="Arial" w:hAnsi="Arial" w:cs="Arial"/>
                <w:sz w:val="22"/>
                <w:szCs w:val="22"/>
              </w:rPr>
            </w:pPr>
            <w:r w:rsidRPr="00942B61">
              <w:rPr>
                <w:rFonts w:ascii="Arial" w:hAnsi="Arial" w:cs="Arial"/>
                <w:sz w:val="22"/>
                <w:szCs w:val="22"/>
              </w:rPr>
              <w:t>0.925</w:t>
            </w:r>
          </w:p>
        </w:tc>
        <w:tc>
          <w:tcPr>
            <w:tcW w:w="900" w:type="dxa"/>
          </w:tcPr>
          <w:p w14:paraId="70D2FE31" w14:textId="5E238008" w:rsidR="00EC43A7" w:rsidRPr="00942B61" w:rsidRDefault="00EC43A7" w:rsidP="00EC43A7">
            <w:pPr>
              <w:jc w:val="both"/>
              <w:rPr>
                <w:rFonts w:ascii="Arial" w:hAnsi="Arial" w:cs="Arial"/>
                <w:sz w:val="22"/>
                <w:szCs w:val="22"/>
              </w:rPr>
            </w:pPr>
            <w:r w:rsidRPr="00942B61">
              <w:rPr>
                <w:rFonts w:ascii="Arial" w:hAnsi="Arial" w:cs="Arial"/>
                <w:sz w:val="22"/>
                <w:szCs w:val="22"/>
              </w:rPr>
              <w:t>0.910</w:t>
            </w:r>
          </w:p>
        </w:tc>
        <w:tc>
          <w:tcPr>
            <w:tcW w:w="990" w:type="dxa"/>
          </w:tcPr>
          <w:p w14:paraId="696EA199" w14:textId="259BFF5A" w:rsidR="00EC43A7" w:rsidRPr="00942B61" w:rsidRDefault="00EC43A7" w:rsidP="00EC43A7">
            <w:pPr>
              <w:jc w:val="both"/>
              <w:rPr>
                <w:rFonts w:ascii="Arial" w:hAnsi="Arial" w:cs="Arial"/>
                <w:sz w:val="22"/>
                <w:szCs w:val="22"/>
              </w:rPr>
            </w:pPr>
            <w:r w:rsidRPr="00942B61">
              <w:rPr>
                <w:rFonts w:ascii="Arial" w:hAnsi="Arial" w:cs="Arial"/>
                <w:sz w:val="22"/>
                <w:szCs w:val="22"/>
              </w:rPr>
              <w:t>0.044</w:t>
            </w:r>
          </w:p>
        </w:tc>
        <w:tc>
          <w:tcPr>
            <w:tcW w:w="1083" w:type="dxa"/>
          </w:tcPr>
          <w:p w14:paraId="62E7DFD3" w14:textId="4DEA68D3" w:rsidR="00EC43A7" w:rsidRPr="00942B61" w:rsidRDefault="00EC43A7" w:rsidP="00EC43A7">
            <w:pPr>
              <w:jc w:val="both"/>
              <w:rPr>
                <w:rFonts w:ascii="Arial" w:hAnsi="Arial" w:cs="Arial"/>
                <w:sz w:val="22"/>
                <w:szCs w:val="22"/>
              </w:rPr>
            </w:pPr>
            <w:r w:rsidRPr="00942B61">
              <w:rPr>
                <w:rFonts w:ascii="Arial" w:hAnsi="Arial" w:cs="Arial"/>
                <w:sz w:val="22"/>
                <w:szCs w:val="22"/>
              </w:rPr>
              <w:t>0.056</w:t>
            </w:r>
          </w:p>
        </w:tc>
        <w:tc>
          <w:tcPr>
            <w:tcW w:w="2967" w:type="dxa"/>
          </w:tcPr>
          <w:p w14:paraId="543A57E7" w14:textId="6760F9A7" w:rsidR="00EC43A7" w:rsidRPr="00942B61" w:rsidRDefault="00EC43A7" w:rsidP="00EC43A7">
            <w:pPr>
              <w:jc w:val="both"/>
              <w:rPr>
                <w:rFonts w:ascii="Arial" w:hAnsi="Arial" w:cs="Arial"/>
                <w:sz w:val="22"/>
                <w:szCs w:val="22"/>
              </w:rPr>
            </w:pPr>
            <w:r w:rsidRPr="00942B61">
              <w:rPr>
                <w:rFonts w:ascii="Arial" w:hAnsi="Arial" w:cs="Arial"/>
                <w:sz w:val="22"/>
                <w:szCs w:val="22"/>
              </w:rPr>
              <w:t>Partial</w:t>
            </w:r>
          </w:p>
        </w:tc>
      </w:tr>
      <w:tr w:rsidR="00EC43A7" w:rsidRPr="00942B61" w14:paraId="08DD2391" w14:textId="77777777" w:rsidTr="00585560">
        <w:tc>
          <w:tcPr>
            <w:tcW w:w="2875" w:type="dxa"/>
          </w:tcPr>
          <w:p w14:paraId="242F8D3F" w14:textId="56CF3687" w:rsidR="00EC43A7" w:rsidRPr="00942B61" w:rsidRDefault="00EC43A7" w:rsidP="00EC43A7">
            <w:pPr>
              <w:rPr>
                <w:rFonts w:ascii="Arial" w:hAnsi="Arial" w:cs="Arial"/>
                <w:sz w:val="22"/>
                <w:szCs w:val="22"/>
              </w:rPr>
            </w:pPr>
            <w:r w:rsidRPr="00942B61">
              <w:rPr>
                <w:rFonts w:ascii="Arial" w:hAnsi="Arial" w:cs="Arial"/>
                <w:sz w:val="22"/>
                <w:szCs w:val="22"/>
              </w:rPr>
              <w:t>Nightmares</w:t>
            </w:r>
          </w:p>
        </w:tc>
        <w:tc>
          <w:tcPr>
            <w:tcW w:w="1715" w:type="dxa"/>
          </w:tcPr>
          <w:p w14:paraId="4F4A666E" w14:textId="77777777" w:rsidR="00EC43A7" w:rsidRPr="00942B61" w:rsidRDefault="00EC43A7" w:rsidP="00EC43A7">
            <w:pPr>
              <w:jc w:val="both"/>
              <w:rPr>
                <w:rFonts w:ascii="Arial" w:hAnsi="Arial" w:cs="Arial"/>
                <w:color w:val="D0CECE" w:themeColor="background2" w:themeShade="E6"/>
                <w:sz w:val="22"/>
                <w:szCs w:val="22"/>
              </w:rPr>
            </w:pPr>
            <w:r w:rsidRPr="00942B61">
              <w:rPr>
                <w:rFonts w:ascii="Arial" w:hAnsi="Arial" w:cs="Arial"/>
                <w:sz w:val="22"/>
                <w:szCs w:val="22"/>
              </w:rPr>
              <w:t>Adjacent</w:t>
            </w:r>
          </w:p>
        </w:tc>
        <w:tc>
          <w:tcPr>
            <w:tcW w:w="990" w:type="dxa"/>
          </w:tcPr>
          <w:p w14:paraId="74485ACE" w14:textId="21EFE455" w:rsidR="00EC43A7" w:rsidRPr="00942B61" w:rsidRDefault="00EC43A7" w:rsidP="00EC43A7">
            <w:pPr>
              <w:jc w:val="both"/>
              <w:rPr>
                <w:rFonts w:ascii="Arial" w:hAnsi="Arial" w:cs="Arial"/>
                <w:sz w:val="22"/>
                <w:szCs w:val="22"/>
              </w:rPr>
            </w:pPr>
            <w:r w:rsidRPr="00942B61">
              <w:rPr>
                <w:rFonts w:ascii="Arial" w:hAnsi="Arial" w:cs="Arial"/>
                <w:sz w:val="22"/>
                <w:szCs w:val="22"/>
              </w:rPr>
              <w:t>0.914</w:t>
            </w:r>
          </w:p>
        </w:tc>
        <w:tc>
          <w:tcPr>
            <w:tcW w:w="900" w:type="dxa"/>
          </w:tcPr>
          <w:p w14:paraId="16D090AB" w14:textId="16DFA626" w:rsidR="00EC43A7" w:rsidRPr="00942B61" w:rsidRDefault="00EC43A7" w:rsidP="00EC43A7">
            <w:pPr>
              <w:jc w:val="both"/>
              <w:rPr>
                <w:rFonts w:ascii="Arial" w:hAnsi="Arial" w:cs="Arial"/>
                <w:sz w:val="22"/>
                <w:szCs w:val="22"/>
              </w:rPr>
            </w:pPr>
            <w:r w:rsidRPr="00942B61">
              <w:rPr>
                <w:rFonts w:ascii="Arial" w:hAnsi="Arial" w:cs="Arial"/>
                <w:sz w:val="22"/>
                <w:szCs w:val="22"/>
              </w:rPr>
              <w:t>0.897</w:t>
            </w:r>
          </w:p>
        </w:tc>
        <w:tc>
          <w:tcPr>
            <w:tcW w:w="990" w:type="dxa"/>
          </w:tcPr>
          <w:p w14:paraId="5A4A9F1A" w14:textId="17FFED70" w:rsidR="00EC43A7" w:rsidRPr="00942B61" w:rsidRDefault="00EC43A7" w:rsidP="00EC43A7">
            <w:pPr>
              <w:jc w:val="both"/>
              <w:rPr>
                <w:rFonts w:ascii="Arial" w:hAnsi="Arial" w:cs="Arial"/>
                <w:sz w:val="22"/>
                <w:szCs w:val="22"/>
              </w:rPr>
            </w:pPr>
            <w:r w:rsidRPr="00942B61">
              <w:rPr>
                <w:rFonts w:ascii="Arial" w:hAnsi="Arial" w:cs="Arial"/>
                <w:sz w:val="22"/>
                <w:szCs w:val="22"/>
              </w:rPr>
              <w:t>0.045</w:t>
            </w:r>
          </w:p>
        </w:tc>
        <w:tc>
          <w:tcPr>
            <w:tcW w:w="1083" w:type="dxa"/>
          </w:tcPr>
          <w:p w14:paraId="4E71CF4E" w14:textId="70F04B60" w:rsidR="00EC43A7" w:rsidRPr="00942B61" w:rsidRDefault="00EC43A7" w:rsidP="00EC43A7">
            <w:pPr>
              <w:jc w:val="both"/>
              <w:rPr>
                <w:rFonts w:ascii="Arial" w:hAnsi="Arial" w:cs="Arial"/>
                <w:sz w:val="22"/>
                <w:szCs w:val="22"/>
              </w:rPr>
            </w:pPr>
            <w:r w:rsidRPr="00942B61">
              <w:rPr>
                <w:rFonts w:ascii="Arial" w:hAnsi="Arial" w:cs="Arial"/>
                <w:sz w:val="22"/>
                <w:szCs w:val="22"/>
              </w:rPr>
              <w:t>0.069</w:t>
            </w:r>
          </w:p>
        </w:tc>
        <w:tc>
          <w:tcPr>
            <w:tcW w:w="2967" w:type="dxa"/>
          </w:tcPr>
          <w:p w14:paraId="7BC67E03" w14:textId="0EAA6069" w:rsidR="00EC43A7" w:rsidRPr="00942B61" w:rsidRDefault="00EC43A7" w:rsidP="00EC43A7">
            <w:pPr>
              <w:jc w:val="both"/>
              <w:rPr>
                <w:rFonts w:ascii="Arial" w:hAnsi="Arial" w:cs="Arial"/>
                <w:sz w:val="22"/>
                <w:szCs w:val="22"/>
              </w:rPr>
            </w:pPr>
            <w:r w:rsidRPr="00942B61">
              <w:rPr>
                <w:rFonts w:ascii="Arial" w:hAnsi="Arial" w:cs="Arial"/>
                <w:sz w:val="22"/>
                <w:szCs w:val="22"/>
              </w:rPr>
              <w:t>Partial</w:t>
            </w:r>
          </w:p>
        </w:tc>
      </w:tr>
      <w:tr w:rsidR="00EC43A7" w:rsidRPr="00942B61" w14:paraId="7496E203" w14:textId="77777777" w:rsidTr="00585560">
        <w:tc>
          <w:tcPr>
            <w:tcW w:w="2875" w:type="dxa"/>
          </w:tcPr>
          <w:p w14:paraId="26AA2980" w14:textId="77777777" w:rsidR="00EC43A7" w:rsidRPr="00942B61" w:rsidRDefault="00EC43A7" w:rsidP="00EC43A7">
            <w:pPr>
              <w:rPr>
                <w:rFonts w:ascii="Arial" w:hAnsi="Arial" w:cs="Arial"/>
                <w:sz w:val="22"/>
                <w:szCs w:val="22"/>
              </w:rPr>
            </w:pPr>
            <w:r w:rsidRPr="00942B61">
              <w:rPr>
                <w:rFonts w:ascii="Arial" w:hAnsi="Arial" w:cs="Arial"/>
                <w:sz w:val="22"/>
                <w:szCs w:val="22"/>
              </w:rPr>
              <w:t>Avoidance</w:t>
            </w:r>
          </w:p>
        </w:tc>
        <w:tc>
          <w:tcPr>
            <w:tcW w:w="1715" w:type="dxa"/>
          </w:tcPr>
          <w:p w14:paraId="6906D356" w14:textId="77777777" w:rsidR="00EC43A7" w:rsidRPr="00942B61" w:rsidRDefault="00EC43A7" w:rsidP="00EC43A7">
            <w:pPr>
              <w:jc w:val="both"/>
              <w:rPr>
                <w:rFonts w:ascii="Arial" w:hAnsi="Arial" w:cs="Arial"/>
                <w:sz w:val="22"/>
                <w:szCs w:val="22"/>
              </w:rPr>
            </w:pPr>
            <w:r w:rsidRPr="00942B61">
              <w:rPr>
                <w:rFonts w:ascii="Arial" w:hAnsi="Arial" w:cs="Arial"/>
                <w:sz w:val="22"/>
                <w:szCs w:val="22"/>
              </w:rPr>
              <w:t>None</w:t>
            </w:r>
          </w:p>
        </w:tc>
        <w:tc>
          <w:tcPr>
            <w:tcW w:w="990" w:type="dxa"/>
          </w:tcPr>
          <w:p w14:paraId="45E68127" w14:textId="1BAC2083" w:rsidR="00EC43A7" w:rsidRPr="00942B61" w:rsidRDefault="00EC43A7" w:rsidP="00EC43A7">
            <w:pPr>
              <w:jc w:val="both"/>
              <w:rPr>
                <w:rFonts w:ascii="Arial" w:hAnsi="Arial" w:cs="Arial"/>
                <w:sz w:val="22"/>
                <w:szCs w:val="22"/>
              </w:rPr>
            </w:pPr>
            <w:r w:rsidRPr="00942B61">
              <w:rPr>
                <w:rFonts w:ascii="Arial" w:hAnsi="Arial" w:cs="Arial"/>
                <w:sz w:val="22"/>
                <w:szCs w:val="22"/>
              </w:rPr>
              <w:t>0.983</w:t>
            </w:r>
          </w:p>
        </w:tc>
        <w:tc>
          <w:tcPr>
            <w:tcW w:w="900" w:type="dxa"/>
          </w:tcPr>
          <w:p w14:paraId="36F59920" w14:textId="70DAF737" w:rsidR="00EC43A7" w:rsidRPr="00942B61" w:rsidRDefault="00EC43A7" w:rsidP="00EC43A7">
            <w:pPr>
              <w:jc w:val="both"/>
              <w:rPr>
                <w:rFonts w:ascii="Arial" w:hAnsi="Arial" w:cs="Arial"/>
                <w:sz w:val="22"/>
                <w:szCs w:val="22"/>
              </w:rPr>
            </w:pPr>
            <w:r w:rsidRPr="00942B61">
              <w:rPr>
                <w:rFonts w:ascii="Arial" w:hAnsi="Arial" w:cs="Arial"/>
                <w:sz w:val="22"/>
                <w:szCs w:val="22"/>
              </w:rPr>
              <w:t>0.977</w:t>
            </w:r>
          </w:p>
        </w:tc>
        <w:tc>
          <w:tcPr>
            <w:tcW w:w="990" w:type="dxa"/>
          </w:tcPr>
          <w:p w14:paraId="07001FF1" w14:textId="2443C8E6" w:rsidR="00EC43A7" w:rsidRPr="00942B61" w:rsidRDefault="00EC43A7" w:rsidP="00EC43A7">
            <w:pPr>
              <w:jc w:val="both"/>
              <w:rPr>
                <w:rFonts w:ascii="Arial" w:hAnsi="Arial" w:cs="Arial"/>
                <w:sz w:val="22"/>
                <w:szCs w:val="22"/>
              </w:rPr>
            </w:pPr>
            <w:r w:rsidRPr="00942B61">
              <w:rPr>
                <w:rFonts w:ascii="Arial" w:hAnsi="Arial" w:cs="Arial"/>
                <w:sz w:val="22"/>
                <w:szCs w:val="22"/>
              </w:rPr>
              <w:t>0.013</w:t>
            </w:r>
          </w:p>
        </w:tc>
        <w:tc>
          <w:tcPr>
            <w:tcW w:w="1083" w:type="dxa"/>
          </w:tcPr>
          <w:p w14:paraId="263232D0" w14:textId="38B1BD39" w:rsidR="00EC43A7" w:rsidRPr="00942B61" w:rsidRDefault="00EC43A7" w:rsidP="00EC43A7">
            <w:pPr>
              <w:jc w:val="both"/>
              <w:rPr>
                <w:rFonts w:ascii="Arial" w:hAnsi="Arial" w:cs="Arial"/>
                <w:sz w:val="22"/>
                <w:szCs w:val="22"/>
              </w:rPr>
            </w:pPr>
            <w:r w:rsidRPr="00942B61">
              <w:rPr>
                <w:rFonts w:ascii="Arial" w:hAnsi="Arial" w:cs="Arial"/>
                <w:sz w:val="22"/>
                <w:szCs w:val="22"/>
              </w:rPr>
              <w:t>0.038</w:t>
            </w:r>
          </w:p>
        </w:tc>
        <w:tc>
          <w:tcPr>
            <w:tcW w:w="2967" w:type="dxa"/>
          </w:tcPr>
          <w:p w14:paraId="2AD626AF" w14:textId="5E346143" w:rsidR="00EC43A7" w:rsidRPr="00942B61" w:rsidRDefault="00EC43A7" w:rsidP="00EC43A7">
            <w:pPr>
              <w:jc w:val="both"/>
              <w:rPr>
                <w:rFonts w:ascii="Arial" w:hAnsi="Arial" w:cs="Arial"/>
                <w:sz w:val="22"/>
                <w:szCs w:val="22"/>
              </w:rPr>
            </w:pPr>
            <w:r w:rsidRPr="00942B61">
              <w:rPr>
                <w:rFonts w:ascii="Arial" w:hAnsi="Arial" w:cs="Arial"/>
                <w:sz w:val="22"/>
                <w:szCs w:val="22"/>
              </w:rPr>
              <w:t>Partial</w:t>
            </w:r>
          </w:p>
        </w:tc>
      </w:tr>
      <w:tr w:rsidR="00EC43A7" w:rsidRPr="00942B61" w14:paraId="18C2EEB5" w14:textId="77777777" w:rsidTr="00585560">
        <w:tc>
          <w:tcPr>
            <w:tcW w:w="2875" w:type="dxa"/>
          </w:tcPr>
          <w:p w14:paraId="5B697025" w14:textId="62FA4A71" w:rsidR="00EC43A7" w:rsidRPr="00942B61" w:rsidRDefault="000A1D7B" w:rsidP="00EC43A7">
            <w:pPr>
              <w:rPr>
                <w:rFonts w:ascii="Arial" w:hAnsi="Arial" w:cs="Arial"/>
                <w:sz w:val="22"/>
                <w:szCs w:val="22"/>
              </w:rPr>
            </w:pPr>
            <w:r w:rsidRPr="000A1D7B">
              <w:rPr>
                <w:rFonts w:ascii="Arial" w:hAnsi="Arial" w:cs="Arial"/>
                <w:sz w:val="22"/>
                <w:szCs w:val="22"/>
              </w:rPr>
              <w:t xml:space="preserve">Intrusive </w:t>
            </w:r>
            <w:r w:rsidR="006D158E">
              <w:rPr>
                <w:rFonts w:ascii="Arial" w:hAnsi="Arial" w:cs="Arial"/>
                <w:sz w:val="22"/>
                <w:szCs w:val="22"/>
              </w:rPr>
              <w:t>M</w:t>
            </w:r>
            <w:r w:rsidRPr="000A1D7B">
              <w:rPr>
                <w:rFonts w:ascii="Arial" w:hAnsi="Arial" w:cs="Arial"/>
                <w:sz w:val="22"/>
                <w:szCs w:val="22"/>
              </w:rPr>
              <w:t>emories</w:t>
            </w:r>
          </w:p>
        </w:tc>
        <w:tc>
          <w:tcPr>
            <w:tcW w:w="1715" w:type="dxa"/>
          </w:tcPr>
          <w:p w14:paraId="77001A5F" w14:textId="77777777" w:rsidR="00EC43A7" w:rsidRPr="00942B61" w:rsidRDefault="00EC43A7" w:rsidP="00EC43A7">
            <w:pPr>
              <w:jc w:val="both"/>
              <w:rPr>
                <w:rFonts w:ascii="Arial" w:hAnsi="Arial" w:cs="Arial"/>
                <w:sz w:val="22"/>
                <w:szCs w:val="22"/>
              </w:rPr>
            </w:pPr>
            <w:r w:rsidRPr="00942B61">
              <w:rPr>
                <w:rFonts w:ascii="Arial" w:hAnsi="Arial" w:cs="Arial"/>
                <w:sz w:val="22"/>
                <w:szCs w:val="22"/>
              </w:rPr>
              <w:t>None</w:t>
            </w:r>
          </w:p>
        </w:tc>
        <w:tc>
          <w:tcPr>
            <w:tcW w:w="990" w:type="dxa"/>
          </w:tcPr>
          <w:p w14:paraId="5A00B408" w14:textId="5C863606" w:rsidR="00EC43A7" w:rsidRPr="00942B61" w:rsidRDefault="00EC43A7" w:rsidP="00EC43A7">
            <w:pPr>
              <w:jc w:val="both"/>
              <w:rPr>
                <w:rFonts w:ascii="Arial" w:hAnsi="Arial" w:cs="Arial"/>
                <w:sz w:val="22"/>
                <w:szCs w:val="22"/>
              </w:rPr>
            </w:pPr>
            <w:r w:rsidRPr="00942B61">
              <w:rPr>
                <w:rFonts w:ascii="Arial" w:hAnsi="Arial" w:cs="Arial"/>
                <w:sz w:val="22"/>
                <w:szCs w:val="22"/>
              </w:rPr>
              <w:t>0.929</w:t>
            </w:r>
          </w:p>
        </w:tc>
        <w:tc>
          <w:tcPr>
            <w:tcW w:w="900" w:type="dxa"/>
          </w:tcPr>
          <w:p w14:paraId="68078B1E" w14:textId="0242EF88" w:rsidR="00EC43A7" w:rsidRPr="00942B61" w:rsidRDefault="00EC43A7" w:rsidP="00EC43A7">
            <w:pPr>
              <w:jc w:val="both"/>
              <w:rPr>
                <w:rFonts w:ascii="Arial" w:hAnsi="Arial" w:cs="Arial"/>
                <w:sz w:val="22"/>
                <w:szCs w:val="22"/>
              </w:rPr>
            </w:pPr>
            <w:r w:rsidRPr="00942B61">
              <w:rPr>
                <w:rFonts w:ascii="Arial" w:hAnsi="Arial" w:cs="Arial"/>
                <w:sz w:val="22"/>
                <w:szCs w:val="22"/>
              </w:rPr>
              <w:t>0.921</w:t>
            </w:r>
          </w:p>
        </w:tc>
        <w:tc>
          <w:tcPr>
            <w:tcW w:w="990" w:type="dxa"/>
          </w:tcPr>
          <w:p w14:paraId="0470F38A" w14:textId="5FFDC85A" w:rsidR="00EC43A7" w:rsidRPr="00942B61" w:rsidRDefault="00EC43A7" w:rsidP="00EC43A7">
            <w:pPr>
              <w:jc w:val="both"/>
              <w:rPr>
                <w:rFonts w:ascii="Arial" w:hAnsi="Arial" w:cs="Arial"/>
                <w:sz w:val="22"/>
                <w:szCs w:val="22"/>
              </w:rPr>
            </w:pPr>
            <w:r w:rsidRPr="00942B61">
              <w:rPr>
                <w:rFonts w:ascii="Arial" w:hAnsi="Arial" w:cs="Arial"/>
                <w:sz w:val="22"/>
                <w:szCs w:val="22"/>
              </w:rPr>
              <w:t>0.030</w:t>
            </w:r>
          </w:p>
        </w:tc>
        <w:tc>
          <w:tcPr>
            <w:tcW w:w="1083" w:type="dxa"/>
          </w:tcPr>
          <w:p w14:paraId="5C39DEF4" w14:textId="545CE605" w:rsidR="00EC43A7" w:rsidRPr="00942B61" w:rsidRDefault="00EC43A7" w:rsidP="00EC43A7">
            <w:pPr>
              <w:jc w:val="both"/>
              <w:rPr>
                <w:rFonts w:ascii="Arial" w:hAnsi="Arial" w:cs="Arial"/>
                <w:sz w:val="22"/>
                <w:szCs w:val="22"/>
              </w:rPr>
            </w:pPr>
            <w:r w:rsidRPr="00942B61">
              <w:rPr>
                <w:rFonts w:ascii="Arial" w:hAnsi="Arial" w:cs="Arial"/>
                <w:sz w:val="22"/>
                <w:szCs w:val="22"/>
              </w:rPr>
              <w:t>0.061</w:t>
            </w:r>
          </w:p>
        </w:tc>
        <w:tc>
          <w:tcPr>
            <w:tcW w:w="2967" w:type="dxa"/>
          </w:tcPr>
          <w:p w14:paraId="7C3BAF59" w14:textId="623A564D" w:rsidR="00EC43A7" w:rsidRPr="00942B61" w:rsidRDefault="00EC43A7" w:rsidP="00EC43A7">
            <w:pPr>
              <w:jc w:val="both"/>
              <w:rPr>
                <w:rFonts w:ascii="Arial" w:hAnsi="Arial" w:cs="Arial"/>
                <w:sz w:val="22"/>
                <w:szCs w:val="22"/>
              </w:rPr>
            </w:pPr>
            <w:r w:rsidRPr="00942B61">
              <w:rPr>
                <w:rFonts w:ascii="Arial" w:hAnsi="Arial" w:cs="Arial"/>
                <w:sz w:val="22"/>
                <w:szCs w:val="22"/>
              </w:rPr>
              <w:t>Partial</w:t>
            </w:r>
          </w:p>
        </w:tc>
      </w:tr>
      <w:tr w:rsidR="00EC43A7" w:rsidRPr="00942B61" w14:paraId="5196F572" w14:textId="77777777" w:rsidTr="00585560">
        <w:tc>
          <w:tcPr>
            <w:tcW w:w="2875" w:type="dxa"/>
          </w:tcPr>
          <w:p w14:paraId="4E5BEB60" w14:textId="77777777" w:rsidR="00EC43A7" w:rsidRPr="00942B61" w:rsidRDefault="00EC43A7" w:rsidP="00EC43A7">
            <w:pPr>
              <w:rPr>
                <w:rFonts w:ascii="Arial" w:hAnsi="Arial" w:cs="Arial"/>
                <w:sz w:val="22"/>
                <w:szCs w:val="22"/>
              </w:rPr>
            </w:pPr>
            <w:r w:rsidRPr="00942B61">
              <w:rPr>
                <w:rFonts w:ascii="Arial" w:hAnsi="Arial" w:cs="Arial"/>
                <w:sz w:val="22"/>
                <w:szCs w:val="22"/>
              </w:rPr>
              <w:t>Hyperarousal</w:t>
            </w:r>
          </w:p>
        </w:tc>
        <w:tc>
          <w:tcPr>
            <w:tcW w:w="1715" w:type="dxa"/>
          </w:tcPr>
          <w:p w14:paraId="3761A54E" w14:textId="77777777" w:rsidR="00EC43A7" w:rsidRPr="00942B61" w:rsidRDefault="00EC43A7" w:rsidP="00EC43A7">
            <w:pPr>
              <w:jc w:val="both"/>
              <w:rPr>
                <w:rFonts w:ascii="Arial" w:hAnsi="Arial" w:cs="Arial"/>
                <w:sz w:val="22"/>
                <w:szCs w:val="22"/>
              </w:rPr>
            </w:pPr>
            <w:r w:rsidRPr="00942B61">
              <w:rPr>
                <w:rFonts w:ascii="Arial" w:hAnsi="Arial" w:cs="Arial"/>
                <w:sz w:val="22"/>
                <w:szCs w:val="22"/>
              </w:rPr>
              <w:t>Adjacent</w:t>
            </w:r>
          </w:p>
        </w:tc>
        <w:tc>
          <w:tcPr>
            <w:tcW w:w="990" w:type="dxa"/>
          </w:tcPr>
          <w:p w14:paraId="380F7C99" w14:textId="28C61E4F" w:rsidR="00EC43A7" w:rsidRPr="00942B61" w:rsidRDefault="00EC43A7" w:rsidP="00EC43A7">
            <w:pPr>
              <w:jc w:val="both"/>
              <w:rPr>
                <w:rFonts w:ascii="Arial" w:hAnsi="Arial" w:cs="Arial"/>
                <w:sz w:val="22"/>
                <w:szCs w:val="22"/>
              </w:rPr>
            </w:pPr>
            <w:r w:rsidRPr="00942B61">
              <w:rPr>
                <w:rFonts w:ascii="Arial" w:hAnsi="Arial" w:cs="Arial"/>
                <w:sz w:val="22"/>
                <w:szCs w:val="22"/>
              </w:rPr>
              <w:t>0.931</w:t>
            </w:r>
          </w:p>
        </w:tc>
        <w:tc>
          <w:tcPr>
            <w:tcW w:w="900" w:type="dxa"/>
          </w:tcPr>
          <w:p w14:paraId="452BDC90" w14:textId="423E53BC" w:rsidR="00EC43A7" w:rsidRPr="00942B61" w:rsidRDefault="00EC43A7" w:rsidP="00EC43A7">
            <w:pPr>
              <w:jc w:val="both"/>
              <w:rPr>
                <w:rFonts w:ascii="Arial" w:hAnsi="Arial" w:cs="Arial"/>
                <w:sz w:val="22"/>
                <w:szCs w:val="22"/>
              </w:rPr>
            </w:pPr>
            <w:r w:rsidRPr="00942B61">
              <w:rPr>
                <w:rFonts w:ascii="Arial" w:hAnsi="Arial" w:cs="Arial"/>
                <w:sz w:val="22"/>
                <w:szCs w:val="22"/>
              </w:rPr>
              <w:t>0.892</w:t>
            </w:r>
          </w:p>
        </w:tc>
        <w:tc>
          <w:tcPr>
            <w:tcW w:w="990" w:type="dxa"/>
          </w:tcPr>
          <w:p w14:paraId="3EB95821" w14:textId="01D457BF" w:rsidR="00EC43A7" w:rsidRPr="00942B61" w:rsidRDefault="00EC43A7" w:rsidP="00EC43A7">
            <w:pPr>
              <w:jc w:val="both"/>
              <w:rPr>
                <w:rFonts w:ascii="Arial" w:hAnsi="Arial" w:cs="Arial"/>
                <w:sz w:val="22"/>
                <w:szCs w:val="22"/>
              </w:rPr>
            </w:pPr>
            <w:r w:rsidRPr="00942B61">
              <w:rPr>
                <w:rFonts w:ascii="Arial" w:hAnsi="Arial" w:cs="Arial"/>
                <w:sz w:val="22"/>
                <w:szCs w:val="22"/>
              </w:rPr>
              <w:t>0.039</w:t>
            </w:r>
          </w:p>
        </w:tc>
        <w:tc>
          <w:tcPr>
            <w:tcW w:w="1083" w:type="dxa"/>
          </w:tcPr>
          <w:p w14:paraId="6EA8279F" w14:textId="37D18EA7" w:rsidR="00EC43A7" w:rsidRPr="00942B61" w:rsidRDefault="00EC43A7" w:rsidP="00EC43A7">
            <w:pPr>
              <w:jc w:val="both"/>
              <w:rPr>
                <w:rFonts w:ascii="Arial" w:hAnsi="Arial" w:cs="Arial"/>
                <w:sz w:val="22"/>
                <w:szCs w:val="22"/>
              </w:rPr>
            </w:pPr>
            <w:r w:rsidRPr="00942B61">
              <w:rPr>
                <w:rFonts w:ascii="Arial" w:hAnsi="Arial" w:cs="Arial"/>
                <w:sz w:val="22"/>
                <w:szCs w:val="22"/>
              </w:rPr>
              <w:t>0.084</w:t>
            </w:r>
          </w:p>
        </w:tc>
        <w:tc>
          <w:tcPr>
            <w:tcW w:w="2967" w:type="dxa"/>
          </w:tcPr>
          <w:p w14:paraId="6776BF54" w14:textId="0E90384C" w:rsidR="00EC43A7" w:rsidRPr="00942B61" w:rsidRDefault="00EC43A7" w:rsidP="00EC43A7">
            <w:pPr>
              <w:jc w:val="both"/>
              <w:rPr>
                <w:rFonts w:ascii="Arial" w:hAnsi="Arial" w:cs="Arial"/>
                <w:sz w:val="22"/>
                <w:szCs w:val="22"/>
              </w:rPr>
            </w:pPr>
            <w:r w:rsidRPr="00942B61">
              <w:rPr>
                <w:rFonts w:ascii="Arial" w:hAnsi="Arial" w:cs="Arial"/>
                <w:sz w:val="22"/>
                <w:szCs w:val="22"/>
              </w:rPr>
              <w:t>Partial</w:t>
            </w:r>
          </w:p>
        </w:tc>
      </w:tr>
    </w:tbl>
    <w:p w14:paraId="595E1945" w14:textId="16E87868" w:rsidR="00FD476E" w:rsidRDefault="00FD476E" w:rsidP="00DD29BE">
      <w:pPr>
        <w:spacing w:after="200" w:line="276" w:lineRule="auto"/>
        <w:rPr>
          <w:rFonts w:ascii="Arial" w:hAnsi="Arial" w:cs="Arial"/>
          <w:b/>
          <w:sz w:val="22"/>
          <w:szCs w:val="22"/>
        </w:rPr>
      </w:pPr>
    </w:p>
    <w:p w14:paraId="1FF50A2E" w14:textId="77777777" w:rsidR="00647C75" w:rsidRPr="00942B61" w:rsidRDefault="00647C75" w:rsidP="00DD29BE">
      <w:pPr>
        <w:spacing w:after="200" w:line="276" w:lineRule="auto"/>
        <w:rPr>
          <w:rFonts w:ascii="Arial" w:hAnsi="Arial" w:cs="Arial"/>
          <w:b/>
          <w:sz w:val="22"/>
          <w:szCs w:val="22"/>
        </w:rPr>
      </w:pPr>
    </w:p>
    <w:p w14:paraId="09FC4695" w14:textId="5B31C8E6" w:rsidR="00FD476E" w:rsidRPr="00942B61" w:rsidRDefault="00FD476E" w:rsidP="00FD476E">
      <w:pPr>
        <w:jc w:val="both"/>
        <w:rPr>
          <w:rFonts w:ascii="Arial" w:hAnsi="Arial" w:cs="Arial"/>
          <w:b/>
          <w:sz w:val="22"/>
          <w:szCs w:val="22"/>
        </w:rPr>
      </w:pPr>
      <w:r w:rsidRPr="00942B61">
        <w:rPr>
          <w:rFonts w:ascii="Arial" w:hAnsi="Arial" w:cs="Arial"/>
          <w:b/>
          <w:sz w:val="22"/>
          <w:szCs w:val="22"/>
        </w:rPr>
        <w:lastRenderedPageBreak/>
        <w:t xml:space="preserve">Supplementary Table 3. </w:t>
      </w:r>
      <w:r w:rsidR="001D4740" w:rsidRPr="00AE6BF6">
        <w:rPr>
          <w:rFonts w:ascii="Arial" w:hAnsi="Arial" w:cs="Arial"/>
          <w:sz w:val="22"/>
          <w:szCs w:val="22"/>
        </w:rPr>
        <w:t xml:space="preserve">Selected trajectory </w:t>
      </w:r>
      <w:r w:rsidR="001D4740" w:rsidRPr="00942B61">
        <w:rPr>
          <w:rFonts w:ascii="Arial" w:hAnsi="Arial" w:cs="Arial"/>
          <w:bCs/>
          <w:sz w:val="22"/>
          <w:szCs w:val="22"/>
        </w:rPr>
        <w:t>p</w:t>
      </w:r>
      <w:r w:rsidR="00D20E8B" w:rsidRPr="00942B61">
        <w:rPr>
          <w:rFonts w:ascii="Arial" w:hAnsi="Arial" w:cs="Arial"/>
          <w:bCs/>
          <w:sz w:val="22"/>
          <w:szCs w:val="22"/>
        </w:rPr>
        <w:t>attern</w:t>
      </w:r>
      <w:r w:rsidR="001D4740" w:rsidRPr="00942B61">
        <w:rPr>
          <w:rFonts w:ascii="Arial" w:hAnsi="Arial" w:cs="Arial"/>
          <w:bCs/>
          <w:sz w:val="22"/>
          <w:szCs w:val="22"/>
        </w:rPr>
        <w:t xml:space="preserve">, </w:t>
      </w:r>
      <w:r w:rsidR="00D20E8B" w:rsidRPr="00942B61">
        <w:rPr>
          <w:rFonts w:ascii="Arial" w:hAnsi="Arial" w:cs="Arial"/>
          <w:bCs/>
          <w:sz w:val="22"/>
          <w:szCs w:val="22"/>
        </w:rPr>
        <w:t xml:space="preserve">model fit </w:t>
      </w:r>
      <w:r w:rsidR="001D4740" w:rsidRPr="00942B61">
        <w:rPr>
          <w:rFonts w:ascii="Arial" w:hAnsi="Arial" w:cs="Arial"/>
          <w:bCs/>
          <w:sz w:val="22"/>
          <w:szCs w:val="22"/>
        </w:rPr>
        <w:t xml:space="preserve">indices and estimates of intercept and slope parameters </w:t>
      </w:r>
      <w:r w:rsidR="00D20E8B" w:rsidRPr="00942B61">
        <w:rPr>
          <w:rFonts w:ascii="Arial" w:hAnsi="Arial" w:cs="Arial"/>
          <w:bCs/>
          <w:sz w:val="22"/>
          <w:szCs w:val="22"/>
        </w:rPr>
        <w:t>of</w:t>
      </w:r>
      <w:r w:rsidR="0062091F" w:rsidRPr="00942B61">
        <w:rPr>
          <w:rFonts w:ascii="Arial" w:hAnsi="Arial" w:cs="Arial"/>
          <w:bCs/>
          <w:sz w:val="22"/>
          <w:szCs w:val="22"/>
        </w:rPr>
        <w:t xml:space="preserve"> </w:t>
      </w:r>
      <w:r w:rsidR="00AE5125" w:rsidRPr="00942B61">
        <w:rPr>
          <w:rFonts w:ascii="Arial" w:hAnsi="Arial" w:cs="Arial"/>
          <w:bCs/>
          <w:sz w:val="22"/>
          <w:szCs w:val="22"/>
        </w:rPr>
        <w:t>average trajectory m</w:t>
      </w:r>
      <w:r w:rsidRPr="00942B61">
        <w:rPr>
          <w:rFonts w:ascii="Arial" w:hAnsi="Arial" w:cs="Arial"/>
          <w:bCs/>
          <w:sz w:val="22"/>
          <w:szCs w:val="22"/>
        </w:rPr>
        <w:t>odel</w:t>
      </w:r>
      <w:r w:rsidR="0062091F" w:rsidRPr="00942B61">
        <w:rPr>
          <w:rFonts w:ascii="Arial" w:hAnsi="Arial" w:cs="Arial"/>
          <w:bCs/>
          <w:sz w:val="22"/>
          <w:szCs w:val="22"/>
        </w:rPr>
        <w:t>s</w:t>
      </w:r>
      <w:r w:rsidR="00D20E8B" w:rsidRPr="00942B61">
        <w:rPr>
          <w:rFonts w:ascii="Arial" w:hAnsi="Arial" w:cs="Arial"/>
          <w:bCs/>
          <w:sz w:val="22"/>
          <w:szCs w:val="22"/>
        </w:rPr>
        <w:t xml:space="preserve"> </w:t>
      </w:r>
      <w:r w:rsidR="00AE5125" w:rsidRPr="00942B61">
        <w:rPr>
          <w:rFonts w:ascii="Arial" w:hAnsi="Arial" w:cs="Arial"/>
          <w:bCs/>
          <w:sz w:val="22"/>
          <w:szCs w:val="22"/>
        </w:rPr>
        <w:t>for each latent construct</w:t>
      </w:r>
      <w:r w:rsidR="0062091F" w:rsidRPr="00942B61">
        <w:rPr>
          <w:rFonts w:ascii="Arial" w:hAnsi="Arial" w:cs="Arial"/>
          <w:bCs/>
          <w:sz w:val="22"/>
          <w:szCs w:val="22"/>
        </w:rPr>
        <w:t>.</w:t>
      </w:r>
      <w:r w:rsidR="0040127F" w:rsidRPr="00942B61">
        <w:rPr>
          <w:rFonts w:ascii="Arial" w:hAnsi="Arial" w:cs="Arial"/>
          <w:bCs/>
          <w:sz w:val="22"/>
          <w:szCs w:val="22"/>
        </w:rPr>
        <w:t xml:space="preserve"> For Growth Trajectory, </w:t>
      </w:r>
      <w:r w:rsidR="0062091F" w:rsidRPr="00942B61">
        <w:rPr>
          <w:rFonts w:ascii="Arial" w:hAnsi="Arial" w:cs="Arial"/>
          <w:bCs/>
          <w:sz w:val="22"/>
          <w:szCs w:val="22"/>
        </w:rPr>
        <w:t>Piecewise means linear piecewise trajecto</w:t>
      </w:r>
      <w:r w:rsidR="0040127F" w:rsidRPr="00942B61">
        <w:rPr>
          <w:rFonts w:ascii="Arial" w:hAnsi="Arial" w:cs="Arial"/>
          <w:bCs/>
          <w:sz w:val="22"/>
          <w:szCs w:val="22"/>
        </w:rPr>
        <w:t>ry model.</w:t>
      </w:r>
      <w:r w:rsidR="0040127F" w:rsidRPr="00942B61">
        <w:rPr>
          <w:rFonts w:ascii="Arial" w:hAnsi="Arial" w:cs="Arial"/>
          <w:b/>
          <w:sz w:val="22"/>
          <w:szCs w:val="22"/>
        </w:rPr>
        <w:t xml:space="preserve"> </w:t>
      </w:r>
    </w:p>
    <w:p w14:paraId="05416C3B" w14:textId="77777777" w:rsidR="008B548D" w:rsidRPr="00942B61" w:rsidRDefault="008B548D" w:rsidP="00FD476E">
      <w:pPr>
        <w:jc w:val="both"/>
        <w:rPr>
          <w:rFonts w:ascii="Arial" w:hAnsi="Arial" w:cs="Arial"/>
          <w:b/>
          <w:sz w:val="22"/>
          <w:szCs w:val="22"/>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323"/>
        <w:gridCol w:w="968"/>
        <w:gridCol w:w="938"/>
        <w:gridCol w:w="1010"/>
        <w:gridCol w:w="1160"/>
      </w:tblGrid>
      <w:tr w:rsidR="00267CEF" w:rsidRPr="00942B61" w14:paraId="480DE5F3" w14:textId="363A293B" w:rsidTr="00267CEF">
        <w:tc>
          <w:tcPr>
            <w:tcW w:w="2520" w:type="dxa"/>
            <w:tcBorders>
              <w:top w:val="single" w:sz="12" w:space="0" w:color="auto"/>
              <w:bottom w:val="single" w:sz="12" w:space="0" w:color="auto"/>
            </w:tcBorders>
            <w:vAlign w:val="center"/>
          </w:tcPr>
          <w:p w14:paraId="2E2C85CA" w14:textId="77777777" w:rsidR="00267CEF" w:rsidRPr="00942B61" w:rsidRDefault="00267CEF" w:rsidP="003B3954">
            <w:pPr>
              <w:jc w:val="both"/>
              <w:rPr>
                <w:rFonts w:ascii="Arial" w:hAnsi="Arial" w:cs="Arial"/>
                <w:b/>
                <w:sz w:val="22"/>
                <w:szCs w:val="22"/>
              </w:rPr>
            </w:pPr>
            <w:r w:rsidRPr="00942B61">
              <w:rPr>
                <w:rFonts w:ascii="Arial" w:hAnsi="Arial" w:cs="Arial"/>
                <w:b/>
                <w:sz w:val="22"/>
                <w:szCs w:val="22"/>
              </w:rPr>
              <w:t>Latent Construct</w:t>
            </w:r>
          </w:p>
        </w:tc>
        <w:tc>
          <w:tcPr>
            <w:tcW w:w="1323" w:type="dxa"/>
            <w:tcBorders>
              <w:top w:val="single" w:sz="12" w:space="0" w:color="auto"/>
              <w:bottom w:val="single" w:sz="12" w:space="0" w:color="auto"/>
            </w:tcBorders>
            <w:vAlign w:val="center"/>
          </w:tcPr>
          <w:p w14:paraId="7D15710B" w14:textId="77777777" w:rsidR="00267CEF" w:rsidRPr="00942B61" w:rsidRDefault="00267CEF" w:rsidP="003B3954">
            <w:pPr>
              <w:jc w:val="both"/>
              <w:rPr>
                <w:rFonts w:ascii="Arial" w:hAnsi="Arial" w:cs="Arial"/>
                <w:b/>
                <w:sz w:val="22"/>
                <w:szCs w:val="22"/>
              </w:rPr>
            </w:pPr>
            <w:r w:rsidRPr="00942B61">
              <w:rPr>
                <w:rFonts w:ascii="Arial" w:hAnsi="Arial" w:cs="Arial"/>
                <w:b/>
                <w:sz w:val="22"/>
                <w:szCs w:val="22"/>
              </w:rPr>
              <w:t xml:space="preserve">Growth Trajectory </w:t>
            </w:r>
          </w:p>
        </w:tc>
        <w:tc>
          <w:tcPr>
            <w:tcW w:w="968" w:type="dxa"/>
            <w:tcBorders>
              <w:top w:val="single" w:sz="12" w:space="0" w:color="auto"/>
              <w:bottom w:val="single" w:sz="12" w:space="0" w:color="auto"/>
            </w:tcBorders>
            <w:vAlign w:val="center"/>
          </w:tcPr>
          <w:p w14:paraId="3A9EAAF5" w14:textId="77777777" w:rsidR="00267CEF" w:rsidRPr="00942B61" w:rsidRDefault="00267CEF" w:rsidP="003B3954">
            <w:pPr>
              <w:jc w:val="both"/>
              <w:rPr>
                <w:rFonts w:ascii="Arial" w:hAnsi="Arial" w:cs="Arial"/>
                <w:b/>
                <w:sz w:val="22"/>
                <w:szCs w:val="22"/>
              </w:rPr>
            </w:pPr>
            <w:r w:rsidRPr="00942B61">
              <w:rPr>
                <w:rFonts w:ascii="Arial" w:hAnsi="Arial" w:cs="Arial"/>
                <w:b/>
                <w:sz w:val="22"/>
                <w:szCs w:val="22"/>
              </w:rPr>
              <w:t>CFI</w:t>
            </w:r>
          </w:p>
        </w:tc>
        <w:tc>
          <w:tcPr>
            <w:tcW w:w="938" w:type="dxa"/>
            <w:tcBorders>
              <w:top w:val="single" w:sz="12" w:space="0" w:color="auto"/>
              <w:bottom w:val="single" w:sz="12" w:space="0" w:color="auto"/>
            </w:tcBorders>
            <w:vAlign w:val="center"/>
          </w:tcPr>
          <w:p w14:paraId="74114B7F" w14:textId="77777777" w:rsidR="00267CEF" w:rsidRPr="00942B61" w:rsidRDefault="00267CEF" w:rsidP="003B3954">
            <w:pPr>
              <w:jc w:val="both"/>
              <w:rPr>
                <w:rFonts w:ascii="Arial" w:hAnsi="Arial" w:cs="Arial"/>
                <w:b/>
                <w:sz w:val="22"/>
                <w:szCs w:val="22"/>
              </w:rPr>
            </w:pPr>
            <w:r w:rsidRPr="00942B61">
              <w:rPr>
                <w:rFonts w:ascii="Arial" w:hAnsi="Arial" w:cs="Arial"/>
                <w:b/>
                <w:sz w:val="22"/>
                <w:szCs w:val="22"/>
              </w:rPr>
              <w:t>TLI</w:t>
            </w:r>
          </w:p>
        </w:tc>
        <w:tc>
          <w:tcPr>
            <w:tcW w:w="1010" w:type="dxa"/>
            <w:tcBorders>
              <w:top w:val="single" w:sz="12" w:space="0" w:color="auto"/>
              <w:bottom w:val="single" w:sz="12" w:space="0" w:color="auto"/>
            </w:tcBorders>
            <w:vAlign w:val="center"/>
          </w:tcPr>
          <w:p w14:paraId="568A46D0" w14:textId="77777777" w:rsidR="00267CEF" w:rsidRPr="00942B61" w:rsidRDefault="00267CEF" w:rsidP="003B3954">
            <w:pPr>
              <w:jc w:val="both"/>
              <w:rPr>
                <w:rFonts w:ascii="Arial" w:hAnsi="Arial" w:cs="Arial"/>
                <w:b/>
                <w:sz w:val="22"/>
                <w:szCs w:val="22"/>
              </w:rPr>
            </w:pPr>
            <w:r w:rsidRPr="00942B61">
              <w:rPr>
                <w:rFonts w:ascii="Arial" w:hAnsi="Arial" w:cs="Arial"/>
                <w:b/>
                <w:sz w:val="22"/>
                <w:szCs w:val="22"/>
              </w:rPr>
              <w:t>SRMR</w:t>
            </w:r>
          </w:p>
        </w:tc>
        <w:tc>
          <w:tcPr>
            <w:tcW w:w="1160" w:type="dxa"/>
            <w:tcBorders>
              <w:top w:val="single" w:sz="12" w:space="0" w:color="auto"/>
              <w:bottom w:val="single" w:sz="12" w:space="0" w:color="auto"/>
            </w:tcBorders>
            <w:vAlign w:val="center"/>
          </w:tcPr>
          <w:p w14:paraId="11CB8730" w14:textId="2192E8DB" w:rsidR="00267CEF" w:rsidRPr="00942B61" w:rsidRDefault="00267CEF" w:rsidP="003B3954">
            <w:pPr>
              <w:jc w:val="both"/>
              <w:rPr>
                <w:rFonts w:ascii="Arial" w:hAnsi="Arial" w:cs="Arial"/>
                <w:b/>
                <w:sz w:val="22"/>
                <w:szCs w:val="22"/>
              </w:rPr>
            </w:pPr>
            <w:r w:rsidRPr="00942B61">
              <w:rPr>
                <w:rFonts w:ascii="Arial" w:hAnsi="Arial" w:cs="Arial"/>
                <w:b/>
                <w:sz w:val="22"/>
                <w:szCs w:val="22"/>
              </w:rPr>
              <w:t>RMSEA</w:t>
            </w:r>
          </w:p>
        </w:tc>
      </w:tr>
      <w:tr w:rsidR="00E445D4" w:rsidRPr="00942B61" w14:paraId="72016523" w14:textId="700EA6FC" w:rsidTr="00267CEF">
        <w:tc>
          <w:tcPr>
            <w:tcW w:w="2520" w:type="dxa"/>
            <w:tcBorders>
              <w:top w:val="nil"/>
              <w:bottom w:val="nil"/>
            </w:tcBorders>
          </w:tcPr>
          <w:p w14:paraId="4B8E9221" w14:textId="3DFD87CB" w:rsidR="00E445D4" w:rsidRPr="00942B61" w:rsidRDefault="00E445D4" w:rsidP="00E445D4">
            <w:pPr>
              <w:jc w:val="both"/>
              <w:rPr>
                <w:rFonts w:ascii="Arial" w:hAnsi="Arial" w:cs="Arial"/>
                <w:sz w:val="22"/>
                <w:szCs w:val="22"/>
              </w:rPr>
            </w:pPr>
            <w:r w:rsidRPr="00942B61">
              <w:rPr>
                <w:rFonts w:ascii="Arial" w:hAnsi="Arial" w:cs="Arial"/>
                <w:sz w:val="22"/>
                <w:szCs w:val="22"/>
              </w:rPr>
              <w:t>Sleep Disturbance</w:t>
            </w:r>
          </w:p>
        </w:tc>
        <w:tc>
          <w:tcPr>
            <w:tcW w:w="1323" w:type="dxa"/>
            <w:tcBorders>
              <w:top w:val="nil"/>
              <w:bottom w:val="nil"/>
            </w:tcBorders>
          </w:tcPr>
          <w:p w14:paraId="3788EB8F" w14:textId="77777777" w:rsidR="00E445D4" w:rsidRPr="00942B61" w:rsidRDefault="00E445D4" w:rsidP="00E445D4">
            <w:pPr>
              <w:jc w:val="both"/>
              <w:rPr>
                <w:rFonts w:ascii="Arial" w:hAnsi="Arial" w:cs="Arial"/>
                <w:sz w:val="22"/>
                <w:szCs w:val="22"/>
              </w:rPr>
            </w:pPr>
            <w:r w:rsidRPr="00942B61">
              <w:rPr>
                <w:rFonts w:ascii="Arial" w:hAnsi="Arial" w:cs="Arial"/>
                <w:sz w:val="22"/>
                <w:szCs w:val="22"/>
              </w:rPr>
              <w:t>Piecewise</w:t>
            </w:r>
          </w:p>
        </w:tc>
        <w:tc>
          <w:tcPr>
            <w:tcW w:w="968" w:type="dxa"/>
            <w:tcBorders>
              <w:top w:val="nil"/>
              <w:bottom w:val="nil"/>
            </w:tcBorders>
          </w:tcPr>
          <w:p w14:paraId="1AC19230" w14:textId="5E81669B" w:rsidR="00E445D4" w:rsidRPr="00942B61" w:rsidRDefault="00E445D4" w:rsidP="00E445D4">
            <w:pPr>
              <w:jc w:val="both"/>
              <w:rPr>
                <w:rFonts w:ascii="Arial" w:hAnsi="Arial" w:cs="Arial"/>
                <w:sz w:val="22"/>
                <w:szCs w:val="22"/>
              </w:rPr>
            </w:pPr>
            <w:r w:rsidRPr="00942B61">
              <w:rPr>
                <w:rFonts w:ascii="Arial" w:hAnsi="Arial" w:cs="Arial"/>
                <w:sz w:val="22"/>
                <w:szCs w:val="22"/>
              </w:rPr>
              <w:t>0.981</w:t>
            </w:r>
          </w:p>
        </w:tc>
        <w:tc>
          <w:tcPr>
            <w:tcW w:w="938" w:type="dxa"/>
            <w:tcBorders>
              <w:top w:val="nil"/>
              <w:bottom w:val="nil"/>
            </w:tcBorders>
          </w:tcPr>
          <w:p w14:paraId="0F11E89F" w14:textId="285D59DB" w:rsidR="00E445D4" w:rsidRPr="00942B61" w:rsidRDefault="00E445D4" w:rsidP="00E445D4">
            <w:pPr>
              <w:jc w:val="both"/>
              <w:rPr>
                <w:rFonts w:ascii="Arial" w:hAnsi="Arial" w:cs="Arial"/>
                <w:sz w:val="22"/>
                <w:szCs w:val="22"/>
              </w:rPr>
            </w:pPr>
            <w:r w:rsidRPr="00942B61">
              <w:rPr>
                <w:rFonts w:ascii="Arial" w:hAnsi="Arial" w:cs="Arial"/>
                <w:sz w:val="22"/>
                <w:szCs w:val="22"/>
              </w:rPr>
              <w:t>0.979</w:t>
            </w:r>
          </w:p>
        </w:tc>
        <w:tc>
          <w:tcPr>
            <w:tcW w:w="1010" w:type="dxa"/>
            <w:tcBorders>
              <w:top w:val="nil"/>
              <w:bottom w:val="nil"/>
            </w:tcBorders>
          </w:tcPr>
          <w:p w14:paraId="3D15E38B" w14:textId="44F85C05" w:rsidR="00E445D4" w:rsidRPr="00942B61" w:rsidRDefault="00E445D4" w:rsidP="00E445D4">
            <w:pPr>
              <w:jc w:val="both"/>
              <w:rPr>
                <w:rFonts w:ascii="Arial" w:hAnsi="Arial" w:cs="Arial"/>
                <w:sz w:val="22"/>
                <w:szCs w:val="22"/>
              </w:rPr>
            </w:pPr>
            <w:r w:rsidRPr="00942B61">
              <w:rPr>
                <w:rFonts w:ascii="Arial" w:hAnsi="Arial" w:cs="Arial"/>
                <w:sz w:val="22"/>
                <w:szCs w:val="22"/>
              </w:rPr>
              <w:t>0.028</w:t>
            </w:r>
          </w:p>
        </w:tc>
        <w:tc>
          <w:tcPr>
            <w:tcW w:w="1160" w:type="dxa"/>
            <w:tcBorders>
              <w:top w:val="nil"/>
              <w:bottom w:val="nil"/>
            </w:tcBorders>
          </w:tcPr>
          <w:p w14:paraId="0BC725CA" w14:textId="1B14CB91" w:rsidR="00E445D4" w:rsidRPr="00942B61" w:rsidRDefault="00E445D4" w:rsidP="00E445D4">
            <w:pPr>
              <w:jc w:val="both"/>
              <w:rPr>
                <w:rFonts w:ascii="Arial" w:hAnsi="Arial" w:cs="Arial"/>
                <w:b/>
                <w:sz w:val="22"/>
                <w:szCs w:val="22"/>
              </w:rPr>
            </w:pPr>
            <w:r w:rsidRPr="00942B61">
              <w:rPr>
                <w:rFonts w:ascii="Arial" w:hAnsi="Arial" w:cs="Arial"/>
                <w:bCs/>
                <w:sz w:val="22"/>
                <w:szCs w:val="22"/>
              </w:rPr>
              <w:t>0.066</w:t>
            </w:r>
          </w:p>
        </w:tc>
      </w:tr>
      <w:tr w:rsidR="00E445D4" w:rsidRPr="00942B61" w14:paraId="0B89DF19" w14:textId="28AF6620" w:rsidTr="00267CEF">
        <w:tc>
          <w:tcPr>
            <w:tcW w:w="2520" w:type="dxa"/>
            <w:tcBorders>
              <w:top w:val="nil"/>
              <w:bottom w:val="nil"/>
            </w:tcBorders>
          </w:tcPr>
          <w:p w14:paraId="3A91D6BE" w14:textId="02E2EDF3" w:rsidR="00E445D4" w:rsidRPr="00942B61" w:rsidRDefault="00E445D4" w:rsidP="00E445D4">
            <w:pPr>
              <w:jc w:val="both"/>
              <w:rPr>
                <w:rFonts w:ascii="Arial" w:hAnsi="Arial" w:cs="Arial"/>
                <w:sz w:val="22"/>
                <w:szCs w:val="22"/>
              </w:rPr>
            </w:pPr>
            <w:r w:rsidRPr="00942B61">
              <w:rPr>
                <w:rFonts w:ascii="Arial" w:hAnsi="Arial" w:cs="Arial"/>
                <w:sz w:val="22"/>
                <w:szCs w:val="22"/>
              </w:rPr>
              <w:t>Nightmares</w:t>
            </w:r>
          </w:p>
        </w:tc>
        <w:tc>
          <w:tcPr>
            <w:tcW w:w="1323" w:type="dxa"/>
            <w:tcBorders>
              <w:top w:val="nil"/>
              <w:bottom w:val="nil"/>
            </w:tcBorders>
          </w:tcPr>
          <w:p w14:paraId="07E80793" w14:textId="77777777" w:rsidR="00E445D4" w:rsidRPr="00942B61" w:rsidRDefault="00E445D4" w:rsidP="00E445D4">
            <w:pPr>
              <w:jc w:val="both"/>
              <w:rPr>
                <w:rFonts w:ascii="Arial" w:hAnsi="Arial" w:cs="Arial"/>
                <w:sz w:val="22"/>
                <w:szCs w:val="22"/>
              </w:rPr>
            </w:pPr>
            <w:r w:rsidRPr="00942B61">
              <w:rPr>
                <w:rFonts w:ascii="Arial" w:hAnsi="Arial" w:cs="Arial"/>
                <w:sz w:val="22"/>
                <w:szCs w:val="22"/>
              </w:rPr>
              <w:t>Piecewise</w:t>
            </w:r>
          </w:p>
        </w:tc>
        <w:tc>
          <w:tcPr>
            <w:tcW w:w="968" w:type="dxa"/>
            <w:tcBorders>
              <w:top w:val="nil"/>
              <w:bottom w:val="nil"/>
            </w:tcBorders>
          </w:tcPr>
          <w:p w14:paraId="6B774FFE" w14:textId="28459E5F" w:rsidR="00E445D4" w:rsidRPr="00942B61" w:rsidRDefault="00E445D4" w:rsidP="00E445D4">
            <w:pPr>
              <w:jc w:val="both"/>
              <w:rPr>
                <w:rFonts w:ascii="Arial" w:hAnsi="Arial" w:cs="Arial"/>
                <w:sz w:val="22"/>
                <w:szCs w:val="22"/>
              </w:rPr>
            </w:pPr>
            <w:r w:rsidRPr="00942B61">
              <w:rPr>
                <w:rFonts w:ascii="Arial" w:hAnsi="Arial" w:cs="Arial"/>
                <w:sz w:val="22"/>
                <w:szCs w:val="22"/>
              </w:rPr>
              <w:t>0.981</w:t>
            </w:r>
          </w:p>
        </w:tc>
        <w:tc>
          <w:tcPr>
            <w:tcW w:w="938" w:type="dxa"/>
            <w:tcBorders>
              <w:top w:val="nil"/>
              <w:bottom w:val="nil"/>
            </w:tcBorders>
          </w:tcPr>
          <w:p w14:paraId="5B44A8F3" w14:textId="5DC3EE8A" w:rsidR="00E445D4" w:rsidRPr="00942B61" w:rsidRDefault="00E445D4" w:rsidP="00E445D4">
            <w:pPr>
              <w:jc w:val="both"/>
              <w:rPr>
                <w:rFonts w:ascii="Arial" w:hAnsi="Arial" w:cs="Arial"/>
                <w:sz w:val="22"/>
                <w:szCs w:val="22"/>
              </w:rPr>
            </w:pPr>
            <w:r w:rsidRPr="00942B61">
              <w:rPr>
                <w:rFonts w:ascii="Arial" w:hAnsi="Arial" w:cs="Arial"/>
                <w:sz w:val="22"/>
                <w:szCs w:val="22"/>
              </w:rPr>
              <w:t>0.979</w:t>
            </w:r>
          </w:p>
        </w:tc>
        <w:tc>
          <w:tcPr>
            <w:tcW w:w="1010" w:type="dxa"/>
            <w:tcBorders>
              <w:top w:val="nil"/>
              <w:bottom w:val="nil"/>
            </w:tcBorders>
          </w:tcPr>
          <w:p w14:paraId="74125ED8" w14:textId="4C4019BA" w:rsidR="00E445D4" w:rsidRPr="00942B61" w:rsidRDefault="00E445D4" w:rsidP="00E445D4">
            <w:pPr>
              <w:jc w:val="both"/>
              <w:rPr>
                <w:rFonts w:ascii="Arial" w:hAnsi="Arial" w:cs="Arial"/>
                <w:sz w:val="22"/>
                <w:szCs w:val="22"/>
              </w:rPr>
            </w:pPr>
            <w:r w:rsidRPr="00942B61">
              <w:rPr>
                <w:rFonts w:ascii="Arial" w:hAnsi="Arial" w:cs="Arial"/>
                <w:sz w:val="22"/>
                <w:szCs w:val="22"/>
              </w:rPr>
              <w:t>0.015</w:t>
            </w:r>
          </w:p>
        </w:tc>
        <w:tc>
          <w:tcPr>
            <w:tcW w:w="1160" w:type="dxa"/>
            <w:tcBorders>
              <w:top w:val="nil"/>
              <w:bottom w:val="nil"/>
            </w:tcBorders>
          </w:tcPr>
          <w:p w14:paraId="7FCD8C3C" w14:textId="5BE166EB" w:rsidR="00E445D4" w:rsidRPr="00942B61" w:rsidRDefault="00E445D4" w:rsidP="00E445D4">
            <w:pPr>
              <w:jc w:val="both"/>
              <w:rPr>
                <w:rFonts w:ascii="Arial" w:hAnsi="Arial" w:cs="Arial"/>
                <w:b/>
                <w:sz w:val="22"/>
                <w:szCs w:val="22"/>
              </w:rPr>
            </w:pPr>
            <w:r w:rsidRPr="00942B61">
              <w:rPr>
                <w:rFonts w:ascii="Arial" w:hAnsi="Arial" w:cs="Arial"/>
                <w:bCs/>
                <w:sz w:val="22"/>
                <w:szCs w:val="22"/>
              </w:rPr>
              <w:t>0.071</w:t>
            </w:r>
          </w:p>
        </w:tc>
      </w:tr>
      <w:tr w:rsidR="00E445D4" w:rsidRPr="00942B61" w14:paraId="41C3BE55" w14:textId="13E06965" w:rsidTr="00267CEF">
        <w:tc>
          <w:tcPr>
            <w:tcW w:w="2520" w:type="dxa"/>
            <w:tcBorders>
              <w:top w:val="nil"/>
              <w:bottom w:val="nil"/>
            </w:tcBorders>
          </w:tcPr>
          <w:p w14:paraId="43407AF4" w14:textId="77777777" w:rsidR="00E445D4" w:rsidRPr="00942B61" w:rsidRDefault="00E445D4" w:rsidP="00E445D4">
            <w:pPr>
              <w:jc w:val="both"/>
              <w:rPr>
                <w:rFonts w:ascii="Arial" w:hAnsi="Arial" w:cs="Arial"/>
                <w:sz w:val="22"/>
                <w:szCs w:val="22"/>
              </w:rPr>
            </w:pPr>
            <w:r w:rsidRPr="00942B61">
              <w:rPr>
                <w:rFonts w:ascii="Arial" w:hAnsi="Arial" w:cs="Arial"/>
                <w:sz w:val="22"/>
                <w:szCs w:val="22"/>
              </w:rPr>
              <w:t>Avoidance</w:t>
            </w:r>
          </w:p>
        </w:tc>
        <w:tc>
          <w:tcPr>
            <w:tcW w:w="1323" w:type="dxa"/>
            <w:tcBorders>
              <w:top w:val="nil"/>
              <w:bottom w:val="nil"/>
            </w:tcBorders>
          </w:tcPr>
          <w:p w14:paraId="1BB9B750" w14:textId="77777777" w:rsidR="00E445D4" w:rsidRPr="00942B61" w:rsidRDefault="00E445D4" w:rsidP="00E445D4">
            <w:pPr>
              <w:jc w:val="both"/>
              <w:rPr>
                <w:rFonts w:ascii="Arial" w:hAnsi="Arial" w:cs="Arial"/>
                <w:sz w:val="22"/>
                <w:szCs w:val="22"/>
              </w:rPr>
            </w:pPr>
            <w:r w:rsidRPr="00942B61">
              <w:rPr>
                <w:rFonts w:ascii="Arial" w:hAnsi="Arial" w:cs="Arial"/>
                <w:sz w:val="22"/>
                <w:szCs w:val="22"/>
              </w:rPr>
              <w:t>Piecewise</w:t>
            </w:r>
          </w:p>
        </w:tc>
        <w:tc>
          <w:tcPr>
            <w:tcW w:w="968" w:type="dxa"/>
            <w:tcBorders>
              <w:top w:val="nil"/>
              <w:bottom w:val="nil"/>
            </w:tcBorders>
          </w:tcPr>
          <w:p w14:paraId="3EBA3548" w14:textId="4799C6C9" w:rsidR="00E445D4" w:rsidRPr="00942B61" w:rsidRDefault="00E445D4" w:rsidP="00E445D4">
            <w:pPr>
              <w:jc w:val="both"/>
              <w:rPr>
                <w:rFonts w:ascii="Arial" w:hAnsi="Arial" w:cs="Arial"/>
                <w:sz w:val="22"/>
                <w:szCs w:val="22"/>
              </w:rPr>
            </w:pPr>
            <w:r w:rsidRPr="00942B61">
              <w:rPr>
                <w:rFonts w:ascii="Arial" w:hAnsi="Arial" w:cs="Arial"/>
                <w:sz w:val="22"/>
                <w:szCs w:val="22"/>
              </w:rPr>
              <w:t>0.976</w:t>
            </w:r>
          </w:p>
        </w:tc>
        <w:tc>
          <w:tcPr>
            <w:tcW w:w="938" w:type="dxa"/>
            <w:tcBorders>
              <w:top w:val="nil"/>
              <w:bottom w:val="nil"/>
            </w:tcBorders>
          </w:tcPr>
          <w:p w14:paraId="089ACDFF" w14:textId="5292E275" w:rsidR="00E445D4" w:rsidRPr="00942B61" w:rsidRDefault="00E445D4" w:rsidP="00E445D4">
            <w:pPr>
              <w:jc w:val="both"/>
              <w:rPr>
                <w:rFonts w:ascii="Arial" w:hAnsi="Arial" w:cs="Arial"/>
                <w:sz w:val="22"/>
                <w:szCs w:val="22"/>
              </w:rPr>
            </w:pPr>
            <w:r w:rsidRPr="00942B61">
              <w:rPr>
                <w:rFonts w:ascii="Arial" w:hAnsi="Arial" w:cs="Arial"/>
                <w:sz w:val="22"/>
                <w:szCs w:val="22"/>
              </w:rPr>
              <w:t>0.974</w:t>
            </w:r>
          </w:p>
        </w:tc>
        <w:tc>
          <w:tcPr>
            <w:tcW w:w="1010" w:type="dxa"/>
            <w:tcBorders>
              <w:top w:val="nil"/>
              <w:bottom w:val="nil"/>
            </w:tcBorders>
          </w:tcPr>
          <w:p w14:paraId="35DD6403" w14:textId="5BF40C9B" w:rsidR="00E445D4" w:rsidRPr="00942B61" w:rsidRDefault="00E445D4" w:rsidP="00E445D4">
            <w:pPr>
              <w:jc w:val="both"/>
              <w:rPr>
                <w:rFonts w:ascii="Arial" w:hAnsi="Arial" w:cs="Arial"/>
                <w:sz w:val="22"/>
                <w:szCs w:val="22"/>
              </w:rPr>
            </w:pPr>
            <w:r w:rsidRPr="00942B61">
              <w:rPr>
                <w:rFonts w:ascii="Arial" w:hAnsi="Arial" w:cs="Arial"/>
                <w:sz w:val="22"/>
                <w:szCs w:val="22"/>
              </w:rPr>
              <w:t>0.025</w:t>
            </w:r>
          </w:p>
        </w:tc>
        <w:tc>
          <w:tcPr>
            <w:tcW w:w="1160" w:type="dxa"/>
            <w:tcBorders>
              <w:top w:val="nil"/>
              <w:bottom w:val="nil"/>
            </w:tcBorders>
          </w:tcPr>
          <w:p w14:paraId="09529FA9" w14:textId="265CEAF1" w:rsidR="00E445D4" w:rsidRPr="00942B61" w:rsidRDefault="00E445D4" w:rsidP="00E445D4">
            <w:pPr>
              <w:jc w:val="both"/>
              <w:rPr>
                <w:rFonts w:ascii="Arial" w:hAnsi="Arial" w:cs="Arial"/>
                <w:b/>
                <w:sz w:val="22"/>
                <w:szCs w:val="22"/>
              </w:rPr>
            </w:pPr>
            <w:r w:rsidRPr="00942B61">
              <w:rPr>
                <w:rFonts w:ascii="Arial" w:hAnsi="Arial" w:cs="Arial"/>
                <w:bCs/>
                <w:sz w:val="22"/>
                <w:szCs w:val="22"/>
              </w:rPr>
              <w:t>0.073</w:t>
            </w:r>
          </w:p>
        </w:tc>
      </w:tr>
      <w:tr w:rsidR="00E445D4" w:rsidRPr="00942B61" w14:paraId="17A3F16F" w14:textId="38015765" w:rsidTr="00267CEF">
        <w:tc>
          <w:tcPr>
            <w:tcW w:w="2520" w:type="dxa"/>
            <w:tcBorders>
              <w:top w:val="nil"/>
              <w:bottom w:val="nil"/>
            </w:tcBorders>
          </w:tcPr>
          <w:p w14:paraId="0D69959A" w14:textId="18E77B32" w:rsidR="00E445D4" w:rsidRPr="00942B61" w:rsidRDefault="000A1D7B" w:rsidP="00E445D4">
            <w:pPr>
              <w:jc w:val="both"/>
              <w:rPr>
                <w:rFonts w:ascii="Arial" w:hAnsi="Arial" w:cs="Arial"/>
                <w:sz w:val="22"/>
                <w:szCs w:val="22"/>
              </w:rPr>
            </w:pPr>
            <w:r w:rsidRPr="000A1D7B">
              <w:rPr>
                <w:rFonts w:ascii="Arial" w:hAnsi="Arial" w:cs="Arial"/>
                <w:sz w:val="22"/>
                <w:szCs w:val="22"/>
              </w:rPr>
              <w:t xml:space="preserve">Intrusive </w:t>
            </w:r>
            <w:r w:rsidR="006D158E">
              <w:rPr>
                <w:rFonts w:ascii="Arial" w:hAnsi="Arial" w:cs="Arial"/>
                <w:sz w:val="22"/>
                <w:szCs w:val="22"/>
              </w:rPr>
              <w:t>M</w:t>
            </w:r>
            <w:r w:rsidRPr="000A1D7B">
              <w:rPr>
                <w:rFonts w:ascii="Arial" w:hAnsi="Arial" w:cs="Arial"/>
                <w:sz w:val="22"/>
                <w:szCs w:val="22"/>
              </w:rPr>
              <w:t>emories</w:t>
            </w:r>
          </w:p>
        </w:tc>
        <w:tc>
          <w:tcPr>
            <w:tcW w:w="1323" w:type="dxa"/>
            <w:tcBorders>
              <w:top w:val="nil"/>
              <w:bottom w:val="nil"/>
            </w:tcBorders>
          </w:tcPr>
          <w:p w14:paraId="269CFCCE" w14:textId="77777777" w:rsidR="00E445D4" w:rsidRPr="00942B61" w:rsidRDefault="00E445D4" w:rsidP="00E445D4">
            <w:pPr>
              <w:jc w:val="both"/>
              <w:rPr>
                <w:rFonts w:ascii="Arial" w:hAnsi="Arial" w:cs="Arial"/>
                <w:sz w:val="22"/>
                <w:szCs w:val="22"/>
              </w:rPr>
            </w:pPr>
            <w:r w:rsidRPr="00942B61">
              <w:rPr>
                <w:rFonts w:ascii="Arial" w:hAnsi="Arial" w:cs="Arial"/>
                <w:sz w:val="22"/>
                <w:szCs w:val="22"/>
              </w:rPr>
              <w:t>Piecewise</w:t>
            </w:r>
          </w:p>
        </w:tc>
        <w:tc>
          <w:tcPr>
            <w:tcW w:w="968" w:type="dxa"/>
            <w:tcBorders>
              <w:top w:val="nil"/>
              <w:bottom w:val="nil"/>
            </w:tcBorders>
          </w:tcPr>
          <w:p w14:paraId="6F9B25BA" w14:textId="0DAFC9BA" w:rsidR="00E445D4" w:rsidRPr="00942B61" w:rsidRDefault="00E445D4" w:rsidP="00E445D4">
            <w:pPr>
              <w:jc w:val="both"/>
              <w:rPr>
                <w:rFonts w:ascii="Arial" w:hAnsi="Arial" w:cs="Arial"/>
                <w:sz w:val="22"/>
                <w:szCs w:val="22"/>
              </w:rPr>
            </w:pPr>
            <w:r w:rsidRPr="00942B61">
              <w:rPr>
                <w:rFonts w:ascii="Arial" w:hAnsi="Arial" w:cs="Arial"/>
                <w:sz w:val="22"/>
                <w:szCs w:val="22"/>
              </w:rPr>
              <w:t>0.977</w:t>
            </w:r>
          </w:p>
        </w:tc>
        <w:tc>
          <w:tcPr>
            <w:tcW w:w="938" w:type="dxa"/>
            <w:tcBorders>
              <w:top w:val="nil"/>
              <w:bottom w:val="nil"/>
            </w:tcBorders>
          </w:tcPr>
          <w:p w14:paraId="2E0347EF" w14:textId="7F54F002" w:rsidR="00E445D4" w:rsidRPr="00942B61" w:rsidRDefault="00E445D4" w:rsidP="00E445D4">
            <w:pPr>
              <w:jc w:val="both"/>
              <w:rPr>
                <w:rFonts w:ascii="Arial" w:hAnsi="Arial" w:cs="Arial"/>
                <w:sz w:val="22"/>
                <w:szCs w:val="22"/>
              </w:rPr>
            </w:pPr>
            <w:r w:rsidRPr="00942B61">
              <w:rPr>
                <w:rFonts w:ascii="Arial" w:hAnsi="Arial" w:cs="Arial"/>
                <w:sz w:val="22"/>
                <w:szCs w:val="22"/>
              </w:rPr>
              <w:t>0.975</w:t>
            </w:r>
          </w:p>
        </w:tc>
        <w:tc>
          <w:tcPr>
            <w:tcW w:w="1010" w:type="dxa"/>
            <w:tcBorders>
              <w:top w:val="nil"/>
              <w:bottom w:val="nil"/>
            </w:tcBorders>
          </w:tcPr>
          <w:p w14:paraId="4EEB5CF0" w14:textId="23C3AF86" w:rsidR="00E445D4" w:rsidRPr="00942B61" w:rsidRDefault="00E445D4" w:rsidP="00E445D4">
            <w:pPr>
              <w:jc w:val="both"/>
              <w:rPr>
                <w:rFonts w:ascii="Arial" w:hAnsi="Arial" w:cs="Arial"/>
                <w:sz w:val="22"/>
                <w:szCs w:val="22"/>
              </w:rPr>
            </w:pPr>
            <w:r w:rsidRPr="00942B61">
              <w:rPr>
                <w:rFonts w:ascii="Arial" w:hAnsi="Arial" w:cs="Arial"/>
                <w:sz w:val="22"/>
                <w:szCs w:val="22"/>
              </w:rPr>
              <w:t>0.014</w:t>
            </w:r>
          </w:p>
        </w:tc>
        <w:tc>
          <w:tcPr>
            <w:tcW w:w="1160" w:type="dxa"/>
            <w:tcBorders>
              <w:top w:val="nil"/>
              <w:bottom w:val="nil"/>
            </w:tcBorders>
          </w:tcPr>
          <w:p w14:paraId="3659371C" w14:textId="7645A85E" w:rsidR="00E445D4" w:rsidRPr="00942B61" w:rsidRDefault="00E445D4" w:rsidP="00E445D4">
            <w:pPr>
              <w:jc w:val="both"/>
              <w:rPr>
                <w:rFonts w:ascii="Arial" w:hAnsi="Arial" w:cs="Arial"/>
                <w:b/>
                <w:sz w:val="22"/>
                <w:szCs w:val="22"/>
              </w:rPr>
            </w:pPr>
            <w:r w:rsidRPr="00942B61">
              <w:rPr>
                <w:rFonts w:ascii="Arial" w:hAnsi="Arial" w:cs="Arial"/>
                <w:bCs/>
                <w:sz w:val="22"/>
                <w:szCs w:val="22"/>
              </w:rPr>
              <w:t>0.084</w:t>
            </w:r>
          </w:p>
        </w:tc>
      </w:tr>
      <w:tr w:rsidR="00E445D4" w:rsidRPr="00942B61" w14:paraId="6A9B0FFB" w14:textId="04E57AEE" w:rsidTr="00735378">
        <w:trPr>
          <w:trHeight w:val="63"/>
        </w:trPr>
        <w:tc>
          <w:tcPr>
            <w:tcW w:w="2520" w:type="dxa"/>
            <w:tcBorders>
              <w:top w:val="nil"/>
              <w:bottom w:val="single" w:sz="12" w:space="0" w:color="auto"/>
            </w:tcBorders>
          </w:tcPr>
          <w:p w14:paraId="1882CA93" w14:textId="607D1CEC" w:rsidR="00E445D4" w:rsidRPr="00942B61" w:rsidRDefault="00E445D4" w:rsidP="00E445D4">
            <w:pPr>
              <w:jc w:val="both"/>
              <w:rPr>
                <w:rFonts w:ascii="Arial" w:hAnsi="Arial" w:cs="Arial"/>
                <w:sz w:val="22"/>
                <w:szCs w:val="22"/>
              </w:rPr>
            </w:pPr>
            <w:r w:rsidRPr="00942B61">
              <w:rPr>
                <w:rFonts w:ascii="Arial" w:hAnsi="Arial" w:cs="Arial"/>
                <w:sz w:val="22"/>
                <w:szCs w:val="22"/>
              </w:rPr>
              <w:t>Hyperarousal</w:t>
            </w:r>
          </w:p>
        </w:tc>
        <w:tc>
          <w:tcPr>
            <w:tcW w:w="1323" w:type="dxa"/>
            <w:tcBorders>
              <w:top w:val="nil"/>
              <w:bottom w:val="single" w:sz="12" w:space="0" w:color="auto"/>
            </w:tcBorders>
          </w:tcPr>
          <w:p w14:paraId="6CA21C20" w14:textId="3ACB666C" w:rsidR="00E445D4" w:rsidRPr="00942B61" w:rsidRDefault="00E445D4" w:rsidP="00E445D4">
            <w:pPr>
              <w:jc w:val="both"/>
              <w:rPr>
                <w:rFonts w:ascii="Arial" w:hAnsi="Arial" w:cs="Arial"/>
                <w:color w:val="808080" w:themeColor="background1" w:themeShade="80"/>
                <w:sz w:val="22"/>
                <w:szCs w:val="22"/>
              </w:rPr>
            </w:pPr>
            <w:r w:rsidRPr="00942B61">
              <w:rPr>
                <w:rFonts w:ascii="Arial" w:hAnsi="Arial" w:cs="Arial"/>
                <w:sz w:val="22"/>
                <w:szCs w:val="22"/>
              </w:rPr>
              <w:t>Piecewise</w:t>
            </w:r>
          </w:p>
        </w:tc>
        <w:tc>
          <w:tcPr>
            <w:tcW w:w="968" w:type="dxa"/>
            <w:tcBorders>
              <w:top w:val="nil"/>
              <w:bottom w:val="single" w:sz="12" w:space="0" w:color="auto"/>
            </w:tcBorders>
          </w:tcPr>
          <w:p w14:paraId="221DF6B5" w14:textId="15E433A2" w:rsidR="00E445D4" w:rsidRPr="00942B61" w:rsidRDefault="00E445D4" w:rsidP="00E445D4">
            <w:pPr>
              <w:jc w:val="both"/>
              <w:rPr>
                <w:rFonts w:ascii="Arial" w:hAnsi="Arial" w:cs="Arial"/>
                <w:sz w:val="22"/>
                <w:szCs w:val="22"/>
              </w:rPr>
            </w:pPr>
            <w:r w:rsidRPr="00942B61">
              <w:rPr>
                <w:rFonts w:ascii="Arial" w:hAnsi="Arial" w:cs="Arial"/>
                <w:sz w:val="22"/>
                <w:szCs w:val="22"/>
              </w:rPr>
              <w:t>0.978</w:t>
            </w:r>
          </w:p>
        </w:tc>
        <w:tc>
          <w:tcPr>
            <w:tcW w:w="938" w:type="dxa"/>
            <w:tcBorders>
              <w:top w:val="nil"/>
              <w:bottom w:val="single" w:sz="12" w:space="0" w:color="auto"/>
            </w:tcBorders>
          </w:tcPr>
          <w:p w14:paraId="728E33A0" w14:textId="2E40251E" w:rsidR="00E445D4" w:rsidRPr="00942B61" w:rsidRDefault="00E445D4" w:rsidP="00E445D4">
            <w:pPr>
              <w:jc w:val="both"/>
              <w:rPr>
                <w:rFonts w:ascii="Arial" w:hAnsi="Arial" w:cs="Arial"/>
                <w:sz w:val="22"/>
                <w:szCs w:val="22"/>
              </w:rPr>
            </w:pPr>
            <w:r w:rsidRPr="00942B61">
              <w:rPr>
                <w:rFonts w:ascii="Arial" w:hAnsi="Arial" w:cs="Arial"/>
                <w:sz w:val="22"/>
                <w:szCs w:val="22"/>
              </w:rPr>
              <w:t>0.976</w:t>
            </w:r>
          </w:p>
        </w:tc>
        <w:tc>
          <w:tcPr>
            <w:tcW w:w="1010" w:type="dxa"/>
            <w:tcBorders>
              <w:top w:val="nil"/>
              <w:bottom w:val="single" w:sz="12" w:space="0" w:color="auto"/>
            </w:tcBorders>
          </w:tcPr>
          <w:p w14:paraId="545F71F7" w14:textId="4679D445" w:rsidR="00E445D4" w:rsidRPr="00942B61" w:rsidRDefault="00E445D4" w:rsidP="00E445D4">
            <w:pPr>
              <w:jc w:val="both"/>
              <w:rPr>
                <w:rFonts w:ascii="Arial" w:hAnsi="Arial" w:cs="Arial"/>
                <w:sz w:val="22"/>
                <w:szCs w:val="22"/>
              </w:rPr>
            </w:pPr>
            <w:r w:rsidRPr="00942B61">
              <w:rPr>
                <w:rFonts w:ascii="Arial" w:hAnsi="Arial" w:cs="Arial"/>
                <w:sz w:val="22"/>
                <w:szCs w:val="22"/>
              </w:rPr>
              <w:t>0.020</w:t>
            </w:r>
          </w:p>
        </w:tc>
        <w:tc>
          <w:tcPr>
            <w:tcW w:w="1160" w:type="dxa"/>
            <w:tcBorders>
              <w:top w:val="nil"/>
              <w:bottom w:val="single" w:sz="12" w:space="0" w:color="auto"/>
            </w:tcBorders>
          </w:tcPr>
          <w:p w14:paraId="6CA3FFD9" w14:textId="54ED90B7" w:rsidR="00E445D4" w:rsidRPr="00942B61" w:rsidRDefault="00E445D4" w:rsidP="00E445D4">
            <w:pPr>
              <w:jc w:val="both"/>
              <w:rPr>
                <w:rFonts w:ascii="Arial" w:hAnsi="Arial" w:cs="Arial"/>
                <w:b/>
                <w:sz w:val="22"/>
                <w:szCs w:val="22"/>
              </w:rPr>
            </w:pPr>
            <w:r w:rsidRPr="00942B61">
              <w:rPr>
                <w:rFonts w:ascii="Arial" w:hAnsi="Arial" w:cs="Arial"/>
                <w:bCs/>
                <w:sz w:val="22"/>
                <w:szCs w:val="22"/>
              </w:rPr>
              <w:t>0.081</w:t>
            </w:r>
          </w:p>
        </w:tc>
      </w:tr>
    </w:tbl>
    <w:p w14:paraId="60E3F3F1" w14:textId="584F66C8" w:rsidR="00751695" w:rsidRPr="00942B61" w:rsidRDefault="001E1486" w:rsidP="00A178CC">
      <w:pPr>
        <w:jc w:val="both"/>
      </w:pPr>
      <w:r>
        <w:rPr>
          <w:b/>
          <w:noProof/>
        </w:rPr>
        <w:lastRenderedPageBreak/>
        <w:drawing>
          <wp:anchor distT="0" distB="0" distL="114300" distR="114300" simplePos="0" relativeHeight="251658240" behindDoc="0" locked="0" layoutInCell="1" allowOverlap="1" wp14:anchorId="7926EBA8" wp14:editId="6969207B">
            <wp:simplePos x="0" y="0"/>
            <wp:positionH relativeFrom="column">
              <wp:posOffset>31750</wp:posOffset>
            </wp:positionH>
            <wp:positionV relativeFrom="paragraph">
              <wp:posOffset>44450</wp:posOffset>
            </wp:positionV>
            <wp:extent cx="4545330" cy="5873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5330" cy="5873750"/>
                    </a:xfrm>
                    <a:prstGeom prst="rect">
                      <a:avLst/>
                    </a:prstGeom>
                  </pic:spPr>
                </pic:pic>
              </a:graphicData>
            </a:graphic>
            <wp14:sizeRelH relativeFrom="page">
              <wp14:pctWidth>0</wp14:pctWidth>
            </wp14:sizeRelH>
            <wp14:sizeRelV relativeFrom="page">
              <wp14:pctHeight>0</wp14:pctHeight>
            </wp14:sizeRelV>
          </wp:anchor>
        </w:drawing>
      </w:r>
      <w:r w:rsidR="00BD7DD1" w:rsidRPr="00BD7DD1">
        <w:rPr>
          <w:b/>
        </w:rPr>
        <w:t xml:space="preserve">Supplementary Figure 1. </w:t>
      </w:r>
      <w:r w:rsidR="000179D3">
        <w:t xml:space="preserve">Graphs depicting the </w:t>
      </w:r>
      <w:r w:rsidR="00A178CC">
        <w:t xml:space="preserve">identified latent </w:t>
      </w:r>
      <w:r w:rsidR="000179D3">
        <w:t xml:space="preserve">trajectory </w:t>
      </w:r>
      <w:r w:rsidR="00A178CC">
        <w:t xml:space="preserve">classes </w:t>
      </w:r>
      <w:r w:rsidR="000179D3">
        <w:t xml:space="preserve">for each PTSD-related symptom </w:t>
      </w:r>
      <w:r w:rsidR="00C20256">
        <w:t>during</w:t>
      </w:r>
      <w:r w:rsidR="000179D3">
        <w:t xml:space="preserve"> the 6</w:t>
      </w:r>
      <w:r w:rsidR="00C20256">
        <w:t xml:space="preserve"> </w:t>
      </w:r>
      <w:r w:rsidR="000179D3">
        <w:t>month</w:t>
      </w:r>
      <w:r w:rsidR="00A178CC">
        <w:t>s</w:t>
      </w:r>
      <w:r w:rsidR="000179D3">
        <w:t xml:space="preserve"> after trauma.</w:t>
      </w:r>
    </w:p>
    <w:sectPr w:rsidR="00751695" w:rsidRPr="00942B61" w:rsidSect="000179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E82"/>
    <w:multiLevelType w:val="hybridMultilevel"/>
    <w:tmpl w:val="ADCA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2B09"/>
    <w:multiLevelType w:val="hybridMultilevel"/>
    <w:tmpl w:val="054EF0CE"/>
    <w:lvl w:ilvl="0" w:tplc="B6AEC30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AD22B9"/>
    <w:multiLevelType w:val="hybridMultilevel"/>
    <w:tmpl w:val="5DD6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D40C8"/>
    <w:multiLevelType w:val="hybridMultilevel"/>
    <w:tmpl w:val="E5823C62"/>
    <w:lvl w:ilvl="0" w:tplc="D256ACB4">
      <w:start w:val="1"/>
      <w:numFmt w:val="lowerLetter"/>
      <w:lvlText w:val="%1."/>
      <w:lvlJc w:val="left"/>
      <w:pPr>
        <w:ind w:left="360" w:hanging="360"/>
      </w:pPr>
      <w:rPr>
        <w:rFonts w:asciiTheme="minorHAnsi" w:eastAsia="Times New Roman"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EE36C0"/>
    <w:multiLevelType w:val="hybridMultilevel"/>
    <w:tmpl w:val="BBF8A0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506BF4"/>
    <w:multiLevelType w:val="hybridMultilevel"/>
    <w:tmpl w:val="054EF0CE"/>
    <w:lvl w:ilvl="0" w:tplc="B6AEC30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3689A"/>
    <w:multiLevelType w:val="hybridMultilevel"/>
    <w:tmpl w:val="1D56BE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5A5A37"/>
    <w:multiLevelType w:val="hybridMultilevel"/>
    <w:tmpl w:val="054EF0CE"/>
    <w:lvl w:ilvl="0" w:tplc="B6AEC30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87E64"/>
    <w:multiLevelType w:val="hybridMultilevel"/>
    <w:tmpl w:val="29502E56"/>
    <w:lvl w:ilvl="0" w:tplc="E15C4920">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1B50F8"/>
    <w:multiLevelType w:val="hybridMultilevel"/>
    <w:tmpl w:val="BC2A33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AD03B7"/>
    <w:multiLevelType w:val="hybridMultilevel"/>
    <w:tmpl w:val="1DA212B8"/>
    <w:lvl w:ilvl="0" w:tplc="71B8242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FC18A2"/>
    <w:multiLevelType w:val="hybridMultilevel"/>
    <w:tmpl w:val="421467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1150790">
    <w:abstractNumId w:val="3"/>
  </w:num>
  <w:num w:numId="2" w16cid:durableId="1123037088">
    <w:abstractNumId w:val="8"/>
  </w:num>
  <w:num w:numId="3" w16cid:durableId="1273129548">
    <w:abstractNumId w:val="10"/>
  </w:num>
  <w:num w:numId="4" w16cid:durableId="1066801659">
    <w:abstractNumId w:val="1"/>
  </w:num>
  <w:num w:numId="5" w16cid:durableId="872770967">
    <w:abstractNumId w:val="6"/>
  </w:num>
  <w:num w:numId="6" w16cid:durableId="1722359519">
    <w:abstractNumId w:val="9"/>
  </w:num>
  <w:num w:numId="7" w16cid:durableId="203297696">
    <w:abstractNumId w:val="11"/>
  </w:num>
  <w:num w:numId="8" w16cid:durableId="153644080">
    <w:abstractNumId w:val="4"/>
  </w:num>
  <w:num w:numId="9" w16cid:durableId="577207409">
    <w:abstractNumId w:val="7"/>
  </w:num>
  <w:num w:numId="10" w16cid:durableId="725109493">
    <w:abstractNumId w:val="5"/>
  </w:num>
  <w:num w:numId="11" w16cid:durableId="865751320">
    <w:abstractNumId w:val="0"/>
  </w:num>
  <w:num w:numId="12" w16cid:durableId="141342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06"/>
    <w:rsid w:val="00000259"/>
    <w:rsid w:val="00001DBB"/>
    <w:rsid w:val="00001E98"/>
    <w:rsid w:val="0000382A"/>
    <w:rsid w:val="000179D3"/>
    <w:rsid w:val="00025FCF"/>
    <w:rsid w:val="00033740"/>
    <w:rsid w:val="000420CB"/>
    <w:rsid w:val="00046C3E"/>
    <w:rsid w:val="00061DBC"/>
    <w:rsid w:val="00064B66"/>
    <w:rsid w:val="00083F46"/>
    <w:rsid w:val="00085748"/>
    <w:rsid w:val="00086CB1"/>
    <w:rsid w:val="00097635"/>
    <w:rsid w:val="000A0C80"/>
    <w:rsid w:val="000A1D7B"/>
    <w:rsid w:val="000A29B8"/>
    <w:rsid w:val="000C5CAA"/>
    <w:rsid w:val="000C5F42"/>
    <w:rsid w:val="000D1873"/>
    <w:rsid w:val="000D2015"/>
    <w:rsid w:val="000E27C2"/>
    <w:rsid w:val="000F2253"/>
    <w:rsid w:val="000F322F"/>
    <w:rsid w:val="00100E45"/>
    <w:rsid w:val="00120CAE"/>
    <w:rsid w:val="00121869"/>
    <w:rsid w:val="001400E7"/>
    <w:rsid w:val="001425F0"/>
    <w:rsid w:val="0014289A"/>
    <w:rsid w:val="00150305"/>
    <w:rsid w:val="0015136B"/>
    <w:rsid w:val="001529E2"/>
    <w:rsid w:val="00153B4C"/>
    <w:rsid w:val="00155A11"/>
    <w:rsid w:val="00171C86"/>
    <w:rsid w:val="00172026"/>
    <w:rsid w:val="00174930"/>
    <w:rsid w:val="001879BA"/>
    <w:rsid w:val="00197F88"/>
    <w:rsid w:val="001A3052"/>
    <w:rsid w:val="001B4989"/>
    <w:rsid w:val="001B6A59"/>
    <w:rsid w:val="001C0175"/>
    <w:rsid w:val="001C24E6"/>
    <w:rsid w:val="001C6517"/>
    <w:rsid w:val="001D4740"/>
    <w:rsid w:val="001D75BF"/>
    <w:rsid w:val="001E09B2"/>
    <w:rsid w:val="001E1486"/>
    <w:rsid w:val="001E20B8"/>
    <w:rsid w:val="001F152A"/>
    <w:rsid w:val="001F2EAF"/>
    <w:rsid w:val="002213DF"/>
    <w:rsid w:val="002426B5"/>
    <w:rsid w:val="00251FF1"/>
    <w:rsid w:val="002603F8"/>
    <w:rsid w:val="00262ED7"/>
    <w:rsid w:val="00267CEF"/>
    <w:rsid w:val="00291028"/>
    <w:rsid w:val="0029414E"/>
    <w:rsid w:val="002A1AE9"/>
    <w:rsid w:val="002A4246"/>
    <w:rsid w:val="002B0E22"/>
    <w:rsid w:val="002C1AFD"/>
    <w:rsid w:val="002D4DF2"/>
    <w:rsid w:val="002D512E"/>
    <w:rsid w:val="002F2188"/>
    <w:rsid w:val="002F5A3D"/>
    <w:rsid w:val="003035F7"/>
    <w:rsid w:val="00304274"/>
    <w:rsid w:val="003052B9"/>
    <w:rsid w:val="00305A89"/>
    <w:rsid w:val="00307568"/>
    <w:rsid w:val="00313519"/>
    <w:rsid w:val="0032609D"/>
    <w:rsid w:val="00326125"/>
    <w:rsid w:val="003745D0"/>
    <w:rsid w:val="00375ABC"/>
    <w:rsid w:val="00382F79"/>
    <w:rsid w:val="00391B61"/>
    <w:rsid w:val="003B23AD"/>
    <w:rsid w:val="003B3954"/>
    <w:rsid w:val="003C7EEF"/>
    <w:rsid w:val="003D0C44"/>
    <w:rsid w:val="003E74A7"/>
    <w:rsid w:val="003F00B1"/>
    <w:rsid w:val="003F5E69"/>
    <w:rsid w:val="0040127F"/>
    <w:rsid w:val="00401E61"/>
    <w:rsid w:val="0041335B"/>
    <w:rsid w:val="00421988"/>
    <w:rsid w:val="004258A8"/>
    <w:rsid w:val="004303AA"/>
    <w:rsid w:val="004426CC"/>
    <w:rsid w:val="00450DF0"/>
    <w:rsid w:val="004520FE"/>
    <w:rsid w:val="0045275D"/>
    <w:rsid w:val="00465B7D"/>
    <w:rsid w:val="00481F77"/>
    <w:rsid w:val="00482F43"/>
    <w:rsid w:val="00485D01"/>
    <w:rsid w:val="004900AA"/>
    <w:rsid w:val="00490BC4"/>
    <w:rsid w:val="00494892"/>
    <w:rsid w:val="004A05E5"/>
    <w:rsid w:val="004A18F5"/>
    <w:rsid w:val="004A4CFF"/>
    <w:rsid w:val="004A4F8A"/>
    <w:rsid w:val="004A5883"/>
    <w:rsid w:val="004A5CC1"/>
    <w:rsid w:val="004C0CC7"/>
    <w:rsid w:val="004C35F2"/>
    <w:rsid w:val="004F7792"/>
    <w:rsid w:val="00501710"/>
    <w:rsid w:val="0050351B"/>
    <w:rsid w:val="005116FB"/>
    <w:rsid w:val="00513CFE"/>
    <w:rsid w:val="005159D9"/>
    <w:rsid w:val="0052506E"/>
    <w:rsid w:val="005268B4"/>
    <w:rsid w:val="00531C78"/>
    <w:rsid w:val="00534BF3"/>
    <w:rsid w:val="00535E40"/>
    <w:rsid w:val="0055684D"/>
    <w:rsid w:val="005612A2"/>
    <w:rsid w:val="0057680A"/>
    <w:rsid w:val="00585560"/>
    <w:rsid w:val="0058734E"/>
    <w:rsid w:val="00611834"/>
    <w:rsid w:val="00613FE1"/>
    <w:rsid w:val="0062091F"/>
    <w:rsid w:val="00621919"/>
    <w:rsid w:val="00624937"/>
    <w:rsid w:val="006300C7"/>
    <w:rsid w:val="00634C46"/>
    <w:rsid w:val="006440DE"/>
    <w:rsid w:val="00647C75"/>
    <w:rsid w:val="006500DC"/>
    <w:rsid w:val="0067197D"/>
    <w:rsid w:val="00674909"/>
    <w:rsid w:val="00674DA2"/>
    <w:rsid w:val="00675E60"/>
    <w:rsid w:val="0069396A"/>
    <w:rsid w:val="006A32E2"/>
    <w:rsid w:val="006A35E7"/>
    <w:rsid w:val="006A653A"/>
    <w:rsid w:val="006B3366"/>
    <w:rsid w:val="006C19EA"/>
    <w:rsid w:val="006D00D9"/>
    <w:rsid w:val="006D158E"/>
    <w:rsid w:val="006E2F10"/>
    <w:rsid w:val="006E5736"/>
    <w:rsid w:val="006F0025"/>
    <w:rsid w:val="006F2A64"/>
    <w:rsid w:val="00713C2F"/>
    <w:rsid w:val="00720121"/>
    <w:rsid w:val="00733829"/>
    <w:rsid w:val="00735378"/>
    <w:rsid w:val="00741437"/>
    <w:rsid w:val="00747460"/>
    <w:rsid w:val="00751695"/>
    <w:rsid w:val="00754456"/>
    <w:rsid w:val="00756072"/>
    <w:rsid w:val="0075636B"/>
    <w:rsid w:val="007575F7"/>
    <w:rsid w:val="00772A77"/>
    <w:rsid w:val="00772D84"/>
    <w:rsid w:val="00773779"/>
    <w:rsid w:val="007A0CC9"/>
    <w:rsid w:val="007A3DE6"/>
    <w:rsid w:val="007A5702"/>
    <w:rsid w:val="007A58D8"/>
    <w:rsid w:val="007A5DCA"/>
    <w:rsid w:val="007A7BA6"/>
    <w:rsid w:val="007B3E33"/>
    <w:rsid w:val="007C3BC1"/>
    <w:rsid w:val="007D62A9"/>
    <w:rsid w:val="007E61C7"/>
    <w:rsid w:val="007E7B2E"/>
    <w:rsid w:val="007F0036"/>
    <w:rsid w:val="00806426"/>
    <w:rsid w:val="00811E41"/>
    <w:rsid w:val="008137A2"/>
    <w:rsid w:val="00821CD2"/>
    <w:rsid w:val="00831081"/>
    <w:rsid w:val="00850BDE"/>
    <w:rsid w:val="008621DD"/>
    <w:rsid w:val="00862CB4"/>
    <w:rsid w:val="00865D1E"/>
    <w:rsid w:val="00881910"/>
    <w:rsid w:val="00883DC6"/>
    <w:rsid w:val="0089720F"/>
    <w:rsid w:val="00897871"/>
    <w:rsid w:val="008A7FF2"/>
    <w:rsid w:val="008B1498"/>
    <w:rsid w:val="008B39F6"/>
    <w:rsid w:val="008B548D"/>
    <w:rsid w:val="008B70EB"/>
    <w:rsid w:val="008B7E1B"/>
    <w:rsid w:val="008C4FBE"/>
    <w:rsid w:val="008C6340"/>
    <w:rsid w:val="008D4B5A"/>
    <w:rsid w:val="008D7991"/>
    <w:rsid w:val="008E662B"/>
    <w:rsid w:val="008F3DE1"/>
    <w:rsid w:val="0090608B"/>
    <w:rsid w:val="009075BC"/>
    <w:rsid w:val="00912689"/>
    <w:rsid w:val="00921DF9"/>
    <w:rsid w:val="009226A3"/>
    <w:rsid w:val="00935398"/>
    <w:rsid w:val="009425A5"/>
    <w:rsid w:val="00942B61"/>
    <w:rsid w:val="0094492F"/>
    <w:rsid w:val="00946184"/>
    <w:rsid w:val="00964E7E"/>
    <w:rsid w:val="0096788B"/>
    <w:rsid w:val="00975828"/>
    <w:rsid w:val="00982AAE"/>
    <w:rsid w:val="00993D24"/>
    <w:rsid w:val="00993FAF"/>
    <w:rsid w:val="00995865"/>
    <w:rsid w:val="009A17DA"/>
    <w:rsid w:val="009A36DB"/>
    <w:rsid w:val="009B0D1E"/>
    <w:rsid w:val="009B149A"/>
    <w:rsid w:val="009D6235"/>
    <w:rsid w:val="009D6F0C"/>
    <w:rsid w:val="00A10BD8"/>
    <w:rsid w:val="00A11CEE"/>
    <w:rsid w:val="00A14616"/>
    <w:rsid w:val="00A178CC"/>
    <w:rsid w:val="00A205CC"/>
    <w:rsid w:val="00A2072D"/>
    <w:rsid w:val="00A529E6"/>
    <w:rsid w:val="00A56DE0"/>
    <w:rsid w:val="00A75063"/>
    <w:rsid w:val="00A8014B"/>
    <w:rsid w:val="00A83CBF"/>
    <w:rsid w:val="00AB177A"/>
    <w:rsid w:val="00AB2D06"/>
    <w:rsid w:val="00AC1133"/>
    <w:rsid w:val="00AC5CE4"/>
    <w:rsid w:val="00AE5125"/>
    <w:rsid w:val="00AE6BF6"/>
    <w:rsid w:val="00AE6DE3"/>
    <w:rsid w:val="00AF0575"/>
    <w:rsid w:val="00AF46E8"/>
    <w:rsid w:val="00B014E9"/>
    <w:rsid w:val="00B10E5F"/>
    <w:rsid w:val="00B13C91"/>
    <w:rsid w:val="00B16CFC"/>
    <w:rsid w:val="00B218B1"/>
    <w:rsid w:val="00B23C80"/>
    <w:rsid w:val="00B43A64"/>
    <w:rsid w:val="00B500D3"/>
    <w:rsid w:val="00B52CDF"/>
    <w:rsid w:val="00B63A29"/>
    <w:rsid w:val="00B72D3C"/>
    <w:rsid w:val="00B81135"/>
    <w:rsid w:val="00B8181B"/>
    <w:rsid w:val="00B82C53"/>
    <w:rsid w:val="00B84093"/>
    <w:rsid w:val="00B8553C"/>
    <w:rsid w:val="00B87DCA"/>
    <w:rsid w:val="00B977FE"/>
    <w:rsid w:val="00BA678A"/>
    <w:rsid w:val="00BB432D"/>
    <w:rsid w:val="00BC07D0"/>
    <w:rsid w:val="00BC6B5B"/>
    <w:rsid w:val="00BD1F22"/>
    <w:rsid w:val="00BD7DD1"/>
    <w:rsid w:val="00BE35E6"/>
    <w:rsid w:val="00BE61BE"/>
    <w:rsid w:val="00BF2F15"/>
    <w:rsid w:val="00BF6DBD"/>
    <w:rsid w:val="00C0183B"/>
    <w:rsid w:val="00C0363B"/>
    <w:rsid w:val="00C14A6E"/>
    <w:rsid w:val="00C17CF3"/>
    <w:rsid w:val="00C20256"/>
    <w:rsid w:val="00C2314B"/>
    <w:rsid w:val="00C411D2"/>
    <w:rsid w:val="00C63E77"/>
    <w:rsid w:val="00C809A6"/>
    <w:rsid w:val="00C84BB0"/>
    <w:rsid w:val="00C9087C"/>
    <w:rsid w:val="00C965D5"/>
    <w:rsid w:val="00CA7165"/>
    <w:rsid w:val="00CC2470"/>
    <w:rsid w:val="00CC4AE4"/>
    <w:rsid w:val="00CC53BE"/>
    <w:rsid w:val="00CD4DD9"/>
    <w:rsid w:val="00CD6085"/>
    <w:rsid w:val="00CE1EE2"/>
    <w:rsid w:val="00CE5DC3"/>
    <w:rsid w:val="00D10DA1"/>
    <w:rsid w:val="00D136D7"/>
    <w:rsid w:val="00D1642D"/>
    <w:rsid w:val="00D16A93"/>
    <w:rsid w:val="00D20E8B"/>
    <w:rsid w:val="00D26B2B"/>
    <w:rsid w:val="00D35024"/>
    <w:rsid w:val="00D42F49"/>
    <w:rsid w:val="00D614F4"/>
    <w:rsid w:val="00D878B1"/>
    <w:rsid w:val="00D94E4F"/>
    <w:rsid w:val="00D974E7"/>
    <w:rsid w:val="00DA1F0E"/>
    <w:rsid w:val="00DB42A1"/>
    <w:rsid w:val="00DC67FD"/>
    <w:rsid w:val="00DD29BE"/>
    <w:rsid w:val="00DF21FC"/>
    <w:rsid w:val="00E030DF"/>
    <w:rsid w:val="00E16BC5"/>
    <w:rsid w:val="00E17904"/>
    <w:rsid w:val="00E411C4"/>
    <w:rsid w:val="00E445D4"/>
    <w:rsid w:val="00E45F77"/>
    <w:rsid w:val="00E47EC7"/>
    <w:rsid w:val="00E5145C"/>
    <w:rsid w:val="00E538F3"/>
    <w:rsid w:val="00E60452"/>
    <w:rsid w:val="00E63042"/>
    <w:rsid w:val="00E67FCD"/>
    <w:rsid w:val="00E858A9"/>
    <w:rsid w:val="00E930D3"/>
    <w:rsid w:val="00E94EFA"/>
    <w:rsid w:val="00EB0EBB"/>
    <w:rsid w:val="00EB13DE"/>
    <w:rsid w:val="00EB2A09"/>
    <w:rsid w:val="00EC21DF"/>
    <w:rsid w:val="00EC43A7"/>
    <w:rsid w:val="00ED176D"/>
    <w:rsid w:val="00ED7897"/>
    <w:rsid w:val="00EE639B"/>
    <w:rsid w:val="00EF1C3D"/>
    <w:rsid w:val="00F25F51"/>
    <w:rsid w:val="00F35802"/>
    <w:rsid w:val="00F42007"/>
    <w:rsid w:val="00F45B2A"/>
    <w:rsid w:val="00F5725E"/>
    <w:rsid w:val="00F57584"/>
    <w:rsid w:val="00F579F0"/>
    <w:rsid w:val="00F6114D"/>
    <w:rsid w:val="00F76815"/>
    <w:rsid w:val="00F843D3"/>
    <w:rsid w:val="00F90488"/>
    <w:rsid w:val="00F909DF"/>
    <w:rsid w:val="00FA363D"/>
    <w:rsid w:val="00FB196A"/>
    <w:rsid w:val="00FB3A44"/>
    <w:rsid w:val="00FB4F26"/>
    <w:rsid w:val="00FC4590"/>
    <w:rsid w:val="00FC49FC"/>
    <w:rsid w:val="00FD476E"/>
    <w:rsid w:val="00FD5B59"/>
    <w:rsid w:val="00FF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62DD"/>
  <w15:chartTrackingRefBased/>
  <w15:docId w15:val="{07B5E3DD-D011-411B-9564-54323E44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76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1E09B2"/>
    <w:pPr>
      <w:keepNext/>
      <w:spacing w:before="40"/>
      <w:outlineLvl w:val="2"/>
    </w:pPr>
    <w:rPr>
      <w:rFonts w:ascii="Calibri Light" w:eastAsiaTheme="minorHAnsi" w:hAnsi="Calibri Light" w:cs="Calibri Light"/>
      <w:color w:val="1F4D7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76E"/>
    <w:pPr>
      <w:ind w:left="720"/>
      <w:contextualSpacing/>
    </w:pPr>
  </w:style>
  <w:style w:type="character" w:styleId="CommentReference">
    <w:name w:val="annotation reference"/>
    <w:basedOn w:val="DefaultParagraphFont"/>
    <w:semiHidden/>
    <w:unhideWhenUsed/>
    <w:rsid w:val="00FD476E"/>
    <w:rPr>
      <w:sz w:val="16"/>
      <w:szCs w:val="16"/>
    </w:rPr>
  </w:style>
  <w:style w:type="paragraph" w:styleId="CommentText">
    <w:name w:val="annotation text"/>
    <w:basedOn w:val="Normal"/>
    <w:link w:val="CommentTextChar"/>
    <w:uiPriority w:val="99"/>
    <w:semiHidden/>
    <w:unhideWhenUsed/>
    <w:rsid w:val="00FD476E"/>
    <w:rPr>
      <w:sz w:val="20"/>
      <w:szCs w:val="20"/>
    </w:rPr>
  </w:style>
  <w:style w:type="character" w:customStyle="1" w:styleId="CommentTextChar">
    <w:name w:val="Comment Text Char"/>
    <w:basedOn w:val="DefaultParagraphFont"/>
    <w:link w:val="CommentText"/>
    <w:uiPriority w:val="99"/>
    <w:semiHidden/>
    <w:rsid w:val="00FD476E"/>
    <w:rPr>
      <w:rFonts w:ascii="Times New Roman" w:eastAsia="Times New Roman" w:hAnsi="Times New Roman" w:cs="Times New Roman"/>
      <w:sz w:val="20"/>
      <w:szCs w:val="20"/>
    </w:rPr>
  </w:style>
  <w:style w:type="table" w:styleId="TableGrid">
    <w:name w:val="Table Grid"/>
    <w:basedOn w:val="TableNormal"/>
    <w:uiPriority w:val="39"/>
    <w:rsid w:val="00FD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6E"/>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1E09B2"/>
    <w:rPr>
      <w:rFonts w:ascii="Calibri Light" w:hAnsi="Calibri Light" w:cs="Calibri Light"/>
      <w:color w:val="1F4D78"/>
      <w:sz w:val="24"/>
      <w:szCs w:val="24"/>
      <w:lang w:eastAsia="zh-CN"/>
    </w:rPr>
  </w:style>
  <w:style w:type="paragraph" w:styleId="Bibliography">
    <w:name w:val="Bibliography"/>
    <w:basedOn w:val="Normal"/>
    <w:next w:val="Normal"/>
    <w:uiPriority w:val="37"/>
    <w:unhideWhenUsed/>
    <w:rsid w:val="0058734E"/>
    <w:pPr>
      <w:tabs>
        <w:tab w:val="left" w:pos="384"/>
      </w:tabs>
      <w:spacing w:after="240"/>
      <w:ind w:left="384" w:hanging="384"/>
    </w:pPr>
  </w:style>
  <w:style w:type="character" w:styleId="Hyperlink">
    <w:name w:val="Hyperlink"/>
    <w:basedOn w:val="DefaultParagraphFont"/>
    <w:uiPriority w:val="99"/>
    <w:semiHidden/>
    <w:unhideWhenUsed/>
    <w:rsid w:val="00B84093"/>
    <w:rPr>
      <w:color w:val="0563C1" w:themeColor="hyperlink"/>
      <w:u w:val="single"/>
    </w:rPr>
  </w:style>
  <w:style w:type="paragraph" w:customStyle="1" w:styleId="Default">
    <w:name w:val="Default"/>
    <w:rsid w:val="00B8409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ratlabel">
    <w:name w:val="stratlabel"/>
    <w:basedOn w:val="DefaultParagraphFont"/>
    <w:rsid w:val="00F90488"/>
  </w:style>
  <w:style w:type="character" w:customStyle="1" w:styleId="stratn">
    <w:name w:val="stratn"/>
    <w:basedOn w:val="DefaultParagraphFont"/>
    <w:rsid w:val="00F90488"/>
  </w:style>
  <w:style w:type="character" w:customStyle="1" w:styleId="varlabel">
    <w:name w:val="varlabel"/>
    <w:basedOn w:val="DefaultParagraphFont"/>
    <w:rsid w:val="00F90488"/>
  </w:style>
  <w:style w:type="paragraph" w:styleId="Revision">
    <w:name w:val="Revision"/>
    <w:hidden/>
    <w:uiPriority w:val="99"/>
    <w:semiHidden/>
    <w:rsid w:val="001D75BF"/>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425F0"/>
    <w:rPr>
      <w:b/>
      <w:bCs/>
    </w:rPr>
  </w:style>
  <w:style w:type="character" w:customStyle="1" w:styleId="CommentSubjectChar">
    <w:name w:val="Comment Subject Char"/>
    <w:basedOn w:val="CommentTextChar"/>
    <w:link w:val="CommentSubject"/>
    <w:uiPriority w:val="99"/>
    <w:semiHidden/>
    <w:rsid w:val="001425F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3766">
      <w:bodyDiv w:val="1"/>
      <w:marLeft w:val="0"/>
      <w:marRight w:val="0"/>
      <w:marTop w:val="0"/>
      <w:marBottom w:val="0"/>
      <w:divBdr>
        <w:top w:val="none" w:sz="0" w:space="0" w:color="auto"/>
        <w:left w:val="none" w:sz="0" w:space="0" w:color="auto"/>
        <w:bottom w:val="none" w:sz="0" w:space="0" w:color="auto"/>
        <w:right w:val="none" w:sz="0" w:space="0" w:color="auto"/>
      </w:divBdr>
    </w:div>
    <w:div w:id="5165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Xinming</dc:creator>
  <cp:keywords/>
  <dc:description/>
  <cp:lastModifiedBy>Zannas, Anthony S.</cp:lastModifiedBy>
  <cp:revision>47</cp:revision>
  <dcterms:created xsi:type="dcterms:W3CDTF">2022-11-02T01:47:00Z</dcterms:created>
  <dcterms:modified xsi:type="dcterms:W3CDTF">2023-02-21T13:47:00Z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id="Q9T1DMPA"/&gt;&lt;style id="http://www.zotero.org/styles/vancouver" locale="en-US" hasBibliography="1" bibliographyStyleHasBeenSet="1"/&gt;&lt;prefs&gt;&lt;pref name="fieldType" value="Field"/&gt;&lt;/prefs&gt;&lt;/data&gt;</vt:lpwstr>
  </property>
</Properties>
</file>