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25F9" w14:textId="77777777" w:rsidR="00697AEA" w:rsidRDefault="003B7E3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Supplementary File 2. Risk of bias assessment of included studies</w:t>
      </w:r>
    </w:p>
    <w:p w14:paraId="11AA8592" w14:textId="77777777" w:rsidR="00697AEA" w:rsidRDefault="00697AE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5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7"/>
        <w:gridCol w:w="1747"/>
        <w:gridCol w:w="2351"/>
        <w:gridCol w:w="2351"/>
        <w:gridCol w:w="2351"/>
        <w:gridCol w:w="2351"/>
        <w:gridCol w:w="2348"/>
      </w:tblGrid>
      <w:tr w:rsidR="00697AEA" w:rsidRPr="00F63607" w14:paraId="158E3DDB" w14:textId="77777777" w:rsidTr="00F63607">
        <w:tc>
          <w:tcPr>
            <w:tcW w:w="3494" w:type="dxa"/>
            <w:gridSpan w:val="2"/>
            <w:vMerge w:val="restart"/>
            <w:shd w:val="clear" w:color="auto" w:fill="auto"/>
            <w:vAlign w:val="center"/>
          </w:tcPr>
          <w:p w14:paraId="55D2E9C9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Studies</w:t>
            </w:r>
          </w:p>
        </w:tc>
        <w:tc>
          <w:tcPr>
            <w:tcW w:w="4702" w:type="dxa"/>
            <w:gridSpan w:val="2"/>
            <w:shd w:val="clear" w:color="auto" w:fill="auto"/>
            <w:vAlign w:val="center"/>
          </w:tcPr>
          <w:p w14:paraId="175FA34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UM and BD</w:t>
            </w:r>
          </w:p>
          <w:p w14:paraId="4B06C94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comparability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14:paraId="5E64B2BC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Sample</w:t>
            </w:r>
          </w:p>
          <w:p w14:paraId="5829BF7F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representativeness</w:t>
            </w:r>
          </w:p>
        </w:tc>
        <w:tc>
          <w:tcPr>
            <w:tcW w:w="4699" w:type="dxa"/>
            <w:gridSpan w:val="2"/>
            <w:shd w:val="clear" w:color="auto" w:fill="auto"/>
            <w:vAlign w:val="center"/>
          </w:tcPr>
          <w:p w14:paraId="54A445E0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UM</w:t>
            </w:r>
          </w:p>
          <w:p w14:paraId="3D197AF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definition</w:t>
            </w:r>
          </w:p>
        </w:tc>
      </w:tr>
      <w:tr w:rsidR="00697AEA" w:rsidRPr="00F63607" w14:paraId="02550F74" w14:textId="77777777" w:rsidTr="00F63607">
        <w:tc>
          <w:tcPr>
            <w:tcW w:w="3494" w:type="dxa"/>
            <w:gridSpan w:val="2"/>
            <w:vMerge/>
            <w:shd w:val="clear" w:color="auto" w:fill="auto"/>
            <w:vAlign w:val="center"/>
          </w:tcPr>
          <w:p w14:paraId="0CE7A6EB" w14:textId="77777777" w:rsidR="00697AEA" w:rsidRPr="00F63607" w:rsidRDefault="0069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FB4D3B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CCE8B54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Illness duration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14:paraId="3AC3E684" w14:textId="77777777" w:rsidR="00697AEA" w:rsidRPr="00F63607" w:rsidRDefault="0069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086F16FF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manic episodes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15D40874" w14:textId="35AE1EF5" w:rsidR="00697AEA" w:rsidRPr="00F63607" w:rsidRDefault="003B7E3B" w:rsidP="004458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Observation ≥4 </w:t>
            </w:r>
            <w:proofErr w:type="spellStart"/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yrs</w:t>
            </w:r>
            <w:proofErr w:type="spellEnd"/>
          </w:p>
        </w:tc>
      </w:tr>
      <w:tr w:rsidR="00697AEA" w:rsidRPr="00F63607" w14:paraId="1DA1C780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143E894B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Aghanwa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, 2001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E25C5E9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color w:val="FFD579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?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A2646F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97CA0CF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D31F87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114FFB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25166665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626F34B1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Akarsu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2012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F4562AC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3E74617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A789F8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08C8FE0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B78670F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592D5928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6762F027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Amamou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al, 2018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9A40299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404A02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08068E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9447DD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39C95D7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5CAD4831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3BC23DB5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Andrade-Nascimento et al., 2011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5C60AF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9A07BA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CB3A2A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273F8B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618B38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67B83FFB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7EB7786F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Angst et al., 2004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F94251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16003C7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B7DBF0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215A82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3E01CA9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2D42B072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227B700E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Angst et al., 2019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48683D4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77C4570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580C96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8BB6DF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975F4F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491D96F1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7277D8A8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Beesdo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2009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ABF9DAA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4106DAF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54C8DD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4EA64F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F2F6AB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0D6B7FE7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0F3478B1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Chang et al., 2022 - GREAT study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B06C94F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E65BF9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0736F8D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78B458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4F6DC3B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18ECBBAA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70168ACB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Dakhlaoui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al, 2008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BD791B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7FD2E90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6EFF61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EBFED6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40257BC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44645950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4CE81FAE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Gorgulu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2021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014358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2560AF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9EF1219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396404B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62D56B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73F63C5E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58C319C5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Grobler et al., 2014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FC06DE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44476B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18ABE0A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2A97FFD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B9FFE9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5302C69C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4876E2CD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Grover et al., 2021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3E7A7AB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91812C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B94427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1C6AC9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DD80349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49DBE868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2C8A2644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Mittal et al., 2013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AEABF24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AB3AA0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98DF81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672D99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F11D31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2B364995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146FA976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Perugi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2007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AC4D8E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CC0EE6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085D36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90B2FC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D3451E4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0D38E394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5CB1A3FB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Rajkumar, 2016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5ECBFA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6806F77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840D1E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9C0F15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9F87F50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16FBAB46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5A7F4B21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Sangha et al., 2022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0720AD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21638B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989915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D9911B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44A71C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2F63E46C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4FE656F3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Sonkurt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2021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2A27CCC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E9A73C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6577E3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590F7CB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57EDFF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507D0EE5" w14:textId="77777777" w:rsidTr="00F63607">
        <w:trPr>
          <w:trHeight w:val="20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14:paraId="263ED236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Stokes et al., 2020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3132653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France cohort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0B22DA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E8DF79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75F73B4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3E6AE50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3B9F872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34FB7A5D" w14:textId="77777777" w:rsidTr="00F63607">
        <w:trPr>
          <w:trHeight w:val="20"/>
        </w:trPr>
        <w:tc>
          <w:tcPr>
            <w:tcW w:w="1747" w:type="dxa"/>
            <w:vMerge/>
            <w:shd w:val="clear" w:color="auto" w:fill="auto"/>
            <w:vAlign w:val="center"/>
          </w:tcPr>
          <w:p w14:paraId="68B14D17" w14:textId="77777777" w:rsidR="00697AEA" w:rsidRPr="00F63607" w:rsidRDefault="0069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4E76CC1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UK cohort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D441C8D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908318D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A61D07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586D10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00CC55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:rsidRPr="00F63607" w14:paraId="667FC5FD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2E922105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Subramanian et al., 2016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709917C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51F25A1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6F35454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FF6CEE5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0A6BD96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97AEA" w:rsidRPr="00F63607" w14:paraId="18A74F68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4EDB73FE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Yazici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Çakir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, 2012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3FDC57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98E5408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43A87E7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47C9053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9B966B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697AEA" w14:paraId="0C173FA8" w14:textId="77777777" w:rsidTr="00F63607">
        <w:trPr>
          <w:trHeight w:val="144"/>
        </w:trPr>
        <w:tc>
          <w:tcPr>
            <w:tcW w:w="3494" w:type="dxa"/>
            <w:gridSpan w:val="2"/>
            <w:shd w:val="clear" w:color="auto" w:fill="auto"/>
            <w:vAlign w:val="center"/>
          </w:tcPr>
          <w:p w14:paraId="659E0E17" w14:textId="77777777" w:rsidR="00697AEA" w:rsidRPr="00F63607" w:rsidRDefault="003B7E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>Yazici</w:t>
            </w:r>
            <w:proofErr w:type="spellEnd"/>
            <w:r w:rsidRPr="00F636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et al., 2002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B8F62DE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6D0C8AC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2AF4939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998E846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A1393BA" w14:textId="77777777" w:rsidR="00697AEA" w:rsidRPr="00F63607" w:rsidRDefault="003B7E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36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</w:tbl>
    <w:p w14:paraId="72F1D7E2" w14:textId="77777777" w:rsidR="00697AEA" w:rsidRDefault="003B7E3B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UM = unipolar mania; md-BD = bipolar disorder with a manic-depressive course.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42F400B9" w14:textId="387AC848" w:rsidR="00697AEA" w:rsidRDefault="003B7E3B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= the study meet</w:t>
      </w:r>
      <w:r w:rsidR="00953179"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the quality criterion;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z w:val="16"/>
          <w:szCs w:val="16"/>
        </w:rPr>
        <w:t>= the study does</w:t>
      </w:r>
      <w:r w:rsidR="009531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47EE1">
        <w:rPr>
          <w:rFonts w:ascii="Times New Roman" w:eastAsia="Times New Roman" w:hAnsi="Times New Roman" w:cs="Times New Roman"/>
          <w:sz w:val="16"/>
          <w:szCs w:val="16"/>
        </w:rPr>
        <w:t>not meet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the quality criterion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?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= unclear.</w:t>
      </w:r>
    </w:p>
    <w:p w14:paraId="25CC8A5B" w14:textId="77777777" w:rsidR="00697AEA" w:rsidRDefault="00697AEA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697AEA" w:rsidSect="00697AEA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EA"/>
    <w:rsid w:val="00147EE1"/>
    <w:rsid w:val="003B7E3B"/>
    <w:rsid w:val="00445857"/>
    <w:rsid w:val="00697AEA"/>
    <w:rsid w:val="00784054"/>
    <w:rsid w:val="00953179"/>
    <w:rsid w:val="00F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901C6"/>
  <w15:docId w15:val="{222C1152-BEE1-DC4D-93A0-AFDEC1C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AEA"/>
  </w:style>
  <w:style w:type="paragraph" w:styleId="Titolo1">
    <w:name w:val="heading 1"/>
    <w:basedOn w:val="Normale1"/>
    <w:next w:val="Normale1"/>
    <w:rsid w:val="00697A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97A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97A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97AE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697A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97A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97AEA"/>
  </w:style>
  <w:style w:type="table" w:customStyle="1" w:styleId="TableNormal">
    <w:name w:val="Table Normal"/>
    <w:rsid w:val="00697A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97AEA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2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4B20"/>
    <w:pPr>
      <w:ind w:left="720"/>
      <w:contextualSpacing/>
    </w:pPr>
  </w:style>
  <w:style w:type="paragraph" w:styleId="Revisione">
    <w:name w:val="Revision"/>
    <w:hidden/>
    <w:uiPriority w:val="99"/>
    <w:semiHidden/>
    <w:rsid w:val="00403681"/>
  </w:style>
  <w:style w:type="paragraph" w:styleId="Sottotitolo">
    <w:name w:val="Subtitle"/>
    <w:basedOn w:val="Normale1"/>
    <w:next w:val="Normale1"/>
    <w:rsid w:val="00697A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97AE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9E7IEv60v0onBc6NFnRZqhrUBw==">AMUW2mW9v2tuEe+G0SGEn0mHqQwEjdqTrnz4I5HX5FaiQRU/EX9WYpXYsbjYHB9JiojFP9VbXdnvdYhjLA6lCOaZrig3pJqe115R8V02VHCeqLjkrwVt77c=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Bartoli</dc:creator>
  <cp:lastModifiedBy>francesco bartoli</cp:lastModifiedBy>
  <cp:revision>3</cp:revision>
  <dcterms:created xsi:type="dcterms:W3CDTF">2023-03-06T10:33:00Z</dcterms:created>
  <dcterms:modified xsi:type="dcterms:W3CDTF">2023-03-06T10:34:00Z</dcterms:modified>
</cp:coreProperties>
</file>