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7B98" w14:textId="77777777" w:rsidR="00115A67" w:rsidRDefault="00A16157" w:rsidP="00C82A53">
      <w:pPr>
        <w:spacing w:after="0" w:line="276" w:lineRule="auto"/>
        <w:jc w:val="both"/>
        <w:rPr>
          <w:rFonts w:ascii="Times New Roman" w:hAnsi="Times New Roman" w:cs="Times New Roman"/>
          <w:b/>
          <w:bCs/>
          <w:sz w:val="28"/>
          <w:szCs w:val="28"/>
        </w:rPr>
      </w:pPr>
      <w:r w:rsidRPr="00A16157">
        <w:rPr>
          <w:rFonts w:ascii="Times New Roman" w:hAnsi="Times New Roman" w:cs="Times New Roman"/>
          <w:b/>
          <w:bCs/>
          <w:sz w:val="28"/>
          <w:szCs w:val="28"/>
        </w:rPr>
        <w:t>SUPPLEMENTARY MATERIALS TO ACCOMPANY</w:t>
      </w:r>
      <w:r>
        <w:rPr>
          <w:rFonts w:ascii="Times New Roman" w:hAnsi="Times New Roman" w:cs="Times New Roman"/>
          <w:b/>
          <w:bCs/>
          <w:sz w:val="28"/>
          <w:szCs w:val="28"/>
        </w:rPr>
        <w:t>:</w:t>
      </w:r>
    </w:p>
    <w:p w14:paraId="2B5539F5" w14:textId="77777777" w:rsidR="00A16157" w:rsidRDefault="00A16157" w:rsidP="00C82A53">
      <w:pPr>
        <w:spacing w:after="0" w:line="276" w:lineRule="auto"/>
        <w:jc w:val="both"/>
        <w:rPr>
          <w:rFonts w:ascii="Times New Roman" w:hAnsi="Times New Roman" w:cs="Times New Roman"/>
          <w:b/>
          <w:bCs/>
          <w:sz w:val="28"/>
          <w:szCs w:val="28"/>
        </w:rPr>
      </w:pPr>
    </w:p>
    <w:p w14:paraId="7F9D2745" w14:textId="732B756C" w:rsidR="00A16157" w:rsidRPr="00A16157" w:rsidRDefault="00382444" w:rsidP="00C82A53">
      <w:pPr>
        <w:spacing w:after="0" w:line="276" w:lineRule="auto"/>
        <w:jc w:val="both"/>
        <w:rPr>
          <w:rFonts w:ascii="Times New Roman" w:hAnsi="Times New Roman" w:cs="Times New Roman"/>
          <w:sz w:val="28"/>
          <w:szCs w:val="28"/>
        </w:rPr>
      </w:pPr>
      <w:bookmarkStart w:id="0" w:name="x__Hlk89092960"/>
      <w:bookmarkStart w:id="1" w:name="_Hlk89092960"/>
      <w:r w:rsidRPr="00382444">
        <w:rPr>
          <w:rFonts w:ascii="Times New Roman" w:hAnsi="Times New Roman" w:cs="Times New Roman"/>
          <w:sz w:val="28"/>
          <w:szCs w:val="28"/>
        </w:rPr>
        <w:t xml:space="preserve">Predictors of the reasons for first using cannabis, later pattern of use and risk of </w:t>
      </w:r>
      <w:r>
        <w:rPr>
          <w:rFonts w:ascii="Times New Roman" w:hAnsi="Times New Roman" w:cs="Times New Roman"/>
          <w:sz w:val="28"/>
          <w:szCs w:val="28"/>
        </w:rPr>
        <w:t>first-episode</w:t>
      </w:r>
      <w:r w:rsidRPr="00382444">
        <w:rPr>
          <w:rFonts w:ascii="Times New Roman" w:hAnsi="Times New Roman" w:cs="Times New Roman"/>
          <w:sz w:val="28"/>
          <w:szCs w:val="28"/>
        </w:rPr>
        <w:t xml:space="preserve"> psychosis: </w:t>
      </w:r>
      <w:bookmarkEnd w:id="0"/>
      <w:r w:rsidRPr="00382444">
        <w:rPr>
          <w:rFonts w:ascii="Times New Roman" w:hAnsi="Times New Roman" w:cs="Times New Roman"/>
          <w:sz w:val="28"/>
          <w:szCs w:val="28"/>
        </w:rPr>
        <w:t xml:space="preserve">the </w:t>
      </w:r>
      <w:r w:rsidR="00200AFE">
        <w:rPr>
          <w:rFonts w:ascii="Times New Roman" w:hAnsi="Times New Roman" w:cs="Times New Roman"/>
          <w:sz w:val="28"/>
          <w:szCs w:val="28"/>
        </w:rPr>
        <w:t xml:space="preserve">EU-GEI </w:t>
      </w:r>
      <w:r w:rsidRPr="00382444">
        <w:rPr>
          <w:rFonts w:ascii="Times New Roman" w:hAnsi="Times New Roman" w:cs="Times New Roman"/>
          <w:sz w:val="28"/>
          <w:szCs w:val="28"/>
        </w:rPr>
        <w:t>case-control study</w:t>
      </w:r>
      <w:bookmarkEnd w:id="1"/>
    </w:p>
    <w:p w14:paraId="4AF875E8" w14:textId="77777777" w:rsidR="00DC0D72" w:rsidRDefault="00DC0D72" w:rsidP="00C82A53">
      <w:pPr>
        <w:spacing w:after="0" w:line="276" w:lineRule="auto"/>
        <w:jc w:val="both"/>
        <w:rPr>
          <w:rFonts w:ascii="Times New Roman" w:hAnsi="Times New Roman" w:cs="Times New Roman"/>
          <w:b/>
          <w:bCs/>
        </w:rPr>
      </w:pPr>
    </w:p>
    <w:p w14:paraId="38D0183A" w14:textId="77777777" w:rsidR="00A16157" w:rsidRDefault="00DC0D72" w:rsidP="00C82A53">
      <w:pPr>
        <w:pStyle w:val="ListParagraph"/>
        <w:numPr>
          <w:ilvl w:val="0"/>
          <w:numId w:val="2"/>
        </w:numPr>
        <w:spacing w:after="0" w:line="276" w:lineRule="auto"/>
        <w:jc w:val="both"/>
        <w:rPr>
          <w:rFonts w:ascii="Times New Roman" w:hAnsi="Times New Roman" w:cs="Times New Roman"/>
          <w:b/>
          <w:bCs/>
        </w:rPr>
      </w:pPr>
      <w:r>
        <w:rPr>
          <w:rFonts w:ascii="Times New Roman" w:hAnsi="Times New Roman" w:cs="Times New Roman"/>
          <w:b/>
          <w:bCs/>
        </w:rPr>
        <w:t xml:space="preserve">1. </w:t>
      </w:r>
      <w:r w:rsidRPr="00DC0D72">
        <w:rPr>
          <w:rFonts w:ascii="Times New Roman" w:hAnsi="Times New Roman" w:cs="Times New Roman"/>
          <w:b/>
          <w:bCs/>
        </w:rPr>
        <w:t>Methods</w:t>
      </w:r>
    </w:p>
    <w:p w14:paraId="223E45D5" w14:textId="13FD3C8E" w:rsidR="00DF179B" w:rsidRDefault="00DC0D72" w:rsidP="00C82A53">
      <w:pPr>
        <w:pStyle w:val="ListParagraph"/>
        <w:numPr>
          <w:ilvl w:val="1"/>
          <w:numId w:val="2"/>
        </w:numPr>
        <w:spacing w:after="0" w:line="276" w:lineRule="auto"/>
        <w:jc w:val="both"/>
        <w:rPr>
          <w:rFonts w:ascii="Times New Roman" w:hAnsi="Times New Roman" w:cs="Times New Roman"/>
        </w:rPr>
      </w:pPr>
      <w:r w:rsidRPr="00DC0D72">
        <w:rPr>
          <w:rFonts w:ascii="Times New Roman" w:hAnsi="Times New Roman" w:cs="Times New Roman"/>
        </w:rPr>
        <w:t>1.1</w:t>
      </w:r>
      <w:r w:rsidR="00DF179B">
        <w:rPr>
          <w:rFonts w:ascii="Times New Roman" w:hAnsi="Times New Roman" w:cs="Times New Roman"/>
        </w:rPr>
        <w:t xml:space="preserve"> Measures (cannabis use variables)</w:t>
      </w:r>
    </w:p>
    <w:p w14:paraId="7508D046" w14:textId="0B259096" w:rsidR="00367F6D" w:rsidRDefault="00252125"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1.2 Previous studies on motivations for cannabis use</w:t>
      </w:r>
    </w:p>
    <w:p w14:paraId="57E905E1" w14:textId="301AFA70" w:rsidR="00FB2830" w:rsidRDefault="000427D1"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1.</w:t>
      </w:r>
      <w:r w:rsidR="00252125">
        <w:rPr>
          <w:rFonts w:ascii="Times New Roman" w:hAnsi="Times New Roman" w:cs="Times New Roman"/>
        </w:rPr>
        <w:t xml:space="preserve">3 </w:t>
      </w:r>
      <w:r w:rsidR="00FB2830">
        <w:rPr>
          <w:rFonts w:ascii="Times New Roman" w:hAnsi="Times New Roman" w:cs="Times New Roman"/>
        </w:rPr>
        <w:t xml:space="preserve">The </w:t>
      </w:r>
      <w:r>
        <w:rPr>
          <w:rFonts w:ascii="Times New Roman" w:hAnsi="Times New Roman" w:cs="Times New Roman"/>
        </w:rPr>
        <w:t>R</w:t>
      </w:r>
      <w:r w:rsidR="00FB2830">
        <w:rPr>
          <w:rFonts w:ascii="Times New Roman" w:hAnsi="Times New Roman" w:cs="Times New Roman"/>
        </w:rPr>
        <w:t>easons</w:t>
      </w:r>
      <w:r>
        <w:rPr>
          <w:rFonts w:ascii="Times New Roman" w:hAnsi="Times New Roman" w:cs="Times New Roman"/>
        </w:rPr>
        <w:t xml:space="preserve"> for First Using Cannabis (RFUC) variables</w:t>
      </w:r>
      <w:r w:rsidR="0065244D">
        <w:rPr>
          <w:rFonts w:ascii="Times New Roman" w:hAnsi="Times New Roman" w:cs="Times New Roman"/>
        </w:rPr>
        <w:t xml:space="preserve"> – the variable “other”</w:t>
      </w:r>
    </w:p>
    <w:p w14:paraId="2472F732" w14:textId="2D8E8324" w:rsidR="0065244D" w:rsidRDefault="0065244D"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1.</w:t>
      </w:r>
      <w:r w:rsidR="00252125">
        <w:rPr>
          <w:rFonts w:ascii="Times New Roman" w:hAnsi="Times New Roman" w:cs="Times New Roman"/>
        </w:rPr>
        <w:t xml:space="preserve">4 </w:t>
      </w:r>
      <w:r w:rsidR="00F26CB5">
        <w:rPr>
          <w:rFonts w:ascii="Times New Roman" w:hAnsi="Times New Roman" w:cs="Times New Roman"/>
        </w:rPr>
        <w:t xml:space="preserve">The </w:t>
      </w:r>
      <w:r>
        <w:rPr>
          <w:rFonts w:ascii="Times New Roman" w:hAnsi="Times New Roman" w:cs="Times New Roman"/>
        </w:rPr>
        <w:t xml:space="preserve">RFUC variables </w:t>
      </w:r>
      <w:r w:rsidR="00F26CB5">
        <w:rPr>
          <w:rFonts w:ascii="Times New Roman" w:hAnsi="Times New Roman" w:cs="Times New Roman"/>
        </w:rPr>
        <w:t xml:space="preserve">– </w:t>
      </w:r>
      <w:r>
        <w:rPr>
          <w:rFonts w:ascii="Times New Roman" w:hAnsi="Times New Roman" w:cs="Times New Roman"/>
        </w:rPr>
        <w:t>validity and recall bias</w:t>
      </w:r>
    </w:p>
    <w:p w14:paraId="3855CA0F" w14:textId="77777777" w:rsidR="00DC0D72" w:rsidRPr="00DC0D72" w:rsidRDefault="00DC0D72" w:rsidP="00C82A53">
      <w:pPr>
        <w:pStyle w:val="ListParagraph"/>
        <w:numPr>
          <w:ilvl w:val="0"/>
          <w:numId w:val="2"/>
        </w:numPr>
        <w:spacing w:after="0" w:line="276" w:lineRule="auto"/>
        <w:jc w:val="both"/>
        <w:rPr>
          <w:rFonts w:ascii="Times New Roman" w:hAnsi="Times New Roman" w:cs="Times New Roman"/>
          <w:b/>
          <w:bCs/>
        </w:rPr>
      </w:pPr>
      <w:r w:rsidRPr="00DC0D72">
        <w:rPr>
          <w:rFonts w:ascii="Times New Roman" w:hAnsi="Times New Roman" w:cs="Times New Roman"/>
          <w:b/>
          <w:bCs/>
        </w:rPr>
        <w:t>2. Results</w:t>
      </w:r>
    </w:p>
    <w:p w14:paraId="4E357D63" w14:textId="77777777" w:rsidR="00651631" w:rsidRPr="00651631" w:rsidRDefault="00DC0D72" w:rsidP="00C82A53">
      <w:pPr>
        <w:pStyle w:val="ListParagraph"/>
        <w:numPr>
          <w:ilvl w:val="1"/>
          <w:numId w:val="2"/>
        </w:numPr>
        <w:spacing w:after="0" w:line="276" w:lineRule="auto"/>
        <w:jc w:val="both"/>
        <w:rPr>
          <w:rFonts w:ascii="Times New Roman" w:hAnsi="Times New Roman" w:cs="Times New Roman"/>
        </w:rPr>
      </w:pPr>
      <w:r w:rsidRPr="00DC0D72">
        <w:rPr>
          <w:rFonts w:ascii="Times New Roman" w:hAnsi="Times New Roman" w:cs="Times New Roman"/>
        </w:rPr>
        <w:t>2.1</w:t>
      </w:r>
      <w:r>
        <w:rPr>
          <w:rFonts w:ascii="Times New Roman" w:hAnsi="Times New Roman" w:cs="Times New Roman"/>
        </w:rPr>
        <w:t xml:space="preserve"> </w:t>
      </w:r>
      <w:r w:rsidR="009139ED">
        <w:rPr>
          <w:rFonts w:ascii="Times New Roman" w:hAnsi="Times New Roman" w:cs="Times New Roman"/>
        </w:rPr>
        <w:t xml:space="preserve">Recruitment flow chart for </w:t>
      </w:r>
      <w:r w:rsidR="00860E57">
        <w:rPr>
          <w:rFonts w:ascii="Times New Roman" w:hAnsi="Times New Roman" w:cs="Times New Roman"/>
        </w:rPr>
        <w:t>controls</w:t>
      </w:r>
      <w:r w:rsidR="009139ED" w:rsidRPr="00DC0D72">
        <w:rPr>
          <w:rFonts w:ascii="Times New Roman" w:hAnsi="Times New Roman" w:cs="Times New Roman"/>
        </w:rPr>
        <w:t xml:space="preserve"> </w:t>
      </w:r>
    </w:p>
    <w:p w14:paraId="751813EE" w14:textId="0EBB1444" w:rsidR="00860E57" w:rsidRDefault="00651631" w:rsidP="00C82A53">
      <w:pPr>
        <w:pStyle w:val="ListParagraph"/>
        <w:numPr>
          <w:ilvl w:val="1"/>
          <w:numId w:val="2"/>
        </w:numPr>
        <w:spacing w:after="0" w:line="276" w:lineRule="auto"/>
        <w:jc w:val="both"/>
        <w:rPr>
          <w:rFonts w:ascii="Times New Roman" w:hAnsi="Times New Roman" w:cs="Times New Roman"/>
        </w:rPr>
      </w:pPr>
      <w:r w:rsidRPr="00860E57">
        <w:rPr>
          <w:rFonts w:ascii="Times New Roman" w:hAnsi="Times New Roman" w:cs="Times New Roman"/>
        </w:rPr>
        <w:t xml:space="preserve">2.2 </w:t>
      </w:r>
      <w:r w:rsidR="00DC0D72" w:rsidRPr="00860E57">
        <w:rPr>
          <w:rFonts w:ascii="Times New Roman" w:hAnsi="Times New Roman" w:cs="Times New Roman"/>
        </w:rPr>
        <w:t xml:space="preserve">Recruitment flow chart for </w:t>
      </w:r>
      <w:r w:rsidR="004B5DE7">
        <w:rPr>
          <w:rFonts w:ascii="Times New Roman" w:hAnsi="Times New Roman" w:cs="Times New Roman"/>
        </w:rPr>
        <w:t>first-episode</w:t>
      </w:r>
      <w:r w:rsidR="00860E57">
        <w:rPr>
          <w:rFonts w:ascii="Times New Roman" w:hAnsi="Times New Roman" w:cs="Times New Roman"/>
        </w:rPr>
        <w:t xml:space="preserve"> psychosis patients (</w:t>
      </w:r>
      <w:proofErr w:type="spellStart"/>
      <w:r w:rsidR="00860E57">
        <w:rPr>
          <w:rFonts w:ascii="Times New Roman" w:hAnsi="Times New Roman" w:cs="Times New Roman"/>
        </w:rPr>
        <w:t>FEPp</w:t>
      </w:r>
      <w:proofErr w:type="spellEnd"/>
      <w:r w:rsidR="00860E57">
        <w:rPr>
          <w:rFonts w:ascii="Times New Roman" w:hAnsi="Times New Roman" w:cs="Times New Roman"/>
        </w:rPr>
        <w:t>)</w:t>
      </w:r>
    </w:p>
    <w:p w14:paraId="37C190EA" w14:textId="41D58CF9" w:rsidR="009139ED" w:rsidRDefault="00DC0D72" w:rsidP="00C82A53">
      <w:pPr>
        <w:pStyle w:val="ListParagraph"/>
        <w:numPr>
          <w:ilvl w:val="1"/>
          <w:numId w:val="2"/>
        </w:numPr>
        <w:spacing w:after="0" w:line="276" w:lineRule="auto"/>
        <w:jc w:val="both"/>
        <w:rPr>
          <w:rFonts w:ascii="Times New Roman" w:hAnsi="Times New Roman" w:cs="Times New Roman"/>
        </w:rPr>
      </w:pPr>
      <w:r w:rsidRPr="00860E57">
        <w:rPr>
          <w:rFonts w:ascii="Times New Roman" w:hAnsi="Times New Roman" w:cs="Times New Roman"/>
        </w:rPr>
        <w:t>2.</w:t>
      </w:r>
      <w:r w:rsidR="00651631" w:rsidRPr="00860E57">
        <w:rPr>
          <w:rFonts w:ascii="Times New Roman" w:hAnsi="Times New Roman" w:cs="Times New Roman"/>
        </w:rPr>
        <w:t>3</w:t>
      </w:r>
      <w:r w:rsidRPr="00860E57">
        <w:rPr>
          <w:rFonts w:ascii="Times New Roman" w:hAnsi="Times New Roman" w:cs="Times New Roman"/>
        </w:rPr>
        <w:t xml:space="preserve"> </w:t>
      </w:r>
      <w:r w:rsidR="009139ED" w:rsidRPr="00860E57">
        <w:rPr>
          <w:rFonts w:ascii="Times New Roman" w:hAnsi="Times New Roman" w:cs="Times New Roman"/>
        </w:rPr>
        <w:t>Descriptive sociodemographic an</w:t>
      </w:r>
      <w:r w:rsidR="00A21851" w:rsidRPr="00860E57">
        <w:rPr>
          <w:rFonts w:ascii="Times New Roman" w:hAnsi="Times New Roman" w:cs="Times New Roman"/>
        </w:rPr>
        <w:t xml:space="preserve">alyses (in the whole EU-GEI </w:t>
      </w:r>
      <w:r w:rsidR="007035ED">
        <w:rPr>
          <w:rFonts w:ascii="Times New Roman" w:hAnsi="Times New Roman" w:cs="Times New Roman"/>
        </w:rPr>
        <w:t>case</w:t>
      </w:r>
      <w:r w:rsidR="009139ED" w:rsidRPr="00860E57">
        <w:rPr>
          <w:rFonts w:ascii="Times New Roman" w:hAnsi="Times New Roman" w:cs="Times New Roman"/>
        </w:rPr>
        <w:t>-control sample)</w:t>
      </w:r>
    </w:p>
    <w:p w14:paraId="388DF523" w14:textId="4220DB74" w:rsidR="002C68D8" w:rsidRPr="008D0900" w:rsidRDefault="002C68D8"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 xml:space="preserve">2.4 </w:t>
      </w:r>
      <w:r w:rsidR="008D0900" w:rsidRPr="008D0900">
        <w:rPr>
          <w:rFonts w:ascii="Times New Roman" w:hAnsi="Times New Roman" w:cs="Times New Roman"/>
          <w:iCs/>
        </w:rPr>
        <w:t>The effect of predictors of RFUC on case-control status</w:t>
      </w:r>
    </w:p>
    <w:p w14:paraId="17E139CD" w14:textId="75C5BBBE" w:rsidR="00D7578C" w:rsidRDefault="00DC0D72"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2.</w:t>
      </w:r>
      <w:r w:rsidR="002C68D8">
        <w:rPr>
          <w:rFonts w:ascii="Times New Roman" w:hAnsi="Times New Roman" w:cs="Times New Roman"/>
        </w:rPr>
        <w:t>5</w:t>
      </w:r>
      <w:r>
        <w:rPr>
          <w:rFonts w:ascii="Times New Roman" w:hAnsi="Times New Roman" w:cs="Times New Roman"/>
        </w:rPr>
        <w:t xml:space="preserve"> </w:t>
      </w:r>
      <w:r w:rsidR="00D7578C">
        <w:rPr>
          <w:rFonts w:ascii="Times New Roman" w:hAnsi="Times New Roman" w:cs="Times New Roman"/>
        </w:rPr>
        <w:t>Missing data</w:t>
      </w:r>
      <w:r w:rsidR="00860E57">
        <w:rPr>
          <w:rFonts w:ascii="Times New Roman" w:hAnsi="Times New Roman" w:cs="Times New Roman"/>
        </w:rPr>
        <w:t xml:space="preserve"> </w:t>
      </w:r>
      <w:r w:rsidR="006B05F3">
        <w:rPr>
          <w:rFonts w:ascii="Times New Roman" w:hAnsi="Times New Roman" w:cs="Times New Roman"/>
        </w:rPr>
        <w:t>on</w:t>
      </w:r>
      <w:r w:rsidR="00860E57">
        <w:rPr>
          <w:rFonts w:ascii="Times New Roman" w:hAnsi="Times New Roman" w:cs="Times New Roman"/>
        </w:rPr>
        <w:t xml:space="preserve"> the RFUC variable</w:t>
      </w:r>
      <w:r w:rsidR="006B05F3">
        <w:rPr>
          <w:rFonts w:ascii="Times New Roman" w:hAnsi="Times New Roman" w:cs="Times New Roman"/>
        </w:rPr>
        <w:t>s</w:t>
      </w:r>
    </w:p>
    <w:p w14:paraId="106D90C8" w14:textId="19A7A807" w:rsidR="001B1732" w:rsidRDefault="001B1732"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2.</w:t>
      </w:r>
      <w:r w:rsidR="002C68D8">
        <w:rPr>
          <w:rFonts w:ascii="Times New Roman" w:hAnsi="Times New Roman" w:cs="Times New Roman"/>
        </w:rPr>
        <w:t>6</w:t>
      </w:r>
      <w:r>
        <w:rPr>
          <w:rFonts w:ascii="Times New Roman" w:hAnsi="Times New Roman" w:cs="Times New Roman"/>
        </w:rPr>
        <w:t xml:space="preserve"> Different RFUC in FEP </w:t>
      </w:r>
      <w:r w:rsidR="00F26CB5">
        <w:rPr>
          <w:rFonts w:ascii="Times New Roman" w:hAnsi="Times New Roman" w:cs="Times New Roman"/>
        </w:rPr>
        <w:t>patients</w:t>
      </w:r>
      <w:r>
        <w:rPr>
          <w:rFonts w:ascii="Times New Roman" w:hAnsi="Times New Roman" w:cs="Times New Roman"/>
        </w:rPr>
        <w:t xml:space="preserve"> and in controls in our working sample</w:t>
      </w:r>
    </w:p>
    <w:p w14:paraId="0EC16F5F" w14:textId="63815744" w:rsidR="001B1732" w:rsidRDefault="00842C78"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2.</w:t>
      </w:r>
      <w:r w:rsidR="002C68D8">
        <w:rPr>
          <w:rFonts w:ascii="Times New Roman" w:hAnsi="Times New Roman" w:cs="Times New Roman"/>
        </w:rPr>
        <w:t>7</w:t>
      </w:r>
      <w:r>
        <w:rPr>
          <w:rFonts w:ascii="Times New Roman" w:hAnsi="Times New Roman" w:cs="Times New Roman"/>
        </w:rPr>
        <w:t xml:space="preserve"> </w:t>
      </w:r>
      <w:r w:rsidR="002C39DA" w:rsidRPr="002C39DA">
        <w:rPr>
          <w:rFonts w:ascii="Times New Roman" w:hAnsi="Times New Roman" w:cs="Times New Roman"/>
        </w:rPr>
        <w:t xml:space="preserve">The association between the time passed from age of first </w:t>
      </w:r>
      <w:r w:rsidR="00F26CB5">
        <w:rPr>
          <w:rFonts w:ascii="Times New Roman" w:hAnsi="Times New Roman" w:cs="Times New Roman"/>
        </w:rPr>
        <w:t xml:space="preserve">cannabis </w:t>
      </w:r>
      <w:r w:rsidR="002C39DA" w:rsidRPr="002C39DA">
        <w:rPr>
          <w:rFonts w:ascii="Times New Roman" w:hAnsi="Times New Roman" w:cs="Times New Roman"/>
        </w:rPr>
        <w:t>use until psychosis onset and the RFUC</w:t>
      </w:r>
    </w:p>
    <w:p w14:paraId="73FDCA8E" w14:textId="261329D3" w:rsidR="00252125" w:rsidRDefault="00252125" w:rsidP="00C82A53">
      <w:pPr>
        <w:pStyle w:val="ListParagraph"/>
        <w:numPr>
          <w:ilvl w:val="1"/>
          <w:numId w:val="2"/>
        </w:numPr>
        <w:spacing w:after="0" w:line="276" w:lineRule="auto"/>
        <w:jc w:val="both"/>
        <w:rPr>
          <w:rFonts w:ascii="Times New Roman" w:hAnsi="Times New Roman" w:cs="Times New Roman"/>
        </w:rPr>
      </w:pPr>
      <w:r>
        <w:rPr>
          <w:rFonts w:ascii="Times New Roman" w:hAnsi="Times New Roman" w:cs="Times New Roman"/>
        </w:rPr>
        <w:t>2.8 Exploring the differences in reported RFUC across the different EUGEI sites</w:t>
      </w:r>
    </w:p>
    <w:p w14:paraId="20C9690F" w14:textId="77777777" w:rsidR="00DC0D72" w:rsidRDefault="00DC0D72" w:rsidP="00C82A53">
      <w:pPr>
        <w:spacing w:after="0" w:line="276" w:lineRule="auto"/>
        <w:jc w:val="both"/>
        <w:rPr>
          <w:rFonts w:ascii="Times New Roman" w:hAnsi="Times New Roman" w:cs="Times New Roman"/>
        </w:rPr>
      </w:pPr>
    </w:p>
    <w:p w14:paraId="69D02F30" w14:textId="77777777" w:rsidR="00DC0D72" w:rsidRDefault="00DC0D72" w:rsidP="00C82A53">
      <w:pPr>
        <w:spacing w:after="0" w:line="276" w:lineRule="auto"/>
        <w:jc w:val="both"/>
        <w:rPr>
          <w:rFonts w:ascii="Times New Roman" w:hAnsi="Times New Roman" w:cs="Times New Roman"/>
        </w:rPr>
      </w:pPr>
    </w:p>
    <w:p w14:paraId="72AF219C" w14:textId="77777777" w:rsidR="009139ED" w:rsidRDefault="009139ED" w:rsidP="00C82A53">
      <w:pPr>
        <w:spacing w:after="0" w:line="276" w:lineRule="auto"/>
        <w:jc w:val="both"/>
        <w:rPr>
          <w:rFonts w:ascii="Times New Roman" w:hAnsi="Times New Roman" w:cs="Times New Roman"/>
        </w:rPr>
      </w:pPr>
    </w:p>
    <w:p w14:paraId="4FE2B5D2" w14:textId="77777777" w:rsidR="00DC0D72" w:rsidRDefault="00DC0D72" w:rsidP="00C82A53">
      <w:pPr>
        <w:spacing w:after="0" w:line="276" w:lineRule="auto"/>
        <w:jc w:val="both"/>
        <w:rPr>
          <w:rFonts w:ascii="Times New Roman" w:hAnsi="Times New Roman" w:cs="Times New Roman"/>
        </w:rPr>
      </w:pPr>
    </w:p>
    <w:p w14:paraId="47660711" w14:textId="77777777" w:rsidR="00DC0D72" w:rsidRPr="0025223E" w:rsidRDefault="00DC0D72" w:rsidP="00C82A53">
      <w:pPr>
        <w:spacing w:after="0" w:line="276" w:lineRule="auto"/>
        <w:jc w:val="both"/>
        <w:rPr>
          <w:rFonts w:ascii="Times New Roman" w:hAnsi="Times New Roman" w:cs="Times New Roman"/>
          <w:i/>
          <w:iCs/>
        </w:rPr>
      </w:pPr>
      <w:r w:rsidRPr="0025223E">
        <w:rPr>
          <w:rFonts w:ascii="Times New Roman" w:hAnsi="Times New Roman" w:cs="Times New Roman"/>
          <w:i/>
          <w:iCs/>
        </w:rPr>
        <w:t>The supplementary material has been provided by the authors to give readers additional information about their work</w:t>
      </w:r>
    </w:p>
    <w:p w14:paraId="3029DF7C" w14:textId="77777777" w:rsidR="00DC0D72" w:rsidRPr="0025223E" w:rsidRDefault="00DC0D72" w:rsidP="00C82A53">
      <w:pPr>
        <w:spacing w:after="0" w:line="276" w:lineRule="auto"/>
        <w:jc w:val="both"/>
        <w:rPr>
          <w:rFonts w:ascii="Times New Roman" w:hAnsi="Times New Roman" w:cs="Times New Roman"/>
          <w:i/>
          <w:iCs/>
        </w:rPr>
      </w:pPr>
    </w:p>
    <w:p w14:paraId="516F5663" w14:textId="77777777" w:rsidR="00DC0D72" w:rsidRPr="0025223E" w:rsidRDefault="00DC0D72" w:rsidP="00C82A53">
      <w:pPr>
        <w:spacing w:after="0" w:line="276" w:lineRule="auto"/>
        <w:jc w:val="both"/>
        <w:rPr>
          <w:rFonts w:ascii="Times New Roman" w:hAnsi="Times New Roman" w:cs="Times New Roman"/>
          <w:i/>
          <w:iCs/>
        </w:rPr>
      </w:pPr>
    </w:p>
    <w:p w14:paraId="3751F29A" w14:textId="77777777" w:rsidR="00DC0D72" w:rsidRDefault="00DC0D72" w:rsidP="00C82A53">
      <w:pPr>
        <w:spacing w:after="0" w:line="276" w:lineRule="auto"/>
        <w:jc w:val="both"/>
        <w:rPr>
          <w:rFonts w:ascii="Times New Roman" w:hAnsi="Times New Roman" w:cs="Times New Roman"/>
        </w:rPr>
      </w:pPr>
    </w:p>
    <w:p w14:paraId="5DD4C13B" w14:textId="77777777" w:rsidR="00DC0D72" w:rsidRDefault="00DC0D72" w:rsidP="00C82A53">
      <w:pPr>
        <w:spacing w:after="0" w:line="276" w:lineRule="auto"/>
        <w:jc w:val="both"/>
        <w:rPr>
          <w:rFonts w:ascii="Times New Roman" w:hAnsi="Times New Roman" w:cs="Times New Roman"/>
        </w:rPr>
      </w:pPr>
    </w:p>
    <w:p w14:paraId="4605D29E" w14:textId="77777777" w:rsidR="00DC0D72" w:rsidRDefault="00DC0D72" w:rsidP="00C82A53">
      <w:pPr>
        <w:spacing w:after="0" w:line="276" w:lineRule="auto"/>
        <w:jc w:val="both"/>
        <w:rPr>
          <w:rFonts w:ascii="Times New Roman" w:hAnsi="Times New Roman" w:cs="Times New Roman"/>
        </w:rPr>
      </w:pPr>
    </w:p>
    <w:p w14:paraId="686DDD99" w14:textId="77777777" w:rsidR="00DC0D72" w:rsidRDefault="00DC0D72" w:rsidP="00C82A53">
      <w:pPr>
        <w:spacing w:after="0" w:line="276" w:lineRule="auto"/>
        <w:jc w:val="both"/>
        <w:rPr>
          <w:rFonts w:ascii="Times New Roman" w:hAnsi="Times New Roman" w:cs="Times New Roman"/>
        </w:rPr>
      </w:pPr>
    </w:p>
    <w:p w14:paraId="59DB2D7E" w14:textId="77777777" w:rsidR="00DC0D72" w:rsidRDefault="00DC0D72" w:rsidP="00C82A53">
      <w:pPr>
        <w:spacing w:after="0" w:line="276" w:lineRule="auto"/>
        <w:jc w:val="both"/>
        <w:rPr>
          <w:rFonts w:ascii="Times New Roman" w:hAnsi="Times New Roman" w:cs="Times New Roman"/>
        </w:rPr>
      </w:pPr>
    </w:p>
    <w:p w14:paraId="486D1EBA" w14:textId="77777777" w:rsidR="00DC0D72" w:rsidRDefault="00DC0D72" w:rsidP="00C82A53">
      <w:pPr>
        <w:spacing w:after="0" w:line="276" w:lineRule="auto"/>
        <w:jc w:val="both"/>
        <w:rPr>
          <w:rFonts w:ascii="Times New Roman" w:hAnsi="Times New Roman" w:cs="Times New Roman"/>
        </w:rPr>
      </w:pPr>
    </w:p>
    <w:p w14:paraId="1D40AB40" w14:textId="77777777" w:rsidR="00DC0D72" w:rsidRDefault="00DC0D72" w:rsidP="00C82A53">
      <w:pPr>
        <w:spacing w:after="0" w:line="276" w:lineRule="auto"/>
        <w:jc w:val="both"/>
        <w:rPr>
          <w:rFonts w:ascii="Times New Roman" w:hAnsi="Times New Roman" w:cs="Times New Roman"/>
        </w:rPr>
      </w:pPr>
    </w:p>
    <w:p w14:paraId="54F67C62" w14:textId="77777777" w:rsidR="00DC0D72" w:rsidRDefault="00DC0D72" w:rsidP="00C82A53">
      <w:pPr>
        <w:spacing w:after="0" w:line="276" w:lineRule="auto"/>
        <w:jc w:val="both"/>
        <w:rPr>
          <w:rFonts w:ascii="Times New Roman" w:hAnsi="Times New Roman" w:cs="Times New Roman"/>
        </w:rPr>
      </w:pPr>
    </w:p>
    <w:p w14:paraId="0F0E960B" w14:textId="77777777" w:rsidR="00DC0D72" w:rsidRDefault="00DC0D72" w:rsidP="00C82A53">
      <w:pPr>
        <w:spacing w:after="0" w:line="276" w:lineRule="auto"/>
        <w:jc w:val="both"/>
        <w:rPr>
          <w:rFonts w:ascii="Times New Roman" w:hAnsi="Times New Roman" w:cs="Times New Roman"/>
        </w:rPr>
      </w:pPr>
    </w:p>
    <w:p w14:paraId="3D9EE0B0" w14:textId="77777777" w:rsidR="00DC0D72" w:rsidRDefault="00DC0D72" w:rsidP="00C82A53">
      <w:pPr>
        <w:spacing w:after="0" w:line="276" w:lineRule="auto"/>
        <w:jc w:val="both"/>
        <w:rPr>
          <w:rFonts w:ascii="Times New Roman" w:hAnsi="Times New Roman" w:cs="Times New Roman"/>
        </w:rPr>
      </w:pPr>
    </w:p>
    <w:p w14:paraId="131E9EBA" w14:textId="77777777" w:rsidR="00DC0D72" w:rsidRDefault="00DC0D72" w:rsidP="00C82A53">
      <w:pPr>
        <w:spacing w:after="0" w:line="276" w:lineRule="auto"/>
        <w:jc w:val="both"/>
        <w:rPr>
          <w:rFonts w:ascii="Times New Roman" w:hAnsi="Times New Roman" w:cs="Times New Roman"/>
        </w:rPr>
      </w:pPr>
    </w:p>
    <w:p w14:paraId="18BBF06F" w14:textId="77777777" w:rsidR="00DC0D72" w:rsidRDefault="00DC0D72" w:rsidP="00C82A53">
      <w:pPr>
        <w:spacing w:after="0" w:line="276" w:lineRule="auto"/>
        <w:jc w:val="both"/>
        <w:rPr>
          <w:rFonts w:ascii="Times New Roman" w:hAnsi="Times New Roman" w:cs="Times New Roman"/>
        </w:rPr>
      </w:pPr>
    </w:p>
    <w:p w14:paraId="7D0381E6" w14:textId="77777777" w:rsidR="00B52226" w:rsidRDefault="00B52226" w:rsidP="00C82A53">
      <w:pPr>
        <w:spacing w:line="276" w:lineRule="auto"/>
        <w:rPr>
          <w:rFonts w:ascii="Times New Roman" w:hAnsi="Times New Roman" w:cs="Times New Roman"/>
          <w:b/>
          <w:bCs/>
        </w:rPr>
      </w:pPr>
      <w:r>
        <w:rPr>
          <w:rFonts w:ascii="Times New Roman" w:hAnsi="Times New Roman" w:cs="Times New Roman"/>
          <w:b/>
          <w:bCs/>
        </w:rPr>
        <w:br w:type="page"/>
      </w:r>
    </w:p>
    <w:p w14:paraId="0A9B61DF" w14:textId="77777777" w:rsidR="00DC0D72" w:rsidRPr="00DC0D72" w:rsidRDefault="00DC0D72" w:rsidP="00C82A53">
      <w:pPr>
        <w:spacing w:after="0" w:line="276" w:lineRule="auto"/>
        <w:jc w:val="both"/>
        <w:rPr>
          <w:rFonts w:ascii="Times New Roman" w:hAnsi="Times New Roman" w:cs="Times New Roman"/>
          <w:b/>
          <w:bCs/>
        </w:rPr>
      </w:pPr>
      <w:r w:rsidRPr="00DC0D72">
        <w:rPr>
          <w:rFonts w:ascii="Times New Roman" w:hAnsi="Times New Roman" w:cs="Times New Roman"/>
          <w:b/>
          <w:bCs/>
        </w:rPr>
        <w:lastRenderedPageBreak/>
        <w:t>SUPPLEMENTARY</w:t>
      </w:r>
    </w:p>
    <w:p w14:paraId="060671AC" w14:textId="77777777" w:rsidR="00DC0D72" w:rsidRDefault="00DC0D72" w:rsidP="00C82A53">
      <w:pPr>
        <w:spacing w:after="0" w:line="276" w:lineRule="auto"/>
        <w:jc w:val="both"/>
        <w:rPr>
          <w:rFonts w:ascii="Times New Roman" w:hAnsi="Times New Roman" w:cs="Times New Roman"/>
          <w:b/>
          <w:bCs/>
        </w:rPr>
      </w:pPr>
    </w:p>
    <w:p w14:paraId="404375CD" w14:textId="77777777" w:rsidR="00DC0D72" w:rsidRDefault="00DC0D72" w:rsidP="00C82A53">
      <w:pPr>
        <w:pStyle w:val="ListParagraph"/>
        <w:numPr>
          <w:ilvl w:val="0"/>
          <w:numId w:val="3"/>
        </w:numPr>
        <w:spacing w:after="0" w:line="276" w:lineRule="auto"/>
        <w:jc w:val="both"/>
        <w:rPr>
          <w:rFonts w:ascii="Times New Roman" w:hAnsi="Times New Roman" w:cs="Times New Roman"/>
          <w:b/>
          <w:bCs/>
        </w:rPr>
      </w:pPr>
      <w:r>
        <w:rPr>
          <w:rFonts w:ascii="Times New Roman" w:hAnsi="Times New Roman" w:cs="Times New Roman"/>
          <w:b/>
          <w:bCs/>
        </w:rPr>
        <w:t>Methods</w:t>
      </w:r>
    </w:p>
    <w:p w14:paraId="770B1AA7" w14:textId="77777777" w:rsidR="00682653" w:rsidRPr="00682653" w:rsidRDefault="00682653" w:rsidP="00C82A53">
      <w:pPr>
        <w:spacing w:after="0" w:line="276" w:lineRule="auto"/>
        <w:jc w:val="both"/>
        <w:rPr>
          <w:rFonts w:ascii="Times New Roman" w:hAnsi="Times New Roman" w:cs="Times New Roman"/>
          <w:b/>
          <w:bCs/>
        </w:rPr>
      </w:pPr>
    </w:p>
    <w:p w14:paraId="000A6911" w14:textId="77777777" w:rsidR="00DF179B" w:rsidRDefault="00DF179B" w:rsidP="00C82A53">
      <w:pPr>
        <w:pStyle w:val="ListParagraph"/>
        <w:numPr>
          <w:ilvl w:val="1"/>
          <w:numId w:val="4"/>
        </w:numPr>
        <w:spacing w:after="0" w:line="276" w:lineRule="auto"/>
        <w:jc w:val="both"/>
        <w:rPr>
          <w:rFonts w:ascii="Times New Roman" w:hAnsi="Times New Roman" w:cs="Times New Roman"/>
          <w:b/>
          <w:bCs/>
        </w:rPr>
      </w:pPr>
      <w:r>
        <w:rPr>
          <w:rFonts w:ascii="Times New Roman" w:hAnsi="Times New Roman" w:cs="Times New Roman"/>
          <w:b/>
          <w:bCs/>
        </w:rPr>
        <w:t>Measures (cannabis use variables)</w:t>
      </w:r>
    </w:p>
    <w:p w14:paraId="2A6D4FF9" w14:textId="77777777" w:rsidR="00DF179B" w:rsidRPr="00DF179B" w:rsidRDefault="00DF179B" w:rsidP="00C82A53">
      <w:pPr>
        <w:spacing w:after="0" w:line="276" w:lineRule="auto"/>
        <w:jc w:val="both"/>
        <w:rPr>
          <w:rFonts w:ascii="Times New Roman" w:hAnsi="Times New Roman" w:cs="Times New Roman"/>
        </w:rPr>
      </w:pPr>
    </w:p>
    <w:p w14:paraId="3EA1D009" w14:textId="4F310D2E" w:rsidR="005650FA" w:rsidRPr="005650FA" w:rsidRDefault="004B5DE7" w:rsidP="00C82A53">
      <w:pPr>
        <w:spacing w:after="0" w:line="276" w:lineRule="auto"/>
        <w:jc w:val="both"/>
        <w:rPr>
          <w:rFonts w:ascii="Times New Roman" w:hAnsi="Times New Roman" w:cs="Times New Roman"/>
        </w:rPr>
      </w:pPr>
      <w:r>
        <w:rPr>
          <w:rFonts w:ascii="Times New Roman" w:hAnsi="Times New Roman" w:cs="Times New Roman"/>
        </w:rPr>
        <w:t>A detailed</w:t>
      </w:r>
      <w:r w:rsidR="005650FA" w:rsidRPr="005650FA">
        <w:rPr>
          <w:rFonts w:ascii="Times New Roman" w:hAnsi="Times New Roman" w:cs="Times New Roman"/>
        </w:rPr>
        <w:t xml:space="preserve"> history of cannabis use and other recreational drugs </w:t>
      </w:r>
      <w:r w:rsidR="0010571C">
        <w:rPr>
          <w:rFonts w:ascii="Times New Roman" w:hAnsi="Times New Roman" w:cs="Times New Roman"/>
        </w:rPr>
        <w:t>was</w:t>
      </w:r>
      <w:r w:rsidR="005650FA" w:rsidRPr="005650FA">
        <w:rPr>
          <w:rFonts w:ascii="Times New Roman" w:hAnsi="Times New Roman" w:cs="Times New Roman"/>
        </w:rPr>
        <w:t xml:space="preserve"> collected using an updated version of the Cannabis Experiences Questionnaire, the EU-GEI study (CEQ</w:t>
      </w:r>
      <w:r w:rsidR="005650FA" w:rsidRPr="005650FA">
        <w:rPr>
          <w:rFonts w:ascii="Times New Roman" w:hAnsi="Times New Roman" w:cs="Times New Roman"/>
          <w:vertAlign w:val="subscript"/>
        </w:rPr>
        <w:t>EU-GEI</w:t>
      </w:r>
      <w:r w:rsidR="005650FA" w:rsidRPr="005650FA">
        <w:rPr>
          <w:rFonts w:ascii="Times New Roman" w:hAnsi="Times New Roman" w:cs="Times New Roman"/>
        </w:rPr>
        <w:t xml:space="preserve">). Specifically, </w:t>
      </w:r>
      <w:r w:rsidRPr="005650FA">
        <w:rPr>
          <w:rFonts w:ascii="Times New Roman" w:hAnsi="Times New Roman" w:cs="Times New Roman"/>
        </w:rPr>
        <w:t>based on our previous work</w:t>
      </w:r>
      <w:r>
        <w:rPr>
          <w:rFonts w:ascii="Times New Roman" w:hAnsi="Times New Roman" w:cs="Times New Roman"/>
        </w:rPr>
        <w:t>,</w:t>
      </w:r>
      <w:r w:rsidRPr="005650FA">
        <w:rPr>
          <w:rFonts w:ascii="Times New Roman" w:hAnsi="Times New Roman" w:cs="Times New Roman"/>
        </w:rPr>
        <w:t xml:space="preserve"> </w:t>
      </w:r>
      <w:r w:rsidR="005650FA" w:rsidRPr="005650FA">
        <w:rPr>
          <w:rFonts w:ascii="Times New Roman" w:hAnsi="Times New Roman" w:cs="Times New Roman"/>
        </w:rPr>
        <w:t xml:space="preserve">we created the variables for </w:t>
      </w:r>
      <w:r w:rsidR="0010571C">
        <w:rPr>
          <w:rFonts w:ascii="Times New Roman" w:hAnsi="Times New Roman" w:cs="Times New Roman"/>
        </w:rPr>
        <w:t xml:space="preserve">the </w:t>
      </w:r>
      <w:r w:rsidR="005650FA" w:rsidRPr="005650FA">
        <w:rPr>
          <w:rFonts w:ascii="Times New Roman" w:hAnsi="Times New Roman" w:cs="Times New Roman"/>
        </w:rPr>
        <w:t>pattern of use, frequency of use, potency, and age at 1</w:t>
      </w:r>
      <w:r w:rsidR="005650FA" w:rsidRPr="005650FA">
        <w:rPr>
          <w:rFonts w:ascii="Times New Roman" w:hAnsi="Times New Roman" w:cs="Times New Roman"/>
          <w:vertAlign w:val="superscript"/>
        </w:rPr>
        <w:t>st</w:t>
      </w:r>
      <w:r w:rsidR="005650FA" w:rsidRPr="005650FA">
        <w:rPr>
          <w:rFonts w:ascii="Times New Roman" w:hAnsi="Times New Roman" w:cs="Times New Roman"/>
        </w:rPr>
        <w:t xml:space="preserve"> use,</w:t>
      </w:r>
      <w:r w:rsidR="00252125">
        <w:rPr>
          <w:rFonts w:ascii="Times New Roman" w:hAnsi="Times New Roman" w:cs="Times New Roman"/>
        </w:rPr>
        <w:t xml:space="preserve"> </w:t>
      </w:r>
      <w:r w:rsidR="00252125">
        <w:rPr>
          <w:rFonts w:ascii="Times New Roman" w:hAnsi="Times New Roman" w:cs="Times New Roman"/>
        </w:rPr>
        <w:fldChar w:fldCharType="begin"/>
      </w:r>
      <w:r w:rsidR="00252125">
        <w:rPr>
          <w:rFonts w:ascii="Times New Roman" w:hAnsi="Times New Roman" w:cs="Times New Roman"/>
        </w:rPr>
        <w:instrText xml:space="preserve"> ADDIN EN.CITE &lt;EndNote&gt;&lt;Cite&gt;&lt;Author&gt;Di Forti&lt;/Author&gt;&lt;Year&gt;2019&lt;/Year&gt;&lt;RecNum&gt;8&lt;/RecNum&gt;&lt;DisplayText&gt;(Di Forti&lt;style face="italic"&gt; et al.&lt;/style&gt;, 2019)&lt;/DisplayText&gt;&lt;record&gt;&lt;rec-number&gt;8&lt;/rec-number&gt;&lt;foreign-keys&gt;&lt;key app="EN" db-id="zf9psrv9mrfdx0esz2ox5paiwzas5wp2rwds" timestamp="1668365552"&gt;8&lt;/key&gt;&lt;/foreign-keys&gt;&lt;ref-type name="Journal Article"&gt;17&lt;/ref-type&gt;&lt;contributors&gt;&lt;authors&gt;&lt;author&gt;Di Forti, Marta&lt;/author&gt;&lt;author&gt;Quattrone, Diego&lt;/author&gt;&lt;author&gt;Freeman, Tom P&lt;/author&gt;&lt;author&gt;Tripoli, Giada&lt;/author&gt;&lt;author&gt;Gayer-Anderson, Charlotte&lt;/author&gt;&lt;author&gt;Quigley, Harriet&lt;/author&gt;&lt;author&gt;Rodriguez, Victoria&lt;/author&gt;&lt;author&gt;Jongsma, Hannah E&lt;/author&gt;&lt;author&gt;Ferraro, Laura&lt;/author&gt;&lt;author&gt;La Cascia, Caterina&lt;/author&gt;&lt;/authors&gt;&lt;/contributors&gt;&lt;titles&gt;&lt;title&gt;The contribution of cannabis use to variation in the incidence of psychotic disorder across Europe (EU-GEI): a multicentre case-control study&lt;/title&gt;&lt;secondary-title&gt;The Lancet Psychiatry&lt;/secondary-title&gt;&lt;/titles&gt;&lt;periodical&gt;&lt;full-title&gt;The Lancet Psychiatry&lt;/full-title&gt;&lt;/periodical&gt;&lt;pages&gt;427-436&lt;/pages&gt;&lt;volume&gt;6&lt;/volume&gt;&lt;number&gt;5&lt;/number&gt;&lt;dates&gt;&lt;year&gt;2019&lt;/year&gt;&lt;/dates&gt;&lt;isbn&gt;2215-0366&lt;/isbn&gt;&lt;urls&gt;&lt;/urls&gt;&lt;/record&gt;&lt;/Cite&gt;&lt;/EndNote&gt;</w:instrText>
      </w:r>
      <w:r w:rsidR="00252125">
        <w:rPr>
          <w:rFonts w:ascii="Times New Roman" w:hAnsi="Times New Roman" w:cs="Times New Roman"/>
        </w:rPr>
        <w:fldChar w:fldCharType="separate"/>
      </w:r>
      <w:r w:rsidR="00252125">
        <w:rPr>
          <w:rFonts w:ascii="Times New Roman" w:hAnsi="Times New Roman" w:cs="Times New Roman"/>
          <w:noProof/>
        </w:rPr>
        <w:t>(Di Forti</w:t>
      </w:r>
      <w:r w:rsidR="00252125" w:rsidRPr="00252125">
        <w:rPr>
          <w:rFonts w:ascii="Times New Roman" w:hAnsi="Times New Roman" w:cs="Times New Roman"/>
          <w:i/>
          <w:noProof/>
        </w:rPr>
        <w:t xml:space="preserve"> et al.</w:t>
      </w:r>
      <w:r w:rsidR="00252125">
        <w:rPr>
          <w:rFonts w:ascii="Times New Roman" w:hAnsi="Times New Roman" w:cs="Times New Roman"/>
          <w:noProof/>
        </w:rPr>
        <w:t>, 2019)</w:t>
      </w:r>
      <w:r w:rsidR="00252125">
        <w:rPr>
          <w:rFonts w:ascii="Times New Roman" w:hAnsi="Times New Roman" w:cs="Times New Roman"/>
        </w:rPr>
        <w:fldChar w:fldCharType="end"/>
      </w:r>
      <w:r w:rsidR="005650FA" w:rsidRPr="005650FA">
        <w:rPr>
          <w:rFonts w:ascii="Times New Roman" w:hAnsi="Times New Roman" w:cs="Times New Roman"/>
        </w:rPr>
        <w:t>.</w:t>
      </w:r>
    </w:p>
    <w:p w14:paraId="60B6C2CF" w14:textId="4D41F133" w:rsidR="005650FA" w:rsidRPr="005650FA" w:rsidRDefault="005650FA" w:rsidP="00C82A53">
      <w:pPr>
        <w:spacing w:after="0" w:line="276" w:lineRule="auto"/>
        <w:jc w:val="both"/>
        <w:rPr>
          <w:rFonts w:ascii="Times New Roman" w:hAnsi="Times New Roman" w:cs="Times New Roman"/>
        </w:rPr>
      </w:pPr>
      <w:r w:rsidRPr="005650FA">
        <w:rPr>
          <w:rFonts w:ascii="Times New Roman" w:hAnsi="Times New Roman" w:cs="Times New Roman"/>
        </w:rPr>
        <w:t xml:space="preserve">Regarding </w:t>
      </w:r>
      <w:r w:rsidR="004B5DE7">
        <w:rPr>
          <w:rFonts w:ascii="Times New Roman" w:hAnsi="Times New Roman" w:cs="Times New Roman"/>
        </w:rPr>
        <w:t xml:space="preserve">the </w:t>
      </w:r>
      <w:r w:rsidRPr="005650FA">
        <w:rPr>
          <w:rFonts w:ascii="Times New Roman" w:hAnsi="Times New Roman" w:cs="Times New Roman"/>
        </w:rPr>
        <w:t xml:space="preserve">frequency of use, the item “how often do/did you use cannabis” originally allowed 7 possible answers: a) Only once or twice; b) About once a year; c) Few times a year; d) About </w:t>
      </w:r>
      <w:r w:rsidR="004B5DE7">
        <w:rPr>
          <w:rFonts w:ascii="Times New Roman" w:hAnsi="Times New Roman" w:cs="Times New Roman"/>
        </w:rPr>
        <w:t>once</w:t>
      </w:r>
      <w:r w:rsidRPr="005650FA">
        <w:rPr>
          <w:rFonts w:ascii="Times New Roman" w:hAnsi="Times New Roman" w:cs="Times New Roman"/>
        </w:rPr>
        <w:t>/twice a month; e) About once a week; f) More than once a week; g) Every day. These answers were grouped using three categories: a) used never or occasionally (less than once a week); b) used more than once a week (but less than daily); c) used daily. This approach was based on our previous paper, showing that only the categories “more than once a week” (OR 2.2; 95% CI 1.6 – 2.9) and “</w:t>
      </w:r>
      <w:r w:rsidR="001E6300">
        <w:rPr>
          <w:rFonts w:ascii="Times New Roman" w:hAnsi="Times New Roman" w:cs="Times New Roman"/>
        </w:rPr>
        <w:t>every day</w:t>
      </w:r>
      <w:r w:rsidRPr="005650FA">
        <w:rPr>
          <w:rFonts w:ascii="Times New Roman" w:hAnsi="Times New Roman" w:cs="Times New Roman"/>
        </w:rPr>
        <w:t>” (OR 6.2; 95% CI 4.8 – 8.0) had adjusted ORs greater than 1 for developing Psychotic Disorders</w:t>
      </w:r>
      <w:r w:rsidR="00252125">
        <w:rPr>
          <w:rFonts w:ascii="Times New Roman" w:hAnsi="Times New Roman" w:cs="Times New Roman"/>
        </w:rPr>
        <w:t xml:space="preserve"> </w:t>
      </w:r>
      <w:r w:rsidR="00252125">
        <w:rPr>
          <w:rFonts w:ascii="Times New Roman" w:hAnsi="Times New Roman" w:cs="Times New Roman"/>
        </w:rPr>
        <w:fldChar w:fldCharType="begin"/>
      </w:r>
      <w:r w:rsidR="00252125">
        <w:rPr>
          <w:rFonts w:ascii="Times New Roman" w:hAnsi="Times New Roman" w:cs="Times New Roman"/>
        </w:rPr>
        <w:instrText xml:space="preserve"> ADDIN EN.CITE &lt;EndNote&gt;&lt;Cite&gt;&lt;Author&gt;Di Forti&lt;/Author&gt;&lt;Year&gt;2019&lt;/Year&gt;&lt;RecNum&gt;8&lt;/RecNum&gt;&lt;DisplayText&gt;(Di Forti&lt;style face="italic"&gt; et al.&lt;/style&gt;, 2019)&lt;/DisplayText&gt;&lt;record&gt;&lt;rec-number&gt;8&lt;/rec-number&gt;&lt;foreign-keys&gt;&lt;key app="EN" db-id="zf9psrv9mrfdx0esz2ox5paiwzas5wp2rwds" timestamp="1668365552"&gt;8&lt;/key&gt;&lt;/foreign-keys&gt;&lt;ref-type name="Journal Article"&gt;17&lt;/ref-type&gt;&lt;contributors&gt;&lt;authors&gt;&lt;author&gt;Di Forti, Marta&lt;/author&gt;&lt;author&gt;Quattrone, Diego&lt;/author&gt;&lt;author&gt;Freeman, Tom P&lt;/author&gt;&lt;author&gt;Tripoli, Giada&lt;/author&gt;&lt;author&gt;Gayer-Anderson, Charlotte&lt;/author&gt;&lt;author&gt;Quigley, Harriet&lt;/author&gt;&lt;author&gt;Rodriguez, Victoria&lt;/author&gt;&lt;author&gt;Jongsma, Hannah E&lt;/author&gt;&lt;author&gt;Ferraro, Laura&lt;/author&gt;&lt;author&gt;La Cascia, Caterina&lt;/author&gt;&lt;/authors&gt;&lt;/contributors&gt;&lt;titles&gt;&lt;title&gt;The contribution of cannabis use to variation in the incidence of psychotic disorder across Europe (EU-GEI): a multicentre case-control study&lt;/title&gt;&lt;secondary-title&gt;The Lancet Psychiatry&lt;/secondary-title&gt;&lt;/titles&gt;&lt;periodical&gt;&lt;full-title&gt;The Lancet Psychiatry&lt;/full-title&gt;&lt;/periodical&gt;&lt;pages&gt;427-436&lt;/pages&gt;&lt;volume&gt;6&lt;/volume&gt;&lt;number&gt;5&lt;/number&gt;&lt;dates&gt;&lt;year&gt;2019&lt;/year&gt;&lt;/dates&gt;&lt;isbn&gt;2215-0366&lt;/isbn&gt;&lt;urls&gt;&lt;/urls&gt;&lt;/record&gt;&lt;/Cite&gt;&lt;/EndNote&gt;</w:instrText>
      </w:r>
      <w:r w:rsidR="00252125">
        <w:rPr>
          <w:rFonts w:ascii="Times New Roman" w:hAnsi="Times New Roman" w:cs="Times New Roman"/>
        </w:rPr>
        <w:fldChar w:fldCharType="separate"/>
      </w:r>
      <w:r w:rsidR="00252125">
        <w:rPr>
          <w:rFonts w:ascii="Times New Roman" w:hAnsi="Times New Roman" w:cs="Times New Roman"/>
          <w:noProof/>
        </w:rPr>
        <w:t>(Di Forti</w:t>
      </w:r>
      <w:r w:rsidR="00252125" w:rsidRPr="00252125">
        <w:rPr>
          <w:rFonts w:ascii="Times New Roman" w:hAnsi="Times New Roman" w:cs="Times New Roman"/>
          <w:i/>
          <w:noProof/>
        </w:rPr>
        <w:t xml:space="preserve"> et al.</w:t>
      </w:r>
      <w:r w:rsidR="00252125">
        <w:rPr>
          <w:rFonts w:ascii="Times New Roman" w:hAnsi="Times New Roman" w:cs="Times New Roman"/>
          <w:noProof/>
        </w:rPr>
        <w:t>, 2019)</w:t>
      </w:r>
      <w:r w:rsidR="00252125">
        <w:rPr>
          <w:rFonts w:ascii="Times New Roman" w:hAnsi="Times New Roman" w:cs="Times New Roman"/>
        </w:rPr>
        <w:fldChar w:fldCharType="end"/>
      </w:r>
      <w:r w:rsidRPr="005650FA">
        <w:rPr>
          <w:rFonts w:ascii="Times New Roman" w:hAnsi="Times New Roman" w:cs="Times New Roman"/>
        </w:rPr>
        <w:t xml:space="preserve">. </w:t>
      </w:r>
    </w:p>
    <w:p w14:paraId="5E5C5B5C" w14:textId="751611A7" w:rsidR="005650FA" w:rsidRPr="005650FA" w:rsidRDefault="005650FA" w:rsidP="00C82A53">
      <w:pPr>
        <w:spacing w:after="0" w:line="276" w:lineRule="auto"/>
        <w:jc w:val="both"/>
        <w:rPr>
          <w:rFonts w:ascii="Times New Roman" w:hAnsi="Times New Roman" w:cs="Times New Roman"/>
        </w:rPr>
      </w:pPr>
      <w:r w:rsidRPr="005650FA">
        <w:rPr>
          <w:rFonts w:ascii="Times New Roman" w:hAnsi="Times New Roman" w:cs="Times New Roman"/>
        </w:rPr>
        <w:t xml:space="preserve">The cannabis potency variable was created using a cut-off </w:t>
      </w:r>
      <w:r w:rsidR="001E6300">
        <w:rPr>
          <w:rFonts w:ascii="Times New Roman" w:hAnsi="Times New Roman" w:cs="Times New Roman"/>
        </w:rPr>
        <w:t xml:space="preserve">of </w:t>
      </w:r>
      <w:r w:rsidRPr="005650FA">
        <w:rPr>
          <w:rFonts w:ascii="Times New Roman" w:hAnsi="Times New Roman" w:cs="Times New Roman"/>
        </w:rPr>
        <w:t>THC=10%. Participants were asked to name in their own language the name of the type of cannabis they mostly used during their period of use and the variable was then created based on the expected concentration in different types of cannabis across the study sites, as reported in the EMCDDA and by the National data on cannabis potency quoted</w:t>
      </w:r>
      <w:r w:rsidR="00252125">
        <w:rPr>
          <w:rFonts w:ascii="Times New Roman" w:hAnsi="Times New Roman" w:cs="Times New Roman"/>
        </w:rPr>
        <w:t xml:space="preserve"> </w:t>
      </w:r>
      <w:r w:rsidR="00252125">
        <w:rPr>
          <w:rFonts w:ascii="Times New Roman" w:hAnsi="Times New Roman" w:cs="Times New Roman"/>
        </w:rPr>
        <w:fldChar w:fldCharType="begin"/>
      </w:r>
      <w:r w:rsidR="00252125">
        <w:rPr>
          <w:rFonts w:ascii="Times New Roman" w:hAnsi="Times New Roman" w:cs="Times New Roman"/>
        </w:rPr>
        <w:instrText xml:space="preserve"> ADDIN EN.CITE &lt;EndNote&gt;&lt;Cite&gt;&lt;Author&gt;EMCDDA&lt;/Author&gt;&lt;Year&gt;2017&lt;/Year&gt;&lt;RecNum&gt;39&lt;/RecNum&gt;&lt;DisplayText&gt;(EMCDDA, 2017)&lt;/DisplayText&gt;&lt;record&gt;&lt;rec-number&gt;39&lt;/rec-number&gt;&lt;foreign-keys&gt;&lt;key app="EN" db-id="zf9psrv9mrfdx0esz2ox5paiwzas5wp2rwds" timestamp="1673285273"&gt;39&lt;/key&gt;&lt;/foreign-keys&gt;&lt;ref-type name="Journal Article"&gt;17&lt;/ref-type&gt;&lt;contributors&gt;&lt;authors&gt;&lt;author&gt;EMCDDA, I&lt;/author&gt;&lt;/authors&gt;&lt;/contributors&gt;&lt;titles&gt;&lt;title&gt;European drug report 2017: trends and developments&lt;/title&gt;&lt;secondary-title&gt;Luxembourg: Publications Office of the European Union&lt;/secondary-title&gt;&lt;/titles&gt;&lt;periodical&gt;&lt;full-title&gt;Luxembourg: Publications Office of the European Union&lt;/full-title&gt;&lt;/periodical&gt;&lt;dates&gt;&lt;year&gt;2017&lt;/year&gt;&lt;/dates&gt;&lt;urls&gt;&lt;/urls&gt;&lt;/record&gt;&lt;/Cite&gt;&lt;/EndNote&gt;</w:instrText>
      </w:r>
      <w:r w:rsidR="00252125">
        <w:rPr>
          <w:rFonts w:ascii="Times New Roman" w:hAnsi="Times New Roman" w:cs="Times New Roman"/>
        </w:rPr>
        <w:fldChar w:fldCharType="separate"/>
      </w:r>
      <w:r w:rsidR="00252125">
        <w:rPr>
          <w:rFonts w:ascii="Times New Roman" w:hAnsi="Times New Roman" w:cs="Times New Roman"/>
          <w:noProof/>
        </w:rPr>
        <w:t>(EMCDDA, 2017)</w:t>
      </w:r>
      <w:r w:rsidR="00252125">
        <w:rPr>
          <w:rFonts w:ascii="Times New Roman" w:hAnsi="Times New Roman" w:cs="Times New Roman"/>
        </w:rPr>
        <w:fldChar w:fldCharType="end"/>
      </w:r>
      <w:r w:rsidRPr="005650FA">
        <w:rPr>
          <w:rFonts w:ascii="Times New Roman" w:hAnsi="Times New Roman" w:cs="Times New Roman"/>
        </w:rPr>
        <w:t xml:space="preserve">. </w:t>
      </w:r>
    </w:p>
    <w:p w14:paraId="1829C24C" w14:textId="4A0EDDB5" w:rsidR="005650FA" w:rsidRDefault="005650FA" w:rsidP="00C82A53">
      <w:pPr>
        <w:spacing w:after="0" w:line="276" w:lineRule="auto"/>
        <w:jc w:val="both"/>
        <w:rPr>
          <w:rFonts w:ascii="Times New Roman" w:hAnsi="Times New Roman" w:cs="Times New Roman"/>
        </w:rPr>
      </w:pPr>
      <w:r w:rsidRPr="005650FA">
        <w:rPr>
          <w:rFonts w:ascii="Times New Roman" w:hAnsi="Times New Roman" w:cs="Times New Roman"/>
        </w:rPr>
        <w:t xml:space="preserve">The low-potency cannabis category (THC&lt;10%) included hash/resin from UK and Italy, imported herbal cannabis from </w:t>
      </w:r>
      <w:r w:rsidR="001E6300">
        <w:rPr>
          <w:rFonts w:ascii="Times New Roman" w:hAnsi="Times New Roman" w:cs="Times New Roman"/>
        </w:rPr>
        <w:t xml:space="preserve">the </w:t>
      </w:r>
      <w:r w:rsidRPr="005650FA">
        <w:rPr>
          <w:rFonts w:ascii="Times New Roman" w:hAnsi="Times New Roman" w:cs="Times New Roman"/>
        </w:rPr>
        <w:t xml:space="preserve">UK, Italy, Spain and France, Brazilian marijuana and hash and the Dutch </w:t>
      </w:r>
      <w:proofErr w:type="spellStart"/>
      <w:r w:rsidRPr="005650FA">
        <w:rPr>
          <w:rFonts w:ascii="Times New Roman" w:hAnsi="Times New Roman" w:cs="Times New Roman"/>
          <w:i/>
          <w:iCs/>
        </w:rPr>
        <w:t>Geimporteerde</w:t>
      </w:r>
      <w:proofErr w:type="spellEnd"/>
      <w:r w:rsidRPr="005650FA">
        <w:rPr>
          <w:rFonts w:ascii="Times New Roman" w:hAnsi="Times New Roman" w:cs="Times New Roman"/>
          <w:i/>
          <w:iCs/>
        </w:rPr>
        <w:t xml:space="preserve"> </w:t>
      </w:r>
      <w:proofErr w:type="spellStart"/>
      <w:r w:rsidRPr="005650FA">
        <w:rPr>
          <w:rFonts w:ascii="Times New Roman" w:hAnsi="Times New Roman" w:cs="Times New Roman"/>
          <w:i/>
          <w:iCs/>
        </w:rPr>
        <w:t>Wiet</w:t>
      </w:r>
      <w:proofErr w:type="spellEnd"/>
      <w:r w:rsidRPr="005650FA">
        <w:rPr>
          <w:rFonts w:ascii="Times New Roman" w:hAnsi="Times New Roman" w:cs="Times New Roman"/>
        </w:rPr>
        <w:t>. The high-potency category (THC</w:t>
      </w:r>
      <w:r w:rsidR="001E6300">
        <w:rPr>
          <w:rFonts w:ascii="Times New Roman" w:hAnsi="Times New Roman" w:cs="Times New Roman"/>
        </w:rPr>
        <w:t>≥</w:t>
      </w:r>
      <w:r w:rsidRPr="005650FA">
        <w:rPr>
          <w:rFonts w:ascii="Times New Roman" w:hAnsi="Times New Roman" w:cs="Times New Roman"/>
        </w:rPr>
        <w:t>10%) included all the other types reported by the study participants in their original language street names such as UK home-grown skunk/</w:t>
      </w:r>
      <w:proofErr w:type="spellStart"/>
      <w:r w:rsidRPr="005650FA">
        <w:rPr>
          <w:rFonts w:ascii="Times New Roman" w:hAnsi="Times New Roman" w:cs="Times New Roman"/>
          <w:i/>
          <w:iCs/>
        </w:rPr>
        <w:t>sensimilla</w:t>
      </w:r>
      <w:proofErr w:type="spellEnd"/>
      <w:r w:rsidRPr="005650FA">
        <w:rPr>
          <w:rFonts w:ascii="Times New Roman" w:hAnsi="Times New Roman" w:cs="Times New Roman"/>
        </w:rPr>
        <w:t xml:space="preserve"> UK Super Skunk, Italian home-grown skunk/</w:t>
      </w:r>
      <w:proofErr w:type="spellStart"/>
      <w:r w:rsidRPr="00AD7ED2">
        <w:rPr>
          <w:rFonts w:ascii="Times New Roman" w:hAnsi="Times New Roman" w:cs="Times New Roman"/>
          <w:i/>
          <w:iCs/>
        </w:rPr>
        <w:t>sensimilla</w:t>
      </w:r>
      <w:proofErr w:type="spellEnd"/>
      <w:r w:rsidRPr="005650FA">
        <w:rPr>
          <w:rFonts w:ascii="Times New Roman" w:hAnsi="Times New Roman" w:cs="Times New Roman"/>
        </w:rPr>
        <w:t xml:space="preserve">, Italian Super Skunk, the Dutch </w:t>
      </w:r>
      <w:proofErr w:type="spellStart"/>
      <w:r w:rsidRPr="005650FA">
        <w:rPr>
          <w:rFonts w:ascii="Times New Roman" w:hAnsi="Times New Roman" w:cs="Times New Roman"/>
          <w:i/>
          <w:iCs/>
        </w:rPr>
        <w:t>Nederwiet</w:t>
      </w:r>
      <w:proofErr w:type="spellEnd"/>
      <w:r w:rsidRPr="005650FA">
        <w:rPr>
          <w:rFonts w:ascii="Times New Roman" w:hAnsi="Times New Roman" w:cs="Times New Roman"/>
        </w:rPr>
        <w:t xml:space="preserve">, </w:t>
      </w:r>
      <w:proofErr w:type="spellStart"/>
      <w:r w:rsidRPr="005650FA">
        <w:rPr>
          <w:rFonts w:ascii="Times New Roman" w:hAnsi="Times New Roman" w:cs="Times New Roman"/>
          <w:i/>
          <w:iCs/>
        </w:rPr>
        <w:t>Nederhasj</w:t>
      </w:r>
      <w:proofErr w:type="spellEnd"/>
      <w:r w:rsidRPr="005650FA">
        <w:rPr>
          <w:rFonts w:ascii="Times New Roman" w:hAnsi="Times New Roman" w:cs="Times New Roman"/>
        </w:rPr>
        <w:t xml:space="preserve"> and </w:t>
      </w:r>
      <w:proofErr w:type="spellStart"/>
      <w:r w:rsidRPr="005650FA">
        <w:rPr>
          <w:rFonts w:ascii="Times New Roman" w:hAnsi="Times New Roman" w:cs="Times New Roman"/>
          <w:i/>
          <w:iCs/>
        </w:rPr>
        <w:t>geimporteerde</w:t>
      </w:r>
      <w:proofErr w:type="spellEnd"/>
      <w:r w:rsidRPr="005650FA">
        <w:rPr>
          <w:rFonts w:ascii="Times New Roman" w:hAnsi="Times New Roman" w:cs="Times New Roman"/>
          <w:i/>
          <w:iCs/>
        </w:rPr>
        <w:t xml:space="preserve"> </w:t>
      </w:r>
      <w:proofErr w:type="spellStart"/>
      <w:r w:rsidRPr="005650FA">
        <w:rPr>
          <w:rFonts w:ascii="Times New Roman" w:hAnsi="Times New Roman" w:cs="Times New Roman"/>
          <w:i/>
          <w:iCs/>
        </w:rPr>
        <w:t>hasj</w:t>
      </w:r>
      <w:proofErr w:type="spellEnd"/>
      <w:r w:rsidRPr="005650FA">
        <w:rPr>
          <w:rFonts w:ascii="Times New Roman" w:hAnsi="Times New Roman" w:cs="Times New Roman"/>
        </w:rPr>
        <w:t xml:space="preserve">, the Spanish and French Hashish (from Morocco), Spanish home-grown </w:t>
      </w:r>
      <w:proofErr w:type="spellStart"/>
      <w:r w:rsidRPr="005650FA">
        <w:rPr>
          <w:rFonts w:ascii="Times New Roman" w:hAnsi="Times New Roman" w:cs="Times New Roman"/>
          <w:i/>
          <w:iCs/>
        </w:rPr>
        <w:t>sensimilla</w:t>
      </w:r>
      <w:proofErr w:type="spellEnd"/>
      <w:r w:rsidRPr="005650FA">
        <w:rPr>
          <w:rFonts w:ascii="Times New Roman" w:hAnsi="Times New Roman" w:cs="Times New Roman"/>
        </w:rPr>
        <w:t>, French home-grown skunk/</w:t>
      </w:r>
      <w:proofErr w:type="spellStart"/>
      <w:r w:rsidRPr="005650FA">
        <w:rPr>
          <w:rFonts w:ascii="Times New Roman" w:hAnsi="Times New Roman" w:cs="Times New Roman"/>
          <w:i/>
          <w:iCs/>
        </w:rPr>
        <w:t>sensimilla</w:t>
      </w:r>
      <w:proofErr w:type="spellEnd"/>
      <w:r w:rsidRPr="005650FA">
        <w:rPr>
          <w:rFonts w:ascii="Times New Roman" w:hAnsi="Times New Roman" w:cs="Times New Roman"/>
        </w:rPr>
        <w:t xml:space="preserve">/super-skunk and Brazilian skunk. </w:t>
      </w:r>
    </w:p>
    <w:p w14:paraId="5E857693" w14:textId="5EB80B37" w:rsidR="00EA1445" w:rsidRPr="005650FA" w:rsidRDefault="00EA1445" w:rsidP="00C82A53">
      <w:pPr>
        <w:spacing w:after="0" w:line="276" w:lineRule="auto"/>
        <w:jc w:val="both"/>
        <w:rPr>
          <w:rFonts w:ascii="Times New Roman" w:hAnsi="Times New Roman" w:cs="Times New Roman"/>
        </w:rPr>
      </w:pPr>
      <w:r>
        <w:rPr>
          <w:rFonts w:ascii="Times New Roman" w:hAnsi="Times New Roman" w:cs="Times New Roman"/>
        </w:rPr>
        <w:t>As we already mentioned in the paper,</w:t>
      </w:r>
      <w:r w:rsidRPr="00EA1445">
        <w:rPr>
          <w:rFonts w:ascii="Times New Roman" w:hAnsi="Times New Roman" w:cs="Times New Roman"/>
        </w:rPr>
        <w:t xml:space="preserve"> we also merged these two variables into one frequency-potency variable, as follows: occasional use with any potency of use=1, more than once a week and low potency=2, more than once a week and high potency=3, daily or almost and low potency=4, daily or almost and high potency=5. Conversely, age at first cannabis use was considered as a continuous numerical variable.  </w:t>
      </w:r>
    </w:p>
    <w:p w14:paraId="150FAA57" w14:textId="7F449858" w:rsidR="005650FA" w:rsidRDefault="005650FA" w:rsidP="00C82A53">
      <w:pPr>
        <w:spacing w:after="0" w:line="276" w:lineRule="auto"/>
        <w:jc w:val="both"/>
        <w:rPr>
          <w:rFonts w:ascii="Times New Roman" w:hAnsi="Times New Roman" w:cs="Times New Roman"/>
        </w:rPr>
      </w:pPr>
    </w:p>
    <w:p w14:paraId="05956926" w14:textId="0AF7B68E" w:rsidR="00252125" w:rsidRDefault="00252125" w:rsidP="00C82A53">
      <w:pPr>
        <w:spacing w:after="0" w:line="276" w:lineRule="auto"/>
        <w:jc w:val="both"/>
        <w:rPr>
          <w:rFonts w:ascii="Times New Roman" w:hAnsi="Times New Roman" w:cs="Times New Roman"/>
        </w:rPr>
      </w:pPr>
    </w:p>
    <w:p w14:paraId="5C231504" w14:textId="4C4D83D4" w:rsidR="00252125" w:rsidRPr="00D47E3E" w:rsidRDefault="00252125" w:rsidP="00D47E3E">
      <w:pPr>
        <w:pStyle w:val="ListParagraph"/>
        <w:numPr>
          <w:ilvl w:val="1"/>
          <w:numId w:val="4"/>
        </w:numPr>
        <w:spacing w:after="0" w:line="276" w:lineRule="auto"/>
        <w:jc w:val="both"/>
        <w:rPr>
          <w:rFonts w:ascii="Times New Roman" w:hAnsi="Times New Roman" w:cs="Times New Roman"/>
        </w:rPr>
      </w:pPr>
      <w:r w:rsidRPr="00D47E3E">
        <w:rPr>
          <w:rFonts w:ascii="Times New Roman" w:hAnsi="Times New Roman" w:cs="Times New Roman"/>
          <w:b/>
          <w:bCs/>
        </w:rPr>
        <w:t>Previous studies on motivations for cannabis use</w:t>
      </w:r>
    </w:p>
    <w:p w14:paraId="54355D2F" w14:textId="06B3B985" w:rsidR="00252125" w:rsidRDefault="00252125" w:rsidP="00C82A53">
      <w:pPr>
        <w:spacing w:after="0" w:line="276" w:lineRule="auto"/>
        <w:jc w:val="both"/>
        <w:rPr>
          <w:rFonts w:ascii="Times New Roman" w:hAnsi="Times New Roman" w:cs="Times New Roman"/>
        </w:rPr>
      </w:pPr>
    </w:p>
    <w:p w14:paraId="4945DCB3" w14:textId="6599DB88" w:rsidR="00252125" w:rsidRPr="00252125" w:rsidRDefault="00252125" w:rsidP="00252125">
      <w:pPr>
        <w:spacing w:after="0" w:line="276" w:lineRule="auto"/>
        <w:jc w:val="both"/>
        <w:rPr>
          <w:rFonts w:ascii="Times New Roman" w:hAnsi="Times New Roman" w:cs="Times New Roman"/>
        </w:rPr>
      </w:pPr>
      <w:r w:rsidRPr="00252125">
        <w:rPr>
          <w:rFonts w:ascii="Times New Roman" w:hAnsi="Times New Roman" w:cs="Times New Roman"/>
        </w:rPr>
        <w:t xml:space="preserve">To confirm what we stated in the discussion, </w:t>
      </w:r>
      <w:r w:rsidR="00B9395B">
        <w:rPr>
          <w:rFonts w:ascii="Times New Roman" w:hAnsi="Times New Roman" w:cs="Times New Roman"/>
        </w:rPr>
        <w:t>‘</w:t>
      </w:r>
      <w:r w:rsidR="00B9395B">
        <w:rPr>
          <w:rFonts w:ascii="Times New Roman" w:hAnsi="Times New Roman" w:cs="Times New Roman"/>
          <w:i/>
          <w:iCs/>
        </w:rPr>
        <w:t xml:space="preserve">To the best of our knowledge (see supplementary materials for details of literature search), </w:t>
      </w:r>
      <w:r w:rsidRPr="00D47E3E">
        <w:rPr>
          <w:rFonts w:ascii="Times New Roman" w:hAnsi="Times New Roman" w:cs="Times New Roman"/>
          <w:i/>
          <w:iCs/>
        </w:rPr>
        <w:t>this is the first study to examine what reasons underlie first using cannabis and if these reasons are associated with later pattern of cannabis use and the risk to develop a psychotic disorder</w:t>
      </w:r>
      <w:r w:rsidRPr="00252125">
        <w:rPr>
          <w:rFonts w:ascii="Times New Roman" w:hAnsi="Times New Roman" w:cs="Times New Roman"/>
        </w:rPr>
        <w:t xml:space="preserve">’, we ran a search on 3 electronic libraries, MEDLINE (1950–2009), PsycINFO (1806–2009), and EMBASE (1980–2009), using the following search terms: ‘psychosis’ and ‘reasons for cannabis’. </w:t>
      </w:r>
    </w:p>
    <w:p w14:paraId="1830AD1A" w14:textId="77777777" w:rsidR="00252125" w:rsidRPr="00252125" w:rsidRDefault="00252125" w:rsidP="00252125">
      <w:pPr>
        <w:spacing w:after="0" w:line="276" w:lineRule="auto"/>
        <w:jc w:val="both"/>
        <w:rPr>
          <w:rFonts w:ascii="Times New Roman" w:hAnsi="Times New Roman" w:cs="Times New Roman"/>
        </w:rPr>
      </w:pPr>
      <w:r w:rsidRPr="00252125">
        <w:rPr>
          <w:rFonts w:ascii="Times New Roman" w:hAnsi="Times New Roman" w:cs="Times New Roman"/>
        </w:rPr>
        <w:t xml:space="preserve">Despite using broad search criteria, only 20 studies resulted. Of these, we excluded 6 conference abstracts and one book. Regarding the other results, none of these studies specifically assessed reasons for first using cannabis; some reported reasons/motivations for cannabis use in people with psychosis and a couple of studies compared reasons for cannabis use in patients with psychosis and in healthy controls. </w:t>
      </w:r>
    </w:p>
    <w:p w14:paraId="37E0E2B5" w14:textId="63B3F67F" w:rsidR="00252125" w:rsidRPr="00252125" w:rsidRDefault="00252125" w:rsidP="00252125">
      <w:pPr>
        <w:spacing w:after="0" w:line="276" w:lineRule="auto"/>
        <w:jc w:val="both"/>
        <w:rPr>
          <w:rFonts w:ascii="Times New Roman" w:hAnsi="Times New Roman" w:cs="Times New Roman"/>
        </w:rPr>
      </w:pPr>
      <w:r w:rsidRPr="00252125">
        <w:rPr>
          <w:rFonts w:ascii="Times New Roman" w:hAnsi="Times New Roman" w:cs="Times New Roman"/>
        </w:rPr>
        <w:t xml:space="preserve">The most recent study on self-reported reasons of cannabis use was published in 2022 by Leung et al. This extensive online survey was aimed at assessing the prevalence of different motivations for using medical cannabis in USA and Canada, distinguishing between physical health reasons and mental health reasons. This </w:t>
      </w:r>
      <w:r w:rsidRPr="00252125">
        <w:rPr>
          <w:rFonts w:ascii="Times New Roman" w:hAnsi="Times New Roman" w:cs="Times New Roman"/>
        </w:rPr>
        <w:lastRenderedPageBreak/>
        <w:t>study did not have a case-control design and did not provide any information regarding the presence/absence of mental health diagnoses among participants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&lt;EndNote&gt;&lt;Cite&gt;&lt;Author&gt;Leung&lt;/Author&gt;&lt;Year&gt;2022&lt;/Year&gt;&lt;RecNum&gt;38&lt;/RecNum&gt;&lt;DisplayText&gt;(Leung&lt;style face="italic"&gt; et al.&lt;/style&gt;, 2022)&lt;/DisplayText&gt;&lt;record&gt;&lt;rec-number&gt;38&lt;/rec-number&gt;&lt;foreign-keys&gt;&lt;key app="EN" db-id="zf9psrv9mrfdx0esz2ox5paiwzas5wp2rwds" timestamp="1673284965"&gt;38&lt;/key&gt;&lt;/foreign-keys&gt;&lt;ref-type name="Journal Article"&gt;17&lt;/ref-type&gt;&lt;contributors&gt;&lt;authors&gt;&lt;author&gt;Leung, Janni&lt;/author&gt;&lt;author&gt;Chan, Gary&lt;/author&gt;&lt;author&gt;Stjepanović, Daniel&lt;/author&gt;&lt;author&gt;Chung, Jack Yiu Chak&lt;/author&gt;&lt;author&gt;Hall, Wayne&lt;/author&gt;&lt;author&gt;Hammond, David&lt;/author&gt;&lt;/authors&gt;&lt;/contributors&gt;&lt;titles&gt;&lt;title&gt;Prevalence and self-reported reasons of cannabis use for medical purposes in USA and Canada&lt;/title&gt;&lt;secondary-title&gt;Psychopharmacology&lt;/secondary-title&gt;&lt;/titles&gt;&lt;periodical&gt;&lt;full-title&gt;Psychopharmacology&lt;/full-title&gt;&lt;/periodical&gt;&lt;pages&gt;1509-1519&lt;/pages&gt;&lt;volume&gt;239&lt;/volume&gt;&lt;number&gt;5&lt;/number&gt;&lt;dates&gt;&lt;year&gt;2022&lt;/year&gt;&lt;/dates&gt;&lt;isbn&gt;1432-2072&lt;/isbn&gt;&lt;urls&gt;&lt;/urls&gt;&lt;/record&gt;&lt;/Cite&gt;&lt;/EndNote&gt;</w:instrText>
      </w:r>
      <w:r>
        <w:rPr>
          <w:rFonts w:ascii="Times New Roman" w:hAnsi="Times New Roman" w:cs="Times New Roman"/>
        </w:rPr>
        <w:fldChar w:fldCharType="separate"/>
      </w:r>
      <w:r>
        <w:rPr>
          <w:rFonts w:ascii="Times New Roman" w:hAnsi="Times New Roman" w:cs="Times New Roman"/>
          <w:noProof/>
        </w:rPr>
        <w:t>(Leung</w:t>
      </w:r>
      <w:r w:rsidRPr="00252125">
        <w:rPr>
          <w:rFonts w:ascii="Times New Roman" w:hAnsi="Times New Roman" w:cs="Times New Roman"/>
          <w:i/>
          <w:noProof/>
        </w:rPr>
        <w:t xml:space="preserve"> et al.</w:t>
      </w:r>
      <w:r>
        <w:rPr>
          <w:rFonts w:ascii="Times New Roman" w:hAnsi="Times New Roman" w:cs="Times New Roman"/>
          <w:noProof/>
        </w:rPr>
        <w:t>, 2022)</w:t>
      </w:r>
      <w:r>
        <w:rPr>
          <w:rFonts w:ascii="Times New Roman" w:hAnsi="Times New Roman" w:cs="Times New Roman"/>
        </w:rPr>
        <w:fldChar w:fldCharType="end"/>
      </w:r>
      <w:r>
        <w:rPr>
          <w:rFonts w:ascii="Times New Roman" w:hAnsi="Times New Roman" w:cs="Times New Roman"/>
        </w:rPr>
        <w:t>.</w:t>
      </w:r>
    </w:p>
    <w:p w14:paraId="15067F16" w14:textId="77777777" w:rsidR="004161B3" w:rsidRDefault="004161B3" w:rsidP="00C82A53">
      <w:pPr>
        <w:spacing w:after="0" w:line="276" w:lineRule="auto"/>
        <w:jc w:val="both"/>
        <w:rPr>
          <w:rFonts w:ascii="Times New Roman" w:hAnsi="Times New Roman" w:cs="Times New Roman"/>
        </w:rPr>
      </w:pPr>
    </w:p>
    <w:p w14:paraId="35461A4D" w14:textId="6C7B10EE" w:rsidR="004161B3" w:rsidRPr="004161B3" w:rsidRDefault="00EA1445" w:rsidP="00C82A53">
      <w:pPr>
        <w:pStyle w:val="ListParagraph"/>
        <w:numPr>
          <w:ilvl w:val="1"/>
          <w:numId w:val="4"/>
        </w:numPr>
        <w:spacing w:after="0" w:line="276" w:lineRule="auto"/>
        <w:jc w:val="both"/>
        <w:rPr>
          <w:rFonts w:ascii="Times New Roman" w:hAnsi="Times New Roman" w:cs="Times New Roman"/>
          <w:b/>
          <w:bCs/>
        </w:rPr>
      </w:pPr>
      <w:r>
        <w:rPr>
          <w:rFonts w:ascii="Times New Roman" w:hAnsi="Times New Roman" w:cs="Times New Roman"/>
          <w:b/>
          <w:bCs/>
        </w:rPr>
        <w:t>T</w:t>
      </w:r>
      <w:r w:rsidR="004161B3" w:rsidRPr="004161B3">
        <w:rPr>
          <w:rFonts w:ascii="Times New Roman" w:hAnsi="Times New Roman" w:cs="Times New Roman"/>
          <w:b/>
          <w:bCs/>
        </w:rPr>
        <w:t>he Reasons for First Us</w:t>
      </w:r>
      <w:r w:rsidR="00FB2830">
        <w:rPr>
          <w:rFonts w:ascii="Times New Roman" w:hAnsi="Times New Roman" w:cs="Times New Roman"/>
          <w:b/>
          <w:bCs/>
        </w:rPr>
        <w:t>ing</w:t>
      </w:r>
      <w:r w:rsidR="004161B3" w:rsidRPr="004161B3">
        <w:rPr>
          <w:rFonts w:ascii="Times New Roman" w:hAnsi="Times New Roman" w:cs="Times New Roman"/>
          <w:b/>
          <w:bCs/>
        </w:rPr>
        <w:t xml:space="preserve"> Cannabis (RFUC) variable</w:t>
      </w:r>
      <w:r>
        <w:rPr>
          <w:rFonts w:ascii="Times New Roman" w:hAnsi="Times New Roman" w:cs="Times New Roman"/>
          <w:b/>
          <w:bCs/>
        </w:rPr>
        <w:t>s</w:t>
      </w:r>
      <w:r w:rsidR="0065244D">
        <w:rPr>
          <w:rFonts w:ascii="Times New Roman" w:hAnsi="Times New Roman" w:cs="Times New Roman"/>
          <w:b/>
          <w:bCs/>
        </w:rPr>
        <w:t xml:space="preserve"> – the variable “other”</w:t>
      </w:r>
    </w:p>
    <w:p w14:paraId="5D6BD55C" w14:textId="77777777" w:rsidR="00544E6C" w:rsidRDefault="00544E6C" w:rsidP="00C82A53">
      <w:pPr>
        <w:spacing w:after="0" w:line="276" w:lineRule="auto"/>
        <w:jc w:val="both"/>
        <w:rPr>
          <w:rFonts w:ascii="Times New Roman" w:hAnsi="Times New Roman" w:cs="Times New Roman"/>
        </w:rPr>
      </w:pPr>
    </w:p>
    <w:p w14:paraId="3A901085" w14:textId="687DBDDF" w:rsidR="00EA1445" w:rsidRDefault="005650FA" w:rsidP="00C82A53">
      <w:pPr>
        <w:spacing w:after="0" w:line="276" w:lineRule="auto"/>
        <w:jc w:val="both"/>
        <w:rPr>
          <w:rFonts w:ascii="Times New Roman" w:hAnsi="Times New Roman" w:cs="Times New Roman"/>
        </w:rPr>
      </w:pPr>
      <w:r w:rsidRPr="005650FA">
        <w:rPr>
          <w:rFonts w:ascii="Times New Roman" w:hAnsi="Times New Roman" w:cs="Times New Roman"/>
        </w:rPr>
        <w:t xml:space="preserve">The RFUC items allowed subjects to provide up to 4 reasons to first start using cannabis, thus we </w:t>
      </w:r>
      <w:r w:rsidR="006C6AE8">
        <w:rPr>
          <w:rFonts w:ascii="Times New Roman" w:hAnsi="Times New Roman" w:cs="Times New Roman"/>
        </w:rPr>
        <w:t xml:space="preserve">coded each of the </w:t>
      </w:r>
      <w:r w:rsidR="009D1C4D">
        <w:rPr>
          <w:rFonts w:ascii="Times New Roman" w:hAnsi="Times New Roman" w:cs="Times New Roman"/>
        </w:rPr>
        <w:t>categories</w:t>
      </w:r>
      <w:r w:rsidR="006C6AE8">
        <w:rPr>
          <w:rFonts w:ascii="Times New Roman" w:hAnsi="Times New Roman" w:cs="Times New Roman"/>
        </w:rPr>
        <w:t xml:space="preserve"> for the variable “Why did you first try cannabis?” as binary (0=NO; 1=YES). </w:t>
      </w:r>
      <w:r w:rsidR="00EA1445">
        <w:rPr>
          <w:rFonts w:ascii="Times New Roman" w:hAnsi="Times New Roman" w:cs="Times New Roman"/>
        </w:rPr>
        <w:t>During our main analyses, w</w:t>
      </w:r>
      <w:r w:rsidR="006C6AE8">
        <w:rPr>
          <w:rFonts w:ascii="Times New Roman" w:hAnsi="Times New Roman" w:cs="Times New Roman"/>
        </w:rPr>
        <w:t>e decided to exclude the variable “other” as it was difficult to interpret.</w:t>
      </w:r>
      <w:r w:rsidR="00EA1445">
        <w:rPr>
          <w:rFonts w:ascii="Times New Roman" w:hAnsi="Times New Roman" w:cs="Times New Roman"/>
        </w:rPr>
        <w:t xml:space="preserve"> </w:t>
      </w:r>
      <w:r w:rsidR="006C6AE8">
        <w:rPr>
          <w:rFonts w:ascii="Times New Roman" w:hAnsi="Times New Roman" w:cs="Times New Roman"/>
        </w:rPr>
        <w:t xml:space="preserve"> </w:t>
      </w:r>
    </w:p>
    <w:p w14:paraId="0CE51F04" w14:textId="40BF79D9" w:rsidR="005650FA" w:rsidRDefault="00EA1445" w:rsidP="00C82A53">
      <w:pPr>
        <w:spacing w:after="0" w:line="276" w:lineRule="auto"/>
        <w:jc w:val="both"/>
        <w:rPr>
          <w:rFonts w:ascii="Times New Roman" w:hAnsi="Times New Roman" w:cs="Times New Roman"/>
        </w:rPr>
      </w:pPr>
      <w:r>
        <w:rPr>
          <w:rFonts w:ascii="Times New Roman" w:hAnsi="Times New Roman" w:cs="Times New Roman"/>
        </w:rPr>
        <w:t xml:space="preserve">It should be </w:t>
      </w:r>
      <w:r w:rsidR="009E2C84">
        <w:rPr>
          <w:rFonts w:ascii="Times New Roman" w:hAnsi="Times New Roman" w:cs="Times New Roman"/>
        </w:rPr>
        <w:t>mentioned</w:t>
      </w:r>
      <w:r>
        <w:rPr>
          <w:rFonts w:ascii="Times New Roman" w:hAnsi="Times New Roman" w:cs="Times New Roman"/>
        </w:rPr>
        <w:t xml:space="preserve"> that we tried to</w:t>
      </w:r>
      <w:r w:rsidRPr="00EA1445">
        <w:rPr>
          <w:rFonts w:ascii="Times New Roman" w:hAnsi="Times New Roman" w:cs="Times New Roman"/>
        </w:rPr>
        <w:t xml:space="preserve"> further explore how the variable “other</w:t>
      </w:r>
      <w:r w:rsidR="009E2C84">
        <w:rPr>
          <w:rFonts w:ascii="Times New Roman" w:hAnsi="Times New Roman" w:cs="Times New Roman"/>
        </w:rPr>
        <w:t>”</w:t>
      </w:r>
      <w:r w:rsidRPr="00EA1445">
        <w:rPr>
          <w:rFonts w:ascii="Times New Roman" w:hAnsi="Times New Roman" w:cs="Times New Roman"/>
        </w:rPr>
        <w:t xml:space="preserve"> reasons </w:t>
      </w:r>
      <w:r w:rsidR="009D1C4D">
        <w:rPr>
          <w:rFonts w:ascii="Times New Roman" w:hAnsi="Times New Roman" w:cs="Times New Roman"/>
        </w:rPr>
        <w:t>was</w:t>
      </w:r>
      <w:r w:rsidRPr="00EA1445">
        <w:rPr>
          <w:rFonts w:ascii="Times New Roman" w:hAnsi="Times New Roman" w:cs="Times New Roman"/>
        </w:rPr>
        <w:t xml:space="preserve"> distributed in our sample. </w:t>
      </w:r>
      <w:r w:rsidR="009E2C84">
        <w:rPr>
          <w:rFonts w:ascii="Times New Roman" w:hAnsi="Times New Roman" w:cs="Times New Roman"/>
        </w:rPr>
        <w:t>Indeed, i</w:t>
      </w:r>
      <w:r w:rsidRPr="00EA1445">
        <w:rPr>
          <w:rFonts w:ascii="Times New Roman" w:hAnsi="Times New Roman" w:cs="Times New Roman"/>
        </w:rPr>
        <w:t>t also included a free text string variable where participants were asked to illustrate why they replied</w:t>
      </w:r>
      <w:r w:rsidR="009E2C84">
        <w:rPr>
          <w:rFonts w:ascii="Times New Roman" w:hAnsi="Times New Roman" w:cs="Times New Roman"/>
        </w:rPr>
        <w:t>,</w:t>
      </w:r>
      <w:r w:rsidRPr="00EA1445">
        <w:rPr>
          <w:rFonts w:ascii="Times New Roman" w:hAnsi="Times New Roman" w:cs="Times New Roman"/>
        </w:rPr>
        <w:t xml:space="preserve"> “because of other reasons”.</w:t>
      </w:r>
      <w:r w:rsidR="009E2C84">
        <w:rPr>
          <w:rFonts w:ascii="Times New Roman" w:hAnsi="Times New Roman" w:cs="Times New Roman"/>
        </w:rPr>
        <w:t xml:space="preserve"> However, those subjects who further explained the meaning of their answers were a minority. In </w:t>
      </w:r>
      <w:r w:rsidR="009E2C84" w:rsidRPr="009E2C84">
        <w:rPr>
          <w:rFonts w:ascii="Times New Roman" w:hAnsi="Times New Roman" w:cs="Times New Roman"/>
          <w:b/>
          <w:bCs/>
        </w:rPr>
        <w:t>Figure 1</w:t>
      </w:r>
      <w:r w:rsidR="009E2C84">
        <w:rPr>
          <w:rFonts w:ascii="Times New Roman" w:hAnsi="Times New Roman" w:cs="Times New Roman"/>
        </w:rPr>
        <w:t xml:space="preserve"> we reported a flow chart indicating the distribution of the RFUC “other”. </w:t>
      </w:r>
    </w:p>
    <w:p w14:paraId="6081D0F7" w14:textId="77777777" w:rsidR="009E2C84" w:rsidRPr="005650FA" w:rsidRDefault="009E2C84" w:rsidP="00C82A53">
      <w:pPr>
        <w:spacing w:after="0" w:line="276" w:lineRule="auto"/>
        <w:jc w:val="both"/>
        <w:rPr>
          <w:rFonts w:ascii="Times New Roman" w:hAnsi="Times New Roman" w:cs="Times New Roman"/>
        </w:rPr>
      </w:pPr>
    </w:p>
    <w:p w14:paraId="45C8DA47" w14:textId="77777777" w:rsidR="00DC0D72" w:rsidRDefault="00DC0D72" w:rsidP="00C82A53">
      <w:pPr>
        <w:spacing w:after="0" w:line="276" w:lineRule="auto"/>
        <w:jc w:val="both"/>
        <w:rPr>
          <w:rFonts w:ascii="Times New Roman" w:hAnsi="Times New Roman" w:cs="Times New Roman"/>
          <w:b/>
          <w:bCs/>
        </w:rPr>
      </w:pPr>
    </w:p>
    <w:p w14:paraId="456AA751" w14:textId="77777777" w:rsidR="00EE411F" w:rsidRDefault="00EE411F" w:rsidP="00C82A53">
      <w:pPr>
        <w:spacing w:line="276" w:lineRule="auto"/>
        <w:rPr>
          <w:rFonts w:ascii="Times New Roman" w:hAnsi="Times New Roman" w:cs="Times New Roman"/>
          <w:b/>
          <w:bCs/>
        </w:rPr>
      </w:pPr>
      <w:r>
        <w:rPr>
          <w:rFonts w:ascii="Times New Roman" w:hAnsi="Times New Roman" w:cs="Times New Roman"/>
          <w:b/>
          <w:bCs/>
        </w:rPr>
        <w:br w:type="page"/>
      </w:r>
    </w:p>
    <w:p w14:paraId="27A199E1" w14:textId="77777777" w:rsidR="00B52226" w:rsidRDefault="00B52226" w:rsidP="00C82A53">
      <w:pPr>
        <w:spacing w:after="0" w:line="276" w:lineRule="auto"/>
        <w:jc w:val="both"/>
        <w:rPr>
          <w:rFonts w:ascii="Times New Roman" w:hAnsi="Times New Roman" w:cs="Times New Roman"/>
          <w:b/>
          <w:bCs/>
        </w:rPr>
        <w:sectPr w:rsidR="00B52226" w:rsidSect="00B52226">
          <w:pgSz w:w="11906" w:h="16838"/>
          <w:pgMar w:top="1134" w:right="1134" w:bottom="1418" w:left="1134" w:header="709" w:footer="709" w:gutter="0"/>
          <w:cols w:space="708"/>
          <w:docGrid w:linePitch="360"/>
        </w:sectPr>
      </w:pPr>
    </w:p>
    <w:p w14:paraId="76E87341" w14:textId="4F190DEA" w:rsidR="00C06F84" w:rsidRPr="00885370" w:rsidRDefault="00B03C8C" w:rsidP="00C82A53">
      <w:pPr>
        <w:spacing w:after="0" w:line="276" w:lineRule="auto"/>
        <w:jc w:val="both"/>
        <w:rPr>
          <w:rFonts w:ascii="Times New Roman" w:hAnsi="Times New Roman" w:cs="Times New Roman"/>
          <w:i/>
          <w:iCs/>
        </w:rPr>
      </w:pPr>
      <w:r>
        <w:rPr>
          <w:rFonts w:ascii="Times New Roman" w:hAnsi="Times New Roman" w:cs="Times New Roman"/>
          <w:b/>
          <w:bCs/>
        </w:rPr>
        <w:lastRenderedPageBreak/>
        <w:t>Figure</w:t>
      </w:r>
      <w:r w:rsidR="005650FA" w:rsidRPr="005650FA">
        <w:rPr>
          <w:rFonts w:ascii="Times New Roman" w:hAnsi="Times New Roman" w:cs="Times New Roman"/>
          <w:b/>
          <w:bCs/>
        </w:rPr>
        <w:t xml:space="preserve"> 1. </w:t>
      </w:r>
      <w:r w:rsidR="00F40061">
        <w:rPr>
          <w:rFonts w:ascii="Times New Roman" w:hAnsi="Times New Roman" w:cs="Times New Roman"/>
          <w:i/>
          <w:iCs/>
        </w:rPr>
        <w:t>Indicating</w:t>
      </w:r>
      <w:r w:rsidR="00885370" w:rsidRPr="00885370">
        <w:rPr>
          <w:rFonts w:ascii="Times New Roman" w:hAnsi="Times New Roman" w:cs="Times New Roman"/>
          <w:i/>
          <w:iCs/>
        </w:rPr>
        <w:t xml:space="preserve"> how the variable</w:t>
      </w:r>
      <w:r w:rsidR="00F40061">
        <w:rPr>
          <w:rFonts w:ascii="Times New Roman" w:hAnsi="Times New Roman" w:cs="Times New Roman"/>
          <w:i/>
          <w:iCs/>
        </w:rPr>
        <w:t xml:space="preserve"> RFUC because of</w:t>
      </w:r>
      <w:r w:rsidR="00885370" w:rsidRPr="00885370">
        <w:rPr>
          <w:rFonts w:ascii="Times New Roman" w:hAnsi="Times New Roman" w:cs="Times New Roman"/>
          <w:i/>
          <w:iCs/>
        </w:rPr>
        <w:t xml:space="preserve"> “other reasons” was distributed in our sample. It also included a free text string variable where participants were asked to illustrate why they replied because of </w:t>
      </w:r>
      <w:r w:rsidR="00F40061">
        <w:rPr>
          <w:rFonts w:ascii="Times New Roman" w:hAnsi="Times New Roman" w:cs="Times New Roman"/>
          <w:i/>
          <w:iCs/>
        </w:rPr>
        <w:t>“</w:t>
      </w:r>
      <w:r w:rsidR="00885370" w:rsidRPr="00885370">
        <w:rPr>
          <w:rFonts w:ascii="Times New Roman" w:hAnsi="Times New Roman" w:cs="Times New Roman"/>
          <w:i/>
          <w:iCs/>
        </w:rPr>
        <w:t>other reasons”.</w:t>
      </w:r>
      <w:r w:rsidR="00885370">
        <w:rPr>
          <w:rFonts w:ascii="Times New Roman" w:hAnsi="Times New Roman" w:cs="Times New Roman"/>
          <w:i/>
          <w:iCs/>
        </w:rPr>
        <w:t xml:space="preserve"> Those responses were subdivided into different categories. </w:t>
      </w:r>
    </w:p>
    <w:p w14:paraId="52EFE2C9" w14:textId="77777777" w:rsidR="00C06F84" w:rsidRDefault="00C06F84" w:rsidP="00C82A53">
      <w:pPr>
        <w:spacing w:after="0" w:line="276" w:lineRule="auto"/>
        <w:jc w:val="both"/>
        <w:rPr>
          <w:rFonts w:ascii="Times New Roman" w:hAnsi="Times New Roman" w:cs="Times New Roman"/>
          <w:b/>
          <w:bCs/>
        </w:rPr>
      </w:pPr>
    </w:p>
    <w:p w14:paraId="57DC1DA6" w14:textId="22D50491" w:rsidR="00C06F84" w:rsidRDefault="00885370" w:rsidP="00C82A53">
      <w:pPr>
        <w:spacing w:after="0" w:line="276" w:lineRule="auto"/>
        <w:jc w:val="both"/>
        <w:rPr>
          <w:rFonts w:ascii="Times New Roman" w:hAnsi="Times New Roman" w:cs="Times New Roman"/>
          <w:b/>
          <w:bCs/>
        </w:rPr>
      </w:pPr>
      <w:r>
        <w:rPr>
          <w:rFonts w:ascii="Times New Roman" w:hAnsi="Times New Roman" w:cs="Times New Roman"/>
          <w:b/>
          <w:bCs/>
          <w:noProof/>
          <w:lang w:eastAsia="en-GB"/>
        </w:rPr>
        <w:drawing>
          <wp:inline distT="0" distB="0" distL="0" distR="0" wp14:anchorId="6EC2417C" wp14:editId="3767C3F3">
            <wp:extent cx="5102860" cy="7388860"/>
            <wp:effectExtent l="0" t="0" r="254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2860" cy="7388860"/>
                    </a:xfrm>
                    <a:prstGeom prst="rect">
                      <a:avLst/>
                    </a:prstGeom>
                    <a:noFill/>
                  </pic:spPr>
                </pic:pic>
              </a:graphicData>
            </a:graphic>
          </wp:inline>
        </w:drawing>
      </w:r>
    </w:p>
    <w:p w14:paraId="326A40F9" w14:textId="77777777" w:rsidR="00C06F84" w:rsidRDefault="00C06F84" w:rsidP="00C82A53">
      <w:pPr>
        <w:spacing w:after="0" w:line="276" w:lineRule="auto"/>
        <w:jc w:val="both"/>
        <w:rPr>
          <w:rFonts w:ascii="Times New Roman" w:hAnsi="Times New Roman" w:cs="Times New Roman"/>
          <w:b/>
          <w:bCs/>
        </w:rPr>
      </w:pPr>
    </w:p>
    <w:p w14:paraId="314B57DD" w14:textId="77777777" w:rsidR="00C06F84" w:rsidRDefault="00C06F84" w:rsidP="00C82A53">
      <w:pPr>
        <w:spacing w:after="0" w:line="276" w:lineRule="auto"/>
        <w:jc w:val="both"/>
        <w:rPr>
          <w:rFonts w:ascii="Times New Roman" w:hAnsi="Times New Roman" w:cs="Times New Roman"/>
          <w:b/>
          <w:bCs/>
        </w:rPr>
      </w:pPr>
    </w:p>
    <w:p w14:paraId="77494332" w14:textId="4807A7D6" w:rsidR="00EE411F" w:rsidRDefault="00EE411F" w:rsidP="00C82A53">
      <w:pPr>
        <w:spacing w:line="276" w:lineRule="auto"/>
        <w:rPr>
          <w:rFonts w:ascii="Times New Roman" w:hAnsi="Times New Roman" w:cs="Times New Roman"/>
          <w:b/>
          <w:bCs/>
          <w:sz w:val="24"/>
          <w:szCs w:val="24"/>
        </w:rPr>
      </w:pPr>
    </w:p>
    <w:p w14:paraId="68BE89EB" w14:textId="77777777" w:rsidR="00C82A53" w:rsidRDefault="00C82A53" w:rsidP="00C82A53">
      <w:pPr>
        <w:spacing w:line="276" w:lineRule="auto"/>
        <w:rPr>
          <w:rFonts w:ascii="Times New Roman" w:hAnsi="Times New Roman" w:cs="Times New Roman"/>
          <w:b/>
          <w:bCs/>
          <w:sz w:val="24"/>
          <w:szCs w:val="24"/>
        </w:rPr>
      </w:pPr>
    </w:p>
    <w:p w14:paraId="19702BF2" w14:textId="4F8EF1ED" w:rsidR="0065244D" w:rsidRDefault="0065244D" w:rsidP="00C82A53">
      <w:pPr>
        <w:spacing w:line="276" w:lineRule="auto"/>
        <w:rPr>
          <w:rFonts w:ascii="Times New Roman" w:hAnsi="Times New Roman" w:cs="Times New Roman"/>
          <w:b/>
          <w:bCs/>
        </w:rPr>
      </w:pPr>
      <w:r w:rsidRPr="0065244D">
        <w:rPr>
          <w:rFonts w:ascii="Times New Roman" w:hAnsi="Times New Roman" w:cs="Times New Roman"/>
          <w:b/>
          <w:bCs/>
        </w:rPr>
        <w:lastRenderedPageBreak/>
        <w:t xml:space="preserve">1.3 </w:t>
      </w:r>
      <w:r w:rsidR="00F26CB5">
        <w:rPr>
          <w:rFonts w:ascii="Times New Roman" w:hAnsi="Times New Roman" w:cs="Times New Roman"/>
          <w:b/>
          <w:bCs/>
        </w:rPr>
        <w:t xml:space="preserve">The </w:t>
      </w:r>
      <w:r w:rsidRPr="0065244D">
        <w:rPr>
          <w:rFonts w:ascii="Times New Roman" w:hAnsi="Times New Roman" w:cs="Times New Roman"/>
          <w:b/>
          <w:bCs/>
        </w:rPr>
        <w:t>RFUC variables</w:t>
      </w:r>
      <w:r w:rsidR="00F26CB5">
        <w:rPr>
          <w:rFonts w:ascii="Times New Roman" w:hAnsi="Times New Roman" w:cs="Times New Roman"/>
          <w:b/>
          <w:bCs/>
        </w:rPr>
        <w:t xml:space="preserve"> –</w:t>
      </w:r>
      <w:r w:rsidRPr="0065244D">
        <w:rPr>
          <w:rFonts w:ascii="Times New Roman" w:hAnsi="Times New Roman" w:cs="Times New Roman"/>
          <w:b/>
          <w:bCs/>
        </w:rPr>
        <w:t xml:space="preserve"> </w:t>
      </w:r>
      <w:r>
        <w:rPr>
          <w:rFonts w:ascii="Times New Roman" w:hAnsi="Times New Roman" w:cs="Times New Roman"/>
          <w:b/>
          <w:bCs/>
        </w:rPr>
        <w:t>validity and recall bias</w:t>
      </w:r>
    </w:p>
    <w:p w14:paraId="72B97C88" w14:textId="2F29EBB4" w:rsidR="0065244D" w:rsidRDefault="0065244D" w:rsidP="00C82A53">
      <w:pPr>
        <w:spacing w:after="0" w:line="276" w:lineRule="auto"/>
        <w:jc w:val="both"/>
        <w:rPr>
          <w:rFonts w:ascii="Times New Roman" w:hAnsi="Times New Roman" w:cs="Times New Roman"/>
        </w:rPr>
      </w:pPr>
      <w:r>
        <w:rPr>
          <w:rFonts w:ascii="Times New Roman" w:hAnsi="Times New Roman" w:cs="Times New Roman"/>
        </w:rPr>
        <w:t>As we mentioned in the paper, the information on RFUC was derived from the responses to the question “why did you first try cannabis?” in the form of the following multiple-choice: a) my friends were using it; b) my family members were using it; c) to feel better (to get relief from either physical or psychological discomfort)</w:t>
      </w:r>
      <w:r w:rsidR="008C3DC2">
        <w:rPr>
          <w:rFonts w:ascii="Times New Roman" w:hAnsi="Times New Roman" w:cs="Times New Roman"/>
        </w:rPr>
        <w:t>;</w:t>
      </w:r>
      <w:r>
        <w:rPr>
          <w:rFonts w:ascii="Times New Roman" w:hAnsi="Times New Roman" w:cs="Times New Roman"/>
        </w:rPr>
        <w:t xml:space="preserve"> and d) other. This </w:t>
      </w:r>
      <w:r w:rsidR="00AE1398">
        <w:rPr>
          <w:rFonts w:ascii="Times New Roman" w:hAnsi="Times New Roman" w:cs="Times New Roman"/>
        </w:rPr>
        <w:t xml:space="preserve">question </w:t>
      </w:r>
      <w:r>
        <w:rPr>
          <w:rFonts w:ascii="Times New Roman" w:hAnsi="Times New Roman" w:cs="Times New Roman"/>
        </w:rPr>
        <w:t>is part of the Cannabis Experiences Questionnaire</w:t>
      </w:r>
      <w:r w:rsidR="00AE1398">
        <w:rPr>
          <w:rFonts w:ascii="Times New Roman" w:hAnsi="Times New Roman" w:cs="Times New Roman"/>
        </w:rPr>
        <w:t xml:space="preserve"> (CEQ)</w:t>
      </w:r>
      <w:r>
        <w:rPr>
          <w:rFonts w:ascii="Times New Roman" w:hAnsi="Times New Roman" w:cs="Times New Roman"/>
        </w:rPr>
        <w:t xml:space="preserve"> which is a validated questionnaire used in many other peer-reviewed p</w:t>
      </w:r>
      <w:r w:rsidR="00133F72">
        <w:rPr>
          <w:rFonts w:ascii="Times New Roman" w:hAnsi="Times New Roman" w:cs="Times New Roman"/>
        </w:rPr>
        <w:t>ublications</w:t>
      </w:r>
      <w:r>
        <w:rPr>
          <w:rFonts w:ascii="Times New Roman" w:hAnsi="Times New Roman" w:cs="Times New Roman"/>
        </w:rPr>
        <w:t>. However, since it is the first study to address specifically th</w:t>
      </w:r>
      <w:r w:rsidR="00AE1398">
        <w:rPr>
          <w:rFonts w:ascii="Times New Roman" w:hAnsi="Times New Roman" w:cs="Times New Roman"/>
        </w:rPr>
        <w:t>is</w:t>
      </w:r>
      <w:r>
        <w:rPr>
          <w:rFonts w:ascii="Times New Roman" w:hAnsi="Times New Roman" w:cs="Times New Roman"/>
        </w:rPr>
        <w:t xml:space="preserve"> variable</w:t>
      </w:r>
      <w:r w:rsidR="009D1C4D">
        <w:rPr>
          <w:rFonts w:ascii="Times New Roman" w:hAnsi="Times New Roman" w:cs="Times New Roman"/>
        </w:rPr>
        <w:t>,</w:t>
      </w:r>
      <w:r>
        <w:rPr>
          <w:rFonts w:ascii="Times New Roman" w:hAnsi="Times New Roman" w:cs="Times New Roman"/>
        </w:rPr>
        <w:t xml:space="preserve"> we conducted further analyses </w:t>
      </w:r>
      <w:r w:rsidR="009A4BD2">
        <w:rPr>
          <w:rFonts w:ascii="Times New Roman" w:hAnsi="Times New Roman" w:cs="Times New Roman"/>
        </w:rPr>
        <w:t>comparing the baseline and</w:t>
      </w:r>
      <w:r>
        <w:rPr>
          <w:rFonts w:ascii="Times New Roman" w:hAnsi="Times New Roman" w:cs="Times New Roman"/>
        </w:rPr>
        <w:t xml:space="preserve"> the follow-up data both from </w:t>
      </w:r>
      <w:r w:rsidR="00AE1398">
        <w:rPr>
          <w:rFonts w:ascii="Times New Roman" w:hAnsi="Times New Roman" w:cs="Times New Roman"/>
        </w:rPr>
        <w:t>the Genetic and Psychosis (</w:t>
      </w:r>
      <w:r>
        <w:rPr>
          <w:rFonts w:ascii="Times New Roman" w:hAnsi="Times New Roman" w:cs="Times New Roman"/>
        </w:rPr>
        <w:t>GAP</w:t>
      </w:r>
      <w:r w:rsidR="00AE1398">
        <w:rPr>
          <w:rFonts w:ascii="Times New Roman" w:hAnsi="Times New Roman" w:cs="Times New Roman"/>
        </w:rPr>
        <w:t>)</w:t>
      </w:r>
      <w:r w:rsidR="009A4BD2">
        <w:rPr>
          <w:rFonts w:ascii="Times New Roman" w:hAnsi="Times New Roman" w:cs="Times New Roman"/>
        </w:rPr>
        <w:t xml:space="preserve"> study</w:t>
      </w:r>
      <w:r w:rsidR="00AE1398">
        <w:rPr>
          <w:rFonts w:ascii="Times New Roman" w:hAnsi="Times New Roman" w:cs="Times New Roman"/>
        </w:rPr>
        <w:t xml:space="preserve"> and</w:t>
      </w:r>
      <w:r w:rsidR="008C3DC2">
        <w:rPr>
          <w:rFonts w:ascii="Times New Roman" w:hAnsi="Times New Roman" w:cs="Times New Roman"/>
        </w:rPr>
        <w:t xml:space="preserve"> from the</w:t>
      </w:r>
      <w:r w:rsidR="00AE1398">
        <w:rPr>
          <w:rFonts w:ascii="Times New Roman" w:hAnsi="Times New Roman" w:cs="Times New Roman"/>
        </w:rPr>
        <w:t xml:space="preserve"> London </w:t>
      </w:r>
      <w:r w:rsidR="009A4BD2">
        <w:rPr>
          <w:rFonts w:ascii="Times New Roman" w:hAnsi="Times New Roman" w:cs="Times New Roman"/>
        </w:rPr>
        <w:t xml:space="preserve">sample of the </w:t>
      </w:r>
      <w:r w:rsidR="00AE1398">
        <w:rPr>
          <w:rFonts w:ascii="Times New Roman" w:hAnsi="Times New Roman" w:cs="Times New Roman"/>
        </w:rPr>
        <w:t>EU-GEI stud</w:t>
      </w:r>
      <w:r w:rsidR="009A4BD2">
        <w:rPr>
          <w:rFonts w:ascii="Times New Roman" w:hAnsi="Times New Roman" w:cs="Times New Roman"/>
        </w:rPr>
        <w:t>y</w:t>
      </w:r>
      <w:r w:rsidR="00AE1398">
        <w:rPr>
          <w:rFonts w:ascii="Times New Roman" w:hAnsi="Times New Roman" w:cs="Times New Roman"/>
        </w:rPr>
        <w:t xml:space="preserve">, to rule out </w:t>
      </w:r>
      <w:r w:rsidR="008C3DC2">
        <w:rPr>
          <w:rFonts w:ascii="Times New Roman" w:hAnsi="Times New Roman" w:cs="Times New Roman"/>
        </w:rPr>
        <w:t xml:space="preserve">possible </w:t>
      </w:r>
      <w:r w:rsidR="00AE1398">
        <w:rPr>
          <w:rFonts w:ascii="Times New Roman" w:hAnsi="Times New Roman" w:cs="Times New Roman"/>
        </w:rPr>
        <w:t xml:space="preserve">recall bias issues. We found </w:t>
      </w:r>
      <w:r w:rsidR="004D34B2">
        <w:rPr>
          <w:rFonts w:ascii="Times New Roman" w:hAnsi="Times New Roman" w:cs="Times New Roman"/>
        </w:rPr>
        <w:t>good level of agreement for all our variables both in cases and controls</w:t>
      </w:r>
      <w:r w:rsidR="00AE1398">
        <w:rPr>
          <w:rFonts w:ascii="Times New Roman" w:hAnsi="Times New Roman" w:cs="Times New Roman"/>
        </w:rPr>
        <w:t>.</w:t>
      </w:r>
      <w:r w:rsidR="004D34B2">
        <w:rPr>
          <w:rFonts w:ascii="Times New Roman" w:hAnsi="Times New Roman" w:cs="Times New Roman"/>
        </w:rPr>
        <w:t xml:space="preserve"> See </w:t>
      </w:r>
      <w:r w:rsidR="004D34B2" w:rsidRPr="004D34B2">
        <w:rPr>
          <w:rFonts w:ascii="Times New Roman" w:hAnsi="Times New Roman" w:cs="Times New Roman"/>
          <w:b/>
          <w:bCs/>
        </w:rPr>
        <w:t>Table 1</w:t>
      </w:r>
      <w:r w:rsidR="004D34B2">
        <w:rPr>
          <w:rFonts w:ascii="Times New Roman" w:hAnsi="Times New Roman" w:cs="Times New Roman"/>
        </w:rPr>
        <w:t>.</w:t>
      </w:r>
    </w:p>
    <w:p w14:paraId="56FB6AD3" w14:textId="77777777" w:rsidR="00FF16ED" w:rsidRDefault="00FF16ED" w:rsidP="00C82A53">
      <w:pPr>
        <w:spacing w:after="0" w:line="276" w:lineRule="auto"/>
        <w:jc w:val="both"/>
        <w:rPr>
          <w:rFonts w:ascii="Times New Roman" w:hAnsi="Times New Roman" w:cs="Times New Roman"/>
        </w:rPr>
      </w:pPr>
    </w:p>
    <w:p w14:paraId="0E909CF8" w14:textId="5E49554E" w:rsidR="004D34B2" w:rsidRPr="009A4BD2" w:rsidRDefault="009A4BD2" w:rsidP="00C82A53">
      <w:pPr>
        <w:spacing w:after="0" w:line="276" w:lineRule="auto"/>
        <w:jc w:val="both"/>
        <w:rPr>
          <w:rFonts w:ascii="Times New Roman" w:hAnsi="Times New Roman" w:cs="Times New Roman"/>
          <w:i/>
          <w:iCs/>
        </w:rPr>
      </w:pPr>
      <w:r w:rsidRPr="009A4BD2">
        <w:rPr>
          <w:rFonts w:ascii="Times New Roman" w:hAnsi="Times New Roman" w:cs="Times New Roman"/>
          <w:b/>
          <w:bCs/>
        </w:rPr>
        <w:t xml:space="preserve">Table 1. </w:t>
      </w:r>
      <w:r>
        <w:rPr>
          <w:rFonts w:ascii="Times New Roman" w:hAnsi="Times New Roman" w:cs="Times New Roman"/>
          <w:i/>
          <w:iCs/>
        </w:rPr>
        <w:t>Testing the reliability for our three different RFUC variables</w:t>
      </w:r>
    </w:p>
    <w:tbl>
      <w:tblPr>
        <w:tblStyle w:val="TableGrid"/>
        <w:tblW w:w="9670" w:type="dxa"/>
        <w:tblLook w:val="04A0" w:firstRow="1" w:lastRow="0" w:firstColumn="1" w:lastColumn="0" w:noHBand="0" w:noVBand="1"/>
      </w:tblPr>
      <w:tblGrid>
        <w:gridCol w:w="3223"/>
        <w:gridCol w:w="3223"/>
        <w:gridCol w:w="3224"/>
      </w:tblGrid>
      <w:tr w:rsidR="004D34B2" w14:paraId="01112C85" w14:textId="77777777" w:rsidTr="00BD2A07">
        <w:trPr>
          <w:trHeight w:val="897"/>
        </w:trPr>
        <w:tc>
          <w:tcPr>
            <w:tcW w:w="6446" w:type="dxa"/>
            <w:gridSpan w:val="2"/>
          </w:tcPr>
          <w:p w14:paraId="4DFAE21B" w14:textId="77777777" w:rsidR="004D34B2" w:rsidRPr="004D34B2" w:rsidRDefault="004D34B2" w:rsidP="00C82A53">
            <w:pPr>
              <w:spacing w:line="276" w:lineRule="auto"/>
              <w:jc w:val="both"/>
              <w:rPr>
                <w:rFonts w:ascii="Times New Roman" w:hAnsi="Times New Roman" w:cs="Times New Roman"/>
              </w:rPr>
            </w:pPr>
          </w:p>
        </w:tc>
        <w:tc>
          <w:tcPr>
            <w:tcW w:w="3224" w:type="dxa"/>
          </w:tcPr>
          <w:p w14:paraId="2CC0F203" w14:textId="665C0A29" w:rsidR="004D34B2" w:rsidRPr="004D34B2" w:rsidRDefault="004D34B2" w:rsidP="00C82A53">
            <w:pPr>
              <w:spacing w:line="276" w:lineRule="auto"/>
              <w:jc w:val="both"/>
              <w:rPr>
                <w:rFonts w:ascii="Times New Roman" w:hAnsi="Times New Roman" w:cs="Times New Roman"/>
              </w:rPr>
            </w:pPr>
            <w:r w:rsidRPr="004D34B2">
              <w:rPr>
                <w:rFonts w:ascii="Times New Roman" w:hAnsi="Times New Roman" w:cs="Times New Roman"/>
              </w:rPr>
              <w:t>Kappa coefficient</w:t>
            </w:r>
          </w:p>
        </w:tc>
      </w:tr>
      <w:tr w:rsidR="004D34B2" w14:paraId="79A034DB" w14:textId="77777777" w:rsidTr="004D34B2">
        <w:trPr>
          <w:trHeight w:val="450"/>
        </w:trPr>
        <w:tc>
          <w:tcPr>
            <w:tcW w:w="3223" w:type="dxa"/>
            <w:vMerge w:val="restart"/>
          </w:tcPr>
          <w:p w14:paraId="0AE58C1D" w14:textId="5D4BE9C0"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RFUC “friends”</w:t>
            </w:r>
          </w:p>
        </w:tc>
        <w:tc>
          <w:tcPr>
            <w:tcW w:w="3223" w:type="dxa"/>
          </w:tcPr>
          <w:p w14:paraId="233CE4F1" w14:textId="68C57B02"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Controls</w:t>
            </w:r>
          </w:p>
        </w:tc>
        <w:tc>
          <w:tcPr>
            <w:tcW w:w="3224" w:type="dxa"/>
          </w:tcPr>
          <w:p w14:paraId="7227BD90" w14:textId="55E82830"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Κ = 0.9</w:t>
            </w:r>
          </w:p>
        </w:tc>
      </w:tr>
      <w:tr w:rsidR="004D34B2" w14:paraId="613F3603" w14:textId="77777777" w:rsidTr="004D34B2">
        <w:trPr>
          <w:trHeight w:val="450"/>
        </w:trPr>
        <w:tc>
          <w:tcPr>
            <w:tcW w:w="3223" w:type="dxa"/>
            <w:vMerge/>
          </w:tcPr>
          <w:p w14:paraId="2065DA3D" w14:textId="77777777" w:rsidR="004D34B2" w:rsidRDefault="004D34B2" w:rsidP="00C82A53">
            <w:pPr>
              <w:spacing w:line="276" w:lineRule="auto"/>
              <w:jc w:val="both"/>
              <w:rPr>
                <w:rFonts w:ascii="Times New Roman" w:hAnsi="Times New Roman" w:cs="Times New Roman"/>
              </w:rPr>
            </w:pPr>
          </w:p>
        </w:tc>
        <w:tc>
          <w:tcPr>
            <w:tcW w:w="3223" w:type="dxa"/>
          </w:tcPr>
          <w:p w14:paraId="7E720B95" w14:textId="666E6852"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Cases</w:t>
            </w:r>
          </w:p>
        </w:tc>
        <w:tc>
          <w:tcPr>
            <w:tcW w:w="3224" w:type="dxa"/>
          </w:tcPr>
          <w:p w14:paraId="78334085" w14:textId="72D37248"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Κ = 0.79</w:t>
            </w:r>
          </w:p>
        </w:tc>
      </w:tr>
      <w:tr w:rsidR="004D34B2" w14:paraId="69C20A56" w14:textId="77777777" w:rsidTr="004D34B2">
        <w:trPr>
          <w:trHeight w:val="450"/>
        </w:trPr>
        <w:tc>
          <w:tcPr>
            <w:tcW w:w="3223" w:type="dxa"/>
            <w:vMerge w:val="restart"/>
          </w:tcPr>
          <w:p w14:paraId="1218C19A" w14:textId="24ABECC7"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RFUC “family”</w:t>
            </w:r>
          </w:p>
        </w:tc>
        <w:tc>
          <w:tcPr>
            <w:tcW w:w="3223" w:type="dxa"/>
          </w:tcPr>
          <w:p w14:paraId="5AC7F727" w14:textId="61966213"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Controls</w:t>
            </w:r>
          </w:p>
        </w:tc>
        <w:tc>
          <w:tcPr>
            <w:tcW w:w="3224" w:type="dxa"/>
          </w:tcPr>
          <w:p w14:paraId="44617493" w14:textId="07589E11"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Κ = 0.89</w:t>
            </w:r>
          </w:p>
        </w:tc>
      </w:tr>
      <w:tr w:rsidR="004D34B2" w14:paraId="50C63CDE" w14:textId="77777777" w:rsidTr="004D34B2">
        <w:trPr>
          <w:trHeight w:val="450"/>
        </w:trPr>
        <w:tc>
          <w:tcPr>
            <w:tcW w:w="3223" w:type="dxa"/>
            <w:vMerge/>
          </w:tcPr>
          <w:p w14:paraId="49773A26" w14:textId="77777777" w:rsidR="004D34B2" w:rsidRDefault="004D34B2" w:rsidP="00C82A53">
            <w:pPr>
              <w:spacing w:line="276" w:lineRule="auto"/>
              <w:jc w:val="both"/>
              <w:rPr>
                <w:rFonts w:ascii="Times New Roman" w:hAnsi="Times New Roman" w:cs="Times New Roman"/>
              </w:rPr>
            </w:pPr>
          </w:p>
        </w:tc>
        <w:tc>
          <w:tcPr>
            <w:tcW w:w="3223" w:type="dxa"/>
          </w:tcPr>
          <w:p w14:paraId="7DFEB1F2" w14:textId="18C6277E"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Cases</w:t>
            </w:r>
          </w:p>
        </w:tc>
        <w:tc>
          <w:tcPr>
            <w:tcW w:w="3224" w:type="dxa"/>
          </w:tcPr>
          <w:p w14:paraId="2EFD9191" w14:textId="7F0A5EC7"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Κ = 0.91</w:t>
            </w:r>
          </w:p>
        </w:tc>
      </w:tr>
      <w:tr w:rsidR="004D34B2" w14:paraId="537B17AC" w14:textId="77777777" w:rsidTr="004D34B2">
        <w:trPr>
          <w:trHeight w:val="450"/>
        </w:trPr>
        <w:tc>
          <w:tcPr>
            <w:tcW w:w="3223" w:type="dxa"/>
            <w:vMerge w:val="restart"/>
          </w:tcPr>
          <w:p w14:paraId="64435C4B" w14:textId="179CCCEE"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RFUC “to feel better”</w:t>
            </w:r>
          </w:p>
        </w:tc>
        <w:tc>
          <w:tcPr>
            <w:tcW w:w="3223" w:type="dxa"/>
          </w:tcPr>
          <w:p w14:paraId="0738948C" w14:textId="097C9E8D"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Controls</w:t>
            </w:r>
          </w:p>
        </w:tc>
        <w:tc>
          <w:tcPr>
            <w:tcW w:w="3224" w:type="dxa"/>
          </w:tcPr>
          <w:p w14:paraId="20A77689" w14:textId="5AAC5311"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Κ = 0.87</w:t>
            </w:r>
          </w:p>
        </w:tc>
      </w:tr>
      <w:tr w:rsidR="004D34B2" w14:paraId="698000BF" w14:textId="77777777" w:rsidTr="004D34B2">
        <w:trPr>
          <w:trHeight w:val="450"/>
        </w:trPr>
        <w:tc>
          <w:tcPr>
            <w:tcW w:w="3223" w:type="dxa"/>
            <w:vMerge/>
          </w:tcPr>
          <w:p w14:paraId="3C141ACE" w14:textId="77777777" w:rsidR="004D34B2" w:rsidRDefault="004D34B2" w:rsidP="00C82A53">
            <w:pPr>
              <w:spacing w:line="276" w:lineRule="auto"/>
              <w:jc w:val="both"/>
              <w:rPr>
                <w:rFonts w:ascii="Times New Roman" w:hAnsi="Times New Roman" w:cs="Times New Roman"/>
              </w:rPr>
            </w:pPr>
          </w:p>
        </w:tc>
        <w:tc>
          <w:tcPr>
            <w:tcW w:w="3223" w:type="dxa"/>
          </w:tcPr>
          <w:p w14:paraId="6A55231B" w14:textId="358DDF5B"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Cases</w:t>
            </w:r>
          </w:p>
        </w:tc>
        <w:tc>
          <w:tcPr>
            <w:tcW w:w="3224" w:type="dxa"/>
          </w:tcPr>
          <w:p w14:paraId="5F30AD94" w14:textId="0D143C74" w:rsidR="004D34B2" w:rsidRPr="004D34B2" w:rsidRDefault="004D34B2" w:rsidP="00C82A53">
            <w:pPr>
              <w:spacing w:line="276" w:lineRule="auto"/>
              <w:jc w:val="both"/>
              <w:rPr>
                <w:rFonts w:ascii="Times New Roman" w:hAnsi="Times New Roman" w:cs="Times New Roman"/>
              </w:rPr>
            </w:pPr>
            <w:r>
              <w:rPr>
                <w:rFonts w:ascii="Times New Roman" w:hAnsi="Times New Roman" w:cs="Times New Roman"/>
              </w:rPr>
              <w:t>Κ = 0.72</w:t>
            </w:r>
          </w:p>
        </w:tc>
      </w:tr>
    </w:tbl>
    <w:p w14:paraId="36A043B5" w14:textId="77777777" w:rsidR="004D34B2" w:rsidRPr="004D34B2" w:rsidRDefault="004D34B2" w:rsidP="00C82A53">
      <w:pPr>
        <w:spacing w:after="0" w:line="276" w:lineRule="auto"/>
        <w:jc w:val="both"/>
        <w:rPr>
          <w:rFonts w:ascii="Times New Roman" w:hAnsi="Times New Roman" w:cs="Times New Roman"/>
          <w:b/>
          <w:bCs/>
        </w:rPr>
      </w:pPr>
    </w:p>
    <w:p w14:paraId="077503FC" w14:textId="2F269DC2" w:rsidR="00C82A53" w:rsidRDefault="00C82A53" w:rsidP="00C82A53">
      <w:pPr>
        <w:spacing w:after="0" w:line="276" w:lineRule="auto"/>
        <w:jc w:val="both"/>
        <w:rPr>
          <w:rFonts w:ascii="Times New Roman" w:hAnsi="Times New Roman" w:cs="Times New Roman"/>
        </w:rPr>
      </w:pPr>
    </w:p>
    <w:p w14:paraId="777EF2B1" w14:textId="5C315A9F" w:rsidR="00C82A53" w:rsidRDefault="00C82A53" w:rsidP="00C82A53">
      <w:pPr>
        <w:spacing w:after="0" w:line="276" w:lineRule="auto"/>
        <w:jc w:val="both"/>
        <w:rPr>
          <w:rFonts w:ascii="Times New Roman" w:hAnsi="Times New Roman" w:cs="Times New Roman"/>
        </w:rPr>
      </w:pPr>
    </w:p>
    <w:p w14:paraId="6C6E7C5F" w14:textId="65A636F4" w:rsidR="00C82A53" w:rsidRDefault="00C82A53" w:rsidP="00C82A53">
      <w:pPr>
        <w:spacing w:after="0" w:line="276" w:lineRule="auto"/>
        <w:jc w:val="both"/>
        <w:rPr>
          <w:rFonts w:ascii="Times New Roman" w:hAnsi="Times New Roman" w:cs="Times New Roman"/>
        </w:rPr>
      </w:pPr>
    </w:p>
    <w:p w14:paraId="349724F4" w14:textId="25717737" w:rsidR="00C82A53" w:rsidRDefault="00C82A53" w:rsidP="00C82A53">
      <w:pPr>
        <w:spacing w:after="0" w:line="276" w:lineRule="auto"/>
        <w:jc w:val="both"/>
        <w:rPr>
          <w:rFonts w:ascii="Times New Roman" w:hAnsi="Times New Roman" w:cs="Times New Roman"/>
        </w:rPr>
      </w:pPr>
    </w:p>
    <w:p w14:paraId="0CF732E7" w14:textId="02688B0F" w:rsidR="00C82A53" w:rsidRDefault="00C82A53" w:rsidP="00C82A53">
      <w:pPr>
        <w:spacing w:after="0" w:line="276" w:lineRule="auto"/>
        <w:jc w:val="both"/>
        <w:rPr>
          <w:rFonts w:ascii="Times New Roman" w:hAnsi="Times New Roman" w:cs="Times New Roman"/>
        </w:rPr>
      </w:pPr>
    </w:p>
    <w:p w14:paraId="7FAB6855" w14:textId="6DCE7353" w:rsidR="00C82A53" w:rsidRDefault="00C82A53" w:rsidP="00C82A53">
      <w:pPr>
        <w:spacing w:after="0" w:line="276" w:lineRule="auto"/>
        <w:jc w:val="both"/>
        <w:rPr>
          <w:rFonts w:ascii="Times New Roman" w:hAnsi="Times New Roman" w:cs="Times New Roman"/>
        </w:rPr>
      </w:pPr>
    </w:p>
    <w:p w14:paraId="242B1E08" w14:textId="252BDB85" w:rsidR="00C82A53" w:rsidRDefault="00C82A53" w:rsidP="00C82A53">
      <w:pPr>
        <w:spacing w:after="0" w:line="276" w:lineRule="auto"/>
        <w:jc w:val="both"/>
        <w:rPr>
          <w:rFonts w:ascii="Times New Roman" w:hAnsi="Times New Roman" w:cs="Times New Roman"/>
        </w:rPr>
      </w:pPr>
    </w:p>
    <w:p w14:paraId="1E914327" w14:textId="45C9EDBC" w:rsidR="00C82A53" w:rsidRDefault="00C82A53" w:rsidP="00C82A53">
      <w:pPr>
        <w:spacing w:after="0" w:line="276" w:lineRule="auto"/>
        <w:jc w:val="both"/>
        <w:rPr>
          <w:rFonts w:ascii="Times New Roman" w:hAnsi="Times New Roman" w:cs="Times New Roman"/>
        </w:rPr>
      </w:pPr>
    </w:p>
    <w:p w14:paraId="6EB21278" w14:textId="407B893E" w:rsidR="00C82A53" w:rsidRDefault="00C82A53" w:rsidP="00C82A53">
      <w:pPr>
        <w:spacing w:after="0" w:line="276" w:lineRule="auto"/>
        <w:jc w:val="both"/>
        <w:rPr>
          <w:rFonts w:ascii="Times New Roman" w:hAnsi="Times New Roman" w:cs="Times New Roman"/>
        </w:rPr>
      </w:pPr>
    </w:p>
    <w:p w14:paraId="5E4CEEE8" w14:textId="48761CE3" w:rsidR="00C82A53" w:rsidRDefault="00C82A53" w:rsidP="00C82A53">
      <w:pPr>
        <w:spacing w:after="0" w:line="276" w:lineRule="auto"/>
        <w:jc w:val="both"/>
        <w:rPr>
          <w:rFonts w:ascii="Times New Roman" w:hAnsi="Times New Roman" w:cs="Times New Roman"/>
        </w:rPr>
      </w:pPr>
    </w:p>
    <w:p w14:paraId="763F0BCD" w14:textId="6BB4A16B" w:rsidR="00C82A53" w:rsidRDefault="00C82A53" w:rsidP="00C82A53">
      <w:pPr>
        <w:spacing w:after="0" w:line="276" w:lineRule="auto"/>
        <w:jc w:val="both"/>
        <w:rPr>
          <w:rFonts w:ascii="Times New Roman" w:hAnsi="Times New Roman" w:cs="Times New Roman"/>
        </w:rPr>
      </w:pPr>
    </w:p>
    <w:p w14:paraId="0BA18015" w14:textId="4DBB62FF" w:rsidR="00C82A53" w:rsidRDefault="00C82A53" w:rsidP="00C82A53">
      <w:pPr>
        <w:spacing w:after="0" w:line="276" w:lineRule="auto"/>
        <w:jc w:val="both"/>
        <w:rPr>
          <w:rFonts w:ascii="Times New Roman" w:hAnsi="Times New Roman" w:cs="Times New Roman"/>
        </w:rPr>
      </w:pPr>
    </w:p>
    <w:p w14:paraId="28D1A169" w14:textId="0D2A0BA5" w:rsidR="00C82A53" w:rsidRDefault="00C82A53" w:rsidP="00C82A53">
      <w:pPr>
        <w:spacing w:after="0" w:line="276" w:lineRule="auto"/>
        <w:jc w:val="both"/>
        <w:rPr>
          <w:rFonts w:ascii="Times New Roman" w:hAnsi="Times New Roman" w:cs="Times New Roman"/>
        </w:rPr>
      </w:pPr>
    </w:p>
    <w:p w14:paraId="210D6BE5" w14:textId="1AF0F773" w:rsidR="00C82A53" w:rsidRDefault="00C82A53" w:rsidP="00C82A53">
      <w:pPr>
        <w:spacing w:after="0" w:line="276" w:lineRule="auto"/>
        <w:jc w:val="both"/>
        <w:rPr>
          <w:rFonts w:ascii="Times New Roman" w:hAnsi="Times New Roman" w:cs="Times New Roman"/>
        </w:rPr>
      </w:pPr>
    </w:p>
    <w:p w14:paraId="2951C6A7" w14:textId="413EC045" w:rsidR="00C82A53" w:rsidRDefault="00C82A53" w:rsidP="00C82A53">
      <w:pPr>
        <w:spacing w:after="0" w:line="276" w:lineRule="auto"/>
        <w:jc w:val="both"/>
        <w:rPr>
          <w:rFonts w:ascii="Times New Roman" w:hAnsi="Times New Roman" w:cs="Times New Roman"/>
        </w:rPr>
      </w:pPr>
    </w:p>
    <w:p w14:paraId="1F62FB79" w14:textId="335613B8" w:rsidR="00C82A53" w:rsidRDefault="00C82A53" w:rsidP="00C82A53">
      <w:pPr>
        <w:spacing w:after="0" w:line="276" w:lineRule="auto"/>
        <w:jc w:val="both"/>
        <w:rPr>
          <w:rFonts w:ascii="Times New Roman" w:hAnsi="Times New Roman" w:cs="Times New Roman"/>
        </w:rPr>
      </w:pPr>
    </w:p>
    <w:p w14:paraId="083F4D9E" w14:textId="7F915CB8" w:rsidR="00C82A53" w:rsidRDefault="00C82A53" w:rsidP="00C82A53">
      <w:pPr>
        <w:spacing w:after="0" w:line="276" w:lineRule="auto"/>
        <w:jc w:val="both"/>
        <w:rPr>
          <w:rFonts w:ascii="Times New Roman" w:hAnsi="Times New Roman" w:cs="Times New Roman"/>
        </w:rPr>
      </w:pPr>
    </w:p>
    <w:p w14:paraId="069EF323" w14:textId="1AE23599" w:rsidR="00C82A53" w:rsidRDefault="00C82A53" w:rsidP="00C82A53">
      <w:pPr>
        <w:spacing w:after="0" w:line="276" w:lineRule="auto"/>
        <w:jc w:val="both"/>
        <w:rPr>
          <w:rFonts w:ascii="Times New Roman" w:hAnsi="Times New Roman" w:cs="Times New Roman"/>
        </w:rPr>
      </w:pPr>
    </w:p>
    <w:p w14:paraId="732EE4AD" w14:textId="6907C698" w:rsidR="00C82A53" w:rsidRDefault="00C82A53" w:rsidP="00C82A53">
      <w:pPr>
        <w:spacing w:after="0" w:line="276" w:lineRule="auto"/>
        <w:jc w:val="both"/>
        <w:rPr>
          <w:rFonts w:ascii="Times New Roman" w:hAnsi="Times New Roman" w:cs="Times New Roman"/>
        </w:rPr>
      </w:pPr>
    </w:p>
    <w:p w14:paraId="6A5A97E6" w14:textId="308234DD" w:rsidR="00C82A53" w:rsidRDefault="00C82A53" w:rsidP="00C82A53">
      <w:pPr>
        <w:spacing w:after="0" w:line="276" w:lineRule="auto"/>
        <w:jc w:val="both"/>
        <w:rPr>
          <w:rFonts w:ascii="Times New Roman" w:hAnsi="Times New Roman" w:cs="Times New Roman"/>
        </w:rPr>
      </w:pPr>
    </w:p>
    <w:p w14:paraId="0E32C1C1" w14:textId="4C3FB6D2" w:rsidR="00C82A53" w:rsidRDefault="00C82A53" w:rsidP="00C82A53">
      <w:pPr>
        <w:spacing w:after="0" w:line="276" w:lineRule="auto"/>
        <w:jc w:val="both"/>
        <w:rPr>
          <w:rFonts w:ascii="Times New Roman" w:hAnsi="Times New Roman" w:cs="Times New Roman"/>
        </w:rPr>
      </w:pPr>
    </w:p>
    <w:p w14:paraId="561E2BDE" w14:textId="77777777" w:rsidR="00F40061" w:rsidRDefault="00F40061" w:rsidP="00C82A53">
      <w:pPr>
        <w:spacing w:line="276" w:lineRule="auto"/>
        <w:rPr>
          <w:rFonts w:ascii="Times New Roman" w:hAnsi="Times New Roman" w:cs="Times New Roman"/>
          <w:b/>
          <w:bCs/>
          <w:sz w:val="24"/>
          <w:szCs w:val="24"/>
        </w:rPr>
      </w:pPr>
    </w:p>
    <w:p w14:paraId="50A3E001" w14:textId="77777777" w:rsidR="0025223E" w:rsidRPr="00C06F84" w:rsidRDefault="0025223E" w:rsidP="00C82A53">
      <w:pPr>
        <w:pStyle w:val="ListParagraph"/>
        <w:numPr>
          <w:ilvl w:val="0"/>
          <w:numId w:val="8"/>
        </w:numPr>
        <w:spacing w:after="0" w:line="276" w:lineRule="auto"/>
        <w:jc w:val="both"/>
        <w:rPr>
          <w:rFonts w:ascii="Times New Roman" w:hAnsi="Times New Roman" w:cs="Times New Roman"/>
          <w:b/>
          <w:bCs/>
          <w:sz w:val="24"/>
          <w:szCs w:val="24"/>
        </w:rPr>
      </w:pPr>
      <w:r w:rsidRPr="00C06F84">
        <w:rPr>
          <w:rFonts w:ascii="Times New Roman" w:hAnsi="Times New Roman" w:cs="Times New Roman"/>
          <w:b/>
          <w:bCs/>
          <w:sz w:val="24"/>
          <w:szCs w:val="24"/>
        </w:rPr>
        <w:lastRenderedPageBreak/>
        <w:t>Results</w:t>
      </w:r>
    </w:p>
    <w:p w14:paraId="39D57688" w14:textId="77777777" w:rsidR="00651631" w:rsidRPr="0025223E" w:rsidRDefault="00651631" w:rsidP="00C82A53">
      <w:pPr>
        <w:spacing w:after="0" w:line="276" w:lineRule="auto"/>
        <w:jc w:val="both"/>
        <w:rPr>
          <w:rFonts w:ascii="Times New Roman" w:hAnsi="Times New Roman" w:cs="Times New Roman"/>
          <w:b/>
          <w:bCs/>
          <w:sz w:val="24"/>
          <w:szCs w:val="24"/>
        </w:rPr>
      </w:pPr>
    </w:p>
    <w:p w14:paraId="4D311606" w14:textId="77777777" w:rsidR="009139ED" w:rsidRPr="00C06F84" w:rsidRDefault="0025223E" w:rsidP="00C82A53">
      <w:pPr>
        <w:pStyle w:val="ListParagraph"/>
        <w:numPr>
          <w:ilvl w:val="1"/>
          <w:numId w:val="8"/>
        </w:numPr>
        <w:spacing w:after="0" w:line="276" w:lineRule="auto"/>
        <w:jc w:val="both"/>
        <w:rPr>
          <w:rFonts w:ascii="Times New Roman" w:hAnsi="Times New Roman" w:cs="Times New Roman"/>
          <w:b/>
          <w:bCs/>
          <w:sz w:val="24"/>
          <w:szCs w:val="24"/>
        </w:rPr>
      </w:pPr>
      <w:r w:rsidRPr="00C06F84">
        <w:rPr>
          <w:rFonts w:ascii="Times New Roman" w:hAnsi="Times New Roman" w:cs="Times New Roman"/>
          <w:b/>
          <w:bCs/>
          <w:sz w:val="24"/>
          <w:szCs w:val="24"/>
        </w:rPr>
        <w:t>Recruitment flow chart for controls</w:t>
      </w:r>
    </w:p>
    <w:p w14:paraId="3C32190A" w14:textId="4365A4AC" w:rsidR="001228CF" w:rsidRPr="0025223E" w:rsidRDefault="001228CF" w:rsidP="00C82A53">
      <w:pPr>
        <w:spacing w:after="0" w:line="276" w:lineRule="auto"/>
        <w:jc w:val="both"/>
        <w:rPr>
          <w:rFonts w:ascii="Times New Roman" w:hAnsi="Times New Roman" w:cs="Times New Roman"/>
          <w:b/>
          <w:bCs/>
          <w:sz w:val="24"/>
          <w:szCs w:val="24"/>
        </w:rPr>
      </w:pPr>
    </w:p>
    <w:p w14:paraId="68F77942" w14:textId="56E133B1" w:rsidR="00115A67" w:rsidRDefault="00115A67" w:rsidP="00C82A5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Fig</w:t>
      </w:r>
      <w:r w:rsidR="00256A87">
        <w:rPr>
          <w:rFonts w:ascii="Times New Roman" w:hAnsi="Times New Roman" w:cs="Times New Roman"/>
          <w:b/>
          <w:bCs/>
          <w:sz w:val="24"/>
          <w:szCs w:val="24"/>
        </w:rPr>
        <w:t>ure</w:t>
      </w:r>
      <w:r w:rsidR="00D50172">
        <w:rPr>
          <w:rFonts w:ascii="Times New Roman" w:hAnsi="Times New Roman" w:cs="Times New Roman"/>
          <w:b/>
          <w:bCs/>
          <w:sz w:val="24"/>
          <w:szCs w:val="24"/>
        </w:rPr>
        <w:t xml:space="preserve"> </w:t>
      </w:r>
      <w:r w:rsidR="00885370">
        <w:rPr>
          <w:rFonts w:ascii="Times New Roman" w:hAnsi="Times New Roman" w:cs="Times New Roman"/>
          <w:b/>
          <w:bCs/>
          <w:sz w:val="24"/>
          <w:szCs w:val="24"/>
        </w:rPr>
        <w:t>2</w:t>
      </w:r>
      <w:r w:rsidR="00256A87">
        <w:rPr>
          <w:rFonts w:ascii="Times New Roman" w:hAnsi="Times New Roman" w:cs="Times New Roman"/>
          <w:b/>
          <w:bCs/>
          <w:sz w:val="24"/>
          <w:szCs w:val="24"/>
        </w:rPr>
        <w:t>.</w:t>
      </w:r>
      <w:r>
        <w:rPr>
          <w:rFonts w:ascii="Times New Roman" w:hAnsi="Times New Roman" w:cs="Times New Roman"/>
          <w:b/>
          <w:bCs/>
          <w:sz w:val="24"/>
          <w:szCs w:val="24"/>
        </w:rPr>
        <w:t xml:space="preserve"> </w:t>
      </w:r>
      <w:r w:rsidRPr="00C31638">
        <w:rPr>
          <w:rFonts w:ascii="Times New Roman" w:hAnsi="Times New Roman" w:cs="Times New Roman"/>
          <w:i/>
          <w:iCs/>
        </w:rPr>
        <w:t>Recruitment flow chart for controls</w:t>
      </w:r>
    </w:p>
    <w:p w14:paraId="3D8C2F22" w14:textId="3DA9C9E3" w:rsidR="00885B7E" w:rsidRPr="00115A67" w:rsidRDefault="00885B7E" w:rsidP="00C82A53">
      <w:pPr>
        <w:spacing w:after="0" w:line="276" w:lineRule="auto"/>
        <w:jc w:val="both"/>
        <w:rPr>
          <w:rFonts w:ascii="Times New Roman" w:hAnsi="Times New Roman" w:cs="Times New Roman"/>
          <w:sz w:val="24"/>
          <w:szCs w:val="24"/>
        </w:rPr>
      </w:pPr>
    </w:p>
    <w:p w14:paraId="45F9093D" w14:textId="2E9B2E8A" w:rsidR="00B06624" w:rsidRDefault="00BD1531" w:rsidP="00C82A53">
      <w:pPr>
        <w:spacing w:after="0" w:line="276" w:lineRule="auto"/>
        <w:jc w:val="both"/>
        <w:rPr>
          <w:rFonts w:ascii="Times New Roman" w:hAnsi="Times New Roman" w:cs="Times New Roman"/>
          <w:sz w:val="24"/>
          <w:szCs w:val="24"/>
        </w:rPr>
      </w:pPr>
      <w:r w:rsidRPr="00BD1531">
        <w:rPr>
          <w:rFonts w:ascii="Calibri" w:eastAsia="Calibri" w:hAnsi="Calibri" w:cs="Times New Roman"/>
          <w:noProof/>
          <w:lang w:eastAsia="en-GB"/>
        </w:rPr>
        <w:drawing>
          <wp:inline distT="0" distB="0" distL="0" distR="0" wp14:anchorId="1255307D" wp14:editId="6931E268">
            <wp:extent cx="4752975" cy="42481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752975" cy="4248150"/>
                    </a:xfrm>
                    <a:prstGeom prst="rect">
                      <a:avLst/>
                    </a:prstGeom>
                  </pic:spPr>
                </pic:pic>
              </a:graphicData>
            </a:graphic>
          </wp:inline>
        </w:drawing>
      </w:r>
    </w:p>
    <w:p w14:paraId="7DE4337C" w14:textId="77777777" w:rsidR="00C31638" w:rsidRPr="00C31638" w:rsidRDefault="00C31638" w:rsidP="00C82A53">
      <w:pPr>
        <w:spacing w:line="276" w:lineRule="auto"/>
        <w:rPr>
          <w:rFonts w:ascii="Times New Roman" w:hAnsi="Times New Roman" w:cs="Times New Roman"/>
          <w:sz w:val="24"/>
          <w:szCs w:val="24"/>
        </w:rPr>
      </w:pPr>
    </w:p>
    <w:p w14:paraId="36982371" w14:textId="77777777" w:rsidR="00C31638" w:rsidRPr="00C31638" w:rsidRDefault="00C31638" w:rsidP="00C82A53">
      <w:pPr>
        <w:spacing w:line="276" w:lineRule="auto"/>
        <w:rPr>
          <w:rFonts w:ascii="Times New Roman" w:hAnsi="Times New Roman" w:cs="Times New Roman"/>
          <w:sz w:val="24"/>
          <w:szCs w:val="24"/>
        </w:rPr>
      </w:pPr>
    </w:p>
    <w:p w14:paraId="05948896" w14:textId="38D494F7" w:rsidR="00C31638" w:rsidRDefault="00C31638" w:rsidP="00C82A53">
      <w:pPr>
        <w:spacing w:line="276" w:lineRule="auto"/>
        <w:rPr>
          <w:rFonts w:ascii="Times New Roman" w:hAnsi="Times New Roman" w:cs="Times New Roman"/>
          <w:sz w:val="24"/>
          <w:szCs w:val="24"/>
        </w:rPr>
      </w:pPr>
    </w:p>
    <w:p w14:paraId="4E63A790" w14:textId="3F8883AC" w:rsidR="00BD1531" w:rsidRDefault="00BD1531" w:rsidP="00C82A53">
      <w:pPr>
        <w:spacing w:line="276" w:lineRule="auto"/>
        <w:rPr>
          <w:rFonts w:ascii="Times New Roman" w:hAnsi="Times New Roman" w:cs="Times New Roman"/>
          <w:sz w:val="24"/>
          <w:szCs w:val="24"/>
        </w:rPr>
      </w:pPr>
    </w:p>
    <w:p w14:paraId="73304269" w14:textId="77777777" w:rsidR="00BD1531" w:rsidRDefault="00BD1531" w:rsidP="00C82A53">
      <w:pPr>
        <w:spacing w:line="276" w:lineRule="auto"/>
        <w:rPr>
          <w:rFonts w:ascii="Times New Roman" w:hAnsi="Times New Roman" w:cs="Times New Roman"/>
          <w:sz w:val="24"/>
          <w:szCs w:val="24"/>
        </w:rPr>
      </w:pPr>
    </w:p>
    <w:p w14:paraId="2E489080" w14:textId="326337F8" w:rsidR="001D6513" w:rsidRDefault="001D6513" w:rsidP="00C82A53">
      <w:pPr>
        <w:spacing w:line="276" w:lineRule="auto"/>
        <w:rPr>
          <w:rFonts w:ascii="Times New Roman" w:hAnsi="Times New Roman" w:cs="Times New Roman"/>
          <w:sz w:val="24"/>
          <w:szCs w:val="24"/>
        </w:rPr>
      </w:pPr>
    </w:p>
    <w:p w14:paraId="23670215" w14:textId="41C7A311" w:rsidR="00885370" w:rsidRDefault="00885370" w:rsidP="00C82A53">
      <w:pPr>
        <w:spacing w:line="276" w:lineRule="auto"/>
        <w:rPr>
          <w:rFonts w:ascii="Times New Roman" w:hAnsi="Times New Roman" w:cs="Times New Roman"/>
          <w:sz w:val="24"/>
          <w:szCs w:val="24"/>
        </w:rPr>
      </w:pPr>
    </w:p>
    <w:p w14:paraId="22C788F0" w14:textId="5BDD16C8" w:rsidR="00885370" w:rsidRDefault="00885370" w:rsidP="00C82A53">
      <w:pPr>
        <w:spacing w:line="276" w:lineRule="auto"/>
        <w:rPr>
          <w:rFonts w:ascii="Times New Roman" w:hAnsi="Times New Roman" w:cs="Times New Roman"/>
          <w:sz w:val="24"/>
          <w:szCs w:val="24"/>
        </w:rPr>
      </w:pPr>
    </w:p>
    <w:p w14:paraId="4BBFEE51" w14:textId="2D6B3A9E" w:rsidR="00885370" w:rsidRDefault="00885370" w:rsidP="00C82A53">
      <w:pPr>
        <w:spacing w:line="276" w:lineRule="auto"/>
        <w:rPr>
          <w:rFonts w:ascii="Times New Roman" w:hAnsi="Times New Roman" w:cs="Times New Roman"/>
          <w:sz w:val="24"/>
          <w:szCs w:val="24"/>
        </w:rPr>
      </w:pPr>
    </w:p>
    <w:p w14:paraId="05B49AF7" w14:textId="77777777" w:rsidR="00B70F80" w:rsidRDefault="00B70F80" w:rsidP="00C82A53">
      <w:pPr>
        <w:spacing w:line="276" w:lineRule="auto"/>
        <w:rPr>
          <w:rFonts w:ascii="Times New Roman" w:hAnsi="Times New Roman" w:cs="Times New Roman"/>
          <w:sz w:val="24"/>
          <w:szCs w:val="24"/>
        </w:rPr>
      </w:pPr>
    </w:p>
    <w:p w14:paraId="6796A412" w14:textId="192136C9" w:rsidR="00885370" w:rsidRDefault="00885370" w:rsidP="00C82A53">
      <w:pPr>
        <w:spacing w:line="276" w:lineRule="auto"/>
        <w:rPr>
          <w:rFonts w:ascii="Times New Roman" w:hAnsi="Times New Roman" w:cs="Times New Roman"/>
          <w:sz w:val="24"/>
          <w:szCs w:val="24"/>
        </w:rPr>
      </w:pPr>
    </w:p>
    <w:p w14:paraId="4B33521F" w14:textId="77777777" w:rsidR="00885370" w:rsidRPr="00C31638" w:rsidRDefault="00885370" w:rsidP="00C82A53">
      <w:pPr>
        <w:spacing w:line="276" w:lineRule="auto"/>
        <w:rPr>
          <w:rFonts w:ascii="Times New Roman" w:hAnsi="Times New Roman" w:cs="Times New Roman"/>
          <w:sz w:val="24"/>
          <w:szCs w:val="24"/>
        </w:rPr>
      </w:pPr>
    </w:p>
    <w:p w14:paraId="30DC4635" w14:textId="77777777" w:rsidR="00885B7E" w:rsidRDefault="009139ED" w:rsidP="00C82A53">
      <w:pPr>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2.2 </w:t>
      </w:r>
      <w:r w:rsidR="0025223E">
        <w:rPr>
          <w:rFonts w:ascii="Times New Roman" w:hAnsi="Times New Roman" w:cs="Times New Roman"/>
          <w:b/>
          <w:bCs/>
          <w:sz w:val="24"/>
          <w:szCs w:val="24"/>
        </w:rPr>
        <w:t xml:space="preserve">Recruitment flow chart for </w:t>
      </w:r>
      <w:proofErr w:type="spellStart"/>
      <w:r w:rsidR="00236B6E">
        <w:rPr>
          <w:rFonts w:ascii="Times New Roman" w:hAnsi="Times New Roman" w:cs="Times New Roman"/>
          <w:b/>
          <w:bCs/>
          <w:sz w:val="24"/>
          <w:szCs w:val="24"/>
        </w:rPr>
        <w:t>FEPp</w:t>
      </w:r>
      <w:proofErr w:type="spellEnd"/>
    </w:p>
    <w:p w14:paraId="0D7E3294" w14:textId="77777777" w:rsidR="001228CF" w:rsidRDefault="001228CF" w:rsidP="00C82A53">
      <w:pPr>
        <w:tabs>
          <w:tab w:val="left" w:pos="1695"/>
        </w:tabs>
        <w:spacing w:after="0" w:line="276" w:lineRule="auto"/>
        <w:rPr>
          <w:rFonts w:ascii="Times New Roman" w:hAnsi="Times New Roman" w:cs="Times New Roman"/>
          <w:sz w:val="24"/>
          <w:szCs w:val="24"/>
        </w:rPr>
      </w:pPr>
    </w:p>
    <w:p w14:paraId="58B3B35D" w14:textId="1D9BBCA7" w:rsidR="00C31638" w:rsidRPr="00885370" w:rsidRDefault="00C31638" w:rsidP="00C82A53">
      <w:pPr>
        <w:tabs>
          <w:tab w:val="left" w:pos="1695"/>
        </w:tabs>
        <w:spacing w:after="0" w:line="276" w:lineRule="auto"/>
        <w:rPr>
          <w:rFonts w:ascii="Times New Roman" w:hAnsi="Times New Roman" w:cs="Times New Roman"/>
          <w:i/>
          <w:iCs/>
        </w:rPr>
      </w:pPr>
      <w:r>
        <w:rPr>
          <w:rFonts w:ascii="Times New Roman" w:hAnsi="Times New Roman" w:cs="Times New Roman"/>
          <w:b/>
          <w:bCs/>
          <w:sz w:val="24"/>
          <w:szCs w:val="24"/>
        </w:rPr>
        <w:t>Fig</w:t>
      </w:r>
      <w:r w:rsidR="00256A87">
        <w:rPr>
          <w:rFonts w:ascii="Times New Roman" w:hAnsi="Times New Roman" w:cs="Times New Roman"/>
          <w:b/>
          <w:bCs/>
          <w:sz w:val="24"/>
          <w:szCs w:val="24"/>
        </w:rPr>
        <w:t>ure</w:t>
      </w:r>
      <w:r w:rsidR="00D50172">
        <w:rPr>
          <w:rFonts w:ascii="Times New Roman" w:hAnsi="Times New Roman" w:cs="Times New Roman"/>
          <w:b/>
          <w:bCs/>
          <w:sz w:val="24"/>
          <w:szCs w:val="24"/>
        </w:rPr>
        <w:t xml:space="preserve"> </w:t>
      </w:r>
      <w:r w:rsidR="004B5DE7">
        <w:rPr>
          <w:rFonts w:ascii="Times New Roman" w:hAnsi="Times New Roman" w:cs="Times New Roman"/>
          <w:b/>
          <w:bCs/>
          <w:sz w:val="24"/>
          <w:szCs w:val="24"/>
        </w:rPr>
        <w:t>3</w:t>
      </w:r>
      <w:r w:rsidR="00256A8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i/>
          <w:iCs/>
        </w:rPr>
        <w:t>Recruitment flow chart for cases</w:t>
      </w:r>
    </w:p>
    <w:p w14:paraId="00F4CE28" w14:textId="72E5E313" w:rsidR="00C31638" w:rsidRDefault="00C31638" w:rsidP="00C82A53">
      <w:pPr>
        <w:spacing w:line="276" w:lineRule="auto"/>
        <w:rPr>
          <w:rFonts w:ascii="Times New Roman" w:hAnsi="Times New Roman" w:cs="Times New Roman"/>
        </w:rPr>
      </w:pPr>
    </w:p>
    <w:p w14:paraId="4A958010" w14:textId="74C1E763" w:rsidR="009139ED" w:rsidRDefault="00BD1531" w:rsidP="00C82A53">
      <w:pPr>
        <w:spacing w:line="276" w:lineRule="auto"/>
        <w:rPr>
          <w:rFonts w:ascii="Times New Roman" w:hAnsi="Times New Roman" w:cs="Times New Roman"/>
        </w:rPr>
      </w:pPr>
      <w:r>
        <w:rPr>
          <w:noProof/>
          <w:lang w:eastAsia="en-GB"/>
        </w:rPr>
        <w:drawing>
          <wp:inline distT="0" distB="0" distL="0" distR="0" wp14:anchorId="4DD6BAF3" wp14:editId="354FA1B6">
            <wp:extent cx="5867400" cy="43910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grayscl/>
                    </a:blip>
                    <a:stretch>
                      <a:fillRect/>
                    </a:stretch>
                  </pic:blipFill>
                  <pic:spPr>
                    <a:xfrm>
                      <a:off x="0" y="0"/>
                      <a:ext cx="5867400" cy="4391025"/>
                    </a:xfrm>
                    <a:prstGeom prst="rect">
                      <a:avLst/>
                    </a:prstGeom>
                  </pic:spPr>
                </pic:pic>
              </a:graphicData>
            </a:graphic>
          </wp:inline>
        </w:drawing>
      </w:r>
    </w:p>
    <w:p w14:paraId="645ED41B" w14:textId="77777777" w:rsidR="009139ED" w:rsidRDefault="009139ED" w:rsidP="00C82A53">
      <w:pPr>
        <w:spacing w:line="276" w:lineRule="auto"/>
        <w:rPr>
          <w:rFonts w:ascii="Times New Roman" w:hAnsi="Times New Roman" w:cs="Times New Roman"/>
        </w:rPr>
      </w:pPr>
    </w:p>
    <w:p w14:paraId="24FC0380" w14:textId="77777777" w:rsidR="009139ED" w:rsidRDefault="009139ED" w:rsidP="00C82A53">
      <w:pPr>
        <w:spacing w:line="276" w:lineRule="auto"/>
        <w:rPr>
          <w:rFonts w:ascii="Times New Roman" w:hAnsi="Times New Roman" w:cs="Times New Roman"/>
        </w:rPr>
      </w:pPr>
    </w:p>
    <w:p w14:paraId="731F0A5B" w14:textId="77777777" w:rsidR="009139ED" w:rsidRDefault="009139ED" w:rsidP="00C82A53">
      <w:pPr>
        <w:spacing w:line="276" w:lineRule="auto"/>
        <w:rPr>
          <w:rFonts w:ascii="Times New Roman" w:hAnsi="Times New Roman" w:cs="Times New Roman"/>
        </w:rPr>
      </w:pPr>
    </w:p>
    <w:p w14:paraId="08DD427E" w14:textId="77777777" w:rsidR="009139ED" w:rsidRDefault="009139ED" w:rsidP="00C82A53">
      <w:pPr>
        <w:spacing w:line="276" w:lineRule="auto"/>
        <w:rPr>
          <w:rFonts w:ascii="Times New Roman" w:hAnsi="Times New Roman" w:cs="Times New Roman"/>
        </w:rPr>
      </w:pPr>
    </w:p>
    <w:p w14:paraId="2B4C91F3" w14:textId="69FF6FE6" w:rsidR="001228CF" w:rsidRDefault="001228CF" w:rsidP="00C82A53">
      <w:pPr>
        <w:spacing w:line="276" w:lineRule="auto"/>
        <w:rPr>
          <w:rFonts w:ascii="Times New Roman" w:hAnsi="Times New Roman" w:cs="Times New Roman"/>
        </w:rPr>
      </w:pPr>
    </w:p>
    <w:p w14:paraId="0774BC60" w14:textId="246B5EFB" w:rsidR="00885370" w:rsidRDefault="00885370" w:rsidP="00C82A53">
      <w:pPr>
        <w:spacing w:line="276" w:lineRule="auto"/>
        <w:rPr>
          <w:rFonts w:ascii="Times New Roman" w:hAnsi="Times New Roman" w:cs="Times New Roman"/>
        </w:rPr>
      </w:pPr>
    </w:p>
    <w:p w14:paraId="46278E30" w14:textId="76869A74" w:rsidR="00885370" w:rsidRDefault="00885370" w:rsidP="00C82A53">
      <w:pPr>
        <w:spacing w:line="276" w:lineRule="auto"/>
        <w:rPr>
          <w:rFonts w:ascii="Times New Roman" w:hAnsi="Times New Roman" w:cs="Times New Roman"/>
        </w:rPr>
      </w:pPr>
    </w:p>
    <w:p w14:paraId="24E05E3C" w14:textId="4E8BF4A5" w:rsidR="00885370" w:rsidRDefault="00885370" w:rsidP="00C82A53">
      <w:pPr>
        <w:spacing w:line="276" w:lineRule="auto"/>
        <w:rPr>
          <w:rFonts w:ascii="Times New Roman" w:hAnsi="Times New Roman" w:cs="Times New Roman"/>
        </w:rPr>
      </w:pPr>
    </w:p>
    <w:p w14:paraId="6A353767" w14:textId="169B65FA" w:rsidR="00885370" w:rsidRDefault="00885370" w:rsidP="00C82A53">
      <w:pPr>
        <w:spacing w:line="276" w:lineRule="auto"/>
        <w:rPr>
          <w:rFonts w:ascii="Times New Roman" w:hAnsi="Times New Roman" w:cs="Times New Roman"/>
        </w:rPr>
      </w:pPr>
    </w:p>
    <w:p w14:paraId="62A3EF73" w14:textId="063E0450" w:rsidR="00885370" w:rsidRDefault="00885370" w:rsidP="00C82A53">
      <w:pPr>
        <w:spacing w:line="276" w:lineRule="auto"/>
        <w:rPr>
          <w:rFonts w:ascii="Times New Roman" w:hAnsi="Times New Roman" w:cs="Times New Roman"/>
        </w:rPr>
      </w:pPr>
    </w:p>
    <w:p w14:paraId="14381482" w14:textId="77777777" w:rsidR="00FF16ED" w:rsidRDefault="00FF16ED" w:rsidP="00C82A53">
      <w:pPr>
        <w:spacing w:line="276" w:lineRule="auto"/>
        <w:rPr>
          <w:rFonts w:ascii="Times New Roman" w:hAnsi="Times New Roman" w:cs="Times New Roman"/>
        </w:rPr>
      </w:pPr>
    </w:p>
    <w:p w14:paraId="3387D744" w14:textId="4923A83B" w:rsidR="00236B6E" w:rsidRDefault="00236B6E" w:rsidP="00C82A53">
      <w:pPr>
        <w:spacing w:after="0" w:line="276" w:lineRule="auto"/>
        <w:jc w:val="both"/>
        <w:rPr>
          <w:rFonts w:ascii="Times New Roman" w:hAnsi="Times New Roman" w:cs="Times New Roman"/>
        </w:rPr>
      </w:pPr>
    </w:p>
    <w:p w14:paraId="77F9CC27" w14:textId="77777777" w:rsidR="004D34B2" w:rsidRPr="00236B6E" w:rsidRDefault="004D34B2" w:rsidP="00C82A53">
      <w:pPr>
        <w:spacing w:after="0" w:line="276" w:lineRule="auto"/>
        <w:jc w:val="both"/>
        <w:rPr>
          <w:rFonts w:ascii="Times New Roman" w:hAnsi="Times New Roman" w:cs="Times New Roman"/>
          <w:b/>
          <w:bCs/>
        </w:rPr>
      </w:pPr>
    </w:p>
    <w:p w14:paraId="7D5A2A2F" w14:textId="77777777" w:rsidR="009139ED" w:rsidRPr="009139ED" w:rsidRDefault="009139ED" w:rsidP="00C82A53">
      <w:pPr>
        <w:pStyle w:val="ListParagraph"/>
        <w:numPr>
          <w:ilvl w:val="1"/>
          <w:numId w:val="6"/>
        </w:numPr>
        <w:spacing w:after="0" w:line="276" w:lineRule="auto"/>
        <w:jc w:val="both"/>
        <w:rPr>
          <w:rFonts w:ascii="Times New Roman" w:hAnsi="Times New Roman" w:cs="Times New Roman"/>
          <w:b/>
          <w:bCs/>
        </w:rPr>
      </w:pPr>
      <w:r w:rsidRPr="009139ED">
        <w:rPr>
          <w:rFonts w:ascii="Times New Roman" w:hAnsi="Times New Roman" w:cs="Times New Roman"/>
          <w:b/>
          <w:bCs/>
        </w:rPr>
        <w:lastRenderedPageBreak/>
        <w:t>Descriptive sociodemographic analyses (in the whole EU-GEI case-control sample)</w:t>
      </w:r>
    </w:p>
    <w:p w14:paraId="07114F27" w14:textId="77777777" w:rsidR="009139ED" w:rsidRDefault="009139ED" w:rsidP="00C82A53">
      <w:pPr>
        <w:spacing w:after="0" w:line="276" w:lineRule="auto"/>
        <w:jc w:val="both"/>
        <w:rPr>
          <w:rFonts w:ascii="Times New Roman" w:hAnsi="Times New Roman" w:cs="Times New Roman"/>
          <w:b/>
          <w:bCs/>
        </w:rPr>
      </w:pPr>
    </w:p>
    <w:p w14:paraId="4B5EA25D" w14:textId="212AF142" w:rsidR="0064555B" w:rsidRPr="0064555B" w:rsidRDefault="0064555B" w:rsidP="00C82A53">
      <w:pPr>
        <w:spacing w:line="276" w:lineRule="auto"/>
        <w:rPr>
          <w:rFonts w:ascii="Times New Roman" w:hAnsi="Times New Roman" w:cs="Times New Roman"/>
          <w:b/>
          <w:bCs/>
        </w:rPr>
      </w:pPr>
    </w:p>
    <w:p w14:paraId="0887AA39" w14:textId="756F3022" w:rsidR="0064555B" w:rsidRPr="0064555B" w:rsidRDefault="0064555B" w:rsidP="00C82A53">
      <w:pPr>
        <w:spacing w:line="276" w:lineRule="auto"/>
        <w:rPr>
          <w:rFonts w:ascii="Times New Roman" w:hAnsi="Times New Roman" w:cs="Times New Roman"/>
          <w:b/>
          <w:bCs/>
        </w:rPr>
      </w:pPr>
      <w:r w:rsidRPr="0064555B">
        <w:rPr>
          <w:rFonts w:ascii="Times New Roman" w:hAnsi="Times New Roman" w:cs="Times New Roman"/>
          <w:b/>
          <w:bCs/>
        </w:rPr>
        <w:t xml:space="preserve">Table </w:t>
      </w:r>
      <w:r w:rsidR="0053313B">
        <w:rPr>
          <w:rFonts w:ascii="Times New Roman" w:hAnsi="Times New Roman" w:cs="Times New Roman"/>
          <w:b/>
          <w:bCs/>
        </w:rPr>
        <w:t>2</w:t>
      </w:r>
      <w:r w:rsidRPr="0064555B">
        <w:rPr>
          <w:rFonts w:ascii="Times New Roman" w:hAnsi="Times New Roman" w:cs="Times New Roman"/>
          <w:b/>
          <w:bCs/>
        </w:rPr>
        <w:t xml:space="preserve">. </w:t>
      </w:r>
      <w:r w:rsidRPr="0064555B">
        <w:rPr>
          <w:rFonts w:ascii="Times New Roman" w:hAnsi="Times New Roman" w:cs="Times New Roman"/>
          <w:i/>
          <w:iCs/>
        </w:rPr>
        <w:t>Descriptive sociodemographic analyses (in the EU-GEI case-control sample)</w:t>
      </w:r>
      <w:r w:rsidRPr="0064555B">
        <w:rPr>
          <w:rFonts w:ascii="Times New Roman" w:hAnsi="Times New Roman" w:cs="Times New Roman"/>
          <w:b/>
          <w:bCs/>
          <w:i/>
          <w:iCs/>
        </w:rPr>
        <w:t xml:space="preserve"> </w:t>
      </w:r>
    </w:p>
    <w:tbl>
      <w:tblPr>
        <w:tblStyle w:val="TableGrid"/>
        <w:tblW w:w="8359" w:type="dxa"/>
        <w:tblLook w:val="04A0" w:firstRow="1" w:lastRow="0" w:firstColumn="1" w:lastColumn="0" w:noHBand="0" w:noVBand="1"/>
      </w:tblPr>
      <w:tblGrid>
        <w:gridCol w:w="1271"/>
        <w:gridCol w:w="1243"/>
        <w:gridCol w:w="1450"/>
        <w:gridCol w:w="1418"/>
        <w:gridCol w:w="1559"/>
        <w:gridCol w:w="1418"/>
      </w:tblGrid>
      <w:tr w:rsidR="0064555B" w:rsidRPr="0064555B" w14:paraId="0748F056" w14:textId="77777777" w:rsidTr="005575E1">
        <w:trPr>
          <w:trHeight w:val="816"/>
        </w:trPr>
        <w:tc>
          <w:tcPr>
            <w:tcW w:w="2514" w:type="dxa"/>
            <w:gridSpan w:val="2"/>
          </w:tcPr>
          <w:p w14:paraId="5799F76A" w14:textId="77777777" w:rsidR="0064555B" w:rsidRPr="0064555B" w:rsidRDefault="0064555B" w:rsidP="00C82A53">
            <w:pPr>
              <w:spacing w:after="160" w:line="276" w:lineRule="auto"/>
              <w:rPr>
                <w:rFonts w:ascii="Times New Roman" w:hAnsi="Times New Roman" w:cs="Times New Roman"/>
                <w:b/>
                <w:bCs/>
              </w:rPr>
            </w:pPr>
            <w:bookmarkStart w:id="2" w:name="_Hlk100851370"/>
          </w:p>
        </w:tc>
        <w:tc>
          <w:tcPr>
            <w:tcW w:w="1450" w:type="dxa"/>
          </w:tcPr>
          <w:p w14:paraId="48B58BE1"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Controls Mean (SD)/ n (%)</w:t>
            </w:r>
          </w:p>
        </w:tc>
        <w:tc>
          <w:tcPr>
            <w:tcW w:w="1418" w:type="dxa"/>
          </w:tcPr>
          <w:p w14:paraId="77C3FF91"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Cases Mean (SD)/n (%)</w:t>
            </w:r>
          </w:p>
        </w:tc>
        <w:tc>
          <w:tcPr>
            <w:tcW w:w="1559" w:type="dxa"/>
          </w:tcPr>
          <w:p w14:paraId="35304CCC"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Statistics</w:t>
            </w:r>
          </w:p>
        </w:tc>
        <w:tc>
          <w:tcPr>
            <w:tcW w:w="1418" w:type="dxa"/>
          </w:tcPr>
          <w:p w14:paraId="18FEEFF9"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p value</w:t>
            </w:r>
          </w:p>
        </w:tc>
      </w:tr>
      <w:tr w:rsidR="0064555B" w:rsidRPr="0064555B" w14:paraId="65A322E8" w14:textId="77777777" w:rsidTr="005575E1">
        <w:trPr>
          <w:trHeight w:val="785"/>
        </w:trPr>
        <w:tc>
          <w:tcPr>
            <w:tcW w:w="2514" w:type="dxa"/>
            <w:gridSpan w:val="2"/>
          </w:tcPr>
          <w:p w14:paraId="1438D4A8" w14:textId="77777777" w:rsidR="0064555B" w:rsidRPr="0064555B" w:rsidRDefault="0064555B" w:rsidP="00C82A53">
            <w:pPr>
              <w:spacing w:after="160" w:line="276" w:lineRule="auto"/>
              <w:rPr>
                <w:rFonts w:ascii="Times New Roman" w:hAnsi="Times New Roman" w:cs="Times New Roman"/>
                <w:b/>
                <w:bCs/>
              </w:rPr>
            </w:pPr>
            <w:proofErr w:type="spellStart"/>
            <w:r w:rsidRPr="0064555B">
              <w:rPr>
                <w:rFonts w:ascii="Times New Roman" w:hAnsi="Times New Roman" w:cs="Times New Roman"/>
                <w:b/>
                <w:bCs/>
              </w:rPr>
              <w:t>FEPp</w:t>
            </w:r>
            <w:proofErr w:type="spellEnd"/>
            <w:r w:rsidRPr="0064555B">
              <w:rPr>
                <w:rFonts w:ascii="Times New Roman" w:hAnsi="Times New Roman" w:cs="Times New Roman"/>
                <w:b/>
                <w:bCs/>
              </w:rPr>
              <w:t xml:space="preserve"> – Control</w:t>
            </w:r>
          </w:p>
        </w:tc>
        <w:tc>
          <w:tcPr>
            <w:tcW w:w="1450" w:type="dxa"/>
          </w:tcPr>
          <w:p w14:paraId="6342FA76"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1235 (57.82)</w:t>
            </w:r>
          </w:p>
        </w:tc>
        <w:tc>
          <w:tcPr>
            <w:tcW w:w="4395" w:type="dxa"/>
            <w:gridSpan w:val="3"/>
          </w:tcPr>
          <w:p w14:paraId="1B8F5B02"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901 (42.18)</w:t>
            </w:r>
          </w:p>
        </w:tc>
      </w:tr>
      <w:tr w:rsidR="0064555B" w:rsidRPr="0064555B" w14:paraId="5D6F2CF2" w14:textId="77777777" w:rsidTr="005575E1">
        <w:trPr>
          <w:trHeight w:val="785"/>
        </w:trPr>
        <w:tc>
          <w:tcPr>
            <w:tcW w:w="2514" w:type="dxa"/>
            <w:gridSpan w:val="2"/>
          </w:tcPr>
          <w:p w14:paraId="3E7F0D8D"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Age, years</w:t>
            </w:r>
          </w:p>
        </w:tc>
        <w:tc>
          <w:tcPr>
            <w:tcW w:w="1450" w:type="dxa"/>
          </w:tcPr>
          <w:p w14:paraId="2B37A9F3"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36.18 (13.40)</w:t>
            </w:r>
          </w:p>
        </w:tc>
        <w:tc>
          <w:tcPr>
            <w:tcW w:w="1418" w:type="dxa"/>
          </w:tcPr>
          <w:p w14:paraId="117F8CF2"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30.76 (10.51)</w:t>
            </w:r>
          </w:p>
        </w:tc>
        <w:tc>
          <w:tcPr>
            <w:tcW w:w="1559" w:type="dxa"/>
          </w:tcPr>
          <w:p w14:paraId="654EE632"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U = 9.09</w:t>
            </w:r>
          </w:p>
        </w:tc>
        <w:tc>
          <w:tcPr>
            <w:tcW w:w="1418" w:type="dxa"/>
          </w:tcPr>
          <w:p w14:paraId="1EE1F48B"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18D6B31A" w14:textId="77777777" w:rsidTr="005575E1">
        <w:trPr>
          <w:trHeight w:val="418"/>
        </w:trPr>
        <w:tc>
          <w:tcPr>
            <w:tcW w:w="1271" w:type="dxa"/>
          </w:tcPr>
          <w:p w14:paraId="0D1C1F73"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Gender</w:t>
            </w:r>
          </w:p>
        </w:tc>
        <w:tc>
          <w:tcPr>
            <w:tcW w:w="1243" w:type="dxa"/>
          </w:tcPr>
          <w:p w14:paraId="0AEF48F6"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Male</w:t>
            </w:r>
          </w:p>
          <w:p w14:paraId="18CEB21A" w14:textId="77777777" w:rsidR="0064555B" w:rsidRPr="0064555B" w:rsidRDefault="0064555B" w:rsidP="00C82A53">
            <w:pPr>
              <w:spacing w:after="160" w:line="276" w:lineRule="auto"/>
              <w:rPr>
                <w:rFonts w:ascii="Times New Roman" w:hAnsi="Times New Roman" w:cs="Times New Roman"/>
                <w:b/>
                <w:bCs/>
              </w:rPr>
            </w:pPr>
          </w:p>
        </w:tc>
        <w:tc>
          <w:tcPr>
            <w:tcW w:w="1450" w:type="dxa"/>
          </w:tcPr>
          <w:p w14:paraId="4C9353C8"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580 (47.00)</w:t>
            </w:r>
          </w:p>
          <w:p w14:paraId="4B01EC4F" w14:textId="77777777" w:rsidR="0064555B" w:rsidRPr="0064555B" w:rsidRDefault="0064555B" w:rsidP="00C82A53">
            <w:pPr>
              <w:spacing w:after="160" w:line="276" w:lineRule="auto"/>
              <w:rPr>
                <w:rFonts w:ascii="Times New Roman" w:hAnsi="Times New Roman" w:cs="Times New Roman"/>
              </w:rPr>
            </w:pPr>
          </w:p>
          <w:p w14:paraId="23D36592" w14:textId="77777777" w:rsidR="0064555B" w:rsidRPr="0064555B" w:rsidRDefault="0064555B" w:rsidP="00C82A53">
            <w:pPr>
              <w:spacing w:after="160" w:line="276" w:lineRule="auto"/>
              <w:rPr>
                <w:rFonts w:ascii="Times New Roman" w:hAnsi="Times New Roman" w:cs="Times New Roman"/>
              </w:rPr>
            </w:pPr>
          </w:p>
        </w:tc>
        <w:tc>
          <w:tcPr>
            <w:tcW w:w="1418" w:type="dxa"/>
          </w:tcPr>
          <w:p w14:paraId="7FEC67D4"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558 (61.93)</w:t>
            </w:r>
          </w:p>
          <w:p w14:paraId="2B582F65" w14:textId="77777777" w:rsidR="0064555B" w:rsidRPr="0064555B" w:rsidRDefault="0064555B" w:rsidP="00C82A53">
            <w:pPr>
              <w:spacing w:after="160" w:line="276" w:lineRule="auto"/>
              <w:rPr>
                <w:rFonts w:ascii="Times New Roman" w:hAnsi="Times New Roman" w:cs="Times New Roman"/>
              </w:rPr>
            </w:pPr>
          </w:p>
          <w:p w14:paraId="711F076F" w14:textId="77777777" w:rsidR="0064555B" w:rsidRPr="0064555B" w:rsidRDefault="0064555B" w:rsidP="00C82A53">
            <w:pPr>
              <w:spacing w:after="160" w:line="276" w:lineRule="auto"/>
              <w:rPr>
                <w:rFonts w:ascii="Times New Roman" w:hAnsi="Times New Roman" w:cs="Times New Roman"/>
              </w:rPr>
            </w:pPr>
          </w:p>
        </w:tc>
        <w:tc>
          <w:tcPr>
            <w:tcW w:w="1559" w:type="dxa"/>
          </w:tcPr>
          <w:p w14:paraId="4E6D340B"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46.63</w:t>
            </w:r>
          </w:p>
        </w:tc>
        <w:tc>
          <w:tcPr>
            <w:tcW w:w="1418" w:type="dxa"/>
          </w:tcPr>
          <w:p w14:paraId="4E727A9D"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1E2C13E3" w14:textId="77777777" w:rsidTr="005575E1">
        <w:trPr>
          <w:trHeight w:val="563"/>
        </w:trPr>
        <w:tc>
          <w:tcPr>
            <w:tcW w:w="1271" w:type="dxa"/>
            <w:vMerge w:val="restart"/>
          </w:tcPr>
          <w:p w14:paraId="7FA1ACA8"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Ethnicity</w:t>
            </w:r>
          </w:p>
        </w:tc>
        <w:tc>
          <w:tcPr>
            <w:tcW w:w="1243" w:type="dxa"/>
          </w:tcPr>
          <w:p w14:paraId="78699C6B"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White</w:t>
            </w:r>
          </w:p>
          <w:p w14:paraId="06A2AA96" w14:textId="77777777" w:rsidR="0064555B" w:rsidRPr="0064555B" w:rsidRDefault="0064555B" w:rsidP="00C82A53">
            <w:pPr>
              <w:spacing w:after="160" w:line="276" w:lineRule="auto"/>
              <w:rPr>
                <w:rFonts w:ascii="Times New Roman" w:hAnsi="Times New Roman" w:cs="Times New Roman"/>
                <w:b/>
                <w:bCs/>
              </w:rPr>
            </w:pPr>
          </w:p>
        </w:tc>
        <w:tc>
          <w:tcPr>
            <w:tcW w:w="1450" w:type="dxa"/>
          </w:tcPr>
          <w:p w14:paraId="2976FDC2"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927 (75.18)</w:t>
            </w:r>
          </w:p>
          <w:p w14:paraId="54F1B6F8" w14:textId="77777777" w:rsidR="0064555B" w:rsidRPr="0064555B" w:rsidRDefault="0064555B" w:rsidP="00C82A53">
            <w:pPr>
              <w:spacing w:after="160" w:line="276" w:lineRule="auto"/>
              <w:rPr>
                <w:rFonts w:ascii="Times New Roman" w:hAnsi="Times New Roman" w:cs="Times New Roman"/>
              </w:rPr>
            </w:pPr>
          </w:p>
        </w:tc>
        <w:tc>
          <w:tcPr>
            <w:tcW w:w="1418" w:type="dxa"/>
          </w:tcPr>
          <w:p w14:paraId="58052A79"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532 (59.11)</w:t>
            </w:r>
          </w:p>
          <w:p w14:paraId="593B50C0" w14:textId="77777777" w:rsidR="0064555B" w:rsidRPr="0064555B" w:rsidRDefault="0064555B" w:rsidP="00C82A53">
            <w:pPr>
              <w:spacing w:after="160" w:line="276" w:lineRule="auto"/>
              <w:rPr>
                <w:rFonts w:ascii="Times New Roman" w:hAnsi="Times New Roman" w:cs="Times New Roman"/>
              </w:rPr>
            </w:pPr>
          </w:p>
        </w:tc>
        <w:tc>
          <w:tcPr>
            <w:tcW w:w="1559" w:type="dxa"/>
            <w:vMerge w:val="restart"/>
          </w:tcPr>
          <w:p w14:paraId="5395CC10"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62.17</w:t>
            </w:r>
          </w:p>
        </w:tc>
        <w:tc>
          <w:tcPr>
            <w:tcW w:w="1418" w:type="dxa"/>
            <w:vMerge w:val="restart"/>
          </w:tcPr>
          <w:p w14:paraId="34C25462"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74773E0F" w14:textId="77777777" w:rsidTr="005575E1">
        <w:trPr>
          <w:trHeight w:val="562"/>
        </w:trPr>
        <w:tc>
          <w:tcPr>
            <w:tcW w:w="1271" w:type="dxa"/>
            <w:vMerge/>
          </w:tcPr>
          <w:p w14:paraId="1C03AE9A" w14:textId="77777777" w:rsidR="0064555B" w:rsidRPr="0064555B" w:rsidRDefault="0064555B" w:rsidP="00C82A53">
            <w:pPr>
              <w:spacing w:after="160" w:line="276" w:lineRule="auto"/>
              <w:rPr>
                <w:rFonts w:ascii="Times New Roman" w:hAnsi="Times New Roman" w:cs="Times New Roman"/>
                <w:b/>
                <w:bCs/>
              </w:rPr>
            </w:pPr>
          </w:p>
        </w:tc>
        <w:tc>
          <w:tcPr>
            <w:tcW w:w="1243" w:type="dxa"/>
          </w:tcPr>
          <w:p w14:paraId="544E1A31"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All others</w:t>
            </w:r>
          </w:p>
        </w:tc>
        <w:tc>
          <w:tcPr>
            <w:tcW w:w="1450" w:type="dxa"/>
          </w:tcPr>
          <w:p w14:paraId="534FB83F"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306 (24.82)</w:t>
            </w:r>
          </w:p>
        </w:tc>
        <w:tc>
          <w:tcPr>
            <w:tcW w:w="1418" w:type="dxa"/>
          </w:tcPr>
          <w:p w14:paraId="345C18B0"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368 (40.89)</w:t>
            </w:r>
          </w:p>
        </w:tc>
        <w:tc>
          <w:tcPr>
            <w:tcW w:w="1559" w:type="dxa"/>
            <w:vMerge/>
          </w:tcPr>
          <w:p w14:paraId="4C2BDC92" w14:textId="77777777" w:rsidR="0064555B" w:rsidRPr="0064555B" w:rsidRDefault="0064555B" w:rsidP="00C82A53">
            <w:pPr>
              <w:spacing w:after="160" w:line="276" w:lineRule="auto"/>
              <w:rPr>
                <w:rFonts w:ascii="Times New Roman" w:hAnsi="Times New Roman" w:cs="Times New Roman"/>
              </w:rPr>
            </w:pPr>
          </w:p>
        </w:tc>
        <w:tc>
          <w:tcPr>
            <w:tcW w:w="1418" w:type="dxa"/>
            <w:vMerge/>
          </w:tcPr>
          <w:p w14:paraId="49B9B590" w14:textId="77777777" w:rsidR="0064555B" w:rsidRPr="0064555B" w:rsidRDefault="0064555B" w:rsidP="00C82A53">
            <w:pPr>
              <w:spacing w:after="160" w:line="276" w:lineRule="auto"/>
              <w:rPr>
                <w:rFonts w:ascii="Times New Roman" w:hAnsi="Times New Roman" w:cs="Times New Roman"/>
              </w:rPr>
            </w:pPr>
          </w:p>
        </w:tc>
      </w:tr>
      <w:tr w:rsidR="0064555B" w:rsidRPr="0064555B" w14:paraId="28CE6908" w14:textId="77777777" w:rsidTr="005575E1">
        <w:trPr>
          <w:trHeight w:val="785"/>
        </w:trPr>
        <w:tc>
          <w:tcPr>
            <w:tcW w:w="2514" w:type="dxa"/>
            <w:gridSpan w:val="2"/>
          </w:tcPr>
          <w:p w14:paraId="1D94C31B"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Cannabis use</w:t>
            </w:r>
          </w:p>
        </w:tc>
        <w:tc>
          <w:tcPr>
            <w:tcW w:w="1450" w:type="dxa"/>
          </w:tcPr>
          <w:p w14:paraId="6F0DADCF"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574 (46.97)</w:t>
            </w:r>
          </w:p>
        </w:tc>
        <w:tc>
          <w:tcPr>
            <w:tcW w:w="1418" w:type="dxa"/>
          </w:tcPr>
          <w:p w14:paraId="7AD1D794"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585 (65.88)</w:t>
            </w:r>
          </w:p>
        </w:tc>
        <w:tc>
          <w:tcPr>
            <w:tcW w:w="1559" w:type="dxa"/>
          </w:tcPr>
          <w:p w14:paraId="5F4852DB"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74.25</w:t>
            </w:r>
          </w:p>
        </w:tc>
        <w:tc>
          <w:tcPr>
            <w:tcW w:w="1418" w:type="dxa"/>
          </w:tcPr>
          <w:p w14:paraId="749F92C4"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2A0C9872" w14:textId="77777777" w:rsidTr="005575E1">
        <w:trPr>
          <w:trHeight w:val="785"/>
        </w:trPr>
        <w:tc>
          <w:tcPr>
            <w:tcW w:w="2514" w:type="dxa"/>
            <w:gridSpan w:val="2"/>
          </w:tcPr>
          <w:p w14:paraId="11A02D41"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Years of education</w:t>
            </w:r>
          </w:p>
        </w:tc>
        <w:tc>
          <w:tcPr>
            <w:tcW w:w="1450" w:type="dxa"/>
          </w:tcPr>
          <w:p w14:paraId="48F4C5D1"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14.84 (4.15)</w:t>
            </w:r>
          </w:p>
        </w:tc>
        <w:tc>
          <w:tcPr>
            <w:tcW w:w="1418" w:type="dxa"/>
          </w:tcPr>
          <w:p w14:paraId="7155CD65"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13.09 (4.12)</w:t>
            </w:r>
          </w:p>
        </w:tc>
        <w:tc>
          <w:tcPr>
            <w:tcW w:w="1559" w:type="dxa"/>
          </w:tcPr>
          <w:p w14:paraId="03B5A02B"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U = 9.59</w:t>
            </w:r>
          </w:p>
        </w:tc>
        <w:tc>
          <w:tcPr>
            <w:tcW w:w="1418" w:type="dxa"/>
          </w:tcPr>
          <w:p w14:paraId="69CE4A7D"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591731FE" w14:textId="77777777" w:rsidTr="005575E1">
        <w:trPr>
          <w:trHeight w:val="816"/>
        </w:trPr>
        <w:tc>
          <w:tcPr>
            <w:tcW w:w="2514" w:type="dxa"/>
            <w:gridSpan w:val="2"/>
          </w:tcPr>
          <w:p w14:paraId="40410AA1"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Unemployment</w:t>
            </w:r>
          </w:p>
        </w:tc>
        <w:tc>
          <w:tcPr>
            <w:tcW w:w="1450" w:type="dxa"/>
          </w:tcPr>
          <w:p w14:paraId="1A41ABB1"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512 (41.83)</w:t>
            </w:r>
          </w:p>
        </w:tc>
        <w:tc>
          <w:tcPr>
            <w:tcW w:w="1418" w:type="dxa"/>
          </w:tcPr>
          <w:p w14:paraId="646459AC"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413 (53.15)</w:t>
            </w:r>
          </w:p>
        </w:tc>
        <w:tc>
          <w:tcPr>
            <w:tcW w:w="1559" w:type="dxa"/>
          </w:tcPr>
          <w:p w14:paraId="78D11A69"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2</w:t>
            </w:r>
            <w:r w:rsidRPr="0064555B">
              <w:rPr>
                <w:rFonts w:ascii="Times New Roman" w:hAnsi="Times New Roman" w:cs="Times New Roman"/>
              </w:rPr>
              <w:t>= 24.51</w:t>
            </w:r>
          </w:p>
        </w:tc>
        <w:tc>
          <w:tcPr>
            <w:tcW w:w="1418" w:type="dxa"/>
          </w:tcPr>
          <w:p w14:paraId="08EF22D0"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26060B93" w14:textId="77777777" w:rsidTr="005575E1">
        <w:trPr>
          <w:trHeight w:val="816"/>
        </w:trPr>
        <w:tc>
          <w:tcPr>
            <w:tcW w:w="2514" w:type="dxa"/>
            <w:gridSpan w:val="2"/>
          </w:tcPr>
          <w:p w14:paraId="69E5D276"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Marital status (single)</w:t>
            </w:r>
          </w:p>
        </w:tc>
        <w:tc>
          <w:tcPr>
            <w:tcW w:w="1450" w:type="dxa"/>
          </w:tcPr>
          <w:p w14:paraId="30C7D601"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458 (37.15)</w:t>
            </w:r>
          </w:p>
        </w:tc>
        <w:tc>
          <w:tcPr>
            <w:tcW w:w="1418" w:type="dxa"/>
          </w:tcPr>
          <w:p w14:paraId="7D69B5BB"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550 (64.63)</w:t>
            </w:r>
          </w:p>
        </w:tc>
        <w:tc>
          <w:tcPr>
            <w:tcW w:w="1559" w:type="dxa"/>
          </w:tcPr>
          <w:p w14:paraId="5B6DD12D"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152.30</w:t>
            </w:r>
          </w:p>
        </w:tc>
        <w:tc>
          <w:tcPr>
            <w:tcW w:w="1418" w:type="dxa"/>
          </w:tcPr>
          <w:p w14:paraId="1EFE8A22"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11F57F45" w14:textId="77777777" w:rsidTr="005575E1">
        <w:trPr>
          <w:trHeight w:val="785"/>
        </w:trPr>
        <w:tc>
          <w:tcPr>
            <w:tcW w:w="2514" w:type="dxa"/>
            <w:gridSpan w:val="2"/>
          </w:tcPr>
          <w:p w14:paraId="50F6DC58"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No independent living</w:t>
            </w:r>
          </w:p>
        </w:tc>
        <w:tc>
          <w:tcPr>
            <w:tcW w:w="1450" w:type="dxa"/>
          </w:tcPr>
          <w:p w14:paraId="297002EC"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420 (34.20)</w:t>
            </w:r>
          </w:p>
        </w:tc>
        <w:tc>
          <w:tcPr>
            <w:tcW w:w="1418" w:type="dxa"/>
          </w:tcPr>
          <w:p w14:paraId="492CE13D"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452 (57.65)</w:t>
            </w:r>
          </w:p>
        </w:tc>
        <w:tc>
          <w:tcPr>
            <w:tcW w:w="1559" w:type="dxa"/>
          </w:tcPr>
          <w:p w14:paraId="59C9C244"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107.16</w:t>
            </w:r>
          </w:p>
        </w:tc>
        <w:tc>
          <w:tcPr>
            <w:tcW w:w="1418" w:type="dxa"/>
          </w:tcPr>
          <w:p w14:paraId="2C2E9421"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2F3B6DFF" w14:textId="77777777" w:rsidTr="005575E1">
        <w:trPr>
          <w:trHeight w:val="820"/>
        </w:trPr>
        <w:tc>
          <w:tcPr>
            <w:tcW w:w="1271" w:type="dxa"/>
          </w:tcPr>
          <w:p w14:paraId="12204646"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Tobacco use</w:t>
            </w:r>
          </w:p>
        </w:tc>
        <w:tc>
          <w:tcPr>
            <w:tcW w:w="1243" w:type="dxa"/>
          </w:tcPr>
          <w:p w14:paraId="7B34947D"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&gt;11 per day</w:t>
            </w:r>
          </w:p>
        </w:tc>
        <w:tc>
          <w:tcPr>
            <w:tcW w:w="1450" w:type="dxa"/>
          </w:tcPr>
          <w:p w14:paraId="2B316DEE"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134 (11.07)</w:t>
            </w:r>
          </w:p>
        </w:tc>
        <w:tc>
          <w:tcPr>
            <w:tcW w:w="1418" w:type="dxa"/>
          </w:tcPr>
          <w:p w14:paraId="22531A4E"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262 (30.22)</w:t>
            </w:r>
          </w:p>
        </w:tc>
        <w:tc>
          <w:tcPr>
            <w:tcW w:w="1559" w:type="dxa"/>
          </w:tcPr>
          <w:p w14:paraId="6924E9D1"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120.17</w:t>
            </w:r>
          </w:p>
        </w:tc>
        <w:tc>
          <w:tcPr>
            <w:tcW w:w="1418" w:type="dxa"/>
          </w:tcPr>
          <w:p w14:paraId="482ADBB4"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263C7E2D" w14:textId="77777777" w:rsidTr="005575E1">
        <w:trPr>
          <w:trHeight w:val="914"/>
        </w:trPr>
        <w:tc>
          <w:tcPr>
            <w:tcW w:w="1271" w:type="dxa"/>
          </w:tcPr>
          <w:p w14:paraId="15F78ECE"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Parental mental illness</w:t>
            </w:r>
          </w:p>
        </w:tc>
        <w:tc>
          <w:tcPr>
            <w:tcW w:w="1243" w:type="dxa"/>
          </w:tcPr>
          <w:p w14:paraId="552E2D08"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Yes</w:t>
            </w:r>
          </w:p>
        </w:tc>
        <w:tc>
          <w:tcPr>
            <w:tcW w:w="1450" w:type="dxa"/>
          </w:tcPr>
          <w:p w14:paraId="67826E96"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304 (24.90)</w:t>
            </w:r>
          </w:p>
        </w:tc>
        <w:tc>
          <w:tcPr>
            <w:tcW w:w="1418" w:type="dxa"/>
          </w:tcPr>
          <w:p w14:paraId="11D952CD"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330 (37.54)</w:t>
            </w:r>
          </w:p>
        </w:tc>
        <w:tc>
          <w:tcPr>
            <w:tcW w:w="1559" w:type="dxa"/>
          </w:tcPr>
          <w:p w14:paraId="594A41F0"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38.77</w:t>
            </w:r>
          </w:p>
        </w:tc>
        <w:tc>
          <w:tcPr>
            <w:tcW w:w="1418" w:type="dxa"/>
          </w:tcPr>
          <w:p w14:paraId="10D06843"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r w:rsidR="0064555B" w:rsidRPr="0064555B" w14:paraId="2A1497C4" w14:textId="77777777" w:rsidTr="005575E1">
        <w:trPr>
          <w:trHeight w:val="914"/>
        </w:trPr>
        <w:tc>
          <w:tcPr>
            <w:tcW w:w="1271" w:type="dxa"/>
          </w:tcPr>
          <w:p w14:paraId="79C141C9"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Parental psychosis</w:t>
            </w:r>
          </w:p>
        </w:tc>
        <w:tc>
          <w:tcPr>
            <w:tcW w:w="1243" w:type="dxa"/>
          </w:tcPr>
          <w:p w14:paraId="0605BA21" w14:textId="77777777" w:rsidR="0064555B" w:rsidRPr="0064555B" w:rsidRDefault="0064555B" w:rsidP="00C82A53">
            <w:pPr>
              <w:spacing w:after="160" w:line="276" w:lineRule="auto"/>
              <w:rPr>
                <w:rFonts w:ascii="Times New Roman" w:hAnsi="Times New Roman" w:cs="Times New Roman"/>
                <w:b/>
                <w:bCs/>
              </w:rPr>
            </w:pPr>
            <w:r w:rsidRPr="0064555B">
              <w:rPr>
                <w:rFonts w:ascii="Times New Roman" w:hAnsi="Times New Roman" w:cs="Times New Roman"/>
                <w:b/>
                <w:bCs/>
              </w:rPr>
              <w:t>Yes</w:t>
            </w:r>
          </w:p>
        </w:tc>
        <w:tc>
          <w:tcPr>
            <w:tcW w:w="1450" w:type="dxa"/>
          </w:tcPr>
          <w:p w14:paraId="24C22C14"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48 (3.93)</w:t>
            </w:r>
          </w:p>
        </w:tc>
        <w:tc>
          <w:tcPr>
            <w:tcW w:w="1418" w:type="dxa"/>
          </w:tcPr>
          <w:p w14:paraId="4821B58F"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103 (11.72)</w:t>
            </w:r>
          </w:p>
        </w:tc>
        <w:tc>
          <w:tcPr>
            <w:tcW w:w="1559" w:type="dxa"/>
          </w:tcPr>
          <w:p w14:paraId="503F14ED"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χ</w:t>
            </w:r>
            <w:r w:rsidRPr="0064555B">
              <w:rPr>
                <w:rFonts w:ascii="Times New Roman" w:hAnsi="Times New Roman" w:cs="Times New Roman"/>
                <w:vertAlign w:val="superscript"/>
              </w:rPr>
              <w:t xml:space="preserve">2 </w:t>
            </w:r>
            <w:r w:rsidRPr="0064555B">
              <w:rPr>
                <w:rFonts w:ascii="Times New Roman" w:hAnsi="Times New Roman" w:cs="Times New Roman"/>
              </w:rPr>
              <w:t>= 46.43</w:t>
            </w:r>
          </w:p>
        </w:tc>
        <w:tc>
          <w:tcPr>
            <w:tcW w:w="1418" w:type="dxa"/>
          </w:tcPr>
          <w:p w14:paraId="1F12AA1B" w14:textId="77777777" w:rsidR="0064555B" w:rsidRPr="0064555B" w:rsidRDefault="0064555B" w:rsidP="00C82A53">
            <w:pPr>
              <w:spacing w:after="160" w:line="276" w:lineRule="auto"/>
              <w:rPr>
                <w:rFonts w:ascii="Times New Roman" w:hAnsi="Times New Roman" w:cs="Times New Roman"/>
              </w:rPr>
            </w:pPr>
            <w:r w:rsidRPr="0064555B">
              <w:rPr>
                <w:rFonts w:ascii="Times New Roman" w:hAnsi="Times New Roman" w:cs="Times New Roman"/>
              </w:rPr>
              <w:t>p &lt; 0.001</w:t>
            </w:r>
          </w:p>
        </w:tc>
      </w:tr>
    </w:tbl>
    <w:bookmarkEnd w:id="2"/>
    <w:p w14:paraId="730EF864" w14:textId="77777777" w:rsidR="0064555B" w:rsidRPr="0064555B" w:rsidRDefault="0064555B" w:rsidP="00C82A53">
      <w:pPr>
        <w:spacing w:line="276" w:lineRule="auto"/>
        <w:rPr>
          <w:rFonts w:ascii="Times New Roman" w:hAnsi="Times New Roman" w:cs="Times New Roman"/>
          <w:i/>
          <w:iCs/>
        </w:rPr>
      </w:pPr>
      <w:r w:rsidRPr="0064555B">
        <w:rPr>
          <w:rFonts w:ascii="Times New Roman" w:hAnsi="Times New Roman" w:cs="Times New Roman"/>
          <w:i/>
          <w:iCs/>
        </w:rPr>
        <w:t>t = t-test; χ</w:t>
      </w:r>
      <w:r w:rsidRPr="0064555B">
        <w:rPr>
          <w:rFonts w:ascii="Times New Roman" w:hAnsi="Times New Roman" w:cs="Times New Roman"/>
          <w:i/>
          <w:iCs/>
          <w:vertAlign w:val="superscript"/>
        </w:rPr>
        <w:t>2</w:t>
      </w:r>
      <w:r w:rsidRPr="0064555B">
        <w:rPr>
          <w:rFonts w:ascii="Times New Roman" w:hAnsi="Times New Roman" w:cs="Times New Roman"/>
          <w:i/>
          <w:iCs/>
        </w:rPr>
        <w:t xml:space="preserve"> = Chi-squared test; *p-value≤0.05</w:t>
      </w:r>
    </w:p>
    <w:p w14:paraId="59202406" w14:textId="77777777" w:rsidR="00C31638" w:rsidRDefault="00C31638" w:rsidP="00C82A53">
      <w:pPr>
        <w:tabs>
          <w:tab w:val="left" w:pos="1875"/>
        </w:tabs>
        <w:spacing w:line="276" w:lineRule="auto"/>
        <w:rPr>
          <w:rFonts w:ascii="Times New Roman" w:hAnsi="Times New Roman" w:cs="Times New Roman"/>
        </w:rPr>
        <w:sectPr w:rsidR="00C31638" w:rsidSect="00FF5982">
          <w:pgSz w:w="11906" w:h="16838"/>
          <w:pgMar w:top="1417" w:right="1134" w:bottom="1134" w:left="1134" w:header="708" w:footer="708" w:gutter="0"/>
          <w:cols w:space="708"/>
          <w:docGrid w:linePitch="360"/>
        </w:sectPr>
      </w:pPr>
    </w:p>
    <w:p w14:paraId="56D687BC" w14:textId="55653137" w:rsidR="002C68D8" w:rsidRPr="008D0900" w:rsidRDefault="008D0900" w:rsidP="00C82A53">
      <w:pPr>
        <w:pStyle w:val="ListParagraph"/>
        <w:numPr>
          <w:ilvl w:val="1"/>
          <w:numId w:val="6"/>
        </w:numPr>
        <w:spacing w:after="0" w:line="276" w:lineRule="auto"/>
        <w:jc w:val="both"/>
        <w:rPr>
          <w:rFonts w:ascii="Times New Roman" w:hAnsi="Times New Roman" w:cs="Times New Roman"/>
          <w:b/>
          <w:bCs/>
        </w:rPr>
      </w:pPr>
      <w:r w:rsidRPr="008D0900">
        <w:rPr>
          <w:rFonts w:ascii="Times New Roman" w:hAnsi="Times New Roman" w:cs="Times New Roman"/>
          <w:b/>
          <w:bCs/>
          <w:iCs/>
        </w:rPr>
        <w:lastRenderedPageBreak/>
        <w:t>The effect of predictors of RFUC on case-control status</w:t>
      </w:r>
    </w:p>
    <w:p w14:paraId="38DCE569" w14:textId="485601AB" w:rsidR="002C68D8" w:rsidRDefault="002C68D8" w:rsidP="002C68D8">
      <w:pPr>
        <w:pStyle w:val="ListParagraph"/>
        <w:spacing w:after="0" w:line="276" w:lineRule="auto"/>
        <w:ind w:left="360"/>
        <w:jc w:val="both"/>
        <w:rPr>
          <w:rFonts w:ascii="Times New Roman" w:hAnsi="Times New Roman" w:cs="Times New Roman"/>
          <w:b/>
          <w:bCs/>
        </w:rPr>
      </w:pPr>
    </w:p>
    <w:p w14:paraId="67645958" w14:textId="6F49CCE3" w:rsidR="002C68D8" w:rsidRPr="002C68D8" w:rsidRDefault="002C68D8" w:rsidP="002C68D8">
      <w:pPr>
        <w:spacing w:after="0" w:line="240" w:lineRule="auto"/>
        <w:rPr>
          <w:rFonts w:ascii="Times New Roman" w:eastAsia="Calibri" w:hAnsi="Times New Roman" w:cs="Times New Roman"/>
          <w:i/>
          <w:iCs/>
        </w:rPr>
      </w:pPr>
      <w:r w:rsidRPr="002C68D8">
        <w:rPr>
          <w:rFonts w:ascii="Times New Roman" w:eastAsia="Calibri" w:hAnsi="Times New Roman" w:cs="Times New Roman"/>
          <w:b/>
          <w:bCs/>
        </w:rPr>
        <w:t xml:space="preserve">Table </w:t>
      </w:r>
      <w:r>
        <w:rPr>
          <w:rFonts w:ascii="Times New Roman" w:eastAsia="Calibri" w:hAnsi="Times New Roman" w:cs="Times New Roman"/>
          <w:b/>
          <w:bCs/>
        </w:rPr>
        <w:t>3</w:t>
      </w:r>
      <w:r w:rsidRPr="002C68D8">
        <w:rPr>
          <w:rFonts w:ascii="Times New Roman" w:eastAsia="Calibri" w:hAnsi="Times New Roman" w:cs="Times New Roman"/>
          <w:b/>
          <w:bCs/>
        </w:rPr>
        <w:t>.</w:t>
      </w:r>
      <w:r w:rsidRPr="002C68D8">
        <w:rPr>
          <w:rFonts w:ascii="Times New Roman" w:eastAsia="Calibri" w:hAnsi="Times New Roman" w:cs="Times New Roman"/>
        </w:rPr>
        <w:t xml:space="preserve"> </w:t>
      </w:r>
      <w:r w:rsidRPr="002C68D8">
        <w:rPr>
          <w:rFonts w:ascii="Times New Roman" w:eastAsia="Calibri" w:hAnsi="Times New Roman" w:cs="Times New Roman"/>
          <w:i/>
          <w:iCs/>
        </w:rPr>
        <w:t>The effect of predictors of RFUC on case-control status (in cannabis users with reported RFUC)</w:t>
      </w:r>
    </w:p>
    <w:tbl>
      <w:tblPr>
        <w:tblStyle w:val="Grigliatabella1"/>
        <w:tblW w:w="9634" w:type="dxa"/>
        <w:tblLook w:val="04A0" w:firstRow="1" w:lastRow="0" w:firstColumn="1" w:lastColumn="0" w:noHBand="0" w:noVBand="1"/>
      </w:tblPr>
      <w:tblGrid>
        <w:gridCol w:w="1028"/>
        <w:gridCol w:w="1094"/>
        <w:gridCol w:w="1559"/>
        <w:gridCol w:w="1559"/>
        <w:gridCol w:w="1843"/>
        <w:gridCol w:w="1559"/>
        <w:gridCol w:w="992"/>
      </w:tblGrid>
      <w:tr w:rsidR="002C68D8" w:rsidRPr="002C68D8" w14:paraId="4D7A7902" w14:textId="77777777" w:rsidTr="002C68D8">
        <w:trPr>
          <w:trHeight w:val="672"/>
        </w:trPr>
        <w:tc>
          <w:tcPr>
            <w:tcW w:w="2122" w:type="dxa"/>
            <w:gridSpan w:val="2"/>
            <w:hideMark/>
          </w:tcPr>
          <w:p w14:paraId="0FC4712B" w14:textId="77777777" w:rsidR="002C68D8" w:rsidRPr="002C68D8" w:rsidRDefault="002C68D8" w:rsidP="002C68D8">
            <w:pPr>
              <w:jc w:val="center"/>
              <w:rPr>
                <w:rFonts w:ascii="Times New Roman" w:eastAsia="Calibri" w:hAnsi="Times New Roman" w:cs="Times New Roman"/>
                <w:sz w:val="20"/>
                <w:szCs w:val="20"/>
              </w:rPr>
            </w:pPr>
          </w:p>
        </w:tc>
        <w:tc>
          <w:tcPr>
            <w:tcW w:w="1559" w:type="dxa"/>
            <w:hideMark/>
          </w:tcPr>
          <w:p w14:paraId="7E363D2F" w14:textId="77777777" w:rsidR="002C68D8" w:rsidRPr="002C68D8" w:rsidRDefault="002C68D8" w:rsidP="002C68D8">
            <w:pPr>
              <w:jc w:val="center"/>
              <w:rPr>
                <w:rFonts w:ascii="Times New Roman" w:eastAsia="Calibri" w:hAnsi="Times New Roman" w:cs="Times New Roman"/>
                <w:sz w:val="20"/>
                <w:szCs w:val="20"/>
              </w:rPr>
            </w:pPr>
            <w:r w:rsidRPr="002C68D8">
              <w:rPr>
                <w:rFonts w:ascii="Times New Roman" w:eastAsia="Calibri" w:hAnsi="Times New Roman" w:cs="Times New Roman"/>
                <w:b/>
                <w:bCs/>
                <w:sz w:val="20"/>
                <w:szCs w:val="20"/>
              </w:rPr>
              <w:t>Total, Mean (SD) / N (%)</w:t>
            </w:r>
          </w:p>
        </w:tc>
        <w:tc>
          <w:tcPr>
            <w:tcW w:w="1559" w:type="dxa"/>
            <w:hideMark/>
          </w:tcPr>
          <w:p w14:paraId="01D6279E" w14:textId="77777777" w:rsidR="002C68D8" w:rsidRPr="002C68D8" w:rsidRDefault="002C68D8" w:rsidP="002C68D8">
            <w:pPr>
              <w:jc w:val="center"/>
              <w:rPr>
                <w:rFonts w:ascii="Times New Roman" w:eastAsia="Calibri" w:hAnsi="Times New Roman" w:cs="Times New Roman"/>
                <w:sz w:val="20"/>
                <w:szCs w:val="20"/>
              </w:rPr>
            </w:pPr>
            <w:r w:rsidRPr="002C68D8">
              <w:rPr>
                <w:rFonts w:ascii="Times New Roman" w:eastAsia="Calibri" w:hAnsi="Times New Roman" w:cs="Times New Roman"/>
                <w:b/>
                <w:bCs/>
                <w:sz w:val="20"/>
                <w:szCs w:val="20"/>
                <w:lang w:val="it-IT"/>
              </w:rPr>
              <w:t xml:space="preserve">Controls, </w:t>
            </w:r>
            <w:proofErr w:type="spellStart"/>
            <w:r w:rsidRPr="002C68D8">
              <w:rPr>
                <w:rFonts w:ascii="Times New Roman" w:eastAsia="Calibri" w:hAnsi="Times New Roman" w:cs="Times New Roman"/>
                <w:b/>
                <w:bCs/>
                <w:sz w:val="20"/>
                <w:szCs w:val="20"/>
                <w:lang w:val="it-IT"/>
              </w:rPr>
              <w:t>Mean</w:t>
            </w:r>
            <w:proofErr w:type="spellEnd"/>
            <w:r w:rsidRPr="002C68D8">
              <w:rPr>
                <w:rFonts w:ascii="Times New Roman" w:eastAsia="Calibri" w:hAnsi="Times New Roman" w:cs="Times New Roman"/>
                <w:b/>
                <w:bCs/>
                <w:sz w:val="20"/>
                <w:szCs w:val="20"/>
                <w:lang w:val="it-IT"/>
              </w:rPr>
              <w:t xml:space="preserve"> (SD) / N (%)</w:t>
            </w:r>
          </w:p>
        </w:tc>
        <w:tc>
          <w:tcPr>
            <w:tcW w:w="1843" w:type="dxa"/>
            <w:hideMark/>
          </w:tcPr>
          <w:p w14:paraId="0FBA8F79" w14:textId="77777777" w:rsidR="002C68D8" w:rsidRPr="002C68D8" w:rsidRDefault="002C68D8" w:rsidP="002C68D8">
            <w:pPr>
              <w:jc w:val="center"/>
              <w:rPr>
                <w:rFonts w:ascii="Times New Roman" w:eastAsia="Calibri" w:hAnsi="Times New Roman" w:cs="Times New Roman"/>
                <w:sz w:val="20"/>
                <w:szCs w:val="20"/>
              </w:rPr>
            </w:pPr>
            <w:r w:rsidRPr="002C68D8">
              <w:rPr>
                <w:rFonts w:ascii="Times New Roman" w:eastAsia="Calibri" w:hAnsi="Times New Roman" w:cs="Times New Roman"/>
                <w:b/>
                <w:bCs/>
                <w:sz w:val="20"/>
                <w:szCs w:val="20"/>
              </w:rPr>
              <w:t>Cases, Mean (SD) / N (%)</w:t>
            </w:r>
          </w:p>
        </w:tc>
        <w:tc>
          <w:tcPr>
            <w:tcW w:w="1559" w:type="dxa"/>
            <w:hideMark/>
          </w:tcPr>
          <w:p w14:paraId="031EDBD8" w14:textId="77777777" w:rsidR="002C68D8" w:rsidRPr="002C68D8" w:rsidRDefault="002C68D8" w:rsidP="002C68D8">
            <w:pPr>
              <w:jc w:val="center"/>
              <w:rPr>
                <w:rFonts w:ascii="Times New Roman" w:eastAsia="Calibri" w:hAnsi="Times New Roman" w:cs="Times New Roman"/>
                <w:sz w:val="20"/>
                <w:szCs w:val="20"/>
              </w:rPr>
            </w:pPr>
            <w:r w:rsidRPr="002C68D8">
              <w:rPr>
                <w:rFonts w:ascii="Times New Roman" w:eastAsia="Calibri" w:hAnsi="Times New Roman" w:cs="Times New Roman"/>
                <w:b/>
                <w:bCs/>
                <w:sz w:val="20"/>
                <w:szCs w:val="20"/>
              </w:rPr>
              <w:t>Controls vs Cases Statistics</w:t>
            </w:r>
          </w:p>
        </w:tc>
        <w:tc>
          <w:tcPr>
            <w:tcW w:w="992" w:type="dxa"/>
            <w:hideMark/>
          </w:tcPr>
          <w:p w14:paraId="51E4B181" w14:textId="77777777" w:rsidR="002C68D8" w:rsidRPr="002C68D8" w:rsidRDefault="002C68D8" w:rsidP="002C68D8">
            <w:pPr>
              <w:jc w:val="center"/>
              <w:rPr>
                <w:rFonts w:ascii="Times New Roman" w:eastAsia="Calibri" w:hAnsi="Times New Roman" w:cs="Times New Roman"/>
                <w:sz w:val="20"/>
                <w:szCs w:val="20"/>
              </w:rPr>
            </w:pPr>
            <w:r w:rsidRPr="002C68D8">
              <w:rPr>
                <w:rFonts w:ascii="Times New Roman" w:eastAsia="Calibri" w:hAnsi="Times New Roman" w:cs="Times New Roman"/>
                <w:b/>
                <w:bCs/>
                <w:sz w:val="20"/>
                <w:szCs w:val="20"/>
              </w:rPr>
              <w:t>p value</w:t>
            </w:r>
          </w:p>
        </w:tc>
      </w:tr>
      <w:tr w:rsidR="002C68D8" w:rsidRPr="002C68D8" w14:paraId="25A71039" w14:textId="77777777" w:rsidTr="002C68D8">
        <w:trPr>
          <w:trHeight w:val="771"/>
        </w:trPr>
        <w:tc>
          <w:tcPr>
            <w:tcW w:w="1028" w:type="dxa"/>
            <w:vMerge w:val="restart"/>
          </w:tcPr>
          <w:p w14:paraId="6E8115B8" w14:textId="77777777" w:rsidR="002C68D8" w:rsidRPr="002C68D8" w:rsidRDefault="002C68D8" w:rsidP="002C68D8">
            <w:pPr>
              <w:jc w:val="center"/>
              <w:rPr>
                <w:rFonts w:ascii="Times New Roman" w:eastAsia="Calibri" w:hAnsi="Times New Roman" w:cs="Times New Roman"/>
                <w:b/>
                <w:bCs/>
                <w:sz w:val="20"/>
                <w:szCs w:val="20"/>
              </w:rPr>
            </w:pPr>
            <w:r w:rsidRPr="002C68D8">
              <w:rPr>
                <w:rFonts w:ascii="Times New Roman" w:eastAsia="Calibri" w:hAnsi="Times New Roman" w:cs="Times New Roman"/>
                <w:b/>
                <w:bCs/>
                <w:sz w:val="20"/>
                <w:szCs w:val="20"/>
              </w:rPr>
              <w:t>Ethnicity</w:t>
            </w:r>
          </w:p>
        </w:tc>
        <w:tc>
          <w:tcPr>
            <w:tcW w:w="1094" w:type="dxa"/>
          </w:tcPr>
          <w:p w14:paraId="692B256F"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White</w:t>
            </w:r>
          </w:p>
          <w:p w14:paraId="3747FB40" w14:textId="77777777" w:rsidR="002C68D8" w:rsidRPr="002C68D8" w:rsidRDefault="002C68D8" w:rsidP="002C68D8">
            <w:pPr>
              <w:rPr>
                <w:rFonts w:ascii="Times New Roman" w:eastAsia="Calibri" w:hAnsi="Times New Roman" w:cs="Times New Roman"/>
                <w:sz w:val="20"/>
                <w:szCs w:val="20"/>
              </w:rPr>
            </w:pPr>
          </w:p>
        </w:tc>
        <w:tc>
          <w:tcPr>
            <w:tcW w:w="1559" w:type="dxa"/>
          </w:tcPr>
          <w:p w14:paraId="5F7E9D9D"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802 (71.42)</w:t>
            </w:r>
          </w:p>
          <w:p w14:paraId="1771884C" w14:textId="77777777" w:rsidR="002C68D8" w:rsidRPr="002C68D8" w:rsidRDefault="002C68D8" w:rsidP="002C68D8">
            <w:pPr>
              <w:rPr>
                <w:rFonts w:ascii="Times New Roman" w:eastAsia="Calibri" w:hAnsi="Times New Roman" w:cs="Times New Roman"/>
                <w:sz w:val="20"/>
                <w:szCs w:val="20"/>
              </w:rPr>
            </w:pPr>
          </w:p>
        </w:tc>
        <w:tc>
          <w:tcPr>
            <w:tcW w:w="1559" w:type="dxa"/>
          </w:tcPr>
          <w:p w14:paraId="7986938A"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464 (81.98)</w:t>
            </w:r>
          </w:p>
          <w:p w14:paraId="3AD6FD5C" w14:textId="77777777" w:rsidR="002C68D8" w:rsidRPr="002C68D8" w:rsidRDefault="002C68D8" w:rsidP="002C68D8">
            <w:pPr>
              <w:rPr>
                <w:rFonts w:ascii="Times New Roman" w:eastAsia="Calibri" w:hAnsi="Times New Roman" w:cs="Times New Roman"/>
                <w:sz w:val="20"/>
                <w:szCs w:val="20"/>
              </w:rPr>
            </w:pPr>
          </w:p>
        </w:tc>
        <w:tc>
          <w:tcPr>
            <w:tcW w:w="1843" w:type="dxa"/>
          </w:tcPr>
          <w:p w14:paraId="64C27F5F"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338 (60.68)</w:t>
            </w:r>
          </w:p>
          <w:p w14:paraId="149D4E42" w14:textId="77777777" w:rsidR="002C68D8" w:rsidRPr="002C68D8" w:rsidRDefault="002C68D8" w:rsidP="002C68D8">
            <w:pPr>
              <w:rPr>
                <w:rFonts w:ascii="Times New Roman" w:eastAsia="Calibri" w:hAnsi="Times New Roman" w:cs="Times New Roman"/>
                <w:sz w:val="20"/>
                <w:szCs w:val="20"/>
              </w:rPr>
            </w:pPr>
          </w:p>
        </w:tc>
        <w:tc>
          <w:tcPr>
            <w:tcW w:w="1559" w:type="dxa"/>
            <w:vMerge w:val="restart"/>
          </w:tcPr>
          <w:p w14:paraId="71CFFF48"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χ</w:t>
            </w:r>
            <w:r w:rsidRPr="002C68D8">
              <w:rPr>
                <w:rFonts w:ascii="Times New Roman" w:eastAsia="Calibri" w:hAnsi="Times New Roman" w:cs="Times New Roman"/>
                <w:sz w:val="20"/>
                <w:szCs w:val="20"/>
                <w:vertAlign w:val="superscript"/>
              </w:rPr>
              <w:t xml:space="preserve">2 </w:t>
            </w:r>
            <w:r w:rsidRPr="002C68D8">
              <w:rPr>
                <w:rFonts w:ascii="Times New Roman" w:eastAsia="Calibri" w:hAnsi="Times New Roman" w:cs="Times New Roman"/>
                <w:sz w:val="20"/>
                <w:szCs w:val="20"/>
              </w:rPr>
              <w:t xml:space="preserve">= 62.37 </w:t>
            </w:r>
          </w:p>
          <w:p w14:paraId="53816E08" w14:textId="77777777" w:rsidR="002C68D8" w:rsidRPr="002C68D8" w:rsidRDefault="002C68D8" w:rsidP="002C68D8">
            <w:pPr>
              <w:rPr>
                <w:rFonts w:ascii="Times New Roman" w:eastAsia="Calibri" w:hAnsi="Times New Roman" w:cs="Times New Roman"/>
                <w:sz w:val="20"/>
                <w:szCs w:val="20"/>
              </w:rPr>
            </w:pPr>
          </w:p>
        </w:tc>
        <w:tc>
          <w:tcPr>
            <w:tcW w:w="992" w:type="dxa"/>
            <w:vMerge w:val="restart"/>
          </w:tcPr>
          <w:p w14:paraId="276712EE"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 xml:space="preserve">p &lt; </w:t>
            </w:r>
            <w:r w:rsidRPr="002C68D8">
              <w:rPr>
                <w:rFonts w:ascii="Times New Roman" w:eastAsia="Calibri" w:hAnsi="Times New Roman" w:cs="Times New Roman"/>
                <w:b/>
                <w:bCs/>
                <w:sz w:val="20"/>
                <w:szCs w:val="20"/>
              </w:rPr>
              <w:t xml:space="preserve">0.001 </w:t>
            </w:r>
          </w:p>
          <w:p w14:paraId="384E0F20" w14:textId="77777777" w:rsidR="002C68D8" w:rsidRPr="002C68D8" w:rsidRDefault="002C68D8" w:rsidP="002C68D8">
            <w:pPr>
              <w:rPr>
                <w:rFonts w:ascii="Times New Roman" w:eastAsia="Calibri" w:hAnsi="Times New Roman" w:cs="Times New Roman"/>
                <w:sz w:val="20"/>
                <w:szCs w:val="20"/>
              </w:rPr>
            </w:pPr>
          </w:p>
        </w:tc>
      </w:tr>
      <w:tr w:rsidR="002C68D8" w:rsidRPr="002C68D8" w14:paraId="1BC7D072" w14:textId="77777777" w:rsidTr="002C68D8">
        <w:trPr>
          <w:trHeight w:val="771"/>
        </w:trPr>
        <w:tc>
          <w:tcPr>
            <w:tcW w:w="1028" w:type="dxa"/>
            <w:vMerge/>
          </w:tcPr>
          <w:p w14:paraId="15262D22" w14:textId="77777777" w:rsidR="002C68D8" w:rsidRPr="002C68D8" w:rsidRDefault="002C68D8" w:rsidP="002C68D8">
            <w:pPr>
              <w:jc w:val="center"/>
              <w:rPr>
                <w:rFonts w:ascii="Times New Roman" w:eastAsia="Calibri" w:hAnsi="Times New Roman" w:cs="Times New Roman"/>
                <w:b/>
                <w:bCs/>
                <w:sz w:val="20"/>
                <w:szCs w:val="20"/>
              </w:rPr>
            </w:pPr>
          </w:p>
        </w:tc>
        <w:tc>
          <w:tcPr>
            <w:tcW w:w="1094" w:type="dxa"/>
          </w:tcPr>
          <w:p w14:paraId="749E1D55"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All others</w:t>
            </w:r>
          </w:p>
        </w:tc>
        <w:tc>
          <w:tcPr>
            <w:tcW w:w="1559" w:type="dxa"/>
          </w:tcPr>
          <w:p w14:paraId="70D8379E"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321 (28.58)</w:t>
            </w:r>
          </w:p>
        </w:tc>
        <w:tc>
          <w:tcPr>
            <w:tcW w:w="1559" w:type="dxa"/>
          </w:tcPr>
          <w:p w14:paraId="31DA9E69"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102 (18.02)</w:t>
            </w:r>
          </w:p>
        </w:tc>
        <w:tc>
          <w:tcPr>
            <w:tcW w:w="1843" w:type="dxa"/>
          </w:tcPr>
          <w:p w14:paraId="2AFBFF48"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219 (39.32)</w:t>
            </w:r>
          </w:p>
        </w:tc>
        <w:tc>
          <w:tcPr>
            <w:tcW w:w="1559" w:type="dxa"/>
            <w:vMerge/>
          </w:tcPr>
          <w:p w14:paraId="207D3E88" w14:textId="77777777" w:rsidR="002C68D8" w:rsidRPr="002C68D8" w:rsidRDefault="002C68D8" w:rsidP="002C68D8">
            <w:pPr>
              <w:rPr>
                <w:rFonts w:ascii="Times New Roman" w:eastAsia="Calibri" w:hAnsi="Times New Roman" w:cs="Times New Roman"/>
                <w:sz w:val="20"/>
                <w:szCs w:val="20"/>
              </w:rPr>
            </w:pPr>
          </w:p>
        </w:tc>
        <w:tc>
          <w:tcPr>
            <w:tcW w:w="992" w:type="dxa"/>
            <w:vMerge/>
          </w:tcPr>
          <w:p w14:paraId="7FD4A4EB" w14:textId="77777777" w:rsidR="002C68D8" w:rsidRPr="002C68D8" w:rsidRDefault="002C68D8" w:rsidP="002C68D8">
            <w:pPr>
              <w:rPr>
                <w:rFonts w:ascii="Times New Roman" w:eastAsia="Calibri" w:hAnsi="Times New Roman" w:cs="Times New Roman"/>
                <w:sz w:val="20"/>
                <w:szCs w:val="20"/>
              </w:rPr>
            </w:pPr>
          </w:p>
        </w:tc>
      </w:tr>
      <w:tr w:rsidR="002C68D8" w:rsidRPr="002C68D8" w14:paraId="2CA12578" w14:textId="77777777" w:rsidTr="002C68D8">
        <w:trPr>
          <w:trHeight w:val="412"/>
        </w:trPr>
        <w:tc>
          <w:tcPr>
            <w:tcW w:w="2122" w:type="dxa"/>
            <w:gridSpan w:val="2"/>
          </w:tcPr>
          <w:p w14:paraId="5B946FAB" w14:textId="77777777" w:rsidR="002C68D8" w:rsidRPr="002C68D8" w:rsidRDefault="002C68D8" w:rsidP="002C68D8">
            <w:pPr>
              <w:rPr>
                <w:rFonts w:ascii="Times New Roman" w:eastAsia="Calibri" w:hAnsi="Times New Roman" w:cs="Times New Roman"/>
                <w:b/>
                <w:bCs/>
                <w:sz w:val="20"/>
                <w:szCs w:val="20"/>
              </w:rPr>
            </w:pPr>
            <w:r w:rsidRPr="002C68D8">
              <w:rPr>
                <w:rFonts w:ascii="Times New Roman" w:eastAsia="Calibri" w:hAnsi="Times New Roman" w:cs="Times New Roman"/>
                <w:b/>
                <w:bCs/>
                <w:sz w:val="20"/>
                <w:szCs w:val="20"/>
              </w:rPr>
              <w:t>IQ</w:t>
            </w:r>
          </w:p>
        </w:tc>
        <w:tc>
          <w:tcPr>
            <w:tcW w:w="1559" w:type="dxa"/>
          </w:tcPr>
          <w:p w14:paraId="688CCD2F"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96.71 (20.20)</w:t>
            </w:r>
          </w:p>
        </w:tc>
        <w:tc>
          <w:tcPr>
            <w:tcW w:w="1559" w:type="dxa"/>
          </w:tcPr>
          <w:p w14:paraId="7CA86AA6" w14:textId="77777777" w:rsidR="002C68D8" w:rsidRPr="002C68D8" w:rsidRDefault="002C68D8" w:rsidP="002C68D8">
            <w:pPr>
              <w:rPr>
                <w:rFonts w:ascii="Times New Roman" w:eastAsia="Calibri" w:hAnsi="Times New Roman" w:cs="Times New Roman"/>
                <w:sz w:val="20"/>
                <w:szCs w:val="20"/>
                <w:lang w:val="it-IT"/>
              </w:rPr>
            </w:pPr>
            <w:r w:rsidRPr="002C68D8">
              <w:rPr>
                <w:rFonts w:ascii="Times New Roman" w:eastAsia="Calibri" w:hAnsi="Times New Roman" w:cs="Times New Roman"/>
                <w:sz w:val="20"/>
                <w:szCs w:val="20"/>
                <w:lang w:val="it-IT"/>
              </w:rPr>
              <w:t>105.33 (17.55)</w:t>
            </w:r>
          </w:p>
        </w:tc>
        <w:tc>
          <w:tcPr>
            <w:tcW w:w="1843" w:type="dxa"/>
          </w:tcPr>
          <w:p w14:paraId="641055B1"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86.66 (18.37)</w:t>
            </w:r>
          </w:p>
        </w:tc>
        <w:tc>
          <w:tcPr>
            <w:tcW w:w="1559" w:type="dxa"/>
          </w:tcPr>
          <w:p w14:paraId="61B45D03"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 xml:space="preserve">U = 14.97 </w:t>
            </w:r>
          </w:p>
        </w:tc>
        <w:tc>
          <w:tcPr>
            <w:tcW w:w="992" w:type="dxa"/>
          </w:tcPr>
          <w:p w14:paraId="5F6123A4" w14:textId="77777777" w:rsidR="002C68D8" w:rsidRPr="002C68D8" w:rsidRDefault="002C68D8" w:rsidP="002C68D8">
            <w:pPr>
              <w:rPr>
                <w:rFonts w:ascii="Times New Roman" w:eastAsia="Calibri" w:hAnsi="Times New Roman" w:cs="Times New Roman"/>
                <w:sz w:val="20"/>
                <w:szCs w:val="20"/>
              </w:rPr>
            </w:pPr>
            <w:r w:rsidRPr="002C68D8">
              <w:rPr>
                <w:rFonts w:ascii="Times New Roman" w:eastAsia="Calibri" w:hAnsi="Times New Roman" w:cs="Times New Roman"/>
                <w:sz w:val="20"/>
                <w:szCs w:val="20"/>
              </w:rPr>
              <w:t xml:space="preserve">p &lt; </w:t>
            </w:r>
            <w:r w:rsidRPr="002C68D8">
              <w:rPr>
                <w:rFonts w:ascii="Times New Roman" w:eastAsia="Calibri" w:hAnsi="Times New Roman" w:cs="Times New Roman"/>
                <w:b/>
                <w:bCs/>
                <w:sz w:val="20"/>
                <w:szCs w:val="20"/>
              </w:rPr>
              <w:t>0.001</w:t>
            </w:r>
          </w:p>
        </w:tc>
      </w:tr>
    </w:tbl>
    <w:p w14:paraId="3D272CBC" w14:textId="77777777" w:rsidR="002C68D8" w:rsidRPr="002C68D8" w:rsidRDefault="002C68D8" w:rsidP="002C68D8">
      <w:pPr>
        <w:spacing w:after="0" w:line="360" w:lineRule="auto"/>
        <w:jc w:val="both"/>
        <w:rPr>
          <w:rFonts w:ascii="Times New Roman" w:eastAsia="Calibri" w:hAnsi="Times New Roman" w:cs="Times New Roman"/>
          <w:i/>
          <w:iCs/>
        </w:rPr>
      </w:pPr>
      <w:r w:rsidRPr="002C68D8">
        <w:rPr>
          <w:rFonts w:ascii="Times New Roman" w:eastAsia="Calibri" w:hAnsi="Times New Roman" w:cs="Times New Roman"/>
          <w:i/>
          <w:iCs/>
        </w:rPr>
        <w:t>χ</w:t>
      </w:r>
      <w:r w:rsidRPr="002C68D8">
        <w:rPr>
          <w:rFonts w:ascii="Times New Roman" w:eastAsia="Calibri" w:hAnsi="Times New Roman" w:cs="Times New Roman"/>
          <w:i/>
          <w:iCs/>
          <w:vertAlign w:val="superscript"/>
        </w:rPr>
        <w:t>2</w:t>
      </w:r>
      <w:r w:rsidRPr="002C68D8">
        <w:rPr>
          <w:rFonts w:ascii="Times New Roman" w:eastAsia="Calibri" w:hAnsi="Times New Roman" w:cs="Times New Roman"/>
          <w:i/>
          <w:iCs/>
        </w:rPr>
        <w:t xml:space="preserve"> = Chi-squared test; U = Mann-Whitney U test</w:t>
      </w:r>
    </w:p>
    <w:p w14:paraId="268ACB6C" w14:textId="35AAC0F5" w:rsidR="002C68D8" w:rsidRDefault="002C68D8" w:rsidP="002C68D8">
      <w:pPr>
        <w:pStyle w:val="ListParagraph"/>
        <w:spacing w:after="0" w:line="276" w:lineRule="auto"/>
        <w:ind w:left="360"/>
        <w:jc w:val="both"/>
        <w:rPr>
          <w:rFonts w:ascii="Times New Roman" w:hAnsi="Times New Roman" w:cs="Times New Roman"/>
          <w:b/>
          <w:bCs/>
        </w:rPr>
      </w:pPr>
    </w:p>
    <w:p w14:paraId="72B93EDB" w14:textId="77777777" w:rsidR="002C68D8" w:rsidRDefault="002C68D8" w:rsidP="002C68D8">
      <w:pPr>
        <w:pStyle w:val="ListParagraph"/>
        <w:spacing w:after="0" w:line="276" w:lineRule="auto"/>
        <w:ind w:left="360"/>
        <w:jc w:val="both"/>
        <w:rPr>
          <w:rFonts w:ascii="Times New Roman" w:hAnsi="Times New Roman" w:cs="Times New Roman"/>
          <w:b/>
          <w:bCs/>
        </w:rPr>
      </w:pPr>
    </w:p>
    <w:p w14:paraId="4112DCEF" w14:textId="7F221926" w:rsidR="00265F88" w:rsidRPr="003745EC" w:rsidRDefault="00265F88" w:rsidP="00C82A53">
      <w:pPr>
        <w:pStyle w:val="ListParagraph"/>
        <w:numPr>
          <w:ilvl w:val="1"/>
          <w:numId w:val="6"/>
        </w:numPr>
        <w:spacing w:after="0" w:line="276" w:lineRule="auto"/>
        <w:jc w:val="both"/>
        <w:rPr>
          <w:rFonts w:ascii="Times New Roman" w:hAnsi="Times New Roman" w:cs="Times New Roman"/>
          <w:b/>
          <w:bCs/>
        </w:rPr>
      </w:pPr>
      <w:r w:rsidRPr="003745EC">
        <w:rPr>
          <w:rFonts w:ascii="Times New Roman" w:hAnsi="Times New Roman" w:cs="Times New Roman"/>
          <w:b/>
          <w:bCs/>
        </w:rPr>
        <w:t xml:space="preserve">Missing data </w:t>
      </w:r>
      <w:r w:rsidR="006B05F3">
        <w:rPr>
          <w:rFonts w:ascii="Times New Roman" w:hAnsi="Times New Roman" w:cs="Times New Roman"/>
          <w:b/>
          <w:bCs/>
        </w:rPr>
        <w:t>on</w:t>
      </w:r>
      <w:r w:rsidRPr="003745EC">
        <w:rPr>
          <w:rFonts w:ascii="Times New Roman" w:hAnsi="Times New Roman" w:cs="Times New Roman"/>
          <w:b/>
          <w:bCs/>
        </w:rPr>
        <w:t xml:space="preserve"> the RFUC var</w:t>
      </w:r>
      <w:r w:rsidR="003745EC" w:rsidRPr="003745EC">
        <w:rPr>
          <w:rFonts w:ascii="Times New Roman" w:hAnsi="Times New Roman" w:cs="Times New Roman"/>
          <w:b/>
          <w:bCs/>
        </w:rPr>
        <w:t>iable</w:t>
      </w:r>
      <w:r w:rsidR="006B05F3">
        <w:rPr>
          <w:rFonts w:ascii="Times New Roman" w:hAnsi="Times New Roman" w:cs="Times New Roman"/>
          <w:b/>
          <w:bCs/>
        </w:rPr>
        <w:t>s</w:t>
      </w:r>
    </w:p>
    <w:p w14:paraId="0BB2A61A" w14:textId="77777777" w:rsidR="003745EC" w:rsidRPr="00D7578C" w:rsidRDefault="003745EC" w:rsidP="00C82A53">
      <w:pPr>
        <w:spacing w:after="0" w:line="276" w:lineRule="auto"/>
        <w:jc w:val="both"/>
        <w:rPr>
          <w:rFonts w:ascii="Times New Roman" w:hAnsi="Times New Roman" w:cs="Times New Roman"/>
          <w:b/>
          <w:bCs/>
        </w:rPr>
      </w:pPr>
    </w:p>
    <w:p w14:paraId="5F9AEEC9" w14:textId="4FB9AF96" w:rsidR="005650FA" w:rsidRPr="006B05F3" w:rsidRDefault="005650FA" w:rsidP="00C82A53">
      <w:pPr>
        <w:spacing w:after="0" w:line="276" w:lineRule="auto"/>
        <w:jc w:val="both"/>
        <w:rPr>
          <w:rFonts w:ascii="Times New Roman" w:hAnsi="Times New Roman" w:cs="Times New Roman"/>
        </w:rPr>
      </w:pPr>
      <w:r>
        <w:rPr>
          <w:rFonts w:ascii="Times New Roman" w:hAnsi="Times New Roman" w:cs="Times New Roman"/>
        </w:rPr>
        <w:t xml:space="preserve">As reported in the main text, we had missing data on RFUC for </w:t>
      </w:r>
      <w:r w:rsidR="0064555B">
        <w:rPr>
          <w:rFonts w:ascii="Times New Roman" w:hAnsi="Times New Roman" w:cs="Times New Roman"/>
        </w:rPr>
        <w:t xml:space="preserve">27 </w:t>
      </w:r>
      <w:proofErr w:type="spellStart"/>
      <w:r>
        <w:rPr>
          <w:rFonts w:ascii="Times New Roman" w:hAnsi="Times New Roman" w:cs="Times New Roman"/>
        </w:rPr>
        <w:t>FEPp</w:t>
      </w:r>
      <w:proofErr w:type="spellEnd"/>
      <w:r>
        <w:rPr>
          <w:rFonts w:ascii="Times New Roman" w:hAnsi="Times New Roman" w:cs="Times New Roman"/>
        </w:rPr>
        <w:t xml:space="preserve"> (</w:t>
      </w:r>
      <w:r w:rsidR="0064555B">
        <w:rPr>
          <w:rFonts w:ascii="Times New Roman" w:hAnsi="Times New Roman" w:cs="Times New Roman"/>
        </w:rPr>
        <w:t>4.62</w:t>
      </w:r>
      <w:r>
        <w:rPr>
          <w:rFonts w:ascii="Times New Roman" w:hAnsi="Times New Roman" w:cs="Times New Roman"/>
        </w:rPr>
        <w:t xml:space="preserve">%) and </w:t>
      </w:r>
      <w:r w:rsidR="0064555B">
        <w:rPr>
          <w:rFonts w:ascii="Times New Roman" w:hAnsi="Times New Roman" w:cs="Times New Roman"/>
        </w:rPr>
        <w:t xml:space="preserve">7 </w:t>
      </w:r>
      <w:r>
        <w:rPr>
          <w:rFonts w:ascii="Times New Roman" w:hAnsi="Times New Roman" w:cs="Times New Roman"/>
        </w:rPr>
        <w:t>controls (1.</w:t>
      </w:r>
      <w:r w:rsidR="0064555B">
        <w:rPr>
          <w:rFonts w:ascii="Times New Roman" w:hAnsi="Times New Roman" w:cs="Times New Roman"/>
        </w:rPr>
        <w:t>22</w:t>
      </w:r>
      <w:r>
        <w:rPr>
          <w:rFonts w:ascii="Times New Roman" w:hAnsi="Times New Roman" w:cs="Times New Roman"/>
        </w:rPr>
        <w:t>%).</w:t>
      </w:r>
      <w:r w:rsidR="00F40061">
        <w:rPr>
          <w:rFonts w:ascii="Times New Roman" w:hAnsi="Times New Roman" w:cs="Times New Roman"/>
        </w:rPr>
        <w:t xml:space="preserve"> </w:t>
      </w:r>
      <w:r w:rsidR="00294EC7">
        <w:rPr>
          <w:rFonts w:ascii="Times New Roman" w:hAnsi="Times New Roman" w:cs="Times New Roman"/>
        </w:rPr>
        <w:t>W</w:t>
      </w:r>
      <w:r>
        <w:rPr>
          <w:rFonts w:ascii="Times New Roman" w:hAnsi="Times New Roman" w:cs="Times New Roman"/>
        </w:rPr>
        <w:t>e compared the sample with complete data on RFUC with the one including the</w:t>
      </w:r>
      <w:r w:rsidR="00294EC7">
        <w:rPr>
          <w:rFonts w:ascii="Times New Roman" w:hAnsi="Times New Roman" w:cs="Times New Roman"/>
        </w:rPr>
        <w:t xml:space="preserve"> </w:t>
      </w:r>
      <w:proofErr w:type="spellStart"/>
      <w:r>
        <w:rPr>
          <w:rFonts w:ascii="Times New Roman" w:hAnsi="Times New Roman" w:cs="Times New Roman"/>
        </w:rPr>
        <w:t>FEPp</w:t>
      </w:r>
      <w:proofErr w:type="spellEnd"/>
      <w:r>
        <w:rPr>
          <w:rFonts w:ascii="Times New Roman" w:hAnsi="Times New Roman" w:cs="Times New Roman"/>
        </w:rPr>
        <w:t xml:space="preserve"> </w:t>
      </w:r>
      <w:r w:rsidR="00294EC7">
        <w:rPr>
          <w:rFonts w:ascii="Times New Roman" w:hAnsi="Times New Roman" w:cs="Times New Roman"/>
        </w:rPr>
        <w:t xml:space="preserve">cases and controls </w:t>
      </w:r>
      <w:r>
        <w:rPr>
          <w:rFonts w:ascii="Times New Roman" w:hAnsi="Times New Roman" w:cs="Times New Roman"/>
        </w:rPr>
        <w:t xml:space="preserve">with the missing data. As reported in </w:t>
      </w:r>
      <w:r w:rsidRPr="003745EC">
        <w:rPr>
          <w:rFonts w:ascii="Times New Roman" w:hAnsi="Times New Roman" w:cs="Times New Roman"/>
          <w:b/>
        </w:rPr>
        <w:t xml:space="preserve">Table </w:t>
      </w:r>
      <w:r w:rsidR="001E6300">
        <w:rPr>
          <w:rFonts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the two samples did not differ for age, gender and ethnicity. Therefore, we carr</w:t>
      </w:r>
      <w:r w:rsidR="00F70B91">
        <w:rPr>
          <w:rFonts w:ascii="Times New Roman" w:hAnsi="Times New Roman" w:cs="Times New Roman"/>
        </w:rPr>
        <w:t>ied</w:t>
      </w:r>
      <w:r>
        <w:rPr>
          <w:rFonts w:ascii="Times New Roman" w:hAnsi="Times New Roman" w:cs="Times New Roman"/>
        </w:rPr>
        <w:t xml:space="preserve"> out the analyses using the dataset with complete data on RFUC rather than manipulating data through multiple imputation approaches.</w:t>
      </w:r>
      <w:r w:rsidR="00294EC7">
        <w:rPr>
          <w:rFonts w:ascii="Times New Roman" w:hAnsi="Times New Roman" w:cs="Times New Roman"/>
        </w:rPr>
        <w:t xml:space="preserve"> In addition, we excluded from </w:t>
      </w:r>
      <w:r w:rsidR="00294EC7" w:rsidRPr="00E53B79">
        <w:rPr>
          <w:rFonts w:ascii="Times New Roman" w:hAnsi="Times New Roman" w:cs="Times New Roman"/>
        </w:rPr>
        <w:t>our analyses 59 controls and 83 cases, thus resulting in 1</w:t>
      </w:r>
      <w:r w:rsidR="00F70B91">
        <w:rPr>
          <w:rFonts w:ascii="Times New Roman" w:hAnsi="Times New Roman" w:cs="Times New Roman"/>
        </w:rPr>
        <w:t>0.41</w:t>
      </w:r>
      <w:r w:rsidR="00294EC7" w:rsidRPr="00E53B79">
        <w:rPr>
          <w:rFonts w:ascii="Times New Roman" w:hAnsi="Times New Roman" w:cs="Times New Roman"/>
        </w:rPr>
        <w:t>% of controls and 1</w:t>
      </w:r>
      <w:r w:rsidR="00F70B91">
        <w:rPr>
          <w:rFonts w:ascii="Times New Roman" w:hAnsi="Times New Roman" w:cs="Times New Roman"/>
        </w:rPr>
        <w:t>4.87</w:t>
      </w:r>
      <w:r w:rsidR="00294EC7" w:rsidRPr="00E53B79">
        <w:rPr>
          <w:rFonts w:ascii="Times New Roman" w:hAnsi="Times New Roman" w:cs="Times New Roman"/>
        </w:rPr>
        <w:t xml:space="preserve">% of </w:t>
      </w:r>
      <w:proofErr w:type="spellStart"/>
      <w:r w:rsidR="00294EC7" w:rsidRPr="00E53B79">
        <w:rPr>
          <w:rFonts w:ascii="Times New Roman" w:hAnsi="Times New Roman" w:cs="Times New Roman"/>
        </w:rPr>
        <w:t>FEPp</w:t>
      </w:r>
      <w:proofErr w:type="spellEnd"/>
      <w:r w:rsidR="00294EC7" w:rsidRPr="00E53B79">
        <w:rPr>
          <w:rFonts w:ascii="Times New Roman" w:hAnsi="Times New Roman" w:cs="Times New Roman"/>
        </w:rPr>
        <w:t xml:space="preserve"> that were excluded from our final analyses.</w:t>
      </w:r>
      <w:r w:rsidR="006B05F3">
        <w:rPr>
          <w:rFonts w:ascii="Times New Roman" w:hAnsi="Times New Roman" w:cs="Times New Roman"/>
        </w:rPr>
        <w:t xml:space="preserve"> We carried further analyses to compare the working sample (RFUC “friends”, “family”, or “to feel better”) with the excluded subjects (only “other” RFUC). See </w:t>
      </w:r>
      <w:r w:rsidR="006B05F3" w:rsidRPr="006B05F3">
        <w:rPr>
          <w:rFonts w:ascii="Times New Roman" w:hAnsi="Times New Roman" w:cs="Times New Roman"/>
          <w:b/>
          <w:bCs/>
        </w:rPr>
        <w:t>table 3</w:t>
      </w:r>
      <w:r w:rsidR="006B05F3">
        <w:rPr>
          <w:rFonts w:ascii="Times New Roman" w:hAnsi="Times New Roman" w:cs="Times New Roman"/>
        </w:rPr>
        <w:t>.</w:t>
      </w:r>
    </w:p>
    <w:p w14:paraId="55C78FD3" w14:textId="77777777" w:rsidR="00774FD4" w:rsidRPr="00651631" w:rsidRDefault="00774FD4" w:rsidP="00C82A53">
      <w:pPr>
        <w:spacing w:after="0" w:line="276" w:lineRule="auto"/>
        <w:jc w:val="both"/>
        <w:rPr>
          <w:rFonts w:ascii="Times New Roman" w:hAnsi="Times New Roman" w:cs="Times New Roman"/>
          <w:b/>
          <w:bCs/>
        </w:rPr>
      </w:pPr>
    </w:p>
    <w:p w14:paraId="63E586B0" w14:textId="0457C95B" w:rsidR="00774FD4" w:rsidRDefault="00774FD4" w:rsidP="00C82A53">
      <w:pPr>
        <w:spacing w:after="0" w:line="276" w:lineRule="auto"/>
        <w:jc w:val="both"/>
        <w:rPr>
          <w:rFonts w:ascii="Times New Roman" w:hAnsi="Times New Roman" w:cs="Times New Roman"/>
          <w:i/>
          <w:iCs/>
        </w:rPr>
      </w:pPr>
      <w:r w:rsidRPr="00651631">
        <w:rPr>
          <w:rFonts w:ascii="Times New Roman" w:hAnsi="Times New Roman" w:cs="Times New Roman"/>
          <w:b/>
          <w:bCs/>
        </w:rPr>
        <w:t xml:space="preserve">Table </w:t>
      </w:r>
      <w:r w:rsidR="002C68D8">
        <w:rPr>
          <w:rFonts w:ascii="Times New Roman" w:hAnsi="Times New Roman" w:cs="Times New Roman"/>
          <w:b/>
          <w:bCs/>
        </w:rPr>
        <w:t>4</w:t>
      </w:r>
      <w:r w:rsidRPr="00651631">
        <w:rPr>
          <w:rFonts w:ascii="Times New Roman" w:hAnsi="Times New Roman" w:cs="Times New Roman"/>
          <w:b/>
          <w:bCs/>
        </w:rPr>
        <w:t>.</w:t>
      </w:r>
      <w:r w:rsidRPr="00651631">
        <w:rPr>
          <w:rFonts w:ascii="Times New Roman" w:hAnsi="Times New Roman" w:cs="Times New Roman"/>
        </w:rPr>
        <w:t xml:space="preserve"> </w:t>
      </w:r>
      <w:r w:rsidRPr="00651631">
        <w:rPr>
          <w:rFonts w:ascii="Times New Roman" w:hAnsi="Times New Roman" w:cs="Times New Roman"/>
          <w:i/>
          <w:iCs/>
        </w:rPr>
        <w:t xml:space="preserve">Descriptive sociodemographic analyses </w:t>
      </w:r>
      <w:r>
        <w:rPr>
          <w:rFonts w:ascii="Times New Roman" w:hAnsi="Times New Roman" w:cs="Times New Roman"/>
          <w:i/>
          <w:iCs/>
        </w:rPr>
        <w:t xml:space="preserve">for comparisons between participants with data on </w:t>
      </w:r>
      <w:r w:rsidR="00F40061">
        <w:rPr>
          <w:rFonts w:ascii="Times New Roman" w:hAnsi="Times New Roman" w:cs="Times New Roman"/>
          <w:i/>
          <w:iCs/>
        </w:rPr>
        <w:t>RFUC</w:t>
      </w:r>
      <w:r>
        <w:rPr>
          <w:rFonts w:ascii="Times New Roman" w:hAnsi="Times New Roman" w:cs="Times New Roman"/>
          <w:i/>
          <w:iCs/>
        </w:rPr>
        <w:t xml:space="preserve"> (N=</w:t>
      </w:r>
      <w:r w:rsidR="00C37629">
        <w:rPr>
          <w:rFonts w:ascii="Times New Roman" w:hAnsi="Times New Roman" w:cs="Times New Roman"/>
          <w:i/>
          <w:iCs/>
        </w:rPr>
        <w:t xml:space="preserve">1125; </w:t>
      </w:r>
      <w:r>
        <w:rPr>
          <w:rFonts w:ascii="Times New Roman" w:hAnsi="Times New Roman" w:cs="Times New Roman"/>
          <w:i/>
          <w:iCs/>
        </w:rPr>
        <w:t>5</w:t>
      </w:r>
      <w:r w:rsidR="00E53B79">
        <w:rPr>
          <w:rFonts w:ascii="Times New Roman" w:hAnsi="Times New Roman" w:cs="Times New Roman"/>
          <w:i/>
          <w:iCs/>
        </w:rPr>
        <w:t xml:space="preserve">67 controls and 558 </w:t>
      </w:r>
      <w:proofErr w:type="spellStart"/>
      <w:r w:rsidR="00E53B79">
        <w:rPr>
          <w:rFonts w:ascii="Times New Roman" w:hAnsi="Times New Roman" w:cs="Times New Roman"/>
          <w:i/>
          <w:iCs/>
        </w:rPr>
        <w:t>FEPp</w:t>
      </w:r>
      <w:proofErr w:type="spellEnd"/>
      <w:r>
        <w:rPr>
          <w:rFonts w:ascii="Times New Roman" w:hAnsi="Times New Roman" w:cs="Times New Roman"/>
          <w:i/>
          <w:iCs/>
        </w:rPr>
        <w:t>) and those with missing data on reasons to start (N=</w:t>
      </w:r>
      <w:r w:rsidR="00C37629">
        <w:rPr>
          <w:rFonts w:ascii="Times New Roman" w:hAnsi="Times New Roman" w:cs="Times New Roman"/>
          <w:i/>
          <w:iCs/>
        </w:rPr>
        <w:t xml:space="preserve">34; </w:t>
      </w:r>
      <w:r w:rsidR="00E53B79">
        <w:rPr>
          <w:rFonts w:ascii="Times New Roman" w:hAnsi="Times New Roman" w:cs="Times New Roman"/>
          <w:i/>
          <w:iCs/>
        </w:rPr>
        <w:t xml:space="preserve">7 controls and </w:t>
      </w:r>
      <w:r w:rsidR="00F40061">
        <w:rPr>
          <w:rFonts w:ascii="Times New Roman" w:hAnsi="Times New Roman" w:cs="Times New Roman"/>
          <w:i/>
          <w:iCs/>
        </w:rPr>
        <w:t>27</w:t>
      </w:r>
      <w:r w:rsidR="00E53B79">
        <w:rPr>
          <w:rFonts w:ascii="Times New Roman" w:hAnsi="Times New Roman" w:cs="Times New Roman"/>
          <w:i/>
          <w:iCs/>
        </w:rPr>
        <w:t xml:space="preserve"> </w:t>
      </w:r>
      <w:proofErr w:type="spellStart"/>
      <w:r w:rsidR="00E53B79">
        <w:rPr>
          <w:rFonts w:ascii="Times New Roman" w:hAnsi="Times New Roman" w:cs="Times New Roman"/>
          <w:i/>
          <w:iCs/>
        </w:rPr>
        <w:t>FEPp</w:t>
      </w:r>
      <w:proofErr w:type="spellEnd"/>
      <w:r>
        <w:rPr>
          <w:rFonts w:ascii="Times New Roman" w:hAnsi="Times New Roman" w:cs="Times New Roman"/>
          <w:i/>
          <w:iCs/>
        </w:rPr>
        <w:t xml:space="preserve">), </w:t>
      </w:r>
      <w:r w:rsidRPr="00651631">
        <w:rPr>
          <w:rFonts w:ascii="Times New Roman" w:hAnsi="Times New Roman" w:cs="Times New Roman"/>
          <w:i/>
          <w:iCs/>
        </w:rPr>
        <w:t xml:space="preserve">in </w:t>
      </w:r>
      <w:r w:rsidR="00E53B79">
        <w:rPr>
          <w:rFonts w:ascii="Times New Roman" w:hAnsi="Times New Roman" w:cs="Times New Roman"/>
          <w:i/>
          <w:iCs/>
        </w:rPr>
        <w:t>subjects</w:t>
      </w:r>
      <w:r>
        <w:rPr>
          <w:rFonts w:ascii="Times New Roman" w:hAnsi="Times New Roman" w:cs="Times New Roman"/>
          <w:i/>
          <w:iCs/>
        </w:rPr>
        <w:t xml:space="preserve"> with reported cannabis use</w:t>
      </w:r>
    </w:p>
    <w:p w14:paraId="776D037F" w14:textId="77777777" w:rsidR="00D7578C" w:rsidRPr="00651631" w:rsidRDefault="00D7578C" w:rsidP="00C82A53">
      <w:pPr>
        <w:spacing w:after="0" w:line="276" w:lineRule="auto"/>
        <w:jc w:val="both"/>
        <w:rPr>
          <w:rFonts w:ascii="Times New Roman" w:hAnsi="Times New Roman" w:cs="Times New Roman"/>
        </w:rPr>
      </w:pPr>
    </w:p>
    <w:tbl>
      <w:tblPr>
        <w:tblStyle w:val="TableGrid"/>
        <w:tblW w:w="8204" w:type="dxa"/>
        <w:tblLook w:val="04A0" w:firstRow="1" w:lastRow="0" w:firstColumn="1" w:lastColumn="0" w:noHBand="0" w:noVBand="1"/>
      </w:tblPr>
      <w:tblGrid>
        <w:gridCol w:w="1271"/>
        <w:gridCol w:w="851"/>
        <w:gridCol w:w="1842"/>
        <w:gridCol w:w="1560"/>
        <w:gridCol w:w="1701"/>
        <w:gridCol w:w="979"/>
      </w:tblGrid>
      <w:tr w:rsidR="00774FD4" w:rsidRPr="00DA6618" w14:paraId="008D8748" w14:textId="77777777" w:rsidTr="00C37629">
        <w:trPr>
          <w:trHeight w:val="816"/>
        </w:trPr>
        <w:tc>
          <w:tcPr>
            <w:tcW w:w="2122" w:type="dxa"/>
            <w:gridSpan w:val="2"/>
          </w:tcPr>
          <w:p w14:paraId="2C2C1F1E" w14:textId="77777777" w:rsidR="00774FD4" w:rsidRPr="00DA6618" w:rsidRDefault="00774FD4" w:rsidP="00C82A53">
            <w:pPr>
              <w:spacing w:line="276" w:lineRule="auto"/>
              <w:jc w:val="center"/>
              <w:rPr>
                <w:rFonts w:ascii="Times New Roman" w:hAnsi="Times New Roman" w:cs="Times New Roman"/>
                <w:b/>
                <w:bCs/>
              </w:rPr>
            </w:pPr>
          </w:p>
        </w:tc>
        <w:tc>
          <w:tcPr>
            <w:tcW w:w="1842" w:type="dxa"/>
          </w:tcPr>
          <w:p w14:paraId="33B27EAB" w14:textId="77777777" w:rsidR="006D6378" w:rsidRDefault="006D6378" w:rsidP="00C82A53">
            <w:pPr>
              <w:spacing w:line="276" w:lineRule="auto"/>
              <w:jc w:val="center"/>
              <w:rPr>
                <w:rFonts w:ascii="Times New Roman" w:hAnsi="Times New Roman" w:cs="Times New Roman"/>
                <w:b/>
                <w:bCs/>
              </w:rPr>
            </w:pPr>
            <w:r>
              <w:rPr>
                <w:rFonts w:ascii="Times New Roman" w:hAnsi="Times New Roman" w:cs="Times New Roman"/>
                <w:b/>
                <w:bCs/>
              </w:rPr>
              <w:t xml:space="preserve">Complete </w:t>
            </w:r>
            <w:r w:rsidR="00774FD4">
              <w:rPr>
                <w:rFonts w:ascii="Times New Roman" w:hAnsi="Times New Roman" w:cs="Times New Roman"/>
                <w:b/>
                <w:bCs/>
              </w:rPr>
              <w:t>Data</w:t>
            </w:r>
            <w:r>
              <w:rPr>
                <w:rFonts w:ascii="Times New Roman" w:hAnsi="Times New Roman" w:cs="Times New Roman"/>
                <w:b/>
                <w:bCs/>
              </w:rPr>
              <w:t>set on</w:t>
            </w:r>
            <w:r w:rsidR="00774FD4">
              <w:rPr>
                <w:rFonts w:ascii="Times New Roman" w:hAnsi="Times New Roman" w:cs="Times New Roman"/>
                <w:b/>
                <w:bCs/>
              </w:rPr>
              <w:t xml:space="preserve"> </w:t>
            </w:r>
            <w:r>
              <w:rPr>
                <w:rFonts w:ascii="Times New Roman" w:hAnsi="Times New Roman" w:cs="Times New Roman"/>
                <w:b/>
                <w:bCs/>
              </w:rPr>
              <w:t>RFUC</w:t>
            </w:r>
          </w:p>
          <w:p w14:paraId="61B22582" w14:textId="5CBBDB57" w:rsidR="00774FD4" w:rsidRPr="00DA6618" w:rsidRDefault="00774FD4" w:rsidP="00C82A53">
            <w:pPr>
              <w:spacing w:line="276" w:lineRule="auto"/>
              <w:jc w:val="center"/>
              <w:rPr>
                <w:rFonts w:ascii="Times New Roman" w:hAnsi="Times New Roman" w:cs="Times New Roman"/>
                <w:b/>
                <w:bCs/>
              </w:rPr>
            </w:pPr>
            <w:r w:rsidRPr="00DA6618">
              <w:rPr>
                <w:rFonts w:ascii="Times New Roman" w:hAnsi="Times New Roman" w:cs="Times New Roman"/>
                <w:b/>
                <w:bCs/>
              </w:rPr>
              <w:t>Mean / n (%</w:t>
            </w:r>
            <w:r w:rsidR="00E53B79">
              <w:rPr>
                <w:rFonts w:ascii="Times New Roman" w:hAnsi="Times New Roman" w:cs="Times New Roman"/>
                <w:b/>
                <w:bCs/>
              </w:rPr>
              <w:t xml:space="preserve"> or SD</w:t>
            </w:r>
            <w:r w:rsidRPr="00DA6618">
              <w:rPr>
                <w:rFonts w:ascii="Times New Roman" w:hAnsi="Times New Roman" w:cs="Times New Roman"/>
                <w:b/>
                <w:bCs/>
              </w:rPr>
              <w:t>)</w:t>
            </w:r>
          </w:p>
        </w:tc>
        <w:tc>
          <w:tcPr>
            <w:tcW w:w="1560" w:type="dxa"/>
          </w:tcPr>
          <w:p w14:paraId="0A55DFB2" w14:textId="4FAE4627" w:rsidR="00774FD4" w:rsidRPr="00DA6618" w:rsidRDefault="00774FD4" w:rsidP="00C82A53">
            <w:pPr>
              <w:spacing w:line="276" w:lineRule="auto"/>
              <w:jc w:val="center"/>
              <w:rPr>
                <w:rFonts w:ascii="Times New Roman" w:hAnsi="Times New Roman" w:cs="Times New Roman"/>
                <w:b/>
                <w:bCs/>
              </w:rPr>
            </w:pPr>
            <w:r>
              <w:rPr>
                <w:rFonts w:ascii="Times New Roman" w:hAnsi="Times New Roman" w:cs="Times New Roman"/>
                <w:b/>
                <w:bCs/>
              </w:rPr>
              <w:t xml:space="preserve">Missing data on </w:t>
            </w:r>
            <w:r w:rsidR="006D6378">
              <w:rPr>
                <w:rFonts w:ascii="Times New Roman" w:hAnsi="Times New Roman" w:cs="Times New Roman"/>
                <w:b/>
                <w:bCs/>
              </w:rPr>
              <w:t xml:space="preserve">RFUC </w:t>
            </w:r>
            <w:r w:rsidRPr="00DA6618">
              <w:rPr>
                <w:rFonts w:ascii="Times New Roman" w:hAnsi="Times New Roman" w:cs="Times New Roman"/>
                <w:b/>
                <w:bCs/>
              </w:rPr>
              <w:t xml:space="preserve">Mean </w:t>
            </w:r>
            <w:r>
              <w:rPr>
                <w:rFonts w:ascii="Times New Roman" w:hAnsi="Times New Roman" w:cs="Times New Roman"/>
                <w:b/>
                <w:bCs/>
              </w:rPr>
              <w:t>/</w:t>
            </w:r>
            <w:r w:rsidRPr="00DA6618">
              <w:rPr>
                <w:rFonts w:ascii="Times New Roman" w:hAnsi="Times New Roman" w:cs="Times New Roman"/>
                <w:b/>
                <w:bCs/>
              </w:rPr>
              <w:t>n (%</w:t>
            </w:r>
            <w:r w:rsidR="00E53B79">
              <w:rPr>
                <w:rFonts w:ascii="Times New Roman" w:hAnsi="Times New Roman" w:cs="Times New Roman"/>
                <w:b/>
                <w:bCs/>
              </w:rPr>
              <w:t xml:space="preserve"> or SD</w:t>
            </w:r>
            <w:r w:rsidRPr="00DA6618">
              <w:rPr>
                <w:rFonts w:ascii="Times New Roman" w:hAnsi="Times New Roman" w:cs="Times New Roman"/>
                <w:b/>
                <w:bCs/>
              </w:rPr>
              <w:t>)</w:t>
            </w:r>
          </w:p>
        </w:tc>
        <w:tc>
          <w:tcPr>
            <w:tcW w:w="1701" w:type="dxa"/>
          </w:tcPr>
          <w:p w14:paraId="1B735F9F" w14:textId="77777777" w:rsidR="00774FD4" w:rsidRPr="00DA6618" w:rsidRDefault="00774FD4" w:rsidP="00C82A53">
            <w:pPr>
              <w:spacing w:line="276" w:lineRule="auto"/>
              <w:jc w:val="center"/>
              <w:rPr>
                <w:rFonts w:ascii="Times New Roman" w:hAnsi="Times New Roman" w:cs="Times New Roman"/>
                <w:b/>
                <w:bCs/>
              </w:rPr>
            </w:pPr>
            <w:r w:rsidRPr="00DA6618">
              <w:rPr>
                <w:rFonts w:ascii="Times New Roman" w:hAnsi="Times New Roman" w:cs="Times New Roman"/>
                <w:b/>
                <w:bCs/>
              </w:rPr>
              <w:t>Statistics</w:t>
            </w:r>
          </w:p>
        </w:tc>
        <w:tc>
          <w:tcPr>
            <w:tcW w:w="979" w:type="dxa"/>
          </w:tcPr>
          <w:p w14:paraId="342813D4" w14:textId="77777777" w:rsidR="00774FD4" w:rsidRPr="00DA6618" w:rsidRDefault="00774FD4" w:rsidP="00C82A53">
            <w:pPr>
              <w:spacing w:line="276" w:lineRule="auto"/>
              <w:jc w:val="center"/>
              <w:rPr>
                <w:rFonts w:ascii="Times New Roman" w:hAnsi="Times New Roman" w:cs="Times New Roman"/>
                <w:b/>
                <w:bCs/>
              </w:rPr>
            </w:pPr>
            <w:r w:rsidRPr="00DA6618">
              <w:rPr>
                <w:rFonts w:ascii="Times New Roman" w:hAnsi="Times New Roman" w:cs="Times New Roman"/>
                <w:b/>
                <w:bCs/>
              </w:rPr>
              <w:t>p value</w:t>
            </w:r>
          </w:p>
        </w:tc>
      </w:tr>
      <w:tr w:rsidR="00774FD4" w:rsidRPr="00DA6618" w14:paraId="60543C97" w14:textId="77777777" w:rsidTr="00C37629">
        <w:trPr>
          <w:trHeight w:val="785"/>
        </w:trPr>
        <w:tc>
          <w:tcPr>
            <w:tcW w:w="2122" w:type="dxa"/>
            <w:gridSpan w:val="2"/>
          </w:tcPr>
          <w:p w14:paraId="508B91C6" w14:textId="77777777" w:rsidR="00774FD4" w:rsidRPr="00DA6618" w:rsidRDefault="00774FD4" w:rsidP="00C82A53">
            <w:pPr>
              <w:spacing w:line="276" w:lineRule="auto"/>
              <w:jc w:val="center"/>
              <w:rPr>
                <w:rFonts w:ascii="Times New Roman" w:hAnsi="Times New Roman" w:cs="Times New Roman"/>
                <w:b/>
                <w:bCs/>
              </w:rPr>
            </w:pPr>
            <w:r w:rsidRPr="00DA6618">
              <w:rPr>
                <w:rFonts w:ascii="Times New Roman" w:hAnsi="Times New Roman" w:cs="Times New Roman"/>
                <w:b/>
                <w:bCs/>
              </w:rPr>
              <w:t>Age, years</w:t>
            </w:r>
          </w:p>
        </w:tc>
        <w:tc>
          <w:tcPr>
            <w:tcW w:w="1842" w:type="dxa"/>
          </w:tcPr>
          <w:p w14:paraId="156430C0" w14:textId="5A54DC2B" w:rsidR="00774FD4" w:rsidRPr="00DA6618" w:rsidRDefault="00E53B79" w:rsidP="00C82A53">
            <w:pPr>
              <w:spacing w:line="276" w:lineRule="auto"/>
              <w:rPr>
                <w:rFonts w:ascii="Times New Roman" w:hAnsi="Times New Roman" w:cs="Times New Roman"/>
              </w:rPr>
            </w:pPr>
            <w:r>
              <w:rPr>
                <w:rFonts w:ascii="Times New Roman" w:hAnsi="Times New Roman" w:cs="Times New Roman"/>
              </w:rPr>
              <w:t>31.20</w:t>
            </w:r>
          </w:p>
        </w:tc>
        <w:tc>
          <w:tcPr>
            <w:tcW w:w="1560" w:type="dxa"/>
          </w:tcPr>
          <w:p w14:paraId="3FAEF032" w14:textId="786534D6" w:rsidR="00774FD4" w:rsidRPr="000D2195" w:rsidRDefault="00E53B79" w:rsidP="00C82A53">
            <w:pPr>
              <w:spacing w:line="276" w:lineRule="auto"/>
              <w:rPr>
                <w:rFonts w:ascii="Times New Roman" w:hAnsi="Times New Roman" w:cs="Times New Roman"/>
              </w:rPr>
            </w:pPr>
            <w:r>
              <w:rPr>
                <w:rFonts w:ascii="Times New Roman" w:hAnsi="Times New Roman" w:cs="Times New Roman"/>
              </w:rPr>
              <w:t>31.06</w:t>
            </w:r>
          </w:p>
        </w:tc>
        <w:tc>
          <w:tcPr>
            <w:tcW w:w="1701" w:type="dxa"/>
          </w:tcPr>
          <w:p w14:paraId="35417BB7" w14:textId="726A793E" w:rsidR="00774FD4" w:rsidRPr="00DA6618" w:rsidRDefault="00E53B79" w:rsidP="00C82A53">
            <w:pPr>
              <w:spacing w:line="276" w:lineRule="auto"/>
              <w:rPr>
                <w:rFonts w:ascii="Times New Roman" w:hAnsi="Times New Roman" w:cs="Times New Roman"/>
              </w:rPr>
            </w:pPr>
            <w:r>
              <w:rPr>
                <w:rFonts w:ascii="Times New Roman" w:hAnsi="Times New Roman" w:cs="Times New Roman"/>
              </w:rPr>
              <w:t>U= - 0.29</w:t>
            </w:r>
          </w:p>
        </w:tc>
        <w:tc>
          <w:tcPr>
            <w:tcW w:w="979" w:type="dxa"/>
          </w:tcPr>
          <w:p w14:paraId="2C33F53F" w14:textId="337F299C" w:rsidR="00774FD4" w:rsidRPr="00DA6618" w:rsidRDefault="00774FD4" w:rsidP="00C82A53">
            <w:pPr>
              <w:spacing w:line="276" w:lineRule="auto"/>
              <w:rPr>
                <w:rFonts w:ascii="Times New Roman" w:hAnsi="Times New Roman" w:cs="Times New Roman"/>
              </w:rPr>
            </w:pPr>
            <w:r>
              <w:rPr>
                <w:rFonts w:ascii="Times New Roman" w:hAnsi="Times New Roman" w:cs="Times New Roman"/>
              </w:rPr>
              <w:t>p=0.</w:t>
            </w:r>
            <w:r w:rsidR="00E53B79">
              <w:rPr>
                <w:rFonts w:ascii="Times New Roman" w:hAnsi="Times New Roman" w:cs="Times New Roman"/>
              </w:rPr>
              <w:t>77</w:t>
            </w:r>
          </w:p>
        </w:tc>
      </w:tr>
      <w:tr w:rsidR="00774FD4" w:rsidRPr="00DA6618" w14:paraId="17E8DF9E" w14:textId="77777777" w:rsidTr="00C37629">
        <w:trPr>
          <w:trHeight w:val="418"/>
        </w:trPr>
        <w:tc>
          <w:tcPr>
            <w:tcW w:w="1271" w:type="dxa"/>
          </w:tcPr>
          <w:p w14:paraId="1AA54A5E" w14:textId="77777777" w:rsidR="00774FD4" w:rsidRPr="00DA6618" w:rsidRDefault="00774FD4" w:rsidP="00C82A53">
            <w:pPr>
              <w:spacing w:line="276" w:lineRule="auto"/>
              <w:jc w:val="center"/>
              <w:rPr>
                <w:rFonts w:ascii="Times New Roman" w:hAnsi="Times New Roman" w:cs="Times New Roman"/>
                <w:b/>
                <w:bCs/>
              </w:rPr>
            </w:pPr>
            <w:r w:rsidRPr="00DA6618">
              <w:rPr>
                <w:rFonts w:ascii="Times New Roman" w:hAnsi="Times New Roman" w:cs="Times New Roman"/>
                <w:b/>
                <w:bCs/>
              </w:rPr>
              <w:t>Gender</w:t>
            </w:r>
          </w:p>
        </w:tc>
        <w:tc>
          <w:tcPr>
            <w:tcW w:w="851" w:type="dxa"/>
          </w:tcPr>
          <w:p w14:paraId="5222C600" w14:textId="77777777" w:rsidR="00774FD4" w:rsidRPr="00DA6618" w:rsidRDefault="00774FD4" w:rsidP="00C82A53">
            <w:pPr>
              <w:spacing w:line="276" w:lineRule="auto"/>
              <w:jc w:val="center"/>
              <w:rPr>
                <w:rFonts w:ascii="Times New Roman" w:hAnsi="Times New Roman" w:cs="Times New Roman"/>
              </w:rPr>
            </w:pPr>
            <w:r w:rsidRPr="00DA6618">
              <w:rPr>
                <w:rFonts w:ascii="Times New Roman" w:hAnsi="Times New Roman" w:cs="Times New Roman"/>
              </w:rPr>
              <w:t>Male</w:t>
            </w:r>
          </w:p>
          <w:p w14:paraId="1B12BD47" w14:textId="77777777" w:rsidR="00774FD4" w:rsidRPr="00DA6618" w:rsidRDefault="00774FD4" w:rsidP="00C82A53">
            <w:pPr>
              <w:spacing w:line="276" w:lineRule="auto"/>
              <w:jc w:val="center"/>
              <w:rPr>
                <w:rFonts w:ascii="Times New Roman" w:hAnsi="Times New Roman" w:cs="Times New Roman"/>
              </w:rPr>
            </w:pPr>
          </w:p>
        </w:tc>
        <w:tc>
          <w:tcPr>
            <w:tcW w:w="1842" w:type="dxa"/>
          </w:tcPr>
          <w:p w14:paraId="38F40703" w14:textId="08132974" w:rsidR="00774FD4" w:rsidRPr="00DA6618" w:rsidRDefault="00E53B79" w:rsidP="00C82A53">
            <w:pPr>
              <w:spacing w:line="276" w:lineRule="auto"/>
              <w:rPr>
                <w:rFonts w:ascii="Times New Roman" w:hAnsi="Times New Roman" w:cs="Times New Roman"/>
              </w:rPr>
            </w:pPr>
            <w:r>
              <w:rPr>
                <w:rFonts w:ascii="Times New Roman" w:hAnsi="Times New Roman" w:cs="Times New Roman"/>
              </w:rPr>
              <w:t>700</w:t>
            </w:r>
            <w:r w:rsidR="00774FD4" w:rsidRPr="00DA6618">
              <w:rPr>
                <w:rFonts w:ascii="Times New Roman" w:hAnsi="Times New Roman" w:cs="Times New Roman"/>
              </w:rPr>
              <w:t xml:space="preserve"> (</w:t>
            </w:r>
            <w:r>
              <w:rPr>
                <w:rFonts w:ascii="Times New Roman" w:hAnsi="Times New Roman" w:cs="Times New Roman"/>
              </w:rPr>
              <w:t>62.22</w:t>
            </w:r>
            <w:r w:rsidR="00774FD4" w:rsidRPr="00DA6618">
              <w:rPr>
                <w:rFonts w:ascii="Times New Roman" w:hAnsi="Times New Roman" w:cs="Times New Roman"/>
              </w:rPr>
              <w:t>)</w:t>
            </w:r>
          </w:p>
          <w:p w14:paraId="04BDDD1A" w14:textId="77777777" w:rsidR="00774FD4" w:rsidRPr="00DA6618" w:rsidRDefault="00774FD4" w:rsidP="00C82A53">
            <w:pPr>
              <w:spacing w:line="276" w:lineRule="auto"/>
              <w:rPr>
                <w:rFonts w:ascii="Times New Roman" w:hAnsi="Times New Roman" w:cs="Times New Roman"/>
              </w:rPr>
            </w:pPr>
          </w:p>
          <w:p w14:paraId="02D7EE37" w14:textId="77777777" w:rsidR="00774FD4" w:rsidRPr="00DA6618" w:rsidRDefault="00774FD4" w:rsidP="00C82A53">
            <w:pPr>
              <w:spacing w:line="276" w:lineRule="auto"/>
              <w:rPr>
                <w:rFonts w:ascii="Times New Roman" w:hAnsi="Times New Roman" w:cs="Times New Roman"/>
              </w:rPr>
            </w:pPr>
          </w:p>
        </w:tc>
        <w:tc>
          <w:tcPr>
            <w:tcW w:w="1560" w:type="dxa"/>
          </w:tcPr>
          <w:p w14:paraId="30DA5733" w14:textId="7F20610F" w:rsidR="00774FD4" w:rsidRPr="000D2195" w:rsidRDefault="00774FD4" w:rsidP="00C82A53">
            <w:pPr>
              <w:spacing w:line="276" w:lineRule="auto"/>
              <w:rPr>
                <w:rFonts w:ascii="Times New Roman" w:hAnsi="Times New Roman" w:cs="Times New Roman"/>
              </w:rPr>
            </w:pPr>
            <w:r>
              <w:rPr>
                <w:rFonts w:ascii="Times New Roman" w:hAnsi="Times New Roman" w:cs="Times New Roman"/>
              </w:rPr>
              <w:t>23</w:t>
            </w:r>
            <w:r w:rsidRPr="000D2195">
              <w:rPr>
                <w:rFonts w:ascii="Times New Roman" w:hAnsi="Times New Roman" w:cs="Times New Roman"/>
              </w:rPr>
              <w:t xml:space="preserve"> (</w:t>
            </w:r>
            <w:r w:rsidR="00E53B79">
              <w:rPr>
                <w:rFonts w:ascii="Times New Roman" w:hAnsi="Times New Roman" w:cs="Times New Roman"/>
              </w:rPr>
              <w:t>67.65</w:t>
            </w:r>
            <w:r w:rsidRPr="000D2195">
              <w:rPr>
                <w:rFonts w:ascii="Times New Roman" w:hAnsi="Times New Roman" w:cs="Times New Roman"/>
              </w:rPr>
              <w:t>)</w:t>
            </w:r>
          </w:p>
          <w:p w14:paraId="4350013E" w14:textId="77777777" w:rsidR="00774FD4" w:rsidRPr="000D2195" w:rsidRDefault="00774FD4" w:rsidP="00C82A53">
            <w:pPr>
              <w:spacing w:line="276" w:lineRule="auto"/>
              <w:rPr>
                <w:rFonts w:ascii="Times New Roman" w:hAnsi="Times New Roman" w:cs="Times New Roman"/>
              </w:rPr>
            </w:pPr>
          </w:p>
          <w:p w14:paraId="6F4C7D77" w14:textId="77777777" w:rsidR="00774FD4" w:rsidRPr="000D2195" w:rsidRDefault="00774FD4" w:rsidP="00C82A53">
            <w:pPr>
              <w:spacing w:line="276" w:lineRule="auto"/>
              <w:rPr>
                <w:rFonts w:ascii="Times New Roman" w:hAnsi="Times New Roman" w:cs="Times New Roman"/>
              </w:rPr>
            </w:pPr>
          </w:p>
        </w:tc>
        <w:tc>
          <w:tcPr>
            <w:tcW w:w="1701" w:type="dxa"/>
          </w:tcPr>
          <w:p w14:paraId="6476252E" w14:textId="0E88D9EA" w:rsidR="00774FD4" w:rsidRPr="00DA6618" w:rsidRDefault="00774FD4" w:rsidP="00C82A53">
            <w:pPr>
              <w:spacing w:line="276" w:lineRule="auto"/>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sidR="00993B7C">
              <w:rPr>
                <w:rFonts w:ascii="Times New Roman" w:hAnsi="Times New Roman" w:cs="Times New Roman"/>
              </w:rPr>
              <w:t>(1)</w:t>
            </w:r>
            <w:r w:rsidR="00E53B79">
              <w:rPr>
                <w:rFonts w:ascii="Times New Roman" w:hAnsi="Times New Roman" w:cs="Times New Roman"/>
              </w:rPr>
              <w:t xml:space="preserve"> </w:t>
            </w:r>
            <w:r w:rsidRPr="00DA6618">
              <w:rPr>
                <w:rFonts w:ascii="Times New Roman" w:hAnsi="Times New Roman" w:cs="Times New Roman"/>
              </w:rPr>
              <w:t>=</w:t>
            </w:r>
            <w:r>
              <w:rPr>
                <w:rFonts w:ascii="Times New Roman" w:hAnsi="Times New Roman" w:cs="Times New Roman"/>
              </w:rPr>
              <w:t>0.</w:t>
            </w:r>
            <w:r w:rsidR="00E53B79">
              <w:rPr>
                <w:rFonts w:ascii="Times New Roman" w:hAnsi="Times New Roman" w:cs="Times New Roman"/>
              </w:rPr>
              <w:t>41</w:t>
            </w:r>
          </w:p>
        </w:tc>
        <w:tc>
          <w:tcPr>
            <w:tcW w:w="979" w:type="dxa"/>
          </w:tcPr>
          <w:p w14:paraId="237D45BB" w14:textId="57790EE7" w:rsidR="00774FD4" w:rsidRPr="00DA6618" w:rsidRDefault="00774FD4" w:rsidP="00C82A53">
            <w:pPr>
              <w:spacing w:line="276" w:lineRule="auto"/>
              <w:rPr>
                <w:rFonts w:ascii="Times New Roman" w:hAnsi="Times New Roman" w:cs="Times New Roman"/>
              </w:rPr>
            </w:pPr>
            <w:r>
              <w:rPr>
                <w:rFonts w:ascii="Times New Roman" w:hAnsi="Times New Roman" w:cs="Times New Roman"/>
              </w:rPr>
              <w:t>p=</w:t>
            </w:r>
            <w:r w:rsidRPr="00DA6618">
              <w:rPr>
                <w:rFonts w:ascii="Times New Roman" w:hAnsi="Times New Roman" w:cs="Times New Roman"/>
              </w:rPr>
              <w:t>0.</w:t>
            </w:r>
            <w:r w:rsidR="00E53B79">
              <w:rPr>
                <w:rFonts w:ascii="Times New Roman" w:hAnsi="Times New Roman" w:cs="Times New Roman"/>
              </w:rPr>
              <w:t>52</w:t>
            </w:r>
          </w:p>
        </w:tc>
      </w:tr>
      <w:tr w:rsidR="00E53B79" w:rsidRPr="00DA6618" w14:paraId="29A56834" w14:textId="77777777" w:rsidTr="00C37629">
        <w:trPr>
          <w:trHeight w:val="1127"/>
        </w:trPr>
        <w:tc>
          <w:tcPr>
            <w:tcW w:w="1271" w:type="dxa"/>
          </w:tcPr>
          <w:p w14:paraId="5BD76B37" w14:textId="4DADE8B5" w:rsidR="00E53B79" w:rsidRPr="00DA6618" w:rsidRDefault="00E53B79" w:rsidP="00C82A53">
            <w:pPr>
              <w:spacing w:line="276" w:lineRule="auto"/>
              <w:jc w:val="center"/>
              <w:rPr>
                <w:rFonts w:ascii="Times New Roman" w:hAnsi="Times New Roman" w:cs="Times New Roman"/>
                <w:b/>
                <w:bCs/>
              </w:rPr>
            </w:pPr>
            <w:r w:rsidRPr="00DA6618">
              <w:rPr>
                <w:rFonts w:ascii="Times New Roman" w:hAnsi="Times New Roman" w:cs="Times New Roman"/>
                <w:b/>
                <w:bCs/>
              </w:rPr>
              <w:t>Ethnic</w:t>
            </w:r>
            <w:r>
              <w:rPr>
                <w:rFonts w:ascii="Times New Roman" w:hAnsi="Times New Roman" w:cs="Times New Roman"/>
                <w:b/>
                <w:bCs/>
              </w:rPr>
              <w:t xml:space="preserve"> minority status</w:t>
            </w:r>
          </w:p>
        </w:tc>
        <w:tc>
          <w:tcPr>
            <w:tcW w:w="851" w:type="dxa"/>
          </w:tcPr>
          <w:p w14:paraId="72390D5F" w14:textId="468EA382" w:rsidR="00E53B79" w:rsidRPr="00DA6618" w:rsidRDefault="00E53B79" w:rsidP="00C82A53">
            <w:pPr>
              <w:spacing w:line="276" w:lineRule="auto"/>
              <w:rPr>
                <w:rFonts w:ascii="Times New Roman" w:hAnsi="Times New Roman" w:cs="Times New Roman"/>
              </w:rPr>
            </w:pPr>
            <w:r>
              <w:rPr>
                <w:rFonts w:ascii="Times New Roman" w:hAnsi="Times New Roman" w:cs="Times New Roman"/>
              </w:rPr>
              <w:t>Yes</w:t>
            </w:r>
          </w:p>
        </w:tc>
        <w:tc>
          <w:tcPr>
            <w:tcW w:w="1842" w:type="dxa"/>
          </w:tcPr>
          <w:p w14:paraId="11C2E109" w14:textId="301D5444" w:rsidR="00E53B79" w:rsidRPr="00DA6618" w:rsidRDefault="00E53B79" w:rsidP="00C82A53">
            <w:pPr>
              <w:spacing w:line="276" w:lineRule="auto"/>
              <w:rPr>
                <w:rFonts w:ascii="Times New Roman" w:hAnsi="Times New Roman" w:cs="Times New Roman"/>
              </w:rPr>
            </w:pPr>
            <w:r>
              <w:rPr>
                <w:rFonts w:ascii="Times New Roman" w:hAnsi="Times New Roman" w:cs="Times New Roman"/>
              </w:rPr>
              <w:t>321 (28.58)</w:t>
            </w:r>
          </w:p>
        </w:tc>
        <w:tc>
          <w:tcPr>
            <w:tcW w:w="1560" w:type="dxa"/>
          </w:tcPr>
          <w:p w14:paraId="7C3FE2EB" w14:textId="0842A5C6" w:rsidR="00E53B79" w:rsidRPr="00DA6618" w:rsidRDefault="00E53B79" w:rsidP="00C82A53">
            <w:pPr>
              <w:spacing w:line="276" w:lineRule="auto"/>
              <w:rPr>
                <w:rFonts w:ascii="Times New Roman" w:hAnsi="Times New Roman" w:cs="Times New Roman"/>
              </w:rPr>
            </w:pPr>
            <w:r>
              <w:rPr>
                <w:rFonts w:ascii="Times New Roman" w:hAnsi="Times New Roman" w:cs="Times New Roman"/>
              </w:rPr>
              <w:t>12 (35.29)</w:t>
            </w:r>
          </w:p>
        </w:tc>
        <w:tc>
          <w:tcPr>
            <w:tcW w:w="1701" w:type="dxa"/>
          </w:tcPr>
          <w:p w14:paraId="39F14A9B" w14:textId="53FED6B5" w:rsidR="00E53B79" w:rsidRPr="00DA6618" w:rsidRDefault="00E53B79" w:rsidP="00C82A53">
            <w:pPr>
              <w:spacing w:line="276" w:lineRule="auto"/>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Pr>
                <w:rFonts w:ascii="Times New Roman" w:hAnsi="Times New Roman" w:cs="Times New Roman"/>
              </w:rPr>
              <w:t xml:space="preserve">(2) </w:t>
            </w:r>
            <w:r w:rsidRPr="00DA6618">
              <w:rPr>
                <w:rFonts w:ascii="Times New Roman" w:hAnsi="Times New Roman" w:cs="Times New Roman"/>
              </w:rPr>
              <w:t xml:space="preserve">= </w:t>
            </w:r>
            <w:r>
              <w:rPr>
                <w:rFonts w:ascii="Times New Roman" w:hAnsi="Times New Roman" w:cs="Times New Roman"/>
              </w:rPr>
              <w:t>0.72</w:t>
            </w:r>
          </w:p>
        </w:tc>
        <w:tc>
          <w:tcPr>
            <w:tcW w:w="979" w:type="dxa"/>
          </w:tcPr>
          <w:p w14:paraId="78C7F240" w14:textId="28571808" w:rsidR="00E53B79" w:rsidRPr="00DA6618" w:rsidRDefault="00E53B79" w:rsidP="00C82A53">
            <w:pPr>
              <w:spacing w:line="276" w:lineRule="auto"/>
              <w:rPr>
                <w:rFonts w:ascii="Times New Roman" w:hAnsi="Times New Roman" w:cs="Times New Roman"/>
              </w:rPr>
            </w:pPr>
            <w:r>
              <w:rPr>
                <w:rFonts w:ascii="Times New Roman" w:hAnsi="Times New Roman" w:cs="Times New Roman"/>
              </w:rPr>
              <w:t>p=</w:t>
            </w:r>
            <w:r w:rsidRPr="00DA6618">
              <w:rPr>
                <w:rFonts w:ascii="Times New Roman" w:hAnsi="Times New Roman" w:cs="Times New Roman"/>
              </w:rPr>
              <w:t>0.</w:t>
            </w:r>
            <w:r>
              <w:rPr>
                <w:rFonts w:ascii="Times New Roman" w:hAnsi="Times New Roman" w:cs="Times New Roman"/>
              </w:rPr>
              <w:t>39</w:t>
            </w:r>
          </w:p>
        </w:tc>
      </w:tr>
      <w:tr w:rsidR="00774FD4" w:rsidRPr="00DA6618" w14:paraId="2C481205" w14:textId="77777777" w:rsidTr="00C37629">
        <w:trPr>
          <w:trHeight w:val="785"/>
        </w:trPr>
        <w:tc>
          <w:tcPr>
            <w:tcW w:w="2122" w:type="dxa"/>
            <w:gridSpan w:val="2"/>
          </w:tcPr>
          <w:p w14:paraId="5A8A4390" w14:textId="72E26108" w:rsidR="00774FD4" w:rsidRDefault="00761C2D" w:rsidP="00C82A53">
            <w:pPr>
              <w:spacing w:line="276" w:lineRule="auto"/>
              <w:rPr>
                <w:rFonts w:ascii="Times New Roman" w:hAnsi="Times New Roman" w:cs="Times New Roman"/>
                <w:b/>
                <w:bCs/>
              </w:rPr>
            </w:pPr>
            <w:r>
              <w:rPr>
                <w:rFonts w:ascii="Times New Roman" w:hAnsi="Times New Roman" w:cs="Times New Roman"/>
                <w:b/>
                <w:bCs/>
              </w:rPr>
              <w:t>IQ score</w:t>
            </w:r>
            <w:r w:rsidR="00774FD4">
              <w:rPr>
                <w:rFonts w:ascii="Times New Roman" w:hAnsi="Times New Roman" w:cs="Times New Roman"/>
                <w:b/>
                <w:bCs/>
              </w:rPr>
              <w:t xml:space="preserve"> </w:t>
            </w:r>
          </w:p>
          <w:p w14:paraId="054ED20B" w14:textId="59AA41CC" w:rsidR="00774FD4" w:rsidRPr="00DA6618" w:rsidRDefault="00774FD4" w:rsidP="00C82A53">
            <w:pPr>
              <w:spacing w:line="276" w:lineRule="auto"/>
              <w:rPr>
                <w:rFonts w:ascii="Times New Roman" w:hAnsi="Times New Roman" w:cs="Times New Roman"/>
                <w:b/>
                <w:bCs/>
              </w:rPr>
            </w:pPr>
          </w:p>
        </w:tc>
        <w:tc>
          <w:tcPr>
            <w:tcW w:w="1842" w:type="dxa"/>
          </w:tcPr>
          <w:p w14:paraId="3BDCA499" w14:textId="50F2127B" w:rsidR="00774FD4" w:rsidRPr="00DA6618" w:rsidRDefault="00761C2D" w:rsidP="00C82A53">
            <w:pPr>
              <w:spacing w:line="276" w:lineRule="auto"/>
              <w:rPr>
                <w:rFonts w:ascii="Times New Roman" w:hAnsi="Times New Roman" w:cs="Times New Roman"/>
              </w:rPr>
            </w:pPr>
            <w:r>
              <w:rPr>
                <w:rFonts w:ascii="Times New Roman" w:hAnsi="Times New Roman" w:cs="Times New Roman"/>
              </w:rPr>
              <w:t>96.70</w:t>
            </w:r>
            <w:r w:rsidR="00774FD4">
              <w:rPr>
                <w:rFonts w:ascii="Times New Roman" w:hAnsi="Times New Roman" w:cs="Times New Roman"/>
              </w:rPr>
              <w:t xml:space="preserve"> (</w:t>
            </w:r>
            <w:r>
              <w:rPr>
                <w:rFonts w:ascii="Times New Roman" w:hAnsi="Times New Roman" w:cs="Times New Roman"/>
              </w:rPr>
              <w:t>20.20</w:t>
            </w:r>
            <w:r w:rsidR="00774FD4">
              <w:rPr>
                <w:rFonts w:ascii="Times New Roman" w:hAnsi="Times New Roman" w:cs="Times New Roman"/>
              </w:rPr>
              <w:t>)</w:t>
            </w:r>
          </w:p>
        </w:tc>
        <w:tc>
          <w:tcPr>
            <w:tcW w:w="1560" w:type="dxa"/>
          </w:tcPr>
          <w:p w14:paraId="1AA348B1" w14:textId="7D519945" w:rsidR="00774FD4" w:rsidRPr="000D2195" w:rsidRDefault="00761C2D" w:rsidP="00C82A53">
            <w:pPr>
              <w:spacing w:line="276" w:lineRule="auto"/>
              <w:rPr>
                <w:rFonts w:ascii="Times New Roman" w:hAnsi="Times New Roman" w:cs="Times New Roman"/>
              </w:rPr>
            </w:pPr>
            <w:r>
              <w:rPr>
                <w:rFonts w:ascii="Times New Roman" w:hAnsi="Times New Roman" w:cs="Times New Roman"/>
              </w:rPr>
              <w:t>93.33</w:t>
            </w:r>
            <w:r w:rsidR="00774FD4">
              <w:rPr>
                <w:rFonts w:ascii="Times New Roman" w:hAnsi="Times New Roman" w:cs="Times New Roman"/>
              </w:rPr>
              <w:t xml:space="preserve"> (</w:t>
            </w:r>
            <w:r>
              <w:rPr>
                <w:rFonts w:ascii="Times New Roman" w:hAnsi="Times New Roman" w:cs="Times New Roman"/>
              </w:rPr>
              <w:t>19.45</w:t>
            </w:r>
            <w:r w:rsidR="00774FD4">
              <w:rPr>
                <w:rFonts w:ascii="Times New Roman" w:hAnsi="Times New Roman" w:cs="Times New Roman"/>
              </w:rPr>
              <w:t>)</w:t>
            </w:r>
          </w:p>
        </w:tc>
        <w:tc>
          <w:tcPr>
            <w:tcW w:w="1701" w:type="dxa"/>
          </w:tcPr>
          <w:p w14:paraId="0528703E" w14:textId="418A9DA7" w:rsidR="00774FD4" w:rsidRPr="00DA6618" w:rsidRDefault="00761C2D" w:rsidP="00C82A53">
            <w:pPr>
              <w:spacing w:line="276" w:lineRule="auto"/>
              <w:rPr>
                <w:rFonts w:ascii="Times New Roman" w:hAnsi="Times New Roman" w:cs="Times New Roman"/>
              </w:rPr>
            </w:pPr>
            <w:r>
              <w:rPr>
                <w:rFonts w:ascii="Times New Roman" w:hAnsi="Times New Roman" w:cs="Times New Roman"/>
              </w:rPr>
              <w:t xml:space="preserve">U </w:t>
            </w:r>
            <w:r w:rsidR="00774FD4" w:rsidRPr="00DA6618">
              <w:rPr>
                <w:rFonts w:ascii="Times New Roman" w:hAnsi="Times New Roman" w:cs="Times New Roman"/>
              </w:rPr>
              <w:t xml:space="preserve">= </w:t>
            </w:r>
            <w:r>
              <w:rPr>
                <w:rFonts w:ascii="Times New Roman" w:hAnsi="Times New Roman" w:cs="Times New Roman"/>
              </w:rPr>
              <w:t>0.50</w:t>
            </w:r>
          </w:p>
        </w:tc>
        <w:tc>
          <w:tcPr>
            <w:tcW w:w="979" w:type="dxa"/>
          </w:tcPr>
          <w:p w14:paraId="7B66A800" w14:textId="3E6204A9" w:rsidR="00774FD4" w:rsidRPr="00DA6618" w:rsidRDefault="00774FD4" w:rsidP="00C82A53">
            <w:pPr>
              <w:spacing w:line="276" w:lineRule="auto"/>
              <w:rPr>
                <w:rFonts w:ascii="Times New Roman" w:hAnsi="Times New Roman" w:cs="Times New Roman"/>
              </w:rPr>
            </w:pPr>
            <w:r>
              <w:rPr>
                <w:rFonts w:ascii="Times New Roman" w:hAnsi="Times New Roman" w:cs="Times New Roman"/>
              </w:rPr>
              <w:t>p=</w:t>
            </w:r>
            <w:r w:rsidR="00761C2D">
              <w:rPr>
                <w:rFonts w:ascii="Times New Roman" w:hAnsi="Times New Roman" w:cs="Times New Roman"/>
              </w:rPr>
              <w:t>0.62</w:t>
            </w:r>
          </w:p>
        </w:tc>
      </w:tr>
    </w:tbl>
    <w:p w14:paraId="1C55AE7D" w14:textId="03C6E27C" w:rsidR="00B52226" w:rsidRDefault="00E53B79" w:rsidP="00C82A53">
      <w:pPr>
        <w:spacing w:after="0" w:line="276" w:lineRule="auto"/>
        <w:jc w:val="both"/>
        <w:rPr>
          <w:rFonts w:ascii="Times New Roman" w:hAnsi="Times New Roman" w:cs="Times New Roman"/>
          <w:i/>
          <w:iCs/>
        </w:rPr>
      </w:pPr>
      <w:r>
        <w:rPr>
          <w:rFonts w:ascii="Times New Roman" w:hAnsi="Times New Roman" w:cs="Times New Roman"/>
          <w:i/>
          <w:iCs/>
        </w:rPr>
        <w:t>U</w:t>
      </w:r>
      <w:r w:rsidR="00774FD4" w:rsidRPr="00651631">
        <w:rPr>
          <w:rFonts w:ascii="Times New Roman" w:hAnsi="Times New Roman" w:cs="Times New Roman"/>
          <w:i/>
          <w:iCs/>
        </w:rPr>
        <w:t xml:space="preserve"> = t-test; χ</w:t>
      </w:r>
      <w:r w:rsidR="00774FD4" w:rsidRPr="00651631">
        <w:rPr>
          <w:rFonts w:ascii="Times New Roman" w:hAnsi="Times New Roman" w:cs="Times New Roman"/>
          <w:i/>
          <w:iCs/>
          <w:vertAlign w:val="superscript"/>
        </w:rPr>
        <w:t>2</w:t>
      </w:r>
      <w:r w:rsidR="00774FD4" w:rsidRPr="00651631">
        <w:rPr>
          <w:rFonts w:ascii="Times New Roman" w:hAnsi="Times New Roman" w:cs="Times New Roman"/>
          <w:i/>
          <w:iCs/>
        </w:rPr>
        <w:t xml:space="preserve"> = Chi-squared tes</w:t>
      </w:r>
      <w:r w:rsidR="00774FD4">
        <w:rPr>
          <w:rFonts w:ascii="Times New Roman" w:hAnsi="Times New Roman" w:cs="Times New Roman"/>
          <w:i/>
          <w:iCs/>
        </w:rPr>
        <w:t>t</w:t>
      </w:r>
    </w:p>
    <w:p w14:paraId="2463734C" w14:textId="164AF9BD" w:rsidR="00E53B79" w:rsidRDefault="00E53B79" w:rsidP="00C82A53">
      <w:pPr>
        <w:spacing w:after="0" w:line="276" w:lineRule="auto"/>
        <w:jc w:val="both"/>
        <w:rPr>
          <w:rFonts w:ascii="Times New Roman" w:hAnsi="Times New Roman" w:cs="Times New Roman"/>
          <w:i/>
          <w:iCs/>
        </w:rPr>
      </w:pPr>
    </w:p>
    <w:p w14:paraId="555B73F1" w14:textId="0A9D75E5" w:rsidR="00E53B79" w:rsidRDefault="00E53B79" w:rsidP="00C82A53">
      <w:pPr>
        <w:spacing w:after="0" w:line="276" w:lineRule="auto"/>
        <w:jc w:val="both"/>
        <w:rPr>
          <w:rFonts w:ascii="Times New Roman" w:hAnsi="Times New Roman" w:cs="Times New Roman"/>
          <w:i/>
          <w:iCs/>
        </w:rPr>
      </w:pPr>
      <w:r w:rsidRPr="00E53B79">
        <w:rPr>
          <w:rFonts w:ascii="Times New Roman" w:hAnsi="Times New Roman" w:cs="Times New Roman"/>
          <w:b/>
          <w:bCs/>
        </w:rPr>
        <w:t xml:space="preserve">Table </w:t>
      </w:r>
      <w:r w:rsidR="002C68D8">
        <w:rPr>
          <w:rFonts w:ascii="Times New Roman" w:hAnsi="Times New Roman" w:cs="Times New Roman"/>
          <w:b/>
          <w:bCs/>
        </w:rPr>
        <w:t>5</w:t>
      </w:r>
      <w:r w:rsidRPr="00E53B79">
        <w:rPr>
          <w:rFonts w:ascii="Times New Roman" w:hAnsi="Times New Roman" w:cs="Times New Roman"/>
          <w:b/>
          <w:bCs/>
        </w:rPr>
        <w:t>.</w:t>
      </w:r>
      <w:r w:rsidRPr="00E53B79">
        <w:rPr>
          <w:rFonts w:ascii="Times New Roman" w:hAnsi="Times New Roman" w:cs="Times New Roman"/>
          <w:i/>
          <w:iCs/>
        </w:rPr>
        <w:t xml:space="preserve"> Descriptive sociodemographic analyses for comparisons between </w:t>
      </w:r>
      <w:r>
        <w:rPr>
          <w:rFonts w:ascii="Times New Roman" w:hAnsi="Times New Roman" w:cs="Times New Roman"/>
          <w:i/>
          <w:iCs/>
        </w:rPr>
        <w:t xml:space="preserve">the </w:t>
      </w:r>
      <w:r w:rsidR="00965969">
        <w:rPr>
          <w:rFonts w:ascii="Times New Roman" w:hAnsi="Times New Roman" w:cs="Times New Roman"/>
          <w:i/>
          <w:iCs/>
        </w:rPr>
        <w:t>ex</w:t>
      </w:r>
      <w:r w:rsidR="00761C2D">
        <w:rPr>
          <w:rFonts w:ascii="Times New Roman" w:hAnsi="Times New Roman" w:cs="Times New Roman"/>
          <w:i/>
          <w:iCs/>
        </w:rPr>
        <w:t>c</w:t>
      </w:r>
      <w:r w:rsidR="00965969">
        <w:rPr>
          <w:rFonts w:ascii="Times New Roman" w:hAnsi="Times New Roman" w:cs="Times New Roman"/>
          <w:i/>
          <w:iCs/>
        </w:rPr>
        <w:t>luded subjects who replied only “other” RFUC</w:t>
      </w:r>
      <w:r w:rsidR="00761C2D">
        <w:rPr>
          <w:rFonts w:ascii="Times New Roman" w:hAnsi="Times New Roman" w:cs="Times New Roman"/>
          <w:i/>
          <w:iCs/>
        </w:rPr>
        <w:t xml:space="preserve"> (N=142; 59 controls and 83 </w:t>
      </w:r>
      <w:proofErr w:type="spellStart"/>
      <w:r w:rsidR="00761C2D">
        <w:rPr>
          <w:rFonts w:ascii="Times New Roman" w:hAnsi="Times New Roman" w:cs="Times New Roman"/>
          <w:i/>
          <w:iCs/>
        </w:rPr>
        <w:t>FEPp</w:t>
      </w:r>
      <w:proofErr w:type="spellEnd"/>
      <w:r w:rsidR="00761C2D">
        <w:rPr>
          <w:rFonts w:ascii="Times New Roman" w:hAnsi="Times New Roman" w:cs="Times New Roman"/>
          <w:i/>
          <w:iCs/>
        </w:rPr>
        <w:t>)</w:t>
      </w:r>
      <w:r w:rsidR="00965969">
        <w:rPr>
          <w:rFonts w:ascii="Times New Roman" w:hAnsi="Times New Roman" w:cs="Times New Roman"/>
          <w:i/>
          <w:iCs/>
        </w:rPr>
        <w:t xml:space="preserve">, and the </w:t>
      </w:r>
      <w:r>
        <w:rPr>
          <w:rFonts w:ascii="Times New Roman" w:hAnsi="Times New Roman" w:cs="Times New Roman"/>
          <w:i/>
          <w:iCs/>
        </w:rPr>
        <w:t>working sample</w:t>
      </w:r>
      <w:r w:rsidR="00965969">
        <w:rPr>
          <w:rFonts w:ascii="Times New Roman" w:hAnsi="Times New Roman" w:cs="Times New Roman"/>
          <w:i/>
          <w:iCs/>
        </w:rPr>
        <w:t xml:space="preserve"> of those who reported either “friends”, “family”</w:t>
      </w:r>
      <w:r w:rsidR="00761C2D">
        <w:rPr>
          <w:rFonts w:ascii="Times New Roman" w:hAnsi="Times New Roman" w:cs="Times New Roman"/>
          <w:i/>
          <w:iCs/>
        </w:rPr>
        <w:t>,</w:t>
      </w:r>
      <w:r w:rsidR="00965969">
        <w:rPr>
          <w:rFonts w:ascii="Times New Roman" w:hAnsi="Times New Roman" w:cs="Times New Roman"/>
          <w:i/>
          <w:iCs/>
        </w:rPr>
        <w:t xml:space="preserve"> </w:t>
      </w:r>
      <w:r w:rsidR="00761C2D">
        <w:rPr>
          <w:rFonts w:ascii="Times New Roman" w:hAnsi="Times New Roman" w:cs="Times New Roman"/>
          <w:i/>
          <w:iCs/>
        </w:rPr>
        <w:t>or</w:t>
      </w:r>
      <w:r w:rsidR="00965969">
        <w:rPr>
          <w:rFonts w:ascii="Times New Roman" w:hAnsi="Times New Roman" w:cs="Times New Roman"/>
          <w:i/>
          <w:iCs/>
        </w:rPr>
        <w:t xml:space="preserve"> “to feel better” as their </w:t>
      </w:r>
      <w:r w:rsidRPr="00E53B79">
        <w:rPr>
          <w:rFonts w:ascii="Times New Roman" w:hAnsi="Times New Roman" w:cs="Times New Roman"/>
          <w:i/>
          <w:iCs/>
        </w:rPr>
        <w:t>RFUC (N=</w:t>
      </w:r>
      <w:r w:rsidR="00761C2D">
        <w:rPr>
          <w:rFonts w:ascii="Times New Roman" w:hAnsi="Times New Roman" w:cs="Times New Roman"/>
          <w:i/>
          <w:iCs/>
        </w:rPr>
        <w:t>983; 508</w:t>
      </w:r>
      <w:r w:rsidRPr="00E53B79">
        <w:rPr>
          <w:rFonts w:ascii="Times New Roman" w:hAnsi="Times New Roman" w:cs="Times New Roman"/>
          <w:i/>
          <w:iCs/>
        </w:rPr>
        <w:t xml:space="preserve"> controls and </w:t>
      </w:r>
      <w:r w:rsidR="00761C2D">
        <w:rPr>
          <w:rFonts w:ascii="Times New Roman" w:hAnsi="Times New Roman" w:cs="Times New Roman"/>
          <w:i/>
          <w:iCs/>
        </w:rPr>
        <w:t>475</w:t>
      </w:r>
      <w:r w:rsidRPr="00E53B79">
        <w:rPr>
          <w:rFonts w:ascii="Times New Roman" w:hAnsi="Times New Roman" w:cs="Times New Roman"/>
          <w:i/>
          <w:iCs/>
        </w:rPr>
        <w:t xml:space="preserve"> </w:t>
      </w:r>
      <w:proofErr w:type="spellStart"/>
      <w:r w:rsidRPr="00E53B79">
        <w:rPr>
          <w:rFonts w:ascii="Times New Roman" w:hAnsi="Times New Roman" w:cs="Times New Roman"/>
          <w:i/>
          <w:iCs/>
        </w:rPr>
        <w:t>FEPp</w:t>
      </w:r>
      <w:proofErr w:type="spellEnd"/>
      <w:r w:rsidRPr="00E53B79">
        <w:rPr>
          <w:rFonts w:ascii="Times New Roman" w:hAnsi="Times New Roman" w:cs="Times New Roman"/>
          <w:i/>
          <w:iCs/>
        </w:rPr>
        <w:t xml:space="preserve">) </w:t>
      </w:r>
    </w:p>
    <w:p w14:paraId="053E4E63" w14:textId="4554C455" w:rsidR="00605567" w:rsidRDefault="00605567" w:rsidP="00C82A53">
      <w:pPr>
        <w:spacing w:after="0" w:line="276" w:lineRule="auto"/>
        <w:jc w:val="both"/>
        <w:rPr>
          <w:rFonts w:ascii="Times New Roman" w:hAnsi="Times New Roman" w:cs="Times New Roman"/>
        </w:rPr>
      </w:pPr>
    </w:p>
    <w:tbl>
      <w:tblPr>
        <w:tblStyle w:val="TableGrid"/>
        <w:tblW w:w="8204" w:type="dxa"/>
        <w:tblLook w:val="04A0" w:firstRow="1" w:lastRow="0" w:firstColumn="1" w:lastColumn="0" w:noHBand="0" w:noVBand="1"/>
      </w:tblPr>
      <w:tblGrid>
        <w:gridCol w:w="1129"/>
        <w:gridCol w:w="993"/>
        <w:gridCol w:w="1842"/>
        <w:gridCol w:w="1701"/>
        <w:gridCol w:w="1560"/>
        <w:gridCol w:w="979"/>
      </w:tblGrid>
      <w:tr w:rsidR="00F70B91" w:rsidRPr="00DA6618" w14:paraId="4E4C8A1D" w14:textId="77777777" w:rsidTr="00C37629">
        <w:trPr>
          <w:trHeight w:val="816"/>
        </w:trPr>
        <w:tc>
          <w:tcPr>
            <w:tcW w:w="2122" w:type="dxa"/>
            <w:gridSpan w:val="2"/>
          </w:tcPr>
          <w:p w14:paraId="7D4DA54B" w14:textId="77777777" w:rsidR="00761C2D" w:rsidRPr="00DA6618" w:rsidRDefault="00761C2D" w:rsidP="00FE6E26">
            <w:pPr>
              <w:spacing w:line="276" w:lineRule="auto"/>
              <w:jc w:val="center"/>
              <w:rPr>
                <w:rFonts w:ascii="Times New Roman" w:hAnsi="Times New Roman" w:cs="Times New Roman"/>
                <w:b/>
                <w:bCs/>
              </w:rPr>
            </w:pPr>
          </w:p>
        </w:tc>
        <w:tc>
          <w:tcPr>
            <w:tcW w:w="1842" w:type="dxa"/>
          </w:tcPr>
          <w:p w14:paraId="26CB1D5E" w14:textId="304349BD" w:rsidR="00761C2D" w:rsidRDefault="00761C2D" w:rsidP="00FE6E26">
            <w:pPr>
              <w:spacing w:line="276" w:lineRule="auto"/>
              <w:jc w:val="center"/>
              <w:rPr>
                <w:rFonts w:ascii="Times New Roman" w:hAnsi="Times New Roman" w:cs="Times New Roman"/>
                <w:b/>
                <w:bCs/>
              </w:rPr>
            </w:pPr>
            <w:r>
              <w:rPr>
                <w:rFonts w:ascii="Times New Roman" w:hAnsi="Times New Roman" w:cs="Times New Roman"/>
                <w:b/>
                <w:bCs/>
              </w:rPr>
              <w:t>Working Dataset</w:t>
            </w:r>
          </w:p>
          <w:p w14:paraId="59326102" w14:textId="77777777" w:rsidR="00761C2D" w:rsidRPr="00DA6618" w:rsidRDefault="00761C2D" w:rsidP="00FE6E26">
            <w:pPr>
              <w:spacing w:line="276" w:lineRule="auto"/>
              <w:jc w:val="center"/>
              <w:rPr>
                <w:rFonts w:ascii="Times New Roman" w:hAnsi="Times New Roman" w:cs="Times New Roman"/>
                <w:b/>
                <w:bCs/>
              </w:rPr>
            </w:pPr>
            <w:r w:rsidRPr="00DA6618">
              <w:rPr>
                <w:rFonts w:ascii="Times New Roman" w:hAnsi="Times New Roman" w:cs="Times New Roman"/>
                <w:b/>
                <w:bCs/>
              </w:rPr>
              <w:t>Mean / n (%</w:t>
            </w:r>
            <w:r>
              <w:rPr>
                <w:rFonts w:ascii="Times New Roman" w:hAnsi="Times New Roman" w:cs="Times New Roman"/>
                <w:b/>
                <w:bCs/>
              </w:rPr>
              <w:t xml:space="preserve"> or SD</w:t>
            </w:r>
            <w:r w:rsidRPr="00DA6618">
              <w:rPr>
                <w:rFonts w:ascii="Times New Roman" w:hAnsi="Times New Roman" w:cs="Times New Roman"/>
                <w:b/>
                <w:bCs/>
              </w:rPr>
              <w:t>)</w:t>
            </w:r>
          </w:p>
        </w:tc>
        <w:tc>
          <w:tcPr>
            <w:tcW w:w="1701" w:type="dxa"/>
          </w:tcPr>
          <w:p w14:paraId="7CC07CF6" w14:textId="616C707C" w:rsidR="00761C2D" w:rsidRPr="00DA6618" w:rsidRDefault="00761C2D" w:rsidP="00FE6E26">
            <w:pPr>
              <w:spacing w:line="276" w:lineRule="auto"/>
              <w:jc w:val="center"/>
              <w:rPr>
                <w:rFonts w:ascii="Times New Roman" w:hAnsi="Times New Roman" w:cs="Times New Roman"/>
                <w:b/>
                <w:bCs/>
              </w:rPr>
            </w:pPr>
            <w:r>
              <w:rPr>
                <w:rFonts w:ascii="Times New Roman" w:hAnsi="Times New Roman" w:cs="Times New Roman"/>
                <w:b/>
                <w:bCs/>
              </w:rPr>
              <w:t xml:space="preserve">“Other” RFUC </w:t>
            </w:r>
            <w:r w:rsidRPr="00DA6618">
              <w:rPr>
                <w:rFonts w:ascii="Times New Roman" w:hAnsi="Times New Roman" w:cs="Times New Roman"/>
                <w:b/>
                <w:bCs/>
              </w:rPr>
              <w:t xml:space="preserve">Mean </w:t>
            </w:r>
            <w:r>
              <w:rPr>
                <w:rFonts w:ascii="Times New Roman" w:hAnsi="Times New Roman" w:cs="Times New Roman"/>
                <w:b/>
                <w:bCs/>
              </w:rPr>
              <w:t>/</w:t>
            </w:r>
            <w:r w:rsidRPr="00DA6618">
              <w:rPr>
                <w:rFonts w:ascii="Times New Roman" w:hAnsi="Times New Roman" w:cs="Times New Roman"/>
                <w:b/>
                <w:bCs/>
              </w:rPr>
              <w:t>n (%</w:t>
            </w:r>
            <w:r>
              <w:rPr>
                <w:rFonts w:ascii="Times New Roman" w:hAnsi="Times New Roman" w:cs="Times New Roman"/>
                <w:b/>
                <w:bCs/>
              </w:rPr>
              <w:t xml:space="preserve"> or SD</w:t>
            </w:r>
            <w:r w:rsidRPr="00DA6618">
              <w:rPr>
                <w:rFonts w:ascii="Times New Roman" w:hAnsi="Times New Roman" w:cs="Times New Roman"/>
                <w:b/>
                <w:bCs/>
              </w:rPr>
              <w:t>)</w:t>
            </w:r>
          </w:p>
        </w:tc>
        <w:tc>
          <w:tcPr>
            <w:tcW w:w="1560" w:type="dxa"/>
          </w:tcPr>
          <w:p w14:paraId="7F86F781" w14:textId="77777777" w:rsidR="00761C2D" w:rsidRPr="00DA6618" w:rsidRDefault="00761C2D" w:rsidP="00FE6E26">
            <w:pPr>
              <w:spacing w:line="276" w:lineRule="auto"/>
              <w:jc w:val="center"/>
              <w:rPr>
                <w:rFonts w:ascii="Times New Roman" w:hAnsi="Times New Roman" w:cs="Times New Roman"/>
                <w:b/>
                <w:bCs/>
              </w:rPr>
            </w:pPr>
            <w:r w:rsidRPr="00DA6618">
              <w:rPr>
                <w:rFonts w:ascii="Times New Roman" w:hAnsi="Times New Roman" w:cs="Times New Roman"/>
                <w:b/>
                <w:bCs/>
              </w:rPr>
              <w:t>Statistics</w:t>
            </w:r>
          </w:p>
        </w:tc>
        <w:tc>
          <w:tcPr>
            <w:tcW w:w="979" w:type="dxa"/>
          </w:tcPr>
          <w:p w14:paraId="77D1FFBA" w14:textId="77777777" w:rsidR="00761C2D" w:rsidRPr="00DA6618" w:rsidRDefault="00761C2D" w:rsidP="00FE6E26">
            <w:pPr>
              <w:spacing w:line="276" w:lineRule="auto"/>
              <w:jc w:val="center"/>
              <w:rPr>
                <w:rFonts w:ascii="Times New Roman" w:hAnsi="Times New Roman" w:cs="Times New Roman"/>
                <w:b/>
                <w:bCs/>
              </w:rPr>
            </w:pPr>
            <w:r w:rsidRPr="00DA6618">
              <w:rPr>
                <w:rFonts w:ascii="Times New Roman" w:hAnsi="Times New Roman" w:cs="Times New Roman"/>
                <w:b/>
                <w:bCs/>
              </w:rPr>
              <w:t>p value</w:t>
            </w:r>
          </w:p>
        </w:tc>
      </w:tr>
      <w:tr w:rsidR="00F70B91" w:rsidRPr="00DA6618" w14:paraId="0908E985" w14:textId="77777777" w:rsidTr="00C37629">
        <w:trPr>
          <w:trHeight w:val="785"/>
        </w:trPr>
        <w:tc>
          <w:tcPr>
            <w:tcW w:w="2122" w:type="dxa"/>
            <w:gridSpan w:val="2"/>
          </w:tcPr>
          <w:p w14:paraId="695B6B00" w14:textId="77777777" w:rsidR="00761C2D" w:rsidRPr="00DA6618" w:rsidRDefault="00761C2D" w:rsidP="00FE6E26">
            <w:pPr>
              <w:spacing w:line="276" w:lineRule="auto"/>
              <w:jc w:val="center"/>
              <w:rPr>
                <w:rFonts w:ascii="Times New Roman" w:hAnsi="Times New Roman" w:cs="Times New Roman"/>
                <w:b/>
                <w:bCs/>
              </w:rPr>
            </w:pPr>
            <w:r w:rsidRPr="00DA6618">
              <w:rPr>
                <w:rFonts w:ascii="Times New Roman" w:hAnsi="Times New Roman" w:cs="Times New Roman"/>
                <w:b/>
                <w:bCs/>
              </w:rPr>
              <w:t>Age, years</w:t>
            </w:r>
          </w:p>
        </w:tc>
        <w:tc>
          <w:tcPr>
            <w:tcW w:w="1842" w:type="dxa"/>
          </w:tcPr>
          <w:p w14:paraId="7324D17D" w14:textId="48061BFD" w:rsidR="00761C2D" w:rsidRPr="00DA6618" w:rsidRDefault="00761C2D" w:rsidP="00FE6E26">
            <w:pPr>
              <w:spacing w:line="276" w:lineRule="auto"/>
              <w:rPr>
                <w:rFonts w:ascii="Times New Roman" w:hAnsi="Times New Roman" w:cs="Times New Roman"/>
              </w:rPr>
            </w:pPr>
            <w:r>
              <w:rPr>
                <w:rFonts w:ascii="Times New Roman" w:hAnsi="Times New Roman" w:cs="Times New Roman"/>
              </w:rPr>
              <w:t>31.</w:t>
            </w:r>
            <w:r w:rsidR="00C37629">
              <w:rPr>
                <w:rFonts w:ascii="Times New Roman" w:hAnsi="Times New Roman" w:cs="Times New Roman"/>
              </w:rPr>
              <w:t>51 (10.89)</w:t>
            </w:r>
          </w:p>
        </w:tc>
        <w:tc>
          <w:tcPr>
            <w:tcW w:w="1701" w:type="dxa"/>
          </w:tcPr>
          <w:p w14:paraId="6685973A" w14:textId="399D5923" w:rsidR="00761C2D" w:rsidRPr="000D2195" w:rsidRDefault="00F70B91" w:rsidP="00FE6E26">
            <w:pPr>
              <w:spacing w:line="276" w:lineRule="auto"/>
              <w:rPr>
                <w:rFonts w:ascii="Times New Roman" w:hAnsi="Times New Roman" w:cs="Times New Roman"/>
              </w:rPr>
            </w:pPr>
            <w:r>
              <w:rPr>
                <w:rFonts w:ascii="Times New Roman" w:hAnsi="Times New Roman" w:cs="Times New Roman"/>
              </w:rPr>
              <w:t>29.07 (10.73)</w:t>
            </w:r>
          </w:p>
        </w:tc>
        <w:tc>
          <w:tcPr>
            <w:tcW w:w="1560" w:type="dxa"/>
          </w:tcPr>
          <w:p w14:paraId="2E077EC9" w14:textId="1493BB0D" w:rsidR="00761C2D" w:rsidRPr="00DA6618" w:rsidRDefault="00761C2D" w:rsidP="00FE6E26">
            <w:pPr>
              <w:spacing w:line="276" w:lineRule="auto"/>
              <w:rPr>
                <w:rFonts w:ascii="Times New Roman" w:hAnsi="Times New Roman" w:cs="Times New Roman"/>
              </w:rPr>
            </w:pPr>
            <w:r>
              <w:rPr>
                <w:rFonts w:ascii="Times New Roman" w:hAnsi="Times New Roman" w:cs="Times New Roman"/>
              </w:rPr>
              <w:t>U</w:t>
            </w:r>
            <w:r w:rsidR="006B05F3">
              <w:rPr>
                <w:rFonts w:ascii="Times New Roman" w:hAnsi="Times New Roman" w:cs="Times New Roman"/>
              </w:rPr>
              <w:t xml:space="preserve"> </w:t>
            </w:r>
            <w:r>
              <w:rPr>
                <w:rFonts w:ascii="Times New Roman" w:hAnsi="Times New Roman" w:cs="Times New Roman"/>
              </w:rPr>
              <w:t xml:space="preserve">= </w:t>
            </w:r>
            <w:r w:rsidR="00F70B91">
              <w:rPr>
                <w:rFonts w:ascii="Times New Roman" w:hAnsi="Times New Roman" w:cs="Times New Roman"/>
              </w:rPr>
              <w:t>3.18</w:t>
            </w:r>
          </w:p>
        </w:tc>
        <w:tc>
          <w:tcPr>
            <w:tcW w:w="979" w:type="dxa"/>
          </w:tcPr>
          <w:p w14:paraId="7097C261" w14:textId="37876369" w:rsidR="00761C2D" w:rsidRPr="00DA6618" w:rsidRDefault="00761C2D" w:rsidP="00FE6E26">
            <w:pPr>
              <w:spacing w:line="276" w:lineRule="auto"/>
              <w:rPr>
                <w:rFonts w:ascii="Times New Roman" w:hAnsi="Times New Roman" w:cs="Times New Roman"/>
              </w:rPr>
            </w:pPr>
            <w:r>
              <w:rPr>
                <w:rFonts w:ascii="Times New Roman" w:hAnsi="Times New Roman" w:cs="Times New Roman"/>
              </w:rPr>
              <w:t>p=</w:t>
            </w:r>
            <w:r w:rsidRPr="00F70B91">
              <w:rPr>
                <w:rFonts w:ascii="Times New Roman" w:hAnsi="Times New Roman" w:cs="Times New Roman"/>
                <w:b/>
                <w:bCs/>
              </w:rPr>
              <w:t>0.</w:t>
            </w:r>
            <w:r w:rsidR="00F70B91" w:rsidRPr="00F70B91">
              <w:rPr>
                <w:rFonts w:ascii="Times New Roman" w:hAnsi="Times New Roman" w:cs="Times New Roman"/>
                <w:b/>
                <w:bCs/>
              </w:rPr>
              <w:t>002</w:t>
            </w:r>
          </w:p>
        </w:tc>
      </w:tr>
      <w:tr w:rsidR="00C37629" w:rsidRPr="00DA6618" w14:paraId="59BF0832" w14:textId="77777777" w:rsidTr="00C37629">
        <w:trPr>
          <w:trHeight w:val="418"/>
        </w:trPr>
        <w:tc>
          <w:tcPr>
            <w:tcW w:w="1129" w:type="dxa"/>
          </w:tcPr>
          <w:p w14:paraId="35F3448C" w14:textId="77777777" w:rsidR="00761C2D" w:rsidRPr="00DA6618" w:rsidRDefault="00761C2D" w:rsidP="00FE6E26">
            <w:pPr>
              <w:spacing w:line="276" w:lineRule="auto"/>
              <w:jc w:val="center"/>
              <w:rPr>
                <w:rFonts w:ascii="Times New Roman" w:hAnsi="Times New Roman" w:cs="Times New Roman"/>
                <w:b/>
                <w:bCs/>
              </w:rPr>
            </w:pPr>
            <w:r w:rsidRPr="00DA6618">
              <w:rPr>
                <w:rFonts w:ascii="Times New Roman" w:hAnsi="Times New Roman" w:cs="Times New Roman"/>
                <w:b/>
                <w:bCs/>
              </w:rPr>
              <w:t>Gender</w:t>
            </w:r>
          </w:p>
        </w:tc>
        <w:tc>
          <w:tcPr>
            <w:tcW w:w="993" w:type="dxa"/>
          </w:tcPr>
          <w:p w14:paraId="50996F4C" w14:textId="77777777" w:rsidR="00761C2D" w:rsidRPr="00DA6618" w:rsidRDefault="00761C2D" w:rsidP="00FE6E26">
            <w:pPr>
              <w:spacing w:line="276" w:lineRule="auto"/>
              <w:jc w:val="center"/>
              <w:rPr>
                <w:rFonts w:ascii="Times New Roman" w:hAnsi="Times New Roman" w:cs="Times New Roman"/>
              </w:rPr>
            </w:pPr>
            <w:r w:rsidRPr="00DA6618">
              <w:rPr>
                <w:rFonts w:ascii="Times New Roman" w:hAnsi="Times New Roman" w:cs="Times New Roman"/>
              </w:rPr>
              <w:t>Male</w:t>
            </w:r>
          </w:p>
          <w:p w14:paraId="294F988B" w14:textId="77777777" w:rsidR="00761C2D" w:rsidRPr="00DA6618" w:rsidRDefault="00761C2D" w:rsidP="00FE6E26">
            <w:pPr>
              <w:spacing w:line="276" w:lineRule="auto"/>
              <w:jc w:val="center"/>
              <w:rPr>
                <w:rFonts w:ascii="Times New Roman" w:hAnsi="Times New Roman" w:cs="Times New Roman"/>
              </w:rPr>
            </w:pPr>
          </w:p>
        </w:tc>
        <w:tc>
          <w:tcPr>
            <w:tcW w:w="1842" w:type="dxa"/>
          </w:tcPr>
          <w:p w14:paraId="6D9BCF7B" w14:textId="4DE98451" w:rsidR="00761C2D" w:rsidRPr="00DA6618" w:rsidRDefault="00C37629" w:rsidP="00FE6E26">
            <w:pPr>
              <w:spacing w:line="276" w:lineRule="auto"/>
              <w:rPr>
                <w:rFonts w:ascii="Times New Roman" w:hAnsi="Times New Roman" w:cs="Times New Roman"/>
              </w:rPr>
            </w:pPr>
            <w:r>
              <w:rPr>
                <w:rFonts w:ascii="Times New Roman" w:hAnsi="Times New Roman" w:cs="Times New Roman"/>
              </w:rPr>
              <w:t>604</w:t>
            </w:r>
            <w:r w:rsidR="00761C2D" w:rsidRPr="00DA6618">
              <w:rPr>
                <w:rFonts w:ascii="Times New Roman" w:hAnsi="Times New Roman" w:cs="Times New Roman"/>
              </w:rPr>
              <w:t xml:space="preserve"> (</w:t>
            </w:r>
            <w:r w:rsidR="00761C2D">
              <w:rPr>
                <w:rFonts w:ascii="Times New Roman" w:hAnsi="Times New Roman" w:cs="Times New Roman"/>
              </w:rPr>
              <w:t>6</w:t>
            </w:r>
            <w:r>
              <w:rPr>
                <w:rFonts w:ascii="Times New Roman" w:hAnsi="Times New Roman" w:cs="Times New Roman"/>
              </w:rPr>
              <w:t>1.44</w:t>
            </w:r>
            <w:r w:rsidR="00761C2D" w:rsidRPr="00DA6618">
              <w:rPr>
                <w:rFonts w:ascii="Times New Roman" w:hAnsi="Times New Roman" w:cs="Times New Roman"/>
              </w:rPr>
              <w:t>)</w:t>
            </w:r>
          </w:p>
          <w:p w14:paraId="0D738A5D" w14:textId="77777777" w:rsidR="00761C2D" w:rsidRPr="00DA6618" w:rsidRDefault="00761C2D" w:rsidP="00FE6E26">
            <w:pPr>
              <w:spacing w:line="276" w:lineRule="auto"/>
              <w:rPr>
                <w:rFonts w:ascii="Times New Roman" w:hAnsi="Times New Roman" w:cs="Times New Roman"/>
              </w:rPr>
            </w:pPr>
          </w:p>
          <w:p w14:paraId="248FBBD2" w14:textId="77777777" w:rsidR="00761C2D" w:rsidRPr="00DA6618" w:rsidRDefault="00761C2D" w:rsidP="00FE6E26">
            <w:pPr>
              <w:spacing w:line="276" w:lineRule="auto"/>
              <w:rPr>
                <w:rFonts w:ascii="Times New Roman" w:hAnsi="Times New Roman" w:cs="Times New Roman"/>
              </w:rPr>
            </w:pPr>
          </w:p>
        </w:tc>
        <w:tc>
          <w:tcPr>
            <w:tcW w:w="1701" w:type="dxa"/>
          </w:tcPr>
          <w:p w14:paraId="39253D4F" w14:textId="30D1BDF6" w:rsidR="00761C2D" w:rsidRPr="000D2195" w:rsidRDefault="00C37629" w:rsidP="00FE6E26">
            <w:pPr>
              <w:spacing w:line="276" w:lineRule="auto"/>
              <w:rPr>
                <w:rFonts w:ascii="Times New Roman" w:hAnsi="Times New Roman" w:cs="Times New Roman"/>
              </w:rPr>
            </w:pPr>
            <w:r>
              <w:rPr>
                <w:rFonts w:ascii="Times New Roman" w:hAnsi="Times New Roman" w:cs="Times New Roman"/>
              </w:rPr>
              <w:t>96</w:t>
            </w:r>
            <w:r w:rsidR="00761C2D" w:rsidRPr="000D2195">
              <w:rPr>
                <w:rFonts w:ascii="Times New Roman" w:hAnsi="Times New Roman" w:cs="Times New Roman"/>
              </w:rPr>
              <w:t xml:space="preserve"> (</w:t>
            </w:r>
            <w:r w:rsidR="00761C2D">
              <w:rPr>
                <w:rFonts w:ascii="Times New Roman" w:hAnsi="Times New Roman" w:cs="Times New Roman"/>
              </w:rPr>
              <w:t>67.6</w:t>
            </w:r>
            <w:r>
              <w:rPr>
                <w:rFonts w:ascii="Times New Roman" w:hAnsi="Times New Roman" w:cs="Times New Roman"/>
              </w:rPr>
              <w:t>1</w:t>
            </w:r>
            <w:r w:rsidR="00761C2D" w:rsidRPr="000D2195">
              <w:rPr>
                <w:rFonts w:ascii="Times New Roman" w:hAnsi="Times New Roman" w:cs="Times New Roman"/>
              </w:rPr>
              <w:t>)</w:t>
            </w:r>
          </w:p>
          <w:p w14:paraId="64ADC741" w14:textId="77777777" w:rsidR="00761C2D" w:rsidRPr="000D2195" w:rsidRDefault="00761C2D" w:rsidP="00FE6E26">
            <w:pPr>
              <w:spacing w:line="276" w:lineRule="auto"/>
              <w:rPr>
                <w:rFonts w:ascii="Times New Roman" w:hAnsi="Times New Roman" w:cs="Times New Roman"/>
              </w:rPr>
            </w:pPr>
          </w:p>
          <w:p w14:paraId="79C1F45B" w14:textId="77777777" w:rsidR="00761C2D" w:rsidRPr="000D2195" w:rsidRDefault="00761C2D" w:rsidP="00FE6E26">
            <w:pPr>
              <w:spacing w:line="276" w:lineRule="auto"/>
              <w:rPr>
                <w:rFonts w:ascii="Times New Roman" w:hAnsi="Times New Roman" w:cs="Times New Roman"/>
              </w:rPr>
            </w:pPr>
          </w:p>
        </w:tc>
        <w:tc>
          <w:tcPr>
            <w:tcW w:w="1560" w:type="dxa"/>
          </w:tcPr>
          <w:p w14:paraId="20C84EE8" w14:textId="38D4913A" w:rsidR="00761C2D" w:rsidRPr="00DA6618" w:rsidRDefault="00761C2D" w:rsidP="00FE6E26">
            <w:pPr>
              <w:spacing w:line="276" w:lineRule="auto"/>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Pr>
                <w:rFonts w:ascii="Times New Roman" w:hAnsi="Times New Roman" w:cs="Times New Roman"/>
              </w:rPr>
              <w:t xml:space="preserve">(1) </w:t>
            </w:r>
            <w:r w:rsidRPr="00DA6618">
              <w:rPr>
                <w:rFonts w:ascii="Times New Roman" w:hAnsi="Times New Roman" w:cs="Times New Roman"/>
              </w:rPr>
              <w:t>=</w:t>
            </w:r>
            <w:r w:rsidR="00C37629">
              <w:rPr>
                <w:rFonts w:ascii="Times New Roman" w:hAnsi="Times New Roman" w:cs="Times New Roman"/>
              </w:rPr>
              <w:t xml:space="preserve"> 2</w:t>
            </w:r>
          </w:p>
        </w:tc>
        <w:tc>
          <w:tcPr>
            <w:tcW w:w="979" w:type="dxa"/>
          </w:tcPr>
          <w:p w14:paraId="3F87D9E5" w14:textId="5D3B22F1" w:rsidR="00761C2D" w:rsidRPr="00DA6618" w:rsidRDefault="00761C2D" w:rsidP="00FE6E26">
            <w:pPr>
              <w:spacing w:line="276" w:lineRule="auto"/>
              <w:rPr>
                <w:rFonts w:ascii="Times New Roman" w:hAnsi="Times New Roman" w:cs="Times New Roman"/>
              </w:rPr>
            </w:pPr>
            <w:r>
              <w:rPr>
                <w:rFonts w:ascii="Times New Roman" w:hAnsi="Times New Roman" w:cs="Times New Roman"/>
              </w:rPr>
              <w:t>p=</w:t>
            </w:r>
            <w:r w:rsidRPr="00DA6618">
              <w:rPr>
                <w:rFonts w:ascii="Times New Roman" w:hAnsi="Times New Roman" w:cs="Times New Roman"/>
              </w:rPr>
              <w:t>0.</w:t>
            </w:r>
            <w:r w:rsidR="00C37629">
              <w:rPr>
                <w:rFonts w:ascii="Times New Roman" w:hAnsi="Times New Roman" w:cs="Times New Roman"/>
              </w:rPr>
              <w:t>16</w:t>
            </w:r>
          </w:p>
        </w:tc>
      </w:tr>
      <w:tr w:rsidR="00C37629" w:rsidRPr="00DA6618" w14:paraId="6C9696E1" w14:textId="77777777" w:rsidTr="00C37629">
        <w:trPr>
          <w:trHeight w:val="1127"/>
        </w:trPr>
        <w:tc>
          <w:tcPr>
            <w:tcW w:w="1129" w:type="dxa"/>
          </w:tcPr>
          <w:p w14:paraId="10AA567C" w14:textId="77777777" w:rsidR="00761C2D" w:rsidRPr="00DA6618" w:rsidRDefault="00761C2D" w:rsidP="00FE6E26">
            <w:pPr>
              <w:spacing w:line="276" w:lineRule="auto"/>
              <w:jc w:val="center"/>
              <w:rPr>
                <w:rFonts w:ascii="Times New Roman" w:hAnsi="Times New Roman" w:cs="Times New Roman"/>
                <w:b/>
                <w:bCs/>
              </w:rPr>
            </w:pPr>
            <w:r w:rsidRPr="00DA6618">
              <w:rPr>
                <w:rFonts w:ascii="Times New Roman" w:hAnsi="Times New Roman" w:cs="Times New Roman"/>
                <w:b/>
                <w:bCs/>
              </w:rPr>
              <w:t>Ethnic</w:t>
            </w:r>
            <w:r>
              <w:rPr>
                <w:rFonts w:ascii="Times New Roman" w:hAnsi="Times New Roman" w:cs="Times New Roman"/>
                <w:b/>
                <w:bCs/>
              </w:rPr>
              <w:t xml:space="preserve"> minority status</w:t>
            </w:r>
          </w:p>
        </w:tc>
        <w:tc>
          <w:tcPr>
            <w:tcW w:w="993" w:type="dxa"/>
          </w:tcPr>
          <w:p w14:paraId="71C4913C" w14:textId="77777777" w:rsidR="00761C2D" w:rsidRPr="00DA6618" w:rsidRDefault="00761C2D" w:rsidP="00FE6E26">
            <w:pPr>
              <w:spacing w:line="276" w:lineRule="auto"/>
              <w:rPr>
                <w:rFonts w:ascii="Times New Roman" w:hAnsi="Times New Roman" w:cs="Times New Roman"/>
              </w:rPr>
            </w:pPr>
            <w:r>
              <w:rPr>
                <w:rFonts w:ascii="Times New Roman" w:hAnsi="Times New Roman" w:cs="Times New Roman"/>
              </w:rPr>
              <w:t>Yes</w:t>
            </w:r>
          </w:p>
        </w:tc>
        <w:tc>
          <w:tcPr>
            <w:tcW w:w="1842" w:type="dxa"/>
          </w:tcPr>
          <w:p w14:paraId="1D04A1DC" w14:textId="629A1951" w:rsidR="00761C2D" w:rsidRPr="00DA6618" w:rsidRDefault="00F70B91" w:rsidP="00FE6E26">
            <w:pPr>
              <w:spacing w:line="276" w:lineRule="auto"/>
              <w:rPr>
                <w:rFonts w:ascii="Times New Roman" w:hAnsi="Times New Roman" w:cs="Times New Roman"/>
              </w:rPr>
            </w:pPr>
            <w:r>
              <w:rPr>
                <w:rFonts w:ascii="Times New Roman" w:hAnsi="Times New Roman" w:cs="Times New Roman"/>
              </w:rPr>
              <w:t>280</w:t>
            </w:r>
            <w:r w:rsidR="00761C2D">
              <w:rPr>
                <w:rFonts w:ascii="Times New Roman" w:hAnsi="Times New Roman" w:cs="Times New Roman"/>
              </w:rPr>
              <w:t xml:space="preserve"> (28.5</w:t>
            </w:r>
            <w:r>
              <w:rPr>
                <w:rFonts w:ascii="Times New Roman" w:hAnsi="Times New Roman" w:cs="Times New Roman"/>
              </w:rPr>
              <w:t>1</w:t>
            </w:r>
            <w:r w:rsidR="00761C2D">
              <w:rPr>
                <w:rFonts w:ascii="Times New Roman" w:hAnsi="Times New Roman" w:cs="Times New Roman"/>
              </w:rPr>
              <w:t>)</w:t>
            </w:r>
          </w:p>
        </w:tc>
        <w:tc>
          <w:tcPr>
            <w:tcW w:w="1701" w:type="dxa"/>
          </w:tcPr>
          <w:p w14:paraId="55C24086" w14:textId="4E667932" w:rsidR="00761C2D" w:rsidRPr="00DA6618" w:rsidRDefault="00F70B91" w:rsidP="00FE6E26">
            <w:pPr>
              <w:spacing w:line="276" w:lineRule="auto"/>
              <w:rPr>
                <w:rFonts w:ascii="Times New Roman" w:hAnsi="Times New Roman" w:cs="Times New Roman"/>
              </w:rPr>
            </w:pPr>
            <w:r>
              <w:rPr>
                <w:rFonts w:ascii="Times New Roman" w:hAnsi="Times New Roman" w:cs="Times New Roman"/>
              </w:rPr>
              <w:t>41</w:t>
            </w:r>
            <w:r w:rsidR="00761C2D">
              <w:rPr>
                <w:rFonts w:ascii="Times New Roman" w:hAnsi="Times New Roman" w:cs="Times New Roman"/>
              </w:rPr>
              <w:t xml:space="preserve"> (</w:t>
            </w:r>
            <w:r>
              <w:rPr>
                <w:rFonts w:ascii="Times New Roman" w:hAnsi="Times New Roman" w:cs="Times New Roman"/>
              </w:rPr>
              <w:t>29.08</w:t>
            </w:r>
            <w:r w:rsidR="00761C2D">
              <w:rPr>
                <w:rFonts w:ascii="Times New Roman" w:hAnsi="Times New Roman" w:cs="Times New Roman"/>
              </w:rPr>
              <w:t>)</w:t>
            </w:r>
          </w:p>
        </w:tc>
        <w:tc>
          <w:tcPr>
            <w:tcW w:w="1560" w:type="dxa"/>
          </w:tcPr>
          <w:p w14:paraId="18323916" w14:textId="1A87AB8E" w:rsidR="00761C2D" w:rsidRPr="00DA6618" w:rsidRDefault="00761C2D" w:rsidP="00FE6E26">
            <w:pPr>
              <w:spacing w:line="276" w:lineRule="auto"/>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Pr>
                <w:rFonts w:ascii="Times New Roman" w:hAnsi="Times New Roman" w:cs="Times New Roman"/>
              </w:rPr>
              <w:t xml:space="preserve">(2) </w:t>
            </w:r>
            <w:r w:rsidRPr="00DA6618">
              <w:rPr>
                <w:rFonts w:ascii="Times New Roman" w:hAnsi="Times New Roman" w:cs="Times New Roman"/>
              </w:rPr>
              <w:t xml:space="preserve">= </w:t>
            </w:r>
            <w:r>
              <w:rPr>
                <w:rFonts w:ascii="Times New Roman" w:hAnsi="Times New Roman" w:cs="Times New Roman"/>
              </w:rPr>
              <w:t>0.</w:t>
            </w:r>
            <w:r w:rsidR="00F70B91">
              <w:rPr>
                <w:rFonts w:ascii="Times New Roman" w:hAnsi="Times New Roman" w:cs="Times New Roman"/>
              </w:rPr>
              <w:t>019</w:t>
            </w:r>
          </w:p>
        </w:tc>
        <w:tc>
          <w:tcPr>
            <w:tcW w:w="979" w:type="dxa"/>
          </w:tcPr>
          <w:p w14:paraId="59C4C3C1" w14:textId="4FD39A65" w:rsidR="00761C2D" w:rsidRPr="00DA6618" w:rsidRDefault="00761C2D" w:rsidP="00FE6E26">
            <w:pPr>
              <w:spacing w:line="276" w:lineRule="auto"/>
              <w:rPr>
                <w:rFonts w:ascii="Times New Roman" w:hAnsi="Times New Roman" w:cs="Times New Roman"/>
              </w:rPr>
            </w:pPr>
            <w:r>
              <w:rPr>
                <w:rFonts w:ascii="Times New Roman" w:hAnsi="Times New Roman" w:cs="Times New Roman"/>
              </w:rPr>
              <w:t>p=</w:t>
            </w:r>
            <w:r w:rsidRPr="00DA6618">
              <w:rPr>
                <w:rFonts w:ascii="Times New Roman" w:hAnsi="Times New Roman" w:cs="Times New Roman"/>
              </w:rPr>
              <w:t>0.</w:t>
            </w:r>
            <w:r w:rsidR="00F70B91">
              <w:rPr>
                <w:rFonts w:ascii="Times New Roman" w:hAnsi="Times New Roman" w:cs="Times New Roman"/>
              </w:rPr>
              <w:t>89</w:t>
            </w:r>
          </w:p>
        </w:tc>
      </w:tr>
      <w:tr w:rsidR="00F70B91" w:rsidRPr="00DA6618" w14:paraId="532AE58E" w14:textId="77777777" w:rsidTr="00C37629">
        <w:trPr>
          <w:trHeight w:val="785"/>
        </w:trPr>
        <w:tc>
          <w:tcPr>
            <w:tcW w:w="2122" w:type="dxa"/>
            <w:gridSpan w:val="2"/>
          </w:tcPr>
          <w:p w14:paraId="682738C9" w14:textId="77777777" w:rsidR="00761C2D" w:rsidRDefault="00761C2D" w:rsidP="00FE6E26">
            <w:pPr>
              <w:spacing w:line="276" w:lineRule="auto"/>
              <w:rPr>
                <w:rFonts w:ascii="Times New Roman" w:hAnsi="Times New Roman" w:cs="Times New Roman"/>
                <w:b/>
                <w:bCs/>
              </w:rPr>
            </w:pPr>
            <w:r>
              <w:rPr>
                <w:rFonts w:ascii="Times New Roman" w:hAnsi="Times New Roman" w:cs="Times New Roman"/>
                <w:b/>
                <w:bCs/>
              </w:rPr>
              <w:t xml:space="preserve">IQ score </w:t>
            </w:r>
          </w:p>
          <w:p w14:paraId="43BA6B62" w14:textId="77777777" w:rsidR="00761C2D" w:rsidRPr="00DA6618" w:rsidRDefault="00761C2D" w:rsidP="00FE6E26">
            <w:pPr>
              <w:spacing w:line="276" w:lineRule="auto"/>
              <w:rPr>
                <w:rFonts w:ascii="Times New Roman" w:hAnsi="Times New Roman" w:cs="Times New Roman"/>
                <w:b/>
                <w:bCs/>
              </w:rPr>
            </w:pPr>
          </w:p>
        </w:tc>
        <w:tc>
          <w:tcPr>
            <w:tcW w:w="1842" w:type="dxa"/>
          </w:tcPr>
          <w:p w14:paraId="61B66BD0" w14:textId="68722810" w:rsidR="00761C2D" w:rsidRPr="00DA6618" w:rsidRDefault="00761C2D" w:rsidP="00FE6E26">
            <w:pPr>
              <w:spacing w:line="276" w:lineRule="auto"/>
              <w:rPr>
                <w:rFonts w:ascii="Times New Roman" w:hAnsi="Times New Roman" w:cs="Times New Roman"/>
              </w:rPr>
            </w:pPr>
            <w:r>
              <w:rPr>
                <w:rFonts w:ascii="Times New Roman" w:hAnsi="Times New Roman" w:cs="Times New Roman"/>
              </w:rPr>
              <w:t>96.</w:t>
            </w:r>
            <w:r w:rsidR="00F70B91">
              <w:rPr>
                <w:rFonts w:ascii="Times New Roman" w:hAnsi="Times New Roman" w:cs="Times New Roman"/>
              </w:rPr>
              <w:t>85</w:t>
            </w:r>
            <w:r>
              <w:rPr>
                <w:rFonts w:ascii="Times New Roman" w:hAnsi="Times New Roman" w:cs="Times New Roman"/>
              </w:rPr>
              <w:t xml:space="preserve"> (20.</w:t>
            </w:r>
            <w:r w:rsidR="00F70B91">
              <w:rPr>
                <w:rFonts w:ascii="Times New Roman" w:hAnsi="Times New Roman" w:cs="Times New Roman"/>
              </w:rPr>
              <w:t>19</w:t>
            </w:r>
            <w:r>
              <w:rPr>
                <w:rFonts w:ascii="Times New Roman" w:hAnsi="Times New Roman" w:cs="Times New Roman"/>
              </w:rPr>
              <w:t>)</w:t>
            </w:r>
          </w:p>
        </w:tc>
        <w:tc>
          <w:tcPr>
            <w:tcW w:w="1701" w:type="dxa"/>
          </w:tcPr>
          <w:p w14:paraId="2E52E2E8" w14:textId="173CF09E" w:rsidR="00761C2D" w:rsidRPr="000D2195" w:rsidRDefault="00761C2D" w:rsidP="00FE6E26">
            <w:pPr>
              <w:spacing w:line="276" w:lineRule="auto"/>
              <w:rPr>
                <w:rFonts w:ascii="Times New Roman" w:hAnsi="Times New Roman" w:cs="Times New Roman"/>
              </w:rPr>
            </w:pPr>
            <w:r>
              <w:rPr>
                <w:rFonts w:ascii="Times New Roman" w:hAnsi="Times New Roman" w:cs="Times New Roman"/>
              </w:rPr>
              <w:t>9</w:t>
            </w:r>
            <w:r w:rsidR="00F70B91">
              <w:rPr>
                <w:rFonts w:ascii="Times New Roman" w:hAnsi="Times New Roman" w:cs="Times New Roman"/>
              </w:rPr>
              <w:t>5</w:t>
            </w:r>
            <w:r>
              <w:rPr>
                <w:rFonts w:ascii="Times New Roman" w:hAnsi="Times New Roman" w:cs="Times New Roman"/>
              </w:rPr>
              <w:t>.</w:t>
            </w:r>
            <w:r w:rsidR="00F70B91">
              <w:rPr>
                <w:rFonts w:ascii="Times New Roman" w:hAnsi="Times New Roman" w:cs="Times New Roman"/>
              </w:rPr>
              <w:t>79</w:t>
            </w:r>
            <w:r>
              <w:rPr>
                <w:rFonts w:ascii="Times New Roman" w:hAnsi="Times New Roman" w:cs="Times New Roman"/>
              </w:rPr>
              <w:t xml:space="preserve"> (</w:t>
            </w:r>
            <w:r w:rsidR="00F70B91">
              <w:rPr>
                <w:rFonts w:ascii="Times New Roman" w:hAnsi="Times New Roman" w:cs="Times New Roman"/>
              </w:rPr>
              <w:t>20.31</w:t>
            </w:r>
            <w:r>
              <w:rPr>
                <w:rFonts w:ascii="Times New Roman" w:hAnsi="Times New Roman" w:cs="Times New Roman"/>
              </w:rPr>
              <w:t>)</w:t>
            </w:r>
          </w:p>
        </w:tc>
        <w:tc>
          <w:tcPr>
            <w:tcW w:w="1560" w:type="dxa"/>
          </w:tcPr>
          <w:p w14:paraId="3CD797AD" w14:textId="5D5CE8A2" w:rsidR="00761C2D" w:rsidRPr="00DA6618" w:rsidRDefault="00761C2D" w:rsidP="00FE6E26">
            <w:pPr>
              <w:spacing w:line="276" w:lineRule="auto"/>
              <w:rPr>
                <w:rFonts w:ascii="Times New Roman" w:hAnsi="Times New Roman" w:cs="Times New Roman"/>
              </w:rPr>
            </w:pPr>
            <w:r>
              <w:rPr>
                <w:rFonts w:ascii="Times New Roman" w:hAnsi="Times New Roman" w:cs="Times New Roman"/>
              </w:rPr>
              <w:t xml:space="preserve">U </w:t>
            </w:r>
            <w:r w:rsidRPr="00DA6618">
              <w:rPr>
                <w:rFonts w:ascii="Times New Roman" w:hAnsi="Times New Roman" w:cs="Times New Roman"/>
              </w:rPr>
              <w:t xml:space="preserve">= </w:t>
            </w:r>
            <w:r>
              <w:rPr>
                <w:rFonts w:ascii="Times New Roman" w:hAnsi="Times New Roman" w:cs="Times New Roman"/>
              </w:rPr>
              <w:t>0.</w:t>
            </w:r>
            <w:r w:rsidR="00F70B91">
              <w:rPr>
                <w:rFonts w:ascii="Times New Roman" w:hAnsi="Times New Roman" w:cs="Times New Roman"/>
              </w:rPr>
              <w:t>63</w:t>
            </w:r>
          </w:p>
        </w:tc>
        <w:tc>
          <w:tcPr>
            <w:tcW w:w="979" w:type="dxa"/>
          </w:tcPr>
          <w:p w14:paraId="35E2A6EF" w14:textId="4D3CE138" w:rsidR="00761C2D" w:rsidRPr="00DA6618" w:rsidRDefault="00761C2D" w:rsidP="00FE6E26">
            <w:pPr>
              <w:spacing w:line="276" w:lineRule="auto"/>
              <w:rPr>
                <w:rFonts w:ascii="Times New Roman" w:hAnsi="Times New Roman" w:cs="Times New Roman"/>
              </w:rPr>
            </w:pPr>
            <w:r>
              <w:rPr>
                <w:rFonts w:ascii="Times New Roman" w:hAnsi="Times New Roman" w:cs="Times New Roman"/>
              </w:rPr>
              <w:t>p=0.</w:t>
            </w:r>
            <w:r w:rsidR="00F70B91">
              <w:rPr>
                <w:rFonts w:ascii="Times New Roman" w:hAnsi="Times New Roman" w:cs="Times New Roman"/>
              </w:rPr>
              <w:t>53</w:t>
            </w:r>
          </w:p>
        </w:tc>
      </w:tr>
    </w:tbl>
    <w:p w14:paraId="5FFCB8E2" w14:textId="36C1569E" w:rsidR="00761C2D" w:rsidRPr="006B05F3" w:rsidRDefault="00F26CB5" w:rsidP="00C82A53">
      <w:pPr>
        <w:spacing w:after="0" w:line="276" w:lineRule="auto"/>
        <w:jc w:val="both"/>
        <w:rPr>
          <w:rFonts w:ascii="Times New Roman" w:hAnsi="Times New Roman" w:cs="Times New Roman"/>
        </w:rPr>
      </w:pPr>
      <w:r w:rsidRPr="00F26CB5">
        <w:rPr>
          <w:rFonts w:ascii="Times New Roman" w:hAnsi="Times New Roman" w:cs="Times New Roman"/>
          <w:i/>
          <w:iCs/>
        </w:rPr>
        <w:t>U = Mann-Whitney U test</w:t>
      </w:r>
    </w:p>
    <w:p w14:paraId="77264C97" w14:textId="135534F8" w:rsidR="00761C2D" w:rsidRDefault="00761C2D" w:rsidP="00C82A53">
      <w:pPr>
        <w:spacing w:after="0" w:line="276" w:lineRule="auto"/>
        <w:jc w:val="both"/>
        <w:rPr>
          <w:rFonts w:ascii="Times New Roman" w:hAnsi="Times New Roman" w:cs="Times New Roman"/>
        </w:rPr>
      </w:pPr>
    </w:p>
    <w:p w14:paraId="46DDC82A" w14:textId="77777777" w:rsidR="00761C2D" w:rsidRDefault="00761C2D" w:rsidP="00C82A53">
      <w:pPr>
        <w:spacing w:after="0" w:line="276" w:lineRule="auto"/>
        <w:jc w:val="both"/>
        <w:rPr>
          <w:rFonts w:ascii="Times New Roman" w:hAnsi="Times New Roman" w:cs="Times New Roman"/>
        </w:rPr>
      </w:pPr>
    </w:p>
    <w:p w14:paraId="02832549" w14:textId="6A7DA027" w:rsidR="00F40061" w:rsidRDefault="00F40061" w:rsidP="00C82A53">
      <w:pPr>
        <w:spacing w:after="0" w:line="276" w:lineRule="auto"/>
        <w:jc w:val="both"/>
        <w:rPr>
          <w:rFonts w:ascii="Times New Roman" w:hAnsi="Times New Roman" w:cs="Times New Roman"/>
          <w:b/>
          <w:bCs/>
        </w:rPr>
      </w:pPr>
      <w:r w:rsidRPr="00F40061">
        <w:rPr>
          <w:rFonts w:ascii="Times New Roman" w:hAnsi="Times New Roman" w:cs="Times New Roman"/>
          <w:b/>
          <w:bCs/>
        </w:rPr>
        <w:t>2.</w:t>
      </w:r>
      <w:r w:rsidR="00B70F80">
        <w:rPr>
          <w:rFonts w:ascii="Times New Roman" w:hAnsi="Times New Roman" w:cs="Times New Roman"/>
          <w:b/>
          <w:bCs/>
        </w:rPr>
        <w:t>6</w:t>
      </w:r>
      <w:r>
        <w:rPr>
          <w:rFonts w:ascii="Times New Roman" w:hAnsi="Times New Roman" w:cs="Times New Roman"/>
          <w:b/>
          <w:bCs/>
        </w:rPr>
        <w:t xml:space="preserve"> Different RFUC in FEP </w:t>
      </w:r>
      <w:r w:rsidR="00F26CB5">
        <w:rPr>
          <w:rFonts w:ascii="Times New Roman" w:hAnsi="Times New Roman" w:cs="Times New Roman"/>
          <w:b/>
          <w:bCs/>
        </w:rPr>
        <w:t>patients</w:t>
      </w:r>
      <w:r>
        <w:rPr>
          <w:rFonts w:ascii="Times New Roman" w:hAnsi="Times New Roman" w:cs="Times New Roman"/>
          <w:b/>
          <w:bCs/>
        </w:rPr>
        <w:t xml:space="preserve"> and in controls in our working sample</w:t>
      </w:r>
    </w:p>
    <w:p w14:paraId="1541AA2C" w14:textId="78AE115E" w:rsidR="00F40061" w:rsidRDefault="00F40061" w:rsidP="00C82A53">
      <w:pPr>
        <w:spacing w:after="0" w:line="276" w:lineRule="auto"/>
        <w:jc w:val="both"/>
        <w:rPr>
          <w:rFonts w:ascii="Times New Roman" w:hAnsi="Times New Roman" w:cs="Times New Roman"/>
          <w:i/>
          <w:iCs/>
        </w:rPr>
      </w:pPr>
      <w:r>
        <w:rPr>
          <w:rFonts w:ascii="Times New Roman" w:hAnsi="Times New Roman" w:cs="Times New Roman"/>
          <w:b/>
          <w:bCs/>
        </w:rPr>
        <w:t xml:space="preserve">Figure 4. </w:t>
      </w:r>
      <w:r w:rsidRPr="00F40061">
        <w:rPr>
          <w:rFonts w:ascii="Times New Roman" w:hAnsi="Times New Roman" w:cs="Times New Roman"/>
          <w:i/>
          <w:iCs/>
        </w:rPr>
        <w:t>Number of cases, controls</w:t>
      </w:r>
      <w:r w:rsidR="001B1732">
        <w:rPr>
          <w:rFonts w:ascii="Times New Roman" w:hAnsi="Times New Roman" w:cs="Times New Roman"/>
          <w:i/>
          <w:iCs/>
        </w:rPr>
        <w:t>,</w:t>
      </w:r>
      <w:r w:rsidRPr="00F40061">
        <w:rPr>
          <w:rFonts w:ascii="Times New Roman" w:hAnsi="Times New Roman" w:cs="Times New Roman"/>
          <w:i/>
          <w:iCs/>
        </w:rPr>
        <w:t xml:space="preserve"> and total number reporting the different RFUC</w:t>
      </w:r>
    </w:p>
    <w:p w14:paraId="4808E42B" w14:textId="2C23E3BC" w:rsidR="00F40061" w:rsidRPr="00F40061" w:rsidRDefault="00F40061" w:rsidP="00C82A53">
      <w:pPr>
        <w:spacing w:after="0" w:line="276" w:lineRule="auto"/>
        <w:jc w:val="both"/>
        <w:rPr>
          <w:rFonts w:ascii="Times New Roman" w:hAnsi="Times New Roman" w:cs="Times New Roman"/>
        </w:rPr>
      </w:pPr>
      <w:r w:rsidRPr="00F40061">
        <w:rPr>
          <w:rFonts w:ascii="Times New Roman" w:hAnsi="Times New Roman" w:cs="Times New Roman"/>
          <w:noProof/>
          <w:lang w:eastAsia="en-GB"/>
        </w:rPr>
        <w:drawing>
          <wp:inline distT="0" distB="0" distL="0" distR="0" wp14:anchorId="77E46109" wp14:editId="4BE007FE">
            <wp:extent cx="6120130" cy="3738245"/>
            <wp:effectExtent l="0" t="0" r="13970" b="14605"/>
            <wp:docPr id="1" name="Chart 1">
              <a:extLst xmlns:a="http://schemas.openxmlformats.org/drawingml/2006/main">
                <a:ext uri="{FF2B5EF4-FFF2-40B4-BE49-F238E27FC236}">
                  <a16:creationId xmlns:a16="http://schemas.microsoft.com/office/drawing/2014/main" id="{DE28C391-1FCD-4570-A4E8-CA7CF6F24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136E82" w14:textId="24953A51" w:rsidR="00F40061" w:rsidRDefault="00F40061" w:rsidP="00C82A53">
      <w:pPr>
        <w:spacing w:after="0" w:line="276" w:lineRule="auto"/>
        <w:jc w:val="both"/>
        <w:rPr>
          <w:rFonts w:ascii="Times New Roman" w:hAnsi="Times New Roman" w:cs="Times New Roman"/>
        </w:rPr>
      </w:pPr>
    </w:p>
    <w:p w14:paraId="0BEB0753" w14:textId="77777777" w:rsidR="00197A5A" w:rsidRDefault="00197A5A" w:rsidP="00C82A53">
      <w:pPr>
        <w:spacing w:after="0" w:line="276" w:lineRule="auto"/>
        <w:jc w:val="both"/>
        <w:rPr>
          <w:rFonts w:ascii="Times New Roman" w:hAnsi="Times New Roman" w:cs="Times New Roman"/>
        </w:rPr>
      </w:pPr>
    </w:p>
    <w:p w14:paraId="309865EB" w14:textId="77BDB214" w:rsidR="00F40061" w:rsidRPr="00842C78" w:rsidRDefault="001B1732" w:rsidP="00C82A53">
      <w:pPr>
        <w:spacing w:after="0" w:line="276" w:lineRule="auto"/>
        <w:jc w:val="both"/>
        <w:rPr>
          <w:rFonts w:ascii="Times New Roman" w:hAnsi="Times New Roman" w:cs="Times New Roman"/>
        </w:rPr>
      </w:pPr>
      <w:r w:rsidRPr="00842C78">
        <w:rPr>
          <w:rFonts w:ascii="Times New Roman" w:hAnsi="Times New Roman" w:cs="Times New Roman"/>
          <w:b/>
          <w:bCs/>
        </w:rPr>
        <w:lastRenderedPageBreak/>
        <w:t>2.</w:t>
      </w:r>
      <w:r w:rsidR="00B70F80">
        <w:rPr>
          <w:rFonts w:ascii="Times New Roman" w:hAnsi="Times New Roman" w:cs="Times New Roman"/>
          <w:b/>
          <w:bCs/>
        </w:rPr>
        <w:t>7</w:t>
      </w:r>
      <w:r w:rsidRPr="00842C78">
        <w:rPr>
          <w:rFonts w:ascii="Times New Roman" w:hAnsi="Times New Roman" w:cs="Times New Roman"/>
          <w:b/>
          <w:bCs/>
        </w:rPr>
        <w:t xml:space="preserve"> </w:t>
      </w:r>
      <w:r w:rsidR="002C39DA" w:rsidRPr="002C39DA">
        <w:rPr>
          <w:rFonts w:ascii="Times New Roman" w:hAnsi="Times New Roman" w:cs="Times New Roman"/>
          <w:b/>
          <w:bCs/>
        </w:rPr>
        <w:t xml:space="preserve">The association between the time passed from age of first </w:t>
      </w:r>
      <w:r w:rsidR="00F26CB5">
        <w:rPr>
          <w:rFonts w:ascii="Times New Roman" w:hAnsi="Times New Roman" w:cs="Times New Roman"/>
          <w:b/>
          <w:bCs/>
        </w:rPr>
        <w:t xml:space="preserve">cannabis </w:t>
      </w:r>
      <w:r w:rsidR="002C39DA" w:rsidRPr="002C39DA">
        <w:rPr>
          <w:rFonts w:ascii="Times New Roman" w:hAnsi="Times New Roman" w:cs="Times New Roman"/>
          <w:b/>
          <w:bCs/>
        </w:rPr>
        <w:t>use until psychosis onset and the RFUC</w:t>
      </w:r>
    </w:p>
    <w:p w14:paraId="6B1A4944" w14:textId="5190D628" w:rsidR="001B1732" w:rsidRDefault="00842C78" w:rsidP="00C82A53">
      <w:pPr>
        <w:spacing w:after="0" w:line="276" w:lineRule="auto"/>
        <w:jc w:val="both"/>
        <w:rPr>
          <w:rFonts w:ascii="Times New Roman" w:hAnsi="Times New Roman" w:cs="Times New Roman"/>
        </w:rPr>
      </w:pPr>
      <w:r>
        <w:rPr>
          <w:rFonts w:ascii="Times New Roman" w:hAnsi="Times New Roman" w:cs="Times New Roman"/>
        </w:rPr>
        <w:t>As we mentioned in the discussion, we also conducted further analyses to see whether</w:t>
      </w:r>
      <w:r w:rsidR="000F73F5">
        <w:rPr>
          <w:rFonts w:ascii="Times New Roman" w:hAnsi="Times New Roman" w:cs="Times New Roman"/>
        </w:rPr>
        <w:t xml:space="preserve">, in </w:t>
      </w:r>
      <w:proofErr w:type="spellStart"/>
      <w:r w:rsidR="000F73F5">
        <w:rPr>
          <w:rFonts w:ascii="Times New Roman" w:hAnsi="Times New Roman" w:cs="Times New Roman"/>
        </w:rPr>
        <w:t>FEPp</w:t>
      </w:r>
      <w:proofErr w:type="spellEnd"/>
      <w:r w:rsidR="000F73F5">
        <w:rPr>
          <w:rFonts w:ascii="Times New Roman" w:hAnsi="Times New Roman" w:cs="Times New Roman"/>
        </w:rPr>
        <w:t>,</w:t>
      </w:r>
      <w:r>
        <w:rPr>
          <w:rFonts w:ascii="Times New Roman" w:hAnsi="Times New Roman" w:cs="Times New Roman"/>
        </w:rPr>
        <w:t xml:space="preserve"> </w:t>
      </w:r>
      <w:r w:rsidRPr="00842C78">
        <w:rPr>
          <w:rFonts w:ascii="Times New Roman" w:hAnsi="Times New Roman" w:cs="Times New Roman"/>
        </w:rPr>
        <w:t xml:space="preserve">the time gap between age at first cannabis use and age of psychosis onset was associated with </w:t>
      </w:r>
      <w:r w:rsidR="00745D06">
        <w:rPr>
          <w:rFonts w:ascii="Times New Roman" w:hAnsi="Times New Roman" w:cs="Times New Roman"/>
        </w:rPr>
        <w:t xml:space="preserve">different </w:t>
      </w:r>
      <w:r w:rsidRPr="00842C78">
        <w:rPr>
          <w:rFonts w:ascii="Times New Roman" w:hAnsi="Times New Roman" w:cs="Times New Roman"/>
        </w:rPr>
        <w:t>RFUC</w:t>
      </w:r>
      <w:r w:rsidR="00745D06">
        <w:rPr>
          <w:rFonts w:ascii="Times New Roman" w:hAnsi="Times New Roman" w:cs="Times New Roman"/>
        </w:rPr>
        <w:t>. We were particularly interested in the association between this time gap and the RFUC</w:t>
      </w:r>
      <w:r w:rsidRPr="00842C78">
        <w:rPr>
          <w:rFonts w:ascii="Times New Roman" w:hAnsi="Times New Roman" w:cs="Times New Roman"/>
        </w:rPr>
        <w:t xml:space="preserve"> “to feel better”</w:t>
      </w:r>
      <w:r w:rsidR="0090497A">
        <w:rPr>
          <w:rFonts w:ascii="Times New Roman" w:hAnsi="Times New Roman" w:cs="Times New Roman"/>
        </w:rPr>
        <w:t>,</w:t>
      </w:r>
      <w:r w:rsidR="00745D06">
        <w:rPr>
          <w:rFonts w:ascii="Times New Roman" w:hAnsi="Times New Roman" w:cs="Times New Roman"/>
        </w:rPr>
        <w:t xml:space="preserve"> as it could indirectly suggest a sign of self-medication. First, we conducted a series of Mann-W</w:t>
      </w:r>
      <w:r w:rsidR="002C39DA">
        <w:rPr>
          <w:rFonts w:ascii="Times New Roman" w:hAnsi="Times New Roman" w:cs="Times New Roman"/>
        </w:rPr>
        <w:t>h</w:t>
      </w:r>
      <w:r w:rsidR="00745D06">
        <w:rPr>
          <w:rFonts w:ascii="Times New Roman" w:hAnsi="Times New Roman" w:cs="Times New Roman"/>
        </w:rPr>
        <w:t>itney tests (t-test w</w:t>
      </w:r>
      <w:r w:rsidR="000D1396">
        <w:rPr>
          <w:rFonts w:ascii="Times New Roman" w:hAnsi="Times New Roman" w:cs="Times New Roman"/>
        </w:rPr>
        <w:t>h</w:t>
      </w:r>
      <w:r w:rsidR="00745D06">
        <w:rPr>
          <w:rFonts w:ascii="Times New Roman" w:hAnsi="Times New Roman" w:cs="Times New Roman"/>
        </w:rPr>
        <w:t xml:space="preserve">ere appropriate) to see whether there was an association between age at first </w:t>
      </w:r>
      <w:r w:rsidR="0090497A">
        <w:rPr>
          <w:rFonts w:ascii="Times New Roman" w:hAnsi="Times New Roman" w:cs="Times New Roman"/>
        </w:rPr>
        <w:t xml:space="preserve">cannabis use </w:t>
      </w:r>
      <w:r w:rsidR="00745D06">
        <w:rPr>
          <w:rFonts w:ascii="Times New Roman" w:hAnsi="Times New Roman" w:cs="Times New Roman"/>
        </w:rPr>
        <w:t xml:space="preserve">and RFUC and between age at first </w:t>
      </w:r>
      <w:r w:rsidR="0090497A">
        <w:rPr>
          <w:rFonts w:ascii="Times New Roman" w:hAnsi="Times New Roman" w:cs="Times New Roman"/>
        </w:rPr>
        <w:t xml:space="preserve">psychosis </w:t>
      </w:r>
      <w:r w:rsidR="00745D06">
        <w:rPr>
          <w:rFonts w:ascii="Times New Roman" w:hAnsi="Times New Roman" w:cs="Times New Roman"/>
        </w:rPr>
        <w:t xml:space="preserve">presentation and RFUC (Table 3). Then we generated two </w:t>
      </w:r>
      <w:r w:rsidR="002C39DA">
        <w:rPr>
          <w:rFonts w:ascii="Times New Roman" w:hAnsi="Times New Roman" w:cs="Times New Roman"/>
        </w:rPr>
        <w:t xml:space="preserve">different </w:t>
      </w:r>
      <w:r w:rsidR="00745D06">
        <w:rPr>
          <w:rFonts w:ascii="Times New Roman" w:hAnsi="Times New Roman" w:cs="Times New Roman"/>
        </w:rPr>
        <w:t>variables</w:t>
      </w:r>
      <w:r w:rsidR="002C39DA">
        <w:rPr>
          <w:rFonts w:ascii="Times New Roman" w:hAnsi="Times New Roman" w:cs="Times New Roman"/>
        </w:rPr>
        <w:t xml:space="preserve"> 1) time gap between </w:t>
      </w:r>
      <w:r w:rsidR="00154867">
        <w:rPr>
          <w:rFonts w:ascii="Times New Roman" w:hAnsi="Times New Roman" w:cs="Times New Roman"/>
        </w:rPr>
        <w:t>age at first</w:t>
      </w:r>
      <w:r w:rsidR="002C39DA">
        <w:rPr>
          <w:rFonts w:ascii="Times New Roman" w:hAnsi="Times New Roman" w:cs="Times New Roman"/>
        </w:rPr>
        <w:t xml:space="preserve"> cannabis </w:t>
      </w:r>
      <w:r w:rsidR="00154867">
        <w:rPr>
          <w:rFonts w:ascii="Times New Roman" w:hAnsi="Times New Roman" w:cs="Times New Roman"/>
        </w:rPr>
        <w:t xml:space="preserve">use </w:t>
      </w:r>
      <w:r w:rsidR="002C39DA">
        <w:rPr>
          <w:rFonts w:ascii="Times New Roman" w:hAnsi="Times New Roman" w:cs="Times New Roman"/>
        </w:rPr>
        <w:t xml:space="preserve">and age of psychosis onset, and 2) the time gap between age at first cannabis use and age at first </w:t>
      </w:r>
      <w:r w:rsidR="00154867">
        <w:rPr>
          <w:rFonts w:ascii="Times New Roman" w:hAnsi="Times New Roman" w:cs="Times New Roman"/>
        </w:rPr>
        <w:t xml:space="preserve">psychosis </w:t>
      </w:r>
      <w:r w:rsidR="002C39DA">
        <w:rPr>
          <w:rFonts w:ascii="Times New Roman" w:hAnsi="Times New Roman" w:cs="Times New Roman"/>
        </w:rPr>
        <w:t>presentation. We compared these variables with the different RFUC through simple comparisons (Table 3) and linear regressions (Table 4). As can be seen in the tables, those who reported RFUC “to feel better” appear to have a slightly</w:t>
      </w:r>
      <w:r w:rsidR="0002663D">
        <w:rPr>
          <w:rFonts w:ascii="Times New Roman" w:hAnsi="Times New Roman" w:cs="Times New Roman"/>
        </w:rPr>
        <w:t>, non-significant,</w:t>
      </w:r>
      <w:r w:rsidR="002C39DA">
        <w:rPr>
          <w:rFonts w:ascii="Times New Roman" w:hAnsi="Times New Roman" w:cs="Times New Roman"/>
        </w:rPr>
        <w:t xml:space="preserve"> lower gap time between age at first cannabis use and age at first psychosis presentation</w:t>
      </w:r>
      <w:r w:rsidR="0090497A">
        <w:rPr>
          <w:rFonts w:ascii="Times New Roman" w:hAnsi="Times New Roman" w:cs="Times New Roman"/>
        </w:rPr>
        <w:t xml:space="preserve">; however, all groups have an average of psychosis onset at least ten years later </w:t>
      </w:r>
      <w:r w:rsidR="0002663D">
        <w:rPr>
          <w:rFonts w:ascii="Times New Roman" w:hAnsi="Times New Roman" w:cs="Times New Roman"/>
        </w:rPr>
        <w:t xml:space="preserve">than </w:t>
      </w:r>
      <w:r w:rsidR="0090497A">
        <w:rPr>
          <w:rFonts w:ascii="Times New Roman" w:hAnsi="Times New Roman" w:cs="Times New Roman"/>
        </w:rPr>
        <w:t xml:space="preserve">the first use of cannabis. In addition, these analyses can also help to validate our path model, thus confirming the temporal relationship between our main variables. </w:t>
      </w:r>
    </w:p>
    <w:p w14:paraId="555BAE3D" w14:textId="0207A8DB" w:rsidR="0090497A" w:rsidRDefault="0090497A" w:rsidP="00C82A53">
      <w:pPr>
        <w:spacing w:after="0" w:line="276" w:lineRule="auto"/>
        <w:jc w:val="both"/>
        <w:rPr>
          <w:rFonts w:ascii="Times New Roman" w:hAnsi="Times New Roman" w:cs="Times New Roman"/>
        </w:rPr>
      </w:pPr>
    </w:p>
    <w:p w14:paraId="4DC252E7" w14:textId="56C07830" w:rsidR="0090497A" w:rsidRDefault="0090497A" w:rsidP="00C82A53">
      <w:pPr>
        <w:spacing w:after="0" w:line="276" w:lineRule="auto"/>
        <w:jc w:val="both"/>
        <w:rPr>
          <w:rFonts w:ascii="Times New Roman" w:hAnsi="Times New Roman" w:cs="Times New Roman"/>
        </w:rPr>
      </w:pPr>
      <w:r w:rsidRPr="0090497A">
        <w:rPr>
          <w:rFonts w:ascii="Times New Roman" w:hAnsi="Times New Roman" w:cs="Times New Roman"/>
          <w:b/>
          <w:bCs/>
        </w:rPr>
        <w:t xml:space="preserve">Table </w:t>
      </w:r>
      <w:r w:rsidR="002C68D8">
        <w:rPr>
          <w:rFonts w:ascii="Times New Roman" w:hAnsi="Times New Roman" w:cs="Times New Roman"/>
          <w:b/>
          <w:bCs/>
        </w:rPr>
        <w:t>6</w:t>
      </w:r>
      <w:r w:rsidRPr="0090497A">
        <w:rPr>
          <w:rFonts w:ascii="Times New Roman" w:hAnsi="Times New Roman" w:cs="Times New Roman"/>
          <w:b/>
          <w:bCs/>
        </w:rPr>
        <w:t xml:space="preserve">. </w:t>
      </w:r>
      <w:r w:rsidR="000F73F5" w:rsidRPr="000F73F5">
        <w:rPr>
          <w:rFonts w:ascii="Times New Roman" w:hAnsi="Times New Roman" w:cs="Times New Roman"/>
          <w:i/>
          <w:iCs/>
        </w:rPr>
        <w:t>Analyses conducted just in the subgroups of</w:t>
      </w:r>
      <w:r w:rsidR="000F73F5">
        <w:rPr>
          <w:rFonts w:ascii="Times New Roman" w:hAnsi="Times New Roman" w:cs="Times New Roman"/>
          <w:i/>
          <w:iCs/>
        </w:rPr>
        <w:t xml:space="preserve"> subjects with</w:t>
      </w:r>
      <w:r w:rsidR="000F73F5" w:rsidRPr="000F73F5">
        <w:rPr>
          <w:rFonts w:ascii="Times New Roman" w:hAnsi="Times New Roman" w:cs="Times New Roman"/>
          <w:i/>
          <w:iCs/>
        </w:rPr>
        <w:t xml:space="preserve"> FEP</w:t>
      </w:r>
      <w:r w:rsidR="000F73F5">
        <w:rPr>
          <w:rFonts w:ascii="Times New Roman" w:hAnsi="Times New Roman" w:cs="Times New Roman"/>
          <w:i/>
          <w:iCs/>
        </w:rPr>
        <w:t xml:space="preserve"> showing the</w:t>
      </w:r>
      <w:r w:rsidR="000F73F5" w:rsidRPr="000F73F5">
        <w:rPr>
          <w:rFonts w:ascii="Times New Roman" w:hAnsi="Times New Roman" w:cs="Times New Roman"/>
          <w:i/>
          <w:iCs/>
        </w:rPr>
        <w:t xml:space="preserve"> </w:t>
      </w:r>
      <w:r w:rsidR="000F73F5">
        <w:rPr>
          <w:rFonts w:ascii="Times New Roman" w:hAnsi="Times New Roman" w:cs="Times New Roman"/>
          <w:i/>
          <w:iCs/>
        </w:rPr>
        <w:t>a</w:t>
      </w:r>
      <w:r w:rsidRPr="0090497A">
        <w:rPr>
          <w:rFonts w:ascii="Times New Roman" w:hAnsi="Times New Roman" w:cs="Times New Roman"/>
          <w:i/>
          <w:iCs/>
        </w:rPr>
        <w:t>ssociations between the time passed from age of first use of cannabis until psychosis onset and the RFUC</w:t>
      </w:r>
    </w:p>
    <w:p w14:paraId="26FD3173" w14:textId="77777777" w:rsidR="0090497A" w:rsidRPr="0090497A" w:rsidRDefault="0090497A" w:rsidP="00C82A53">
      <w:pPr>
        <w:spacing w:after="0" w:line="276" w:lineRule="auto"/>
        <w:jc w:val="both"/>
        <w:rPr>
          <w:rFonts w:ascii="Times New Roman" w:hAnsi="Times New Roman" w:cs="Times New Roman"/>
        </w:rPr>
      </w:pPr>
      <w:r>
        <w:rPr>
          <w:rFonts w:ascii="Times New Roman" w:hAnsi="Times New Roman" w:cs="Times New Roman"/>
        </w:rPr>
        <w:t xml:space="preserve"> </w:t>
      </w:r>
    </w:p>
    <w:tbl>
      <w:tblPr>
        <w:tblStyle w:val="TableGrid"/>
        <w:tblW w:w="10348" w:type="dxa"/>
        <w:tblInd w:w="-147" w:type="dxa"/>
        <w:tblLook w:val="04A0" w:firstRow="1" w:lastRow="0" w:firstColumn="1" w:lastColumn="0" w:noHBand="0" w:noVBand="1"/>
      </w:tblPr>
      <w:tblGrid>
        <w:gridCol w:w="1560"/>
        <w:gridCol w:w="1559"/>
        <w:gridCol w:w="1276"/>
        <w:gridCol w:w="1276"/>
        <w:gridCol w:w="1559"/>
        <w:gridCol w:w="1559"/>
        <w:gridCol w:w="1559"/>
      </w:tblGrid>
      <w:tr w:rsidR="004D4522" w:rsidRPr="002F38A9" w14:paraId="51EB2024" w14:textId="77777777" w:rsidTr="000F73F5">
        <w:trPr>
          <w:trHeight w:val="1124"/>
        </w:trPr>
        <w:tc>
          <w:tcPr>
            <w:tcW w:w="1560" w:type="dxa"/>
          </w:tcPr>
          <w:p w14:paraId="5A5EDF18" w14:textId="77777777" w:rsidR="0090497A" w:rsidRPr="002F38A9" w:rsidRDefault="0090497A" w:rsidP="00C82A53">
            <w:pPr>
              <w:spacing w:line="276" w:lineRule="auto"/>
              <w:rPr>
                <w:rFonts w:ascii="Times New Roman" w:hAnsi="Times New Roman" w:cs="Times New Roman"/>
                <w:sz w:val="20"/>
                <w:szCs w:val="20"/>
              </w:rPr>
            </w:pPr>
          </w:p>
        </w:tc>
        <w:tc>
          <w:tcPr>
            <w:tcW w:w="1559" w:type="dxa"/>
          </w:tcPr>
          <w:p w14:paraId="04A18AA7" w14:textId="6A94D456" w:rsidR="0090497A" w:rsidRPr="002F38A9" w:rsidRDefault="0090497A" w:rsidP="00C82A53">
            <w:pPr>
              <w:spacing w:line="276" w:lineRule="auto"/>
              <w:rPr>
                <w:rFonts w:ascii="Times New Roman" w:hAnsi="Times New Roman" w:cs="Times New Roman"/>
                <w:b/>
                <w:bCs/>
                <w:sz w:val="20"/>
                <w:szCs w:val="20"/>
              </w:rPr>
            </w:pPr>
            <w:r w:rsidRPr="002F38A9">
              <w:rPr>
                <w:rFonts w:ascii="Times New Roman" w:hAnsi="Times New Roman" w:cs="Times New Roman"/>
                <w:b/>
                <w:bCs/>
                <w:sz w:val="20"/>
                <w:szCs w:val="20"/>
              </w:rPr>
              <w:t xml:space="preserve">“Friends” yes/no </w:t>
            </w:r>
            <w:r>
              <w:rPr>
                <w:rFonts w:ascii="Times New Roman" w:hAnsi="Times New Roman" w:cs="Times New Roman"/>
                <w:b/>
                <w:bCs/>
                <w:sz w:val="20"/>
                <w:szCs w:val="20"/>
              </w:rPr>
              <w:t>N</w:t>
            </w:r>
            <w:r w:rsidRPr="002F38A9">
              <w:rPr>
                <w:rFonts w:ascii="Times New Roman" w:hAnsi="Times New Roman" w:cs="Times New Roman"/>
                <w:b/>
                <w:bCs/>
                <w:sz w:val="20"/>
                <w:szCs w:val="20"/>
              </w:rPr>
              <w:t xml:space="preserve"> (SD)</w:t>
            </w:r>
          </w:p>
        </w:tc>
        <w:tc>
          <w:tcPr>
            <w:tcW w:w="1276" w:type="dxa"/>
          </w:tcPr>
          <w:p w14:paraId="4450EC41" w14:textId="77777777" w:rsidR="0090497A" w:rsidRPr="002F38A9" w:rsidRDefault="0090497A" w:rsidP="00C82A53">
            <w:pPr>
              <w:spacing w:line="276" w:lineRule="auto"/>
              <w:rPr>
                <w:rFonts w:ascii="Times New Roman" w:hAnsi="Times New Roman" w:cs="Times New Roman"/>
                <w:b/>
                <w:bCs/>
                <w:sz w:val="20"/>
                <w:szCs w:val="20"/>
              </w:rPr>
            </w:pPr>
            <w:r w:rsidRPr="002F38A9">
              <w:rPr>
                <w:rFonts w:ascii="Times New Roman" w:hAnsi="Times New Roman" w:cs="Times New Roman"/>
                <w:b/>
                <w:bCs/>
                <w:sz w:val="20"/>
                <w:szCs w:val="20"/>
              </w:rPr>
              <w:t>Statistics and p value</w:t>
            </w:r>
          </w:p>
        </w:tc>
        <w:tc>
          <w:tcPr>
            <w:tcW w:w="1276" w:type="dxa"/>
          </w:tcPr>
          <w:p w14:paraId="6F844D4E" w14:textId="1421769D" w:rsidR="0090497A" w:rsidRPr="002F38A9" w:rsidRDefault="0090497A" w:rsidP="00C82A53">
            <w:pPr>
              <w:spacing w:line="276" w:lineRule="auto"/>
              <w:rPr>
                <w:rFonts w:ascii="Times New Roman" w:hAnsi="Times New Roman" w:cs="Times New Roman"/>
                <w:b/>
                <w:bCs/>
                <w:sz w:val="20"/>
                <w:szCs w:val="20"/>
              </w:rPr>
            </w:pPr>
            <w:r w:rsidRPr="002F38A9">
              <w:rPr>
                <w:rFonts w:ascii="Times New Roman" w:hAnsi="Times New Roman" w:cs="Times New Roman"/>
                <w:b/>
                <w:bCs/>
                <w:sz w:val="20"/>
                <w:szCs w:val="20"/>
              </w:rPr>
              <w:t xml:space="preserve">“Family” yes/no </w:t>
            </w:r>
            <w:r>
              <w:rPr>
                <w:rFonts w:ascii="Times New Roman" w:hAnsi="Times New Roman" w:cs="Times New Roman"/>
                <w:b/>
                <w:bCs/>
                <w:sz w:val="20"/>
                <w:szCs w:val="20"/>
              </w:rPr>
              <w:t>N</w:t>
            </w:r>
            <w:r w:rsidRPr="002F38A9">
              <w:rPr>
                <w:rFonts w:ascii="Times New Roman" w:hAnsi="Times New Roman" w:cs="Times New Roman"/>
                <w:b/>
                <w:bCs/>
                <w:sz w:val="20"/>
                <w:szCs w:val="20"/>
              </w:rPr>
              <w:t xml:space="preserve"> (</w:t>
            </w:r>
            <w:r w:rsidR="004D4522">
              <w:rPr>
                <w:rFonts w:ascii="Times New Roman" w:hAnsi="Times New Roman" w:cs="Times New Roman"/>
                <w:b/>
                <w:bCs/>
                <w:sz w:val="20"/>
                <w:szCs w:val="20"/>
              </w:rPr>
              <w:t>SD</w:t>
            </w:r>
            <w:r w:rsidRPr="002F38A9">
              <w:rPr>
                <w:rFonts w:ascii="Times New Roman" w:hAnsi="Times New Roman" w:cs="Times New Roman"/>
                <w:b/>
                <w:bCs/>
                <w:sz w:val="20"/>
                <w:szCs w:val="20"/>
              </w:rPr>
              <w:t>)</w:t>
            </w:r>
          </w:p>
        </w:tc>
        <w:tc>
          <w:tcPr>
            <w:tcW w:w="1559" w:type="dxa"/>
          </w:tcPr>
          <w:p w14:paraId="4196A56B" w14:textId="77777777" w:rsidR="0090497A" w:rsidRPr="002F38A9" w:rsidRDefault="0090497A" w:rsidP="00C82A53">
            <w:pPr>
              <w:spacing w:line="276" w:lineRule="auto"/>
              <w:rPr>
                <w:rFonts w:ascii="Times New Roman" w:hAnsi="Times New Roman" w:cs="Times New Roman"/>
                <w:b/>
                <w:bCs/>
                <w:sz w:val="20"/>
                <w:szCs w:val="20"/>
              </w:rPr>
            </w:pPr>
            <w:r w:rsidRPr="002F38A9">
              <w:rPr>
                <w:rFonts w:ascii="Times New Roman" w:hAnsi="Times New Roman" w:cs="Times New Roman"/>
                <w:b/>
                <w:bCs/>
                <w:sz w:val="20"/>
                <w:szCs w:val="20"/>
              </w:rPr>
              <w:t>Statistics and p value</w:t>
            </w:r>
          </w:p>
        </w:tc>
        <w:tc>
          <w:tcPr>
            <w:tcW w:w="1559" w:type="dxa"/>
          </w:tcPr>
          <w:p w14:paraId="4B54CBEB" w14:textId="77777777" w:rsidR="0090497A" w:rsidRPr="002F38A9" w:rsidRDefault="0090497A" w:rsidP="00C82A53">
            <w:pPr>
              <w:spacing w:line="276" w:lineRule="auto"/>
              <w:rPr>
                <w:rFonts w:ascii="Times New Roman" w:hAnsi="Times New Roman" w:cs="Times New Roman"/>
                <w:b/>
                <w:bCs/>
                <w:sz w:val="20"/>
                <w:szCs w:val="20"/>
              </w:rPr>
            </w:pPr>
            <w:r w:rsidRPr="002F38A9">
              <w:rPr>
                <w:rFonts w:ascii="Times New Roman" w:hAnsi="Times New Roman" w:cs="Times New Roman"/>
                <w:b/>
                <w:bCs/>
                <w:sz w:val="20"/>
                <w:szCs w:val="20"/>
              </w:rPr>
              <w:t xml:space="preserve">“To feel better” yes/no </w:t>
            </w:r>
            <w:r>
              <w:rPr>
                <w:rFonts w:ascii="Times New Roman" w:hAnsi="Times New Roman" w:cs="Times New Roman"/>
                <w:b/>
                <w:bCs/>
                <w:sz w:val="20"/>
                <w:szCs w:val="20"/>
              </w:rPr>
              <w:t>N</w:t>
            </w:r>
            <w:r w:rsidRPr="002F38A9">
              <w:rPr>
                <w:rFonts w:ascii="Times New Roman" w:hAnsi="Times New Roman" w:cs="Times New Roman"/>
                <w:b/>
                <w:bCs/>
                <w:sz w:val="20"/>
                <w:szCs w:val="20"/>
              </w:rPr>
              <w:t xml:space="preserve"> (%)</w:t>
            </w:r>
          </w:p>
        </w:tc>
        <w:tc>
          <w:tcPr>
            <w:tcW w:w="1559" w:type="dxa"/>
          </w:tcPr>
          <w:p w14:paraId="0F1FCC3E" w14:textId="77777777" w:rsidR="0090497A" w:rsidRPr="002F38A9" w:rsidRDefault="0090497A" w:rsidP="00C82A53">
            <w:pPr>
              <w:spacing w:line="276" w:lineRule="auto"/>
              <w:rPr>
                <w:rFonts w:ascii="Times New Roman" w:hAnsi="Times New Roman" w:cs="Times New Roman"/>
                <w:b/>
                <w:bCs/>
                <w:sz w:val="20"/>
                <w:szCs w:val="20"/>
              </w:rPr>
            </w:pPr>
            <w:r w:rsidRPr="002F38A9">
              <w:rPr>
                <w:rFonts w:ascii="Times New Roman" w:hAnsi="Times New Roman" w:cs="Times New Roman"/>
                <w:b/>
                <w:bCs/>
                <w:sz w:val="20"/>
                <w:szCs w:val="20"/>
              </w:rPr>
              <w:t>Statistics and p value</w:t>
            </w:r>
          </w:p>
        </w:tc>
      </w:tr>
      <w:tr w:rsidR="000F73F5" w:rsidRPr="002F38A9" w14:paraId="0280C2A2" w14:textId="77777777" w:rsidTr="000F73F5">
        <w:trPr>
          <w:trHeight w:val="835"/>
        </w:trPr>
        <w:tc>
          <w:tcPr>
            <w:tcW w:w="1560" w:type="dxa"/>
          </w:tcPr>
          <w:p w14:paraId="689C0E63" w14:textId="2FD1F169" w:rsidR="0090497A" w:rsidRPr="002F38A9" w:rsidRDefault="004D4522" w:rsidP="00C82A53">
            <w:pPr>
              <w:spacing w:line="276" w:lineRule="auto"/>
              <w:rPr>
                <w:rFonts w:ascii="Times New Roman" w:hAnsi="Times New Roman" w:cs="Times New Roman"/>
                <w:b/>
                <w:bCs/>
                <w:sz w:val="20"/>
                <w:szCs w:val="20"/>
              </w:rPr>
            </w:pPr>
            <w:r>
              <w:rPr>
                <w:rFonts w:ascii="Times New Roman" w:hAnsi="Times New Roman" w:cs="Times New Roman"/>
                <w:b/>
                <w:bCs/>
                <w:sz w:val="20"/>
                <w:szCs w:val="20"/>
              </w:rPr>
              <w:t>Age at first cannabis use</w:t>
            </w:r>
          </w:p>
          <w:p w14:paraId="722BE1E8" w14:textId="06D22CF3" w:rsidR="0090497A" w:rsidRPr="002F38A9" w:rsidRDefault="0090497A" w:rsidP="00C82A53">
            <w:pPr>
              <w:spacing w:line="276" w:lineRule="auto"/>
              <w:rPr>
                <w:rFonts w:ascii="Times New Roman" w:hAnsi="Times New Roman" w:cs="Times New Roman"/>
                <w:sz w:val="20"/>
                <w:szCs w:val="20"/>
              </w:rPr>
            </w:pPr>
          </w:p>
        </w:tc>
        <w:tc>
          <w:tcPr>
            <w:tcW w:w="1559" w:type="dxa"/>
          </w:tcPr>
          <w:p w14:paraId="18866E3B" w14:textId="062F95DC" w:rsidR="0090497A" w:rsidRPr="002F38A9" w:rsidRDefault="004D4522" w:rsidP="00C82A53">
            <w:pPr>
              <w:spacing w:line="276" w:lineRule="auto"/>
              <w:rPr>
                <w:rFonts w:ascii="Times New Roman" w:hAnsi="Times New Roman" w:cs="Times New Roman"/>
                <w:sz w:val="20"/>
                <w:szCs w:val="20"/>
              </w:rPr>
            </w:pPr>
            <w:r>
              <w:rPr>
                <w:rFonts w:ascii="Times New Roman" w:hAnsi="Times New Roman" w:cs="Times New Roman"/>
                <w:sz w:val="20"/>
                <w:szCs w:val="20"/>
              </w:rPr>
              <w:t>420</w:t>
            </w:r>
            <w:r w:rsidR="0090497A" w:rsidRPr="002F38A9">
              <w:rPr>
                <w:rFonts w:ascii="Times New Roman" w:hAnsi="Times New Roman" w:cs="Times New Roman"/>
                <w:sz w:val="20"/>
                <w:szCs w:val="20"/>
              </w:rPr>
              <w:t xml:space="preserve"> (</w:t>
            </w:r>
            <w:r w:rsidR="000F73F5">
              <w:rPr>
                <w:rFonts w:ascii="Times New Roman" w:hAnsi="Times New Roman" w:cs="Times New Roman"/>
                <w:sz w:val="20"/>
                <w:szCs w:val="20"/>
              </w:rPr>
              <w:t>6.07</w:t>
            </w:r>
            <w:r w:rsidR="0090497A" w:rsidRPr="002F38A9">
              <w:rPr>
                <w:rFonts w:ascii="Times New Roman" w:hAnsi="Times New Roman" w:cs="Times New Roman"/>
                <w:sz w:val="20"/>
                <w:szCs w:val="20"/>
              </w:rPr>
              <w:t>)</w:t>
            </w:r>
          </w:p>
        </w:tc>
        <w:tc>
          <w:tcPr>
            <w:tcW w:w="1276" w:type="dxa"/>
          </w:tcPr>
          <w:p w14:paraId="783F851A" w14:textId="06D22F60" w:rsidR="0090497A" w:rsidRPr="002F38A9" w:rsidRDefault="004D4522" w:rsidP="00C82A53">
            <w:pPr>
              <w:spacing w:line="276" w:lineRule="auto"/>
              <w:rPr>
                <w:rFonts w:ascii="Times New Roman" w:hAnsi="Times New Roman" w:cs="Times New Roman"/>
                <w:sz w:val="20"/>
                <w:szCs w:val="20"/>
              </w:rPr>
            </w:pPr>
            <w:r>
              <w:rPr>
                <w:rFonts w:ascii="Times New Roman" w:hAnsi="Times New Roman" w:cs="Times New Roman"/>
                <w:sz w:val="20"/>
                <w:szCs w:val="20"/>
              </w:rPr>
              <w:t>U</w:t>
            </w:r>
            <w:r w:rsidR="0090497A" w:rsidRPr="002F38A9">
              <w:rPr>
                <w:rFonts w:ascii="Times New Roman" w:hAnsi="Times New Roman" w:cs="Times New Roman"/>
                <w:sz w:val="20"/>
                <w:szCs w:val="20"/>
              </w:rPr>
              <w:t xml:space="preserve"> = 0.</w:t>
            </w:r>
            <w:r>
              <w:rPr>
                <w:rFonts w:ascii="Times New Roman" w:hAnsi="Times New Roman" w:cs="Times New Roman"/>
                <w:sz w:val="20"/>
                <w:szCs w:val="20"/>
              </w:rPr>
              <w:t>5</w:t>
            </w:r>
            <w:r w:rsidR="000F73F5">
              <w:rPr>
                <w:rFonts w:ascii="Times New Roman" w:hAnsi="Times New Roman" w:cs="Times New Roman"/>
                <w:sz w:val="20"/>
                <w:szCs w:val="20"/>
              </w:rPr>
              <w:t>4</w:t>
            </w:r>
          </w:p>
          <w:p w14:paraId="37E23513" w14:textId="1CE3CB85" w:rsidR="0090497A" w:rsidRPr="002F38A9" w:rsidRDefault="0090497A" w:rsidP="00C82A53">
            <w:pPr>
              <w:spacing w:line="276" w:lineRule="auto"/>
              <w:rPr>
                <w:rFonts w:ascii="Times New Roman" w:hAnsi="Times New Roman" w:cs="Times New Roman"/>
                <w:sz w:val="20"/>
                <w:szCs w:val="20"/>
              </w:rPr>
            </w:pPr>
            <w:r w:rsidRPr="002F38A9">
              <w:rPr>
                <w:rFonts w:ascii="Times New Roman" w:hAnsi="Times New Roman" w:cs="Times New Roman"/>
                <w:sz w:val="20"/>
                <w:szCs w:val="20"/>
              </w:rPr>
              <w:t>p = 0.</w:t>
            </w:r>
            <w:r w:rsidR="000F73F5">
              <w:rPr>
                <w:rFonts w:ascii="Times New Roman" w:hAnsi="Times New Roman" w:cs="Times New Roman"/>
                <w:sz w:val="20"/>
                <w:szCs w:val="20"/>
              </w:rPr>
              <w:t>59</w:t>
            </w:r>
            <w:r w:rsidRPr="002F38A9">
              <w:rPr>
                <w:rFonts w:ascii="Times New Roman" w:hAnsi="Times New Roman" w:cs="Times New Roman"/>
                <w:sz w:val="20"/>
                <w:szCs w:val="20"/>
              </w:rPr>
              <w:t xml:space="preserve"> </w:t>
            </w:r>
          </w:p>
        </w:tc>
        <w:tc>
          <w:tcPr>
            <w:tcW w:w="1276" w:type="dxa"/>
          </w:tcPr>
          <w:p w14:paraId="7C1AF2D7" w14:textId="4CA000C9"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68</w:t>
            </w:r>
            <w:r w:rsidR="0090497A" w:rsidRPr="002F38A9">
              <w:rPr>
                <w:rFonts w:ascii="Times New Roman" w:hAnsi="Times New Roman" w:cs="Times New Roman"/>
                <w:sz w:val="20"/>
                <w:szCs w:val="20"/>
              </w:rPr>
              <w:t xml:space="preserve"> (6</w:t>
            </w:r>
            <w:r>
              <w:rPr>
                <w:rFonts w:ascii="Times New Roman" w:hAnsi="Times New Roman" w:cs="Times New Roman"/>
                <w:sz w:val="20"/>
                <w:szCs w:val="20"/>
              </w:rPr>
              <w:t>.75</w:t>
            </w:r>
            <w:r w:rsidR="0090497A" w:rsidRPr="002F38A9">
              <w:rPr>
                <w:rFonts w:ascii="Times New Roman" w:hAnsi="Times New Roman" w:cs="Times New Roman"/>
                <w:sz w:val="20"/>
                <w:szCs w:val="20"/>
              </w:rPr>
              <w:t>)</w:t>
            </w:r>
          </w:p>
        </w:tc>
        <w:tc>
          <w:tcPr>
            <w:tcW w:w="1559" w:type="dxa"/>
          </w:tcPr>
          <w:p w14:paraId="30E31340" w14:textId="487C624E"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U</w:t>
            </w:r>
            <w:r w:rsidR="0090497A" w:rsidRPr="002F38A9">
              <w:rPr>
                <w:rFonts w:ascii="Times New Roman" w:hAnsi="Times New Roman" w:cs="Times New Roman"/>
                <w:sz w:val="20"/>
                <w:szCs w:val="20"/>
              </w:rPr>
              <w:t xml:space="preserve"> = </w:t>
            </w:r>
            <w:r>
              <w:rPr>
                <w:rFonts w:ascii="Times New Roman" w:hAnsi="Times New Roman" w:cs="Times New Roman"/>
                <w:sz w:val="20"/>
                <w:szCs w:val="20"/>
              </w:rPr>
              <w:t>4</w:t>
            </w:r>
            <w:r w:rsidR="0090497A" w:rsidRPr="002F38A9">
              <w:rPr>
                <w:rFonts w:ascii="Times New Roman" w:hAnsi="Times New Roman" w:cs="Times New Roman"/>
                <w:sz w:val="20"/>
                <w:szCs w:val="20"/>
              </w:rPr>
              <w:t>.</w:t>
            </w:r>
            <w:r>
              <w:rPr>
                <w:rFonts w:ascii="Times New Roman" w:hAnsi="Times New Roman" w:cs="Times New Roman"/>
                <w:sz w:val="20"/>
                <w:szCs w:val="20"/>
              </w:rPr>
              <w:t>18</w:t>
            </w:r>
          </w:p>
          <w:p w14:paraId="12663C85" w14:textId="741FE452" w:rsidR="0090497A" w:rsidRPr="002F38A9" w:rsidRDefault="0090497A" w:rsidP="00C82A53">
            <w:pPr>
              <w:spacing w:line="276" w:lineRule="auto"/>
              <w:rPr>
                <w:rFonts w:ascii="Times New Roman" w:hAnsi="Times New Roman" w:cs="Times New Roman"/>
                <w:sz w:val="20"/>
                <w:szCs w:val="20"/>
              </w:rPr>
            </w:pPr>
            <w:r w:rsidRPr="002F38A9">
              <w:rPr>
                <w:rFonts w:ascii="Times New Roman" w:hAnsi="Times New Roman" w:cs="Times New Roman"/>
                <w:sz w:val="20"/>
                <w:szCs w:val="20"/>
              </w:rPr>
              <w:t xml:space="preserve">p </w:t>
            </w:r>
            <w:r w:rsidR="000F73F5">
              <w:rPr>
                <w:rFonts w:ascii="Times New Roman" w:hAnsi="Times New Roman" w:cs="Times New Roman"/>
                <w:sz w:val="20"/>
                <w:szCs w:val="20"/>
              </w:rPr>
              <w:t>&lt;0.001</w:t>
            </w:r>
          </w:p>
        </w:tc>
        <w:tc>
          <w:tcPr>
            <w:tcW w:w="1559" w:type="dxa"/>
          </w:tcPr>
          <w:p w14:paraId="772C6B9E" w14:textId="7AA8200F"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112</w:t>
            </w:r>
            <w:r w:rsidR="0090497A" w:rsidRPr="002F38A9">
              <w:rPr>
                <w:rFonts w:ascii="Times New Roman" w:hAnsi="Times New Roman" w:cs="Times New Roman"/>
                <w:sz w:val="20"/>
                <w:szCs w:val="20"/>
              </w:rPr>
              <w:t xml:space="preserve"> (</w:t>
            </w:r>
            <w:r>
              <w:rPr>
                <w:rFonts w:ascii="Times New Roman" w:hAnsi="Times New Roman" w:cs="Times New Roman"/>
                <w:sz w:val="20"/>
                <w:szCs w:val="20"/>
              </w:rPr>
              <w:t>4.57</w:t>
            </w:r>
            <w:r w:rsidR="0090497A" w:rsidRPr="002F38A9">
              <w:rPr>
                <w:rFonts w:ascii="Times New Roman" w:hAnsi="Times New Roman" w:cs="Times New Roman"/>
                <w:sz w:val="20"/>
                <w:szCs w:val="20"/>
              </w:rPr>
              <w:t>)</w:t>
            </w:r>
          </w:p>
        </w:tc>
        <w:tc>
          <w:tcPr>
            <w:tcW w:w="1559" w:type="dxa"/>
          </w:tcPr>
          <w:p w14:paraId="7E297A2A" w14:textId="6B0E28A6"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U</w:t>
            </w:r>
            <w:r w:rsidR="0090497A" w:rsidRPr="002F38A9">
              <w:rPr>
                <w:rFonts w:ascii="Times New Roman" w:hAnsi="Times New Roman" w:cs="Times New Roman"/>
                <w:sz w:val="20"/>
                <w:szCs w:val="20"/>
              </w:rPr>
              <w:t xml:space="preserve"> = </w:t>
            </w:r>
            <w:r>
              <w:rPr>
                <w:rFonts w:ascii="Times New Roman" w:hAnsi="Times New Roman" w:cs="Times New Roman"/>
                <w:sz w:val="20"/>
                <w:szCs w:val="20"/>
              </w:rPr>
              <w:t>-0.15</w:t>
            </w:r>
          </w:p>
          <w:p w14:paraId="1840A182" w14:textId="1DB19C68" w:rsidR="0090497A" w:rsidRPr="002F38A9" w:rsidRDefault="0090497A" w:rsidP="00C82A53">
            <w:pPr>
              <w:spacing w:line="276" w:lineRule="auto"/>
              <w:rPr>
                <w:rFonts w:ascii="Times New Roman" w:hAnsi="Times New Roman" w:cs="Times New Roman"/>
                <w:sz w:val="20"/>
                <w:szCs w:val="20"/>
              </w:rPr>
            </w:pPr>
            <w:r w:rsidRPr="002F38A9">
              <w:rPr>
                <w:rFonts w:ascii="Times New Roman" w:hAnsi="Times New Roman" w:cs="Times New Roman"/>
                <w:sz w:val="20"/>
                <w:szCs w:val="20"/>
              </w:rPr>
              <w:t>p = 0.</w:t>
            </w:r>
            <w:r w:rsidR="000F73F5">
              <w:rPr>
                <w:rFonts w:ascii="Times New Roman" w:hAnsi="Times New Roman" w:cs="Times New Roman"/>
                <w:sz w:val="20"/>
                <w:szCs w:val="20"/>
              </w:rPr>
              <w:t>88</w:t>
            </w:r>
          </w:p>
        </w:tc>
      </w:tr>
      <w:tr w:rsidR="000F73F5" w:rsidRPr="002F38A9" w14:paraId="4CA8CA7D" w14:textId="77777777" w:rsidTr="000F73F5">
        <w:trPr>
          <w:trHeight w:val="1224"/>
        </w:trPr>
        <w:tc>
          <w:tcPr>
            <w:tcW w:w="1560" w:type="dxa"/>
          </w:tcPr>
          <w:p w14:paraId="3B15D3BF" w14:textId="5DD1D99E" w:rsidR="0090497A" w:rsidRPr="000F73F5" w:rsidRDefault="000F73F5" w:rsidP="00C82A53">
            <w:pPr>
              <w:spacing w:line="276" w:lineRule="auto"/>
              <w:rPr>
                <w:rFonts w:ascii="Times New Roman" w:hAnsi="Times New Roman" w:cs="Times New Roman"/>
                <w:b/>
                <w:bCs/>
                <w:sz w:val="20"/>
                <w:szCs w:val="20"/>
              </w:rPr>
            </w:pPr>
            <w:r w:rsidRPr="000F73F5">
              <w:rPr>
                <w:rFonts w:ascii="Times New Roman" w:hAnsi="Times New Roman" w:cs="Times New Roman"/>
                <w:b/>
                <w:bCs/>
                <w:sz w:val="20"/>
                <w:szCs w:val="20"/>
              </w:rPr>
              <w:t>Age at first presentation</w:t>
            </w:r>
          </w:p>
        </w:tc>
        <w:tc>
          <w:tcPr>
            <w:tcW w:w="1559" w:type="dxa"/>
          </w:tcPr>
          <w:p w14:paraId="4F692B2A" w14:textId="0A434471"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422</w:t>
            </w:r>
            <w:r w:rsidR="0090497A" w:rsidRPr="002F38A9">
              <w:rPr>
                <w:rFonts w:ascii="Times New Roman" w:hAnsi="Times New Roman" w:cs="Times New Roman"/>
                <w:sz w:val="20"/>
                <w:szCs w:val="20"/>
              </w:rPr>
              <w:t xml:space="preserve"> (</w:t>
            </w:r>
            <w:r>
              <w:rPr>
                <w:rFonts w:ascii="Times New Roman" w:hAnsi="Times New Roman" w:cs="Times New Roman"/>
                <w:sz w:val="20"/>
                <w:szCs w:val="20"/>
              </w:rPr>
              <w:t>8.56</w:t>
            </w:r>
            <w:r w:rsidR="0090497A" w:rsidRPr="002F38A9">
              <w:rPr>
                <w:rFonts w:ascii="Times New Roman" w:hAnsi="Times New Roman" w:cs="Times New Roman"/>
                <w:sz w:val="20"/>
                <w:szCs w:val="20"/>
              </w:rPr>
              <w:t>)</w:t>
            </w:r>
          </w:p>
        </w:tc>
        <w:tc>
          <w:tcPr>
            <w:tcW w:w="1276" w:type="dxa"/>
          </w:tcPr>
          <w:p w14:paraId="10A9CFDD" w14:textId="5DE29152"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U</w:t>
            </w:r>
            <w:r w:rsidR="0090497A" w:rsidRPr="002F38A9">
              <w:rPr>
                <w:rFonts w:ascii="Times New Roman" w:hAnsi="Times New Roman" w:cs="Times New Roman"/>
                <w:sz w:val="20"/>
                <w:szCs w:val="20"/>
              </w:rPr>
              <w:t xml:space="preserve"> = </w:t>
            </w:r>
            <w:r>
              <w:rPr>
                <w:rFonts w:ascii="Times New Roman" w:hAnsi="Times New Roman" w:cs="Times New Roman"/>
                <w:sz w:val="20"/>
                <w:szCs w:val="20"/>
              </w:rPr>
              <w:t>-2.19</w:t>
            </w:r>
          </w:p>
          <w:p w14:paraId="5D981073" w14:textId="1E07D306" w:rsidR="0090497A" w:rsidRPr="002F38A9" w:rsidRDefault="0090497A" w:rsidP="00C82A53">
            <w:pPr>
              <w:spacing w:line="276" w:lineRule="auto"/>
              <w:rPr>
                <w:rFonts w:ascii="Times New Roman" w:hAnsi="Times New Roman" w:cs="Times New Roman"/>
                <w:sz w:val="20"/>
                <w:szCs w:val="20"/>
              </w:rPr>
            </w:pPr>
            <w:r w:rsidRPr="002F38A9">
              <w:rPr>
                <w:rFonts w:ascii="Times New Roman" w:hAnsi="Times New Roman" w:cs="Times New Roman"/>
                <w:sz w:val="20"/>
                <w:szCs w:val="20"/>
              </w:rPr>
              <w:t xml:space="preserve">p = </w:t>
            </w:r>
            <w:r w:rsidRPr="000F73F5">
              <w:rPr>
                <w:rFonts w:ascii="Times New Roman" w:hAnsi="Times New Roman" w:cs="Times New Roman"/>
                <w:b/>
                <w:bCs/>
                <w:sz w:val="20"/>
                <w:szCs w:val="20"/>
              </w:rPr>
              <w:t>0.</w:t>
            </w:r>
            <w:r w:rsidR="000F73F5" w:rsidRPr="000F73F5">
              <w:rPr>
                <w:rFonts w:ascii="Times New Roman" w:hAnsi="Times New Roman" w:cs="Times New Roman"/>
                <w:b/>
                <w:bCs/>
                <w:sz w:val="20"/>
                <w:szCs w:val="20"/>
              </w:rPr>
              <w:t>03</w:t>
            </w:r>
          </w:p>
        </w:tc>
        <w:tc>
          <w:tcPr>
            <w:tcW w:w="1276" w:type="dxa"/>
          </w:tcPr>
          <w:p w14:paraId="2DBBEA57" w14:textId="768128BB"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69</w:t>
            </w:r>
            <w:r w:rsidR="0090497A" w:rsidRPr="002F38A9">
              <w:rPr>
                <w:rFonts w:ascii="Times New Roman" w:hAnsi="Times New Roman" w:cs="Times New Roman"/>
                <w:sz w:val="20"/>
                <w:szCs w:val="20"/>
              </w:rPr>
              <w:t xml:space="preserve"> (</w:t>
            </w:r>
            <w:r>
              <w:rPr>
                <w:rFonts w:ascii="Times New Roman" w:hAnsi="Times New Roman" w:cs="Times New Roman"/>
                <w:sz w:val="20"/>
                <w:szCs w:val="20"/>
              </w:rPr>
              <w:t>8.78</w:t>
            </w:r>
            <w:r w:rsidR="0090497A" w:rsidRPr="002F38A9">
              <w:rPr>
                <w:rFonts w:ascii="Times New Roman" w:hAnsi="Times New Roman" w:cs="Times New Roman"/>
                <w:sz w:val="20"/>
                <w:szCs w:val="20"/>
              </w:rPr>
              <w:t>)</w:t>
            </w:r>
          </w:p>
        </w:tc>
        <w:tc>
          <w:tcPr>
            <w:tcW w:w="1559" w:type="dxa"/>
          </w:tcPr>
          <w:p w14:paraId="1D19C7ED" w14:textId="25D7A2BC"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U</w:t>
            </w:r>
            <w:r w:rsidR="0090497A" w:rsidRPr="002F38A9">
              <w:rPr>
                <w:rFonts w:ascii="Times New Roman" w:hAnsi="Times New Roman" w:cs="Times New Roman"/>
                <w:sz w:val="20"/>
                <w:szCs w:val="20"/>
              </w:rPr>
              <w:t xml:space="preserve"> = </w:t>
            </w:r>
            <w:r>
              <w:rPr>
                <w:rFonts w:ascii="Times New Roman" w:hAnsi="Times New Roman" w:cs="Times New Roman"/>
                <w:sz w:val="20"/>
                <w:szCs w:val="20"/>
              </w:rPr>
              <w:t>0.27</w:t>
            </w:r>
          </w:p>
          <w:p w14:paraId="01178B0B" w14:textId="5DBBC93E" w:rsidR="0090497A" w:rsidRPr="002F38A9" w:rsidRDefault="0090497A" w:rsidP="00C82A53">
            <w:pPr>
              <w:spacing w:line="276" w:lineRule="auto"/>
              <w:rPr>
                <w:rFonts w:ascii="Times New Roman" w:hAnsi="Times New Roman" w:cs="Times New Roman"/>
                <w:sz w:val="20"/>
                <w:szCs w:val="20"/>
              </w:rPr>
            </w:pPr>
            <w:r w:rsidRPr="002F38A9">
              <w:rPr>
                <w:rFonts w:ascii="Times New Roman" w:hAnsi="Times New Roman" w:cs="Times New Roman"/>
                <w:sz w:val="20"/>
                <w:szCs w:val="20"/>
              </w:rPr>
              <w:t xml:space="preserve">p = </w:t>
            </w:r>
            <w:r w:rsidRPr="000F73F5">
              <w:rPr>
                <w:rFonts w:ascii="Times New Roman" w:hAnsi="Times New Roman" w:cs="Times New Roman"/>
                <w:sz w:val="20"/>
                <w:szCs w:val="20"/>
              </w:rPr>
              <w:t>0.</w:t>
            </w:r>
            <w:r w:rsidR="000F73F5" w:rsidRPr="000F73F5">
              <w:rPr>
                <w:rFonts w:ascii="Times New Roman" w:hAnsi="Times New Roman" w:cs="Times New Roman"/>
                <w:sz w:val="20"/>
                <w:szCs w:val="20"/>
              </w:rPr>
              <w:t>79</w:t>
            </w:r>
          </w:p>
        </w:tc>
        <w:tc>
          <w:tcPr>
            <w:tcW w:w="1559" w:type="dxa"/>
          </w:tcPr>
          <w:p w14:paraId="7F3DE475" w14:textId="6FC775A2"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112</w:t>
            </w:r>
            <w:r w:rsidR="0090497A" w:rsidRPr="002F38A9">
              <w:rPr>
                <w:rFonts w:ascii="Times New Roman" w:hAnsi="Times New Roman" w:cs="Times New Roman"/>
                <w:sz w:val="20"/>
                <w:szCs w:val="20"/>
              </w:rPr>
              <w:t xml:space="preserve"> (</w:t>
            </w:r>
            <w:r>
              <w:rPr>
                <w:rFonts w:ascii="Times New Roman" w:hAnsi="Times New Roman" w:cs="Times New Roman"/>
                <w:sz w:val="20"/>
                <w:szCs w:val="20"/>
              </w:rPr>
              <w:t>7.99</w:t>
            </w:r>
            <w:r w:rsidR="0090497A" w:rsidRPr="002F38A9">
              <w:rPr>
                <w:rFonts w:ascii="Times New Roman" w:hAnsi="Times New Roman" w:cs="Times New Roman"/>
                <w:sz w:val="20"/>
                <w:szCs w:val="20"/>
              </w:rPr>
              <w:t>)</w:t>
            </w:r>
          </w:p>
        </w:tc>
        <w:tc>
          <w:tcPr>
            <w:tcW w:w="1559" w:type="dxa"/>
          </w:tcPr>
          <w:p w14:paraId="047256F1" w14:textId="7B8478C4" w:rsidR="0090497A" w:rsidRPr="002F38A9"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U</w:t>
            </w:r>
            <w:r w:rsidR="0090497A" w:rsidRPr="002F38A9">
              <w:rPr>
                <w:rFonts w:ascii="Times New Roman" w:hAnsi="Times New Roman" w:cs="Times New Roman"/>
                <w:sz w:val="20"/>
                <w:szCs w:val="20"/>
                <w:vertAlign w:val="superscript"/>
              </w:rPr>
              <w:t xml:space="preserve"> </w:t>
            </w:r>
            <w:r w:rsidR="0090497A" w:rsidRPr="002F38A9">
              <w:rPr>
                <w:rFonts w:ascii="Times New Roman" w:hAnsi="Times New Roman" w:cs="Times New Roman"/>
                <w:sz w:val="20"/>
                <w:szCs w:val="20"/>
              </w:rPr>
              <w:t>= 1.</w:t>
            </w:r>
            <w:r>
              <w:rPr>
                <w:rFonts w:ascii="Times New Roman" w:hAnsi="Times New Roman" w:cs="Times New Roman"/>
                <w:sz w:val="20"/>
                <w:szCs w:val="20"/>
              </w:rPr>
              <w:t>01</w:t>
            </w:r>
          </w:p>
          <w:p w14:paraId="317E12ED" w14:textId="5673F41A" w:rsidR="0090497A" w:rsidRPr="002F38A9" w:rsidRDefault="0090497A" w:rsidP="00C82A53">
            <w:pPr>
              <w:spacing w:line="276" w:lineRule="auto"/>
              <w:rPr>
                <w:rFonts w:ascii="Times New Roman" w:hAnsi="Times New Roman" w:cs="Times New Roman"/>
                <w:sz w:val="20"/>
                <w:szCs w:val="20"/>
              </w:rPr>
            </w:pPr>
            <w:r w:rsidRPr="002F38A9">
              <w:rPr>
                <w:rFonts w:ascii="Times New Roman" w:hAnsi="Times New Roman" w:cs="Times New Roman"/>
                <w:sz w:val="20"/>
                <w:szCs w:val="20"/>
              </w:rPr>
              <w:t xml:space="preserve">p </w:t>
            </w:r>
            <w:r w:rsidR="000F73F5">
              <w:rPr>
                <w:rFonts w:ascii="Times New Roman" w:hAnsi="Times New Roman" w:cs="Times New Roman"/>
                <w:sz w:val="20"/>
                <w:szCs w:val="20"/>
              </w:rPr>
              <w:t>= 0.31</w:t>
            </w:r>
          </w:p>
        </w:tc>
      </w:tr>
      <w:tr w:rsidR="000F73F5" w:rsidRPr="002F38A9" w14:paraId="5FA40D16" w14:textId="77777777" w:rsidTr="000F73F5">
        <w:trPr>
          <w:trHeight w:val="1224"/>
        </w:trPr>
        <w:tc>
          <w:tcPr>
            <w:tcW w:w="1560" w:type="dxa"/>
          </w:tcPr>
          <w:p w14:paraId="38BE802C" w14:textId="08C17012" w:rsidR="000F73F5" w:rsidRPr="000F73F5" w:rsidRDefault="000F73F5" w:rsidP="00C82A53">
            <w:pPr>
              <w:spacing w:line="276" w:lineRule="auto"/>
              <w:rPr>
                <w:rFonts w:ascii="Times New Roman" w:hAnsi="Times New Roman" w:cs="Times New Roman"/>
                <w:b/>
                <w:bCs/>
                <w:sz w:val="20"/>
                <w:szCs w:val="20"/>
              </w:rPr>
            </w:pPr>
            <w:r>
              <w:rPr>
                <w:rFonts w:ascii="Times New Roman" w:hAnsi="Times New Roman" w:cs="Times New Roman"/>
                <w:b/>
                <w:bCs/>
                <w:sz w:val="20"/>
                <w:szCs w:val="20"/>
              </w:rPr>
              <w:t xml:space="preserve">Time gap between age </w:t>
            </w:r>
            <w:r w:rsidR="00926922">
              <w:rPr>
                <w:rFonts w:ascii="Times New Roman" w:hAnsi="Times New Roman" w:cs="Times New Roman"/>
                <w:b/>
                <w:bCs/>
                <w:sz w:val="20"/>
                <w:szCs w:val="20"/>
              </w:rPr>
              <w:t xml:space="preserve">at </w:t>
            </w:r>
            <w:r>
              <w:rPr>
                <w:rFonts w:ascii="Times New Roman" w:hAnsi="Times New Roman" w:cs="Times New Roman"/>
                <w:b/>
                <w:bCs/>
                <w:sz w:val="20"/>
                <w:szCs w:val="20"/>
              </w:rPr>
              <w:t>first cannabis use and psychosis onset</w:t>
            </w:r>
          </w:p>
        </w:tc>
        <w:tc>
          <w:tcPr>
            <w:tcW w:w="1559" w:type="dxa"/>
          </w:tcPr>
          <w:p w14:paraId="7F47E229" w14:textId="02712EAC" w:rsidR="000F73F5" w:rsidRDefault="000F73F5" w:rsidP="00C82A53">
            <w:pPr>
              <w:spacing w:line="276" w:lineRule="auto"/>
              <w:rPr>
                <w:rFonts w:ascii="Times New Roman" w:hAnsi="Times New Roman" w:cs="Times New Roman"/>
                <w:sz w:val="20"/>
                <w:szCs w:val="20"/>
              </w:rPr>
            </w:pPr>
            <w:r>
              <w:rPr>
                <w:rFonts w:ascii="Times New Roman" w:hAnsi="Times New Roman" w:cs="Times New Roman"/>
                <w:sz w:val="20"/>
                <w:szCs w:val="20"/>
              </w:rPr>
              <w:t>420</w:t>
            </w:r>
            <w:r w:rsidR="00926922">
              <w:rPr>
                <w:rFonts w:ascii="Times New Roman" w:hAnsi="Times New Roman" w:cs="Times New Roman"/>
                <w:sz w:val="20"/>
                <w:szCs w:val="20"/>
              </w:rPr>
              <w:t xml:space="preserve"> (7.97)</w:t>
            </w:r>
          </w:p>
        </w:tc>
        <w:tc>
          <w:tcPr>
            <w:tcW w:w="1276" w:type="dxa"/>
          </w:tcPr>
          <w:p w14:paraId="1005A2B3" w14:textId="77777777"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U = -3.19</w:t>
            </w:r>
          </w:p>
          <w:p w14:paraId="03BC385B" w14:textId="1A339B28"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 xml:space="preserve">p = </w:t>
            </w:r>
            <w:r w:rsidRPr="00926922">
              <w:rPr>
                <w:rFonts w:ascii="Times New Roman" w:hAnsi="Times New Roman" w:cs="Times New Roman"/>
                <w:b/>
                <w:bCs/>
                <w:sz w:val="20"/>
                <w:szCs w:val="20"/>
              </w:rPr>
              <w:t>0.001</w:t>
            </w:r>
          </w:p>
        </w:tc>
        <w:tc>
          <w:tcPr>
            <w:tcW w:w="1276" w:type="dxa"/>
          </w:tcPr>
          <w:p w14:paraId="66CABF77" w14:textId="601722CB"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68 (7.73)</w:t>
            </w:r>
          </w:p>
        </w:tc>
        <w:tc>
          <w:tcPr>
            <w:tcW w:w="1559" w:type="dxa"/>
          </w:tcPr>
          <w:p w14:paraId="312A88AD" w14:textId="77777777"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U = -1.25</w:t>
            </w:r>
          </w:p>
          <w:p w14:paraId="0B203238" w14:textId="6512CCD7"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p = 0.21</w:t>
            </w:r>
          </w:p>
        </w:tc>
        <w:tc>
          <w:tcPr>
            <w:tcW w:w="1559" w:type="dxa"/>
          </w:tcPr>
          <w:p w14:paraId="6D3336BA" w14:textId="1EC1FCB5"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112 (7.02)</w:t>
            </w:r>
          </w:p>
        </w:tc>
        <w:tc>
          <w:tcPr>
            <w:tcW w:w="1559" w:type="dxa"/>
          </w:tcPr>
          <w:p w14:paraId="1C409B92" w14:textId="77777777"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U = 1.24</w:t>
            </w:r>
          </w:p>
          <w:p w14:paraId="60C77A19" w14:textId="79D7E923"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p = 0.22</w:t>
            </w:r>
          </w:p>
        </w:tc>
      </w:tr>
      <w:tr w:rsidR="000F73F5" w:rsidRPr="002F38A9" w14:paraId="30BF4D8B" w14:textId="77777777" w:rsidTr="000F73F5">
        <w:trPr>
          <w:trHeight w:val="1224"/>
        </w:trPr>
        <w:tc>
          <w:tcPr>
            <w:tcW w:w="1560" w:type="dxa"/>
          </w:tcPr>
          <w:p w14:paraId="07DDF6A9" w14:textId="39FEE36C" w:rsidR="000F73F5" w:rsidRPr="000F73F5" w:rsidRDefault="00926922" w:rsidP="00C82A53">
            <w:pPr>
              <w:spacing w:line="276" w:lineRule="auto"/>
              <w:rPr>
                <w:rFonts w:ascii="Times New Roman" w:hAnsi="Times New Roman" w:cs="Times New Roman"/>
                <w:b/>
                <w:bCs/>
                <w:sz w:val="20"/>
                <w:szCs w:val="20"/>
              </w:rPr>
            </w:pPr>
            <w:r>
              <w:rPr>
                <w:rFonts w:ascii="Times New Roman" w:hAnsi="Times New Roman" w:cs="Times New Roman"/>
                <w:b/>
                <w:bCs/>
                <w:sz w:val="20"/>
                <w:szCs w:val="20"/>
              </w:rPr>
              <w:t>Time gap between age at first cannabis use and psychosis presentation</w:t>
            </w:r>
          </w:p>
        </w:tc>
        <w:tc>
          <w:tcPr>
            <w:tcW w:w="1559" w:type="dxa"/>
          </w:tcPr>
          <w:p w14:paraId="694C62B2" w14:textId="5F9DB259"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420 (7.98)</w:t>
            </w:r>
          </w:p>
        </w:tc>
        <w:tc>
          <w:tcPr>
            <w:tcW w:w="1276" w:type="dxa"/>
          </w:tcPr>
          <w:p w14:paraId="13B8194B" w14:textId="668B9943"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U = -3.25</w:t>
            </w:r>
          </w:p>
          <w:p w14:paraId="3273346F" w14:textId="39C72EA5"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 xml:space="preserve">p = </w:t>
            </w:r>
            <w:r w:rsidRPr="00926922">
              <w:rPr>
                <w:rFonts w:ascii="Times New Roman" w:hAnsi="Times New Roman" w:cs="Times New Roman"/>
                <w:b/>
                <w:bCs/>
                <w:sz w:val="20"/>
                <w:szCs w:val="20"/>
              </w:rPr>
              <w:t>0.001</w:t>
            </w:r>
          </w:p>
        </w:tc>
        <w:tc>
          <w:tcPr>
            <w:tcW w:w="1276" w:type="dxa"/>
          </w:tcPr>
          <w:p w14:paraId="08AF6423" w14:textId="3A67FC9F"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68 (7.78)</w:t>
            </w:r>
          </w:p>
        </w:tc>
        <w:tc>
          <w:tcPr>
            <w:tcW w:w="1559" w:type="dxa"/>
          </w:tcPr>
          <w:p w14:paraId="5A4CAB6D" w14:textId="77777777"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U = -1.17</w:t>
            </w:r>
          </w:p>
          <w:p w14:paraId="4BA15613" w14:textId="310C249A"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p = 0.24</w:t>
            </w:r>
          </w:p>
        </w:tc>
        <w:tc>
          <w:tcPr>
            <w:tcW w:w="1559" w:type="dxa"/>
          </w:tcPr>
          <w:p w14:paraId="076FFC0F" w14:textId="7D8190B0"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112 (7.09)</w:t>
            </w:r>
          </w:p>
        </w:tc>
        <w:tc>
          <w:tcPr>
            <w:tcW w:w="1559" w:type="dxa"/>
          </w:tcPr>
          <w:p w14:paraId="741DC780" w14:textId="77777777" w:rsidR="000F73F5"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U = 1.24</w:t>
            </w:r>
          </w:p>
          <w:p w14:paraId="6E25872A" w14:textId="2AF284DC" w:rsidR="00926922" w:rsidRDefault="00926922" w:rsidP="00C82A53">
            <w:pPr>
              <w:spacing w:line="276" w:lineRule="auto"/>
              <w:rPr>
                <w:rFonts w:ascii="Times New Roman" w:hAnsi="Times New Roman" w:cs="Times New Roman"/>
                <w:sz w:val="20"/>
                <w:szCs w:val="20"/>
              </w:rPr>
            </w:pPr>
            <w:r>
              <w:rPr>
                <w:rFonts w:ascii="Times New Roman" w:hAnsi="Times New Roman" w:cs="Times New Roman"/>
                <w:sz w:val="20"/>
                <w:szCs w:val="20"/>
              </w:rPr>
              <w:t>p = 0.22</w:t>
            </w:r>
          </w:p>
        </w:tc>
      </w:tr>
    </w:tbl>
    <w:p w14:paraId="7F0796DB" w14:textId="77777777" w:rsidR="00F26CB5" w:rsidRPr="00F26CB5" w:rsidRDefault="00F26CB5" w:rsidP="00F26CB5">
      <w:pPr>
        <w:spacing w:after="0" w:line="276" w:lineRule="auto"/>
        <w:jc w:val="both"/>
        <w:rPr>
          <w:rFonts w:ascii="Times New Roman" w:hAnsi="Times New Roman" w:cs="Times New Roman"/>
          <w:i/>
          <w:iCs/>
        </w:rPr>
      </w:pPr>
      <w:r w:rsidRPr="00F26CB5">
        <w:rPr>
          <w:rFonts w:ascii="Times New Roman" w:hAnsi="Times New Roman" w:cs="Times New Roman"/>
          <w:i/>
          <w:iCs/>
        </w:rPr>
        <w:t>U = Mann-Whitney U test</w:t>
      </w:r>
    </w:p>
    <w:p w14:paraId="7AE5889C" w14:textId="1D247270" w:rsidR="0090497A" w:rsidRDefault="0090497A" w:rsidP="00C82A53">
      <w:pPr>
        <w:spacing w:after="0" w:line="276" w:lineRule="auto"/>
        <w:jc w:val="both"/>
        <w:rPr>
          <w:rFonts w:ascii="Times New Roman" w:hAnsi="Times New Roman" w:cs="Times New Roman"/>
        </w:rPr>
      </w:pPr>
    </w:p>
    <w:p w14:paraId="1A46F41A" w14:textId="77777777" w:rsidR="00197A5A" w:rsidRDefault="00197A5A" w:rsidP="00C82A53">
      <w:pPr>
        <w:spacing w:after="0" w:line="276" w:lineRule="auto"/>
        <w:jc w:val="both"/>
        <w:rPr>
          <w:rFonts w:ascii="Times New Roman" w:hAnsi="Times New Roman" w:cs="Times New Roman"/>
        </w:rPr>
      </w:pPr>
    </w:p>
    <w:p w14:paraId="0679499D" w14:textId="29C02092" w:rsidR="00926922" w:rsidRPr="0090497A" w:rsidRDefault="00926922" w:rsidP="00C82A53">
      <w:pPr>
        <w:spacing w:after="0" w:line="276" w:lineRule="auto"/>
        <w:jc w:val="both"/>
        <w:rPr>
          <w:rFonts w:ascii="Times New Roman" w:hAnsi="Times New Roman" w:cs="Times New Roman"/>
        </w:rPr>
      </w:pPr>
      <w:r w:rsidRPr="00A03B55">
        <w:rPr>
          <w:rFonts w:ascii="Times New Roman" w:hAnsi="Times New Roman" w:cs="Times New Roman"/>
          <w:b/>
          <w:bCs/>
        </w:rPr>
        <w:t xml:space="preserve">Table </w:t>
      </w:r>
      <w:r w:rsidR="002C68D8">
        <w:rPr>
          <w:rFonts w:ascii="Times New Roman" w:hAnsi="Times New Roman" w:cs="Times New Roman"/>
          <w:b/>
          <w:bCs/>
        </w:rPr>
        <w:t>7</w:t>
      </w:r>
      <w:r w:rsidRPr="00A03B55">
        <w:rPr>
          <w:rFonts w:ascii="Times New Roman" w:hAnsi="Times New Roman" w:cs="Times New Roman"/>
          <w:b/>
          <w:bCs/>
        </w:rPr>
        <w:t>.</w:t>
      </w:r>
      <w:r>
        <w:rPr>
          <w:rFonts w:ascii="Times New Roman" w:hAnsi="Times New Roman" w:cs="Times New Roman"/>
        </w:rPr>
        <w:t xml:space="preserve"> </w:t>
      </w:r>
      <w:r w:rsidRPr="00A03B55">
        <w:rPr>
          <w:rFonts w:ascii="Times New Roman" w:hAnsi="Times New Roman" w:cs="Times New Roman"/>
          <w:i/>
          <w:iCs/>
        </w:rPr>
        <w:t>Linear regression analyses conducted just in the subgroups of people with FEP</w:t>
      </w:r>
      <w:r w:rsidR="00A03B55">
        <w:rPr>
          <w:rFonts w:ascii="Times New Roman" w:hAnsi="Times New Roman" w:cs="Times New Roman"/>
        </w:rPr>
        <w:t xml:space="preserve"> </w:t>
      </w:r>
      <w:r w:rsidR="00A03B55">
        <w:rPr>
          <w:rFonts w:ascii="Times New Roman" w:hAnsi="Times New Roman" w:cs="Times New Roman"/>
          <w:i/>
          <w:iCs/>
        </w:rPr>
        <w:t>showing the</w:t>
      </w:r>
      <w:r w:rsidR="00A03B55" w:rsidRPr="000F73F5">
        <w:rPr>
          <w:rFonts w:ascii="Times New Roman" w:hAnsi="Times New Roman" w:cs="Times New Roman"/>
          <w:i/>
          <w:iCs/>
        </w:rPr>
        <w:t xml:space="preserve"> </w:t>
      </w:r>
      <w:r w:rsidR="00A03B55">
        <w:rPr>
          <w:rFonts w:ascii="Times New Roman" w:hAnsi="Times New Roman" w:cs="Times New Roman"/>
          <w:i/>
          <w:iCs/>
        </w:rPr>
        <w:t>a</w:t>
      </w:r>
      <w:r w:rsidR="00A03B55" w:rsidRPr="0090497A">
        <w:rPr>
          <w:rFonts w:ascii="Times New Roman" w:hAnsi="Times New Roman" w:cs="Times New Roman"/>
          <w:i/>
          <w:iCs/>
        </w:rPr>
        <w:t>ssociations between the time passed from age of first use of cannabis until psychosis onset and the RFUC</w:t>
      </w:r>
    </w:p>
    <w:tbl>
      <w:tblPr>
        <w:tblStyle w:val="TableGrid"/>
        <w:tblW w:w="9738" w:type="dxa"/>
        <w:tblLook w:val="04A0" w:firstRow="1" w:lastRow="0" w:firstColumn="1" w:lastColumn="0" w:noHBand="0" w:noVBand="1"/>
      </w:tblPr>
      <w:tblGrid>
        <w:gridCol w:w="2434"/>
        <w:gridCol w:w="2434"/>
        <w:gridCol w:w="2435"/>
        <w:gridCol w:w="2435"/>
      </w:tblGrid>
      <w:tr w:rsidR="00154867" w:rsidRPr="00154867" w14:paraId="08452D0A" w14:textId="77777777" w:rsidTr="00154867">
        <w:trPr>
          <w:trHeight w:val="1248"/>
        </w:trPr>
        <w:tc>
          <w:tcPr>
            <w:tcW w:w="2434" w:type="dxa"/>
          </w:tcPr>
          <w:p w14:paraId="7E749E76" w14:textId="77777777" w:rsidR="00154867" w:rsidRPr="00154867" w:rsidRDefault="00154867" w:rsidP="00C82A53">
            <w:pPr>
              <w:spacing w:line="276" w:lineRule="auto"/>
              <w:jc w:val="both"/>
              <w:rPr>
                <w:rFonts w:ascii="Times New Roman" w:hAnsi="Times New Roman" w:cs="Times New Roman"/>
              </w:rPr>
            </w:pPr>
          </w:p>
        </w:tc>
        <w:tc>
          <w:tcPr>
            <w:tcW w:w="2434" w:type="dxa"/>
          </w:tcPr>
          <w:p w14:paraId="5AF01EE2" w14:textId="1D370F15" w:rsidR="00154867" w:rsidRPr="00154867" w:rsidRDefault="00154867" w:rsidP="00C82A53">
            <w:pPr>
              <w:spacing w:line="276" w:lineRule="auto"/>
              <w:jc w:val="both"/>
              <w:rPr>
                <w:rFonts w:ascii="Times New Roman" w:hAnsi="Times New Roman" w:cs="Times New Roman"/>
              </w:rPr>
            </w:pPr>
            <w:r>
              <w:rPr>
                <w:rFonts w:ascii="Times New Roman" w:hAnsi="Times New Roman" w:cs="Times New Roman"/>
                <w:b/>
                <w:bCs/>
              </w:rPr>
              <w:t>Friends</w:t>
            </w:r>
            <w:r w:rsidRPr="00154867">
              <w:rPr>
                <w:rFonts w:ascii="Times New Roman" w:hAnsi="Times New Roman" w:cs="Times New Roman"/>
                <w:b/>
                <w:bCs/>
              </w:rPr>
              <w:t xml:space="preserve"> </w:t>
            </w:r>
          </w:p>
          <w:p w14:paraId="48DDB46B" w14:textId="449F8A04" w:rsidR="00154867" w:rsidRPr="00154867" w:rsidRDefault="003E58D2" w:rsidP="00C82A53">
            <w:pPr>
              <w:spacing w:line="276" w:lineRule="auto"/>
              <w:jc w:val="both"/>
              <w:rPr>
                <w:rFonts w:ascii="Times New Roman" w:hAnsi="Times New Roman" w:cs="Times New Roman"/>
              </w:rPr>
            </w:pPr>
            <w:r w:rsidRPr="00256F3C">
              <w:rPr>
                <w:rFonts w:ascii="Times New Roman" w:hAnsi="Times New Roman" w:cs="Times New Roman"/>
              </w:rPr>
              <w:t>β</w:t>
            </w:r>
            <w:r w:rsidR="00154867" w:rsidRPr="00154867">
              <w:rPr>
                <w:rFonts w:ascii="Times New Roman" w:hAnsi="Times New Roman" w:cs="Times New Roman"/>
              </w:rPr>
              <w:t xml:space="preserve"> (95% CI)</w:t>
            </w:r>
          </w:p>
          <w:p w14:paraId="7C5F516C" w14:textId="77777777" w:rsidR="00154867" w:rsidRPr="00154867" w:rsidRDefault="00154867" w:rsidP="00C82A53">
            <w:pPr>
              <w:spacing w:line="276" w:lineRule="auto"/>
              <w:jc w:val="both"/>
              <w:rPr>
                <w:rFonts w:ascii="Times New Roman" w:hAnsi="Times New Roman" w:cs="Times New Roman"/>
              </w:rPr>
            </w:pPr>
          </w:p>
        </w:tc>
        <w:tc>
          <w:tcPr>
            <w:tcW w:w="2435" w:type="dxa"/>
          </w:tcPr>
          <w:p w14:paraId="3CF69636" w14:textId="37F65877" w:rsidR="00154867" w:rsidRPr="00154867" w:rsidRDefault="00154867" w:rsidP="00C82A53">
            <w:pPr>
              <w:spacing w:line="276" w:lineRule="auto"/>
              <w:jc w:val="both"/>
              <w:rPr>
                <w:rFonts w:ascii="Times New Roman" w:hAnsi="Times New Roman" w:cs="Times New Roman"/>
              </w:rPr>
            </w:pPr>
            <w:r>
              <w:rPr>
                <w:rFonts w:ascii="Times New Roman" w:hAnsi="Times New Roman" w:cs="Times New Roman"/>
                <w:b/>
                <w:bCs/>
              </w:rPr>
              <w:t>Family</w:t>
            </w:r>
          </w:p>
          <w:p w14:paraId="5AED7A18" w14:textId="625A2DE1" w:rsidR="00154867" w:rsidRPr="00154867" w:rsidRDefault="003E58D2" w:rsidP="00C82A53">
            <w:pPr>
              <w:spacing w:line="276" w:lineRule="auto"/>
              <w:jc w:val="both"/>
              <w:rPr>
                <w:rFonts w:ascii="Times New Roman" w:hAnsi="Times New Roman" w:cs="Times New Roman"/>
              </w:rPr>
            </w:pPr>
            <w:r w:rsidRPr="00256F3C">
              <w:rPr>
                <w:rFonts w:ascii="Times New Roman" w:hAnsi="Times New Roman" w:cs="Times New Roman"/>
              </w:rPr>
              <w:t>β</w:t>
            </w:r>
            <w:r w:rsidR="00154867" w:rsidRPr="00154867">
              <w:rPr>
                <w:rFonts w:ascii="Times New Roman" w:hAnsi="Times New Roman" w:cs="Times New Roman"/>
              </w:rPr>
              <w:t xml:space="preserve"> (95% CI)</w:t>
            </w:r>
          </w:p>
        </w:tc>
        <w:tc>
          <w:tcPr>
            <w:tcW w:w="2435" w:type="dxa"/>
          </w:tcPr>
          <w:p w14:paraId="0CD0A3A9" w14:textId="77777777" w:rsidR="00154867" w:rsidRDefault="00154867" w:rsidP="00C82A53">
            <w:pPr>
              <w:spacing w:line="276" w:lineRule="auto"/>
              <w:jc w:val="both"/>
              <w:rPr>
                <w:rFonts w:ascii="Times New Roman" w:hAnsi="Times New Roman" w:cs="Times New Roman"/>
                <w:b/>
                <w:bCs/>
              </w:rPr>
            </w:pPr>
            <w:r>
              <w:rPr>
                <w:rFonts w:ascii="Times New Roman" w:hAnsi="Times New Roman" w:cs="Times New Roman"/>
                <w:b/>
                <w:bCs/>
              </w:rPr>
              <w:t>Better</w:t>
            </w:r>
          </w:p>
          <w:p w14:paraId="21E42D37" w14:textId="7EAB418F" w:rsidR="003E58D2" w:rsidRPr="00154867" w:rsidRDefault="003E58D2" w:rsidP="00C82A53">
            <w:pPr>
              <w:spacing w:line="276" w:lineRule="auto"/>
              <w:jc w:val="both"/>
              <w:rPr>
                <w:rFonts w:ascii="Times New Roman" w:hAnsi="Times New Roman" w:cs="Times New Roman"/>
                <w:b/>
                <w:bCs/>
              </w:rPr>
            </w:pPr>
            <w:r w:rsidRPr="00256F3C">
              <w:rPr>
                <w:rFonts w:ascii="Times New Roman" w:hAnsi="Times New Roman" w:cs="Times New Roman"/>
              </w:rPr>
              <w:t>β</w:t>
            </w:r>
            <w:r w:rsidRPr="00154867">
              <w:rPr>
                <w:rFonts w:ascii="Times New Roman" w:hAnsi="Times New Roman" w:cs="Times New Roman"/>
              </w:rPr>
              <w:t xml:space="preserve"> (95% CI)</w:t>
            </w:r>
          </w:p>
        </w:tc>
      </w:tr>
      <w:tr w:rsidR="00154867" w:rsidRPr="00154867" w14:paraId="0C5AE951" w14:textId="77777777" w:rsidTr="00154867">
        <w:trPr>
          <w:trHeight w:val="453"/>
        </w:trPr>
        <w:tc>
          <w:tcPr>
            <w:tcW w:w="2434" w:type="dxa"/>
          </w:tcPr>
          <w:p w14:paraId="60DD909A" w14:textId="1D697ABA" w:rsidR="00154867" w:rsidRPr="00154867" w:rsidRDefault="003E58D2" w:rsidP="00C82A53">
            <w:pPr>
              <w:spacing w:line="276" w:lineRule="auto"/>
              <w:jc w:val="both"/>
              <w:rPr>
                <w:rFonts w:ascii="Times New Roman" w:hAnsi="Times New Roman" w:cs="Times New Roman"/>
                <w:b/>
                <w:bCs/>
              </w:rPr>
            </w:pPr>
            <w:r>
              <w:rPr>
                <w:rFonts w:ascii="Times New Roman" w:hAnsi="Times New Roman" w:cs="Times New Roman"/>
                <w:b/>
                <w:bCs/>
                <w:sz w:val="20"/>
                <w:szCs w:val="20"/>
              </w:rPr>
              <w:t>Time gap between age at first cannabis use and psychosis onset</w:t>
            </w:r>
          </w:p>
        </w:tc>
        <w:tc>
          <w:tcPr>
            <w:tcW w:w="2434" w:type="dxa"/>
          </w:tcPr>
          <w:p w14:paraId="2F015816" w14:textId="6D922BA9" w:rsidR="00154867" w:rsidRPr="00154867" w:rsidRDefault="003E58D2" w:rsidP="00C82A53">
            <w:pPr>
              <w:spacing w:line="276" w:lineRule="auto"/>
              <w:jc w:val="both"/>
              <w:rPr>
                <w:rFonts w:ascii="Times New Roman" w:hAnsi="Times New Roman" w:cs="Times New Roman"/>
                <w:b/>
                <w:bCs/>
              </w:rPr>
            </w:pPr>
            <w:r>
              <w:rPr>
                <w:rFonts w:ascii="Times New Roman" w:hAnsi="Times New Roman" w:cs="Times New Roman"/>
                <w:b/>
                <w:bCs/>
              </w:rPr>
              <w:t>2.27</w:t>
            </w:r>
            <w:r w:rsidR="00154867" w:rsidRPr="00154867">
              <w:rPr>
                <w:rFonts w:ascii="Times New Roman" w:hAnsi="Times New Roman" w:cs="Times New Roman"/>
                <w:b/>
                <w:bCs/>
              </w:rPr>
              <w:t xml:space="preserve"> (0.</w:t>
            </w:r>
            <w:r>
              <w:rPr>
                <w:rFonts w:ascii="Times New Roman" w:hAnsi="Times New Roman" w:cs="Times New Roman"/>
                <w:b/>
                <w:bCs/>
              </w:rPr>
              <w:t>77</w:t>
            </w:r>
            <w:r w:rsidR="00154867" w:rsidRPr="00154867">
              <w:rPr>
                <w:rFonts w:ascii="Times New Roman" w:hAnsi="Times New Roman" w:cs="Times New Roman"/>
                <w:b/>
                <w:bCs/>
              </w:rPr>
              <w:t xml:space="preserve"> – </w:t>
            </w:r>
            <w:r>
              <w:rPr>
                <w:rFonts w:ascii="Times New Roman" w:hAnsi="Times New Roman" w:cs="Times New Roman"/>
                <w:b/>
                <w:bCs/>
              </w:rPr>
              <w:t>3.78</w:t>
            </w:r>
            <w:r w:rsidR="00154867" w:rsidRPr="00154867">
              <w:rPr>
                <w:rFonts w:ascii="Times New Roman" w:hAnsi="Times New Roman" w:cs="Times New Roman"/>
                <w:b/>
                <w:bCs/>
              </w:rPr>
              <w:t>)</w:t>
            </w:r>
          </w:p>
        </w:tc>
        <w:tc>
          <w:tcPr>
            <w:tcW w:w="2435" w:type="dxa"/>
          </w:tcPr>
          <w:p w14:paraId="619D0C4C" w14:textId="7FB2CAE9" w:rsidR="00154867" w:rsidRPr="00154867" w:rsidRDefault="00154867" w:rsidP="00C82A53">
            <w:pPr>
              <w:spacing w:line="276" w:lineRule="auto"/>
              <w:jc w:val="both"/>
              <w:rPr>
                <w:rFonts w:ascii="Times New Roman" w:hAnsi="Times New Roman" w:cs="Times New Roman"/>
              </w:rPr>
            </w:pPr>
            <w:r w:rsidRPr="00154867">
              <w:rPr>
                <w:rFonts w:ascii="Times New Roman" w:hAnsi="Times New Roman" w:cs="Times New Roman"/>
              </w:rPr>
              <w:t>0.</w:t>
            </w:r>
            <w:r w:rsidR="003E58D2" w:rsidRPr="003E58D2">
              <w:rPr>
                <w:rFonts w:ascii="Times New Roman" w:hAnsi="Times New Roman" w:cs="Times New Roman"/>
              </w:rPr>
              <w:t>86</w:t>
            </w:r>
            <w:r w:rsidRPr="00154867">
              <w:rPr>
                <w:rFonts w:ascii="Times New Roman" w:hAnsi="Times New Roman" w:cs="Times New Roman"/>
              </w:rPr>
              <w:t xml:space="preserve"> (</w:t>
            </w:r>
            <w:r w:rsidR="003E58D2" w:rsidRPr="003E58D2">
              <w:rPr>
                <w:rFonts w:ascii="Times New Roman" w:hAnsi="Times New Roman" w:cs="Times New Roman"/>
              </w:rPr>
              <w:t>-1.13</w:t>
            </w:r>
            <w:r w:rsidRPr="00154867">
              <w:rPr>
                <w:rFonts w:ascii="Times New Roman" w:hAnsi="Times New Roman" w:cs="Times New Roman"/>
              </w:rPr>
              <w:t xml:space="preserve"> – </w:t>
            </w:r>
            <w:r w:rsidR="003E58D2" w:rsidRPr="003E58D2">
              <w:rPr>
                <w:rFonts w:ascii="Times New Roman" w:hAnsi="Times New Roman" w:cs="Times New Roman"/>
              </w:rPr>
              <w:t>2.85</w:t>
            </w:r>
            <w:r w:rsidRPr="00154867">
              <w:rPr>
                <w:rFonts w:ascii="Times New Roman" w:hAnsi="Times New Roman" w:cs="Times New Roman"/>
              </w:rPr>
              <w:t>)</w:t>
            </w:r>
          </w:p>
        </w:tc>
        <w:tc>
          <w:tcPr>
            <w:tcW w:w="2435" w:type="dxa"/>
          </w:tcPr>
          <w:p w14:paraId="60EDA450" w14:textId="71F4A87D" w:rsidR="00154867" w:rsidRPr="00154867" w:rsidRDefault="003E58D2" w:rsidP="00C82A53">
            <w:pPr>
              <w:spacing w:line="276" w:lineRule="auto"/>
              <w:jc w:val="both"/>
              <w:rPr>
                <w:rFonts w:ascii="Times New Roman" w:hAnsi="Times New Roman" w:cs="Times New Roman"/>
              </w:rPr>
            </w:pPr>
            <w:r w:rsidRPr="003E58D2">
              <w:rPr>
                <w:rFonts w:ascii="Times New Roman" w:hAnsi="Times New Roman" w:cs="Times New Roman"/>
              </w:rPr>
              <w:t>-1.33</w:t>
            </w:r>
            <w:r w:rsidR="00154867" w:rsidRPr="00154867">
              <w:rPr>
                <w:rFonts w:ascii="Times New Roman" w:hAnsi="Times New Roman" w:cs="Times New Roman"/>
              </w:rPr>
              <w:t xml:space="preserve"> (</w:t>
            </w:r>
            <w:r w:rsidRPr="003E58D2">
              <w:rPr>
                <w:rFonts w:ascii="Times New Roman" w:hAnsi="Times New Roman" w:cs="Times New Roman"/>
              </w:rPr>
              <w:t>-2.95</w:t>
            </w:r>
            <w:r w:rsidR="00154867" w:rsidRPr="00154867">
              <w:rPr>
                <w:rFonts w:ascii="Times New Roman" w:hAnsi="Times New Roman" w:cs="Times New Roman"/>
              </w:rPr>
              <w:t xml:space="preserve"> – </w:t>
            </w:r>
            <w:r w:rsidRPr="003E58D2">
              <w:rPr>
                <w:rFonts w:ascii="Times New Roman" w:hAnsi="Times New Roman" w:cs="Times New Roman"/>
              </w:rPr>
              <w:t>0.29</w:t>
            </w:r>
            <w:r w:rsidR="00154867" w:rsidRPr="00154867">
              <w:rPr>
                <w:rFonts w:ascii="Times New Roman" w:hAnsi="Times New Roman" w:cs="Times New Roman"/>
              </w:rPr>
              <w:t>)</w:t>
            </w:r>
          </w:p>
        </w:tc>
      </w:tr>
      <w:tr w:rsidR="00154867" w:rsidRPr="00154867" w14:paraId="6F8A766E" w14:textId="77777777" w:rsidTr="00154867">
        <w:trPr>
          <w:trHeight w:val="453"/>
        </w:trPr>
        <w:tc>
          <w:tcPr>
            <w:tcW w:w="2434" w:type="dxa"/>
          </w:tcPr>
          <w:p w14:paraId="16B58040" w14:textId="5C8AC142" w:rsidR="00154867" w:rsidRPr="00154867" w:rsidRDefault="003E58D2" w:rsidP="00C82A53">
            <w:pPr>
              <w:spacing w:line="276" w:lineRule="auto"/>
              <w:jc w:val="both"/>
              <w:rPr>
                <w:rFonts w:ascii="Times New Roman" w:hAnsi="Times New Roman" w:cs="Times New Roman"/>
                <w:b/>
                <w:bCs/>
              </w:rPr>
            </w:pPr>
            <w:r>
              <w:rPr>
                <w:rFonts w:ascii="Times New Roman" w:hAnsi="Times New Roman" w:cs="Times New Roman"/>
                <w:b/>
                <w:bCs/>
                <w:sz w:val="20"/>
                <w:szCs w:val="20"/>
              </w:rPr>
              <w:t>Time gap between age at first cannabis use and psychosis presentation</w:t>
            </w:r>
          </w:p>
        </w:tc>
        <w:tc>
          <w:tcPr>
            <w:tcW w:w="2434" w:type="dxa"/>
          </w:tcPr>
          <w:p w14:paraId="4C05D717" w14:textId="6CF3A3DB" w:rsidR="00154867" w:rsidRPr="00154867" w:rsidRDefault="003E58D2" w:rsidP="00C82A53">
            <w:pPr>
              <w:spacing w:line="276" w:lineRule="auto"/>
              <w:jc w:val="both"/>
              <w:rPr>
                <w:rFonts w:ascii="Times New Roman" w:hAnsi="Times New Roman" w:cs="Times New Roman"/>
                <w:b/>
                <w:bCs/>
              </w:rPr>
            </w:pPr>
            <w:r w:rsidRPr="003E58D2">
              <w:rPr>
                <w:rFonts w:ascii="Times New Roman" w:hAnsi="Times New Roman" w:cs="Times New Roman"/>
                <w:b/>
                <w:bCs/>
              </w:rPr>
              <w:t>2.29</w:t>
            </w:r>
            <w:r w:rsidR="00154867" w:rsidRPr="00154867">
              <w:rPr>
                <w:rFonts w:ascii="Times New Roman" w:hAnsi="Times New Roman" w:cs="Times New Roman"/>
                <w:b/>
                <w:bCs/>
              </w:rPr>
              <w:t xml:space="preserve"> (</w:t>
            </w:r>
            <w:r w:rsidRPr="003E58D2">
              <w:rPr>
                <w:rFonts w:ascii="Times New Roman" w:hAnsi="Times New Roman" w:cs="Times New Roman"/>
                <w:b/>
                <w:bCs/>
              </w:rPr>
              <w:t>0.78</w:t>
            </w:r>
            <w:r w:rsidR="00154867" w:rsidRPr="00154867">
              <w:rPr>
                <w:rFonts w:ascii="Times New Roman" w:hAnsi="Times New Roman" w:cs="Times New Roman"/>
                <w:b/>
                <w:bCs/>
              </w:rPr>
              <w:t xml:space="preserve"> – </w:t>
            </w:r>
            <w:r w:rsidRPr="003E58D2">
              <w:rPr>
                <w:rFonts w:ascii="Times New Roman" w:hAnsi="Times New Roman" w:cs="Times New Roman"/>
                <w:b/>
                <w:bCs/>
              </w:rPr>
              <w:t>3.81</w:t>
            </w:r>
            <w:r w:rsidR="00154867" w:rsidRPr="00154867">
              <w:rPr>
                <w:rFonts w:ascii="Times New Roman" w:hAnsi="Times New Roman" w:cs="Times New Roman"/>
                <w:b/>
                <w:bCs/>
              </w:rPr>
              <w:t>)</w:t>
            </w:r>
          </w:p>
        </w:tc>
        <w:tc>
          <w:tcPr>
            <w:tcW w:w="2435" w:type="dxa"/>
          </w:tcPr>
          <w:p w14:paraId="17195DE8" w14:textId="15F2E61D" w:rsidR="00154867" w:rsidRPr="00154867" w:rsidRDefault="003E58D2" w:rsidP="00C82A53">
            <w:pPr>
              <w:spacing w:line="276" w:lineRule="auto"/>
              <w:jc w:val="both"/>
              <w:rPr>
                <w:rFonts w:ascii="Times New Roman" w:hAnsi="Times New Roman" w:cs="Times New Roman"/>
              </w:rPr>
            </w:pPr>
            <w:r>
              <w:rPr>
                <w:rFonts w:ascii="Times New Roman" w:hAnsi="Times New Roman" w:cs="Times New Roman"/>
              </w:rPr>
              <w:t>0.79</w:t>
            </w:r>
            <w:r w:rsidR="00154867" w:rsidRPr="00154867">
              <w:rPr>
                <w:rFonts w:ascii="Times New Roman" w:hAnsi="Times New Roman" w:cs="Times New Roman"/>
              </w:rPr>
              <w:t xml:space="preserve"> (</w:t>
            </w:r>
            <w:r>
              <w:rPr>
                <w:rFonts w:ascii="Times New Roman" w:hAnsi="Times New Roman" w:cs="Times New Roman"/>
              </w:rPr>
              <w:t>-1.21</w:t>
            </w:r>
            <w:r w:rsidR="00154867" w:rsidRPr="00154867">
              <w:rPr>
                <w:rFonts w:ascii="Times New Roman" w:hAnsi="Times New Roman" w:cs="Times New Roman"/>
              </w:rPr>
              <w:t xml:space="preserve"> – </w:t>
            </w:r>
            <w:r>
              <w:rPr>
                <w:rFonts w:ascii="Times New Roman" w:hAnsi="Times New Roman" w:cs="Times New Roman"/>
              </w:rPr>
              <w:t>2.80</w:t>
            </w:r>
            <w:r w:rsidR="00154867" w:rsidRPr="00154867">
              <w:rPr>
                <w:rFonts w:ascii="Times New Roman" w:hAnsi="Times New Roman" w:cs="Times New Roman"/>
              </w:rPr>
              <w:t>)</w:t>
            </w:r>
          </w:p>
        </w:tc>
        <w:tc>
          <w:tcPr>
            <w:tcW w:w="2435" w:type="dxa"/>
          </w:tcPr>
          <w:p w14:paraId="43344ADF" w14:textId="0D3506B4" w:rsidR="00154867" w:rsidRPr="00154867" w:rsidRDefault="003E58D2" w:rsidP="00C82A53">
            <w:pPr>
              <w:spacing w:line="276" w:lineRule="auto"/>
              <w:jc w:val="both"/>
              <w:rPr>
                <w:rFonts w:ascii="Times New Roman" w:hAnsi="Times New Roman" w:cs="Times New Roman"/>
              </w:rPr>
            </w:pPr>
            <w:r>
              <w:rPr>
                <w:rFonts w:ascii="Times New Roman" w:hAnsi="Times New Roman" w:cs="Times New Roman"/>
              </w:rPr>
              <w:t>-</w:t>
            </w:r>
            <w:r w:rsidR="00154867" w:rsidRPr="00154867">
              <w:rPr>
                <w:rFonts w:ascii="Times New Roman" w:hAnsi="Times New Roman" w:cs="Times New Roman"/>
              </w:rPr>
              <w:t>1.</w:t>
            </w:r>
            <w:r>
              <w:rPr>
                <w:rFonts w:ascii="Times New Roman" w:hAnsi="Times New Roman" w:cs="Times New Roman"/>
              </w:rPr>
              <w:t>32</w:t>
            </w:r>
            <w:r w:rsidR="00154867" w:rsidRPr="00154867">
              <w:rPr>
                <w:rFonts w:ascii="Times New Roman" w:hAnsi="Times New Roman" w:cs="Times New Roman"/>
              </w:rPr>
              <w:t xml:space="preserve"> (</w:t>
            </w:r>
            <w:r>
              <w:rPr>
                <w:rFonts w:ascii="Times New Roman" w:hAnsi="Times New Roman" w:cs="Times New Roman"/>
              </w:rPr>
              <w:t>-2.95</w:t>
            </w:r>
            <w:r w:rsidR="00154867" w:rsidRPr="00154867">
              <w:rPr>
                <w:rFonts w:ascii="Times New Roman" w:hAnsi="Times New Roman" w:cs="Times New Roman"/>
              </w:rPr>
              <w:t xml:space="preserve"> – </w:t>
            </w:r>
            <w:r>
              <w:rPr>
                <w:rFonts w:ascii="Times New Roman" w:hAnsi="Times New Roman" w:cs="Times New Roman"/>
              </w:rPr>
              <w:t>0.31</w:t>
            </w:r>
            <w:r w:rsidR="00154867" w:rsidRPr="00154867">
              <w:rPr>
                <w:rFonts w:ascii="Times New Roman" w:hAnsi="Times New Roman" w:cs="Times New Roman"/>
              </w:rPr>
              <w:t>)</w:t>
            </w:r>
          </w:p>
        </w:tc>
      </w:tr>
    </w:tbl>
    <w:p w14:paraId="5AC811AB" w14:textId="77777777" w:rsidR="007819E6" w:rsidRDefault="007819E6" w:rsidP="007819E6">
      <w:pPr>
        <w:tabs>
          <w:tab w:val="left" w:pos="900"/>
        </w:tabs>
        <w:rPr>
          <w:rFonts w:ascii="Times New Roman" w:hAnsi="Times New Roman" w:cs="Times New Roman"/>
        </w:rPr>
      </w:pPr>
    </w:p>
    <w:p w14:paraId="04345F2D" w14:textId="77777777" w:rsidR="00252125" w:rsidRDefault="00252125" w:rsidP="007819E6">
      <w:pPr>
        <w:tabs>
          <w:tab w:val="left" w:pos="900"/>
        </w:tabs>
        <w:rPr>
          <w:rFonts w:ascii="Times New Roman" w:hAnsi="Times New Roman" w:cs="Times New Roman"/>
        </w:rPr>
      </w:pPr>
    </w:p>
    <w:p w14:paraId="5FE0F1EB" w14:textId="77777777" w:rsidR="00252125" w:rsidRPr="00555987" w:rsidRDefault="00252125" w:rsidP="00252125">
      <w:pPr>
        <w:tabs>
          <w:tab w:val="left" w:pos="900"/>
        </w:tabs>
        <w:rPr>
          <w:rFonts w:ascii="Times New Roman" w:hAnsi="Times New Roman" w:cs="Times New Roman"/>
        </w:rPr>
      </w:pPr>
      <w:r w:rsidRPr="00555987">
        <w:rPr>
          <w:rFonts w:ascii="Times New Roman" w:hAnsi="Times New Roman" w:cs="Times New Roman"/>
          <w:b/>
          <w:bCs/>
        </w:rPr>
        <w:t>2.8 Exploring the differences in reported RFUC across the different EUGEI sites</w:t>
      </w:r>
    </w:p>
    <w:p w14:paraId="53ADA7A6" w14:textId="69038CE3" w:rsidR="00252125" w:rsidRDefault="00252125" w:rsidP="00252125">
      <w:pPr>
        <w:tabs>
          <w:tab w:val="left" w:pos="900"/>
        </w:tabs>
        <w:jc w:val="both"/>
        <w:rPr>
          <w:rFonts w:ascii="Times New Roman" w:hAnsi="Times New Roman" w:cs="Times New Roman"/>
        </w:rPr>
      </w:pPr>
      <w:r w:rsidRPr="00555987">
        <w:rPr>
          <w:rFonts w:ascii="Times New Roman" w:hAnsi="Times New Roman" w:cs="Times New Roman"/>
        </w:rPr>
        <w:t xml:space="preserve">We tried to explore </w:t>
      </w:r>
      <w:r>
        <w:rPr>
          <w:rFonts w:ascii="Times New Roman" w:hAnsi="Times New Roman" w:cs="Times New Roman"/>
        </w:rPr>
        <w:t>differences in</w:t>
      </w:r>
      <w:r w:rsidRPr="00555987">
        <w:rPr>
          <w:rFonts w:ascii="Times New Roman" w:hAnsi="Times New Roman" w:cs="Times New Roman"/>
        </w:rPr>
        <w:t xml:space="preserve"> reported RFUC</w:t>
      </w:r>
      <w:r>
        <w:rPr>
          <w:rFonts w:ascii="Times New Roman" w:hAnsi="Times New Roman" w:cs="Times New Roman"/>
        </w:rPr>
        <w:t xml:space="preserve"> in different sites across the EUGEI, as this might suggest a normalisation of cannabis use or tolerance of use in some sites/countries</w:t>
      </w:r>
      <w:r w:rsidRPr="00555987">
        <w:rPr>
          <w:rFonts w:ascii="Times New Roman" w:hAnsi="Times New Roman" w:cs="Times New Roman"/>
        </w:rPr>
        <w:t>. We did find significant differences (χ</w:t>
      </w:r>
      <w:r w:rsidRPr="00555987">
        <w:rPr>
          <w:rFonts w:ascii="Times New Roman" w:hAnsi="Times New Roman" w:cs="Times New Roman"/>
          <w:vertAlign w:val="superscript"/>
        </w:rPr>
        <w:t>2</w:t>
      </w:r>
      <w:r w:rsidRPr="00555987">
        <w:rPr>
          <w:rFonts w:ascii="Times New Roman" w:hAnsi="Times New Roman" w:cs="Times New Roman"/>
        </w:rPr>
        <w:t>=32.67; p&lt;0.001). Interestingly, in Amsterdam and in Gouda/</w:t>
      </w:r>
      <w:proofErr w:type="spellStart"/>
      <w:r w:rsidRPr="00555987">
        <w:rPr>
          <w:rFonts w:ascii="Times New Roman" w:hAnsi="Times New Roman" w:cs="Times New Roman"/>
        </w:rPr>
        <w:t>Voorhout</w:t>
      </w:r>
      <w:proofErr w:type="spellEnd"/>
      <w:r w:rsidRPr="00555987">
        <w:rPr>
          <w:rFonts w:ascii="Times New Roman" w:hAnsi="Times New Roman" w:cs="Times New Roman"/>
        </w:rPr>
        <w:t>, the only two sites in the EUGEI where cannabis is legal (The Netherlands), the number of participants who reported having started using cannabis because of family members was not high (Amsterdam = 6.67%, Gouda/</w:t>
      </w:r>
      <w:proofErr w:type="spellStart"/>
      <w:r w:rsidRPr="00555987">
        <w:rPr>
          <w:rFonts w:ascii="Times New Roman" w:hAnsi="Times New Roman" w:cs="Times New Roman"/>
        </w:rPr>
        <w:t>Voorhout</w:t>
      </w:r>
      <w:proofErr w:type="spellEnd"/>
      <w:r w:rsidRPr="00555987">
        <w:rPr>
          <w:rFonts w:ascii="Times New Roman" w:hAnsi="Times New Roman" w:cs="Times New Roman"/>
        </w:rPr>
        <w:t xml:space="preserve"> = 10.57%). It was certainly lower than in Paris (15.94%), Southeast London (14.39%), and Ribeirao Preto (13.07%). This finding seems to indicate that the legalisation of cannabis use does not increase the chances of starting to use cannabis in the family environment. Apart from this, there do not seem to be any noticeable differences in RFUC and our different sites</w:t>
      </w:r>
      <w:r>
        <w:rPr>
          <w:rFonts w:ascii="Times New Roman" w:hAnsi="Times New Roman" w:cs="Times New Roman"/>
        </w:rPr>
        <w:t xml:space="preserve"> (see Tables 8, 9 and 10)</w:t>
      </w:r>
      <w:r w:rsidRPr="00555987">
        <w:rPr>
          <w:rFonts w:ascii="Times New Roman" w:hAnsi="Times New Roman" w:cs="Times New Roman"/>
        </w:rPr>
        <w:t>.</w:t>
      </w:r>
    </w:p>
    <w:p w14:paraId="48057EFE" w14:textId="77777777" w:rsidR="00252125" w:rsidRDefault="00252125" w:rsidP="00252125">
      <w:pPr>
        <w:tabs>
          <w:tab w:val="left" w:pos="900"/>
        </w:tabs>
        <w:jc w:val="both"/>
        <w:rPr>
          <w:rFonts w:ascii="Times New Roman" w:hAnsi="Times New Roman" w:cs="Times New Roman"/>
        </w:rPr>
      </w:pPr>
    </w:p>
    <w:p w14:paraId="15E5C180" w14:textId="77777777" w:rsidR="00252125" w:rsidRDefault="00252125" w:rsidP="00252125">
      <w:pPr>
        <w:tabs>
          <w:tab w:val="left" w:pos="900"/>
        </w:tabs>
        <w:jc w:val="both"/>
        <w:rPr>
          <w:rFonts w:ascii="Times New Roman" w:hAnsi="Times New Roman" w:cs="Times New Roman"/>
        </w:rPr>
      </w:pPr>
      <w:r w:rsidRPr="00555987">
        <w:rPr>
          <w:rFonts w:ascii="Times New Roman" w:hAnsi="Times New Roman" w:cs="Times New Roman"/>
          <w:b/>
          <w:bCs/>
        </w:rPr>
        <w:t>Table 8.</w:t>
      </w:r>
      <w:r>
        <w:rPr>
          <w:rFonts w:ascii="Times New Roman" w:hAnsi="Times New Roman" w:cs="Times New Roman"/>
        </w:rPr>
        <w:t xml:space="preserve"> </w:t>
      </w:r>
      <w:r w:rsidRPr="00555987">
        <w:rPr>
          <w:rFonts w:ascii="Times New Roman" w:hAnsi="Times New Roman" w:cs="Times New Roman"/>
          <w:i/>
          <w:iCs/>
        </w:rPr>
        <w:t xml:space="preserve">Exploring the differences in reported RFUC </w:t>
      </w:r>
      <w:r>
        <w:rPr>
          <w:rFonts w:ascii="Times New Roman" w:hAnsi="Times New Roman" w:cs="Times New Roman"/>
          <w:i/>
          <w:iCs/>
        </w:rPr>
        <w:t xml:space="preserve">“because of friends” </w:t>
      </w:r>
      <w:r w:rsidRPr="00555987">
        <w:rPr>
          <w:rFonts w:ascii="Times New Roman" w:hAnsi="Times New Roman" w:cs="Times New Roman"/>
          <w:i/>
          <w:iCs/>
        </w:rPr>
        <w:t>across the different EUGEI sites</w:t>
      </w:r>
    </w:p>
    <w:p w14:paraId="2A3CFC34" w14:textId="77777777" w:rsidR="00252125" w:rsidRDefault="00252125" w:rsidP="00252125">
      <w:pPr>
        <w:tabs>
          <w:tab w:val="left" w:pos="900"/>
        </w:tabs>
        <w:jc w:val="both"/>
        <w:rPr>
          <w:rFonts w:ascii="Times New Roman" w:hAnsi="Times New Roman" w:cs="Times New Roman"/>
        </w:rPr>
      </w:pPr>
    </w:p>
    <w:tbl>
      <w:tblPr>
        <w:tblStyle w:val="TableGrid"/>
        <w:tblW w:w="0" w:type="auto"/>
        <w:tblLook w:val="04A0" w:firstRow="1" w:lastRow="0" w:firstColumn="1" w:lastColumn="0" w:noHBand="0" w:noVBand="1"/>
      </w:tblPr>
      <w:tblGrid>
        <w:gridCol w:w="3209"/>
        <w:gridCol w:w="3209"/>
        <w:gridCol w:w="3210"/>
      </w:tblGrid>
      <w:tr w:rsidR="00252125" w14:paraId="28EA925E" w14:textId="77777777" w:rsidTr="00286930">
        <w:trPr>
          <w:trHeight w:val="255"/>
        </w:trPr>
        <w:tc>
          <w:tcPr>
            <w:tcW w:w="3209" w:type="dxa"/>
          </w:tcPr>
          <w:p w14:paraId="00A43348"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Site</w:t>
            </w:r>
          </w:p>
        </w:tc>
        <w:tc>
          <w:tcPr>
            <w:tcW w:w="3209" w:type="dxa"/>
          </w:tcPr>
          <w:p w14:paraId="36500336"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“Friends”</w:t>
            </w:r>
          </w:p>
          <w:p w14:paraId="3697EEF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YES N (%)</w:t>
            </w:r>
          </w:p>
          <w:p w14:paraId="7DB7F99B" w14:textId="77777777" w:rsidR="00252125" w:rsidRDefault="00252125" w:rsidP="00286930">
            <w:pPr>
              <w:tabs>
                <w:tab w:val="left" w:pos="900"/>
              </w:tabs>
              <w:jc w:val="both"/>
              <w:rPr>
                <w:rFonts w:ascii="Times New Roman" w:hAnsi="Times New Roman" w:cs="Times New Roman"/>
              </w:rPr>
            </w:pPr>
          </w:p>
        </w:tc>
        <w:tc>
          <w:tcPr>
            <w:tcW w:w="3210" w:type="dxa"/>
          </w:tcPr>
          <w:p w14:paraId="15EFBB21"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Statistics</w:t>
            </w:r>
          </w:p>
        </w:tc>
      </w:tr>
      <w:tr w:rsidR="00252125" w14:paraId="225BD685" w14:textId="77777777" w:rsidTr="00286930">
        <w:tc>
          <w:tcPr>
            <w:tcW w:w="3209" w:type="dxa"/>
          </w:tcPr>
          <w:p w14:paraId="49FDEE86"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London</w:t>
            </w:r>
          </w:p>
        </w:tc>
        <w:tc>
          <w:tcPr>
            <w:tcW w:w="3209" w:type="dxa"/>
          </w:tcPr>
          <w:p w14:paraId="2DB4645F"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228 (84.1)</w:t>
            </w:r>
          </w:p>
        </w:tc>
        <w:tc>
          <w:tcPr>
            <w:tcW w:w="3210" w:type="dxa"/>
            <w:vMerge w:val="restart"/>
          </w:tcPr>
          <w:p w14:paraId="7C7B543E" w14:textId="77777777" w:rsidR="00252125" w:rsidRDefault="00252125" w:rsidP="00286930">
            <w:pPr>
              <w:tabs>
                <w:tab w:val="left" w:pos="900"/>
              </w:tabs>
              <w:jc w:val="both"/>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Pr>
                <w:rFonts w:ascii="Times New Roman" w:hAnsi="Times New Roman" w:cs="Times New Roman"/>
              </w:rPr>
              <w:t xml:space="preserve">(10) </w:t>
            </w:r>
            <w:r w:rsidRPr="00DA6618">
              <w:rPr>
                <w:rFonts w:ascii="Times New Roman" w:hAnsi="Times New Roman" w:cs="Times New Roman"/>
              </w:rPr>
              <w:t>=</w:t>
            </w:r>
            <w:r>
              <w:rPr>
                <w:rFonts w:ascii="Times New Roman" w:hAnsi="Times New Roman" w:cs="Times New Roman"/>
              </w:rPr>
              <w:t xml:space="preserve"> 48.0; p &lt; 0.001</w:t>
            </w:r>
          </w:p>
        </w:tc>
      </w:tr>
      <w:tr w:rsidR="00252125" w14:paraId="7658B920" w14:textId="77777777" w:rsidTr="00286930">
        <w:tc>
          <w:tcPr>
            <w:tcW w:w="3209" w:type="dxa"/>
          </w:tcPr>
          <w:p w14:paraId="384179DE"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Cambridgeshire</w:t>
            </w:r>
          </w:p>
        </w:tc>
        <w:tc>
          <w:tcPr>
            <w:tcW w:w="3209" w:type="dxa"/>
          </w:tcPr>
          <w:p w14:paraId="42ED136A"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65 (81.3)</w:t>
            </w:r>
          </w:p>
        </w:tc>
        <w:tc>
          <w:tcPr>
            <w:tcW w:w="3210" w:type="dxa"/>
            <w:vMerge/>
          </w:tcPr>
          <w:p w14:paraId="1C0E9437" w14:textId="77777777" w:rsidR="00252125" w:rsidRDefault="00252125" w:rsidP="00286930">
            <w:pPr>
              <w:tabs>
                <w:tab w:val="left" w:pos="900"/>
              </w:tabs>
              <w:jc w:val="both"/>
              <w:rPr>
                <w:rFonts w:ascii="Times New Roman" w:hAnsi="Times New Roman" w:cs="Times New Roman"/>
              </w:rPr>
            </w:pPr>
          </w:p>
        </w:tc>
      </w:tr>
      <w:tr w:rsidR="00252125" w14:paraId="03F22931" w14:textId="77777777" w:rsidTr="00286930">
        <w:tc>
          <w:tcPr>
            <w:tcW w:w="3209" w:type="dxa"/>
          </w:tcPr>
          <w:p w14:paraId="44C2F4D7"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Amsterdam</w:t>
            </w:r>
          </w:p>
        </w:tc>
        <w:tc>
          <w:tcPr>
            <w:tcW w:w="3209" w:type="dxa"/>
          </w:tcPr>
          <w:p w14:paraId="0637AB75"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95 (63.3)</w:t>
            </w:r>
          </w:p>
        </w:tc>
        <w:tc>
          <w:tcPr>
            <w:tcW w:w="3210" w:type="dxa"/>
            <w:vMerge/>
          </w:tcPr>
          <w:p w14:paraId="20B968B2" w14:textId="77777777" w:rsidR="00252125" w:rsidRDefault="00252125" w:rsidP="00286930">
            <w:pPr>
              <w:tabs>
                <w:tab w:val="left" w:pos="900"/>
              </w:tabs>
              <w:jc w:val="both"/>
              <w:rPr>
                <w:rFonts w:ascii="Times New Roman" w:hAnsi="Times New Roman" w:cs="Times New Roman"/>
              </w:rPr>
            </w:pPr>
          </w:p>
        </w:tc>
      </w:tr>
      <w:tr w:rsidR="00252125" w14:paraId="1A7C3721" w14:textId="77777777" w:rsidTr="00286930">
        <w:tc>
          <w:tcPr>
            <w:tcW w:w="3209" w:type="dxa"/>
          </w:tcPr>
          <w:p w14:paraId="7C22FCF0"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 xml:space="preserve">Gouda and </w:t>
            </w:r>
            <w:proofErr w:type="spellStart"/>
            <w:r>
              <w:rPr>
                <w:rFonts w:ascii="Times New Roman" w:hAnsi="Times New Roman" w:cs="Times New Roman"/>
              </w:rPr>
              <w:t>Voorhout</w:t>
            </w:r>
            <w:proofErr w:type="spellEnd"/>
          </w:p>
        </w:tc>
        <w:tc>
          <w:tcPr>
            <w:tcW w:w="3209" w:type="dxa"/>
          </w:tcPr>
          <w:p w14:paraId="654E6F9B"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92 (74.8)</w:t>
            </w:r>
          </w:p>
        </w:tc>
        <w:tc>
          <w:tcPr>
            <w:tcW w:w="3210" w:type="dxa"/>
            <w:vMerge/>
          </w:tcPr>
          <w:p w14:paraId="0D1C8738" w14:textId="77777777" w:rsidR="00252125" w:rsidRDefault="00252125" w:rsidP="00286930">
            <w:pPr>
              <w:tabs>
                <w:tab w:val="left" w:pos="900"/>
              </w:tabs>
              <w:jc w:val="both"/>
              <w:rPr>
                <w:rFonts w:ascii="Times New Roman" w:hAnsi="Times New Roman" w:cs="Times New Roman"/>
              </w:rPr>
            </w:pPr>
          </w:p>
        </w:tc>
      </w:tr>
      <w:tr w:rsidR="00252125" w14:paraId="29333725" w14:textId="77777777" w:rsidTr="00286930">
        <w:tc>
          <w:tcPr>
            <w:tcW w:w="3209" w:type="dxa"/>
          </w:tcPr>
          <w:p w14:paraId="2A5BA0EA"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Madrid</w:t>
            </w:r>
          </w:p>
        </w:tc>
        <w:tc>
          <w:tcPr>
            <w:tcW w:w="3209" w:type="dxa"/>
          </w:tcPr>
          <w:p w14:paraId="18390621"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36 (80.0)</w:t>
            </w:r>
          </w:p>
        </w:tc>
        <w:tc>
          <w:tcPr>
            <w:tcW w:w="3210" w:type="dxa"/>
            <w:vMerge/>
          </w:tcPr>
          <w:p w14:paraId="5EACE0A6" w14:textId="77777777" w:rsidR="00252125" w:rsidRDefault="00252125" w:rsidP="00286930">
            <w:pPr>
              <w:tabs>
                <w:tab w:val="left" w:pos="900"/>
              </w:tabs>
              <w:jc w:val="both"/>
              <w:rPr>
                <w:rFonts w:ascii="Times New Roman" w:hAnsi="Times New Roman" w:cs="Times New Roman"/>
              </w:rPr>
            </w:pPr>
          </w:p>
        </w:tc>
      </w:tr>
      <w:tr w:rsidR="00252125" w14:paraId="26D71DB5" w14:textId="77777777" w:rsidTr="00286930">
        <w:tc>
          <w:tcPr>
            <w:tcW w:w="3209" w:type="dxa"/>
          </w:tcPr>
          <w:p w14:paraId="2CD73D11"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Barcelona</w:t>
            </w:r>
          </w:p>
        </w:tc>
        <w:tc>
          <w:tcPr>
            <w:tcW w:w="3209" w:type="dxa"/>
          </w:tcPr>
          <w:p w14:paraId="584E789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41 (93.2)</w:t>
            </w:r>
          </w:p>
        </w:tc>
        <w:tc>
          <w:tcPr>
            <w:tcW w:w="3210" w:type="dxa"/>
            <w:vMerge/>
          </w:tcPr>
          <w:p w14:paraId="5575E4CB" w14:textId="77777777" w:rsidR="00252125" w:rsidRDefault="00252125" w:rsidP="00286930">
            <w:pPr>
              <w:tabs>
                <w:tab w:val="left" w:pos="900"/>
              </w:tabs>
              <w:jc w:val="both"/>
              <w:rPr>
                <w:rFonts w:ascii="Times New Roman" w:hAnsi="Times New Roman" w:cs="Times New Roman"/>
              </w:rPr>
            </w:pPr>
          </w:p>
        </w:tc>
      </w:tr>
      <w:tr w:rsidR="00252125" w14:paraId="5B89D174" w14:textId="77777777" w:rsidTr="00286930">
        <w:tc>
          <w:tcPr>
            <w:tcW w:w="3209" w:type="dxa"/>
          </w:tcPr>
          <w:p w14:paraId="259B7A0E"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Paris</w:t>
            </w:r>
          </w:p>
        </w:tc>
        <w:tc>
          <w:tcPr>
            <w:tcW w:w="3209" w:type="dxa"/>
          </w:tcPr>
          <w:p w14:paraId="58A621A2"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56 (81.2)</w:t>
            </w:r>
          </w:p>
        </w:tc>
        <w:tc>
          <w:tcPr>
            <w:tcW w:w="3210" w:type="dxa"/>
            <w:vMerge/>
          </w:tcPr>
          <w:p w14:paraId="786526AE" w14:textId="77777777" w:rsidR="00252125" w:rsidRDefault="00252125" w:rsidP="00286930">
            <w:pPr>
              <w:tabs>
                <w:tab w:val="left" w:pos="900"/>
              </w:tabs>
              <w:jc w:val="both"/>
              <w:rPr>
                <w:rFonts w:ascii="Times New Roman" w:hAnsi="Times New Roman" w:cs="Times New Roman"/>
              </w:rPr>
            </w:pPr>
          </w:p>
        </w:tc>
      </w:tr>
      <w:tr w:rsidR="00252125" w14:paraId="2A9C6B0D" w14:textId="77777777" w:rsidTr="00286930">
        <w:tc>
          <w:tcPr>
            <w:tcW w:w="3209" w:type="dxa"/>
          </w:tcPr>
          <w:p w14:paraId="51352CE0"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Puy de Dome</w:t>
            </w:r>
          </w:p>
        </w:tc>
        <w:tc>
          <w:tcPr>
            <w:tcW w:w="3209" w:type="dxa"/>
          </w:tcPr>
          <w:p w14:paraId="00077022"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30 (96.8)</w:t>
            </w:r>
          </w:p>
        </w:tc>
        <w:tc>
          <w:tcPr>
            <w:tcW w:w="3210" w:type="dxa"/>
            <w:vMerge/>
          </w:tcPr>
          <w:p w14:paraId="38658B43" w14:textId="77777777" w:rsidR="00252125" w:rsidRDefault="00252125" w:rsidP="00286930">
            <w:pPr>
              <w:tabs>
                <w:tab w:val="left" w:pos="900"/>
              </w:tabs>
              <w:jc w:val="both"/>
              <w:rPr>
                <w:rFonts w:ascii="Times New Roman" w:hAnsi="Times New Roman" w:cs="Times New Roman"/>
              </w:rPr>
            </w:pPr>
          </w:p>
        </w:tc>
      </w:tr>
      <w:tr w:rsidR="00252125" w14:paraId="32E223E7" w14:textId="77777777" w:rsidTr="00286930">
        <w:tc>
          <w:tcPr>
            <w:tcW w:w="3209" w:type="dxa"/>
          </w:tcPr>
          <w:p w14:paraId="4DC38D71" w14:textId="77777777" w:rsidR="00252125" w:rsidRDefault="00252125" w:rsidP="00286930">
            <w:pPr>
              <w:tabs>
                <w:tab w:val="left" w:pos="900"/>
              </w:tabs>
              <w:jc w:val="both"/>
              <w:rPr>
                <w:rFonts w:ascii="Times New Roman" w:hAnsi="Times New Roman" w:cs="Times New Roman"/>
              </w:rPr>
            </w:pPr>
            <w:proofErr w:type="spellStart"/>
            <w:r>
              <w:rPr>
                <w:rFonts w:ascii="Times New Roman" w:hAnsi="Times New Roman" w:cs="Times New Roman"/>
              </w:rPr>
              <w:t>Bologne</w:t>
            </w:r>
            <w:proofErr w:type="spellEnd"/>
          </w:p>
        </w:tc>
        <w:tc>
          <w:tcPr>
            <w:tcW w:w="3209" w:type="dxa"/>
          </w:tcPr>
          <w:p w14:paraId="6215F8F9"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67 (90.5)</w:t>
            </w:r>
          </w:p>
        </w:tc>
        <w:tc>
          <w:tcPr>
            <w:tcW w:w="3210" w:type="dxa"/>
            <w:vMerge/>
          </w:tcPr>
          <w:p w14:paraId="7FFD48E3" w14:textId="77777777" w:rsidR="00252125" w:rsidRDefault="00252125" w:rsidP="00286930">
            <w:pPr>
              <w:tabs>
                <w:tab w:val="left" w:pos="900"/>
              </w:tabs>
              <w:jc w:val="both"/>
              <w:rPr>
                <w:rFonts w:ascii="Times New Roman" w:hAnsi="Times New Roman" w:cs="Times New Roman"/>
              </w:rPr>
            </w:pPr>
          </w:p>
        </w:tc>
      </w:tr>
      <w:tr w:rsidR="00252125" w14:paraId="1CE9C58A" w14:textId="77777777" w:rsidTr="00286930">
        <w:tc>
          <w:tcPr>
            <w:tcW w:w="3209" w:type="dxa"/>
          </w:tcPr>
          <w:p w14:paraId="28881D13"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Palermo</w:t>
            </w:r>
          </w:p>
        </w:tc>
        <w:tc>
          <w:tcPr>
            <w:tcW w:w="3209" w:type="dxa"/>
          </w:tcPr>
          <w:p w14:paraId="08D038A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78 (83.8)</w:t>
            </w:r>
          </w:p>
        </w:tc>
        <w:tc>
          <w:tcPr>
            <w:tcW w:w="3210" w:type="dxa"/>
            <w:vMerge/>
          </w:tcPr>
          <w:p w14:paraId="371ADF00" w14:textId="77777777" w:rsidR="00252125" w:rsidRDefault="00252125" w:rsidP="00286930">
            <w:pPr>
              <w:tabs>
                <w:tab w:val="left" w:pos="900"/>
              </w:tabs>
              <w:jc w:val="both"/>
              <w:rPr>
                <w:rFonts w:ascii="Times New Roman" w:hAnsi="Times New Roman" w:cs="Times New Roman"/>
              </w:rPr>
            </w:pPr>
          </w:p>
        </w:tc>
      </w:tr>
      <w:tr w:rsidR="00252125" w14:paraId="74167777" w14:textId="77777777" w:rsidTr="00286930">
        <w:tc>
          <w:tcPr>
            <w:tcW w:w="3209" w:type="dxa"/>
          </w:tcPr>
          <w:p w14:paraId="4F4BFDFF"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Ribeirao Preto</w:t>
            </w:r>
          </w:p>
        </w:tc>
        <w:tc>
          <w:tcPr>
            <w:tcW w:w="3209" w:type="dxa"/>
          </w:tcPr>
          <w:p w14:paraId="315C08B0"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122 (80.3)</w:t>
            </w:r>
          </w:p>
        </w:tc>
        <w:tc>
          <w:tcPr>
            <w:tcW w:w="3210" w:type="dxa"/>
            <w:vMerge/>
          </w:tcPr>
          <w:p w14:paraId="32C614BD" w14:textId="77777777" w:rsidR="00252125" w:rsidRDefault="00252125" w:rsidP="00286930">
            <w:pPr>
              <w:tabs>
                <w:tab w:val="left" w:pos="900"/>
              </w:tabs>
              <w:jc w:val="both"/>
              <w:rPr>
                <w:rFonts w:ascii="Times New Roman" w:hAnsi="Times New Roman" w:cs="Times New Roman"/>
              </w:rPr>
            </w:pPr>
          </w:p>
        </w:tc>
      </w:tr>
      <w:tr w:rsidR="00252125" w14:paraId="149E4E68" w14:textId="77777777" w:rsidTr="00286930">
        <w:tc>
          <w:tcPr>
            <w:tcW w:w="3209" w:type="dxa"/>
          </w:tcPr>
          <w:p w14:paraId="1CF20426"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Total</w:t>
            </w:r>
          </w:p>
        </w:tc>
        <w:tc>
          <w:tcPr>
            <w:tcW w:w="3209" w:type="dxa"/>
          </w:tcPr>
          <w:p w14:paraId="0B95D949"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910 (80.4)</w:t>
            </w:r>
          </w:p>
        </w:tc>
        <w:tc>
          <w:tcPr>
            <w:tcW w:w="3210" w:type="dxa"/>
            <w:vMerge/>
          </w:tcPr>
          <w:p w14:paraId="0EBD70D5" w14:textId="77777777" w:rsidR="00252125" w:rsidRDefault="00252125" w:rsidP="00286930">
            <w:pPr>
              <w:tabs>
                <w:tab w:val="left" w:pos="900"/>
              </w:tabs>
              <w:jc w:val="both"/>
              <w:rPr>
                <w:rFonts w:ascii="Times New Roman" w:hAnsi="Times New Roman" w:cs="Times New Roman"/>
              </w:rPr>
            </w:pPr>
          </w:p>
        </w:tc>
      </w:tr>
    </w:tbl>
    <w:p w14:paraId="1832BA02" w14:textId="77777777" w:rsidR="00252125" w:rsidRDefault="00252125" w:rsidP="00252125">
      <w:pPr>
        <w:tabs>
          <w:tab w:val="left" w:pos="2550"/>
        </w:tabs>
        <w:rPr>
          <w:rFonts w:ascii="Times New Roman" w:hAnsi="Times New Roman" w:cs="Times New Roman"/>
        </w:rPr>
      </w:pPr>
    </w:p>
    <w:p w14:paraId="6D16AA7A" w14:textId="77777777" w:rsidR="00252125" w:rsidRDefault="00252125" w:rsidP="00252125">
      <w:pPr>
        <w:tabs>
          <w:tab w:val="left" w:pos="900"/>
        </w:tabs>
        <w:jc w:val="both"/>
        <w:rPr>
          <w:rFonts w:ascii="Times New Roman" w:hAnsi="Times New Roman" w:cs="Times New Roman"/>
        </w:rPr>
      </w:pPr>
      <w:r w:rsidRPr="00555987">
        <w:rPr>
          <w:rFonts w:ascii="Times New Roman" w:hAnsi="Times New Roman" w:cs="Times New Roman"/>
          <w:b/>
          <w:bCs/>
        </w:rPr>
        <w:t>Table</w:t>
      </w:r>
      <w:r>
        <w:rPr>
          <w:rFonts w:ascii="Times New Roman" w:hAnsi="Times New Roman" w:cs="Times New Roman"/>
          <w:b/>
          <w:bCs/>
        </w:rPr>
        <w:t xml:space="preserve"> 9</w:t>
      </w:r>
      <w:r w:rsidRPr="00555987">
        <w:rPr>
          <w:rFonts w:ascii="Times New Roman" w:hAnsi="Times New Roman" w:cs="Times New Roman"/>
          <w:b/>
          <w:bCs/>
        </w:rPr>
        <w:t>.</w:t>
      </w:r>
      <w:r>
        <w:rPr>
          <w:rFonts w:ascii="Times New Roman" w:hAnsi="Times New Roman" w:cs="Times New Roman"/>
        </w:rPr>
        <w:t xml:space="preserve"> </w:t>
      </w:r>
      <w:r w:rsidRPr="00555987">
        <w:rPr>
          <w:rFonts w:ascii="Times New Roman" w:hAnsi="Times New Roman" w:cs="Times New Roman"/>
          <w:i/>
          <w:iCs/>
        </w:rPr>
        <w:t xml:space="preserve">Exploring the differences in reported RFUC </w:t>
      </w:r>
      <w:r>
        <w:rPr>
          <w:rFonts w:ascii="Times New Roman" w:hAnsi="Times New Roman" w:cs="Times New Roman"/>
          <w:i/>
          <w:iCs/>
        </w:rPr>
        <w:t xml:space="preserve">“because of family members” </w:t>
      </w:r>
      <w:r w:rsidRPr="00555987">
        <w:rPr>
          <w:rFonts w:ascii="Times New Roman" w:hAnsi="Times New Roman" w:cs="Times New Roman"/>
          <w:i/>
          <w:iCs/>
        </w:rPr>
        <w:t>across the different EUGEI sites</w:t>
      </w:r>
    </w:p>
    <w:tbl>
      <w:tblPr>
        <w:tblStyle w:val="TableGrid"/>
        <w:tblW w:w="0" w:type="auto"/>
        <w:tblLook w:val="04A0" w:firstRow="1" w:lastRow="0" w:firstColumn="1" w:lastColumn="0" w:noHBand="0" w:noVBand="1"/>
      </w:tblPr>
      <w:tblGrid>
        <w:gridCol w:w="3209"/>
        <w:gridCol w:w="3209"/>
        <w:gridCol w:w="3210"/>
      </w:tblGrid>
      <w:tr w:rsidR="00252125" w14:paraId="625A701B" w14:textId="77777777" w:rsidTr="00286930">
        <w:trPr>
          <w:trHeight w:val="255"/>
        </w:trPr>
        <w:tc>
          <w:tcPr>
            <w:tcW w:w="3209" w:type="dxa"/>
          </w:tcPr>
          <w:p w14:paraId="1996FCAA" w14:textId="77777777" w:rsidR="00252125" w:rsidRPr="005D645E" w:rsidRDefault="00252125" w:rsidP="00286930">
            <w:pPr>
              <w:tabs>
                <w:tab w:val="left" w:pos="900"/>
              </w:tabs>
              <w:jc w:val="both"/>
              <w:rPr>
                <w:rFonts w:ascii="Times New Roman" w:hAnsi="Times New Roman" w:cs="Times New Roman"/>
                <w:b/>
                <w:bCs/>
              </w:rPr>
            </w:pPr>
            <w:bookmarkStart w:id="3" w:name="_Hlk124779852"/>
            <w:r w:rsidRPr="005D645E">
              <w:rPr>
                <w:rFonts w:ascii="Times New Roman" w:hAnsi="Times New Roman" w:cs="Times New Roman"/>
                <w:b/>
                <w:bCs/>
              </w:rPr>
              <w:t>Site</w:t>
            </w:r>
          </w:p>
        </w:tc>
        <w:tc>
          <w:tcPr>
            <w:tcW w:w="3209" w:type="dxa"/>
          </w:tcPr>
          <w:p w14:paraId="5067C06D"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w:t>
            </w:r>
            <w:r>
              <w:rPr>
                <w:rFonts w:ascii="Times New Roman" w:hAnsi="Times New Roman" w:cs="Times New Roman"/>
                <w:b/>
                <w:bCs/>
              </w:rPr>
              <w:t>Family</w:t>
            </w:r>
            <w:r w:rsidRPr="005D645E">
              <w:rPr>
                <w:rFonts w:ascii="Times New Roman" w:hAnsi="Times New Roman" w:cs="Times New Roman"/>
                <w:b/>
                <w:bCs/>
              </w:rPr>
              <w:t>”</w:t>
            </w:r>
          </w:p>
          <w:p w14:paraId="374DF80E"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YES N (%)</w:t>
            </w:r>
          </w:p>
          <w:p w14:paraId="4531FE7D" w14:textId="77777777" w:rsidR="00252125" w:rsidRDefault="00252125" w:rsidP="00286930">
            <w:pPr>
              <w:tabs>
                <w:tab w:val="left" w:pos="900"/>
              </w:tabs>
              <w:jc w:val="both"/>
              <w:rPr>
                <w:rFonts w:ascii="Times New Roman" w:hAnsi="Times New Roman" w:cs="Times New Roman"/>
              </w:rPr>
            </w:pPr>
          </w:p>
        </w:tc>
        <w:tc>
          <w:tcPr>
            <w:tcW w:w="3210" w:type="dxa"/>
          </w:tcPr>
          <w:p w14:paraId="29FCCD3D"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Statistics</w:t>
            </w:r>
          </w:p>
        </w:tc>
      </w:tr>
      <w:tr w:rsidR="00252125" w14:paraId="50430FC0" w14:textId="77777777" w:rsidTr="00286930">
        <w:tc>
          <w:tcPr>
            <w:tcW w:w="3209" w:type="dxa"/>
          </w:tcPr>
          <w:p w14:paraId="428B9892"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London</w:t>
            </w:r>
          </w:p>
        </w:tc>
        <w:tc>
          <w:tcPr>
            <w:tcW w:w="3209" w:type="dxa"/>
          </w:tcPr>
          <w:p w14:paraId="0068EDF0"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39 (14.4)</w:t>
            </w:r>
          </w:p>
        </w:tc>
        <w:tc>
          <w:tcPr>
            <w:tcW w:w="3210" w:type="dxa"/>
            <w:vMerge w:val="restart"/>
          </w:tcPr>
          <w:p w14:paraId="547CBBF2" w14:textId="77777777" w:rsidR="00252125" w:rsidRDefault="00252125" w:rsidP="00286930">
            <w:pPr>
              <w:tabs>
                <w:tab w:val="left" w:pos="900"/>
              </w:tabs>
              <w:jc w:val="both"/>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Pr>
                <w:rFonts w:ascii="Times New Roman" w:hAnsi="Times New Roman" w:cs="Times New Roman"/>
              </w:rPr>
              <w:t xml:space="preserve">(10) </w:t>
            </w:r>
            <w:r w:rsidRPr="00DA6618">
              <w:rPr>
                <w:rFonts w:ascii="Times New Roman" w:hAnsi="Times New Roman" w:cs="Times New Roman"/>
              </w:rPr>
              <w:t>=</w:t>
            </w:r>
            <w:r>
              <w:rPr>
                <w:rFonts w:ascii="Times New Roman" w:hAnsi="Times New Roman" w:cs="Times New Roman"/>
              </w:rPr>
              <w:t xml:space="preserve"> 32.7; p &lt; 0.001</w:t>
            </w:r>
          </w:p>
        </w:tc>
      </w:tr>
      <w:tr w:rsidR="00252125" w14:paraId="34312CF5" w14:textId="77777777" w:rsidTr="00286930">
        <w:tc>
          <w:tcPr>
            <w:tcW w:w="3209" w:type="dxa"/>
          </w:tcPr>
          <w:p w14:paraId="37C02300"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lastRenderedPageBreak/>
              <w:t>Cambridgeshire</w:t>
            </w:r>
          </w:p>
        </w:tc>
        <w:tc>
          <w:tcPr>
            <w:tcW w:w="3209" w:type="dxa"/>
          </w:tcPr>
          <w:p w14:paraId="610B8034"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7 (8.8)</w:t>
            </w:r>
          </w:p>
        </w:tc>
        <w:tc>
          <w:tcPr>
            <w:tcW w:w="3210" w:type="dxa"/>
            <w:vMerge/>
          </w:tcPr>
          <w:p w14:paraId="1142367E" w14:textId="77777777" w:rsidR="00252125" w:rsidRDefault="00252125" w:rsidP="00286930">
            <w:pPr>
              <w:tabs>
                <w:tab w:val="left" w:pos="900"/>
              </w:tabs>
              <w:jc w:val="both"/>
              <w:rPr>
                <w:rFonts w:ascii="Times New Roman" w:hAnsi="Times New Roman" w:cs="Times New Roman"/>
              </w:rPr>
            </w:pPr>
          </w:p>
        </w:tc>
      </w:tr>
      <w:tr w:rsidR="00252125" w14:paraId="63573AF3" w14:textId="77777777" w:rsidTr="00286930">
        <w:tc>
          <w:tcPr>
            <w:tcW w:w="3209" w:type="dxa"/>
          </w:tcPr>
          <w:p w14:paraId="5D967AC9"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Amsterdam</w:t>
            </w:r>
          </w:p>
        </w:tc>
        <w:tc>
          <w:tcPr>
            <w:tcW w:w="3209" w:type="dxa"/>
          </w:tcPr>
          <w:p w14:paraId="70F14B4E"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10 (6.7)</w:t>
            </w:r>
          </w:p>
        </w:tc>
        <w:tc>
          <w:tcPr>
            <w:tcW w:w="3210" w:type="dxa"/>
            <w:vMerge/>
          </w:tcPr>
          <w:p w14:paraId="73E2EAD1" w14:textId="77777777" w:rsidR="00252125" w:rsidRDefault="00252125" w:rsidP="00286930">
            <w:pPr>
              <w:tabs>
                <w:tab w:val="left" w:pos="900"/>
              </w:tabs>
              <w:jc w:val="both"/>
              <w:rPr>
                <w:rFonts w:ascii="Times New Roman" w:hAnsi="Times New Roman" w:cs="Times New Roman"/>
              </w:rPr>
            </w:pPr>
          </w:p>
        </w:tc>
      </w:tr>
      <w:tr w:rsidR="00252125" w14:paraId="5A4AE8EF" w14:textId="77777777" w:rsidTr="00286930">
        <w:tc>
          <w:tcPr>
            <w:tcW w:w="3209" w:type="dxa"/>
          </w:tcPr>
          <w:p w14:paraId="247D7331"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 xml:space="preserve">Gouda and </w:t>
            </w:r>
            <w:proofErr w:type="spellStart"/>
            <w:r>
              <w:rPr>
                <w:rFonts w:ascii="Times New Roman" w:hAnsi="Times New Roman" w:cs="Times New Roman"/>
              </w:rPr>
              <w:t>Voorhout</w:t>
            </w:r>
            <w:proofErr w:type="spellEnd"/>
          </w:p>
        </w:tc>
        <w:tc>
          <w:tcPr>
            <w:tcW w:w="3209" w:type="dxa"/>
          </w:tcPr>
          <w:p w14:paraId="7BB8DC63"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13 (10.6)</w:t>
            </w:r>
          </w:p>
        </w:tc>
        <w:tc>
          <w:tcPr>
            <w:tcW w:w="3210" w:type="dxa"/>
            <w:vMerge/>
          </w:tcPr>
          <w:p w14:paraId="7DEBCE01" w14:textId="77777777" w:rsidR="00252125" w:rsidRDefault="00252125" w:rsidP="00286930">
            <w:pPr>
              <w:tabs>
                <w:tab w:val="left" w:pos="900"/>
              </w:tabs>
              <w:jc w:val="both"/>
              <w:rPr>
                <w:rFonts w:ascii="Times New Roman" w:hAnsi="Times New Roman" w:cs="Times New Roman"/>
              </w:rPr>
            </w:pPr>
          </w:p>
        </w:tc>
      </w:tr>
      <w:tr w:rsidR="00252125" w14:paraId="307ABD9B" w14:textId="77777777" w:rsidTr="00286930">
        <w:tc>
          <w:tcPr>
            <w:tcW w:w="3209" w:type="dxa"/>
          </w:tcPr>
          <w:p w14:paraId="06D6FA4F"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Madrid</w:t>
            </w:r>
          </w:p>
        </w:tc>
        <w:tc>
          <w:tcPr>
            <w:tcW w:w="3209" w:type="dxa"/>
          </w:tcPr>
          <w:p w14:paraId="004D683E"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2 (4.4)</w:t>
            </w:r>
          </w:p>
        </w:tc>
        <w:tc>
          <w:tcPr>
            <w:tcW w:w="3210" w:type="dxa"/>
            <w:vMerge/>
          </w:tcPr>
          <w:p w14:paraId="34A4C733" w14:textId="77777777" w:rsidR="00252125" w:rsidRDefault="00252125" w:rsidP="00286930">
            <w:pPr>
              <w:tabs>
                <w:tab w:val="left" w:pos="900"/>
              </w:tabs>
              <w:jc w:val="both"/>
              <w:rPr>
                <w:rFonts w:ascii="Times New Roman" w:hAnsi="Times New Roman" w:cs="Times New Roman"/>
              </w:rPr>
            </w:pPr>
          </w:p>
        </w:tc>
      </w:tr>
      <w:tr w:rsidR="00252125" w14:paraId="2EEF9871" w14:textId="77777777" w:rsidTr="00286930">
        <w:tc>
          <w:tcPr>
            <w:tcW w:w="3209" w:type="dxa"/>
          </w:tcPr>
          <w:p w14:paraId="6FC8AF82"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Barcelona</w:t>
            </w:r>
          </w:p>
        </w:tc>
        <w:tc>
          <w:tcPr>
            <w:tcW w:w="3209" w:type="dxa"/>
          </w:tcPr>
          <w:p w14:paraId="01020405"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 (2.27)</w:t>
            </w:r>
          </w:p>
        </w:tc>
        <w:tc>
          <w:tcPr>
            <w:tcW w:w="3210" w:type="dxa"/>
            <w:vMerge/>
          </w:tcPr>
          <w:p w14:paraId="4560D59C" w14:textId="77777777" w:rsidR="00252125" w:rsidRDefault="00252125" w:rsidP="00286930">
            <w:pPr>
              <w:tabs>
                <w:tab w:val="left" w:pos="900"/>
              </w:tabs>
              <w:jc w:val="both"/>
              <w:rPr>
                <w:rFonts w:ascii="Times New Roman" w:hAnsi="Times New Roman" w:cs="Times New Roman"/>
              </w:rPr>
            </w:pPr>
          </w:p>
        </w:tc>
      </w:tr>
      <w:tr w:rsidR="00252125" w14:paraId="3C3D6A8B" w14:textId="77777777" w:rsidTr="00286930">
        <w:tc>
          <w:tcPr>
            <w:tcW w:w="3209" w:type="dxa"/>
          </w:tcPr>
          <w:p w14:paraId="38B7F307"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Paris</w:t>
            </w:r>
          </w:p>
        </w:tc>
        <w:tc>
          <w:tcPr>
            <w:tcW w:w="3209" w:type="dxa"/>
          </w:tcPr>
          <w:p w14:paraId="03F3346E"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11 (15.9)</w:t>
            </w:r>
          </w:p>
        </w:tc>
        <w:tc>
          <w:tcPr>
            <w:tcW w:w="3210" w:type="dxa"/>
            <w:vMerge/>
          </w:tcPr>
          <w:p w14:paraId="242F0E1E" w14:textId="77777777" w:rsidR="00252125" w:rsidRDefault="00252125" w:rsidP="00286930">
            <w:pPr>
              <w:tabs>
                <w:tab w:val="left" w:pos="900"/>
              </w:tabs>
              <w:jc w:val="both"/>
              <w:rPr>
                <w:rFonts w:ascii="Times New Roman" w:hAnsi="Times New Roman" w:cs="Times New Roman"/>
              </w:rPr>
            </w:pPr>
          </w:p>
        </w:tc>
      </w:tr>
      <w:tr w:rsidR="00252125" w14:paraId="00FAA557" w14:textId="77777777" w:rsidTr="00286930">
        <w:tc>
          <w:tcPr>
            <w:tcW w:w="3209" w:type="dxa"/>
          </w:tcPr>
          <w:p w14:paraId="1B2D2194"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Puy de Dome</w:t>
            </w:r>
          </w:p>
        </w:tc>
        <w:tc>
          <w:tcPr>
            <w:tcW w:w="3209" w:type="dxa"/>
          </w:tcPr>
          <w:p w14:paraId="2D6DDE65"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 (3.2)</w:t>
            </w:r>
          </w:p>
        </w:tc>
        <w:tc>
          <w:tcPr>
            <w:tcW w:w="3210" w:type="dxa"/>
            <w:vMerge/>
          </w:tcPr>
          <w:p w14:paraId="6AF981EF" w14:textId="77777777" w:rsidR="00252125" w:rsidRDefault="00252125" w:rsidP="00286930">
            <w:pPr>
              <w:tabs>
                <w:tab w:val="left" w:pos="900"/>
              </w:tabs>
              <w:jc w:val="both"/>
              <w:rPr>
                <w:rFonts w:ascii="Times New Roman" w:hAnsi="Times New Roman" w:cs="Times New Roman"/>
              </w:rPr>
            </w:pPr>
          </w:p>
        </w:tc>
      </w:tr>
      <w:tr w:rsidR="00252125" w14:paraId="398528F6" w14:textId="77777777" w:rsidTr="00286930">
        <w:tc>
          <w:tcPr>
            <w:tcW w:w="3209" w:type="dxa"/>
          </w:tcPr>
          <w:p w14:paraId="2AA5A34B" w14:textId="77777777" w:rsidR="00252125" w:rsidRDefault="00252125" w:rsidP="00286930">
            <w:pPr>
              <w:tabs>
                <w:tab w:val="left" w:pos="900"/>
              </w:tabs>
              <w:jc w:val="both"/>
              <w:rPr>
                <w:rFonts w:ascii="Times New Roman" w:hAnsi="Times New Roman" w:cs="Times New Roman"/>
              </w:rPr>
            </w:pPr>
            <w:proofErr w:type="spellStart"/>
            <w:r>
              <w:rPr>
                <w:rFonts w:ascii="Times New Roman" w:hAnsi="Times New Roman" w:cs="Times New Roman"/>
              </w:rPr>
              <w:t>Bologne</w:t>
            </w:r>
            <w:proofErr w:type="spellEnd"/>
          </w:p>
        </w:tc>
        <w:tc>
          <w:tcPr>
            <w:tcW w:w="3209" w:type="dxa"/>
          </w:tcPr>
          <w:p w14:paraId="2F763FED"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3 (4.1)</w:t>
            </w:r>
          </w:p>
        </w:tc>
        <w:tc>
          <w:tcPr>
            <w:tcW w:w="3210" w:type="dxa"/>
            <w:vMerge/>
          </w:tcPr>
          <w:p w14:paraId="667F379B" w14:textId="77777777" w:rsidR="00252125" w:rsidRDefault="00252125" w:rsidP="00286930">
            <w:pPr>
              <w:tabs>
                <w:tab w:val="left" w:pos="900"/>
              </w:tabs>
              <w:jc w:val="both"/>
              <w:rPr>
                <w:rFonts w:ascii="Times New Roman" w:hAnsi="Times New Roman" w:cs="Times New Roman"/>
              </w:rPr>
            </w:pPr>
          </w:p>
        </w:tc>
      </w:tr>
      <w:tr w:rsidR="00252125" w14:paraId="5099A13D" w14:textId="77777777" w:rsidTr="00286930">
        <w:tc>
          <w:tcPr>
            <w:tcW w:w="3209" w:type="dxa"/>
          </w:tcPr>
          <w:p w14:paraId="448139E3"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Palermo</w:t>
            </w:r>
          </w:p>
        </w:tc>
        <w:tc>
          <w:tcPr>
            <w:tcW w:w="3209" w:type="dxa"/>
          </w:tcPr>
          <w:p w14:paraId="2C968F1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0 (0)</w:t>
            </w:r>
          </w:p>
        </w:tc>
        <w:tc>
          <w:tcPr>
            <w:tcW w:w="3210" w:type="dxa"/>
            <w:vMerge/>
          </w:tcPr>
          <w:p w14:paraId="26FCF040" w14:textId="77777777" w:rsidR="00252125" w:rsidRDefault="00252125" w:rsidP="00286930">
            <w:pPr>
              <w:tabs>
                <w:tab w:val="left" w:pos="900"/>
              </w:tabs>
              <w:jc w:val="both"/>
              <w:rPr>
                <w:rFonts w:ascii="Times New Roman" w:hAnsi="Times New Roman" w:cs="Times New Roman"/>
              </w:rPr>
            </w:pPr>
          </w:p>
        </w:tc>
      </w:tr>
      <w:tr w:rsidR="00252125" w14:paraId="2132C237" w14:textId="77777777" w:rsidTr="00286930">
        <w:tc>
          <w:tcPr>
            <w:tcW w:w="3209" w:type="dxa"/>
          </w:tcPr>
          <w:p w14:paraId="30CB80C5"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Ribeirao Preto</w:t>
            </w:r>
          </w:p>
        </w:tc>
        <w:tc>
          <w:tcPr>
            <w:tcW w:w="3209" w:type="dxa"/>
          </w:tcPr>
          <w:p w14:paraId="0A17D6B8"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20 (13.1)</w:t>
            </w:r>
          </w:p>
        </w:tc>
        <w:tc>
          <w:tcPr>
            <w:tcW w:w="3210" w:type="dxa"/>
            <w:vMerge/>
          </w:tcPr>
          <w:p w14:paraId="4F94F974" w14:textId="77777777" w:rsidR="00252125" w:rsidRDefault="00252125" w:rsidP="00286930">
            <w:pPr>
              <w:tabs>
                <w:tab w:val="left" w:pos="900"/>
              </w:tabs>
              <w:jc w:val="both"/>
              <w:rPr>
                <w:rFonts w:ascii="Times New Roman" w:hAnsi="Times New Roman" w:cs="Times New Roman"/>
              </w:rPr>
            </w:pPr>
          </w:p>
        </w:tc>
      </w:tr>
      <w:tr w:rsidR="00252125" w14:paraId="394D477C" w14:textId="77777777" w:rsidTr="00286930">
        <w:tc>
          <w:tcPr>
            <w:tcW w:w="3209" w:type="dxa"/>
          </w:tcPr>
          <w:p w14:paraId="3351811D"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Total</w:t>
            </w:r>
          </w:p>
        </w:tc>
        <w:tc>
          <w:tcPr>
            <w:tcW w:w="3209" w:type="dxa"/>
          </w:tcPr>
          <w:p w14:paraId="58D2F3CD"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107 (9.4)</w:t>
            </w:r>
          </w:p>
        </w:tc>
        <w:tc>
          <w:tcPr>
            <w:tcW w:w="3210" w:type="dxa"/>
            <w:vMerge/>
          </w:tcPr>
          <w:p w14:paraId="2FDFD724" w14:textId="77777777" w:rsidR="00252125" w:rsidRDefault="00252125" w:rsidP="00286930">
            <w:pPr>
              <w:tabs>
                <w:tab w:val="left" w:pos="900"/>
              </w:tabs>
              <w:jc w:val="both"/>
              <w:rPr>
                <w:rFonts w:ascii="Times New Roman" w:hAnsi="Times New Roman" w:cs="Times New Roman"/>
              </w:rPr>
            </w:pPr>
          </w:p>
        </w:tc>
      </w:tr>
      <w:bookmarkEnd w:id="3"/>
    </w:tbl>
    <w:p w14:paraId="64BC3DDB" w14:textId="77777777" w:rsidR="00252125" w:rsidRDefault="00252125" w:rsidP="00252125">
      <w:pPr>
        <w:tabs>
          <w:tab w:val="left" w:pos="2550"/>
        </w:tabs>
        <w:rPr>
          <w:rFonts w:ascii="Times New Roman" w:hAnsi="Times New Roman" w:cs="Times New Roman"/>
        </w:rPr>
      </w:pPr>
    </w:p>
    <w:p w14:paraId="249DE449" w14:textId="77777777" w:rsidR="00252125" w:rsidRDefault="00252125" w:rsidP="00252125">
      <w:pPr>
        <w:tabs>
          <w:tab w:val="left" w:pos="2550"/>
        </w:tabs>
        <w:rPr>
          <w:rFonts w:ascii="Times New Roman" w:hAnsi="Times New Roman" w:cs="Times New Roman"/>
        </w:rPr>
      </w:pPr>
      <w:r w:rsidRPr="005D645E">
        <w:rPr>
          <w:rFonts w:ascii="Times New Roman" w:hAnsi="Times New Roman" w:cs="Times New Roman"/>
          <w:b/>
          <w:bCs/>
        </w:rPr>
        <w:t xml:space="preserve">Table </w:t>
      </w:r>
      <w:r>
        <w:rPr>
          <w:rFonts w:ascii="Times New Roman" w:hAnsi="Times New Roman" w:cs="Times New Roman"/>
          <w:b/>
          <w:bCs/>
        </w:rPr>
        <w:t>10</w:t>
      </w:r>
      <w:r w:rsidRPr="005D645E">
        <w:rPr>
          <w:rFonts w:ascii="Times New Roman" w:hAnsi="Times New Roman" w:cs="Times New Roman"/>
          <w:b/>
          <w:bCs/>
        </w:rPr>
        <w:t>.</w:t>
      </w:r>
      <w:r w:rsidRPr="005D645E">
        <w:rPr>
          <w:rFonts w:ascii="Times New Roman" w:hAnsi="Times New Roman" w:cs="Times New Roman"/>
        </w:rPr>
        <w:t xml:space="preserve"> </w:t>
      </w:r>
      <w:r w:rsidRPr="005D645E">
        <w:rPr>
          <w:rFonts w:ascii="Times New Roman" w:hAnsi="Times New Roman" w:cs="Times New Roman"/>
          <w:i/>
          <w:iCs/>
        </w:rPr>
        <w:t>Exploring the differences in reported RFUC “</w:t>
      </w:r>
      <w:r>
        <w:rPr>
          <w:rFonts w:ascii="Times New Roman" w:hAnsi="Times New Roman" w:cs="Times New Roman"/>
          <w:i/>
          <w:iCs/>
        </w:rPr>
        <w:t>to feel better</w:t>
      </w:r>
      <w:r w:rsidRPr="005D645E">
        <w:rPr>
          <w:rFonts w:ascii="Times New Roman" w:hAnsi="Times New Roman" w:cs="Times New Roman"/>
          <w:i/>
          <w:iCs/>
        </w:rPr>
        <w:t>” across the different EUGEI sites</w:t>
      </w:r>
    </w:p>
    <w:tbl>
      <w:tblPr>
        <w:tblStyle w:val="TableGrid"/>
        <w:tblW w:w="0" w:type="auto"/>
        <w:tblLook w:val="04A0" w:firstRow="1" w:lastRow="0" w:firstColumn="1" w:lastColumn="0" w:noHBand="0" w:noVBand="1"/>
      </w:tblPr>
      <w:tblGrid>
        <w:gridCol w:w="3209"/>
        <w:gridCol w:w="3209"/>
        <w:gridCol w:w="3210"/>
      </w:tblGrid>
      <w:tr w:rsidR="00252125" w14:paraId="09FFA6D3" w14:textId="77777777" w:rsidTr="00286930">
        <w:trPr>
          <w:trHeight w:val="255"/>
        </w:trPr>
        <w:tc>
          <w:tcPr>
            <w:tcW w:w="3209" w:type="dxa"/>
          </w:tcPr>
          <w:p w14:paraId="584B834F"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Site</w:t>
            </w:r>
          </w:p>
        </w:tc>
        <w:tc>
          <w:tcPr>
            <w:tcW w:w="3209" w:type="dxa"/>
          </w:tcPr>
          <w:p w14:paraId="63F94FC7"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w:t>
            </w:r>
            <w:r>
              <w:rPr>
                <w:rFonts w:ascii="Times New Roman" w:hAnsi="Times New Roman" w:cs="Times New Roman"/>
                <w:b/>
                <w:bCs/>
              </w:rPr>
              <w:t>Better</w:t>
            </w:r>
            <w:r w:rsidRPr="005D645E">
              <w:rPr>
                <w:rFonts w:ascii="Times New Roman" w:hAnsi="Times New Roman" w:cs="Times New Roman"/>
                <w:b/>
                <w:bCs/>
              </w:rPr>
              <w:t>”</w:t>
            </w:r>
          </w:p>
          <w:p w14:paraId="6E767C94"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YES N (%)</w:t>
            </w:r>
          </w:p>
          <w:p w14:paraId="52961A33" w14:textId="77777777" w:rsidR="00252125" w:rsidRDefault="00252125" w:rsidP="00286930">
            <w:pPr>
              <w:tabs>
                <w:tab w:val="left" w:pos="900"/>
              </w:tabs>
              <w:jc w:val="both"/>
              <w:rPr>
                <w:rFonts w:ascii="Times New Roman" w:hAnsi="Times New Roman" w:cs="Times New Roman"/>
              </w:rPr>
            </w:pPr>
          </w:p>
        </w:tc>
        <w:tc>
          <w:tcPr>
            <w:tcW w:w="3210" w:type="dxa"/>
          </w:tcPr>
          <w:p w14:paraId="6377E7AC" w14:textId="77777777" w:rsidR="00252125" w:rsidRPr="005D645E" w:rsidRDefault="00252125" w:rsidP="00286930">
            <w:pPr>
              <w:tabs>
                <w:tab w:val="left" w:pos="900"/>
              </w:tabs>
              <w:jc w:val="both"/>
              <w:rPr>
                <w:rFonts w:ascii="Times New Roman" w:hAnsi="Times New Roman" w:cs="Times New Roman"/>
                <w:b/>
                <w:bCs/>
              </w:rPr>
            </w:pPr>
            <w:r w:rsidRPr="005D645E">
              <w:rPr>
                <w:rFonts w:ascii="Times New Roman" w:hAnsi="Times New Roman" w:cs="Times New Roman"/>
                <w:b/>
                <w:bCs/>
              </w:rPr>
              <w:t>Statistics</w:t>
            </w:r>
          </w:p>
        </w:tc>
      </w:tr>
      <w:tr w:rsidR="00252125" w14:paraId="777832E1" w14:textId="77777777" w:rsidTr="00286930">
        <w:tc>
          <w:tcPr>
            <w:tcW w:w="3209" w:type="dxa"/>
          </w:tcPr>
          <w:p w14:paraId="2FAFB15D"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London</w:t>
            </w:r>
          </w:p>
        </w:tc>
        <w:tc>
          <w:tcPr>
            <w:tcW w:w="3209" w:type="dxa"/>
          </w:tcPr>
          <w:p w14:paraId="023405EB"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42 (15.5)</w:t>
            </w:r>
          </w:p>
        </w:tc>
        <w:tc>
          <w:tcPr>
            <w:tcW w:w="3210" w:type="dxa"/>
            <w:vMerge w:val="restart"/>
          </w:tcPr>
          <w:p w14:paraId="20D3C6A4" w14:textId="77777777" w:rsidR="00252125" w:rsidRDefault="00252125" w:rsidP="00286930">
            <w:pPr>
              <w:tabs>
                <w:tab w:val="left" w:pos="900"/>
              </w:tabs>
              <w:jc w:val="both"/>
              <w:rPr>
                <w:rFonts w:ascii="Times New Roman" w:hAnsi="Times New Roman" w:cs="Times New Roman"/>
              </w:rPr>
            </w:pPr>
            <w:r w:rsidRPr="00DA6618">
              <w:rPr>
                <w:rFonts w:ascii="Times New Roman" w:hAnsi="Times New Roman" w:cs="Times New Roman"/>
              </w:rPr>
              <w:t>χ</w:t>
            </w:r>
            <w:r w:rsidRPr="00DA6618">
              <w:rPr>
                <w:rFonts w:ascii="Times New Roman" w:hAnsi="Times New Roman" w:cs="Times New Roman"/>
                <w:vertAlign w:val="superscript"/>
              </w:rPr>
              <w:t>2</w:t>
            </w:r>
            <w:r>
              <w:rPr>
                <w:rFonts w:ascii="Times New Roman" w:hAnsi="Times New Roman" w:cs="Times New Roman"/>
              </w:rPr>
              <w:t xml:space="preserve">(10) </w:t>
            </w:r>
            <w:r w:rsidRPr="00DA6618">
              <w:rPr>
                <w:rFonts w:ascii="Times New Roman" w:hAnsi="Times New Roman" w:cs="Times New Roman"/>
              </w:rPr>
              <w:t>=</w:t>
            </w:r>
            <w:r>
              <w:rPr>
                <w:rFonts w:ascii="Times New Roman" w:hAnsi="Times New Roman" w:cs="Times New Roman"/>
              </w:rPr>
              <w:t xml:space="preserve"> 71.5; p &lt; 0.001</w:t>
            </w:r>
          </w:p>
        </w:tc>
      </w:tr>
      <w:tr w:rsidR="00252125" w14:paraId="33DC09AD" w14:textId="77777777" w:rsidTr="00286930">
        <w:tc>
          <w:tcPr>
            <w:tcW w:w="3209" w:type="dxa"/>
          </w:tcPr>
          <w:p w14:paraId="5944E683"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Cambridgeshire</w:t>
            </w:r>
          </w:p>
        </w:tc>
        <w:tc>
          <w:tcPr>
            <w:tcW w:w="3209" w:type="dxa"/>
          </w:tcPr>
          <w:p w14:paraId="434C0455"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6 (7.5)</w:t>
            </w:r>
          </w:p>
        </w:tc>
        <w:tc>
          <w:tcPr>
            <w:tcW w:w="3210" w:type="dxa"/>
            <w:vMerge/>
          </w:tcPr>
          <w:p w14:paraId="564F1B6D" w14:textId="77777777" w:rsidR="00252125" w:rsidRDefault="00252125" w:rsidP="00286930">
            <w:pPr>
              <w:tabs>
                <w:tab w:val="left" w:pos="900"/>
              </w:tabs>
              <w:jc w:val="both"/>
              <w:rPr>
                <w:rFonts w:ascii="Times New Roman" w:hAnsi="Times New Roman" w:cs="Times New Roman"/>
              </w:rPr>
            </w:pPr>
          </w:p>
        </w:tc>
      </w:tr>
      <w:tr w:rsidR="00252125" w14:paraId="628C497C" w14:textId="77777777" w:rsidTr="00286930">
        <w:tc>
          <w:tcPr>
            <w:tcW w:w="3209" w:type="dxa"/>
          </w:tcPr>
          <w:p w14:paraId="1B6C0CF7"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Amsterdam</w:t>
            </w:r>
          </w:p>
        </w:tc>
        <w:tc>
          <w:tcPr>
            <w:tcW w:w="3209" w:type="dxa"/>
          </w:tcPr>
          <w:p w14:paraId="1B3A0E6A"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10 (6.7)</w:t>
            </w:r>
          </w:p>
        </w:tc>
        <w:tc>
          <w:tcPr>
            <w:tcW w:w="3210" w:type="dxa"/>
            <w:vMerge/>
          </w:tcPr>
          <w:p w14:paraId="1D47B234" w14:textId="77777777" w:rsidR="00252125" w:rsidRDefault="00252125" w:rsidP="00286930">
            <w:pPr>
              <w:tabs>
                <w:tab w:val="left" w:pos="900"/>
              </w:tabs>
              <w:jc w:val="both"/>
              <w:rPr>
                <w:rFonts w:ascii="Times New Roman" w:hAnsi="Times New Roman" w:cs="Times New Roman"/>
              </w:rPr>
            </w:pPr>
          </w:p>
        </w:tc>
      </w:tr>
      <w:tr w:rsidR="00252125" w14:paraId="7572EE88" w14:textId="77777777" w:rsidTr="00286930">
        <w:tc>
          <w:tcPr>
            <w:tcW w:w="3209" w:type="dxa"/>
          </w:tcPr>
          <w:p w14:paraId="3AEBF6A9"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 xml:space="preserve">Gouda and </w:t>
            </w:r>
            <w:proofErr w:type="spellStart"/>
            <w:r>
              <w:rPr>
                <w:rFonts w:ascii="Times New Roman" w:hAnsi="Times New Roman" w:cs="Times New Roman"/>
              </w:rPr>
              <w:t>Voorhout</w:t>
            </w:r>
            <w:proofErr w:type="spellEnd"/>
          </w:p>
        </w:tc>
        <w:tc>
          <w:tcPr>
            <w:tcW w:w="3209" w:type="dxa"/>
          </w:tcPr>
          <w:p w14:paraId="0962785B"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7 (5.7)</w:t>
            </w:r>
          </w:p>
        </w:tc>
        <w:tc>
          <w:tcPr>
            <w:tcW w:w="3210" w:type="dxa"/>
            <w:vMerge/>
          </w:tcPr>
          <w:p w14:paraId="21AFEF10" w14:textId="77777777" w:rsidR="00252125" w:rsidRDefault="00252125" w:rsidP="00286930">
            <w:pPr>
              <w:tabs>
                <w:tab w:val="left" w:pos="900"/>
              </w:tabs>
              <w:jc w:val="both"/>
              <w:rPr>
                <w:rFonts w:ascii="Times New Roman" w:hAnsi="Times New Roman" w:cs="Times New Roman"/>
              </w:rPr>
            </w:pPr>
          </w:p>
        </w:tc>
      </w:tr>
      <w:tr w:rsidR="00252125" w14:paraId="25523A2F" w14:textId="77777777" w:rsidTr="00286930">
        <w:tc>
          <w:tcPr>
            <w:tcW w:w="3209" w:type="dxa"/>
          </w:tcPr>
          <w:p w14:paraId="5535E0AD"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Madrid</w:t>
            </w:r>
          </w:p>
        </w:tc>
        <w:tc>
          <w:tcPr>
            <w:tcW w:w="3209" w:type="dxa"/>
          </w:tcPr>
          <w:p w14:paraId="0EF91DB3"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8 (17.8)</w:t>
            </w:r>
          </w:p>
        </w:tc>
        <w:tc>
          <w:tcPr>
            <w:tcW w:w="3210" w:type="dxa"/>
            <w:vMerge/>
          </w:tcPr>
          <w:p w14:paraId="05F50F22" w14:textId="77777777" w:rsidR="00252125" w:rsidRDefault="00252125" w:rsidP="00286930">
            <w:pPr>
              <w:tabs>
                <w:tab w:val="left" w:pos="900"/>
              </w:tabs>
              <w:jc w:val="both"/>
              <w:rPr>
                <w:rFonts w:ascii="Times New Roman" w:hAnsi="Times New Roman" w:cs="Times New Roman"/>
              </w:rPr>
            </w:pPr>
          </w:p>
        </w:tc>
      </w:tr>
      <w:tr w:rsidR="00252125" w14:paraId="394CBCE6" w14:textId="77777777" w:rsidTr="00286930">
        <w:tc>
          <w:tcPr>
            <w:tcW w:w="3209" w:type="dxa"/>
          </w:tcPr>
          <w:p w14:paraId="5E8EE4B4"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Barcelona</w:t>
            </w:r>
          </w:p>
        </w:tc>
        <w:tc>
          <w:tcPr>
            <w:tcW w:w="3209" w:type="dxa"/>
          </w:tcPr>
          <w:p w14:paraId="2AE8C01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4 (8.9)</w:t>
            </w:r>
          </w:p>
        </w:tc>
        <w:tc>
          <w:tcPr>
            <w:tcW w:w="3210" w:type="dxa"/>
            <w:vMerge/>
          </w:tcPr>
          <w:p w14:paraId="3E1EA92B" w14:textId="77777777" w:rsidR="00252125" w:rsidRDefault="00252125" w:rsidP="00286930">
            <w:pPr>
              <w:tabs>
                <w:tab w:val="left" w:pos="900"/>
              </w:tabs>
              <w:jc w:val="both"/>
              <w:rPr>
                <w:rFonts w:ascii="Times New Roman" w:hAnsi="Times New Roman" w:cs="Times New Roman"/>
              </w:rPr>
            </w:pPr>
          </w:p>
        </w:tc>
      </w:tr>
      <w:tr w:rsidR="00252125" w14:paraId="68FB8049" w14:textId="77777777" w:rsidTr="00286930">
        <w:tc>
          <w:tcPr>
            <w:tcW w:w="3209" w:type="dxa"/>
          </w:tcPr>
          <w:p w14:paraId="4FF79B12"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Paris</w:t>
            </w:r>
          </w:p>
        </w:tc>
        <w:tc>
          <w:tcPr>
            <w:tcW w:w="3209" w:type="dxa"/>
          </w:tcPr>
          <w:p w14:paraId="6904E15F"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10 (14.5)</w:t>
            </w:r>
          </w:p>
        </w:tc>
        <w:tc>
          <w:tcPr>
            <w:tcW w:w="3210" w:type="dxa"/>
            <w:vMerge/>
          </w:tcPr>
          <w:p w14:paraId="7B46DF90" w14:textId="77777777" w:rsidR="00252125" w:rsidRDefault="00252125" w:rsidP="00286930">
            <w:pPr>
              <w:tabs>
                <w:tab w:val="left" w:pos="900"/>
              </w:tabs>
              <w:jc w:val="both"/>
              <w:rPr>
                <w:rFonts w:ascii="Times New Roman" w:hAnsi="Times New Roman" w:cs="Times New Roman"/>
              </w:rPr>
            </w:pPr>
          </w:p>
        </w:tc>
      </w:tr>
      <w:tr w:rsidR="00252125" w14:paraId="1EB8A148" w14:textId="77777777" w:rsidTr="00286930">
        <w:tc>
          <w:tcPr>
            <w:tcW w:w="3209" w:type="dxa"/>
          </w:tcPr>
          <w:p w14:paraId="13755CCB"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Puy de Dome</w:t>
            </w:r>
          </w:p>
        </w:tc>
        <w:tc>
          <w:tcPr>
            <w:tcW w:w="3209" w:type="dxa"/>
          </w:tcPr>
          <w:p w14:paraId="18759D48"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4 (12.9)</w:t>
            </w:r>
          </w:p>
        </w:tc>
        <w:tc>
          <w:tcPr>
            <w:tcW w:w="3210" w:type="dxa"/>
            <w:vMerge/>
          </w:tcPr>
          <w:p w14:paraId="731F9C35" w14:textId="77777777" w:rsidR="00252125" w:rsidRDefault="00252125" w:rsidP="00286930">
            <w:pPr>
              <w:tabs>
                <w:tab w:val="left" w:pos="900"/>
              </w:tabs>
              <w:jc w:val="both"/>
              <w:rPr>
                <w:rFonts w:ascii="Times New Roman" w:hAnsi="Times New Roman" w:cs="Times New Roman"/>
              </w:rPr>
            </w:pPr>
          </w:p>
        </w:tc>
      </w:tr>
      <w:tr w:rsidR="00252125" w14:paraId="362A7684" w14:textId="77777777" w:rsidTr="00286930">
        <w:tc>
          <w:tcPr>
            <w:tcW w:w="3209" w:type="dxa"/>
          </w:tcPr>
          <w:p w14:paraId="2C0FFCBB" w14:textId="77777777" w:rsidR="00252125" w:rsidRDefault="00252125" w:rsidP="00286930">
            <w:pPr>
              <w:tabs>
                <w:tab w:val="left" w:pos="900"/>
              </w:tabs>
              <w:jc w:val="both"/>
              <w:rPr>
                <w:rFonts w:ascii="Times New Roman" w:hAnsi="Times New Roman" w:cs="Times New Roman"/>
              </w:rPr>
            </w:pPr>
            <w:proofErr w:type="spellStart"/>
            <w:r>
              <w:rPr>
                <w:rFonts w:ascii="Times New Roman" w:hAnsi="Times New Roman" w:cs="Times New Roman"/>
              </w:rPr>
              <w:t>Bologne</w:t>
            </w:r>
            <w:proofErr w:type="spellEnd"/>
          </w:p>
        </w:tc>
        <w:tc>
          <w:tcPr>
            <w:tcW w:w="3209" w:type="dxa"/>
          </w:tcPr>
          <w:p w14:paraId="7C5F66E6"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4 (5.4)</w:t>
            </w:r>
          </w:p>
        </w:tc>
        <w:tc>
          <w:tcPr>
            <w:tcW w:w="3210" w:type="dxa"/>
            <w:vMerge/>
          </w:tcPr>
          <w:p w14:paraId="72FB8501" w14:textId="77777777" w:rsidR="00252125" w:rsidRDefault="00252125" w:rsidP="00286930">
            <w:pPr>
              <w:tabs>
                <w:tab w:val="left" w:pos="900"/>
              </w:tabs>
              <w:jc w:val="both"/>
              <w:rPr>
                <w:rFonts w:ascii="Times New Roman" w:hAnsi="Times New Roman" w:cs="Times New Roman"/>
              </w:rPr>
            </w:pPr>
          </w:p>
        </w:tc>
      </w:tr>
      <w:tr w:rsidR="00252125" w14:paraId="683BCC1D" w14:textId="77777777" w:rsidTr="00286930">
        <w:tc>
          <w:tcPr>
            <w:tcW w:w="3209" w:type="dxa"/>
          </w:tcPr>
          <w:p w14:paraId="1611893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Palermo</w:t>
            </w:r>
          </w:p>
        </w:tc>
        <w:tc>
          <w:tcPr>
            <w:tcW w:w="3209" w:type="dxa"/>
          </w:tcPr>
          <w:p w14:paraId="39CA9020"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3 (3.2)</w:t>
            </w:r>
          </w:p>
        </w:tc>
        <w:tc>
          <w:tcPr>
            <w:tcW w:w="3210" w:type="dxa"/>
            <w:vMerge/>
          </w:tcPr>
          <w:p w14:paraId="2B07E07C" w14:textId="77777777" w:rsidR="00252125" w:rsidRDefault="00252125" w:rsidP="00286930">
            <w:pPr>
              <w:tabs>
                <w:tab w:val="left" w:pos="900"/>
              </w:tabs>
              <w:jc w:val="both"/>
              <w:rPr>
                <w:rFonts w:ascii="Times New Roman" w:hAnsi="Times New Roman" w:cs="Times New Roman"/>
              </w:rPr>
            </w:pPr>
          </w:p>
        </w:tc>
      </w:tr>
      <w:tr w:rsidR="00252125" w14:paraId="6A066A5E" w14:textId="77777777" w:rsidTr="00286930">
        <w:tc>
          <w:tcPr>
            <w:tcW w:w="3209" w:type="dxa"/>
          </w:tcPr>
          <w:p w14:paraId="591250EC"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Ribeirao Preto</w:t>
            </w:r>
          </w:p>
        </w:tc>
        <w:tc>
          <w:tcPr>
            <w:tcW w:w="3209" w:type="dxa"/>
          </w:tcPr>
          <w:p w14:paraId="2EB74627"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47 (30.7)</w:t>
            </w:r>
          </w:p>
        </w:tc>
        <w:tc>
          <w:tcPr>
            <w:tcW w:w="3210" w:type="dxa"/>
            <w:vMerge/>
          </w:tcPr>
          <w:p w14:paraId="480B0688" w14:textId="77777777" w:rsidR="00252125" w:rsidRDefault="00252125" w:rsidP="00286930">
            <w:pPr>
              <w:tabs>
                <w:tab w:val="left" w:pos="900"/>
              </w:tabs>
              <w:jc w:val="both"/>
              <w:rPr>
                <w:rFonts w:ascii="Times New Roman" w:hAnsi="Times New Roman" w:cs="Times New Roman"/>
              </w:rPr>
            </w:pPr>
          </w:p>
        </w:tc>
      </w:tr>
      <w:tr w:rsidR="00252125" w14:paraId="56B532AA" w14:textId="77777777" w:rsidTr="00286930">
        <w:tc>
          <w:tcPr>
            <w:tcW w:w="3209" w:type="dxa"/>
          </w:tcPr>
          <w:p w14:paraId="132B859F"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Total</w:t>
            </w:r>
          </w:p>
        </w:tc>
        <w:tc>
          <w:tcPr>
            <w:tcW w:w="3209" w:type="dxa"/>
          </w:tcPr>
          <w:p w14:paraId="07B1E6B4" w14:textId="77777777" w:rsidR="00252125" w:rsidRDefault="00252125" w:rsidP="00286930">
            <w:pPr>
              <w:tabs>
                <w:tab w:val="left" w:pos="900"/>
              </w:tabs>
              <w:jc w:val="both"/>
              <w:rPr>
                <w:rFonts w:ascii="Times New Roman" w:hAnsi="Times New Roman" w:cs="Times New Roman"/>
              </w:rPr>
            </w:pPr>
            <w:r>
              <w:rPr>
                <w:rFonts w:ascii="Times New Roman" w:hAnsi="Times New Roman" w:cs="Times New Roman"/>
              </w:rPr>
              <w:t>145 (12.8)</w:t>
            </w:r>
          </w:p>
        </w:tc>
        <w:tc>
          <w:tcPr>
            <w:tcW w:w="3210" w:type="dxa"/>
            <w:vMerge/>
          </w:tcPr>
          <w:p w14:paraId="4EEC34DF" w14:textId="77777777" w:rsidR="00252125" w:rsidRDefault="00252125" w:rsidP="00286930">
            <w:pPr>
              <w:tabs>
                <w:tab w:val="left" w:pos="900"/>
              </w:tabs>
              <w:jc w:val="both"/>
              <w:rPr>
                <w:rFonts w:ascii="Times New Roman" w:hAnsi="Times New Roman" w:cs="Times New Roman"/>
              </w:rPr>
            </w:pPr>
          </w:p>
        </w:tc>
      </w:tr>
    </w:tbl>
    <w:p w14:paraId="006593EE" w14:textId="77777777" w:rsidR="00252125" w:rsidRDefault="00252125" w:rsidP="00252125">
      <w:pPr>
        <w:tabs>
          <w:tab w:val="left" w:pos="2550"/>
        </w:tabs>
        <w:rPr>
          <w:rFonts w:ascii="Times New Roman" w:hAnsi="Times New Roman" w:cs="Times New Roman"/>
        </w:rPr>
      </w:pPr>
    </w:p>
    <w:p w14:paraId="63E813C5" w14:textId="1CEB2698" w:rsidR="00252125" w:rsidRPr="007819E6" w:rsidRDefault="00252125" w:rsidP="007819E6">
      <w:pPr>
        <w:tabs>
          <w:tab w:val="left" w:pos="900"/>
        </w:tabs>
        <w:rPr>
          <w:rFonts w:ascii="Times New Roman" w:hAnsi="Times New Roman" w:cs="Times New Roman"/>
        </w:rPr>
        <w:sectPr w:rsidR="00252125" w:rsidRPr="007819E6" w:rsidSect="00B52226">
          <w:pgSz w:w="11906" w:h="16838"/>
          <w:pgMar w:top="1134" w:right="1134" w:bottom="1418" w:left="1134" w:header="709" w:footer="709" w:gutter="0"/>
          <w:cols w:space="708"/>
          <w:docGrid w:linePitch="360"/>
        </w:sectPr>
      </w:pPr>
    </w:p>
    <w:p w14:paraId="650F7610" w14:textId="77777777" w:rsidR="00E82E68" w:rsidRDefault="00E82E68" w:rsidP="00E82E68">
      <w:pPr>
        <w:tabs>
          <w:tab w:val="left" w:pos="2550"/>
        </w:tabs>
        <w:rPr>
          <w:rFonts w:ascii="Times New Roman" w:hAnsi="Times New Roman" w:cs="Times New Roman"/>
        </w:rPr>
      </w:pPr>
    </w:p>
    <w:p w14:paraId="6F74E65A" w14:textId="2D5F6DEA" w:rsidR="00001062" w:rsidRPr="00BE1153" w:rsidRDefault="001E6300" w:rsidP="001E6300">
      <w:pPr>
        <w:tabs>
          <w:tab w:val="left" w:pos="1575"/>
        </w:tabs>
        <w:rPr>
          <w:rFonts w:ascii="Times New Roman" w:hAnsi="Times New Roman" w:cs="Times New Roman"/>
          <w:b/>
          <w:bCs/>
        </w:rPr>
      </w:pPr>
      <w:r>
        <w:rPr>
          <w:rFonts w:ascii="Times New Roman" w:hAnsi="Times New Roman" w:cs="Times New Roman"/>
        </w:rPr>
        <w:tab/>
      </w:r>
      <w:r w:rsidR="00001062" w:rsidRPr="00BE1153">
        <w:rPr>
          <w:rFonts w:ascii="Times New Roman" w:hAnsi="Times New Roman" w:cs="Times New Roman"/>
          <w:b/>
          <w:bCs/>
        </w:rPr>
        <w:t>Supplementary methods reference:</w:t>
      </w:r>
    </w:p>
    <w:p w14:paraId="6FB1BC9A" w14:textId="77777777" w:rsidR="00252125" w:rsidRPr="00252125" w:rsidRDefault="00252125" w:rsidP="00252125">
      <w:pPr>
        <w:pStyle w:val="EndNoteBibliography"/>
        <w:spacing w:after="0"/>
      </w:pPr>
      <w:r>
        <w:rPr>
          <w:rFonts w:ascii="Times New Roman" w:hAnsi="Times New Roman" w:cs="Times New Roman"/>
        </w:rPr>
        <w:fldChar w:fldCharType="begin"/>
      </w:r>
      <w:r w:rsidRPr="00B9395B">
        <w:rPr>
          <w:rFonts w:ascii="Times New Roman" w:hAnsi="Times New Roman" w:cs="Times New Roman"/>
          <w:lang w:val="it-IT"/>
        </w:rPr>
        <w:instrText xml:space="preserve"> ADDIN EN.REFLIST </w:instrText>
      </w:r>
      <w:r>
        <w:rPr>
          <w:rFonts w:ascii="Times New Roman" w:hAnsi="Times New Roman" w:cs="Times New Roman"/>
        </w:rPr>
        <w:fldChar w:fldCharType="separate"/>
      </w:r>
      <w:r w:rsidRPr="00B9395B">
        <w:rPr>
          <w:b/>
          <w:lang w:val="it-IT"/>
        </w:rPr>
        <w:t xml:space="preserve">Di Forti, M., Quattrone, D., Freeman, T. P., Tripoli, G., Gayer-Anderson, C., Quigley, H., Rodriguez, V., Jongsma, H. E., Ferraro, L. &amp; La Cascia, C. </w:t>
      </w:r>
      <w:r w:rsidRPr="00B9395B">
        <w:rPr>
          <w:lang w:val="it-IT"/>
        </w:rPr>
        <w:t xml:space="preserve">(2019). </w:t>
      </w:r>
      <w:r w:rsidRPr="00252125">
        <w:t xml:space="preserve">The contribution of cannabis use to variation in the incidence of psychotic disorder across Europe (EU-GEI): a multicentre case-control study. </w:t>
      </w:r>
      <w:r w:rsidRPr="00252125">
        <w:rPr>
          <w:i/>
        </w:rPr>
        <w:t>The Lancet Psychiatry</w:t>
      </w:r>
      <w:r w:rsidRPr="00252125">
        <w:t xml:space="preserve"> </w:t>
      </w:r>
      <w:r w:rsidRPr="00252125">
        <w:rPr>
          <w:b/>
        </w:rPr>
        <w:t>6</w:t>
      </w:r>
      <w:r w:rsidRPr="00252125">
        <w:t>, 427-436.</w:t>
      </w:r>
    </w:p>
    <w:p w14:paraId="7DE9414B" w14:textId="77777777" w:rsidR="00252125" w:rsidRPr="00252125" w:rsidRDefault="00252125" w:rsidP="00252125">
      <w:pPr>
        <w:pStyle w:val="EndNoteBibliography"/>
        <w:spacing w:after="0"/>
      </w:pPr>
      <w:r w:rsidRPr="00252125">
        <w:rPr>
          <w:b/>
        </w:rPr>
        <w:t xml:space="preserve">EMCDDA, I. </w:t>
      </w:r>
      <w:r w:rsidRPr="00252125">
        <w:t xml:space="preserve">(2017). European drug report 2017: trends and developments. </w:t>
      </w:r>
      <w:r w:rsidRPr="00252125">
        <w:rPr>
          <w:i/>
        </w:rPr>
        <w:t>Luxembourg: Publications Office of the European Union</w:t>
      </w:r>
      <w:r w:rsidRPr="00252125">
        <w:t>.</w:t>
      </w:r>
    </w:p>
    <w:p w14:paraId="3909E921" w14:textId="77777777" w:rsidR="00252125" w:rsidRPr="00252125" w:rsidRDefault="00252125" w:rsidP="00252125">
      <w:pPr>
        <w:pStyle w:val="EndNoteBibliography"/>
      </w:pPr>
      <w:r w:rsidRPr="00252125">
        <w:rPr>
          <w:b/>
        </w:rPr>
        <w:t xml:space="preserve">Leung, J., Chan, G., Stjepanović, D., Chung, J. Y. C., Hall, W. &amp; Hammond, D. </w:t>
      </w:r>
      <w:r w:rsidRPr="00252125">
        <w:t xml:space="preserve">(2022). Prevalence and self-reported reasons of cannabis use for medical purposes in USA and Canada. </w:t>
      </w:r>
      <w:r w:rsidRPr="00252125">
        <w:rPr>
          <w:i/>
        </w:rPr>
        <w:t>Psychopharmacology</w:t>
      </w:r>
      <w:r w:rsidRPr="00252125">
        <w:t xml:space="preserve"> </w:t>
      </w:r>
      <w:r w:rsidRPr="00252125">
        <w:rPr>
          <w:b/>
        </w:rPr>
        <w:t>239</w:t>
      </w:r>
      <w:r w:rsidRPr="00252125">
        <w:t>, 1509-1519.</w:t>
      </w:r>
    </w:p>
    <w:p w14:paraId="371FE9F9" w14:textId="1B662799" w:rsidR="00C31638" w:rsidRPr="00C31638" w:rsidRDefault="00252125" w:rsidP="00860E57">
      <w:pPr>
        <w:widowControl w:val="0"/>
        <w:autoSpaceDE w:val="0"/>
        <w:autoSpaceDN w:val="0"/>
        <w:adjustRightInd w:val="0"/>
        <w:spacing w:line="240" w:lineRule="auto"/>
        <w:ind w:left="480" w:hanging="480"/>
        <w:rPr>
          <w:rFonts w:ascii="Times New Roman" w:hAnsi="Times New Roman" w:cs="Times New Roman"/>
        </w:rPr>
      </w:pPr>
      <w:r>
        <w:rPr>
          <w:rFonts w:ascii="Times New Roman" w:hAnsi="Times New Roman" w:cs="Times New Roman"/>
        </w:rPr>
        <w:fldChar w:fldCharType="end"/>
      </w:r>
    </w:p>
    <w:sectPr w:rsidR="00C31638" w:rsidRPr="00C31638" w:rsidSect="00D213C6">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C8FD" w14:textId="77777777" w:rsidR="003E1909" w:rsidRDefault="003E1909" w:rsidP="00B06624">
      <w:pPr>
        <w:spacing w:after="0" w:line="240" w:lineRule="auto"/>
      </w:pPr>
      <w:r>
        <w:separator/>
      </w:r>
    </w:p>
  </w:endnote>
  <w:endnote w:type="continuationSeparator" w:id="0">
    <w:p w14:paraId="6D0680F4" w14:textId="77777777" w:rsidR="003E1909" w:rsidRDefault="003E1909" w:rsidP="00B0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18BB" w14:textId="77777777" w:rsidR="003E1909" w:rsidRDefault="003E1909" w:rsidP="00B06624">
      <w:pPr>
        <w:spacing w:after="0" w:line="240" w:lineRule="auto"/>
      </w:pPr>
      <w:r>
        <w:separator/>
      </w:r>
    </w:p>
  </w:footnote>
  <w:footnote w:type="continuationSeparator" w:id="0">
    <w:p w14:paraId="21E99182" w14:textId="77777777" w:rsidR="003E1909" w:rsidRDefault="003E1909" w:rsidP="00B06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996"/>
    <w:multiLevelType w:val="multilevel"/>
    <w:tmpl w:val="531827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34F5290"/>
    <w:multiLevelType w:val="multilevel"/>
    <w:tmpl w:val="11BCA6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3ED688E"/>
    <w:multiLevelType w:val="hybridMultilevel"/>
    <w:tmpl w:val="A4B08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04898"/>
    <w:multiLevelType w:val="multilevel"/>
    <w:tmpl w:val="781085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475E35"/>
    <w:multiLevelType w:val="hybridMultilevel"/>
    <w:tmpl w:val="288CD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85FBF"/>
    <w:multiLevelType w:val="hybridMultilevel"/>
    <w:tmpl w:val="1A2E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F338FE"/>
    <w:multiLevelType w:val="multilevel"/>
    <w:tmpl w:val="4D0058E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95C0926"/>
    <w:multiLevelType w:val="multilevel"/>
    <w:tmpl w:val="531827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DCF3057"/>
    <w:multiLevelType w:val="multilevel"/>
    <w:tmpl w:val="8C18EC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9192504">
    <w:abstractNumId w:val="5"/>
  </w:num>
  <w:num w:numId="2" w16cid:durableId="1281491447">
    <w:abstractNumId w:val="2"/>
  </w:num>
  <w:num w:numId="3" w16cid:durableId="1214849343">
    <w:abstractNumId w:val="0"/>
  </w:num>
  <w:num w:numId="4" w16cid:durableId="88426655">
    <w:abstractNumId w:val="1"/>
  </w:num>
  <w:num w:numId="5" w16cid:durableId="605384355">
    <w:abstractNumId w:val="7"/>
  </w:num>
  <w:num w:numId="6" w16cid:durableId="266889943">
    <w:abstractNumId w:val="8"/>
  </w:num>
  <w:num w:numId="7" w16cid:durableId="1834566022">
    <w:abstractNumId w:val="3"/>
  </w:num>
  <w:num w:numId="8" w16cid:durableId="1916548099">
    <w:abstractNumId w:val="6"/>
  </w:num>
  <w:num w:numId="9" w16cid:durableId="79510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9psrv9mrfdx0esz2ox5paiwzas5wp2rwds&quot;&gt;Upgrade_Proposal_Library&lt;record-ids&gt;&lt;item&gt;8&lt;/item&gt;&lt;item&gt;38&lt;/item&gt;&lt;item&gt;39&lt;/item&gt;&lt;/record-ids&gt;&lt;/item&gt;&lt;/Libraries&gt;"/>
  </w:docVars>
  <w:rsids>
    <w:rsidRoot w:val="00115A67"/>
    <w:rsid w:val="00001062"/>
    <w:rsid w:val="0002663D"/>
    <w:rsid w:val="000427D1"/>
    <w:rsid w:val="000979ED"/>
    <w:rsid w:val="000D1396"/>
    <w:rsid w:val="000D3F20"/>
    <w:rsid w:val="000F73F5"/>
    <w:rsid w:val="001025AE"/>
    <w:rsid w:val="0010571C"/>
    <w:rsid w:val="00115A67"/>
    <w:rsid w:val="001228CF"/>
    <w:rsid w:val="00124D1C"/>
    <w:rsid w:val="00133F72"/>
    <w:rsid w:val="00154867"/>
    <w:rsid w:val="00165D3A"/>
    <w:rsid w:val="001741AB"/>
    <w:rsid w:val="00197A5A"/>
    <w:rsid w:val="001A29C5"/>
    <w:rsid w:val="001B1732"/>
    <w:rsid w:val="001D6513"/>
    <w:rsid w:val="001E6300"/>
    <w:rsid w:val="001F5E74"/>
    <w:rsid w:val="00200AFE"/>
    <w:rsid w:val="00223010"/>
    <w:rsid w:val="00236B6E"/>
    <w:rsid w:val="00252125"/>
    <w:rsid w:val="0025223E"/>
    <w:rsid w:val="00256A87"/>
    <w:rsid w:val="00265F88"/>
    <w:rsid w:val="00266C65"/>
    <w:rsid w:val="00294EC7"/>
    <w:rsid w:val="00297666"/>
    <w:rsid w:val="002C39DA"/>
    <w:rsid w:val="002C52BB"/>
    <w:rsid w:val="002C68D8"/>
    <w:rsid w:val="00367F6D"/>
    <w:rsid w:val="003745EC"/>
    <w:rsid w:val="00380434"/>
    <w:rsid w:val="00382444"/>
    <w:rsid w:val="003D57ED"/>
    <w:rsid w:val="003E1909"/>
    <w:rsid w:val="003E537C"/>
    <w:rsid w:val="003E58D2"/>
    <w:rsid w:val="003E7E49"/>
    <w:rsid w:val="004161B3"/>
    <w:rsid w:val="0041746B"/>
    <w:rsid w:val="00437B2D"/>
    <w:rsid w:val="0049134D"/>
    <w:rsid w:val="004B5DE7"/>
    <w:rsid w:val="004D34B2"/>
    <w:rsid w:val="004D4522"/>
    <w:rsid w:val="004E66F9"/>
    <w:rsid w:val="00511354"/>
    <w:rsid w:val="00522D34"/>
    <w:rsid w:val="0053313B"/>
    <w:rsid w:val="00543160"/>
    <w:rsid w:val="00544E6C"/>
    <w:rsid w:val="005650FA"/>
    <w:rsid w:val="0058309E"/>
    <w:rsid w:val="005E2553"/>
    <w:rsid w:val="00602E98"/>
    <w:rsid w:val="00605567"/>
    <w:rsid w:val="0064555B"/>
    <w:rsid w:val="00646198"/>
    <w:rsid w:val="00651631"/>
    <w:rsid w:val="0065244D"/>
    <w:rsid w:val="00671CBA"/>
    <w:rsid w:val="00682653"/>
    <w:rsid w:val="00686D00"/>
    <w:rsid w:val="006A2BEA"/>
    <w:rsid w:val="006B05F3"/>
    <w:rsid w:val="006C3731"/>
    <w:rsid w:val="006C6AE8"/>
    <w:rsid w:val="006D6378"/>
    <w:rsid w:val="007035ED"/>
    <w:rsid w:val="00745D06"/>
    <w:rsid w:val="00761C2D"/>
    <w:rsid w:val="00774FD4"/>
    <w:rsid w:val="007819E6"/>
    <w:rsid w:val="00842C78"/>
    <w:rsid w:val="00860E57"/>
    <w:rsid w:val="00876E43"/>
    <w:rsid w:val="00885370"/>
    <w:rsid w:val="00885B7E"/>
    <w:rsid w:val="008B029C"/>
    <w:rsid w:val="008C3DC2"/>
    <w:rsid w:val="008D0900"/>
    <w:rsid w:val="009016B0"/>
    <w:rsid w:val="0090497A"/>
    <w:rsid w:val="009139ED"/>
    <w:rsid w:val="00926922"/>
    <w:rsid w:val="00965969"/>
    <w:rsid w:val="00993B7C"/>
    <w:rsid w:val="009A4BD2"/>
    <w:rsid w:val="009D1C4D"/>
    <w:rsid w:val="009E2A9C"/>
    <w:rsid w:val="009E2C84"/>
    <w:rsid w:val="009E44B6"/>
    <w:rsid w:val="009F4457"/>
    <w:rsid w:val="009F748D"/>
    <w:rsid w:val="00A03B55"/>
    <w:rsid w:val="00A16157"/>
    <w:rsid w:val="00A21851"/>
    <w:rsid w:val="00A54140"/>
    <w:rsid w:val="00A836DF"/>
    <w:rsid w:val="00A83B8E"/>
    <w:rsid w:val="00AD7ED2"/>
    <w:rsid w:val="00AE1398"/>
    <w:rsid w:val="00B03C8C"/>
    <w:rsid w:val="00B06624"/>
    <w:rsid w:val="00B10233"/>
    <w:rsid w:val="00B45FB6"/>
    <w:rsid w:val="00B52226"/>
    <w:rsid w:val="00B56859"/>
    <w:rsid w:val="00B70F80"/>
    <w:rsid w:val="00B9395B"/>
    <w:rsid w:val="00BA1AEF"/>
    <w:rsid w:val="00BB2993"/>
    <w:rsid w:val="00BD1531"/>
    <w:rsid w:val="00BE1153"/>
    <w:rsid w:val="00C06D5A"/>
    <w:rsid w:val="00C06F84"/>
    <w:rsid w:val="00C255F6"/>
    <w:rsid w:val="00C31638"/>
    <w:rsid w:val="00C37629"/>
    <w:rsid w:val="00C82A53"/>
    <w:rsid w:val="00CB1F75"/>
    <w:rsid w:val="00CC6B15"/>
    <w:rsid w:val="00D04684"/>
    <w:rsid w:val="00D213C6"/>
    <w:rsid w:val="00D47E3E"/>
    <w:rsid w:val="00D50172"/>
    <w:rsid w:val="00D7578C"/>
    <w:rsid w:val="00DB2DFF"/>
    <w:rsid w:val="00DC0D72"/>
    <w:rsid w:val="00DF179B"/>
    <w:rsid w:val="00E53B79"/>
    <w:rsid w:val="00E82E68"/>
    <w:rsid w:val="00EA1445"/>
    <w:rsid w:val="00EE411F"/>
    <w:rsid w:val="00F26CB5"/>
    <w:rsid w:val="00F33B42"/>
    <w:rsid w:val="00F40061"/>
    <w:rsid w:val="00F70B91"/>
    <w:rsid w:val="00F770CC"/>
    <w:rsid w:val="00F865B5"/>
    <w:rsid w:val="00FB2830"/>
    <w:rsid w:val="00FB470A"/>
    <w:rsid w:val="00FC6B0B"/>
    <w:rsid w:val="00FD25FA"/>
    <w:rsid w:val="00FF16ED"/>
    <w:rsid w:val="00FF3434"/>
    <w:rsid w:val="00FF598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C8174"/>
  <w15:chartTrackingRefBased/>
  <w15:docId w15:val="{0E531302-B118-4AAF-9011-A72CE7EF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A67"/>
    <w:pPr>
      <w:ind w:left="720"/>
      <w:contextualSpacing/>
    </w:pPr>
  </w:style>
  <w:style w:type="paragraph" w:styleId="BalloonText">
    <w:name w:val="Balloon Text"/>
    <w:basedOn w:val="Normal"/>
    <w:link w:val="BalloonTextChar"/>
    <w:uiPriority w:val="99"/>
    <w:semiHidden/>
    <w:unhideWhenUsed/>
    <w:rsid w:val="00B0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624"/>
    <w:rPr>
      <w:rFonts w:ascii="Segoe UI" w:hAnsi="Segoe UI" w:cs="Segoe UI"/>
      <w:sz w:val="18"/>
      <w:szCs w:val="18"/>
    </w:rPr>
  </w:style>
  <w:style w:type="paragraph" w:styleId="Header">
    <w:name w:val="header"/>
    <w:basedOn w:val="Normal"/>
    <w:link w:val="HeaderChar"/>
    <w:uiPriority w:val="99"/>
    <w:unhideWhenUsed/>
    <w:rsid w:val="00B066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B06624"/>
  </w:style>
  <w:style w:type="paragraph" w:styleId="Footer">
    <w:name w:val="footer"/>
    <w:basedOn w:val="Normal"/>
    <w:link w:val="FooterChar"/>
    <w:uiPriority w:val="99"/>
    <w:unhideWhenUsed/>
    <w:rsid w:val="00B066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B06624"/>
  </w:style>
  <w:style w:type="table" w:styleId="TableGrid">
    <w:name w:val="Table Grid"/>
    <w:basedOn w:val="TableNormal"/>
    <w:uiPriority w:val="39"/>
    <w:rsid w:val="00C3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61B3"/>
    <w:rPr>
      <w:sz w:val="16"/>
      <w:szCs w:val="16"/>
    </w:rPr>
  </w:style>
  <w:style w:type="paragraph" w:styleId="CommentText">
    <w:name w:val="annotation text"/>
    <w:basedOn w:val="Normal"/>
    <w:link w:val="CommentTextChar"/>
    <w:uiPriority w:val="99"/>
    <w:semiHidden/>
    <w:unhideWhenUsed/>
    <w:rsid w:val="004161B3"/>
    <w:pPr>
      <w:spacing w:line="240" w:lineRule="auto"/>
    </w:pPr>
    <w:rPr>
      <w:sz w:val="20"/>
      <w:szCs w:val="20"/>
    </w:rPr>
  </w:style>
  <w:style w:type="character" w:customStyle="1" w:styleId="CommentTextChar">
    <w:name w:val="Comment Text Char"/>
    <w:basedOn w:val="DefaultParagraphFont"/>
    <w:link w:val="CommentText"/>
    <w:uiPriority w:val="99"/>
    <w:semiHidden/>
    <w:rsid w:val="004161B3"/>
    <w:rPr>
      <w:sz w:val="20"/>
      <w:szCs w:val="20"/>
    </w:rPr>
  </w:style>
  <w:style w:type="paragraph" w:styleId="CommentSubject">
    <w:name w:val="annotation subject"/>
    <w:basedOn w:val="CommentText"/>
    <w:next w:val="CommentText"/>
    <w:link w:val="CommentSubjectChar"/>
    <w:uiPriority w:val="99"/>
    <w:semiHidden/>
    <w:unhideWhenUsed/>
    <w:rsid w:val="00885370"/>
    <w:rPr>
      <w:b/>
      <w:bCs/>
    </w:rPr>
  </w:style>
  <w:style w:type="character" w:customStyle="1" w:styleId="CommentSubjectChar">
    <w:name w:val="Comment Subject Char"/>
    <w:basedOn w:val="CommentTextChar"/>
    <w:link w:val="CommentSubject"/>
    <w:uiPriority w:val="99"/>
    <w:semiHidden/>
    <w:rsid w:val="00885370"/>
    <w:rPr>
      <w:b/>
      <w:bCs/>
      <w:sz w:val="20"/>
      <w:szCs w:val="20"/>
    </w:rPr>
  </w:style>
  <w:style w:type="table" w:customStyle="1" w:styleId="Grigliatabella1">
    <w:name w:val="Griglia tabella1"/>
    <w:basedOn w:val="TableNormal"/>
    <w:next w:val="TableGrid"/>
    <w:uiPriority w:val="39"/>
    <w:rsid w:val="002C6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F6D"/>
    <w:pPr>
      <w:spacing w:after="0" w:line="240" w:lineRule="auto"/>
    </w:pPr>
  </w:style>
  <w:style w:type="paragraph" w:customStyle="1" w:styleId="EndNoteBibliographyTitle">
    <w:name w:val="EndNote Bibliography Title"/>
    <w:basedOn w:val="Normal"/>
    <w:link w:val="EndNoteBibliographyTitleChar"/>
    <w:rsid w:val="0025212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52125"/>
    <w:rPr>
      <w:rFonts w:ascii="Calibri" w:hAnsi="Calibri" w:cs="Calibri"/>
      <w:noProof/>
      <w:lang w:val="en-US"/>
    </w:rPr>
  </w:style>
  <w:style w:type="paragraph" w:customStyle="1" w:styleId="EndNoteBibliography">
    <w:name w:val="EndNote Bibliography"/>
    <w:basedOn w:val="Normal"/>
    <w:link w:val="EndNoteBibliographyChar"/>
    <w:rsid w:val="0025212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5212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800" dirty="0">
                <a:effectLst>
                  <a:outerShdw blurRad="38100" dist="38100" dir="2700000" algn="tl">
                    <a:srgbClr val="000000">
                      <a:alpha val="43137"/>
                    </a:srgbClr>
                  </a:outerShdw>
                </a:effectLst>
              </a:rPr>
              <a:t>Reasons</a:t>
            </a:r>
            <a:r>
              <a:rPr lang="en-GB" sz="1800" baseline="0" dirty="0">
                <a:effectLst>
                  <a:outerShdw blurRad="38100" dist="38100" dir="2700000" algn="tl">
                    <a:srgbClr val="000000">
                      <a:alpha val="43137"/>
                    </a:srgbClr>
                  </a:outerShdw>
                </a:effectLst>
              </a:rPr>
              <a:t> for First Using Cannabis</a:t>
            </a:r>
            <a:endParaRPr lang="en-GB" sz="1800" dirty="0">
              <a:effectLst>
                <a:outerShdw blurRad="38100" dist="38100" dir="2700000" algn="tl">
                  <a:srgbClr val="000000">
                    <a:alpha val="43137"/>
                  </a:srgbClr>
                </a:outerShdw>
              </a:effectLst>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barChart>
        <c:barDir val="col"/>
        <c:grouping val="clustered"/>
        <c:varyColors val="0"/>
        <c:ser>
          <c:idx val="0"/>
          <c:order val="0"/>
          <c:tx>
            <c:strRef>
              <c:f>Sheet1!$M$4</c:f>
              <c:strCache>
                <c:ptCount val="1"/>
                <c:pt idx="0">
                  <c:v>Control</c:v>
                </c:pt>
              </c:strCache>
            </c:strRef>
          </c:tx>
          <c:spPr>
            <a:solidFill>
              <a:schemeClr val="dk1">
                <a:tint val="88500"/>
              </a:schemeClr>
            </a:solidFill>
            <a:ln>
              <a:noFill/>
            </a:ln>
            <a:effectLst/>
          </c:spPr>
          <c:invertIfNegative val="0"/>
          <c:dLbls>
            <c:dLbl>
              <c:idx val="0"/>
              <c:tx>
                <c:rich>
                  <a:bodyPr/>
                  <a:lstStyle/>
                  <a:p>
                    <a:r>
                      <a:rPr lang="en-US"/>
                      <a:t>488</a:t>
                    </a:r>
                    <a:endParaRPr lang="en-US" dirty="0"/>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214-4F68-B9A2-2346950A8381}"/>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Sheet1!$N$3:$P$3</c:f>
              <c:strCache>
                <c:ptCount val="3"/>
                <c:pt idx="0">
                  <c:v>Friends</c:v>
                </c:pt>
                <c:pt idx="1">
                  <c:v>Family</c:v>
                </c:pt>
                <c:pt idx="2">
                  <c:v>Better</c:v>
                </c:pt>
              </c:strCache>
            </c:strRef>
          </c:cat>
          <c:val>
            <c:numRef>
              <c:f>Sheet1!$N$4:$P$4</c:f>
              <c:numCache>
                <c:formatCode>General</c:formatCode>
                <c:ptCount val="3"/>
                <c:pt idx="0">
                  <c:v>489</c:v>
                </c:pt>
                <c:pt idx="1">
                  <c:v>38</c:v>
                </c:pt>
                <c:pt idx="2">
                  <c:v>33</c:v>
                </c:pt>
              </c:numCache>
            </c:numRef>
          </c:val>
          <c:extLst>
            <c:ext xmlns:c16="http://schemas.microsoft.com/office/drawing/2014/chart" uri="{C3380CC4-5D6E-409C-BE32-E72D297353CC}">
              <c16:uniqueId val="{00000001-A214-4F68-B9A2-2346950A8381}"/>
            </c:ext>
          </c:extLst>
        </c:ser>
        <c:ser>
          <c:idx val="1"/>
          <c:order val="1"/>
          <c:tx>
            <c:strRef>
              <c:f>Sheet1!$M$5</c:f>
              <c:strCache>
                <c:ptCount val="1"/>
                <c:pt idx="0">
                  <c:v>Case</c:v>
                </c:pt>
              </c:strCache>
            </c:strRef>
          </c:tx>
          <c:spPr>
            <a:solidFill>
              <a:schemeClr val="dk1">
                <a:tint val="55000"/>
              </a:schemeClr>
            </a:solidFill>
            <a:ln>
              <a:noFill/>
            </a:ln>
            <a:effectLst/>
          </c:spPr>
          <c:invertIfNegative val="0"/>
          <c:dLbls>
            <c:dLbl>
              <c:idx val="0"/>
              <c:tx>
                <c:rich>
                  <a:bodyPr/>
                  <a:lstStyle/>
                  <a:p>
                    <a:r>
                      <a:rPr lang="en-US"/>
                      <a:t>422</a:t>
                    </a:r>
                    <a:endParaRPr lang="en-US" dirty="0"/>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214-4F68-B9A2-2346950A8381}"/>
                </c:ext>
              </c:extLst>
            </c:dLbl>
            <c:dLbl>
              <c:idx val="1"/>
              <c:tx>
                <c:rich>
                  <a:bodyPr/>
                  <a:lstStyle/>
                  <a:p>
                    <a:r>
                      <a:rPr lang="en-US" dirty="0"/>
                      <a:t>69</a:t>
                    </a:r>
                  </a:p>
                  <a:p>
                    <a:endParaRPr lang="en-US" dirty="0"/>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214-4F68-B9A2-2346950A8381}"/>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Sheet1!$N$3:$P$3</c:f>
              <c:strCache>
                <c:ptCount val="3"/>
                <c:pt idx="0">
                  <c:v>Friends</c:v>
                </c:pt>
                <c:pt idx="1">
                  <c:v>Family</c:v>
                </c:pt>
                <c:pt idx="2">
                  <c:v>Better</c:v>
                </c:pt>
              </c:strCache>
            </c:strRef>
          </c:cat>
          <c:val>
            <c:numRef>
              <c:f>Sheet1!$N$5:$P$5</c:f>
              <c:numCache>
                <c:formatCode>General</c:formatCode>
                <c:ptCount val="3"/>
                <c:pt idx="0">
                  <c:v>424</c:v>
                </c:pt>
                <c:pt idx="1">
                  <c:v>68</c:v>
                </c:pt>
                <c:pt idx="2">
                  <c:v>112</c:v>
                </c:pt>
              </c:numCache>
            </c:numRef>
          </c:val>
          <c:extLst>
            <c:ext xmlns:c16="http://schemas.microsoft.com/office/drawing/2014/chart" uri="{C3380CC4-5D6E-409C-BE32-E72D297353CC}">
              <c16:uniqueId val="{00000004-A214-4F68-B9A2-2346950A8381}"/>
            </c:ext>
          </c:extLst>
        </c:ser>
        <c:ser>
          <c:idx val="2"/>
          <c:order val="2"/>
          <c:tx>
            <c:strRef>
              <c:f>Sheet1!$M$6</c:f>
              <c:strCache>
                <c:ptCount val="1"/>
                <c:pt idx="0">
                  <c:v>Total</c:v>
                </c:pt>
              </c:strCache>
            </c:strRef>
          </c:tx>
          <c:spPr>
            <a:solidFill>
              <a:schemeClr val="dk1">
                <a:tint val="75000"/>
              </a:schemeClr>
            </a:solidFill>
            <a:ln>
              <a:noFill/>
            </a:ln>
            <a:effectLst/>
          </c:spPr>
          <c:invertIfNegative val="0"/>
          <c:dLbls>
            <c:dLbl>
              <c:idx val="0"/>
              <c:tx>
                <c:rich>
                  <a:bodyPr/>
                  <a:lstStyle/>
                  <a:p>
                    <a:r>
                      <a:rPr lang="en-US"/>
                      <a:t>910</a:t>
                    </a:r>
                    <a:endParaRPr lang="en-US" dirty="0"/>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214-4F68-B9A2-2346950A8381}"/>
                </c:ext>
              </c:extLst>
            </c:dLbl>
            <c:dLbl>
              <c:idx val="1"/>
              <c:tx>
                <c:rich>
                  <a:bodyPr/>
                  <a:lstStyle/>
                  <a:p>
                    <a:r>
                      <a:rPr lang="en-US" dirty="0"/>
                      <a:t>107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214-4F68-B9A2-2346950A8381}"/>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Sheet1!$N$3:$P$3</c:f>
              <c:strCache>
                <c:ptCount val="3"/>
                <c:pt idx="0">
                  <c:v>Friends</c:v>
                </c:pt>
                <c:pt idx="1">
                  <c:v>Family</c:v>
                </c:pt>
                <c:pt idx="2">
                  <c:v>Better</c:v>
                </c:pt>
              </c:strCache>
            </c:strRef>
          </c:cat>
          <c:val>
            <c:numRef>
              <c:f>Sheet1!$N$6:$P$6</c:f>
              <c:numCache>
                <c:formatCode>General</c:formatCode>
                <c:ptCount val="3"/>
                <c:pt idx="0">
                  <c:v>913</c:v>
                </c:pt>
                <c:pt idx="1">
                  <c:v>106</c:v>
                </c:pt>
                <c:pt idx="2">
                  <c:v>145</c:v>
                </c:pt>
              </c:numCache>
            </c:numRef>
          </c:val>
          <c:extLst>
            <c:ext xmlns:c16="http://schemas.microsoft.com/office/drawing/2014/chart" uri="{C3380CC4-5D6E-409C-BE32-E72D297353CC}">
              <c16:uniqueId val="{00000007-A214-4F68-B9A2-2346950A8381}"/>
            </c:ext>
          </c:extLst>
        </c:ser>
        <c:dLbls>
          <c:dLblPos val="inEnd"/>
          <c:showLegendKey val="0"/>
          <c:showVal val="1"/>
          <c:showCatName val="0"/>
          <c:showSerName val="0"/>
          <c:showPercent val="0"/>
          <c:showBubbleSize val="0"/>
        </c:dLbls>
        <c:gapWidth val="219"/>
        <c:overlap val="-27"/>
        <c:axId val="1992291344"/>
        <c:axId val="1894411616"/>
      </c:barChart>
      <c:catAx>
        <c:axId val="199229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894411616"/>
        <c:crosses val="autoZero"/>
        <c:auto val="1"/>
        <c:lblAlgn val="ctr"/>
        <c:lblOffset val="100"/>
        <c:noMultiLvlLbl val="0"/>
      </c:catAx>
      <c:valAx>
        <c:axId val="189441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99229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atin typeface="Century Gothic" panose="020B0502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8884-833B-44E5-A718-1A4B9D95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3246</Words>
  <Characters>18504</Characters>
  <Application>Microsoft Office Word</Application>
  <DocSecurity>0</DocSecurity>
  <Lines>154</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Spinazzola</dc:creator>
  <cp:keywords/>
  <dc:description/>
  <cp:lastModifiedBy>Edoardo Spinazzola</cp:lastModifiedBy>
  <cp:revision>12</cp:revision>
  <dcterms:created xsi:type="dcterms:W3CDTF">2022-09-19T17:01:00Z</dcterms:created>
  <dcterms:modified xsi:type="dcterms:W3CDTF">2023-01-21T19:21:00Z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http://csl.mendeley.com/styles/294120381/harvard-cite-them-right-VRG</vt:lpwstr>
  </property>
  <property fmtid="{D5CDD505-2E9C-101B-9397-08002B2CF9AE}" pid="9" name="Mendeley Recent Style Name 3_1">
    <vt:lpwstr>Cite Them Right 10th edition - Harvard - Victoria Rodríguez</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http://www.zotero.org/styles/pain</vt:lpwstr>
  </property>
  <property fmtid="{D5CDD505-2E9C-101B-9397-08002B2CF9AE}" pid="19" name="Mendeley Recent Style Name 8_1">
    <vt:lpwstr>PAIN</vt:lpwstr>
  </property>
  <property fmtid="{D5CDD505-2E9C-101B-9397-08002B2CF9AE}" pid="20" name="Mendeley Recent Style Id 9_1">
    <vt:lpwstr>http://www.zotero.org/styles/psychopharmacology</vt:lpwstr>
  </property>
  <property fmtid="{D5CDD505-2E9C-101B-9397-08002B2CF9AE}" pid="21" name="Mendeley Recent Style Name 9_1">
    <vt:lpwstr>Psychopharmacology</vt:lpwstr>
  </property>
  <property fmtid="{D5CDD505-2E9C-101B-9397-08002B2CF9AE}" pid="22" name="Mendeley Document_1">
    <vt:lpwstr>True</vt:lpwstr>
  </property>
  <property fmtid="{D5CDD505-2E9C-101B-9397-08002B2CF9AE}" pid="23" name="Mendeley Unique User Id_1">
    <vt:lpwstr>179c1532-9b02-34d8-b795-db6b5d0b1eb1</vt:lpwstr>
  </property>
  <property fmtid="{D5CDD505-2E9C-101B-9397-08002B2CF9AE}" pid="24" name="Mendeley Citation Style_1">
    <vt:lpwstr>http://www.zotero.org/styles/psychopharmacology</vt:lpwstr>
  </property>
  <property fmtid="{D5CDD505-2E9C-101B-9397-08002B2CF9AE}" pid="25" name="GrammarlyDocumentId">
    <vt:lpwstr>6c80580e3f54f4f82afebcc45b0b5fddd3f3ae8efb37a041abc1abbf1d61cfe2</vt:lpwstr>
  </property>
</Properties>
</file>