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5CC9D" w14:textId="5BE899DA" w:rsidR="006F7046" w:rsidRPr="001E2BEA" w:rsidRDefault="00527C41" w:rsidP="001C3B96">
      <w:pPr>
        <w:spacing w:before="240" w:after="240" w:line="480" w:lineRule="auto"/>
        <w:jc w:val="center"/>
        <w:rPr>
          <w:rFonts w:ascii="Arial" w:hAnsi="Arial" w:cs="Arial"/>
          <w:b/>
          <w:lang w:val="en-US"/>
        </w:rPr>
      </w:pPr>
      <w:r>
        <w:rPr>
          <w:rFonts w:ascii="Arial" w:hAnsi="Arial" w:cs="Arial"/>
          <w:b/>
          <w:lang w:val="en-US"/>
        </w:rPr>
        <w:br/>
      </w:r>
      <w:r w:rsidR="00866B06" w:rsidRPr="001E2BEA">
        <w:rPr>
          <w:rFonts w:ascii="Arial" w:hAnsi="Arial" w:cs="Arial"/>
          <w:b/>
          <w:lang w:val="en-US"/>
        </w:rPr>
        <w:t>Supplement</w:t>
      </w:r>
      <w:r w:rsidR="004B1439" w:rsidRPr="001E2BEA">
        <w:rPr>
          <w:rFonts w:ascii="Arial" w:hAnsi="Arial" w:cs="Arial"/>
          <w:b/>
          <w:lang w:val="en-US"/>
        </w:rPr>
        <w:t>al Information</w:t>
      </w:r>
    </w:p>
    <w:p w14:paraId="488766EC" w14:textId="4263D363" w:rsidR="00CB5540" w:rsidRPr="001E2BEA" w:rsidRDefault="003B476D" w:rsidP="001C3B96">
      <w:pPr>
        <w:spacing w:before="240" w:after="0" w:line="480" w:lineRule="auto"/>
        <w:jc w:val="center"/>
        <w:rPr>
          <w:rFonts w:ascii="Arial" w:hAnsi="Arial" w:cs="Arial"/>
          <w:b/>
          <w:bCs/>
          <w:lang w:val="en-US"/>
        </w:rPr>
      </w:pPr>
      <w:r w:rsidRPr="001E2BEA">
        <w:rPr>
          <w:rFonts w:ascii="Arial" w:hAnsi="Arial" w:cs="Arial"/>
          <w:b/>
          <w:bCs/>
          <w:lang w:val="en-US"/>
        </w:rPr>
        <w:t xml:space="preserve">Decontextualized fear memories? </w:t>
      </w:r>
      <w:r w:rsidR="007D28F3" w:rsidRPr="001E2BEA">
        <w:rPr>
          <w:rFonts w:ascii="Arial" w:hAnsi="Arial" w:cs="Arial"/>
          <w:b/>
          <w:bCs/>
          <w:lang w:val="en-US"/>
        </w:rPr>
        <w:t xml:space="preserve">Stronger conditioned fear responses during extinction learning and </w:t>
      </w:r>
      <w:r w:rsidRPr="001E2BEA">
        <w:rPr>
          <w:rFonts w:ascii="Arial" w:hAnsi="Arial" w:cs="Arial"/>
          <w:b/>
          <w:bCs/>
          <w:lang w:val="en-US"/>
        </w:rPr>
        <w:t>extinction recall in a safe context predict the development of long-term</w:t>
      </w:r>
      <w:r w:rsidR="00085AA2" w:rsidRPr="001E2BEA">
        <w:rPr>
          <w:rFonts w:ascii="Arial" w:hAnsi="Arial" w:cs="Arial"/>
          <w:b/>
          <w:bCs/>
          <w:lang w:val="en-US"/>
        </w:rPr>
        <w:t xml:space="preserve"> analog</w:t>
      </w:r>
      <w:r w:rsidRPr="001E2BEA">
        <w:rPr>
          <w:rFonts w:ascii="Arial" w:hAnsi="Arial" w:cs="Arial"/>
          <w:b/>
          <w:bCs/>
          <w:lang w:val="en-US"/>
        </w:rPr>
        <w:t xml:space="preserve"> intrusions </w:t>
      </w:r>
    </w:p>
    <w:p w14:paraId="0D8434F1" w14:textId="77777777" w:rsidR="00CB5540" w:rsidRPr="001E2BEA" w:rsidRDefault="00CB5540" w:rsidP="001C3B96">
      <w:pPr>
        <w:spacing w:before="240" w:after="0" w:line="480" w:lineRule="auto"/>
        <w:jc w:val="center"/>
        <w:rPr>
          <w:rFonts w:ascii="Arial" w:hAnsi="Arial" w:cs="Arial"/>
          <w:bCs/>
          <w:vertAlign w:val="superscript"/>
        </w:rPr>
      </w:pPr>
      <w:r w:rsidRPr="001E2BEA">
        <w:rPr>
          <w:rFonts w:ascii="Arial" w:hAnsi="Arial" w:cs="Arial"/>
          <w:bCs/>
        </w:rPr>
        <w:t>Marie K. NEUDERT</w:t>
      </w:r>
      <w:r w:rsidRPr="001E2BEA">
        <w:rPr>
          <w:rFonts w:ascii="Arial" w:hAnsi="Arial" w:cs="Arial"/>
          <w:bCs/>
          <w:vertAlign w:val="superscript"/>
        </w:rPr>
        <w:t>1,2</w:t>
      </w:r>
      <w:r w:rsidRPr="001E2BEA">
        <w:rPr>
          <w:rFonts w:ascii="Arial" w:hAnsi="Arial" w:cs="Arial"/>
          <w:bCs/>
        </w:rPr>
        <w:t>, Axel SCHÄFER</w:t>
      </w:r>
      <w:r w:rsidRPr="001E2BEA">
        <w:rPr>
          <w:rFonts w:ascii="Arial" w:hAnsi="Arial" w:cs="Arial"/>
          <w:bCs/>
          <w:vertAlign w:val="superscript"/>
        </w:rPr>
        <w:t>2</w:t>
      </w:r>
      <w:r w:rsidR="00C72663" w:rsidRPr="001E2BEA">
        <w:rPr>
          <w:rFonts w:ascii="Arial" w:hAnsi="Arial" w:cs="Arial"/>
          <w:bCs/>
          <w:vertAlign w:val="superscript"/>
        </w:rPr>
        <w:t>,3</w:t>
      </w:r>
      <w:r w:rsidRPr="001E2BEA">
        <w:rPr>
          <w:rFonts w:ascii="Arial" w:hAnsi="Arial" w:cs="Arial"/>
          <w:bCs/>
        </w:rPr>
        <w:t>, Raphaela I. ZEHTNER</w:t>
      </w:r>
      <w:r w:rsidRPr="001E2BEA">
        <w:rPr>
          <w:rFonts w:ascii="Arial" w:hAnsi="Arial" w:cs="Arial"/>
          <w:bCs/>
          <w:vertAlign w:val="superscript"/>
        </w:rPr>
        <w:t>1,2</w:t>
      </w:r>
      <w:r w:rsidRPr="001E2BEA">
        <w:rPr>
          <w:rFonts w:ascii="Arial" w:hAnsi="Arial" w:cs="Arial"/>
          <w:bCs/>
        </w:rPr>
        <w:t>, Susanne FRICKE</w:t>
      </w:r>
      <w:r w:rsidRPr="001E2BEA">
        <w:rPr>
          <w:rFonts w:ascii="Arial" w:hAnsi="Arial" w:cs="Arial"/>
          <w:bCs/>
          <w:vertAlign w:val="superscript"/>
        </w:rPr>
        <w:t>1,2</w:t>
      </w:r>
      <w:r w:rsidRPr="001E2BEA">
        <w:rPr>
          <w:rFonts w:ascii="Arial" w:hAnsi="Arial" w:cs="Arial"/>
          <w:bCs/>
        </w:rPr>
        <w:t>, Rosa J. SEINSCHE</w:t>
      </w:r>
      <w:r w:rsidRPr="001E2BEA">
        <w:rPr>
          <w:rFonts w:ascii="Arial" w:hAnsi="Arial" w:cs="Arial"/>
          <w:bCs/>
          <w:vertAlign w:val="superscript"/>
        </w:rPr>
        <w:t>1,2</w:t>
      </w:r>
      <w:r w:rsidRPr="001E2BEA">
        <w:rPr>
          <w:rFonts w:ascii="Arial" w:hAnsi="Arial" w:cs="Arial"/>
          <w:bCs/>
        </w:rPr>
        <w:t>, Rudolf STARK</w:t>
      </w:r>
      <w:r w:rsidRPr="001E2BEA">
        <w:rPr>
          <w:rFonts w:ascii="Arial" w:hAnsi="Arial" w:cs="Arial"/>
          <w:bCs/>
          <w:vertAlign w:val="superscript"/>
        </w:rPr>
        <w:t>1,2,3</w:t>
      </w:r>
      <w:r w:rsidRPr="001E2BEA">
        <w:rPr>
          <w:rFonts w:ascii="Arial" w:hAnsi="Arial" w:cs="Arial"/>
          <w:bCs/>
        </w:rPr>
        <w:t>, &amp; Andrea HERMANN</w:t>
      </w:r>
      <w:r w:rsidRPr="001E2BEA">
        <w:rPr>
          <w:rFonts w:ascii="Arial" w:hAnsi="Arial" w:cs="Arial"/>
          <w:bCs/>
          <w:vertAlign w:val="superscript"/>
        </w:rPr>
        <w:t>1,2,3</w:t>
      </w:r>
    </w:p>
    <w:p w14:paraId="23EFC6C9" w14:textId="77777777" w:rsidR="00CB5540" w:rsidRPr="001E2BEA" w:rsidRDefault="00CB5540" w:rsidP="001C3B96">
      <w:pPr>
        <w:spacing w:before="240" w:after="0" w:line="480" w:lineRule="auto"/>
        <w:jc w:val="center"/>
        <w:rPr>
          <w:rFonts w:ascii="Arial" w:eastAsia="Times New Roman" w:hAnsi="Arial" w:cs="Arial"/>
          <w:lang w:val="en-US" w:eastAsia="de-DE"/>
        </w:rPr>
      </w:pPr>
      <w:r w:rsidRPr="001E2BEA">
        <w:rPr>
          <w:rFonts w:ascii="Arial" w:eastAsia="Times New Roman" w:hAnsi="Arial" w:cs="Arial"/>
          <w:noProof/>
          <w:vertAlign w:val="superscript"/>
          <w:lang w:val="en-US"/>
        </w:rPr>
        <w:t xml:space="preserve">1 </w:t>
      </w:r>
      <w:r w:rsidRPr="001E2BEA">
        <w:rPr>
          <w:rFonts w:ascii="Arial" w:eastAsia="Times New Roman" w:hAnsi="Arial" w:cs="Arial"/>
          <w:lang w:val="en-US" w:eastAsia="de-DE"/>
        </w:rPr>
        <w:t>Department of Psychotherapy and Systems Neuroscience, Justus Liebig University Giessen, Germany</w:t>
      </w:r>
      <w:r w:rsidRPr="001E2BEA">
        <w:rPr>
          <w:rFonts w:ascii="Arial" w:eastAsia="Times New Roman" w:hAnsi="Arial" w:cs="Arial"/>
          <w:lang w:val="en-US" w:eastAsia="de-DE"/>
        </w:rPr>
        <w:br/>
      </w:r>
      <w:r w:rsidRPr="001E2BEA">
        <w:rPr>
          <w:rFonts w:ascii="Arial" w:eastAsia="Times New Roman" w:hAnsi="Arial" w:cs="Arial"/>
          <w:vertAlign w:val="superscript"/>
          <w:lang w:val="en-US" w:eastAsia="de-DE"/>
        </w:rPr>
        <w:t>2</w:t>
      </w:r>
      <w:r w:rsidRPr="001E2BEA">
        <w:rPr>
          <w:rFonts w:ascii="Arial" w:eastAsia="Times New Roman" w:hAnsi="Arial" w:cs="Arial"/>
          <w:lang w:val="en-US" w:eastAsia="de-DE"/>
        </w:rPr>
        <w:t xml:space="preserve"> Bender Institute of Neuroimaging, Justus Liebig University Giessen, Germany</w:t>
      </w:r>
      <w:r w:rsidRPr="001E2BEA">
        <w:rPr>
          <w:rFonts w:ascii="Arial" w:eastAsia="Times New Roman" w:hAnsi="Arial" w:cs="Arial"/>
          <w:lang w:val="en-US" w:eastAsia="de-DE"/>
        </w:rPr>
        <w:br/>
      </w:r>
      <w:r w:rsidRPr="001E2BEA">
        <w:rPr>
          <w:rFonts w:ascii="Arial" w:eastAsia="Times New Roman" w:hAnsi="Arial" w:cs="Arial"/>
          <w:vertAlign w:val="superscript"/>
          <w:lang w:val="en-US" w:eastAsia="de-DE"/>
        </w:rPr>
        <w:t>3</w:t>
      </w:r>
      <w:r w:rsidRPr="001E2BEA">
        <w:rPr>
          <w:rFonts w:ascii="Arial" w:eastAsia="Times New Roman" w:hAnsi="Arial" w:cs="Arial"/>
          <w:lang w:val="en-US" w:eastAsia="de-DE"/>
        </w:rPr>
        <w:t xml:space="preserve"> Center for Mind, Brain and Behavior, Phillips University Marburg and Justus Liebig University Giessen, Germany</w:t>
      </w:r>
    </w:p>
    <w:p w14:paraId="40A9E091" w14:textId="77777777" w:rsidR="00CB5540" w:rsidRPr="001E2BEA" w:rsidRDefault="00CB5540" w:rsidP="001C3B96">
      <w:pPr>
        <w:spacing w:before="240" w:after="0" w:line="480" w:lineRule="auto"/>
        <w:jc w:val="both"/>
        <w:rPr>
          <w:rFonts w:ascii="Arial" w:hAnsi="Arial" w:cs="Arial"/>
          <w:b/>
          <w:lang w:val="en-US"/>
        </w:rPr>
      </w:pPr>
    </w:p>
    <w:p w14:paraId="5018E275" w14:textId="77777777" w:rsidR="007B0342" w:rsidRPr="001E2BEA" w:rsidRDefault="00356380" w:rsidP="001C3B96">
      <w:pPr>
        <w:spacing w:after="0" w:line="480" w:lineRule="auto"/>
        <w:contextualSpacing/>
        <w:jc w:val="both"/>
        <w:rPr>
          <w:rFonts w:ascii="Arial" w:hAnsi="Arial" w:cs="Arial"/>
          <w:b/>
          <w:lang w:val="en-US"/>
        </w:rPr>
      </w:pPr>
      <w:r w:rsidRPr="001E2BEA">
        <w:rPr>
          <w:rFonts w:ascii="Arial" w:hAnsi="Arial" w:cs="Arial"/>
          <w:b/>
          <w:lang w:val="en-US"/>
        </w:rPr>
        <w:t xml:space="preserve">Supplementary Materials </w:t>
      </w:r>
    </w:p>
    <w:p w14:paraId="65B47CCA" w14:textId="3D9D4439" w:rsidR="005C7D6D" w:rsidRPr="001E2BEA" w:rsidRDefault="000B40C4" w:rsidP="001C3B96">
      <w:pPr>
        <w:pStyle w:val="Listenabsatz"/>
        <w:numPr>
          <w:ilvl w:val="0"/>
          <w:numId w:val="44"/>
        </w:numPr>
        <w:spacing w:line="480" w:lineRule="auto"/>
        <w:jc w:val="both"/>
        <w:rPr>
          <w:rFonts w:ascii="Arial" w:hAnsi="Arial" w:cs="Arial"/>
          <w:b/>
          <w:lang w:val="en-US"/>
        </w:rPr>
      </w:pPr>
      <w:r w:rsidRPr="001E2BEA">
        <w:rPr>
          <w:rFonts w:ascii="Arial" w:hAnsi="Arial" w:cs="Arial"/>
          <w:b/>
          <w:lang w:val="en-US"/>
        </w:rPr>
        <w:t>Participants</w:t>
      </w:r>
      <w:r w:rsidR="005C7D6D" w:rsidRPr="001E2BEA">
        <w:rPr>
          <w:rFonts w:ascii="Arial" w:hAnsi="Arial" w:cs="Arial"/>
          <w:b/>
          <w:lang w:val="en-US"/>
        </w:rPr>
        <w:t>: Study in- and exclusion criteria and sample size</w:t>
      </w:r>
    </w:p>
    <w:p w14:paraId="58244CDD" w14:textId="77777777" w:rsidR="005C7D6D" w:rsidRPr="001E2BEA" w:rsidRDefault="005C7D6D" w:rsidP="001C3B96">
      <w:pPr>
        <w:pStyle w:val="Listenabsatz"/>
        <w:numPr>
          <w:ilvl w:val="0"/>
          <w:numId w:val="44"/>
        </w:numPr>
        <w:spacing w:before="240" w:line="480" w:lineRule="auto"/>
        <w:jc w:val="both"/>
        <w:rPr>
          <w:rFonts w:ascii="Arial" w:hAnsi="Arial" w:cs="Arial"/>
          <w:b/>
          <w:lang w:val="en-US"/>
        </w:rPr>
      </w:pPr>
      <w:r w:rsidRPr="001E2BEA">
        <w:rPr>
          <w:rFonts w:ascii="Arial" w:hAnsi="Arial" w:cs="Arial"/>
          <w:b/>
          <w:lang w:val="en-US"/>
        </w:rPr>
        <w:t>Study Procedure</w:t>
      </w:r>
    </w:p>
    <w:p w14:paraId="03A5A151" w14:textId="77777777" w:rsidR="005C7D6D" w:rsidRPr="001E2BEA" w:rsidRDefault="005C7D6D" w:rsidP="001C3B96">
      <w:pPr>
        <w:pStyle w:val="Listenabsatz"/>
        <w:numPr>
          <w:ilvl w:val="0"/>
          <w:numId w:val="44"/>
        </w:numPr>
        <w:spacing w:before="240" w:line="480" w:lineRule="auto"/>
        <w:jc w:val="both"/>
        <w:rPr>
          <w:rFonts w:ascii="Arial" w:hAnsi="Arial" w:cs="Arial"/>
          <w:b/>
          <w:lang w:val="en-US"/>
        </w:rPr>
      </w:pPr>
      <w:r w:rsidRPr="001E2BEA">
        <w:rPr>
          <w:rFonts w:ascii="Arial" w:hAnsi="Arial" w:cs="Arial"/>
          <w:b/>
          <w:lang w:val="en-US"/>
        </w:rPr>
        <w:t>Context-dependent fear conditioning paradigm</w:t>
      </w:r>
    </w:p>
    <w:p w14:paraId="042A4A8A" w14:textId="77777777" w:rsidR="00B83467" w:rsidRPr="001E2BEA" w:rsidRDefault="00B83467" w:rsidP="001C3B96">
      <w:pPr>
        <w:pStyle w:val="Listenabsatz"/>
        <w:numPr>
          <w:ilvl w:val="0"/>
          <w:numId w:val="44"/>
        </w:numPr>
        <w:spacing w:before="240" w:after="0" w:line="480" w:lineRule="auto"/>
        <w:jc w:val="both"/>
        <w:rPr>
          <w:rFonts w:ascii="Arial" w:hAnsi="Arial" w:cs="Arial"/>
          <w:b/>
          <w:lang w:val="en-US"/>
        </w:rPr>
      </w:pPr>
      <w:r w:rsidRPr="001E2BEA">
        <w:rPr>
          <w:rFonts w:ascii="Arial" w:hAnsi="Arial" w:cs="Arial"/>
          <w:b/>
          <w:lang w:val="en-US"/>
        </w:rPr>
        <w:t>Trauma film paradigm</w:t>
      </w:r>
    </w:p>
    <w:p w14:paraId="46E8D523" w14:textId="406E1A11" w:rsidR="00CC7F1B" w:rsidRPr="001E2BEA" w:rsidRDefault="00B83467" w:rsidP="00CC7F1B">
      <w:pPr>
        <w:pStyle w:val="Listenabsatz"/>
        <w:numPr>
          <w:ilvl w:val="0"/>
          <w:numId w:val="44"/>
        </w:numPr>
        <w:spacing w:before="240" w:after="0" w:line="480" w:lineRule="auto"/>
        <w:jc w:val="both"/>
        <w:rPr>
          <w:rFonts w:ascii="Arial" w:hAnsi="Arial" w:cs="Arial"/>
          <w:b/>
          <w:lang w:val="en-US"/>
        </w:rPr>
      </w:pPr>
      <w:r w:rsidRPr="001E2BEA">
        <w:rPr>
          <w:rFonts w:ascii="Arial" w:hAnsi="Arial" w:cs="Arial"/>
          <w:b/>
          <w:lang w:val="en-US"/>
        </w:rPr>
        <w:t xml:space="preserve">Questionnaire regarding explicit film memory </w:t>
      </w:r>
    </w:p>
    <w:p w14:paraId="1EF943EA" w14:textId="64D1C436" w:rsidR="00B83467" w:rsidRPr="001E2BEA" w:rsidRDefault="005C7D6D" w:rsidP="001C3B96">
      <w:pPr>
        <w:spacing w:before="240" w:after="0" w:line="480" w:lineRule="auto"/>
        <w:contextualSpacing/>
        <w:jc w:val="both"/>
        <w:rPr>
          <w:rFonts w:ascii="Arial" w:hAnsi="Arial" w:cs="Arial"/>
          <w:b/>
          <w:lang w:val="en-US"/>
        </w:rPr>
      </w:pPr>
      <w:r w:rsidRPr="001E2BEA">
        <w:rPr>
          <w:rFonts w:ascii="Arial" w:hAnsi="Arial" w:cs="Arial"/>
          <w:b/>
          <w:lang w:val="en-US"/>
        </w:rPr>
        <w:t xml:space="preserve">Supplementary </w:t>
      </w:r>
      <w:r w:rsidR="000E7BC8" w:rsidRPr="001E2BEA">
        <w:rPr>
          <w:rFonts w:ascii="Arial" w:hAnsi="Arial" w:cs="Arial"/>
          <w:b/>
          <w:lang w:val="en-US"/>
        </w:rPr>
        <w:t>Tables: 3</w:t>
      </w:r>
    </w:p>
    <w:p w14:paraId="5BAF2DC4" w14:textId="78930A42" w:rsidR="005C7D6D" w:rsidRPr="001E2BEA" w:rsidRDefault="00B83467" w:rsidP="001C3B96">
      <w:pPr>
        <w:spacing w:before="240" w:after="0" w:line="480" w:lineRule="auto"/>
        <w:contextualSpacing/>
        <w:jc w:val="both"/>
        <w:rPr>
          <w:rFonts w:ascii="Arial" w:eastAsia="Times New Roman" w:hAnsi="Arial" w:cs="Arial"/>
          <w:b/>
          <w:lang w:val="en-US" w:eastAsia="de-DE"/>
        </w:rPr>
      </w:pPr>
      <w:r w:rsidRPr="001E2BEA">
        <w:rPr>
          <w:rFonts w:ascii="Arial" w:hAnsi="Arial" w:cs="Arial"/>
          <w:b/>
          <w:lang w:val="en-US"/>
        </w:rPr>
        <w:t xml:space="preserve">Supplementary </w:t>
      </w:r>
      <w:r w:rsidR="005C7D6D" w:rsidRPr="001E2BEA">
        <w:rPr>
          <w:rFonts w:ascii="Arial" w:eastAsia="Times New Roman" w:hAnsi="Arial" w:cs="Arial"/>
          <w:b/>
          <w:lang w:val="en-US" w:eastAsia="de-DE"/>
        </w:rPr>
        <w:t>Figures</w:t>
      </w:r>
      <w:r w:rsidR="000E7BC8" w:rsidRPr="001E2BEA">
        <w:rPr>
          <w:rFonts w:ascii="Arial" w:eastAsia="Times New Roman" w:hAnsi="Arial" w:cs="Arial"/>
          <w:b/>
          <w:lang w:val="en-US" w:eastAsia="de-DE"/>
        </w:rPr>
        <w:t xml:space="preserve">: </w:t>
      </w:r>
      <w:r w:rsidR="00CC7F1B" w:rsidRPr="001E2BEA">
        <w:rPr>
          <w:rFonts w:ascii="Arial" w:eastAsia="Times New Roman" w:hAnsi="Arial" w:cs="Arial"/>
          <w:b/>
          <w:lang w:val="en-US" w:eastAsia="de-DE"/>
        </w:rPr>
        <w:t>5</w:t>
      </w:r>
    </w:p>
    <w:p w14:paraId="6A7B9629" w14:textId="77777777" w:rsidR="00940E63" w:rsidRPr="001E2BEA" w:rsidRDefault="00940E63" w:rsidP="001C3B96">
      <w:pPr>
        <w:spacing w:before="240" w:line="480" w:lineRule="auto"/>
        <w:jc w:val="both"/>
        <w:rPr>
          <w:rFonts w:ascii="Arial" w:hAnsi="Arial" w:cs="Arial"/>
          <w:b/>
          <w:lang w:val="en-US"/>
        </w:rPr>
      </w:pPr>
      <w:r w:rsidRPr="001E2BEA">
        <w:rPr>
          <w:rFonts w:ascii="Arial" w:hAnsi="Arial" w:cs="Arial"/>
          <w:b/>
          <w:lang w:val="en-US"/>
        </w:rPr>
        <w:br w:type="page"/>
      </w:r>
    </w:p>
    <w:p w14:paraId="223C9A8F" w14:textId="16DED88E" w:rsidR="007064F4" w:rsidRPr="001E2BEA" w:rsidRDefault="000B40C4" w:rsidP="001C3B96">
      <w:pPr>
        <w:pStyle w:val="Listenabsatz"/>
        <w:numPr>
          <w:ilvl w:val="0"/>
          <w:numId w:val="45"/>
        </w:numPr>
        <w:spacing w:before="240" w:after="240" w:line="480" w:lineRule="auto"/>
        <w:jc w:val="center"/>
        <w:rPr>
          <w:rFonts w:ascii="Arial" w:hAnsi="Arial" w:cs="Arial"/>
          <w:b/>
          <w:lang w:val="en-US"/>
        </w:rPr>
      </w:pPr>
      <w:r w:rsidRPr="001E2BEA">
        <w:rPr>
          <w:rFonts w:ascii="Arial" w:hAnsi="Arial" w:cs="Arial"/>
          <w:b/>
          <w:lang w:val="en-US"/>
        </w:rPr>
        <w:lastRenderedPageBreak/>
        <w:t>Participants</w:t>
      </w:r>
      <w:r w:rsidR="007064F4" w:rsidRPr="001E2BEA">
        <w:rPr>
          <w:rFonts w:ascii="Arial" w:hAnsi="Arial" w:cs="Arial"/>
          <w:b/>
          <w:lang w:val="en-US"/>
        </w:rPr>
        <w:t>: Study in- and exclusion criteria and sample size</w:t>
      </w:r>
    </w:p>
    <w:p w14:paraId="0A021680" w14:textId="59F1450A" w:rsidR="00763440" w:rsidRPr="001E2BEA" w:rsidRDefault="00270523" w:rsidP="001C3B96">
      <w:pPr>
        <w:spacing w:after="0" w:line="480" w:lineRule="auto"/>
        <w:ind w:firstLine="709"/>
        <w:rPr>
          <w:rFonts w:ascii="Arial" w:hAnsi="Arial" w:cs="Arial"/>
          <w:color w:val="FF0000"/>
          <w:lang w:val="en-US"/>
        </w:rPr>
      </w:pPr>
      <w:r w:rsidRPr="001E2BEA">
        <w:rPr>
          <w:rFonts w:ascii="Arial" w:hAnsi="Arial" w:cs="Arial"/>
          <w:lang w:val="en-US"/>
        </w:rPr>
        <w:t>The final sample consisted of 94 right-handed healthy female students</w:t>
      </w:r>
      <w:r w:rsidR="007F0A35" w:rsidRPr="001E2BEA">
        <w:rPr>
          <w:rFonts w:ascii="Arial" w:hAnsi="Arial" w:cs="Arial"/>
          <w:lang w:val="en-US"/>
        </w:rPr>
        <w:t xml:space="preserve"> who</w:t>
      </w:r>
      <w:r w:rsidRPr="001E2BEA">
        <w:rPr>
          <w:rFonts w:ascii="Arial" w:hAnsi="Arial" w:cs="Arial"/>
          <w:lang w:val="en-US"/>
        </w:rPr>
        <w:t xml:space="preserve"> </w:t>
      </w:r>
      <w:r w:rsidR="001E5F92" w:rsidRPr="001E2BEA">
        <w:rPr>
          <w:rFonts w:ascii="Arial" w:hAnsi="Arial" w:cs="Arial"/>
          <w:lang w:val="en-US"/>
        </w:rPr>
        <w:t xml:space="preserve">were </w:t>
      </w:r>
      <w:r w:rsidR="007064F4" w:rsidRPr="001E2BEA">
        <w:rPr>
          <w:rFonts w:ascii="Arial" w:hAnsi="Arial" w:cs="Arial"/>
          <w:lang w:val="en-US"/>
        </w:rPr>
        <w:t>recruited via the mailing list of the loc</w:t>
      </w:r>
      <w:r w:rsidR="00A72BF7" w:rsidRPr="001E2BEA">
        <w:rPr>
          <w:rFonts w:ascii="Arial" w:hAnsi="Arial" w:cs="Arial"/>
          <w:lang w:val="en-US"/>
        </w:rPr>
        <w:t xml:space="preserve">al university </w:t>
      </w:r>
      <w:r w:rsidR="00A12076" w:rsidRPr="001E2BEA">
        <w:rPr>
          <w:rFonts w:ascii="Arial" w:hAnsi="Arial" w:cs="Arial"/>
          <w:lang w:val="en-US"/>
        </w:rPr>
        <w:t>and screened via</w:t>
      </w:r>
      <w:r w:rsidR="00A72BF7" w:rsidRPr="001E2BEA">
        <w:rPr>
          <w:rFonts w:ascii="Arial" w:hAnsi="Arial" w:cs="Arial"/>
          <w:lang w:val="en-US"/>
        </w:rPr>
        <w:t xml:space="preserve"> </w:t>
      </w:r>
      <w:r w:rsidR="007064F4" w:rsidRPr="001E2BEA">
        <w:rPr>
          <w:rFonts w:ascii="Arial" w:hAnsi="Arial" w:cs="Arial"/>
          <w:lang w:val="en-US"/>
        </w:rPr>
        <w:t>telephone</w:t>
      </w:r>
      <w:r w:rsidR="00A12076" w:rsidRPr="001E2BEA">
        <w:rPr>
          <w:rFonts w:ascii="Arial" w:hAnsi="Arial" w:cs="Arial"/>
          <w:lang w:val="en-US"/>
        </w:rPr>
        <w:t>,</w:t>
      </w:r>
      <w:r w:rsidR="00A72BF7" w:rsidRPr="001E2BEA">
        <w:rPr>
          <w:rFonts w:ascii="Arial" w:hAnsi="Arial" w:cs="Arial"/>
          <w:lang w:val="en-US"/>
        </w:rPr>
        <w:t xml:space="preserve"> </w:t>
      </w:r>
      <w:r w:rsidRPr="001E2BEA">
        <w:rPr>
          <w:rFonts w:ascii="Arial" w:hAnsi="Arial" w:cs="Arial"/>
          <w:lang w:val="en-US"/>
        </w:rPr>
        <w:t xml:space="preserve">before they conducted </w:t>
      </w:r>
      <w:r w:rsidR="007064F4" w:rsidRPr="001E2BEA">
        <w:rPr>
          <w:rFonts w:ascii="Arial" w:hAnsi="Arial" w:cs="Arial"/>
          <w:lang w:val="en-US"/>
        </w:rPr>
        <w:t xml:space="preserve">a comprehensive examination </w:t>
      </w:r>
      <w:r w:rsidR="00A72BF7" w:rsidRPr="001E2BEA">
        <w:rPr>
          <w:rFonts w:ascii="Arial" w:hAnsi="Arial" w:cs="Arial"/>
          <w:lang w:val="en-US"/>
        </w:rPr>
        <w:t xml:space="preserve">appointment </w:t>
      </w:r>
      <w:r w:rsidR="006F5677" w:rsidRPr="001E2BEA">
        <w:rPr>
          <w:rFonts w:ascii="Arial" w:hAnsi="Arial" w:cs="Arial"/>
          <w:lang w:val="en-US"/>
        </w:rPr>
        <w:t xml:space="preserve">on </w:t>
      </w:r>
      <w:r w:rsidR="00A72BF7" w:rsidRPr="001E2BEA">
        <w:rPr>
          <w:rFonts w:ascii="Arial" w:hAnsi="Arial" w:cs="Arial"/>
          <w:lang w:val="en-US"/>
        </w:rPr>
        <w:t>study day 1, in order to check</w:t>
      </w:r>
      <w:r w:rsidR="007064F4" w:rsidRPr="001E2BEA">
        <w:rPr>
          <w:rFonts w:ascii="Arial" w:hAnsi="Arial" w:cs="Arial"/>
          <w:lang w:val="en-US"/>
        </w:rPr>
        <w:t xml:space="preserve"> study in- and exclusion criteria. Participants had to be female, between 18 and 35 years old, right-handed as assessed by the Edinburgh Inventory of Handedness </w:t>
      </w:r>
      <w:sdt>
        <w:sdtPr>
          <w:rPr>
            <w:rFonts w:ascii="Arial" w:hAnsi="Arial" w:cs="Arial"/>
            <w:lang w:val="en-US"/>
          </w:rPr>
          <w:alias w:val="To edit, see citavi.com/edit"/>
          <w:tag w:val="CitaviPlaceholder#1d2cfcf0-32dd-42ff-9d18-b67f4ec9c2bc"/>
          <w:id w:val="-664316236"/>
          <w:placeholder>
            <w:docPart w:val="E9EA3495C8DB4EFDAE1D17AB7E3CA2C6"/>
          </w:placeholder>
        </w:sdtPr>
        <w:sdtEndPr/>
        <w:sdtContent>
          <w:r w:rsidR="007064F4" w:rsidRPr="001E2BEA">
            <w:rPr>
              <w:rFonts w:ascii="Arial" w:hAnsi="Arial" w:cs="Arial"/>
              <w:noProof/>
              <w:lang w:val="en-US"/>
            </w:rPr>
            <w:fldChar w:fldCharType="begin"/>
          </w:r>
          <w:r w:rsidR="007703D3">
            <w:rPr>
              <w:rFonts w:ascii="Arial" w:hAnsi="Arial" w:cs="Arial"/>
              <w:noProof/>
              <w:lang w:val="en-US"/>
            </w:rPr>
            <w:instrText>ADDIN CitaviPlaceholder{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}</w:instrText>
          </w:r>
          <w:r w:rsidR="007064F4" w:rsidRPr="001E2BEA">
            <w:rPr>
              <w:rFonts w:ascii="Arial" w:hAnsi="Arial" w:cs="Arial"/>
              <w:noProof/>
              <w:lang w:val="en-US"/>
            </w:rPr>
            <w:fldChar w:fldCharType="separate"/>
          </w:r>
          <w:hyperlink w:anchor="_CTVL001fa4af60dcb81463e8a030284d6346522" w:tooltip="Oldfield, R. C. (1971). The assessment and analysis of handedness: The Edinburgh inventory. Neuropsychologia, 9(1), 97–113. https://doi.org/10.1016/00…" w:history="1">
            <w:r w:rsidR="00595061" w:rsidRPr="001E2BEA">
              <w:rPr>
                <w:rFonts w:ascii="Arial" w:hAnsi="Arial" w:cs="Arial"/>
                <w:noProof/>
                <w:lang w:val="en-US"/>
              </w:rPr>
              <w:t>(Oldfield, 1971)</w:t>
            </w:r>
          </w:hyperlink>
          <w:r w:rsidR="007064F4" w:rsidRPr="001E2BEA">
            <w:rPr>
              <w:rFonts w:ascii="Arial" w:hAnsi="Arial" w:cs="Arial"/>
              <w:noProof/>
              <w:lang w:val="en-US"/>
            </w:rPr>
            <w:fldChar w:fldCharType="end"/>
          </w:r>
        </w:sdtContent>
      </w:sdt>
      <w:r w:rsidR="007064F4" w:rsidRPr="001E2BEA">
        <w:rPr>
          <w:rFonts w:ascii="Arial" w:hAnsi="Arial" w:cs="Arial"/>
          <w:lang w:val="en-US"/>
        </w:rPr>
        <w:t xml:space="preserve">, and had to speak and understand German at a native language level. Further study exclusion criteria were MRI contraindications, the intake of psychoactive or other potentially confounding substances (current and/or regular drug use in the past), color blindness, a current or past psychotherapeutic/psychiatric treatment, or </w:t>
      </w:r>
      <w:r w:rsidR="00D95BAF" w:rsidRPr="001E2BEA">
        <w:rPr>
          <w:rFonts w:ascii="Arial" w:hAnsi="Arial" w:cs="Arial"/>
          <w:lang w:val="en-US"/>
        </w:rPr>
        <w:t xml:space="preserve">a </w:t>
      </w:r>
      <w:r w:rsidR="007064F4" w:rsidRPr="001E2BEA">
        <w:rPr>
          <w:rFonts w:ascii="Arial" w:hAnsi="Arial" w:cs="Arial"/>
          <w:lang w:val="en-US"/>
        </w:rPr>
        <w:t xml:space="preserve">medical treatment due to an acute or severe chronic physical disease. In order to assess mental health, a trained psychologist conducted the Diagnostic Interview for Mental Disorders </w:t>
      </w:r>
      <w:r w:rsidR="005E5F72" w:rsidRPr="001E2BEA">
        <w:rPr>
          <w:rFonts w:ascii="Arial" w:hAnsi="Arial" w:cs="Arial"/>
          <w:lang w:val="en-US"/>
        </w:rPr>
        <w:t xml:space="preserve">(DIPS) </w:t>
      </w:r>
      <w:r w:rsidR="007064F4" w:rsidRPr="001E2BEA">
        <w:rPr>
          <w:rFonts w:ascii="Arial" w:hAnsi="Arial" w:cs="Arial"/>
          <w:lang w:val="en-US"/>
        </w:rPr>
        <w:t xml:space="preserve">for DSM-5 </w:t>
      </w:r>
      <w:sdt>
        <w:sdtPr>
          <w:rPr>
            <w:rFonts w:ascii="Arial" w:hAnsi="Arial" w:cs="Arial"/>
            <w:lang w:val="en-US"/>
          </w:rPr>
          <w:alias w:val="To edit, see citavi.com/edit"/>
          <w:tag w:val="CitaviPlaceholder#5743916a-a31c-4637-8dbb-cef4ec70fae8"/>
          <w:id w:val="491059480"/>
          <w:placeholder>
            <w:docPart w:val="E9EA3495C8DB4EFDAE1D17AB7E3CA2C6"/>
          </w:placeholder>
        </w:sdtPr>
        <w:sdtEndPr/>
        <w:sdtContent>
          <w:r w:rsidR="007064F4" w:rsidRPr="001E2BEA">
            <w:rPr>
              <w:rFonts w:ascii="Arial" w:hAnsi="Arial" w:cs="Arial"/>
              <w:noProof/>
              <w:lang w:val="en-US"/>
            </w:rPr>
            <w:fldChar w:fldCharType="begin"/>
          </w:r>
          <w:r w:rsidR="007703D3">
            <w:rPr>
              <w:rFonts w:ascii="Arial" w:hAnsi="Arial" w:cs="Arial"/>
              <w:noProof/>
              <w:lang w:val="en-US"/>
            </w:rPr>
            <w:instrText>ADDIN CitaviPlaceholder{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}</w:instrText>
          </w:r>
          <w:r w:rsidR="007064F4" w:rsidRPr="001E2BEA">
            <w:rPr>
              <w:rFonts w:ascii="Arial" w:hAnsi="Arial" w:cs="Arial"/>
              <w:noProof/>
              <w:lang w:val="en-US"/>
            </w:rPr>
            <w:fldChar w:fldCharType="separate"/>
          </w:r>
          <w:hyperlink w:anchor="_CTVL00149a792fd33fa48bc9b6689dd14f7fdec" w:tooltip="Margraf, J., Cwik, J. C., Pflug, V., &amp; Schneider, S. (2017). Structured clinical interviews for mental disorders across the lifespan: Psychometric qua…" w:history="1">
            <w:r w:rsidR="00595061" w:rsidRPr="001E2BEA">
              <w:rPr>
                <w:rFonts w:ascii="Arial" w:hAnsi="Arial" w:cs="Arial"/>
                <w:noProof/>
                <w:lang w:val="en-US"/>
              </w:rPr>
              <w:t>(Margraf, Cwik, Pflug, &amp; Schneider, 2017</w:t>
            </w:r>
          </w:hyperlink>
          <w:hyperlink w:anchor="_CTVL0010181ae9e18404d85b45b505cf4c8fc88" w:tooltip="Margraf, J., Cwik, J. C., Suppiger, A., &amp; Schneider, S. (2017). DIPS Open Access: Diagnostisches Interview bei psychischen Störungen. https://doi.org/…" w:history="1">
            <w:r w:rsidR="00595061" w:rsidRPr="001E2BEA">
              <w:rPr>
                <w:rFonts w:ascii="Arial" w:hAnsi="Arial" w:cs="Arial"/>
                <w:noProof/>
                <w:lang w:val="en-US"/>
              </w:rPr>
              <w:t>; Margraf, Cwik, Suppiger, &amp; Schneider, 2017)</w:t>
            </w:r>
          </w:hyperlink>
          <w:r w:rsidR="007064F4" w:rsidRPr="001E2BEA">
            <w:rPr>
              <w:rFonts w:ascii="Arial" w:hAnsi="Arial" w:cs="Arial"/>
              <w:noProof/>
              <w:lang w:val="en-US"/>
            </w:rPr>
            <w:fldChar w:fldCharType="end"/>
          </w:r>
        </w:sdtContent>
      </w:sdt>
      <w:r w:rsidR="007064F4" w:rsidRPr="001E2BEA">
        <w:rPr>
          <w:rFonts w:ascii="Arial" w:hAnsi="Arial" w:cs="Arial"/>
          <w:lang w:val="en-US"/>
        </w:rPr>
        <w:t xml:space="preserve"> and the Life-Event-Checklist in combination with the C</w:t>
      </w:r>
      <w:r w:rsidR="007064F4" w:rsidRPr="001E2BEA">
        <w:rPr>
          <w:rFonts w:ascii="Arial" w:hAnsi="Arial" w:cs="Arial"/>
          <w:iCs/>
          <w:lang w:val="en-US"/>
        </w:rPr>
        <w:t xml:space="preserve">linician-Administered PTSD Scale for DSM-5 </w:t>
      </w:r>
      <w:r w:rsidR="007064F4" w:rsidRPr="001E2BEA">
        <w:rPr>
          <w:rFonts w:ascii="Arial" w:hAnsi="Arial" w:cs="Arial"/>
          <w:lang w:val="en-US"/>
        </w:rPr>
        <w:t xml:space="preserve">(CAPS-5; </w:t>
      </w:r>
      <w:sdt>
        <w:sdtPr>
          <w:rPr>
            <w:rFonts w:ascii="Arial" w:hAnsi="Arial" w:cs="Arial"/>
            <w:lang w:val="en-US"/>
          </w:rPr>
          <w:alias w:val="To edit, see citavi.com/edit"/>
          <w:tag w:val="CitaviPlaceholder#ad4a9f23-bb6f-47b7-9e37-559edfbe3e81"/>
          <w:id w:val="2146389267"/>
          <w:placeholder>
            <w:docPart w:val="E9EA3495C8DB4EFDAE1D17AB7E3CA2C6"/>
          </w:placeholder>
        </w:sdtPr>
        <w:sdtEndPr/>
        <w:sdtContent>
          <w:r w:rsidR="007064F4" w:rsidRPr="001E2BEA">
            <w:rPr>
              <w:rFonts w:ascii="Arial" w:hAnsi="Arial" w:cs="Arial"/>
              <w:noProof/>
              <w:lang w:val="en-US"/>
            </w:rPr>
            <w:fldChar w:fldCharType="begin"/>
          </w:r>
          <w:r w:rsidR="00595061" w:rsidRPr="001E2BEA">
            <w:rPr>
              <w:rFonts w:ascii="Arial" w:hAnsi="Arial" w:cs="Arial"/>
              <w:noProof/>
              <w:lang w:val="en-US"/>
            </w:rPr>
            <w:instrText>ADDIN CitaviPlaceholder{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}</w:instrText>
          </w:r>
          <w:r w:rsidR="007064F4" w:rsidRPr="001E2BEA">
            <w:rPr>
              <w:rFonts w:ascii="Arial" w:hAnsi="Arial" w:cs="Arial"/>
              <w:noProof/>
              <w:lang w:val="en-US"/>
            </w:rPr>
            <w:fldChar w:fldCharType="separate"/>
          </w:r>
          <w:hyperlink w:anchor="_CTVL0016b473df46f4c40c3b67c9c731c8f8118" w:tooltip="Cwik, J. C., &amp; Woud, M. L. (2015). German version of the Clinician-Administered PTSD Scale for DSM-5 (CAPS-5). Interview available from the Mental Hea…" w:history="1">
            <w:r w:rsidR="00595061" w:rsidRPr="001E2BEA">
              <w:rPr>
                <w:rFonts w:ascii="Arial" w:hAnsi="Arial" w:cs="Arial"/>
                <w:noProof/>
                <w:lang w:val="en-US"/>
              </w:rPr>
              <w:t>Cwik &amp; Woud, 2015</w:t>
            </w:r>
          </w:hyperlink>
          <w:r w:rsidR="007064F4" w:rsidRPr="001E2BEA">
            <w:rPr>
              <w:rFonts w:ascii="Arial" w:hAnsi="Arial" w:cs="Arial"/>
              <w:noProof/>
              <w:lang w:val="en-US"/>
            </w:rPr>
            <w:fldChar w:fldCharType="end"/>
          </w:r>
        </w:sdtContent>
      </w:sdt>
      <w:r w:rsidR="007064F4" w:rsidRPr="001E2BEA">
        <w:rPr>
          <w:rFonts w:ascii="Arial" w:hAnsi="Arial" w:cs="Arial"/>
          <w:lang w:val="en-US"/>
        </w:rPr>
        <w:t>). The DIPS covers the most important and prevalent mental disorders (</w:t>
      </w:r>
      <w:r w:rsidR="00C9246C" w:rsidRPr="001E2BEA">
        <w:rPr>
          <w:rFonts w:ascii="Arial" w:hAnsi="Arial" w:cs="Arial"/>
          <w:lang w:val="en-US"/>
        </w:rPr>
        <w:t xml:space="preserve">e.g., </w:t>
      </w:r>
      <w:r w:rsidR="007064F4" w:rsidRPr="001E2BEA">
        <w:rPr>
          <w:rFonts w:ascii="Arial" w:hAnsi="Arial" w:cs="Arial"/>
          <w:lang w:val="en-US"/>
        </w:rPr>
        <w:t>affective, anxiety, obsessive-compulsive, s</w:t>
      </w:r>
      <w:r w:rsidR="007064F4" w:rsidRPr="001E2BEA">
        <w:rPr>
          <w:rFonts w:ascii="Arial" w:hAnsi="Arial" w:cs="Arial"/>
          <w:iCs/>
          <w:lang w:val="en-US"/>
        </w:rPr>
        <w:t>omatoform</w:t>
      </w:r>
      <w:r w:rsidR="006F5677" w:rsidRPr="001E2BEA">
        <w:rPr>
          <w:rFonts w:ascii="Arial" w:hAnsi="Arial" w:cs="Arial"/>
          <w:iCs/>
          <w:lang w:val="en-US"/>
        </w:rPr>
        <w:t>,</w:t>
      </w:r>
      <w:r w:rsidR="007064F4" w:rsidRPr="001E2BEA">
        <w:rPr>
          <w:rFonts w:ascii="Arial" w:hAnsi="Arial" w:cs="Arial"/>
          <w:iCs/>
          <w:lang w:val="en-US"/>
        </w:rPr>
        <w:t xml:space="preserve"> and </w:t>
      </w:r>
      <w:r w:rsidR="007064F4" w:rsidRPr="001E2BEA">
        <w:rPr>
          <w:rFonts w:ascii="Arial" w:hAnsi="Arial" w:cs="Arial"/>
          <w:lang w:val="en-US"/>
        </w:rPr>
        <w:t xml:space="preserve">eating disorders as well as disorders associated with psychotropic substances and dependent behavior, including screenings for psychoses and suicidal behavior). It does not comprise less prevalent disorders or personality disorders (except borderline personality disorder) </w:t>
      </w:r>
      <w:sdt>
        <w:sdtPr>
          <w:rPr>
            <w:rFonts w:ascii="Arial" w:hAnsi="Arial" w:cs="Arial"/>
            <w:lang w:val="en-US"/>
          </w:rPr>
          <w:alias w:val="To edit, see citavi.com/edit"/>
          <w:tag w:val="CitaviPlaceholder#445ee70e-6e65-45cf-a8cd-4d8b5ae65dbc"/>
          <w:id w:val="1009257533"/>
          <w:placeholder>
            <w:docPart w:val="E9EA3495C8DB4EFDAE1D17AB7E3CA2C6"/>
          </w:placeholder>
        </w:sdtPr>
        <w:sdtEndPr/>
        <w:sdtContent>
          <w:r w:rsidR="007064F4" w:rsidRPr="001E2BEA">
            <w:rPr>
              <w:rFonts w:ascii="Arial" w:hAnsi="Arial" w:cs="Arial"/>
              <w:noProof/>
              <w:lang w:val="en-US"/>
            </w:rPr>
            <w:fldChar w:fldCharType="begin"/>
          </w:r>
          <w:r w:rsidR="007703D3">
            <w:rPr>
              <w:rFonts w:ascii="Arial" w:hAnsi="Arial" w:cs="Arial"/>
              <w:noProof/>
              <w:lang w:val="en-US"/>
            </w:rPr>
            <w:instrText>ADDIN CitaviPlaceholder{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}</w:instrText>
          </w:r>
          <w:r w:rsidR="007064F4" w:rsidRPr="001E2BEA">
            <w:rPr>
              <w:rFonts w:ascii="Arial" w:hAnsi="Arial" w:cs="Arial"/>
              <w:noProof/>
              <w:lang w:val="en-US"/>
            </w:rPr>
            <w:fldChar w:fldCharType="separate"/>
          </w:r>
          <w:hyperlink w:anchor="_CTVL00149a792fd33fa48bc9b6689dd14f7fdec" w:tooltip="Margraf, J., Cwik, J. C., Pflug, V., &amp; Schneider, S. (2017). Structured clinical interviews for mental disorders across the lifespan: Psychometric qua…" w:history="1">
            <w:r w:rsidR="00595061" w:rsidRPr="001E2BEA">
              <w:rPr>
                <w:rFonts w:ascii="Arial" w:hAnsi="Arial" w:cs="Arial"/>
                <w:noProof/>
                <w:lang w:val="en-US"/>
              </w:rPr>
              <w:t>(Margraf et al., 2017)</w:t>
            </w:r>
          </w:hyperlink>
          <w:r w:rsidR="007064F4" w:rsidRPr="001E2BEA">
            <w:rPr>
              <w:rFonts w:ascii="Arial" w:hAnsi="Arial" w:cs="Arial"/>
              <w:noProof/>
              <w:lang w:val="en-US"/>
            </w:rPr>
            <w:fldChar w:fldCharType="end"/>
          </w:r>
        </w:sdtContent>
      </w:sdt>
      <w:r w:rsidR="007064F4" w:rsidRPr="001E2BEA">
        <w:rPr>
          <w:rFonts w:ascii="Arial" w:hAnsi="Arial" w:cs="Arial"/>
          <w:lang w:val="en-US"/>
        </w:rPr>
        <w:t>. Participants were excluded from further study participation, if they fulfilled the diagnosis of a current or past DSM-5 disorder according to the DIPS. Further study exclusion criteria were the experience of a traumatic event within the last four week</w:t>
      </w:r>
      <w:r w:rsidR="00EE1865" w:rsidRPr="001E2BEA">
        <w:rPr>
          <w:rFonts w:ascii="Arial" w:hAnsi="Arial" w:cs="Arial"/>
          <w:lang w:val="en-US"/>
        </w:rPr>
        <w:t>s</w:t>
      </w:r>
      <w:r w:rsidR="007064F4" w:rsidRPr="001E2BEA">
        <w:rPr>
          <w:rFonts w:ascii="Arial" w:hAnsi="Arial" w:cs="Arial"/>
          <w:lang w:val="en-US"/>
        </w:rPr>
        <w:t xml:space="preserve"> or personal experiences with physical or sexual violence. Participants were informed </w:t>
      </w:r>
      <w:r w:rsidR="000B40C4" w:rsidRPr="001E2BEA">
        <w:rPr>
          <w:rFonts w:ascii="Arial" w:hAnsi="Arial" w:cs="Arial"/>
          <w:lang w:val="en-US"/>
        </w:rPr>
        <w:t xml:space="preserve">that they could </w:t>
      </w:r>
      <w:r w:rsidR="000D1609" w:rsidRPr="001E2BEA">
        <w:rPr>
          <w:rFonts w:ascii="Arial" w:hAnsi="Arial" w:cs="Arial"/>
          <w:lang w:val="en-US"/>
        </w:rPr>
        <w:t xml:space="preserve">terminate </w:t>
      </w:r>
      <w:r w:rsidR="007064F4" w:rsidRPr="001E2BEA">
        <w:rPr>
          <w:rFonts w:ascii="Arial" w:hAnsi="Arial" w:cs="Arial"/>
          <w:lang w:val="en-US"/>
        </w:rPr>
        <w:t>the study at any point without negative consequences as well as to see a film clip of physical and sexual violence in the context of the study.</w:t>
      </w:r>
      <w:r w:rsidR="007064F4" w:rsidRPr="001E2BEA">
        <w:rPr>
          <w:rFonts w:ascii="Arial" w:hAnsi="Arial" w:cs="Arial"/>
          <w:color w:val="FF0000"/>
          <w:lang w:val="en-US"/>
        </w:rPr>
        <w:t xml:space="preserve"> </w:t>
      </w:r>
    </w:p>
    <w:p w14:paraId="02673BFA" w14:textId="1B1B2D3D" w:rsidR="00615678" w:rsidRPr="001E2BEA" w:rsidRDefault="007064F4" w:rsidP="001C3B96">
      <w:pPr>
        <w:spacing w:after="0" w:line="480" w:lineRule="auto"/>
        <w:ind w:firstLine="709"/>
        <w:rPr>
          <w:rFonts w:ascii="Arial" w:hAnsi="Arial" w:cs="Arial"/>
          <w:lang w:val="en-US"/>
        </w:rPr>
      </w:pPr>
      <w:r w:rsidRPr="001E2BEA">
        <w:rPr>
          <w:rFonts w:ascii="Arial" w:hAnsi="Arial" w:cs="Arial"/>
          <w:lang w:val="en-US"/>
        </w:rPr>
        <w:t xml:space="preserve">The sample size of an a priori conducted power analysis for the main study question regarding </w:t>
      </w:r>
      <w:r w:rsidR="00475EBA" w:rsidRPr="001E2BEA">
        <w:rPr>
          <w:rFonts w:ascii="Arial" w:hAnsi="Arial" w:cs="Arial"/>
          <w:lang w:val="en-US"/>
        </w:rPr>
        <w:t>analog</w:t>
      </w:r>
      <w:r w:rsidRPr="001E2BEA">
        <w:rPr>
          <w:rFonts w:ascii="Arial" w:hAnsi="Arial" w:cs="Arial"/>
          <w:lang w:val="en-US"/>
        </w:rPr>
        <w:t xml:space="preserve"> intrusions and context-dependent fear conditioning (linear regression analysis </w:t>
      </w:r>
      <w:r w:rsidR="00A72BF7" w:rsidRPr="001E2BEA">
        <w:rPr>
          <w:rFonts w:ascii="Arial" w:hAnsi="Arial" w:cs="Arial"/>
          <w:lang w:val="en-US"/>
        </w:rPr>
        <w:t>with one predictor (Power (1-β)=0.80, α=</w:t>
      </w:r>
      <w:r w:rsidRPr="001E2BEA">
        <w:rPr>
          <w:rFonts w:ascii="Arial" w:hAnsi="Arial" w:cs="Arial"/>
          <w:lang w:val="en-US"/>
        </w:rPr>
        <w:t xml:space="preserve">0.05) with an expected medium effect of </w:t>
      </w:r>
      <w:r w:rsidRPr="001E2BEA">
        <w:rPr>
          <w:rFonts w:ascii="Arial" w:hAnsi="Arial" w:cs="Arial"/>
          <w:lang w:val="en-US"/>
        </w:rPr>
        <w:lastRenderedPageBreak/>
        <w:t>ρ=.3) was</w:t>
      </w:r>
      <w:r w:rsidR="001D1797" w:rsidRPr="001E2BEA">
        <w:rPr>
          <w:rFonts w:ascii="Arial" w:hAnsi="Arial" w:cs="Arial"/>
          <w:i/>
          <w:lang w:val="en-US"/>
        </w:rPr>
        <w:t xml:space="preserve"> </w:t>
      </w:r>
      <w:r w:rsidR="001D1797" w:rsidRPr="001E2BEA">
        <w:rPr>
          <w:rFonts w:ascii="Arial" w:hAnsi="Arial" w:cs="Arial"/>
          <w:lang w:val="en-US"/>
        </w:rPr>
        <w:t>N=67. In</w:t>
      </w:r>
      <w:r w:rsidRPr="001E2BEA">
        <w:rPr>
          <w:rFonts w:ascii="Arial" w:hAnsi="Arial" w:cs="Arial"/>
          <w:lang w:val="en-US"/>
        </w:rPr>
        <w:t xml:space="preserve"> </w:t>
      </w:r>
      <w:r w:rsidR="00763440" w:rsidRPr="001E2BEA">
        <w:rPr>
          <w:rFonts w:ascii="Arial" w:hAnsi="Arial" w:cs="Arial"/>
          <w:lang w:val="en-US"/>
        </w:rPr>
        <w:t xml:space="preserve">order </w:t>
      </w:r>
      <w:r w:rsidRPr="001E2BEA">
        <w:rPr>
          <w:rFonts w:ascii="Arial" w:hAnsi="Arial" w:cs="Arial"/>
          <w:lang w:val="en-US"/>
        </w:rPr>
        <w:t>to compensate for a</w:t>
      </w:r>
      <w:r w:rsidR="000D1609" w:rsidRPr="001E2BEA">
        <w:rPr>
          <w:rFonts w:ascii="Arial" w:hAnsi="Arial" w:cs="Arial"/>
          <w:lang w:val="en-US"/>
        </w:rPr>
        <w:t>n</w:t>
      </w:r>
      <w:r w:rsidR="00760827" w:rsidRPr="001E2BEA">
        <w:rPr>
          <w:rFonts w:ascii="Arial" w:hAnsi="Arial" w:cs="Arial"/>
          <w:lang w:val="en-US"/>
        </w:rPr>
        <w:t xml:space="preserve"> estimated</w:t>
      </w:r>
      <w:r w:rsidRPr="001E2BEA">
        <w:rPr>
          <w:rFonts w:ascii="Arial" w:hAnsi="Arial" w:cs="Arial"/>
          <w:lang w:val="en-US"/>
        </w:rPr>
        <w:t xml:space="preserve"> drop-out rate of 20% and drop-outs in main outcome meas</w:t>
      </w:r>
      <w:r w:rsidR="001D1797" w:rsidRPr="001E2BEA">
        <w:rPr>
          <w:rFonts w:ascii="Arial" w:hAnsi="Arial" w:cs="Arial"/>
          <w:lang w:val="en-US"/>
        </w:rPr>
        <w:t>ure</w:t>
      </w:r>
      <w:r w:rsidR="00760827" w:rsidRPr="001E2BEA">
        <w:rPr>
          <w:rFonts w:ascii="Arial" w:hAnsi="Arial" w:cs="Arial"/>
          <w:lang w:val="en-US"/>
        </w:rPr>
        <w:t>s</w:t>
      </w:r>
      <w:r w:rsidR="001D1797" w:rsidRPr="001E2BEA">
        <w:rPr>
          <w:rFonts w:ascii="Arial" w:hAnsi="Arial" w:cs="Arial"/>
          <w:lang w:val="en-US"/>
        </w:rPr>
        <w:t xml:space="preserve">, the sample size was post-hoc </w:t>
      </w:r>
      <w:r w:rsidR="00760827" w:rsidRPr="001E2BEA">
        <w:rPr>
          <w:rFonts w:ascii="Arial" w:hAnsi="Arial" w:cs="Arial"/>
          <w:lang w:val="en-US"/>
        </w:rPr>
        <w:t>raised to</w:t>
      </w:r>
      <w:r w:rsidR="001D1797" w:rsidRPr="001E2BEA">
        <w:rPr>
          <w:rFonts w:ascii="Arial" w:hAnsi="Arial" w:cs="Arial"/>
          <w:lang w:val="en-US"/>
        </w:rPr>
        <w:t xml:space="preserve"> N=94.</w:t>
      </w:r>
    </w:p>
    <w:p w14:paraId="7C3E6519" w14:textId="77777777" w:rsidR="005D69C3" w:rsidRPr="001E2BEA" w:rsidRDefault="005D69C3" w:rsidP="001C3B96">
      <w:pPr>
        <w:rPr>
          <w:rFonts w:ascii="Arial" w:hAnsi="Arial" w:cs="Arial"/>
          <w:b/>
          <w:lang w:val="en-US"/>
        </w:rPr>
      </w:pPr>
      <w:r w:rsidRPr="001E2BEA">
        <w:rPr>
          <w:rFonts w:ascii="Arial" w:hAnsi="Arial" w:cs="Arial"/>
          <w:b/>
          <w:lang w:val="en-US"/>
        </w:rPr>
        <w:br w:type="page"/>
      </w:r>
    </w:p>
    <w:p w14:paraId="4D749D0B" w14:textId="1446D3F7" w:rsidR="00615678" w:rsidRPr="001E2BEA" w:rsidRDefault="00615678" w:rsidP="001C3B96">
      <w:pPr>
        <w:spacing w:before="240" w:after="240" w:line="480" w:lineRule="auto"/>
        <w:jc w:val="center"/>
        <w:rPr>
          <w:rFonts w:ascii="Arial" w:hAnsi="Arial" w:cs="Arial"/>
          <w:b/>
          <w:lang w:val="en-US"/>
        </w:rPr>
      </w:pPr>
      <w:r w:rsidRPr="001E2BEA">
        <w:rPr>
          <w:rFonts w:ascii="Arial" w:hAnsi="Arial" w:cs="Arial"/>
          <w:b/>
          <w:lang w:val="en-US"/>
        </w:rPr>
        <w:t>B) Study Procedure</w:t>
      </w:r>
    </w:p>
    <w:p w14:paraId="0DB983D2" w14:textId="06A8A3FF" w:rsidR="00615678" w:rsidRPr="001E2BEA" w:rsidRDefault="00615678" w:rsidP="001C3B96">
      <w:pPr>
        <w:spacing w:after="0" w:line="480" w:lineRule="auto"/>
        <w:ind w:firstLine="709"/>
        <w:contextualSpacing/>
        <w:rPr>
          <w:rFonts w:ascii="Arial" w:hAnsi="Arial" w:cs="Arial"/>
          <w:b/>
          <w:lang w:val="en-US"/>
        </w:rPr>
      </w:pPr>
      <w:r w:rsidRPr="001E2BEA">
        <w:rPr>
          <w:rFonts w:ascii="Arial" w:hAnsi="Arial" w:cs="Arial"/>
          <w:lang w:val="en-US"/>
        </w:rPr>
        <w:t xml:space="preserve">The whole project consisted of six study days within four weeks (for an overview see </w:t>
      </w:r>
      <w:r w:rsidRPr="001E2BEA">
        <w:rPr>
          <w:rFonts w:ascii="Arial" w:hAnsi="Arial" w:cs="Arial"/>
          <w:lang w:val="en"/>
        </w:rPr>
        <w:t>Supplementary</w:t>
      </w:r>
      <w:r w:rsidRPr="001E2BEA">
        <w:rPr>
          <w:rFonts w:ascii="Arial" w:hAnsi="Arial" w:cs="Arial"/>
          <w:lang w:val="en-US"/>
        </w:rPr>
        <w:t xml:space="preserve"> Figure 1). On study day 1, each participant underwent an interview with a trained psychologist to screen for mental and physical health and further study in- and exclusion criteria (see ‘</w:t>
      </w:r>
      <w:r w:rsidR="000B40C4" w:rsidRPr="001E2BEA">
        <w:rPr>
          <w:rFonts w:ascii="Arial" w:hAnsi="Arial" w:cs="Arial"/>
          <w:lang w:val="en-US"/>
        </w:rPr>
        <w:t>Participants’</w:t>
      </w:r>
      <w:r w:rsidRPr="001E2BEA">
        <w:rPr>
          <w:rFonts w:ascii="Arial" w:hAnsi="Arial" w:cs="Arial"/>
          <w:lang w:val="en-US"/>
        </w:rPr>
        <w:t xml:space="preserve">). Participants were further asked about sociodemographic variables and filled in questionnaires regarding clinical variables like depression status (measured with </w:t>
      </w:r>
      <w:r w:rsidRPr="001E2BEA">
        <w:rPr>
          <w:rFonts w:ascii="Arial" w:hAnsi="Arial" w:cs="Arial"/>
          <w:lang w:val="en"/>
        </w:rPr>
        <w:t>the Beck Depression Inventory-II (</w:t>
      </w:r>
      <w:r w:rsidRPr="001E2BEA">
        <w:rPr>
          <w:rFonts w:ascii="Arial" w:hAnsi="Arial" w:cs="Arial"/>
          <w:lang w:val="en-GB"/>
        </w:rPr>
        <w:t xml:space="preserve">BDI-II; </w:t>
      </w:r>
      <w:sdt>
        <w:sdtPr>
          <w:rPr>
            <w:rFonts w:ascii="Arial" w:hAnsi="Arial" w:cs="Arial"/>
            <w:lang w:val="en-GB"/>
          </w:rPr>
          <w:alias w:val="Don’t edit this field."/>
          <w:tag w:val="CitaviPlaceholder#721f9b1e-8b03-40df-b821-fb2228253a39"/>
          <w:id w:val="1570995362"/>
          <w:placeholder>
            <w:docPart w:val="CB16EB7E2E4747BC901F5F2B4CD55FC5"/>
          </w:placeholder>
        </w:sdtPr>
        <w:sdtEndPr>
          <w:rPr>
            <w:lang w:val="de-DE"/>
          </w:rPr>
        </w:sdtEndPr>
        <w:sdtContent>
          <w:r w:rsidRPr="001E2BEA">
            <w:rPr>
              <w:rFonts w:ascii="Arial" w:hAnsi="Arial" w:cs="Arial"/>
            </w:rPr>
            <w:fldChar w:fldCharType="begin"/>
          </w:r>
          <w:r w:rsidR="00595061" w:rsidRPr="001E2BEA">
            <w:rPr>
              <w:rFonts w:ascii="Arial" w:hAnsi="Arial" w:cs="Arial"/>
              <w:lang w:val="en-GB"/>
            </w:rPr>
            <w:instrText>ADDIN CitaviPlaceholder{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}</w:instrText>
          </w:r>
          <w:r w:rsidRPr="001E2BEA">
            <w:rPr>
              <w:rFonts w:ascii="Arial" w:hAnsi="Arial" w:cs="Arial"/>
            </w:rPr>
            <w:fldChar w:fldCharType="separate"/>
          </w:r>
          <w:hyperlink w:anchor="_CTVL001c383937274fe43609668034923d5f0ef" w:tooltip="Hautzinger, M., Keller, F., &amp; Kühner, C. (2006). Beck Depressions-Inventar (BDI-II). Harcourt Test Services. " w:history="1">
            <w:r w:rsidR="00595061" w:rsidRPr="001E2BEA">
              <w:rPr>
                <w:rFonts w:ascii="Arial" w:hAnsi="Arial" w:cs="Arial"/>
                <w:lang w:val="en-GB"/>
              </w:rPr>
              <w:t>Hautzinger, Keller, &amp; Kühner, 2006</w:t>
            </w:r>
          </w:hyperlink>
          <w:r w:rsidRPr="001E2BEA">
            <w:rPr>
              <w:rFonts w:ascii="Arial" w:hAnsi="Arial" w:cs="Arial"/>
            </w:rPr>
            <w:fldChar w:fldCharType="end"/>
          </w:r>
        </w:sdtContent>
      </w:sdt>
      <w:r w:rsidRPr="001E2BEA">
        <w:rPr>
          <w:rFonts w:ascii="Arial" w:hAnsi="Arial" w:cs="Arial"/>
          <w:lang w:val="en"/>
        </w:rPr>
        <w:t xml:space="preserve">)) and mental stress (measured with the Global Severity Index (GSI) of the Symptom Checklist-90-R (SCL-90-R; </w:t>
      </w:r>
      <w:sdt>
        <w:sdtPr>
          <w:rPr>
            <w:rFonts w:ascii="Arial" w:hAnsi="Arial" w:cs="Arial"/>
            <w:lang w:val="en"/>
          </w:rPr>
          <w:alias w:val="To edit, see citavi.com/edit"/>
          <w:tag w:val="CitaviPlaceholder#ec9e83fa-59d6-4dce-b806-72ceb1dcf4a7"/>
          <w:id w:val="1232502173"/>
          <w:placeholder>
            <w:docPart w:val="64B9C22BC8A241978A33324F8691EAF9"/>
          </w:placeholder>
        </w:sdtPr>
        <w:sdtEndPr/>
        <w:sdtContent>
          <w:r w:rsidRPr="001E2BEA">
            <w:rPr>
              <w:rFonts w:ascii="Arial" w:hAnsi="Arial" w:cs="Arial"/>
              <w:noProof/>
              <w:lang w:val="en"/>
            </w:rPr>
            <w:fldChar w:fldCharType="begin"/>
          </w:r>
          <w:r w:rsidR="00595061" w:rsidRPr="001E2BEA">
            <w:rPr>
              <w:rFonts w:ascii="Arial" w:hAnsi="Arial" w:cs="Arial"/>
              <w:noProof/>
              <w:lang w:val="en"/>
            </w:rPr>
            <w:instrText>ADDIN CitaviPlaceholder{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}</w:instrText>
          </w:r>
          <w:r w:rsidRPr="001E2BEA">
            <w:rPr>
              <w:rFonts w:ascii="Arial" w:hAnsi="Arial" w:cs="Arial"/>
              <w:noProof/>
              <w:lang w:val="en"/>
            </w:rPr>
            <w:fldChar w:fldCharType="separate"/>
          </w:r>
          <w:hyperlink w:anchor="_CTVL001174d19c8401246139f159f25b113dc64" w:tooltip="Franke, G. H. (1995). SCL-90-R. Die Symptom-Checkliste von Derogatis. Beltz. " w:history="1">
            <w:r w:rsidR="00595061" w:rsidRPr="001E2BEA">
              <w:rPr>
                <w:rFonts w:ascii="Arial" w:hAnsi="Arial" w:cs="Arial"/>
                <w:noProof/>
                <w:lang w:val="en"/>
              </w:rPr>
              <w:t>Franke, 1995</w:t>
            </w:r>
          </w:hyperlink>
          <w:r w:rsidRPr="001E2BEA">
            <w:rPr>
              <w:rFonts w:ascii="Arial" w:hAnsi="Arial" w:cs="Arial"/>
              <w:noProof/>
              <w:lang w:val="en"/>
            </w:rPr>
            <w:fldChar w:fldCharType="end"/>
          </w:r>
        </w:sdtContent>
      </w:sdt>
      <w:r w:rsidRPr="001E2BEA">
        <w:rPr>
          <w:rFonts w:ascii="Arial" w:hAnsi="Arial" w:cs="Arial"/>
          <w:lang w:val="en"/>
        </w:rPr>
        <w:t>)).</w:t>
      </w:r>
      <w:r w:rsidRPr="001E2BEA">
        <w:rPr>
          <w:rFonts w:ascii="Arial" w:hAnsi="Arial" w:cs="Arial"/>
          <w:lang w:val="en-US"/>
        </w:rPr>
        <w:t xml:space="preserve"> Furthermore, PTSD symptoms in reaction to the most aversive life event and to a traumatic event if existing were assessed by questionnaire.</w:t>
      </w:r>
    </w:p>
    <w:p w14:paraId="2102CB16" w14:textId="3A43792B" w:rsidR="00615678" w:rsidRPr="001E2BEA" w:rsidRDefault="00615678" w:rsidP="001C3B96">
      <w:pPr>
        <w:spacing w:after="0" w:line="480" w:lineRule="auto"/>
        <w:ind w:firstLine="709"/>
        <w:rPr>
          <w:rFonts w:ascii="Arial" w:hAnsi="Arial" w:cs="Arial"/>
          <w:lang w:val="en-US"/>
        </w:rPr>
      </w:pPr>
      <w:r w:rsidRPr="001E2BEA">
        <w:rPr>
          <w:rFonts w:ascii="Arial" w:hAnsi="Arial" w:cs="Arial"/>
          <w:lang w:val="en-US"/>
        </w:rPr>
        <w:t>On study day 2 (1</w:t>
      </w:r>
      <w:r w:rsidR="00EE1865" w:rsidRPr="001E2BEA">
        <w:rPr>
          <w:rFonts w:ascii="Arial" w:hAnsi="Arial" w:cs="Arial"/>
          <w:lang w:val="en-US"/>
        </w:rPr>
        <w:t>–</w:t>
      </w:r>
      <w:r w:rsidRPr="001E2BEA">
        <w:rPr>
          <w:rFonts w:ascii="Arial" w:hAnsi="Arial" w:cs="Arial"/>
          <w:lang w:val="en-US"/>
        </w:rPr>
        <w:t>3 days later), participants conducted the Mnemonic Similarity Task (MST</w:t>
      </w:r>
      <w:r w:rsidR="00D47161" w:rsidRPr="001E2BEA">
        <w:rPr>
          <w:rFonts w:ascii="Arial" w:hAnsi="Arial" w:cs="Arial"/>
          <w:lang w:val="en-US"/>
        </w:rPr>
        <w:t xml:space="preserve">) </w:t>
      </w:r>
      <w:r w:rsidRPr="001E2BEA">
        <w:rPr>
          <w:rFonts w:ascii="Arial" w:hAnsi="Arial" w:cs="Arial"/>
          <w:lang w:val="en-US"/>
        </w:rPr>
        <w:t xml:space="preserve">for objects and scenes </w:t>
      </w:r>
      <w:sdt>
        <w:sdtPr>
          <w:rPr>
            <w:rFonts w:ascii="Arial" w:hAnsi="Arial" w:cs="Arial"/>
            <w:lang w:val="en-US"/>
          </w:rPr>
          <w:alias w:val="To edit, see citavi.com/edit"/>
          <w:tag w:val="CitaviPlaceholder#d1c83d7a-f1cd-4907-996c-614231b9cf91"/>
          <w:id w:val="-1261378362"/>
          <w:placeholder>
            <w:docPart w:val="DefaultPlaceholder_-1854013440"/>
          </w:placeholder>
        </w:sdtPr>
        <w:sdtEndPr/>
        <w:sdtContent>
          <w:r w:rsidR="00D47161" w:rsidRPr="001E2BEA">
            <w:rPr>
              <w:rFonts w:ascii="Arial" w:hAnsi="Arial" w:cs="Arial"/>
              <w:noProof/>
              <w:lang w:val="en-US"/>
            </w:rPr>
            <w:fldChar w:fldCharType="begin"/>
          </w:r>
          <w:r w:rsidR="007703D3">
            <w:rPr>
              <w:rFonts w:ascii="Arial" w:hAnsi="Arial" w:cs="Arial"/>
              <w:noProof/>
              <w:lang w:val="en-US"/>
            </w:rPr>
            <w:instrText>ADDIN CitaviPlaceholder{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}</w:instrText>
          </w:r>
          <w:r w:rsidR="00D47161" w:rsidRPr="001E2BEA">
            <w:rPr>
              <w:rFonts w:ascii="Arial" w:hAnsi="Arial" w:cs="Arial"/>
              <w:noProof/>
              <w:lang w:val="en-US"/>
            </w:rPr>
            <w:fldChar w:fldCharType="separate"/>
          </w:r>
          <w:hyperlink w:anchor="_CTVL0014504546db5ae46e59da15509c4704000" w:tooltip="Stark, S. M., &amp; Stark, C. E. L. (2017). Age-related deficits in the mnemonic similarity task for objects and scenes. Behavioural Brain Research, 333, …" w:history="1">
            <w:r w:rsidR="00595061" w:rsidRPr="001E2BEA">
              <w:rPr>
                <w:rFonts w:ascii="Arial" w:hAnsi="Arial" w:cs="Arial"/>
                <w:noProof/>
                <w:lang w:val="en-US"/>
              </w:rPr>
              <w:t>(Stark &amp; Stark, 2017</w:t>
            </w:r>
          </w:hyperlink>
          <w:hyperlink w:anchor="_CTVL001dc7ab45e9d1b4996891f6b59c656c6f5" w:tooltip="Stark, S. M., Yassa, M. A., Lacy, J. W., &amp; Stark, C. E. L. (2013). A task to assess behavioral pattern separation (BPS) in humans: Data from healthy a…" w:history="1">
            <w:r w:rsidR="00595061" w:rsidRPr="001E2BEA">
              <w:rPr>
                <w:rFonts w:ascii="Arial" w:hAnsi="Arial" w:cs="Arial"/>
                <w:noProof/>
                <w:lang w:val="en-US"/>
              </w:rPr>
              <w:t>; Stark, Yassa, Lacy, &amp; Stark, 2013)</w:t>
            </w:r>
          </w:hyperlink>
          <w:r w:rsidR="00D47161" w:rsidRPr="001E2BEA">
            <w:rPr>
              <w:rFonts w:ascii="Arial" w:hAnsi="Arial" w:cs="Arial"/>
              <w:noProof/>
              <w:lang w:val="en-US"/>
            </w:rPr>
            <w:fldChar w:fldCharType="end"/>
          </w:r>
        </w:sdtContent>
      </w:sdt>
      <w:r w:rsidR="00D47161" w:rsidRPr="001E2BEA">
        <w:rPr>
          <w:rFonts w:ascii="Arial" w:hAnsi="Arial" w:cs="Arial"/>
          <w:lang w:val="en-US"/>
        </w:rPr>
        <w:t xml:space="preserve"> </w:t>
      </w:r>
      <w:r w:rsidRPr="001E2BEA">
        <w:rPr>
          <w:rFonts w:ascii="Arial" w:hAnsi="Arial" w:cs="Arial"/>
          <w:lang w:val="en-US"/>
        </w:rPr>
        <w:t xml:space="preserve">as well as a neuropsychological test battery to measure executive functioning. At the end of study day 2, participants’ emotion regulation abilities and personality traits were measured by questionnaire. </w:t>
      </w:r>
      <w:r w:rsidR="00D47161" w:rsidRPr="001E2BEA">
        <w:rPr>
          <w:rFonts w:ascii="Arial" w:hAnsi="Arial" w:cs="Arial"/>
          <w:lang w:val="en-US"/>
        </w:rPr>
        <w:t xml:space="preserve">Trait anxiety, for example, </w:t>
      </w:r>
      <w:r w:rsidRPr="001E2BEA">
        <w:rPr>
          <w:rFonts w:ascii="Arial" w:hAnsi="Arial" w:cs="Arial"/>
          <w:lang w:val="en-US"/>
        </w:rPr>
        <w:t xml:space="preserve">was assessed with the State-Trait-Anxiety Inventory </w:t>
      </w:r>
      <w:sdt>
        <w:sdtPr>
          <w:rPr>
            <w:rFonts w:ascii="Arial" w:hAnsi="Arial" w:cs="Arial"/>
            <w:lang w:val="en-US"/>
          </w:rPr>
          <w:alias w:val="To edit, see citavi.com/edit"/>
          <w:tag w:val="CitaviPlaceholder#60d53807-11a1-404a-90da-b81afe836207"/>
          <w:id w:val="1088191448"/>
          <w:placeholder>
            <w:docPart w:val="60243659DEE14B61AEE5215D5B206007"/>
          </w:placeholder>
        </w:sdtPr>
        <w:sdtEndPr/>
        <w:sdtContent>
          <w:r w:rsidRPr="001E2BEA">
            <w:rPr>
              <w:rFonts w:ascii="Arial" w:hAnsi="Arial" w:cs="Arial"/>
              <w:noProof/>
              <w:lang w:val="en-US"/>
            </w:rPr>
            <w:fldChar w:fldCharType="begin"/>
          </w:r>
          <w:r w:rsidR="00595061" w:rsidRPr="001E2BEA">
            <w:rPr>
              <w:rFonts w:ascii="Arial" w:hAnsi="Arial" w:cs="Arial"/>
              <w:noProof/>
              <w:lang w:val="en-US"/>
            </w:rPr>
            <w:instrText>ADDIN CitaviPlaceholder{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}</w:instrText>
          </w:r>
          <w:r w:rsidRPr="001E2BEA">
            <w:rPr>
              <w:rFonts w:ascii="Arial" w:hAnsi="Arial" w:cs="Arial"/>
              <w:noProof/>
              <w:lang w:val="en-US"/>
            </w:rPr>
            <w:fldChar w:fldCharType="separate"/>
          </w:r>
          <w:hyperlink w:anchor="_CTVL0018530687958054e48837aaa7e320fae14" w:tooltip="Spielberger, C. D. (1983). Manual for the State-Trait-Anxiety Inventory: STAI (form Y). Consulting Psychologists Press. " w:history="1">
            <w:r w:rsidR="00595061" w:rsidRPr="001E2BEA">
              <w:rPr>
                <w:rFonts w:ascii="Arial" w:hAnsi="Arial" w:cs="Arial"/>
                <w:noProof/>
                <w:lang w:val="en-US"/>
              </w:rPr>
              <w:t>(Spielberger, 1983)</w:t>
            </w:r>
          </w:hyperlink>
          <w:r w:rsidRPr="001E2BEA">
            <w:rPr>
              <w:rFonts w:ascii="Arial" w:hAnsi="Arial" w:cs="Arial"/>
              <w:noProof/>
              <w:lang w:val="en-US"/>
            </w:rPr>
            <w:fldChar w:fldCharType="end"/>
          </w:r>
        </w:sdtContent>
      </w:sdt>
      <w:r w:rsidRPr="001E2BEA">
        <w:rPr>
          <w:rFonts w:ascii="Arial" w:hAnsi="Arial" w:cs="Arial"/>
          <w:lang w:val="en-US"/>
        </w:rPr>
        <w:t xml:space="preserve">. </w:t>
      </w:r>
    </w:p>
    <w:p w14:paraId="0335BC86" w14:textId="41C0A650" w:rsidR="00615678" w:rsidRPr="001E2BEA" w:rsidRDefault="00615678" w:rsidP="001C3B96">
      <w:pPr>
        <w:spacing w:after="0" w:line="480" w:lineRule="auto"/>
        <w:ind w:firstLine="709"/>
        <w:rPr>
          <w:rFonts w:ascii="Arial" w:hAnsi="Arial" w:cs="Arial"/>
          <w:lang w:val="en-US"/>
        </w:rPr>
      </w:pPr>
      <w:r w:rsidRPr="001E2BEA">
        <w:rPr>
          <w:rFonts w:ascii="Arial" w:hAnsi="Arial" w:cs="Arial"/>
          <w:lang w:val="en-US"/>
        </w:rPr>
        <w:t>On study day 3 (conducted 7</w:t>
      </w:r>
      <w:r w:rsidR="00415766" w:rsidRPr="001E2BEA">
        <w:rPr>
          <w:rFonts w:ascii="Arial" w:hAnsi="Arial" w:cs="Arial"/>
          <w:lang w:val="en-US"/>
        </w:rPr>
        <w:t>–</w:t>
      </w:r>
      <w:r w:rsidRPr="001E2BEA">
        <w:rPr>
          <w:rFonts w:ascii="Arial" w:hAnsi="Arial" w:cs="Arial"/>
          <w:lang w:val="en-US"/>
        </w:rPr>
        <w:t xml:space="preserve">10 days after study day 1), participants underwent the first part of an emotion regulation paradigm </w:t>
      </w:r>
      <w:sdt>
        <w:sdtPr>
          <w:rPr>
            <w:rFonts w:ascii="Arial" w:hAnsi="Arial" w:cs="Arial"/>
            <w:lang w:val="en-US"/>
          </w:rPr>
          <w:alias w:val="To edit, see citavi.com/edit"/>
          <w:tag w:val="CitaviPlaceholder#9528b3f0-e4ae-4c5c-b02a-5e7efbeba5f0"/>
          <w:id w:val="1398319131"/>
          <w:placeholder>
            <w:docPart w:val="BA26D4AB81C84EFFBF095C203D550C0F"/>
          </w:placeholder>
        </w:sdtPr>
        <w:sdtEndPr/>
        <w:sdtContent>
          <w:r w:rsidRPr="001E2BEA">
            <w:rPr>
              <w:rFonts w:ascii="Arial" w:hAnsi="Arial" w:cs="Arial"/>
              <w:noProof/>
              <w:lang w:val="en-US"/>
            </w:rPr>
            <w:fldChar w:fldCharType="begin"/>
          </w:r>
          <w:r w:rsidR="007703D3">
            <w:rPr>
              <w:rFonts w:ascii="Arial" w:hAnsi="Arial" w:cs="Arial"/>
              <w:noProof/>
              <w:lang w:val="en-US"/>
            </w:rPr>
            <w:instrText>ADDIN CitaviPlaceholder{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}</w:instrText>
          </w:r>
          <w:r w:rsidRPr="001E2BEA">
            <w:rPr>
              <w:rFonts w:ascii="Arial" w:hAnsi="Arial" w:cs="Arial"/>
              <w:noProof/>
              <w:lang w:val="en-US"/>
            </w:rPr>
            <w:fldChar w:fldCharType="separate"/>
          </w:r>
          <w:hyperlink w:anchor="_CTVL00123d3db3467c248bc8ed2d94d1611476c" w:tooltip="Hermann, A., Neudert, M. K., Schäfer, A., Zehtner, R. I., Fricke, S., Seinsche, R. J., &amp; Stark, R. (2020). Lasting Effects Of Cognitive Emotion Regula…" w:history="1">
            <w:r w:rsidR="00595061" w:rsidRPr="001E2BEA">
              <w:rPr>
                <w:rFonts w:ascii="Arial" w:hAnsi="Arial" w:cs="Arial"/>
                <w:noProof/>
                <w:lang w:val="en-US"/>
              </w:rPr>
              <w:t>(Hermann, Neudert et al., 2020)</w:t>
            </w:r>
          </w:hyperlink>
          <w:r w:rsidRPr="001E2BEA">
            <w:rPr>
              <w:rFonts w:ascii="Arial" w:hAnsi="Arial" w:cs="Arial"/>
              <w:noProof/>
              <w:lang w:val="en-US"/>
            </w:rPr>
            <w:fldChar w:fldCharType="end"/>
          </w:r>
        </w:sdtContent>
      </w:sdt>
      <w:r w:rsidRPr="001E2BEA">
        <w:rPr>
          <w:rFonts w:ascii="Arial" w:hAnsi="Arial" w:cs="Arial"/>
          <w:lang w:val="en-US"/>
        </w:rPr>
        <w:t>, while the second part of the emotion regulation paradigm took place at the beginning of study day 4 (6</w:t>
      </w:r>
      <w:r w:rsidR="00415766" w:rsidRPr="001E2BEA">
        <w:rPr>
          <w:rFonts w:ascii="Arial" w:hAnsi="Arial" w:cs="Arial"/>
          <w:lang w:val="en-US"/>
        </w:rPr>
        <w:t>–</w:t>
      </w:r>
      <w:r w:rsidRPr="001E2BEA">
        <w:rPr>
          <w:rFonts w:ascii="Arial" w:hAnsi="Arial" w:cs="Arial"/>
          <w:lang w:val="en-US"/>
        </w:rPr>
        <w:t xml:space="preserve">8 days after day 3). On study day 4, after finishing the emotion regulation paradigm, participants started with the fear conditioning paradigm (see Supplement C for further information). They completed the fear acquisition and the extinction training phase. Approximately 24 hours later (on study day 5), participants conducted the second part of the fear conditioning paradigm including retrieval testing in the safe extinction context B (extinction recall) and in the novel context C (fear renewal). Afterwards, participants filled in several questionnaires and rated items regarding emotional state, stress, emotion regulation, sleep and social empathy as well as social support. Next, the trauma film paradigm was conducted. </w:t>
      </w:r>
      <w:r w:rsidR="00475EBA" w:rsidRPr="001E2BEA">
        <w:rPr>
          <w:rFonts w:ascii="Arial" w:hAnsi="Arial" w:cs="Arial"/>
          <w:lang w:val="en-US"/>
        </w:rPr>
        <w:t>Analog</w:t>
      </w:r>
      <w:r w:rsidRPr="001E2BEA">
        <w:rPr>
          <w:rFonts w:ascii="Arial" w:hAnsi="Arial" w:cs="Arial"/>
          <w:lang w:val="en-US"/>
        </w:rPr>
        <w:t xml:space="preserve"> intrusions and memory aspects with regard to the trauma film were measured daily via an online survey between study day 5 and day 6. After one week, on study 6, (short-term) </w:t>
      </w:r>
      <w:r w:rsidR="00475EBA" w:rsidRPr="001E2BEA">
        <w:rPr>
          <w:rFonts w:ascii="Arial" w:hAnsi="Arial" w:cs="Arial"/>
          <w:lang w:val="en-US"/>
        </w:rPr>
        <w:t>analog</w:t>
      </w:r>
      <w:r w:rsidRPr="001E2BEA">
        <w:rPr>
          <w:rFonts w:ascii="Arial" w:hAnsi="Arial" w:cs="Arial"/>
          <w:lang w:val="en-US"/>
        </w:rPr>
        <w:t xml:space="preserve"> intrusions as well as </w:t>
      </w:r>
      <w:r w:rsidR="003D5C6A" w:rsidRPr="001E2BEA">
        <w:rPr>
          <w:rFonts w:ascii="Arial" w:hAnsi="Arial" w:cs="Arial"/>
          <w:lang w:val="en-US"/>
        </w:rPr>
        <w:t xml:space="preserve">explicit </w:t>
      </w:r>
      <w:r w:rsidRPr="001E2BEA">
        <w:rPr>
          <w:rFonts w:ascii="Arial" w:hAnsi="Arial" w:cs="Arial"/>
          <w:lang w:val="en-US"/>
        </w:rPr>
        <w:t xml:space="preserve">film memory was assessed by questionnaires and different tasks (see </w:t>
      </w:r>
      <w:r w:rsidR="00F44958" w:rsidRPr="001E2BEA">
        <w:rPr>
          <w:rFonts w:ascii="Arial" w:hAnsi="Arial" w:cs="Arial"/>
          <w:lang w:val="en-US"/>
        </w:rPr>
        <w:t>s</w:t>
      </w:r>
      <w:r w:rsidRPr="001E2BEA">
        <w:rPr>
          <w:rFonts w:ascii="Arial" w:hAnsi="Arial" w:cs="Arial"/>
          <w:lang w:val="en-US"/>
        </w:rPr>
        <w:t>upplement D for further information). At the end of study day 6, participants were informed to be contacted after three months</w:t>
      </w:r>
      <w:r w:rsidR="003D5C6A" w:rsidRPr="001E2BEA">
        <w:rPr>
          <w:rFonts w:ascii="Arial" w:hAnsi="Arial" w:cs="Arial"/>
          <w:lang w:val="en-US"/>
        </w:rPr>
        <w:t>, in order</w:t>
      </w:r>
      <w:r w:rsidRPr="001E2BEA">
        <w:rPr>
          <w:rFonts w:ascii="Arial" w:hAnsi="Arial" w:cs="Arial"/>
          <w:lang w:val="en-US"/>
        </w:rPr>
        <w:t xml:space="preserve"> to measure long-term effects of the study via online survey. Finally, they were reimbursed for study participation (10 Euro</w:t>
      </w:r>
      <w:r w:rsidR="00F72E62" w:rsidRPr="001E2BEA">
        <w:rPr>
          <w:rFonts w:ascii="Arial" w:hAnsi="Arial" w:cs="Arial"/>
          <w:lang w:val="en-US"/>
        </w:rPr>
        <w:t>s</w:t>
      </w:r>
      <w:r w:rsidRPr="001E2BEA">
        <w:rPr>
          <w:rFonts w:ascii="Arial" w:hAnsi="Arial" w:cs="Arial"/>
          <w:lang w:val="en-US"/>
        </w:rPr>
        <w:t>/h; course credits).</w:t>
      </w:r>
    </w:p>
    <w:p w14:paraId="3F8E16A1" w14:textId="77777777" w:rsidR="002847E0" w:rsidRPr="001E2BEA" w:rsidRDefault="002847E0" w:rsidP="001C3B96">
      <w:pPr>
        <w:spacing w:before="240" w:line="480" w:lineRule="auto"/>
        <w:jc w:val="both"/>
        <w:rPr>
          <w:rFonts w:ascii="Arial" w:hAnsi="Arial" w:cs="Arial"/>
          <w:b/>
          <w:lang w:val="en-US"/>
        </w:rPr>
      </w:pPr>
      <w:r w:rsidRPr="001E2BEA">
        <w:rPr>
          <w:rFonts w:ascii="Arial" w:hAnsi="Arial" w:cs="Arial"/>
          <w:b/>
          <w:lang w:val="en-US"/>
        </w:rPr>
        <w:br w:type="page"/>
      </w:r>
    </w:p>
    <w:p w14:paraId="4906EFF0" w14:textId="77777777" w:rsidR="007064F4" w:rsidRPr="001E2BEA" w:rsidRDefault="00615678" w:rsidP="001C3B96">
      <w:pPr>
        <w:spacing w:before="240" w:after="240" w:line="480" w:lineRule="auto"/>
        <w:jc w:val="center"/>
        <w:rPr>
          <w:rFonts w:ascii="Arial" w:hAnsi="Arial" w:cs="Arial"/>
          <w:b/>
          <w:lang w:val="en-US"/>
        </w:rPr>
      </w:pPr>
      <w:r w:rsidRPr="001E2BEA">
        <w:rPr>
          <w:rFonts w:ascii="Arial" w:hAnsi="Arial" w:cs="Arial"/>
          <w:b/>
          <w:lang w:val="en-US"/>
        </w:rPr>
        <w:t>C</w:t>
      </w:r>
      <w:r w:rsidR="00B92FBC" w:rsidRPr="001E2BEA">
        <w:rPr>
          <w:rFonts w:ascii="Arial" w:hAnsi="Arial" w:cs="Arial"/>
          <w:b/>
          <w:lang w:val="en-US"/>
        </w:rPr>
        <w:t xml:space="preserve">) </w:t>
      </w:r>
      <w:r w:rsidR="007064F4" w:rsidRPr="001E2BEA">
        <w:rPr>
          <w:rFonts w:ascii="Arial" w:hAnsi="Arial" w:cs="Arial"/>
          <w:b/>
          <w:lang w:val="en-US"/>
        </w:rPr>
        <w:t>Context-depen</w:t>
      </w:r>
      <w:r w:rsidR="00A7583A" w:rsidRPr="001E2BEA">
        <w:rPr>
          <w:rFonts w:ascii="Arial" w:hAnsi="Arial" w:cs="Arial"/>
          <w:b/>
          <w:lang w:val="en-US"/>
        </w:rPr>
        <w:t>dent fear conditioning paradigm</w:t>
      </w:r>
    </w:p>
    <w:p w14:paraId="2A2FA5AD" w14:textId="77777777" w:rsidR="007064F4" w:rsidRPr="001E2BEA" w:rsidRDefault="007064F4" w:rsidP="001C3B96">
      <w:pPr>
        <w:spacing w:before="240" w:after="240" w:line="480" w:lineRule="auto"/>
        <w:contextualSpacing/>
        <w:jc w:val="both"/>
        <w:rPr>
          <w:rFonts w:ascii="Arial" w:hAnsi="Arial" w:cs="Arial"/>
          <w:b/>
          <w:lang w:val="en-US"/>
        </w:rPr>
      </w:pPr>
      <w:r w:rsidRPr="001E2BEA">
        <w:rPr>
          <w:rFonts w:ascii="Arial" w:hAnsi="Arial" w:cs="Arial"/>
          <w:b/>
          <w:lang w:val="en-US"/>
        </w:rPr>
        <w:t>Experimental design</w:t>
      </w:r>
    </w:p>
    <w:p w14:paraId="00F3AF60" w14:textId="286C0858" w:rsidR="007064F4" w:rsidRPr="001E2BEA" w:rsidRDefault="007064F4" w:rsidP="001C3B96">
      <w:pPr>
        <w:spacing w:after="0" w:line="480" w:lineRule="auto"/>
        <w:ind w:firstLine="709"/>
        <w:rPr>
          <w:rFonts w:ascii="Arial" w:hAnsi="Arial" w:cs="Arial"/>
          <w:lang w:val="en-US"/>
        </w:rPr>
      </w:pPr>
      <w:r w:rsidRPr="001E2BEA">
        <w:rPr>
          <w:rFonts w:ascii="Arial" w:hAnsi="Arial" w:cs="Arial"/>
          <w:lang w:val="en-US"/>
        </w:rPr>
        <w:t xml:space="preserve">A 2-day context-dependent differential fear conditioning paradigm adapted from previous studies </w:t>
      </w:r>
      <w:sdt>
        <w:sdtPr>
          <w:rPr>
            <w:rFonts w:ascii="Arial" w:hAnsi="Arial" w:cs="Arial"/>
            <w:lang w:val="en-US"/>
          </w:rPr>
          <w:alias w:val="To edit, see citavi.com/edit"/>
          <w:tag w:val="CitaviPlaceholder#e350f12e-7246-40a1-89ba-73a6c7928a63"/>
          <w:id w:val="-1267302882"/>
          <w:placeholder>
            <w:docPart w:val="CF973C3661FB40BCAE5DD1A9C86B28D6"/>
          </w:placeholder>
        </w:sdtPr>
        <w:sdtEndPr/>
        <w:sdtContent>
          <w:r w:rsidRPr="001E2BEA">
            <w:rPr>
              <w:rFonts w:ascii="Arial" w:hAnsi="Arial" w:cs="Arial"/>
              <w:noProof/>
              <w:lang w:val="en-US"/>
            </w:rPr>
            <w:fldChar w:fldCharType="begin"/>
          </w:r>
          <w:r w:rsidR="007703D3">
            <w:rPr>
              <w:rFonts w:ascii="Arial" w:hAnsi="Arial" w:cs="Arial"/>
              <w:noProof/>
              <w:lang w:val="en-US"/>
            </w:rPr>
            <w:instrText>ADDIN CitaviPlaceholder{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}</w:instrText>
          </w:r>
          <w:r w:rsidRPr="001E2BEA">
            <w:rPr>
              <w:rFonts w:ascii="Arial" w:hAnsi="Arial" w:cs="Arial"/>
              <w:noProof/>
              <w:lang w:val="en-US"/>
            </w:rPr>
            <w:fldChar w:fldCharType="separate"/>
          </w:r>
          <w:hyperlink w:anchor="_CTVL001665d40d2c93443b096479c5e721215e0" w:tooltip="Hermann, A., Stark, R., Müller, E. A., Kruse, O., Wolf, O. T., &amp; Merz, C. J. (2020). Multiple extinction contexts modulate the neural correlates of co…" w:history="1">
            <w:r w:rsidR="00595061" w:rsidRPr="001E2BEA">
              <w:rPr>
                <w:rFonts w:ascii="Arial" w:hAnsi="Arial" w:cs="Arial"/>
                <w:noProof/>
                <w:lang w:val="en-US"/>
              </w:rPr>
              <w:t>(Hermann, Stark et al., 2020</w:t>
            </w:r>
          </w:hyperlink>
          <w:hyperlink w:anchor="_CTVL001ebd4e83dce304305b202ba76d6177070" w:tooltip="Hermann, A., Stark, R., Milad, M. R., &amp; Merz, C. J. (2016). Renewal of conditioned fear in a novel context is associated with hippocampal activation a…" w:history="1">
            <w:r w:rsidR="00595061" w:rsidRPr="001E2BEA">
              <w:rPr>
                <w:rFonts w:ascii="Arial" w:hAnsi="Arial" w:cs="Arial"/>
                <w:noProof/>
                <w:lang w:val="en-US"/>
              </w:rPr>
              <w:t>; Hermann, Stark, Milad, &amp; Merz, 2016</w:t>
            </w:r>
          </w:hyperlink>
          <w:hyperlink w:anchor="_CTVL0010d1538eafbcc4ee492fe22223ad2213d" w:tooltip="Milad, M. R., Wright, C. I., Orr, S. P., Pitman, R. K., Quirk, G. J., &amp; Rauch, S. L. (2007). Recall of fear extinction in humans activates the ventrom…" w:history="1">
            <w:r w:rsidR="00595061" w:rsidRPr="001E2BEA">
              <w:rPr>
                <w:rFonts w:ascii="Arial" w:hAnsi="Arial" w:cs="Arial"/>
                <w:noProof/>
                <w:lang w:val="en-US"/>
              </w:rPr>
              <w:t>; Milad et al., 2007</w:t>
            </w:r>
          </w:hyperlink>
          <w:hyperlink w:anchor="_CTVL001535f515403934cd5b49a16e61a7dbdff" w:tooltip="Milad, M. R., Pitman, R. K., Ellis, C. B., Gold, A. L., Shin, L. M., Lasko, N. B., Zeidan, M. A., Handwerger, K., Orr, S. P., &amp; Rauch, S. L. (2009). N…" w:history="1">
            <w:r w:rsidR="00595061" w:rsidRPr="001E2BEA">
              <w:rPr>
                <w:rFonts w:ascii="Arial" w:hAnsi="Arial" w:cs="Arial"/>
                <w:noProof/>
                <w:lang w:val="en-US"/>
              </w:rPr>
              <w:t>; Milad et al., 2009)</w:t>
            </w:r>
          </w:hyperlink>
          <w:r w:rsidRPr="001E2BEA">
            <w:rPr>
              <w:rFonts w:ascii="Arial" w:hAnsi="Arial" w:cs="Arial"/>
              <w:noProof/>
              <w:lang w:val="en-US"/>
            </w:rPr>
            <w:fldChar w:fldCharType="end"/>
          </w:r>
        </w:sdtContent>
      </w:sdt>
      <w:r w:rsidRPr="001E2BEA">
        <w:rPr>
          <w:rFonts w:ascii="Arial" w:hAnsi="Arial" w:cs="Arial"/>
          <w:lang w:val="en-US"/>
        </w:rPr>
        <w:t xml:space="preserve"> was conducted. It consisted of fear acquisition in context A and extinction training in context B </w:t>
      </w:r>
      <w:r w:rsidR="003D5C6A" w:rsidRPr="001E2BEA">
        <w:rPr>
          <w:rFonts w:ascii="Arial" w:hAnsi="Arial" w:cs="Arial"/>
          <w:lang w:val="en-US"/>
        </w:rPr>
        <w:t>on a first day</w:t>
      </w:r>
      <w:r w:rsidRPr="001E2BEA">
        <w:rPr>
          <w:rFonts w:ascii="Arial" w:hAnsi="Arial" w:cs="Arial"/>
          <w:lang w:val="en-US"/>
        </w:rPr>
        <w:t>, as well as extinction recall in context B and fear renewal in a novel context (context C) one day later. Pictures of different rooms (office room, conference room, and a room with a shelf) were used as contexts A, B and C.</w:t>
      </w:r>
      <w:r w:rsidRPr="001E2BEA">
        <w:rPr>
          <w:rFonts w:ascii="Arial" w:hAnsi="Arial" w:cs="Arial"/>
          <w:lang w:val="en"/>
        </w:rPr>
        <w:t xml:space="preserve"> The assignment of contexts to experimental phases was counterbalanced and pseudorandomized across participants</w:t>
      </w:r>
      <w:r w:rsidRPr="001E2BEA">
        <w:rPr>
          <w:rFonts w:ascii="Arial" w:hAnsi="Arial" w:cs="Arial"/>
          <w:lang w:val="en-GB"/>
        </w:rPr>
        <w:t xml:space="preserve">. </w:t>
      </w:r>
      <w:r w:rsidRPr="001E2BEA">
        <w:rPr>
          <w:rFonts w:ascii="Arial" w:hAnsi="Arial" w:cs="Arial"/>
          <w:lang w:val="en-US"/>
        </w:rPr>
        <w:t>Each room showed the same initially turned</w:t>
      </w:r>
      <w:r w:rsidR="00F44958" w:rsidRPr="001E2BEA">
        <w:rPr>
          <w:rFonts w:ascii="Arial" w:hAnsi="Arial" w:cs="Arial"/>
          <w:lang w:val="en-US"/>
        </w:rPr>
        <w:t>-</w:t>
      </w:r>
      <w:r w:rsidRPr="001E2BEA">
        <w:rPr>
          <w:rFonts w:ascii="Arial" w:hAnsi="Arial" w:cs="Arial"/>
          <w:lang w:val="en-US"/>
        </w:rPr>
        <w:t xml:space="preserve">off desk lamp. The desk lamp </w:t>
      </w:r>
      <w:r w:rsidR="00311E10" w:rsidRPr="001E2BEA">
        <w:rPr>
          <w:rFonts w:ascii="Arial" w:hAnsi="Arial" w:cs="Arial"/>
          <w:lang w:val="en-US"/>
        </w:rPr>
        <w:t xml:space="preserve">lit </w:t>
      </w:r>
      <w:r w:rsidRPr="001E2BEA">
        <w:rPr>
          <w:rFonts w:ascii="Arial" w:hAnsi="Arial" w:cs="Arial"/>
          <w:lang w:val="en-US"/>
        </w:rPr>
        <w:t xml:space="preserve">up either </w:t>
      </w:r>
      <w:r w:rsidR="00311E10" w:rsidRPr="001E2BEA">
        <w:rPr>
          <w:rFonts w:ascii="Arial" w:hAnsi="Arial" w:cs="Arial"/>
          <w:lang w:val="en-US"/>
        </w:rPr>
        <w:t xml:space="preserve">in </w:t>
      </w:r>
      <w:r w:rsidRPr="001E2BEA">
        <w:rPr>
          <w:rFonts w:ascii="Arial" w:hAnsi="Arial" w:cs="Arial"/>
          <w:lang w:val="en-US"/>
        </w:rPr>
        <w:t>blue or yellow, whereby the lamplight colors served as conditioned stimuli (CS). Via a mirror mounted to the head coil, participants were able to watch the pictures presented on a 32</w:t>
      </w:r>
      <w:r w:rsidR="00A817DC" w:rsidRPr="001E2BEA">
        <w:rPr>
          <w:rFonts w:ascii="Arial" w:hAnsi="Arial" w:cs="Arial"/>
          <w:lang w:val="en-US"/>
        </w:rPr>
        <w:t>’</w:t>
      </w:r>
      <w:r w:rsidRPr="001E2BEA">
        <w:rPr>
          <w:rFonts w:ascii="Arial" w:hAnsi="Arial" w:cs="Arial"/>
          <w:lang w:val="en-US"/>
        </w:rPr>
        <w:t xml:space="preserve"> LCD monitor (NordicNeuroLab Inc., Milwaukee, WI, USA) at the end of the scanner (visual field=28°). Electrical stimulation (1ms pulses with 50Hz for a duration of 500ms) applied via electrodes (Coulbourn Transcutaneous Aversive Finger Stimulator (E13-22)) </w:t>
      </w:r>
      <w:r w:rsidR="009E29BE" w:rsidRPr="001E2BEA">
        <w:rPr>
          <w:rFonts w:ascii="Arial" w:hAnsi="Arial" w:cs="Arial"/>
          <w:lang w:val="en-US"/>
        </w:rPr>
        <w:t xml:space="preserve">and </w:t>
      </w:r>
      <w:r w:rsidRPr="001E2BEA">
        <w:rPr>
          <w:rFonts w:ascii="Arial" w:hAnsi="Arial" w:cs="Arial"/>
          <w:lang w:val="en-US"/>
        </w:rPr>
        <w:t xml:space="preserve">positioned at the second and third fingertip of the right hand was used as </w:t>
      </w:r>
      <w:r w:rsidR="00F8332D" w:rsidRPr="001E2BEA">
        <w:rPr>
          <w:rFonts w:ascii="Arial" w:hAnsi="Arial" w:cs="Arial"/>
          <w:lang w:val="en-US"/>
        </w:rPr>
        <w:t>unconditioned stimuli (</w:t>
      </w:r>
      <w:r w:rsidRPr="001E2BEA">
        <w:rPr>
          <w:rFonts w:ascii="Arial" w:hAnsi="Arial" w:cs="Arial"/>
          <w:lang w:val="en-US"/>
        </w:rPr>
        <w:t>UCS</w:t>
      </w:r>
      <w:r w:rsidR="00F8332D" w:rsidRPr="001E2BEA">
        <w:rPr>
          <w:rFonts w:ascii="Arial" w:hAnsi="Arial" w:cs="Arial"/>
          <w:lang w:val="en-US"/>
        </w:rPr>
        <w:t>)</w:t>
      </w:r>
      <w:r w:rsidRPr="001E2BEA">
        <w:rPr>
          <w:rFonts w:ascii="Arial" w:hAnsi="Arial" w:cs="Arial"/>
          <w:lang w:val="en-US"/>
        </w:rPr>
        <w:t>. Before the experiment started, the intensity of electrical stimulation was individually</w:t>
      </w:r>
      <w:r w:rsidRPr="001E2BEA">
        <w:rPr>
          <w:rFonts w:ascii="Arial" w:hAnsi="Arial" w:cs="Arial"/>
          <w:lang w:val="en"/>
        </w:rPr>
        <w:t xml:space="preserve"> adjusted to a level, which was reported </w:t>
      </w:r>
      <w:r w:rsidR="00311E10" w:rsidRPr="001E2BEA">
        <w:rPr>
          <w:rFonts w:ascii="Arial" w:hAnsi="Arial" w:cs="Arial"/>
          <w:lang w:val="en"/>
        </w:rPr>
        <w:t xml:space="preserve">as unpleasant but not painful </w:t>
      </w:r>
      <w:r w:rsidRPr="001E2BEA">
        <w:rPr>
          <w:rFonts w:ascii="Arial" w:hAnsi="Arial" w:cs="Arial"/>
          <w:lang w:val="en"/>
        </w:rPr>
        <w:t xml:space="preserve">by the participant. </w:t>
      </w:r>
      <w:r w:rsidRPr="001E2BEA">
        <w:rPr>
          <w:rFonts w:ascii="Arial" w:hAnsi="Arial" w:cs="Arial"/>
          <w:lang w:val="en-US"/>
        </w:rPr>
        <w:t>The intensity of electrical stimulation was set</w:t>
      </w:r>
      <w:r w:rsidR="00F31052" w:rsidRPr="001E2BEA">
        <w:rPr>
          <w:rFonts w:ascii="Arial" w:hAnsi="Arial" w:cs="Arial"/>
          <w:lang w:val="en-US"/>
        </w:rPr>
        <w:t xml:space="preserve"> on average</w:t>
      </w:r>
      <w:r w:rsidRPr="001E2BEA">
        <w:rPr>
          <w:rFonts w:ascii="Arial" w:hAnsi="Arial" w:cs="Arial"/>
          <w:lang w:val="en-US"/>
        </w:rPr>
        <w:t xml:space="preserve"> to </w:t>
      </w:r>
      <w:r w:rsidRPr="001E2BEA">
        <w:rPr>
          <w:rFonts w:ascii="Arial" w:hAnsi="Arial" w:cs="Arial"/>
          <w:i/>
          <w:lang w:val="en-US"/>
        </w:rPr>
        <w:t>M</w:t>
      </w:r>
      <w:r w:rsidRPr="001E2BEA">
        <w:rPr>
          <w:rFonts w:ascii="Arial" w:hAnsi="Arial" w:cs="Arial"/>
          <w:lang w:val="en-US"/>
        </w:rPr>
        <w:t>=1.68mA (</w:t>
      </w:r>
      <w:r w:rsidRPr="001E2BEA">
        <w:rPr>
          <w:rFonts w:ascii="Arial" w:hAnsi="Arial" w:cs="Arial"/>
          <w:i/>
          <w:lang w:val="en-US"/>
        </w:rPr>
        <w:t>SD</w:t>
      </w:r>
      <w:r w:rsidRPr="001E2BEA">
        <w:rPr>
          <w:rFonts w:ascii="Arial" w:hAnsi="Arial" w:cs="Arial"/>
          <w:lang w:val="en-US"/>
        </w:rPr>
        <w:t xml:space="preserve">=0.61, range=0.6–4.0mA). </w:t>
      </w:r>
    </w:p>
    <w:p w14:paraId="1F9B9AF8" w14:textId="754555FA" w:rsidR="007064F4" w:rsidRPr="001E2BEA" w:rsidRDefault="007064F4" w:rsidP="001C3B96">
      <w:pPr>
        <w:spacing w:after="0" w:line="480" w:lineRule="auto"/>
        <w:ind w:firstLine="709"/>
        <w:rPr>
          <w:rFonts w:ascii="Arial" w:hAnsi="Arial" w:cs="Arial"/>
          <w:lang w:val="en"/>
        </w:rPr>
      </w:pPr>
      <w:r w:rsidRPr="001E2BEA">
        <w:rPr>
          <w:rFonts w:ascii="Arial" w:hAnsi="Arial" w:cs="Arial"/>
          <w:lang w:val="en"/>
        </w:rPr>
        <w:t>Fear acquisition took place in context A. Each trial began with the presentation of a white fixation cross on a black background (jittered between 0.625 and 2.500s). Then, a picture of a room with a turned</w:t>
      </w:r>
      <w:r w:rsidR="00311E10" w:rsidRPr="001E2BEA">
        <w:rPr>
          <w:rFonts w:ascii="Arial" w:hAnsi="Arial" w:cs="Arial"/>
          <w:lang w:val="en"/>
        </w:rPr>
        <w:t>-</w:t>
      </w:r>
      <w:r w:rsidRPr="001E2BEA">
        <w:rPr>
          <w:rFonts w:ascii="Arial" w:hAnsi="Arial" w:cs="Arial"/>
          <w:lang w:val="en"/>
        </w:rPr>
        <w:t>off desk lamp (representing the context) appeared for 3s followed by the same picture with a turned-on desk lamp shining blue or yellow (CS) for 6s.</w:t>
      </w:r>
      <w:r w:rsidR="00D46A4A" w:rsidRPr="001E2BEA">
        <w:rPr>
          <w:rFonts w:ascii="Arial" w:hAnsi="Arial" w:cs="Arial"/>
          <w:lang w:val="en"/>
        </w:rPr>
        <w:t xml:space="preserve"> Participants received an electrical stimulation (UCS) after CS+ offset </w:t>
      </w:r>
      <w:bookmarkStart w:id="0" w:name="_Hlk93915515"/>
      <w:r w:rsidR="00D46A4A" w:rsidRPr="001E2BEA">
        <w:rPr>
          <w:rFonts w:ascii="Arial" w:hAnsi="Arial" w:cs="Arial"/>
          <w:lang w:val="en"/>
        </w:rPr>
        <w:t>in 62.5% of the trials for a duration of 500ms</w:t>
      </w:r>
      <w:bookmarkEnd w:id="0"/>
      <w:r w:rsidR="00D46A4A" w:rsidRPr="001E2BEA">
        <w:rPr>
          <w:rFonts w:ascii="Arial" w:hAnsi="Arial" w:cs="Arial"/>
          <w:lang w:val="en"/>
        </w:rPr>
        <w:t>.</w:t>
      </w:r>
      <w:r w:rsidRPr="001E2BEA">
        <w:rPr>
          <w:rFonts w:ascii="Arial" w:hAnsi="Arial" w:cs="Arial"/>
          <w:lang w:val="en"/>
        </w:rPr>
        <w:t xml:space="preserve"> The other lamplight color (CS-) was never followed by an electrical stimulation and therefore represented a safety stimulus that should elicit an omission response. The assignment of lamplight color to CS type condition (CS+ or CS-) was pseudorandomized and counterbalanced across individuals</w:t>
      </w:r>
      <w:r w:rsidRPr="001E2BEA">
        <w:rPr>
          <w:rFonts w:ascii="Arial" w:hAnsi="Arial" w:cs="Arial"/>
          <w:lang w:val="en-US"/>
        </w:rPr>
        <w:t xml:space="preserve">. </w:t>
      </w:r>
      <w:r w:rsidRPr="001E2BEA">
        <w:rPr>
          <w:rFonts w:ascii="Arial" w:hAnsi="Arial" w:cs="Arial"/>
          <w:lang w:val="en"/>
        </w:rPr>
        <w:t>After CS offset</w:t>
      </w:r>
      <w:r w:rsidR="000A48B0" w:rsidRPr="001E2BEA">
        <w:rPr>
          <w:rFonts w:ascii="Arial" w:hAnsi="Arial" w:cs="Arial"/>
          <w:lang w:val="en"/>
        </w:rPr>
        <w:t>,</w:t>
      </w:r>
      <w:r w:rsidRPr="001E2BEA">
        <w:rPr>
          <w:rFonts w:ascii="Arial" w:hAnsi="Arial" w:cs="Arial"/>
          <w:lang w:val="en"/>
        </w:rPr>
        <w:t xml:space="preserve"> a white fixation cross on a black background appeared up to a total trial duration of 20s. The fear acquisition phase consisted of 16 trials (8 trials for each CS type) arranged in two blocks. Each block comprised half of the CS trials and included the same number of CS+ and CS- trials. The first two and last two trials of the fear acquisition phase consisted of one CS+ and one CS-, respectively. The other CS were presented in a pseudorandomized order (no more than 2 CS+/CS- consecutively). In order to enhance fear learning, the first CS+ during fear acquisition was always reinforced. Additionally, the last CS+ was reinforced, in order to prevent premature extinction learning during the fear acquisition phase. For the fear acquisition phase, </w:t>
      </w:r>
      <w:r w:rsidRPr="001E2BEA">
        <w:rPr>
          <w:rFonts w:ascii="Arial" w:hAnsi="Arial" w:cs="Arial"/>
          <w:lang w:val="en-US"/>
        </w:rPr>
        <w:t xml:space="preserve">participants were instructed about the content and procedures of the trials. Their task was to watch the presentation attentively. They were informed about the possibility to receive an electrical stimulation at the end of each presentation of the </w:t>
      </w:r>
      <w:r w:rsidR="00311E10" w:rsidRPr="001E2BEA">
        <w:rPr>
          <w:rFonts w:ascii="Arial" w:hAnsi="Arial" w:cs="Arial"/>
          <w:lang w:val="en-US"/>
        </w:rPr>
        <w:t xml:space="preserve">turned-on </w:t>
      </w:r>
      <w:r w:rsidRPr="001E2BEA">
        <w:rPr>
          <w:rFonts w:ascii="Arial" w:hAnsi="Arial" w:cs="Arial"/>
          <w:lang w:val="en-US"/>
        </w:rPr>
        <w:t xml:space="preserve">desk lamp or not. They were also told that there might be a relationship such that one color is sometimes followed by an electrical stimulation, while this is not the case for the other desk lamp color. </w:t>
      </w:r>
      <w:r w:rsidRPr="001E2BEA">
        <w:rPr>
          <w:rFonts w:ascii="Arial" w:hAnsi="Arial" w:cs="Arial"/>
          <w:lang w:val="en"/>
        </w:rPr>
        <w:t xml:space="preserve">Immediately after the fear acquisition phase, participants </w:t>
      </w:r>
      <w:r w:rsidRPr="001E2BEA">
        <w:rPr>
          <w:rFonts w:ascii="Arial" w:hAnsi="Arial" w:cs="Arial"/>
          <w:lang w:val="en-GB"/>
        </w:rPr>
        <w:t>were asked via headphones about the discovered relationship between lamplight color and electrical stimulation. Moreover, they were informed about the correct relationship</w:t>
      </w:r>
      <w:r w:rsidR="00F31052" w:rsidRPr="001E2BEA">
        <w:rPr>
          <w:rFonts w:ascii="Arial" w:hAnsi="Arial" w:cs="Arial"/>
          <w:lang w:val="en-GB"/>
        </w:rPr>
        <w:t>,</w:t>
      </w:r>
      <w:r w:rsidRPr="001E2BEA">
        <w:rPr>
          <w:rFonts w:ascii="Arial" w:hAnsi="Arial" w:cs="Arial"/>
          <w:lang w:val="en-GB"/>
        </w:rPr>
        <w:t xml:space="preserve"> in order to make all participants aware of CS-UCS contingencies, especially if they could not report the correct relationship (</w:t>
      </w:r>
      <w:r w:rsidRPr="001E2BEA">
        <w:rPr>
          <w:rFonts w:ascii="Arial" w:hAnsi="Arial" w:cs="Arial"/>
          <w:i/>
          <w:lang w:val="en-GB"/>
        </w:rPr>
        <w:t>n</w:t>
      </w:r>
      <w:r w:rsidRPr="001E2BEA">
        <w:rPr>
          <w:rFonts w:ascii="Arial" w:hAnsi="Arial" w:cs="Arial"/>
          <w:lang w:val="en-GB"/>
        </w:rPr>
        <w:t xml:space="preserve">=4). </w:t>
      </w:r>
      <w:r w:rsidRPr="001E2BEA">
        <w:rPr>
          <w:rFonts w:ascii="Arial" w:hAnsi="Arial" w:cs="Arial"/>
          <w:lang w:val="en"/>
        </w:rPr>
        <w:t xml:space="preserve">In addition, they rated how often the electrical stimulation followed after CS+ offset (open answer option: </w:t>
      </w:r>
      <w:r w:rsidRPr="001E2BEA">
        <w:rPr>
          <w:rFonts w:ascii="Arial" w:hAnsi="Arial" w:cs="Arial"/>
          <w:i/>
          <w:lang w:val="en"/>
        </w:rPr>
        <w:t>M</w:t>
      </w:r>
      <w:r w:rsidRPr="001E2BEA">
        <w:rPr>
          <w:rFonts w:ascii="Arial" w:hAnsi="Arial" w:cs="Arial"/>
          <w:lang w:val="en"/>
        </w:rPr>
        <w:t xml:space="preserve">=6.13, </w:t>
      </w:r>
      <w:r w:rsidRPr="001E2BEA">
        <w:rPr>
          <w:rFonts w:ascii="Arial" w:hAnsi="Arial" w:cs="Arial"/>
          <w:i/>
          <w:lang w:val="en"/>
        </w:rPr>
        <w:t>SD</w:t>
      </w:r>
      <w:r w:rsidRPr="001E2BEA">
        <w:rPr>
          <w:rFonts w:ascii="Arial" w:hAnsi="Arial" w:cs="Arial"/>
          <w:lang w:val="en"/>
        </w:rPr>
        <w:t>=1.61</w:t>
      </w:r>
      <w:r w:rsidR="00BC63E3" w:rsidRPr="001E2BEA">
        <w:rPr>
          <w:rFonts w:ascii="Arial" w:hAnsi="Arial" w:cs="Arial"/>
          <w:lang w:val="en"/>
        </w:rPr>
        <w:t>, range: 3</w:t>
      </w:r>
      <w:r w:rsidR="00415766" w:rsidRPr="001E2BEA">
        <w:rPr>
          <w:rFonts w:ascii="Arial" w:hAnsi="Arial" w:cs="Arial"/>
          <w:lang w:val="en-US"/>
        </w:rPr>
        <w:t>–</w:t>
      </w:r>
      <w:r w:rsidR="00BC63E3" w:rsidRPr="001E2BEA">
        <w:rPr>
          <w:rFonts w:ascii="Arial" w:hAnsi="Arial" w:cs="Arial"/>
          <w:lang w:val="en"/>
        </w:rPr>
        <w:t>10</w:t>
      </w:r>
      <w:r w:rsidRPr="001E2BEA">
        <w:rPr>
          <w:rFonts w:ascii="Arial" w:hAnsi="Arial" w:cs="Arial"/>
          <w:lang w:val="en"/>
        </w:rPr>
        <w:t xml:space="preserve">) and how unpleasant they felt during the first and last electrical stimulation on a 9-point Likert scale with answer options ranging from ‘not unpleasant’ to ‘very unpleasant’ (first stimulation: </w:t>
      </w:r>
      <w:r w:rsidRPr="001E2BEA">
        <w:rPr>
          <w:rFonts w:ascii="Arial" w:hAnsi="Arial" w:cs="Arial"/>
          <w:i/>
          <w:lang w:val="en"/>
        </w:rPr>
        <w:t>M</w:t>
      </w:r>
      <w:r w:rsidRPr="001E2BEA">
        <w:rPr>
          <w:rFonts w:ascii="Arial" w:hAnsi="Arial" w:cs="Arial"/>
          <w:lang w:val="en"/>
        </w:rPr>
        <w:t xml:space="preserve">=7.54, </w:t>
      </w:r>
      <w:r w:rsidRPr="001E2BEA">
        <w:rPr>
          <w:rFonts w:ascii="Arial" w:hAnsi="Arial" w:cs="Arial"/>
          <w:i/>
          <w:lang w:val="en"/>
        </w:rPr>
        <w:t>SD</w:t>
      </w:r>
      <w:r w:rsidRPr="001E2BEA">
        <w:rPr>
          <w:rFonts w:ascii="Arial" w:hAnsi="Arial" w:cs="Arial"/>
          <w:lang w:val="en"/>
        </w:rPr>
        <w:t xml:space="preserve">=1.16; last stimulation: </w:t>
      </w:r>
      <w:r w:rsidRPr="001E2BEA">
        <w:rPr>
          <w:rFonts w:ascii="Arial" w:hAnsi="Arial" w:cs="Arial"/>
          <w:i/>
          <w:lang w:val="en"/>
        </w:rPr>
        <w:t>M</w:t>
      </w:r>
      <w:r w:rsidRPr="001E2BEA">
        <w:rPr>
          <w:rFonts w:ascii="Arial" w:hAnsi="Arial" w:cs="Arial"/>
          <w:lang w:val="en"/>
        </w:rPr>
        <w:t xml:space="preserve">=6.43, </w:t>
      </w:r>
      <w:r w:rsidRPr="001E2BEA">
        <w:rPr>
          <w:rFonts w:ascii="Arial" w:hAnsi="Arial" w:cs="Arial"/>
          <w:i/>
          <w:lang w:val="en"/>
        </w:rPr>
        <w:t>SD</w:t>
      </w:r>
      <w:r w:rsidRPr="001E2BEA">
        <w:rPr>
          <w:rFonts w:ascii="Arial" w:hAnsi="Arial" w:cs="Arial"/>
          <w:lang w:val="en"/>
        </w:rPr>
        <w:t xml:space="preserve">=1.14). </w:t>
      </w:r>
    </w:p>
    <w:p w14:paraId="2F94CC33" w14:textId="77777777" w:rsidR="007064F4" w:rsidRPr="001E2BEA" w:rsidRDefault="007064F4" w:rsidP="001C3B96">
      <w:pPr>
        <w:spacing w:after="0" w:line="480" w:lineRule="auto"/>
        <w:ind w:firstLine="709"/>
        <w:rPr>
          <w:rFonts w:ascii="Arial" w:hAnsi="Arial" w:cs="Arial"/>
          <w:lang w:val="en"/>
        </w:rPr>
      </w:pPr>
      <w:r w:rsidRPr="001E2BEA">
        <w:rPr>
          <w:rFonts w:ascii="Arial" w:hAnsi="Arial" w:cs="Arial"/>
          <w:lang w:val="en"/>
        </w:rPr>
        <w:t>During extinction training in context B, the CS were presented 32 times (16 trials for each CS</w:t>
      </w:r>
      <w:r w:rsidR="00F8332D" w:rsidRPr="001E2BEA">
        <w:rPr>
          <w:rFonts w:ascii="Arial" w:hAnsi="Arial" w:cs="Arial"/>
          <w:lang w:val="en"/>
        </w:rPr>
        <w:t xml:space="preserve"> type</w:t>
      </w:r>
      <w:r w:rsidRPr="001E2BEA">
        <w:rPr>
          <w:rFonts w:ascii="Arial" w:hAnsi="Arial" w:cs="Arial"/>
          <w:lang w:val="en"/>
        </w:rPr>
        <w:t>) in two blocks without subsequent UCS</w:t>
      </w:r>
      <w:r w:rsidR="00F8332D" w:rsidRPr="001E2BEA">
        <w:rPr>
          <w:rFonts w:ascii="Arial" w:hAnsi="Arial" w:cs="Arial"/>
          <w:lang w:val="en"/>
        </w:rPr>
        <w:t>,</w:t>
      </w:r>
      <w:r w:rsidRPr="001E2BEA">
        <w:rPr>
          <w:rFonts w:ascii="Arial" w:hAnsi="Arial" w:cs="Arial"/>
          <w:lang w:val="en"/>
        </w:rPr>
        <w:t xml:space="preserve"> in order to extinguish the conditioned fear response. Each block contained half of the CS trials and included the same number of CS+ and CS- trials. The CS were again presented in a pseudorandomized order (no more than 2 CS+/ CS- consecutively) except the first two CS trials of the extinction training phase that consisted of one CS+ and one CS-, respectively. </w:t>
      </w:r>
      <w:r w:rsidRPr="001E2BEA">
        <w:rPr>
          <w:rFonts w:ascii="Arial" w:hAnsi="Arial" w:cs="Arial"/>
          <w:lang w:val="en-US"/>
        </w:rPr>
        <w:t xml:space="preserve">In order to avoid the idea of reversal of CS contingencies, the instruction was given that the relationship between lamplight color and electrical stimulation </w:t>
      </w:r>
      <w:r w:rsidR="003D6584" w:rsidRPr="001E2BEA">
        <w:rPr>
          <w:rFonts w:ascii="Arial" w:hAnsi="Arial" w:cs="Arial"/>
          <w:lang w:val="en-US"/>
        </w:rPr>
        <w:t>was going to be</w:t>
      </w:r>
      <w:r w:rsidRPr="001E2BEA">
        <w:rPr>
          <w:rFonts w:ascii="Arial" w:hAnsi="Arial" w:cs="Arial"/>
          <w:lang w:val="en-US"/>
        </w:rPr>
        <w:t xml:space="preserve"> stable over the experiment, meaning that if a lamplight color was safe (not followed by an electrical stimulation), it would always be safe. If the lamplight color was sometimes followed by electrical stimulation, it might or might not be followed by electrical stimulation.</w:t>
      </w:r>
    </w:p>
    <w:p w14:paraId="7A6A9707" w14:textId="2F8A24B4" w:rsidR="00A7583A" w:rsidRPr="001E2BEA" w:rsidRDefault="007064F4" w:rsidP="001C3B96">
      <w:pPr>
        <w:spacing w:after="240" w:line="480" w:lineRule="auto"/>
        <w:ind w:firstLine="709"/>
        <w:rPr>
          <w:rFonts w:ascii="Arial" w:hAnsi="Arial" w:cs="Arial"/>
          <w:lang w:val="en-US"/>
        </w:rPr>
      </w:pPr>
      <w:r w:rsidRPr="001E2BEA">
        <w:rPr>
          <w:rFonts w:ascii="Arial" w:hAnsi="Arial" w:cs="Arial"/>
          <w:lang w:val="en"/>
        </w:rPr>
        <w:t xml:space="preserve">One day later (approximately 24 hours), extinction recall </w:t>
      </w:r>
      <w:r w:rsidRPr="001E2BEA">
        <w:rPr>
          <w:rFonts w:ascii="Arial" w:hAnsi="Arial" w:cs="Arial"/>
          <w:lang w:val="en-US"/>
        </w:rPr>
        <w:t>in context B and</w:t>
      </w:r>
      <w:r w:rsidR="000A48B0" w:rsidRPr="001E2BEA">
        <w:rPr>
          <w:rFonts w:ascii="Arial" w:hAnsi="Arial" w:cs="Arial"/>
          <w:lang w:val="en-US"/>
        </w:rPr>
        <w:t xml:space="preserve"> fear</w:t>
      </w:r>
      <w:r w:rsidRPr="001E2BEA">
        <w:rPr>
          <w:rFonts w:ascii="Arial" w:hAnsi="Arial" w:cs="Arial"/>
          <w:lang w:val="en-US"/>
        </w:rPr>
        <w:t xml:space="preserve"> renewal in a novel context (context C) took place (each phase: 8</w:t>
      </w:r>
      <w:r w:rsidRPr="001E2BEA">
        <w:rPr>
          <w:rFonts w:ascii="Arial" w:hAnsi="Arial" w:cs="Arial"/>
          <w:lang w:val="en"/>
        </w:rPr>
        <w:t xml:space="preserve"> trials for each CS</w:t>
      </w:r>
      <w:r w:rsidR="00F8332D" w:rsidRPr="001E2BEA">
        <w:rPr>
          <w:rFonts w:ascii="Arial" w:hAnsi="Arial" w:cs="Arial"/>
          <w:lang w:val="en"/>
        </w:rPr>
        <w:t xml:space="preserve"> type</w:t>
      </w:r>
      <w:r w:rsidRPr="001E2BEA">
        <w:rPr>
          <w:rFonts w:ascii="Arial" w:hAnsi="Arial" w:cs="Arial"/>
          <w:lang w:val="en"/>
        </w:rPr>
        <w:t>)</w:t>
      </w:r>
      <w:r w:rsidRPr="001E2BEA">
        <w:rPr>
          <w:rFonts w:ascii="Arial" w:hAnsi="Arial" w:cs="Arial"/>
          <w:lang w:val="en-US"/>
        </w:rPr>
        <w:t>. The trials for extinction recall and fear renewal were each arranged in two blocks, each consis</w:t>
      </w:r>
      <w:r w:rsidR="00F44958" w:rsidRPr="001E2BEA">
        <w:rPr>
          <w:rFonts w:ascii="Arial" w:hAnsi="Arial" w:cs="Arial"/>
          <w:lang w:val="en-US"/>
        </w:rPr>
        <w:t>ted</w:t>
      </w:r>
      <w:r w:rsidRPr="001E2BEA">
        <w:rPr>
          <w:rFonts w:ascii="Arial" w:hAnsi="Arial" w:cs="Arial"/>
          <w:lang w:val="en-US"/>
        </w:rPr>
        <w:t xml:space="preserve"> of four CS+ and four CS- trials, which were presented in a </w:t>
      </w:r>
      <w:r w:rsidRPr="001E2BEA">
        <w:rPr>
          <w:rFonts w:ascii="Arial" w:hAnsi="Arial" w:cs="Arial"/>
          <w:lang w:val="en"/>
        </w:rPr>
        <w:t xml:space="preserve">pseudorandomized order (no more than 2 CS+/ CS- consecutively) except the first two CS </w:t>
      </w:r>
      <w:r w:rsidR="00E95741" w:rsidRPr="001E2BEA">
        <w:rPr>
          <w:rFonts w:ascii="Arial" w:hAnsi="Arial" w:cs="Arial"/>
          <w:lang w:val="en"/>
        </w:rPr>
        <w:t xml:space="preserve">trials </w:t>
      </w:r>
      <w:r w:rsidRPr="001E2BEA">
        <w:rPr>
          <w:rFonts w:ascii="Arial" w:hAnsi="Arial" w:cs="Arial"/>
          <w:lang w:val="en"/>
        </w:rPr>
        <w:t xml:space="preserve">of each phase that included the presentation of one CS+ and one CS-, respectively. </w:t>
      </w:r>
      <w:r w:rsidRPr="001E2BEA">
        <w:rPr>
          <w:rFonts w:ascii="Arial" w:hAnsi="Arial" w:cs="Arial"/>
          <w:lang w:val="en-US"/>
        </w:rPr>
        <w:t xml:space="preserve">Participants received the same instruction as for the extinction training phase. The finger electrodes were again positioned at the fingertip and they were instructed that if </w:t>
      </w:r>
      <w:r w:rsidR="003D6584" w:rsidRPr="001E2BEA">
        <w:rPr>
          <w:rFonts w:ascii="Arial" w:hAnsi="Arial" w:cs="Arial"/>
          <w:lang w:val="en-US"/>
        </w:rPr>
        <w:t>the</w:t>
      </w:r>
      <w:r w:rsidR="00E40FF8" w:rsidRPr="001E2BEA">
        <w:rPr>
          <w:rFonts w:ascii="Arial" w:hAnsi="Arial" w:cs="Arial"/>
          <w:lang w:val="en-US"/>
        </w:rPr>
        <w:t>y</w:t>
      </w:r>
      <w:r w:rsidR="003D6584" w:rsidRPr="001E2BEA">
        <w:rPr>
          <w:rFonts w:ascii="Arial" w:hAnsi="Arial" w:cs="Arial"/>
          <w:lang w:val="en-US"/>
        </w:rPr>
        <w:t xml:space="preserve"> receive</w:t>
      </w:r>
      <w:r w:rsidRPr="001E2BEA">
        <w:rPr>
          <w:rFonts w:ascii="Arial" w:hAnsi="Arial" w:cs="Arial"/>
          <w:lang w:val="en-US"/>
        </w:rPr>
        <w:t xml:space="preserve"> electrical stimulation</w:t>
      </w:r>
      <w:r w:rsidR="00E40FF8" w:rsidRPr="001E2BEA">
        <w:rPr>
          <w:rFonts w:ascii="Arial" w:hAnsi="Arial" w:cs="Arial"/>
          <w:lang w:val="en-US"/>
        </w:rPr>
        <w:t xml:space="preserve"> today, the intensity </w:t>
      </w:r>
      <w:r w:rsidR="00F44958" w:rsidRPr="001E2BEA">
        <w:rPr>
          <w:rFonts w:ascii="Arial" w:hAnsi="Arial" w:cs="Arial"/>
          <w:lang w:val="en-US"/>
        </w:rPr>
        <w:t xml:space="preserve">will </w:t>
      </w:r>
      <w:r w:rsidRPr="001E2BEA">
        <w:rPr>
          <w:rFonts w:ascii="Arial" w:hAnsi="Arial" w:cs="Arial"/>
          <w:lang w:val="en-US"/>
        </w:rPr>
        <w:t xml:space="preserve">be identical to the day before. </w:t>
      </w:r>
    </w:p>
    <w:p w14:paraId="6630EF93" w14:textId="77777777" w:rsidR="007064F4" w:rsidRPr="001E2BEA" w:rsidRDefault="007064F4" w:rsidP="001C3B96">
      <w:pPr>
        <w:spacing w:before="240" w:after="240" w:line="480" w:lineRule="auto"/>
        <w:contextualSpacing/>
        <w:rPr>
          <w:rFonts w:ascii="Arial" w:hAnsi="Arial" w:cs="Arial"/>
          <w:b/>
          <w:lang w:val="en-US"/>
        </w:rPr>
      </w:pPr>
      <w:r w:rsidRPr="001E2BEA">
        <w:rPr>
          <w:rFonts w:ascii="Arial" w:hAnsi="Arial" w:cs="Arial"/>
          <w:b/>
          <w:lang w:val="en-US"/>
        </w:rPr>
        <w:t>FMRI data acquisition and analyses</w:t>
      </w:r>
    </w:p>
    <w:p w14:paraId="55B972F7" w14:textId="6F4264D1" w:rsidR="001B49AF" w:rsidRPr="001E2BEA" w:rsidRDefault="007064F4" w:rsidP="001C3B96">
      <w:pPr>
        <w:autoSpaceDE w:val="0"/>
        <w:autoSpaceDN w:val="0"/>
        <w:adjustRightInd w:val="0"/>
        <w:spacing w:after="0" w:line="480" w:lineRule="auto"/>
        <w:ind w:firstLine="709"/>
        <w:rPr>
          <w:rFonts w:ascii="Arial" w:hAnsi="Arial" w:cs="Arial"/>
          <w:lang w:val="en"/>
        </w:rPr>
      </w:pPr>
      <w:r w:rsidRPr="001E2BEA">
        <w:rPr>
          <w:rFonts w:ascii="Arial" w:hAnsi="Arial" w:cs="Arial"/>
          <w:lang w:val="en"/>
        </w:rPr>
        <w:t xml:space="preserve">Functional and anatomical images were acquired using a 3-Tesla whole-body tomograph (Siemens Prisma) with a 64-channel head coil. In order to receive information for unwarping of B0 distortions, a gradient echo field map sequence was conducted before the functional runs on each day. Functional image acquisition consisted of 152 volumes for fear acquisition, 280 volumes for extinction training as well as 280 volumes for extinction recall and </w:t>
      </w:r>
      <w:r w:rsidR="00A33C47" w:rsidRPr="001E2BEA">
        <w:rPr>
          <w:rFonts w:ascii="Arial" w:hAnsi="Arial" w:cs="Arial"/>
          <w:lang w:val="en"/>
        </w:rPr>
        <w:t xml:space="preserve">fear </w:t>
      </w:r>
      <w:r w:rsidRPr="001E2BEA">
        <w:rPr>
          <w:rFonts w:ascii="Arial" w:hAnsi="Arial" w:cs="Arial"/>
          <w:lang w:val="en"/>
        </w:rPr>
        <w:t>renewal using a T2*-weighted gradient echo-planar imaging sequence (EPI) with 42 slices covering the whole brain (slice thickness =3mm; 0.75mm gap; descending slice order; TE=30ms; TR=2.5s; flip angle=81°; field of view=220</w:t>
      </w:r>
      <w:r w:rsidR="00AA6F20" w:rsidRPr="001E2BEA">
        <w:rPr>
          <w:rFonts w:ascii="Arial" w:hAnsi="Arial" w:cs="Arial"/>
          <w:lang w:val="en"/>
        </w:rPr>
        <w:t>×</w:t>
      </w:r>
      <w:r w:rsidRPr="001E2BEA">
        <w:rPr>
          <w:rFonts w:ascii="Arial" w:hAnsi="Arial" w:cs="Arial"/>
          <w:lang w:val="en"/>
        </w:rPr>
        <w:t xml:space="preserve">220mm; matrix size =110×110; PAT mode GRAPPA, acceleration factor PE 2). The first three volumes were excluded from analyses because of an incomplete steady state of magnetization. For structural imaging, T1-weighted sagittal images were registered (MPRAGE: 0.94mm slice thickness) which were needed for the normalization procedure. All neuroimaging data were analyzed using Statistical Parametric Mapping (SPM12, </w:t>
      </w:r>
      <w:r w:rsidR="00EE5C26" w:rsidRPr="001E2BEA">
        <w:rPr>
          <w:rFonts w:ascii="Arial" w:hAnsi="Arial" w:cs="Arial"/>
          <w:lang w:val="en"/>
        </w:rPr>
        <w:t>r7771</w:t>
      </w:r>
      <w:r w:rsidRPr="001E2BEA">
        <w:rPr>
          <w:rFonts w:ascii="Arial" w:hAnsi="Arial" w:cs="Arial"/>
          <w:lang w:val="en"/>
        </w:rPr>
        <w:t xml:space="preserve">, Wellcome Department of Cognitive Neurology, London, UK) implemented in Matlab </w:t>
      </w:r>
      <w:r w:rsidR="00480BE7" w:rsidRPr="001E2BEA">
        <w:rPr>
          <w:rFonts w:ascii="Arial" w:hAnsi="Arial" w:cs="Arial"/>
          <w:lang w:val="en"/>
        </w:rPr>
        <w:t>(</w:t>
      </w:r>
      <w:r w:rsidRPr="001E2BEA">
        <w:rPr>
          <w:rFonts w:ascii="Arial" w:hAnsi="Arial" w:cs="Arial"/>
          <w:lang w:val="en"/>
        </w:rPr>
        <w:t>R2019a</w:t>
      </w:r>
      <w:r w:rsidR="00480BE7" w:rsidRPr="001E2BEA">
        <w:rPr>
          <w:rFonts w:ascii="Arial" w:hAnsi="Arial" w:cs="Arial"/>
          <w:lang w:val="en"/>
        </w:rPr>
        <w:t>;</w:t>
      </w:r>
      <w:r w:rsidRPr="001E2BEA">
        <w:rPr>
          <w:rFonts w:ascii="Arial" w:hAnsi="Arial" w:cs="Arial"/>
          <w:lang w:val="en"/>
        </w:rPr>
        <w:t xml:space="preserve"> Mathworks Inc., Sherborn, MA, USA). Preprocessing of the data consisted of unwarping and realignment (b-Spline interpolation), slice time correction, co-registration of functional data to each participant’s anatomical image, segmentation of the anatomical image into different tissue types and normalization to the standard space of the Montreal Neurological Institute (MNI) brain. Furthermore, smoothing with an isotropic three-dimensional Gaussian filter with a full-width at half maximum (FWHM) of 6mm was conducted. Five participants were excluded from data analyses due to a framewise displacement </w:t>
      </w:r>
      <w:sdt>
        <w:sdtPr>
          <w:rPr>
            <w:rFonts w:ascii="Arial" w:hAnsi="Arial" w:cs="Arial"/>
            <w:lang w:val="en"/>
          </w:rPr>
          <w:alias w:val="To edit, see citavi.com/edit"/>
          <w:tag w:val="CitaviPlaceholder#843a7180-e9d3-40d7-9042-8df08c73768d"/>
          <w:id w:val="548651315"/>
          <w:placeholder>
            <w:docPart w:val="78BB55CC794D4496B2499EC8B24F39FE"/>
          </w:placeholder>
        </w:sdtPr>
        <w:sdtEndPr/>
        <w:sdtContent>
          <w:r w:rsidRPr="001E2BEA">
            <w:rPr>
              <w:rFonts w:ascii="Arial" w:hAnsi="Arial" w:cs="Arial"/>
              <w:noProof/>
              <w:lang w:val="en"/>
            </w:rPr>
            <w:fldChar w:fldCharType="begin"/>
          </w:r>
          <w:r w:rsidR="007703D3">
            <w:rPr>
              <w:rFonts w:ascii="Arial" w:hAnsi="Arial" w:cs="Arial"/>
              <w:noProof/>
              <w:lang w:val="en"/>
            </w:rPr>
            <w:instrText>ADDIN CitaviPlaceholder{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}</w:instrText>
          </w:r>
          <w:r w:rsidRPr="001E2BEA">
            <w:rPr>
              <w:rFonts w:ascii="Arial" w:hAnsi="Arial" w:cs="Arial"/>
              <w:noProof/>
              <w:lang w:val="en"/>
            </w:rPr>
            <w:fldChar w:fldCharType="separate"/>
          </w:r>
          <w:hyperlink w:anchor="_CTVL001d82fa0daee9a43e99c1cbb19abee04b4" w:tooltip="Power, J. D., Barnes, K. A., Snyder, A. Z., Schlaggar, B. L., &amp; Petersen, S. E. (2012). Spurious but systematic correlations in functional connectivit…" w:history="1">
            <w:r w:rsidR="00595061" w:rsidRPr="001E2BEA">
              <w:rPr>
                <w:rFonts w:ascii="Arial" w:hAnsi="Arial" w:cs="Arial"/>
                <w:noProof/>
                <w:lang w:val="en"/>
              </w:rPr>
              <w:t>(Power, Barnes, Snyder, Schlaggar, &amp; Petersen, 2012)</w:t>
            </w:r>
          </w:hyperlink>
          <w:r w:rsidRPr="001E2BEA">
            <w:rPr>
              <w:rFonts w:ascii="Arial" w:hAnsi="Arial" w:cs="Arial"/>
              <w:noProof/>
              <w:lang w:val="en"/>
            </w:rPr>
            <w:fldChar w:fldCharType="end"/>
          </w:r>
        </w:sdtContent>
      </w:sdt>
      <w:r w:rsidRPr="001E2BEA">
        <w:rPr>
          <w:rFonts w:ascii="Arial" w:hAnsi="Arial" w:cs="Arial"/>
          <w:lang w:val="en"/>
        </w:rPr>
        <w:t xml:space="preserve"> of more than 0.5mm in at least 15% of the volumes of one scanning session (fear acquisition, extinction training, retrieval testing). After preprocessing, first level models were generated separately for fear acquisition, extinction training and retrieval testing (extinction recall and fear renewal). For fear acquisition, the first level model included the following regressors: context alone, blocks of eight trials for CS+ and CS- and blocks of UCS and UCS omission-trials (noUCS-trials). For extinction learning, the regressors consisted of context alone and blocks of eight trials of CS+ and CS- for early/late extinction training. For retrieval testing the model contained the regressor context alone as well as blocks of four trials of CS+ and CS- as regressors for early/late extinction recall and for the early/late renewal phase. The six movement parameters from the realignment step as well as one regressor for each volume with a framewise displacement &gt;0.5mm </w:t>
      </w:r>
      <w:sdt>
        <w:sdtPr>
          <w:rPr>
            <w:rFonts w:ascii="Arial" w:hAnsi="Arial" w:cs="Arial"/>
            <w:lang w:val="en"/>
          </w:rPr>
          <w:alias w:val="To edit, see citavi.com/edit"/>
          <w:tag w:val="CitaviPlaceholder#bbaf3bb1-5e30-4e1d-8bf2-33375f71e2e4"/>
          <w:id w:val="-1235468535"/>
          <w:placeholder>
            <w:docPart w:val="78BB55CC794D4496B2499EC8B24F39FE"/>
          </w:placeholder>
        </w:sdtPr>
        <w:sdtEndPr/>
        <w:sdtContent>
          <w:r w:rsidRPr="001E2BEA">
            <w:rPr>
              <w:rFonts w:ascii="Arial" w:hAnsi="Arial" w:cs="Arial"/>
              <w:noProof/>
              <w:lang w:val="en"/>
            </w:rPr>
            <w:fldChar w:fldCharType="begin"/>
          </w:r>
          <w:r w:rsidR="007703D3">
            <w:rPr>
              <w:rFonts w:ascii="Arial" w:hAnsi="Arial" w:cs="Arial"/>
              <w:noProof/>
              <w:lang w:val="en"/>
            </w:rPr>
            <w:instrText>ADDIN CitaviPlaceholder{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}</w:instrText>
          </w:r>
          <w:r w:rsidRPr="001E2BEA">
            <w:rPr>
              <w:rFonts w:ascii="Arial" w:hAnsi="Arial" w:cs="Arial"/>
              <w:noProof/>
              <w:lang w:val="en"/>
            </w:rPr>
            <w:fldChar w:fldCharType="separate"/>
          </w:r>
          <w:hyperlink w:anchor="_CTVL001d82fa0daee9a43e99c1cbb19abee04b4" w:tooltip="Power, J. D., Barnes, K. A., Snyder, A. Z., Schlaggar, B. L., &amp; Petersen, S. E. (2012). Spurious but systematic correlations in functional connectivit…" w:history="1">
            <w:r w:rsidR="00595061" w:rsidRPr="001E2BEA">
              <w:rPr>
                <w:rFonts w:ascii="Arial" w:hAnsi="Arial" w:cs="Arial"/>
                <w:noProof/>
                <w:lang w:val="en"/>
              </w:rPr>
              <w:t>(Power et al., 2012)</w:t>
            </w:r>
          </w:hyperlink>
          <w:r w:rsidRPr="001E2BEA">
            <w:rPr>
              <w:rFonts w:ascii="Arial" w:hAnsi="Arial" w:cs="Arial"/>
              <w:noProof/>
              <w:lang w:val="en"/>
            </w:rPr>
            <w:fldChar w:fldCharType="end"/>
          </w:r>
        </w:sdtContent>
      </w:sdt>
      <w:r w:rsidRPr="001E2BEA">
        <w:rPr>
          <w:rFonts w:ascii="Arial" w:hAnsi="Arial" w:cs="Arial"/>
          <w:lang w:val="en"/>
        </w:rPr>
        <w:t xml:space="preserve"> were added as regressors of no interest in the first-level models. All regressors of interest were modelled based on a stick function convolved with the canonical hemodynamic response function in the general linear model, without specifically modeling the durations of the different events (i.e. event-related design). Furthermore, a high-pass filter of 128s was used for filtering voxel-based time series</w:t>
      </w:r>
      <w:r w:rsidR="00480BE7" w:rsidRPr="001E2BEA">
        <w:rPr>
          <w:rFonts w:ascii="Arial" w:hAnsi="Arial" w:cs="Arial"/>
          <w:lang w:val="en"/>
        </w:rPr>
        <w:t xml:space="preserve"> and autocorrelation of errors was controlled by an AR(1) process</w:t>
      </w:r>
      <w:r w:rsidRPr="001E2BEA">
        <w:rPr>
          <w:rFonts w:ascii="Arial" w:hAnsi="Arial" w:cs="Arial"/>
          <w:lang w:val="en"/>
        </w:rPr>
        <w:t xml:space="preserve">. Contrasts between the CS+ and CS- were calculated on an individual level for fear acquisition, for extinction training (first 8 compared with last 8 CS trials), as well as for early extinction recall and early renewal (first </w:t>
      </w:r>
      <w:r w:rsidR="00D3221D" w:rsidRPr="001E2BEA">
        <w:rPr>
          <w:rFonts w:ascii="Arial" w:hAnsi="Arial" w:cs="Arial"/>
          <w:lang w:val="en"/>
        </w:rPr>
        <w:t xml:space="preserve">4 </w:t>
      </w:r>
      <w:r w:rsidRPr="001E2BEA">
        <w:rPr>
          <w:rFonts w:ascii="Arial" w:hAnsi="Arial" w:cs="Arial"/>
          <w:lang w:val="en"/>
        </w:rPr>
        <w:t>CS trials, respectively).</w:t>
      </w:r>
      <w:r w:rsidR="00FE63DB" w:rsidRPr="001E2BEA">
        <w:rPr>
          <w:rFonts w:ascii="Arial" w:hAnsi="Arial" w:cs="Arial"/>
          <w:lang w:val="en"/>
        </w:rPr>
        <w:t xml:space="preserve"> </w:t>
      </w:r>
      <w:r w:rsidR="008F2969" w:rsidRPr="001E2BEA">
        <w:rPr>
          <w:rFonts w:ascii="Arial" w:hAnsi="Arial" w:cs="Arial"/>
          <w:lang w:val="en"/>
        </w:rPr>
        <w:t>Due to early study drop-out</w:t>
      </w:r>
      <w:r w:rsidR="00F44958" w:rsidRPr="001E2BEA">
        <w:rPr>
          <w:rFonts w:ascii="Arial" w:hAnsi="Arial" w:cs="Arial"/>
          <w:lang w:val="en"/>
        </w:rPr>
        <w:t xml:space="preserve"> </w:t>
      </w:r>
      <w:r w:rsidR="00F44958" w:rsidRPr="001E2BEA">
        <w:rPr>
          <w:rFonts w:ascii="Arial" w:hAnsi="Arial" w:cs="Arial"/>
          <w:i/>
          <w:iCs/>
          <w:lang w:val="en"/>
        </w:rPr>
        <w:t>(n</w:t>
      </w:r>
      <w:r w:rsidR="00F44958" w:rsidRPr="001E2BEA">
        <w:rPr>
          <w:rFonts w:ascii="Arial" w:hAnsi="Arial" w:cs="Arial"/>
          <w:lang w:val="en"/>
        </w:rPr>
        <w:t>=6)</w:t>
      </w:r>
      <w:r w:rsidR="008F2969" w:rsidRPr="001E2BEA">
        <w:rPr>
          <w:rFonts w:ascii="Arial" w:hAnsi="Arial" w:cs="Arial"/>
          <w:lang w:val="en"/>
        </w:rPr>
        <w:t>, 88 p</w:t>
      </w:r>
      <w:r w:rsidR="00E91F81" w:rsidRPr="001E2BEA">
        <w:rPr>
          <w:rFonts w:ascii="Arial" w:hAnsi="Arial" w:cs="Arial"/>
          <w:lang w:val="en"/>
        </w:rPr>
        <w:t xml:space="preserve">articipants </w:t>
      </w:r>
      <w:r w:rsidR="008F2969" w:rsidRPr="001E2BEA">
        <w:rPr>
          <w:rFonts w:ascii="Arial" w:hAnsi="Arial" w:cs="Arial"/>
          <w:lang w:val="en"/>
        </w:rPr>
        <w:t>conducted the fear conditioning paradigm. Data</w:t>
      </w:r>
      <w:r w:rsidR="00BC203D" w:rsidRPr="001E2BEA">
        <w:rPr>
          <w:rFonts w:ascii="Arial" w:hAnsi="Arial" w:cs="Arial"/>
          <w:lang w:val="en"/>
        </w:rPr>
        <w:t xml:space="preserve"> of </w:t>
      </w:r>
      <w:r w:rsidR="008F2969" w:rsidRPr="001E2BEA">
        <w:rPr>
          <w:rFonts w:ascii="Arial" w:hAnsi="Arial" w:cs="Arial"/>
          <w:i/>
          <w:lang w:val="en"/>
        </w:rPr>
        <w:t>n</w:t>
      </w:r>
      <w:r w:rsidR="008F2969" w:rsidRPr="001E2BEA">
        <w:rPr>
          <w:rFonts w:ascii="Arial" w:hAnsi="Arial" w:cs="Arial"/>
          <w:lang w:val="en"/>
        </w:rPr>
        <w:t>=14</w:t>
      </w:r>
      <w:r w:rsidR="00BC203D" w:rsidRPr="001E2BEA">
        <w:rPr>
          <w:rFonts w:ascii="Arial" w:hAnsi="Arial" w:cs="Arial"/>
          <w:lang w:val="en"/>
        </w:rPr>
        <w:t xml:space="preserve"> participants</w:t>
      </w:r>
      <w:r w:rsidR="008F2969" w:rsidRPr="001E2BEA">
        <w:rPr>
          <w:rFonts w:ascii="Arial" w:hAnsi="Arial" w:cs="Arial"/>
          <w:lang w:val="en"/>
        </w:rPr>
        <w:t xml:space="preserve"> </w:t>
      </w:r>
      <w:r w:rsidR="00E91F81" w:rsidRPr="001E2BEA">
        <w:rPr>
          <w:rFonts w:ascii="Arial" w:hAnsi="Arial" w:cs="Arial"/>
          <w:lang w:val="en"/>
        </w:rPr>
        <w:t xml:space="preserve">were excluded from fMRI analyses </w:t>
      </w:r>
      <w:r w:rsidR="00E91F81" w:rsidRPr="001E2BEA">
        <w:rPr>
          <w:rFonts w:ascii="Arial" w:eastAsia="Times New Roman" w:hAnsi="Arial" w:cs="Arial"/>
          <w:lang w:val="en-US"/>
        </w:rPr>
        <w:t xml:space="preserve">because of technical problems during scanning </w:t>
      </w:r>
      <w:r w:rsidR="008C7D12" w:rsidRPr="001E2BEA">
        <w:rPr>
          <w:rFonts w:ascii="Arial" w:eastAsia="Times New Roman" w:hAnsi="Arial" w:cs="Arial"/>
          <w:lang w:val="en-US"/>
        </w:rPr>
        <w:t xml:space="preserve">or artifacts </w:t>
      </w:r>
      <w:r w:rsidR="00E91F81" w:rsidRPr="001E2BEA">
        <w:rPr>
          <w:rFonts w:ascii="Arial" w:eastAsia="Times New Roman" w:hAnsi="Arial" w:cs="Arial"/>
          <w:lang w:val="en-US"/>
        </w:rPr>
        <w:t>(</w:t>
      </w:r>
      <w:r w:rsidR="00E91F81" w:rsidRPr="001E2BEA">
        <w:rPr>
          <w:rFonts w:ascii="Arial" w:eastAsia="Times New Roman" w:hAnsi="Arial" w:cs="Arial"/>
          <w:i/>
          <w:lang w:val="en-US"/>
        </w:rPr>
        <w:t>n</w:t>
      </w:r>
      <w:r w:rsidR="00E91F81" w:rsidRPr="001E2BEA">
        <w:rPr>
          <w:rFonts w:ascii="Arial" w:eastAsia="Times New Roman" w:hAnsi="Arial" w:cs="Arial"/>
          <w:lang w:val="en-US"/>
        </w:rPr>
        <w:t>=9) or strong head movement during scanning (</w:t>
      </w:r>
      <w:r w:rsidR="00E91F81" w:rsidRPr="001E2BEA">
        <w:rPr>
          <w:rFonts w:ascii="Arial" w:eastAsia="Times New Roman" w:hAnsi="Arial" w:cs="Arial"/>
          <w:i/>
          <w:lang w:val="en-US"/>
        </w:rPr>
        <w:t>n</w:t>
      </w:r>
      <w:r w:rsidR="00E91F81" w:rsidRPr="001E2BEA">
        <w:rPr>
          <w:rFonts w:ascii="Arial" w:eastAsia="Times New Roman" w:hAnsi="Arial" w:cs="Arial"/>
          <w:lang w:val="en-US"/>
        </w:rPr>
        <w:t xml:space="preserve">=5), </w:t>
      </w:r>
      <w:r w:rsidR="00543C21" w:rsidRPr="001E2BEA">
        <w:rPr>
          <w:rFonts w:ascii="Arial" w:eastAsia="Times New Roman" w:hAnsi="Arial" w:cs="Arial"/>
          <w:lang w:val="en-US"/>
        </w:rPr>
        <w:t>resulting in a</w:t>
      </w:r>
      <w:r w:rsidR="00543C21" w:rsidRPr="001E2BEA">
        <w:rPr>
          <w:rFonts w:ascii="Arial" w:hAnsi="Arial" w:cs="Arial"/>
          <w:lang w:val="en"/>
        </w:rPr>
        <w:t xml:space="preserve"> sample size </w:t>
      </w:r>
      <w:r w:rsidR="00A33B21" w:rsidRPr="001E2BEA">
        <w:rPr>
          <w:rFonts w:ascii="Arial" w:hAnsi="Arial" w:cs="Arial"/>
          <w:lang w:val="en"/>
        </w:rPr>
        <w:t xml:space="preserve">of </w:t>
      </w:r>
      <w:r w:rsidR="00A33B21" w:rsidRPr="001E2BEA">
        <w:rPr>
          <w:rFonts w:ascii="Arial" w:hAnsi="Arial" w:cs="Arial"/>
          <w:i/>
          <w:lang w:val="en"/>
        </w:rPr>
        <w:t>n</w:t>
      </w:r>
      <w:r w:rsidR="00A33B21" w:rsidRPr="001E2BEA">
        <w:rPr>
          <w:rFonts w:ascii="Arial" w:hAnsi="Arial" w:cs="Arial"/>
          <w:lang w:val="en"/>
        </w:rPr>
        <w:t xml:space="preserve">=74 </w:t>
      </w:r>
      <w:r w:rsidR="00543C21" w:rsidRPr="001E2BEA">
        <w:rPr>
          <w:rFonts w:ascii="Arial" w:hAnsi="Arial" w:cs="Arial"/>
          <w:lang w:val="en"/>
        </w:rPr>
        <w:t>for analyses</w:t>
      </w:r>
      <w:r w:rsidR="00A33B21" w:rsidRPr="001E2BEA">
        <w:rPr>
          <w:rFonts w:ascii="Arial" w:hAnsi="Arial" w:cs="Arial"/>
          <w:lang w:val="en"/>
        </w:rPr>
        <w:t xml:space="preserve"> of main effects</w:t>
      </w:r>
      <w:r w:rsidR="00543C21" w:rsidRPr="001E2BEA">
        <w:rPr>
          <w:rFonts w:ascii="Arial" w:hAnsi="Arial" w:cs="Arial"/>
          <w:lang w:val="en"/>
        </w:rPr>
        <w:t>.</w:t>
      </w:r>
      <w:r w:rsidR="00543C21" w:rsidRPr="001E2BEA">
        <w:rPr>
          <w:rStyle w:val="tlid-translation"/>
          <w:rFonts w:ascii="Arial" w:hAnsi="Arial" w:cs="Arial"/>
          <w:lang w:val="en"/>
        </w:rPr>
        <w:t xml:space="preserve"> </w:t>
      </w:r>
    </w:p>
    <w:p w14:paraId="5065EC77" w14:textId="33BC484F" w:rsidR="007064F4" w:rsidRPr="001E2BEA" w:rsidRDefault="001B49AF" w:rsidP="00375086">
      <w:pPr>
        <w:autoSpaceDE w:val="0"/>
        <w:autoSpaceDN w:val="0"/>
        <w:adjustRightInd w:val="0"/>
        <w:spacing w:after="0" w:line="480" w:lineRule="auto"/>
        <w:ind w:firstLine="709"/>
        <w:rPr>
          <w:rFonts w:ascii="Arial" w:eastAsia="Times New Roman" w:hAnsi="Arial" w:cs="Arial"/>
          <w:lang w:val="en-US" w:eastAsia="de-DE"/>
        </w:rPr>
      </w:pPr>
      <w:r w:rsidRPr="001E2BEA">
        <w:rPr>
          <w:rFonts w:ascii="Arial" w:hAnsi="Arial" w:cs="Arial"/>
          <w:lang w:val="en"/>
        </w:rPr>
        <w:t xml:space="preserve">For the analyses of main effects (CS+ minus CS-) of the fear conditioning paradigm, </w:t>
      </w:r>
      <w:r w:rsidRPr="001E2BEA">
        <w:rPr>
          <w:rFonts w:ascii="Arial" w:hAnsi="Arial" w:cs="Arial"/>
          <w:i/>
          <w:iCs/>
          <w:lang w:val="en"/>
        </w:rPr>
        <w:t>F</w:t>
      </w:r>
      <w:r w:rsidRPr="001E2BEA">
        <w:rPr>
          <w:rFonts w:ascii="Arial" w:hAnsi="Arial" w:cs="Arial"/>
          <w:lang w:val="en"/>
        </w:rPr>
        <w:t>-Test</w:t>
      </w:r>
      <w:r w:rsidR="00D655F5" w:rsidRPr="001E2BEA">
        <w:rPr>
          <w:rFonts w:ascii="Arial" w:hAnsi="Arial" w:cs="Arial"/>
          <w:lang w:val="en"/>
        </w:rPr>
        <w:t>s</w:t>
      </w:r>
      <w:r w:rsidRPr="001E2BEA">
        <w:rPr>
          <w:rFonts w:ascii="Arial" w:hAnsi="Arial" w:cs="Arial"/>
          <w:lang w:val="en"/>
        </w:rPr>
        <w:t xml:space="preserve"> were performed for each experimental phase during second-level analyses implemented in SPM 12 (r7771). For main effect analyses, we</w:t>
      </w:r>
      <w:r w:rsidRPr="001E2BEA">
        <w:rPr>
          <w:rFonts w:ascii="Arial" w:eastAsia="Times New Roman" w:hAnsi="Arial" w:cs="Arial"/>
          <w:lang w:val="en-US"/>
        </w:rPr>
        <w:t xml:space="preserve"> conducted FWE small volume correction for a combined mask of all regions of interest (ROI) </w:t>
      </w:r>
      <w:r w:rsidRPr="001E2BEA">
        <w:rPr>
          <w:rFonts w:ascii="Arial" w:hAnsi="Arial" w:cs="Arial"/>
          <w:lang w:val="en"/>
        </w:rPr>
        <w:t>to correct for multiple testing</w:t>
      </w:r>
      <w:r w:rsidRPr="001E2BEA">
        <w:rPr>
          <w:rFonts w:ascii="Arial" w:eastAsia="Times New Roman" w:hAnsi="Arial" w:cs="Arial"/>
          <w:lang w:val="en-US"/>
        </w:rPr>
        <w:t xml:space="preserve">. </w:t>
      </w:r>
      <w:r w:rsidRPr="001E2BEA">
        <w:rPr>
          <w:rFonts w:ascii="Arial" w:hAnsi="Arial" w:cs="Arial"/>
          <w:lang w:val="en"/>
        </w:rPr>
        <w:t>ROIs</w:t>
      </w:r>
      <w:r w:rsidR="003D38EA" w:rsidRPr="001E2BEA">
        <w:rPr>
          <w:rFonts w:ascii="Arial" w:hAnsi="Arial" w:cs="Arial"/>
          <w:lang w:val="en"/>
        </w:rPr>
        <w:t xml:space="preserve"> f</w:t>
      </w:r>
      <w:r w:rsidR="007064F4" w:rsidRPr="001E2BEA">
        <w:rPr>
          <w:rFonts w:ascii="Arial" w:hAnsi="Arial" w:cs="Arial"/>
          <w:lang w:val="en"/>
        </w:rPr>
        <w:t>or the analyses of main effects (CS+ minus CS-) were amygdala, dACC, hippocampus, insula</w:t>
      </w:r>
      <w:r w:rsidR="003D6584" w:rsidRPr="001E2BEA">
        <w:rPr>
          <w:rFonts w:ascii="Arial" w:hAnsi="Arial" w:cs="Arial"/>
          <w:lang w:val="en"/>
        </w:rPr>
        <w:t>,</w:t>
      </w:r>
      <w:r w:rsidR="007064F4" w:rsidRPr="001E2BEA">
        <w:rPr>
          <w:rFonts w:ascii="Arial" w:hAnsi="Arial" w:cs="Arial"/>
          <w:lang w:val="en"/>
        </w:rPr>
        <w:t xml:space="preserve"> and </w:t>
      </w:r>
      <w:r w:rsidR="008854FB" w:rsidRPr="001E2BEA">
        <w:rPr>
          <w:rFonts w:ascii="Arial" w:hAnsi="Arial" w:cs="Arial"/>
          <w:lang w:val="en"/>
        </w:rPr>
        <w:t>vmPFC.</w:t>
      </w:r>
      <w:r w:rsidR="007064F4" w:rsidRPr="001E2BEA">
        <w:rPr>
          <w:rFonts w:ascii="Arial" w:hAnsi="Arial" w:cs="Arial"/>
          <w:lang w:val="en"/>
        </w:rPr>
        <w:t xml:space="preserve"> </w:t>
      </w:r>
      <w:r w:rsidR="00C66D3C" w:rsidRPr="001E2BEA">
        <w:rPr>
          <w:rFonts w:ascii="Arial" w:hAnsi="Arial" w:cs="Arial"/>
          <w:lang w:val="en"/>
        </w:rPr>
        <w:t xml:space="preserve">Probability </w:t>
      </w:r>
      <w:r w:rsidR="007064F4" w:rsidRPr="001E2BEA">
        <w:rPr>
          <w:rFonts w:ascii="Arial" w:hAnsi="Arial" w:cs="Arial"/>
          <w:lang w:val="en"/>
        </w:rPr>
        <w:t>masks</w:t>
      </w:r>
      <w:r w:rsidR="00C66D3C" w:rsidRPr="001E2BEA">
        <w:rPr>
          <w:rFonts w:ascii="Arial" w:hAnsi="Arial" w:cs="Arial"/>
          <w:lang w:val="en"/>
        </w:rPr>
        <w:t xml:space="preserve"> for amygdala, insula, and hippocampus</w:t>
      </w:r>
      <w:r w:rsidR="007064F4" w:rsidRPr="001E2BEA">
        <w:rPr>
          <w:rFonts w:ascii="Arial" w:hAnsi="Arial" w:cs="Arial"/>
          <w:lang w:val="en"/>
        </w:rPr>
        <w:t xml:space="preserve"> were taken from the current </w:t>
      </w:r>
      <w:r w:rsidR="00A817DC" w:rsidRPr="001E2BEA">
        <w:rPr>
          <w:rFonts w:ascii="Arial" w:hAnsi="Arial" w:cs="Arial"/>
          <w:lang w:val="en"/>
        </w:rPr>
        <w:t>‘</w:t>
      </w:r>
      <w:r w:rsidR="007064F4" w:rsidRPr="001E2BEA">
        <w:rPr>
          <w:rFonts w:ascii="Arial" w:hAnsi="Arial" w:cs="Arial"/>
          <w:lang w:val="en"/>
        </w:rPr>
        <w:t>Harvard-Oxford Cortical and Subcortical Structural Atlases</w:t>
      </w:r>
      <w:r w:rsidR="00F44958" w:rsidRPr="001E2BEA">
        <w:rPr>
          <w:rFonts w:ascii="Arial" w:hAnsi="Arial" w:cs="Arial"/>
          <w:lang w:val="en"/>
        </w:rPr>
        <w:t>’</w:t>
      </w:r>
      <w:r w:rsidR="007064F4" w:rsidRPr="001E2BEA">
        <w:rPr>
          <w:rFonts w:ascii="Arial" w:hAnsi="Arial" w:cs="Arial"/>
          <w:lang w:val="en"/>
        </w:rPr>
        <w:t xml:space="preserve"> provided by the Harvard Center for Morphometric Analysis</w:t>
      </w:r>
      <w:r w:rsidR="00375086" w:rsidRPr="001E2BEA">
        <w:rPr>
          <w:rFonts w:ascii="Arial" w:hAnsi="Arial" w:cs="Arial"/>
          <w:lang w:val="en"/>
        </w:rPr>
        <w:t xml:space="preserve"> </w:t>
      </w:r>
      <w:r w:rsidR="007064F4" w:rsidRPr="001E2BEA">
        <w:rPr>
          <w:rFonts w:ascii="Arial" w:hAnsi="Arial" w:cs="Arial"/>
          <w:lang w:val="en"/>
        </w:rPr>
        <w:t>(http://www.cma.mgh.harvard.edu/) with a probability threshold of 0.5 included in the FSL software package (</w:t>
      </w:r>
      <w:hyperlink r:id="rId8" w:tgtFrame="_blank" w:history="1">
        <w:r w:rsidR="007064F4" w:rsidRPr="001E2BEA">
          <w:rPr>
            <w:rFonts w:ascii="Arial" w:hAnsi="Arial" w:cs="Arial"/>
            <w:lang w:val="en"/>
          </w:rPr>
          <w:t>http://www.fmrib.ox.ac.uk/fsl/</w:t>
        </w:r>
      </w:hyperlink>
      <w:r w:rsidR="007064F4" w:rsidRPr="001E2BEA">
        <w:rPr>
          <w:rFonts w:ascii="Arial" w:hAnsi="Arial" w:cs="Arial"/>
          <w:lang w:val="en"/>
        </w:rPr>
        <w:t xml:space="preserve">). Masks for the dACC and vmPFC were constructed with the MARINA software package </w:t>
      </w:r>
      <w:sdt>
        <w:sdtPr>
          <w:rPr>
            <w:rFonts w:ascii="Arial" w:hAnsi="Arial" w:cs="Arial"/>
            <w:lang w:val="en"/>
          </w:rPr>
          <w:alias w:val="To edit, see citavi.com/edit"/>
          <w:tag w:val="CitaviPlaceholder#2af69884-3bfc-4a8f-841d-e68e48026ebb"/>
          <w:id w:val="-958340417"/>
          <w:placeholder>
            <w:docPart w:val="98FEE8FE4693406E947DD6B1DBF5F26F"/>
          </w:placeholder>
        </w:sdtPr>
        <w:sdtEndPr/>
        <w:sdtContent>
          <w:r w:rsidR="007064F4" w:rsidRPr="001E2BEA">
            <w:rPr>
              <w:rFonts w:ascii="Arial" w:hAnsi="Arial" w:cs="Arial"/>
              <w:noProof/>
              <w:lang w:val="en"/>
            </w:rPr>
            <w:fldChar w:fldCharType="begin"/>
          </w:r>
          <w:r w:rsidR="00595061" w:rsidRPr="001E2BEA">
            <w:rPr>
              <w:rFonts w:ascii="Arial" w:hAnsi="Arial" w:cs="Arial"/>
              <w:noProof/>
              <w:lang w:val="en"/>
            </w:rPr>
            <w:instrText>ADDIN CitaviPlaceholder{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}</w:instrText>
          </w:r>
          <w:r w:rsidR="007064F4" w:rsidRPr="001E2BEA">
            <w:rPr>
              <w:rFonts w:ascii="Arial" w:hAnsi="Arial" w:cs="Arial"/>
              <w:noProof/>
              <w:lang w:val="en"/>
            </w:rPr>
            <w:fldChar w:fldCharType="separate"/>
          </w:r>
          <w:hyperlink w:anchor="_CTVL00115cca47538e84e52b0d5a3dbeda74539" w:tooltip="Walter, B. (2002). Marina: an easy to use tool for the creation of masks for region of interest analyses. Proceedings of the 9th International Confere…" w:history="1">
            <w:r w:rsidR="00595061" w:rsidRPr="001E2BEA">
              <w:rPr>
                <w:rFonts w:ascii="Arial" w:hAnsi="Arial" w:cs="Arial"/>
                <w:noProof/>
                <w:lang w:val="en"/>
              </w:rPr>
              <w:t>(Walter, 2002)</w:t>
            </w:r>
          </w:hyperlink>
          <w:r w:rsidR="007064F4" w:rsidRPr="001E2BEA">
            <w:rPr>
              <w:rFonts w:ascii="Arial" w:hAnsi="Arial" w:cs="Arial"/>
              <w:noProof/>
              <w:lang w:val="en"/>
            </w:rPr>
            <w:fldChar w:fldCharType="end"/>
          </w:r>
        </w:sdtContent>
      </w:sdt>
      <w:r w:rsidR="000D1609" w:rsidRPr="001E2BEA">
        <w:rPr>
          <w:rFonts w:ascii="Arial" w:hAnsi="Arial" w:cs="Arial"/>
          <w:lang w:val="en"/>
        </w:rPr>
        <w:t xml:space="preserve"> and used in previous fear conditioning studies</w:t>
      </w:r>
      <w:r w:rsidR="008B6C6F" w:rsidRPr="001E2BEA">
        <w:rPr>
          <w:rFonts w:ascii="Arial" w:hAnsi="Arial" w:cs="Arial"/>
          <w:lang w:val="en"/>
        </w:rPr>
        <w:t xml:space="preserve"> </w:t>
      </w:r>
      <w:sdt>
        <w:sdtPr>
          <w:rPr>
            <w:rFonts w:ascii="Arial" w:hAnsi="Arial" w:cs="Arial"/>
            <w:lang w:val="en"/>
          </w:rPr>
          <w:alias w:val="To edit, see citavi.com/edit"/>
          <w:tag w:val="CitaviPlaceholder#1f0ae0fe-500a-4192-b376-674ed6f0a601"/>
          <w:id w:val="-1386478141"/>
          <w:placeholder>
            <w:docPart w:val="DefaultPlaceholder_-1854013440"/>
          </w:placeholder>
        </w:sdtPr>
        <w:sdtEndPr/>
        <w:sdtContent>
          <w:r w:rsidR="008B6C6F" w:rsidRPr="001E2BEA">
            <w:rPr>
              <w:rFonts w:ascii="Arial" w:hAnsi="Arial" w:cs="Arial"/>
              <w:noProof/>
              <w:lang w:val="en"/>
            </w:rPr>
            <w:fldChar w:fldCharType="begin"/>
          </w:r>
          <w:r w:rsidR="007703D3">
            <w:rPr>
              <w:rFonts w:ascii="Arial" w:hAnsi="Arial" w:cs="Arial"/>
              <w:noProof/>
              <w:lang w:val="en"/>
            </w:rPr>
            <w:instrText>ADDIN CitaviPlaceholder{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}</w:instrText>
          </w:r>
          <w:r w:rsidR="008B6C6F" w:rsidRPr="001E2BEA">
            <w:rPr>
              <w:rFonts w:ascii="Arial" w:hAnsi="Arial" w:cs="Arial"/>
              <w:noProof/>
              <w:lang w:val="en"/>
            </w:rPr>
            <w:fldChar w:fldCharType="separate"/>
          </w:r>
          <w:hyperlink w:anchor="_CTVL001ebd4e83dce304305b202ba76d6177070" w:tooltip="Hermann, A., Stark, R., Milad, M. R., &amp; Merz, C. J. (2016). Renewal of conditioned fear in a novel context is associated with hippocampal activation a…" w:history="1">
            <w:r w:rsidR="00595061" w:rsidRPr="001E2BEA">
              <w:rPr>
                <w:rFonts w:ascii="Arial" w:hAnsi="Arial" w:cs="Arial"/>
                <w:noProof/>
                <w:lang w:val="en"/>
              </w:rPr>
              <w:t>(Hermann et al., 2016</w:t>
            </w:r>
          </w:hyperlink>
          <w:hyperlink w:anchor="_CTVL001665d40d2c93443b096479c5e721215e0" w:tooltip="Hermann, A., Stark, R., Müller, E. A., Kruse, O., Wolf, O. T., &amp; Merz, C. J. (2020). Multiple extinction contexts modulate the neural correlates of co…" w:history="1">
            <w:r w:rsidR="00595061" w:rsidRPr="001E2BEA">
              <w:rPr>
                <w:rFonts w:ascii="Arial" w:hAnsi="Arial" w:cs="Arial"/>
                <w:noProof/>
                <w:lang w:val="en"/>
              </w:rPr>
              <w:t>; Hermann, Stark et al., 2020)</w:t>
            </w:r>
          </w:hyperlink>
          <w:r w:rsidR="008B6C6F" w:rsidRPr="001E2BEA">
            <w:rPr>
              <w:rFonts w:ascii="Arial" w:hAnsi="Arial" w:cs="Arial"/>
              <w:noProof/>
              <w:lang w:val="en"/>
            </w:rPr>
            <w:fldChar w:fldCharType="end"/>
          </w:r>
        </w:sdtContent>
      </w:sdt>
      <w:r w:rsidR="007064F4" w:rsidRPr="001E2BEA">
        <w:rPr>
          <w:rFonts w:ascii="Arial" w:hAnsi="Arial" w:cs="Arial"/>
          <w:lang w:val="en"/>
        </w:rPr>
        <w:t>.</w:t>
      </w:r>
      <w:r w:rsidR="0051718B" w:rsidRPr="001E2BEA">
        <w:rPr>
          <w:rFonts w:ascii="Arial" w:hAnsi="Arial" w:cs="Arial"/>
          <w:lang w:val="en"/>
        </w:rPr>
        <w:t xml:space="preserve"> </w:t>
      </w:r>
      <w:r w:rsidR="007064F4" w:rsidRPr="001E2BEA">
        <w:rPr>
          <w:rFonts w:ascii="Arial" w:hAnsi="Arial" w:cs="Arial"/>
          <w:lang w:val="en"/>
        </w:rPr>
        <w:t xml:space="preserve">For exploratory whole brain analyses, the significance threshold was set to </w:t>
      </w:r>
      <w:r w:rsidR="00480BE7" w:rsidRPr="001E2BEA">
        <w:rPr>
          <w:rFonts w:ascii="Arial" w:hAnsi="Arial" w:cs="Arial"/>
          <w:i/>
          <w:lang w:val="en"/>
        </w:rPr>
        <w:t>p=.</w:t>
      </w:r>
      <w:r w:rsidR="007064F4" w:rsidRPr="001E2BEA">
        <w:rPr>
          <w:rFonts w:ascii="Arial" w:hAnsi="Arial" w:cs="Arial"/>
          <w:lang w:val="en"/>
        </w:rPr>
        <w:t xml:space="preserve">05 on voxel-level corrected for multiple testing (family-wise error (FWE) correction); the minimal cluster size (k) for exploratory whole brain analyses was </w:t>
      </w:r>
      <w:r w:rsidR="00480BE7" w:rsidRPr="001E2BEA">
        <w:rPr>
          <w:rFonts w:ascii="Arial" w:hAnsi="Arial" w:cs="Arial"/>
          <w:lang w:val="en"/>
        </w:rPr>
        <w:t xml:space="preserve">set to </w:t>
      </w:r>
      <w:r w:rsidR="007064F4" w:rsidRPr="001E2BEA">
        <w:rPr>
          <w:rFonts w:ascii="Arial" w:hAnsi="Arial" w:cs="Arial"/>
          <w:lang w:val="en"/>
        </w:rPr>
        <w:t xml:space="preserve">10 voxels. </w:t>
      </w:r>
      <w:r w:rsidR="007064F4" w:rsidRPr="001E2BEA">
        <w:rPr>
          <w:rFonts w:ascii="Arial" w:eastAsia="Times New Roman" w:hAnsi="Arial" w:cs="Arial"/>
          <w:lang w:val="en-US" w:eastAsia="de-DE"/>
        </w:rPr>
        <w:t xml:space="preserve">The peak voxels of the whole brain (WB) analyses were labeled based on the Harvard-Oxford Cortical (Lateralized) and Subcortical Structural Atlas and the Automated Anatomical Labeling </w:t>
      </w:r>
      <w:r w:rsidR="007064F4" w:rsidRPr="001E2BEA">
        <w:rPr>
          <w:rFonts w:ascii="Arial" w:eastAsia="Times New Roman" w:hAnsi="Arial" w:cs="Arial"/>
          <w:iCs/>
          <w:lang w:val="en-US" w:eastAsia="de-DE"/>
        </w:rPr>
        <w:t>Atlas</w:t>
      </w:r>
      <w:r w:rsidR="007064F4" w:rsidRPr="001E2BEA">
        <w:rPr>
          <w:rFonts w:ascii="Arial" w:eastAsia="Times New Roman" w:hAnsi="Arial" w:cs="Arial"/>
          <w:lang w:val="en-US" w:eastAsia="de-DE"/>
        </w:rPr>
        <w:t xml:space="preserve"> 3. </w:t>
      </w:r>
    </w:p>
    <w:p w14:paraId="0A7DC635" w14:textId="77777777" w:rsidR="00375086" w:rsidRPr="001E2BEA" w:rsidRDefault="00375086" w:rsidP="00375086">
      <w:pPr>
        <w:autoSpaceDE w:val="0"/>
        <w:autoSpaceDN w:val="0"/>
        <w:adjustRightInd w:val="0"/>
        <w:spacing w:after="240" w:line="480" w:lineRule="auto"/>
        <w:ind w:firstLine="709"/>
        <w:rPr>
          <w:rFonts w:ascii="Arial" w:eastAsia="Times New Roman" w:hAnsi="Arial" w:cs="Arial"/>
          <w:lang w:val="en-US"/>
        </w:rPr>
      </w:pPr>
    </w:p>
    <w:p w14:paraId="712D6CCA" w14:textId="77777777" w:rsidR="007064F4" w:rsidRPr="001E2BEA" w:rsidRDefault="007064F4" w:rsidP="001C3B96">
      <w:pPr>
        <w:spacing w:before="240" w:after="240" w:line="480" w:lineRule="auto"/>
        <w:contextualSpacing/>
        <w:rPr>
          <w:rFonts w:ascii="Arial" w:hAnsi="Arial" w:cs="Arial"/>
          <w:b/>
          <w:lang w:val="en-US"/>
        </w:rPr>
      </w:pPr>
      <w:r w:rsidRPr="001E2BEA">
        <w:rPr>
          <w:rFonts w:ascii="Arial" w:hAnsi="Arial" w:cs="Arial"/>
          <w:b/>
          <w:lang w:val="en-US"/>
        </w:rPr>
        <w:t>Skin conductance responses and analyses</w:t>
      </w:r>
    </w:p>
    <w:p w14:paraId="76B3803C" w14:textId="34E4546C" w:rsidR="007064F4" w:rsidRPr="001E2BEA" w:rsidRDefault="007064F4" w:rsidP="001C3B96">
      <w:pPr>
        <w:spacing w:after="0" w:line="480" w:lineRule="auto"/>
        <w:ind w:firstLine="709"/>
        <w:rPr>
          <w:rFonts w:ascii="Arial" w:hAnsi="Arial" w:cs="Arial"/>
          <w:lang w:val="en-GB"/>
        </w:rPr>
      </w:pPr>
      <w:r w:rsidRPr="001E2BEA">
        <w:rPr>
          <w:rFonts w:ascii="Arial" w:hAnsi="Arial" w:cs="Arial"/>
          <w:lang w:val="en"/>
        </w:rPr>
        <w:t>SCRs were measured during all experimental phases using Ag/AgCl electrodes filled with isotonic (0.05M NaCl) electrolyte medium positioned hypothenar at the left hand. Data were recorded with a sampling rate of 1000Hz. For preprocessing and data analyses Ledalab</w:t>
      </w:r>
      <w:r w:rsidR="00543C21" w:rsidRPr="001E2BEA">
        <w:rPr>
          <w:rFonts w:ascii="Arial" w:hAnsi="Arial" w:cs="Arial"/>
          <w:lang w:val="en"/>
        </w:rPr>
        <w:t xml:space="preserve"> 3.4.4 written in MATLAB was </w:t>
      </w:r>
      <w:r w:rsidRPr="001E2BEA">
        <w:rPr>
          <w:rFonts w:ascii="Arial" w:hAnsi="Arial" w:cs="Arial"/>
          <w:lang w:val="en"/>
        </w:rPr>
        <w:t>used, which is available online (</w:t>
      </w:r>
      <w:hyperlink r:id="rId9" w:tgtFrame="_blank" w:history="1">
        <w:r w:rsidRPr="001E2BEA">
          <w:rPr>
            <w:rFonts w:ascii="Arial" w:hAnsi="Arial" w:cs="Arial"/>
            <w:lang w:val="en"/>
          </w:rPr>
          <w:t>www.ledalab.de</w:t>
        </w:r>
      </w:hyperlink>
      <w:r w:rsidRPr="001E2BEA">
        <w:rPr>
          <w:rFonts w:ascii="Arial" w:hAnsi="Arial" w:cs="Arial"/>
          <w:lang w:val="en"/>
        </w:rPr>
        <w:t xml:space="preserve">). The raw skin conductance data were </w:t>
      </w:r>
      <w:r w:rsidR="00C9246C" w:rsidRPr="001E2BEA">
        <w:rPr>
          <w:rFonts w:ascii="Arial" w:hAnsi="Arial" w:cs="Arial"/>
          <w:lang w:val="en"/>
        </w:rPr>
        <w:t>down sampled</w:t>
      </w:r>
      <w:r w:rsidRPr="001E2BEA">
        <w:rPr>
          <w:rFonts w:ascii="Arial" w:hAnsi="Arial" w:cs="Arial"/>
          <w:lang w:val="en"/>
        </w:rPr>
        <w:t xml:space="preserve"> with a sampling rate of 10Hz, and smoothed with a Gaussian </w:t>
      </w:r>
      <w:r w:rsidR="00480BE7" w:rsidRPr="001E2BEA">
        <w:rPr>
          <w:rFonts w:ascii="Arial" w:hAnsi="Arial" w:cs="Arial"/>
          <w:lang w:val="en"/>
        </w:rPr>
        <w:t xml:space="preserve">kernel </w:t>
      </w:r>
      <w:r w:rsidRPr="001E2BEA">
        <w:rPr>
          <w:rFonts w:ascii="Arial" w:hAnsi="Arial" w:cs="Arial"/>
          <w:lang w:val="en"/>
        </w:rPr>
        <w:t xml:space="preserve">of 32mm. For checking data quality, a manual data inspection was </w:t>
      </w:r>
      <w:r w:rsidR="00480BE7" w:rsidRPr="001E2BEA">
        <w:rPr>
          <w:rFonts w:ascii="Arial" w:hAnsi="Arial" w:cs="Arial"/>
          <w:lang w:val="en"/>
        </w:rPr>
        <w:t>conducted</w:t>
      </w:r>
      <w:r w:rsidRPr="001E2BEA">
        <w:rPr>
          <w:rFonts w:ascii="Arial" w:hAnsi="Arial" w:cs="Arial"/>
          <w:lang w:val="en"/>
        </w:rPr>
        <w:t xml:space="preserve">. If technical artifacts were visible in data, the affected data section was corrected via the manual interpolation of Ledalab. The data were analyzed via ‘trough-to-peak’-analyses </w:t>
      </w:r>
      <w:sdt>
        <w:sdtPr>
          <w:rPr>
            <w:rFonts w:ascii="Arial" w:hAnsi="Arial" w:cs="Arial"/>
            <w:lang w:val="en"/>
          </w:rPr>
          <w:alias w:val="To edit, see citavi.com/edit"/>
          <w:tag w:val="CitaviPlaceholder#2eda2036-5d34-4f2c-9e71-53932745b0c5"/>
          <w:id w:val="-1613513392"/>
          <w:placeholder>
            <w:docPart w:val="8E7EE11B97C9412697B567811A8F47C3"/>
          </w:placeholder>
        </w:sdtPr>
        <w:sdtEndPr/>
        <w:sdtContent>
          <w:r w:rsidRPr="001E2BEA">
            <w:rPr>
              <w:rFonts w:ascii="Arial" w:hAnsi="Arial" w:cs="Arial"/>
              <w:noProof/>
              <w:lang w:val="en"/>
            </w:rPr>
            <w:fldChar w:fldCharType="begin"/>
          </w:r>
          <w:r w:rsidR="007703D3">
            <w:rPr>
              <w:rFonts w:ascii="Arial" w:hAnsi="Arial" w:cs="Arial"/>
              <w:noProof/>
              <w:lang w:val="en"/>
            </w:rPr>
            <w:instrText>ADDIN CitaviPlaceholder{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}</w:instrText>
          </w:r>
          <w:r w:rsidRPr="001E2BEA">
            <w:rPr>
              <w:rFonts w:ascii="Arial" w:hAnsi="Arial" w:cs="Arial"/>
              <w:noProof/>
              <w:lang w:val="en"/>
            </w:rPr>
            <w:fldChar w:fldCharType="separate"/>
          </w:r>
          <w:hyperlink w:anchor="_CTVL001b02e7bf2f45d4202aacba909054b4c8b" w:tooltip="Pineles, S. L., Orr, M. R., &amp; Orr, S. P. (2009). An alternative scoring method for skin conductance responding in a differential fear conditioning par…" w:history="1">
            <w:r w:rsidR="00595061" w:rsidRPr="001E2BEA">
              <w:rPr>
                <w:rFonts w:ascii="Arial" w:hAnsi="Arial" w:cs="Arial"/>
                <w:noProof/>
                <w:lang w:val="en"/>
              </w:rPr>
              <w:t>(Pineles, Orr, &amp; Orr, 2009)</w:t>
            </w:r>
          </w:hyperlink>
          <w:r w:rsidRPr="001E2BEA">
            <w:rPr>
              <w:rFonts w:ascii="Arial" w:hAnsi="Arial" w:cs="Arial"/>
              <w:noProof/>
              <w:lang w:val="en"/>
            </w:rPr>
            <w:fldChar w:fldCharType="end"/>
          </w:r>
        </w:sdtContent>
      </w:sdt>
      <w:r w:rsidRPr="001E2BEA">
        <w:rPr>
          <w:rFonts w:ascii="Arial" w:hAnsi="Arial" w:cs="Arial"/>
          <w:lang w:val="en"/>
        </w:rPr>
        <w:t>. The entire interval response (EIR) was defined as the largest difference between a minimum within a defined time window and the directly following maximum. For CS responses, the time window was set to 0.8–6s after CS onset, while for UCS responses it was set to 0.8–2.5s after UCS onset. Conditioned responses were defined as larger response magnitudes in reaction to the CS</w:t>
      </w:r>
      <w:r w:rsidRPr="001E2BEA">
        <w:rPr>
          <w:rFonts w:ascii="Arial" w:hAnsi="Arial" w:cs="Arial"/>
          <w:lang w:val="en-GB"/>
        </w:rPr>
        <w:t>+ than to</w:t>
      </w:r>
      <w:r w:rsidRPr="001E2BEA">
        <w:rPr>
          <w:rFonts w:ascii="Arial" w:hAnsi="Arial" w:cs="Arial"/>
          <w:lang w:val="en"/>
        </w:rPr>
        <w:t xml:space="preserve"> the CS-.</w:t>
      </w:r>
      <w:r w:rsidRPr="001E2BEA">
        <w:rPr>
          <w:rFonts w:ascii="Arial" w:hAnsi="Arial" w:cs="Arial"/>
          <w:lang w:val="en-GB"/>
        </w:rPr>
        <w:t xml:space="preserve"> </w:t>
      </w:r>
    </w:p>
    <w:p w14:paraId="5F4B6B91" w14:textId="77777777" w:rsidR="007064F4" w:rsidRPr="001E2BEA" w:rsidRDefault="00FE63DB" w:rsidP="001C3B96">
      <w:pPr>
        <w:spacing w:after="240" w:line="480" w:lineRule="auto"/>
        <w:ind w:firstLine="709"/>
        <w:rPr>
          <w:rFonts w:ascii="Arial" w:hAnsi="Arial" w:cs="Arial"/>
          <w:lang w:val="en"/>
        </w:rPr>
      </w:pPr>
      <w:r w:rsidRPr="001E2BEA">
        <w:rPr>
          <w:rFonts w:ascii="Arial" w:hAnsi="Arial" w:cs="Arial"/>
          <w:lang w:val="en"/>
        </w:rPr>
        <w:t>Participants excluded from fMRI analyses were</w:t>
      </w:r>
      <w:r w:rsidR="00AA6F20" w:rsidRPr="001E2BEA">
        <w:rPr>
          <w:rFonts w:ascii="Arial" w:hAnsi="Arial" w:cs="Arial"/>
          <w:lang w:val="en"/>
        </w:rPr>
        <w:t xml:space="preserve"> also</w:t>
      </w:r>
      <w:r w:rsidRPr="001E2BEA">
        <w:rPr>
          <w:rFonts w:ascii="Arial" w:hAnsi="Arial" w:cs="Arial"/>
          <w:lang w:val="en"/>
        </w:rPr>
        <w:t xml:space="preserve"> excluded from the main </w:t>
      </w:r>
      <w:r w:rsidR="008821DA" w:rsidRPr="001E2BEA">
        <w:rPr>
          <w:rFonts w:ascii="Arial" w:hAnsi="Arial" w:cs="Arial"/>
          <w:lang w:val="en"/>
        </w:rPr>
        <w:t xml:space="preserve">SCR </w:t>
      </w:r>
      <w:r w:rsidRPr="001E2BEA">
        <w:rPr>
          <w:rFonts w:ascii="Arial" w:hAnsi="Arial" w:cs="Arial"/>
          <w:lang w:val="en"/>
        </w:rPr>
        <w:t>data analyses, but not vice versa. SCR d</w:t>
      </w:r>
      <w:r w:rsidR="007064F4" w:rsidRPr="001E2BEA">
        <w:rPr>
          <w:rFonts w:ascii="Arial" w:hAnsi="Arial" w:cs="Arial"/>
          <w:lang w:val="en"/>
        </w:rPr>
        <w:t>ata had to be discarded because of non-responding during fear acquisition (less than two SCRs &gt;0.02μs in reaction to the UCS after CS+ (</w:t>
      </w:r>
      <w:r w:rsidR="007064F4" w:rsidRPr="001E2BEA">
        <w:rPr>
          <w:rFonts w:ascii="Arial" w:hAnsi="Arial" w:cs="Arial"/>
          <w:i/>
          <w:lang w:val="en"/>
        </w:rPr>
        <w:t>n</w:t>
      </w:r>
      <w:r w:rsidR="007064F4" w:rsidRPr="001E2BEA">
        <w:rPr>
          <w:rFonts w:ascii="Arial" w:hAnsi="Arial" w:cs="Arial"/>
          <w:lang w:val="en"/>
        </w:rPr>
        <w:t xml:space="preserve">=12)), technical problems during measurement </w:t>
      </w:r>
      <w:r w:rsidR="006A3099" w:rsidRPr="001E2BEA">
        <w:rPr>
          <w:rFonts w:ascii="Arial" w:hAnsi="Arial" w:cs="Arial"/>
          <w:lang w:val="en"/>
        </w:rPr>
        <w:t>(</w:t>
      </w:r>
      <w:r w:rsidR="006A3099" w:rsidRPr="001E2BEA">
        <w:rPr>
          <w:rFonts w:ascii="Arial" w:hAnsi="Arial" w:cs="Arial"/>
          <w:i/>
          <w:lang w:val="en"/>
        </w:rPr>
        <w:t>n</w:t>
      </w:r>
      <w:r w:rsidR="006A3099" w:rsidRPr="001E2BEA">
        <w:rPr>
          <w:rFonts w:ascii="Arial" w:hAnsi="Arial" w:cs="Arial"/>
          <w:lang w:val="en"/>
        </w:rPr>
        <w:t>=1), or missing data (</w:t>
      </w:r>
      <w:r w:rsidR="006A3099" w:rsidRPr="001E2BEA">
        <w:rPr>
          <w:rFonts w:ascii="Arial" w:hAnsi="Arial" w:cs="Arial"/>
          <w:i/>
          <w:lang w:val="en"/>
        </w:rPr>
        <w:t>n</w:t>
      </w:r>
      <w:r w:rsidR="006A3099" w:rsidRPr="001E2BEA">
        <w:rPr>
          <w:rFonts w:ascii="Arial" w:hAnsi="Arial" w:cs="Arial"/>
          <w:lang w:val="en"/>
        </w:rPr>
        <w:t xml:space="preserve">=2), reducing the sample size of </w:t>
      </w:r>
      <w:r w:rsidR="006A3099" w:rsidRPr="001E2BEA">
        <w:rPr>
          <w:rFonts w:ascii="Arial" w:hAnsi="Arial" w:cs="Arial"/>
          <w:i/>
          <w:lang w:val="en"/>
        </w:rPr>
        <w:t>n</w:t>
      </w:r>
      <w:r w:rsidR="006A3099" w:rsidRPr="001E2BEA">
        <w:rPr>
          <w:rFonts w:ascii="Arial" w:hAnsi="Arial" w:cs="Arial"/>
          <w:lang w:val="en"/>
        </w:rPr>
        <w:t>=74 to</w:t>
      </w:r>
      <w:r w:rsidR="007064F4" w:rsidRPr="001E2BEA">
        <w:rPr>
          <w:rFonts w:ascii="Arial" w:hAnsi="Arial" w:cs="Arial"/>
          <w:lang w:val="en"/>
        </w:rPr>
        <w:t xml:space="preserve"> </w:t>
      </w:r>
      <w:r w:rsidR="007064F4" w:rsidRPr="001E2BEA">
        <w:rPr>
          <w:rFonts w:ascii="Arial" w:hAnsi="Arial" w:cs="Arial"/>
          <w:i/>
          <w:lang w:val="en"/>
        </w:rPr>
        <w:t>n</w:t>
      </w:r>
      <w:r w:rsidR="00482D47" w:rsidRPr="001E2BEA">
        <w:rPr>
          <w:rFonts w:ascii="Arial" w:hAnsi="Arial" w:cs="Arial"/>
          <w:lang w:val="en"/>
        </w:rPr>
        <w:t xml:space="preserve">=59 </w:t>
      </w:r>
      <w:r w:rsidR="007064F4" w:rsidRPr="001E2BEA">
        <w:rPr>
          <w:rFonts w:ascii="Arial" w:hAnsi="Arial" w:cs="Arial"/>
          <w:lang w:val="en"/>
        </w:rPr>
        <w:t>for SCR analyses of the main effects of t</w:t>
      </w:r>
      <w:r w:rsidR="00446E49" w:rsidRPr="001E2BEA">
        <w:rPr>
          <w:rFonts w:ascii="Arial" w:hAnsi="Arial" w:cs="Arial"/>
          <w:lang w:val="en"/>
        </w:rPr>
        <w:t>he fear conditioning paradigm.</w:t>
      </w:r>
      <w:r w:rsidR="006A3099" w:rsidRPr="001E2BEA">
        <w:rPr>
          <w:rFonts w:ascii="Arial" w:hAnsi="Arial" w:cs="Arial"/>
          <w:lang w:val="en"/>
        </w:rPr>
        <w:t xml:space="preserve"> </w:t>
      </w:r>
    </w:p>
    <w:p w14:paraId="6B6A778F" w14:textId="77777777" w:rsidR="007064F4" w:rsidRPr="001E2BEA" w:rsidRDefault="00E9184A" w:rsidP="001C3B96">
      <w:pPr>
        <w:spacing w:before="240" w:after="240" w:line="480" w:lineRule="auto"/>
        <w:contextualSpacing/>
        <w:rPr>
          <w:rFonts w:ascii="Arial" w:hAnsi="Arial" w:cs="Arial"/>
          <w:b/>
          <w:lang w:val="en-US"/>
        </w:rPr>
      </w:pPr>
      <w:r w:rsidRPr="001E2BEA">
        <w:rPr>
          <w:rFonts w:ascii="Arial" w:hAnsi="Arial" w:cs="Arial"/>
          <w:b/>
          <w:lang w:val="en-US"/>
        </w:rPr>
        <w:t>P</w:t>
      </w:r>
      <w:r w:rsidR="007064F4" w:rsidRPr="001E2BEA">
        <w:rPr>
          <w:rFonts w:ascii="Arial" w:hAnsi="Arial" w:cs="Arial"/>
          <w:b/>
          <w:lang w:val="en-US"/>
        </w:rPr>
        <w:t xml:space="preserve">ost-hoc ratings </w:t>
      </w:r>
    </w:p>
    <w:p w14:paraId="6E7999A4" w14:textId="77777777" w:rsidR="00C66D3C" w:rsidRPr="001E2BEA" w:rsidRDefault="007064F4" w:rsidP="001C3B96">
      <w:pPr>
        <w:spacing w:after="0" w:line="480" w:lineRule="auto"/>
        <w:ind w:firstLine="709"/>
        <w:rPr>
          <w:rStyle w:val="tlid-translation"/>
          <w:rFonts w:ascii="Arial" w:hAnsi="Arial" w:cs="Arial"/>
          <w:lang w:val="en"/>
        </w:rPr>
      </w:pPr>
      <w:r w:rsidRPr="001E2BEA">
        <w:rPr>
          <w:rFonts w:ascii="Arial" w:hAnsi="Arial" w:cs="Arial"/>
          <w:lang w:val="en-US"/>
        </w:rPr>
        <w:t xml:space="preserve">After the experimental phases, a post-hoc rating was conducted outside the scanner to measure context recognition and UCS expectancy for the extinction </w:t>
      </w:r>
      <w:r w:rsidR="00C07C77" w:rsidRPr="001E2BEA">
        <w:rPr>
          <w:rFonts w:ascii="Arial" w:hAnsi="Arial" w:cs="Arial"/>
          <w:lang w:val="en-US"/>
        </w:rPr>
        <w:t xml:space="preserve">context </w:t>
      </w:r>
      <w:r w:rsidRPr="001E2BEA">
        <w:rPr>
          <w:rFonts w:ascii="Arial" w:hAnsi="Arial" w:cs="Arial"/>
          <w:lang w:val="en-US"/>
        </w:rPr>
        <w:t xml:space="preserve">and </w:t>
      </w:r>
      <w:r w:rsidR="00C07C77" w:rsidRPr="001E2BEA">
        <w:rPr>
          <w:rFonts w:ascii="Arial" w:hAnsi="Arial" w:cs="Arial"/>
          <w:lang w:val="en-US"/>
        </w:rPr>
        <w:t xml:space="preserve">the </w:t>
      </w:r>
      <w:r w:rsidRPr="001E2BEA">
        <w:rPr>
          <w:rFonts w:ascii="Arial" w:hAnsi="Arial" w:cs="Arial"/>
          <w:lang w:val="en-US"/>
        </w:rPr>
        <w:t>novel context. The memory for the contexts (=rooms) was tested by presenting the participants pictures of six different rooms. They had to report which room(s) they saw ‘only yesterday’ (</w:t>
      </w:r>
      <w:r w:rsidRPr="001E2BEA">
        <w:rPr>
          <w:rFonts w:ascii="Cambria Math" w:hAnsi="Cambria Math" w:cs="Cambria Math"/>
          <w:lang w:val="en-US"/>
        </w:rPr>
        <w:t>≙</w:t>
      </w:r>
      <w:r w:rsidRPr="001E2BEA">
        <w:rPr>
          <w:rFonts w:ascii="Arial" w:hAnsi="Arial" w:cs="Arial"/>
          <w:lang w:val="en-US"/>
        </w:rPr>
        <w:t xml:space="preserve"> acquisition context</w:t>
      </w:r>
      <w:r w:rsidR="00F44958" w:rsidRPr="001E2BEA">
        <w:rPr>
          <w:rFonts w:ascii="Arial" w:hAnsi="Arial" w:cs="Arial"/>
          <w:lang w:val="en-US"/>
        </w:rPr>
        <w:t xml:space="preserve"> A</w:t>
      </w:r>
      <w:r w:rsidRPr="001E2BEA">
        <w:rPr>
          <w:rFonts w:ascii="Arial" w:hAnsi="Arial" w:cs="Arial"/>
          <w:lang w:val="en-US"/>
        </w:rPr>
        <w:t>), ‘today and yesterday’ (</w:t>
      </w:r>
      <w:r w:rsidRPr="001E2BEA">
        <w:rPr>
          <w:rFonts w:ascii="Cambria Math" w:hAnsi="Cambria Math" w:cs="Cambria Math"/>
          <w:lang w:val="en-US"/>
        </w:rPr>
        <w:t>≙</w:t>
      </w:r>
      <w:r w:rsidRPr="001E2BEA">
        <w:rPr>
          <w:rFonts w:ascii="Arial" w:hAnsi="Arial" w:cs="Arial"/>
          <w:lang w:val="en-US"/>
        </w:rPr>
        <w:t xml:space="preserve"> extinction context</w:t>
      </w:r>
      <w:r w:rsidR="00F44958" w:rsidRPr="001E2BEA">
        <w:rPr>
          <w:rFonts w:ascii="Arial" w:hAnsi="Arial" w:cs="Arial"/>
          <w:lang w:val="en-US"/>
        </w:rPr>
        <w:t xml:space="preserve"> B</w:t>
      </w:r>
      <w:r w:rsidRPr="001E2BEA">
        <w:rPr>
          <w:rFonts w:ascii="Arial" w:hAnsi="Arial" w:cs="Arial"/>
          <w:lang w:val="en-US"/>
        </w:rPr>
        <w:t>), or ‘only today’ (</w:t>
      </w:r>
      <w:r w:rsidRPr="001E2BEA">
        <w:rPr>
          <w:rFonts w:ascii="Cambria Math" w:hAnsi="Cambria Math" w:cs="Cambria Math"/>
          <w:lang w:val="en-US"/>
        </w:rPr>
        <w:t>≙</w:t>
      </w:r>
      <w:r w:rsidR="00F44958" w:rsidRPr="001E2BEA">
        <w:rPr>
          <w:rFonts w:ascii="Arial" w:hAnsi="Arial" w:cs="Arial"/>
          <w:lang w:val="en-US"/>
        </w:rPr>
        <w:t xml:space="preserve"> </w:t>
      </w:r>
      <w:r w:rsidRPr="001E2BEA">
        <w:rPr>
          <w:rFonts w:ascii="Arial" w:hAnsi="Arial" w:cs="Arial"/>
          <w:lang w:val="en-US"/>
        </w:rPr>
        <w:t xml:space="preserve">novel context C) and were further asked in which room(s) they had ever received an electrical stimulation after CS offset. For measuring context recognition, a recognition score was calculated for the acquisition, extinction and novel context as well as for false rooms, and an overall sum score for correct context assignment was calculated. </w:t>
      </w:r>
      <w:r w:rsidR="00270A39" w:rsidRPr="001E2BEA">
        <w:rPr>
          <w:rStyle w:val="tlid-translation"/>
          <w:rFonts w:ascii="Arial" w:hAnsi="Arial" w:cs="Arial"/>
          <w:lang w:val="en"/>
        </w:rPr>
        <w:t>The majority of individuals (</w:t>
      </w:r>
      <w:r w:rsidR="00270A39" w:rsidRPr="001E2BEA">
        <w:rPr>
          <w:rStyle w:val="tlid-translation"/>
          <w:rFonts w:ascii="Arial" w:hAnsi="Arial" w:cs="Arial"/>
          <w:i/>
          <w:lang w:val="en"/>
        </w:rPr>
        <w:t>n</w:t>
      </w:r>
      <w:r w:rsidR="00270A39" w:rsidRPr="001E2BEA">
        <w:rPr>
          <w:rStyle w:val="tlid-translation"/>
          <w:rFonts w:ascii="Arial" w:hAnsi="Arial" w:cs="Arial"/>
          <w:lang w:val="en"/>
        </w:rPr>
        <w:t>=62) were able to correctly classify all presented context pictures.</w:t>
      </w:r>
    </w:p>
    <w:p w14:paraId="4A08099C" w14:textId="77777777" w:rsidR="000D1609" w:rsidRPr="001E2BEA" w:rsidRDefault="007064F4" w:rsidP="001C3B96">
      <w:pPr>
        <w:spacing w:after="480" w:line="480" w:lineRule="auto"/>
        <w:ind w:firstLine="709"/>
        <w:rPr>
          <w:rFonts w:ascii="Arial" w:hAnsi="Arial" w:cs="Arial"/>
          <w:lang w:val="en-US"/>
        </w:rPr>
      </w:pPr>
      <w:r w:rsidRPr="001E2BEA">
        <w:rPr>
          <w:rFonts w:ascii="Arial" w:hAnsi="Arial" w:cs="Arial"/>
          <w:lang w:val="en-US"/>
        </w:rPr>
        <w:t xml:space="preserve">After the memory test, participants saw pictures of the three rooms (context A, B, C) presented during the experimental phases. They had to rate valence, arousal and fear (not reported here) when the desk lamp was turned off (no CS condition), </w:t>
      </w:r>
      <w:r w:rsidR="00C07C77" w:rsidRPr="001E2BEA">
        <w:rPr>
          <w:rFonts w:ascii="Arial" w:hAnsi="Arial" w:cs="Arial"/>
          <w:lang w:val="en-US"/>
        </w:rPr>
        <w:t xml:space="preserve">and when </w:t>
      </w:r>
      <w:r w:rsidRPr="001E2BEA">
        <w:rPr>
          <w:rFonts w:ascii="Arial" w:hAnsi="Arial" w:cs="Arial"/>
          <w:lang w:val="en-US"/>
        </w:rPr>
        <w:t>shining blue and yellow (CS condition) for each room on a 9-point Likert scale</w:t>
      </w:r>
      <w:r w:rsidRPr="001E2BEA">
        <w:rPr>
          <w:rFonts w:ascii="Arial" w:hAnsi="Arial" w:cs="Arial"/>
          <w:lang w:val="en-GB"/>
        </w:rPr>
        <w:t>.</w:t>
      </w:r>
      <w:r w:rsidRPr="001E2BEA">
        <w:rPr>
          <w:rFonts w:ascii="Arial" w:hAnsi="Arial" w:cs="Arial"/>
          <w:lang w:val="en"/>
        </w:rPr>
        <w:t xml:space="preserve"> </w:t>
      </w:r>
      <w:r w:rsidRPr="001E2BEA">
        <w:rPr>
          <w:rFonts w:ascii="Arial" w:hAnsi="Arial" w:cs="Arial"/>
          <w:lang w:val="en-US"/>
        </w:rPr>
        <w:t xml:space="preserve">To examine UCS expectancy in the different contexts, they also rated </w:t>
      </w:r>
      <w:r w:rsidRPr="001E2BEA">
        <w:rPr>
          <w:rFonts w:ascii="Arial" w:hAnsi="Arial" w:cs="Arial"/>
          <w:lang w:val="en"/>
        </w:rPr>
        <w:t xml:space="preserve">how certain they had been that an electrical stimulation immediately appeared in the extinction </w:t>
      </w:r>
      <w:r w:rsidR="00D3221D" w:rsidRPr="001E2BEA">
        <w:rPr>
          <w:rFonts w:ascii="Arial" w:hAnsi="Arial" w:cs="Arial"/>
          <w:lang w:val="en"/>
        </w:rPr>
        <w:t xml:space="preserve">(context B) </w:t>
      </w:r>
      <w:r w:rsidRPr="001E2BEA">
        <w:rPr>
          <w:rFonts w:ascii="Arial" w:hAnsi="Arial" w:cs="Arial"/>
          <w:lang w:val="en"/>
        </w:rPr>
        <w:t xml:space="preserve">and </w:t>
      </w:r>
      <w:r w:rsidR="00883250" w:rsidRPr="001E2BEA">
        <w:rPr>
          <w:rFonts w:ascii="Arial" w:hAnsi="Arial" w:cs="Arial"/>
          <w:lang w:val="en"/>
        </w:rPr>
        <w:t xml:space="preserve">in the </w:t>
      </w:r>
      <w:r w:rsidRPr="001E2BEA">
        <w:rPr>
          <w:rFonts w:ascii="Arial" w:hAnsi="Arial" w:cs="Arial"/>
          <w:lang w:val="en"/>
        </w:rPr>
        <w:t xml:space="preserve">novel context </w:t>
      </w:r>
      <w:r w:rsidR="00D3221D" w:rsidRPr="001E2BEA">
        <w:rPr>
          <w:rFonts w:ascii="Arial" w:hAnsi="Arial" w:cs="Arial"/>
          <w:lang w:val="en"/>
        </w:rPr>
        <w:t xml:space="preserve">(context C) </w:t>
      </w:r>
      <w:r w:rsidRPr="001E2BEA">
        <w:rPr>
          <w:rFonts w:ascii="Arial" w:hAnsi="Arial" w:cs="Arial"/>
          <w:lang w:val="en-US"/>
        </w:rPr>
        <w:t>on a 9-point Likert scale (answer option</w:t>
      </w:r>
      <w:r w:rsidR="00C07C77" w:rsidRPr="001E2BEA">
        <w:rPr>
          <w:rFonts w:ascii="Arial" w:hAnsi="Arial" w:cs="Arial"/>
          <w:lang w:val="en-US"/>
        </w:rPr>
        <w:t>s</w:t>
      </w:r>
      <w:r w:rsidRPr="001E2BEA">
        <w:rPr>
          <w:rFonts w:ascii="Arial" w:hAnsi="Arial" w:cs="Arial"/>
          <w:lang w:val="en-US"/>
        </w:rPr>
        <w:t xml:space="preserve"> ranging from ‘sure’ to ‘unsure that the electrical stimulation followed’), respectively. </w:t>
      </w:r>
    </w:p>
    <w:p w14:paraId="31658834" w14:textId="77777777" w:rsidR="007064F4" w:rsidRPr="001E2BEA" w:rsidRDefault="00F438A6" w:rsidP="001C3B96">
      <w:pPr>
        <w:spacing w:before="240" w:after="240" w:line="480" w:lineRule="auto"/>
        <w:rPr>
          <w:rFonts w:ascii="Arial" w:hAnsi="Arial" w:cs="Arial"/>
          <w:b/>
          <w:iCs/>
          <w:lang w:val="en"/>
        </w:rPr>
      </w:pPr>
      <w:r w:rsidRPr="001E2BEA">
        <w:rPr>
          <w:rFonts w:ascii="Arial" w:hAnsi="Arial" w:cs="Arial"/>
          <w:b/>
          <w:iCs/>
          <w:lang w:val="en-US"/>
        </w:rPr>
        <w:t xml:space="preserve">Main </w:t>
      </w:r>
      <w:r w:rsidR="007064F4" w:rsidRPr="001E2BEA">
        <w:rPr>
          <w:rFonts w:ascii="Arial" w:hAnsi="Arial" w:cs="Arial"/>
          <w:b/>
          <w:iCs/>
          <w:lang w:val="en-US"/>
        </w:rPr>
        <w:t>effects of the context-dependent fear conditioning paradigm</w:t>
      </w:r>
    </w:p>
    <w:p w14:paraId="1F270743" w14:textId="77777777" w:rsidR="007064F4" w:rsidRPr="001E2BEA" w:rsidRDefault="007064F4" w:rsidP="001C3B96">
      <w:pPr>
        <w:spacing w:before="240" w:after="240" w:line="480" w:lineRule="auto"/>
        <w:contextualSpacing/>
        <w:rPr>
          <w:rFonts w:ascii="Arial" w:hAnsi="Arial" w:cs="Arial"/>
          <w:b/>
          <w:i/>
          <w:lang w:val="en"/>
        </w:rPr>
      </w:pPr>
      <w:r w:rsidRPr="001E2BEA">
        <w:rPr>
          <w:rFonts w:ascii="Arial" w:hAnsi="Arial" w:cs="Arial"/>
          <w:b/>
          <w:i/>
          <w:lang w:val="en-US"/>
        </w:rPr>
        <w:t>Fear acquisition in context A</w:t>
      </w:r>
    </w:p>
    <w:p w14:paraId="374E5D0C" w14:textId="4B1A6656" w:rsidR="008D4BE7" w:rsidRPr="001E2BEA" w:rsidRDefault="007064F4" w:rsidP="001C3B96">
      <w:pPr>
        <w:spacing w:after="240" w:line="480" w:lineRule="auto"/>
        <w:ind w:firstLine="709"/>
        <w:rPr>
          <w:rFonts w:ascii="Arial" w:hAnsi="Arial" w:cs="Arial"/>
          <w:lang w:val="en"/>
        </w:rPr>
      </w:pPr>
      <w:r w:rsidRPr="001E2BEA">
        <w:rPr>
          <w:rFonts w:ascii="Arial" w:hAnsi="Arial" w:cs="Arial"/>
          <w:lang w:val="en"/>
        </w:rPr>
        <w:t>During fear acquisition individuals showed stronger SCRs to the CS+ compared with CS- (</w:t>
      </w:r>
      <w:r w:rsidRPr="001E2BEA">
        <w:rPr>
          <w:rFonts w:ascii="Arial" w:hAnsi="Arial" w:cs="Arial"/>
          <w:i/>
          <w:lang w:val="en-US"/>
        </w:rPr>
        <w:t>z=</w:t>
      </w:r>
      <w:r w:rsidRPr="001E2BEA">
        <w:rPr>
          <w:rFonts w:ascii="Arial" w:hAnsi="Arial" w:cs="Arial"/>
          <w:lang w:val="en-US"/>
        </w:rPr>
        <w:t>6.487</w:t>
      </w:r>
      <w:r w:rsidRPr="001E2BEA">
        <w:rPr>
          <w:rFonts w:ascii="Arial" w:hAnsi="Arial" w:cs="Arial"/>
          <w:i/>
          <w:lang w:val="en-US"/>
        </w:rPr>
        <w:t>, p</w:t>
      </w:r>
      <w:r w:rsidRPr="001E2BEA">
        <w:rPr>
          <w:rFonts w:ascii="Arial" w:hAnsi="Arial" w:cs="Arial"/>
          <w:lang w:val="en-US"/>
        </w:rPr>
        <w:t xml:space="preserve">&lt;.001) as well as </w:t>
      </w:r>
      <w:r w:rsidRPr="001E2BEA">
        <w:rPr>
          <w:rFonts w:ascii="Arial" w:hAnsi="Arial" w:cs="Arial"/>
          <w:lang w:val="en"/>
        </w:rPr>
        <w:t>to the UCS after CS+ compared with the omission response after CS- (</w:t>
      </w:r>
      <w:r w:rsidRPr="001E2BEA">
        <w:rPr>
          <w:rFonts w:ascii="Arial" w:hAnsi="Arial" w:cs="Arial"/>
          <w:i/>
          <w:lang w:val="en-US"/>
        </w:rPr>
        <w:t>z</w:t>
      </w:r>
      <w:r w:rsidRPr="001E2BEA">
        <w:rPr>
          <w:rFonts w:ascii="Arial" w:hAnsi="Arial" w:cs="Arial"/>
          <w:lang w:val="en"/>
        </w:rPr>
        <w:t xml:space="preserve">=6.680, </w:t>
      </w:r>
      <w:r w:rsidRPr="001E2BEA">
        <w:rPr>
          <w:rFonts w:ascii="Arial" w:hAnsi="Arial" w:cs="Arial"/>
          <w:i/>
          <w:lang w:val="en"/>
        </w:rPr>
        <w:t>p</w:t>
      </w:r>
      <w:r w:rsidRPr="001E2BEA">
        <w:rPr>
          <w:rFonts w:ascii="Arial" w:hAnsi="Arial" w:cs="Arial"/>
          <w:lang w:val="en"/>
        </w:rPr>
        <w:t xml:space="preserve">&lt;.001), indicating successful fear conditioning. On the neural level, fear acquisition (CS+ minus CS-) in context A resulted in </w:t>
      </w:r>
      <w:r w:rsidRPr="001E2BEA">
        <w:rPr>
          <w:rFonts w:ascii="Arial" w:hAnsi="Arial" w:cs="Arial"/>
          <w:lang w:val="en-US"/>
        </w:rPr>
        <w:t xml:space="preserve">increased </w:t>
      </w:r>
      <w:r w:rsidRPr="001E2BEA">
        <w:rPr>
          <w:rFonts w:ascii="Arial" w:hAnsi="Arial" w:cs="Arial"/>
          <w:lang w:val="en"/>
        </w:rPr>
        <w:t xml:space="preserve">activation in bilateral insula, </w:t>
      </w:r>
      <w:r w:rsidR="00B62702" w:rsidRPr="001E2BEA">
        <w:rPr>
          <w:rFonts w:ascii="Arial" w:hAnsi="Arial" w:cs="Arial"/>
          <w:lang w:val="en"/>
        </w:rPr>
        <w:t xml:space="preserve">left </w:t>
      </w:r>
      <w:r w:rsidRPr="001E2BEA">
        <w:rPr>
          <w:rFonts w:ascii="Arial" w:hAnsi="Arial" w:cs="Arial"/>
          <w:lang w:val="en"/>
        </w:rPr>
        <w:t xml:space="preserve">amygdala, </w:t>
      </w:r>
      <w:r w:rsidR="00B62702" w:rsidRPr="001E2BEA">
        <w:rPr>
          <w:rFonts w:ascii="Arial" w:hAnsi="Arial" w:cs="Arial"/>
          <w:lang w:val="en"/>
        </w:rPr>
        <w:t xml:space="preserve">left </w:t>
      </w:r>
      <w:r w:rsidRPr="001E2BEA">
        <w:rPr>
          <w:rFonts w:ascii="Arial" w:hAnsi="Arial" w:cs="Arial"/>
          <w:lang w:val="en"/>
        </w:rPr>
        <w:t>dACC</w:t>
      </w:r>
      <w:r w:rsidR="003D6584" w:rsidRPr="001E2BEA">
        <w:rPr>
          <w:rFonts w:ascii="Arial" w:hAnsi="Arial" w:cs="Arial"/>
          <w:lang w:val="en"/>
        </w:rPr>
        <w:t>,</w:t>
      </w:r>
      <w:r w:rsidRPr="001E2BEA">
        <w:rPr>
          <w:rFonts w:ascii="Arial" w:hAnsi="Arial" w:cs="Arial"/>
          <w:lang w:val="en"/>
        </w:rPr>
        <w:t xml:space="preserve"> and </w:t>
      </w:r>
      <w:r w:rsidR="00B62702" w:rsidRPr="001E2BEA">
        <w:rPr>
          <w:rFonts w:ascii="Arial" w:hAnsi="Arial" w:cs="Arial"/>
          <w:lang w:val="en"/>
        </w:rPr>
        <w:t xml:space="preserve">bilateral </w:t>
      </w:r>
      <w:r w:rsidRPr="001E2BEA">
        <w:rPr>
          <w:rFonts w:ascii="Arial" w:hAnsi="Arial" w:cs="Arial"/>
          <w:lang w:val="en"/>
        </w:rPr>
        <w:t xml:space="preserve">vmPFC (see Supplementary Table </w:t>
      </w:r>
      <w:r w:rsidR="002812E3" w:rsidRPr="001E2BEA">
        <w:rPr>
          <w:rFonts w:ascii="Arial" w:hAnsi="Arial" w:cs="Arial"/>
          <w:lang w:val="en"/>
        </w:rPr>
        <w:t>3</w:t>
      </w:r>
      <w:r w:rsidRPr="001E2BEA">
        <w:rPr>
          <w:rFonts w:ascii="Arial" w:hAnsi="Arial" w:cs="Arial"/>
          <w:lang w:val="en"/>
        </w:rPr>
        <w:t xml:space="preserve">). </w:t>
      </w:r>
      <w:r w:rsidR="00480BE7" w:rsidRPr="001E2BEA">
        <w:rPr>
          <w:rFonts w:ascii="Arial" w:hAnsi="Arial" w:cs="Arial"/>
          <w:lang w:val="en"/>
        </w:rPr>
        <w:t>Moreover, w</w:t>
      </w:r>
      <w:r w:rsidRPr="001E2BEA">
        <w:rPr>
          <w:rFonts w:ascii="Arial" w:hAnsi="Arial" w:cs="Arial"/>
          <w:lang w:val="en"/>
        </w:rPr>
        <w:t xml:space="preserve">hole brain analyses revealed stronger differential conditioned activation in the caudate and left </w:t>
      </w:r>
      <w:r w:rsidRPr="001E2BEA">
        <w:rPr>
          <w:rFonts w:ascii="Arial" w:hAnsi="Arial" w:cs="Arial"/>
          <w:iCs/>
          <w:lang w:val="en"/>
        </w:rPr>
        <w:t>supplementary motor area as well as in the right thalamus</w:t>
      </w:r>
      <w:r w:rsidR="00F61F7C" w:rsidRPr="001E2BEA">
        <w:rPr>
          <w:rFonts w:ascii="Arial" w:hAnsi="Arial" w:cs="Arial"/>
          <w:iCs/>
          <w:lang w:val="en"/>
        </w:rPr>
        <w:t xml:space="preserve"> and</w:t>
      </w:r>
      <w:r w:rsidRPr="001E2BEA">
        <w:rPr>
          <w:rFonts w:ascii="Arial" w:hAnsi="Arial" w:cs="Arial"/>
          <w:iCs/>
          <w:lang w:val="en"/>
        </w:rPr>
        <w:t xml:space="preserve"> right cerebellum during fear acquisition. In addition, </w:t>
      </w:r>
      <w:r w:rsidRPr="001E2BEA">
        <w:rPr>
          <w:rFonts w:ascii="Arial" w:hAnsi="Arial" w:cs="Arial"/>
          <w:lang w:val="en"/>
        </w:rPr>
        <w:t xml:space="preserve">stronger differential conditioned neural activation </w:t>
      </w:r>
      <w:r w:rsidRPr="001E2BEA">
        <w:rPr>
          <w:rFonts w:ascii="Arial" w:hAnsi="Arial" w:cs="Arial"/>
          <w:iCs/>
          <w:lang w:val="en"/>
        </w:rPr>
        <w:t xml:space="preserve">was found in the frontal and central opercular </w:t>
      </w:r>
      <w:r w:rsidR="00217D71" w:rsidRPr="001E2BEA">
        <w:rPr>
          <w:rFonts w:ascii="Arial" w:hAnsi="Arial" w:cs="Arial"/>
          <w:iCs/>
          <w:lang w:val="en"/>
        </w:rPr>
        <w:t>cortex</w:t>
      </w:r>
      <w:r w:rsidR="003F0DFE" w:rsidRPr="001E2BEA">
        <w:rPr>
          <w:rFonts w:ascii="Arial" w:hAnsi="Arial" w:cs="Arial"/>
          <w:iCs/>
          <w:lang w:val="en"/>
        </w:rPr>
        <w:t xml:space="preserve"> regions</w:t>
      </w:r>
      <w:r w:rsidR="00217D71" w:rsidRPr="001E2BEA">
        <w:rPr>
          <w:rFonts w:ascii="Arial" w:hAnsi="Arial" w:cs="Arial"/>
          <w:iCs/>
          <w:lang w:val="en"/>
        </w:rPr>
        <w:t>,</w:t>
      </w:r>
      <w:r w:rsidR="00883250" w:rsidRPr="001E2BEA">
        <w:rPr>
          <w:rFonts w:ascii="Arial" w:hAnsi="Arial" w:cs="Arial"/>
          <w:iCs/>
          <w:lang w:val="en"/>
        </w:rPr>
        <w:t xml:space="preserve"> in</w:t>
      </w:r>
      <w:r w:rsidR="00217D71" w:rsidRPr="001E2BEA">
        <w:rPr>
          <w:rFonts w:ascii="Arial" w:hAnsi="Arial" w:cs="Arial"/>
          <w:iCs/>
          <w:lang w:val="en"/>
        </w:rPr>
        <w:t xml:space="preserve"> </w:t>
      </w:r>
      <w:r w:rsidRPr="001E2BEA">
        <w:rPr>
          <w:rFonts w:ascii="Arial" w:hAnsi="Arial" w:cs="Arial"/>
          <w:iCs/>
          <w:lang w:val="en"/>
        </w:rPr>
        <w:t>the precuneus as well as in the pre</w:t>
      </w:r>
      <w:r w:rsidR="004814AB" w:rsidRPr="001E2BEA">
        <w:rPr>
          <w:rFonts w:ascii="Arial" w:hAnsi="Arial" w:cs="Arial"/>
          <w:iCs/>
          <w:lang w:val="en"/>
        </w:rPr>
        <w:t>- and post</w:t>
      </w:r>
      <w:r w:rsidRPr="001E2BEA">
        <w:rPr>
          <w:rFonts w:ascii="Arial" w:hAnsi="Arial" w:cs="Arial"/>
          <w:iCs/>
          <w:lang w:val="en"/>
        </w:rPr>
        <w:t xml:space="preserve">central and supramarginal gyrus </w:t>
      </w:r>
      <w:r w:rsidRPr="001E2BEA">
        <w:rPr>
          <w:rFonts w:ascii="Arial" w:hAnsi="Arial" w:cs="Arial"/>
          <w:lang w:val="en"/>
        </w:rPr>
        <w:t xml:space="preserve">(see Supplementary Table </w:t>
      </w:r>
      <w:r w:rsidR="002812E3" w:rsidRPr="001E2BEA">
        <w:rPr>
          <w:rFonts w:ascii="Arial" w:hAnsi="Arial" w:cs="Arial"/>
          <w:lang w:val="en"/>
        </w:rPr>
        <w:t>3</w:t>
      </w:r>
      <w:r w:rsidRPr="001E2BEA">
        <w:rPr>
          <w:rFonts w:ascii="Arial" w:hAnsi="Arial" w:cs="Arial"/>
          <w:lang w:val="en"/>
        </w:rPr>
        <w:t xml:space="preserve">). </w:t>
      </w:r>
    </w:p>
    <w:p w14:paraId="545468AE" w14:textId="77777777" w:rsidR="007064F4" w:rsidRPr="001E2BEA" w:rsidRDefault="007064F4" w:rsidP="001C3B96">
      <w:pPr>
        <w:spacing w:before="240" w:after="240" w:line="480" w:lineRule="auto"/>
        <w:contextualSpacing/>
        <w:rPr>
          <w:rFonts w:ascii="Arial" w:hAnsi="Arial" w:cs="Arial"/>
          <w:b/>
          <w:i/>
          <w:lang w:val="en"/>
        </w:rPr>
      </w:pPr>
      <w:r w:rsidRPr="001E2BEA">
        <w:rPr>
          <w:rFonts w:ascii="Arial" w:hAnsi="Arial" w:cs="Arial"/>
          <w:b/>
          <w:i/>
          <w:lang w:val="en-US"/>
        </w:rPr>
        <w:t>Extinction learning in context B</w:t>
      </w:r>
    </w:p>
    <w:p w14:paraId="5F6E6557" w14:textId="519E2373" w:rsidR="00F61F7C" w:rsidRPr="001E2BEA" w:rsidRDefault="007064F4" w:rsidP="000E0869">
      <w:pPr>
        <w:spacing w:after="240" w:line="480" w:lineRule="auto"/>
        <w:ind w:firstLine="709"/>
        <w:rPr>
          <w:rFonts w:ascii="Arial" w:hAnsi="Arial" w:cs="Arial"/>
          <w:lang w:val="en-US"/>
        </w:rPr>
      </w:pPr>
      <w:r w:rsidRPr="001E2BEA">
        <w:rPr>
          <w:rFonts w:ascii="Arial" w:hAnsi="Arial" w:cs="Arial"/>
          <w:lang w:val="en"/>
        </w:rPr>
        <w:t>There was a decrease in differential conditioned SCRs from early to late extinction training (</w:t>
      </w:r>
      <w:r w:rsidRPr="001E2BEA">
        <w:rPr>
          <w:rFonts w:ascii="Arial" w:hAnsi="Arial" w:cs="Arial"/>
          <w:i/>
          <w:lang w:val="en-US"/>
        </w:rPr>
        <w:t>z</w:t>
      </w:r>
      <w:r w:rsidRPr="001E2BEA">
        <w:rPr>
          <w:rFonts w:ascii="Arial" w:hAnsi="Arial" w:cs="Arial"/>
          <w:lang w:val="en"/>
        </w:rPr>
        <w:t xml:space="preserve">=3.248, </w:t>
      </w:r>
      <w:r w:rsidRPr="001E2BEA">
        <w:rPr>
          <w:rFonts w:ascii="Arial" w:hAnsi="Arial" w:cs="Arial"/>
          <w:i/>
          <w:lang w:val="en"/>
        </w:rPr>
        <w:t>p</w:t>
      </w:r>
      <w:r w:rsidRPr="001E2BEA">
        <w:rPr>
          <w:rFonts w:ascii="Arial" w:hAnsi="Arial" w:cs="Arial"/>
          <w:lang w:val="en"/>
        </w:rPr>
        <w:t>=.001), indicating successful extinction learning. Stronger SCRs for CS+ compared with CS- were found during early (</w:t>
      </w:r>
      <w:r w:rsidRPr="001E2BEA">
        <w:rPr>
          <w:rFonts w:ascii="Arial" w:hAnsi="Arial" w:cs="Arial"/>
          <w:i/>
          <w:lang w:val="en-US"/>
        </w:rPr>
        <w:t>z=</w:t>
      </w:r>
      <w:r w:rsidRPr="001E2BEA">
        <w:rPr>
          <w:rFonts w:ascii="Arial" w:hAnsi="Arial" w:cs="Arial"/>
          <w:lang w:val="en"/>
        </w:rPr>
        <w:t xml:space="preserve">4.014, </w:t>
      </w:r>
      <w:r w:rsidRPr="001E2BEA">
        <w:rPr>
          <w:rFonts w:ascii="Arial" w:hAnsi="Arial" w:cs="Arial"/>
          <w:i/>
          <w:lang w:val="en"/>
        </w:rPr>
        <w:t>p</w:t>
      </w:r>
      <w:r w:rsidRPr="001E2BEA">
        <w:rPr>
          <w:rFonts w:ascii="Arial" w:hAnsi="Arial" w:cs="Arial"/>
          <w:lang w:val="en"/>
        </w:rPr>
        <w:t>&lt;.001</w:t>
      </w:r>
      <w:r w:rsidRPr="001E2BEA">
        <w:rPr>
          <w:rFonts w:ascii="Arial" w:hAnsi="Arial" w:cs="Arial"/>
          <w:lang w:val="en-US"/>
        </w:rPr>
        <w:t xml:space="preserve">), </w:t>
      </w:r>
      <w:r w:rsidRPr="001E2BEA">
        <w:rPr>
          <w:rFonts w:ascii="Arial" w:hAnsi="Arial" w:cs="Arial"/>
          <w:lang w:val="en"/>
        </w:rPr>
        <w:t>as well as during late extinction (</w:t>
      </w:r>
      <w:r w:rsidRPr="001E2BEA">
        <w:rPr>
          <w:rFonts w:ascii="Arial" w:hAnsi="Arial" w:cs="Arial"/>
          <w:i/>
          <w:lang w:val="en-US"/>
        </w:rPr>
        <w:t>z</w:t>
      </w:r>
      <w:r w:rsidRPr="001E2BEA">
        <w:rPr>
          <w:rFonts w:ascii="Arial" w:hAnsi="Arial" w:cs="Arial"/>
          <w:lang w:val="en"/>
        </w:rPr>
        <w:t xml:space="preserve">=3.740, </w:t>
      </w:r>
      <w:r w:rsidRPr="001E2BEA">
        <w:rPr>
          <w:rFonts w:ascii="Arial" w:hAnsi="Arial" w:cs="Arial"/>
          <w:i/>
          <w:lang w:val="en"/>
        </w:rPr>
        <w:t>p</w:t>
      </w:r>
      <w:r w:rsidRPr="001E2BEA">
        <w:rPr>
          <w:rFonts w:ascii="Arial" w:hAnsi="Arial" w:cs="Arial"/>
          <w:lang w:val="en"/>
        </w:rPr>
        <w:t>&lt;.001</w:t>
      </w:r>
      <w:r w:rsidRPr="001E2BEA">
        <w:rPr>
          <w:rFonts w:ascii="Arial" w:hAnsi="Arial" w:cs="Arial"/>
          <w:lang w:val="en-US"/>
        </w:rPr>
        <w:t xml:space="preserve">), pointing towards conditioned fear expression even during late extinction learning (see </w:t>
      </w:r>
      <w:r w:rsidRPr="001E2BEA">
        <w:rPr>
          <w:rFonts w:ascii="Arial" w:hAnsi="Arial" w:cs="Arial"/>
          <w:lang w:val="en"/>
        </w:rPr>
        <w:t>Supplementary Figure</w:t>
      </w:r>
      <w:r w:rsidR="00527C41" w:rsidRPr="001E2BEA">
        <w:rPr>
          <w:rFonts w:ascii="Arial" w:hAnsi="Arial" w:cs="Arial"/>
          <w:lang w:val="en"/>
        </w:rPr>
        <w:t xml:space="preserve"> 4</w:t>
      </w:r>
      <w:r w:rsidRPr="001E2BEA">
        <w:rPr>
          <w:rFonts w:ascii="Arial" w:hAnsi="Arial" w:cs="Arial"/>
          <w:lang w:val="en"/>
        </w:rPr>
        <w:t>)</w:t>
      </w:r>
      <w:r w:rsidRPr="001E2BEA">
        <w:rPr>
          <w:rFonts w:ascii="Arial" w:hAnsi="Arial" w:cs="Arial"/>
          <w:lang w:val="en-US"/>
        </w:rPr>
        <w:t xml:space="preserve">. However, a further post-hoc test comparing the last CS+ and the last CS- trial of the extinction training phase revealed no significant differences in SCRs </w:t>
      </w:r>
      <w:r w:rsidRPr="001E2BEA">
        <w:rPr>
          <w:rFonts w:ascii="Arial" w:hAnsi="Arial" w:cs="Arial"/>
          <w:lang w:val="en"/>
        </w:rPr>
        <w:t>(</w:t>
      </w:r>
      <w:r w:rsidRPr="001E2BEA">
        <w:rPr>
          <w:rFonts w:ascii="Arial" w:hAnsi="Arial" w:cs="Arial"/>
          <w:i/>
          <w:lang w:val="en-US"/>
        </w:rPr>
        <w:t>z</w:t>
      </w:r>
      <w:r w:rsidRPr="001E2BEA">
        <w:rPr>
          <w:rFonts w:ascii="Arial" w:hAnsi="Arial" w:cs="Arial"/>
          <w:lang w:val="en"/>
        </w:rPr>
        <w:t xml:space="preserve">=1.207, </w:t>
      </w:r>
      <w:r w:rsidRPr="001E2BEA">
        <w:rPr>
          <w:rFonts w:ascii="Arial" w:hAnsi="Arial" w:cs="Arial"/>
          <w:i/>
          <w:lang w:val="en"/>
        </w:rPr>
        <w:t>p</w:t>
      </w:r>
      <w:r w:rsidRPr="001E2BEA">
        <w:rPr>
          <w:rFonts w:ascii="Arial" w:hAnsi="Arial" w:cs="Arial"/>
          <w:lang w:val="en"/>
        </w:rPr>
        <w:t>=.227</w:t>
      </w:r>
      <w:r w:rsidRPr="001E2BEA">
        <w:rPr>
          <w:rFonts w:ascii="Arial" w:hAnsi="Arial" w:cs="Arial"/>
          <w:lang w:val="en-US"/>
        </w:rPr>
        <w:t xml:space="preserve">). On the neural level, there was no significant de- or increase of differential conditioned activation from early to late extinction training </w:t>
      </w:r>
      <w:r w:rsidR="00927BEE" w:rsidRPr="001E2BEA">
        <w:rPr>
          <w:rFonts w:ascii="Arial" w:hAnsi="Arial" w:cs="Arial"/>
          <w:lang w:val="en-US"/>
        </w:rPr>
        <w:t xml:space="preserve">in either whole brain or ROI analyses </w:t>
      </w:r>
      <w:r w:rsidRPr="001E2BEA">
        <w:rPr>
          <w:rFonts w:ascii="Arial" w:hAnsi="Arial" w:cs="Arial"/>
          <w:lang w:val="en-US"/>
        </w:rPr>
        <w:t>(</w:t>
      </w:r>
      <w:r w:rsidRPr="001E2BEA">
        <w:rPr>
          <w:rFonts w:ascii="Arial" w:hAnsi="Arial" w:cs="Arial"/>
          <w:lang w:val="en"/>
        </w:rPr>
        <w:t xml:space="preserve">see Supplementary Table </w:t>
      </w:r>
      <w:r w:rsidR="002812E3" w:rsidRPr="001E2BEA">
        <w:rPr>
          <w:rFonts w:ascii="Arial" w:hAnsi="Arial" w:cs="Arial"/>
          <w:lang w:val="en"/>
        </w:rPr>
        <w:t>3</w:t>
      </w:r>
      <w:r w:rsidRPr="001E2BEA">
        <w:rPr>
          <w:rFonts w:ascii="Arial" w:hAnsi="Arial" w:cs="Arial"/>
          <w:lang w:val="en-US"/>
        </w:rPr>
        <w:t xml:space="preserve">). </w:t>
      </w:r>
    </w:p>
    <w:p w14:paraId="5E57866D" w14:textId="77777777" w:rsidR="007064F4" w:rsidRPr="001E2BEA" w:rsidRDefault="007064F4" w:rsidP="001C3B96">
      <w:pPr>
        <w:spacing w:before="240" w:after="240" w:line="480" w:lineRule="auto"/>
        <w:contextualSpacing/>
        <w:rPr>
          <w:rFonts w:ascii="Arial" w:hAnsi="Arial" w:cs="Arial"/>
          <w:b/>
          <w:i/>
          <w:lang w:val="en-US"/>
        </w:rPr>
      </w:pPr>
      <w:r w:rsidRPr="001E2BEA">
        <w:rPr>
          <w:rFonts w:ascii="Arial" w:hAnsi="Arial" w:cs="Arial"/>
          <w:b/>
          <w:i/>
          <w:lang w:val="en-US"/>
        </w:rPr>
        <w:t>Extinction recall in context B</w:t>
      </w:r>
    </w:p>
    <w:p w14:paraId="5ECCFDF4" w14:textId="5AFAC64B" w:rsidR="00F96B6D" w:rsidRPr="001E2BEA" w:rsidRDefault="007064F4" w:rsidP="001C3B96">
      <w:pPr>
        <w:spacing w:after="240" w:line="480" w:lineRule="auto"/>
        <w:ind w:firstLine="709"/>
        <w:rPr>
          <w:rFonts w:ascii="Arial" w:hAnsi="Arial" w:cs="Arial"/>
          <w:lang w:val="en"/>
        </w:rPr>
      </w:pPr>
      <w:r w:rsidRPr="001E2BEA">
        <w:rPr>
          <w:rFonts w:ascii="Arial" w:hAnsi="Arial" w:cs="Arial"/>
          <w:lang w:val="en"/>
        </w:rPr>
        <w:t xml:space="preserve">Analyses showed stronger SCRs for CS+ compared with CS- during early extinction recall </w:t>
      </w:r>
      <w:r w:rsidRPr="001E2BEA">
        <w:rPr>
          <w:rFonts w:ascii="Arial" w:hAnsi="Arial" w:cs="Arial"/>
          <w:lang w:val="en-US"/>
        </w:rPr>
        <w:t>(</w:t>
      </w:r>
      <w:r w:rsidRPr="001E2BEA">
        <w:rPr>
          <w:rFonts w:ascii="Arial" w:hAnsi="Arial" w:cs="Arial"/>
          <w:i/>
          <w:lang w:val="en-US"/>
        </w:rPr>
        <w:t>z=</w:t>
      </w:r>
      <w:r w:rsidRPr="001E2BEA">
        <w:rPr>
          <w:rFonts w:ascii="Arial" w:hAnsi="Arial" w:cs="Arial"/>
          <w:lang w:val="en"/>
        </w:rPr>
        <w:t xml:space="preserve">4.613, </w:t>
      </w:r>
      <w:r w:rsidRPr="001E2BEA">
        <w:rPr>
          <w:rFonts w:ascii="Arial" w:hAnsi="Arial" w:cs="Arial"/>
          <w:i/>
          <w:lang w:val="en"/>
        </w:rPr>
        <w:t>p</w:t>
      </w:r>
      <w:r w:rsidRPr="001E2BEA">
        <w:rPr>
          <w:rFonts w:ascii="Arial" w:hAnsi="Arial" w:cs="Arial"/>
          <w:lang w:val="en"/>
        </w:rPr>
        <w:t xml:space="preserve">&lt;.001, </w:t>
      </w:r>
      <w:r w:rsidRPr="001E2BEA">
        <w:rPr>
          <w:rFonts w:ascii="Arial" w:hAnsi="Arial" w:cs="Arial"/>
          <w:lang w:val="en-US"/>
        </w:rPr>
        <w:t xml:space="preserve">see </w:t>
      </w:r>
      <w:r w:rsidRPr="001E2BEA">
        <w:rPr>
          <w:rFonts w:ascii="Arial" w:hAnsi="Arial" w:cs="Arial"/>
          <w:lang w:val="en"/>
        </w:rPr>
        <w:t xml:space="preserve">Supplementary Figure </w:t>
      </w:r>
      <w:r w:rsidR="00527C41" w:rsidRPr="001E2BEA">
        <w:rPr>
          <w:rFonts w:ascii="Arial" w:hAnsi="Arial" w:cs="Arial"/>
          <w:lang w:val="en"/>
        </w:rPr>
        <w:t>4</w:t>
      </w:r>
      <w:r w:rsidRPr="001E2BEA">
        <w:rPr>
          <w:rFonts w:ascii="Arial" w:hAnsi="Arial" w:cs="Arial"/>
          <w:lang w:val="en-US"/>
        </w:rPr>
        <w:t xml:space="preserve">) and </w:t>
      </w:r>
      <w:r w:rsidRPr="001E2BEA">
        <w:rPr>
          <w:rFonts w:ascii="Arial" w:hAnsi="Arial" w:cs="Arial"/>
          <w:lang w:val="en"/>
        </w:rPr>
        <w:t xml:space="preserve">an increase in differential conditioned SCRs from late extinction to early recall </w:t>
      </w:r>
      <w:r w:rsidRPr="001E2BEA">
        <w:rPr>
          <w:rFonts w:ascii="Arial" w:hAnsi="Arial" w:cs="Arial"/>
          <w:lang w:val="en-US"/>
        </w:rPr>
        <w:t>(</w:t>
      </w:r>
      <w:r w:rsidRPr="001E2BEA">
        <w:rPr>
          <w:rFonts w:ascii="Arial" w:hAnsi="Arial" w:cs="Arial"/>
          <w:i/>
          <w:lang w:val="en-US"/>
        </w:rPr>
        <w:t>z=</w:t>
      </w:r>
      <w:r w:rsidRPr="001E2BEA">
        <w:rPr>
          <w:rFonts w:ascii="Arial" w:hAnsi="Arial" w:cs="Arial"/>
          <w:lang w:val="en"/>
        </w:rPr>
        <w:t xml:space="preserve">3.934, </w:t>
      </w:r>
      <w:r w:rsidRPr="001E2BEA">
        <w:rPr>
          <w:rFonts w:ascii="Arial" w:hAnsi="Arial" w:cs="Arial"/>
          <w:i/>
          <w:lang w:val="en"/>
        </w:rPr>
        <w:t>p</w:t>
      </w:r>
      <w:r w:rsidRPr="001E2BEA">
        <w:rPr>
          <w:rFonts w:ascii="Arial" w:hAnsi="Arial" w:cs="Arial"/>
          <w:lang w:val="en"/>
        </w:rPr>
        <w:t>&lt;.001</w:t>
      </w:r>
      <w:r w:rsidRPr="001E2BEA">
        <w:rPr>
          <w:rFonts w:ascii="Arial" w:hAnsi="Arial" w:cs="Arial"/>
          <w:lang w:val="en-US"/>
        </w:rPr>
        <w:t xml:space="preserve">), reflecting spontaneous recovery in the safe extinction context. </w:t>
      </w:r>
      <w:r w:rsidRPr="001E2BEA">
        <w:rPr>
          <w:rFonts w:ascii="Arial" w:hAnsi="Arial" w:cs="Arial"/>
          <w:lang w:val="en"/>
        </w:rPr>
        <w:t xml:space="preserve">Extinction recall in context B (CS+ minus CS-) was associated with stronger activation in the bilateral insula and </w:t>
      </w:r>
      <w:r w:rsidR="00F61F7C" w:rsidRPr="001E2BEA">
        <w:rPr>
          <w:rFonts w:ascii="Arial" w:hAnsi="Arial" w:cs="Arial"/>
          <w:lang w:val="en"/>
        </w:rPr>
        <w:t xml:space="preserve">left </w:t>
      </w:r>
      <w:r w:rsidRPr="001E2BEA">
        <w:rPr>
          <w:rFonts w:ascii="Arial" w:hAnsi="Arial" w:cs="Arial"/>
          <w:lang w:val="en"/>
        </w:rPr>
        <w:t xml:space="preserve">dACC (ROI; see Supplementary Table </w:t>
      </w:r>
      <w:r w:rsidR="002812E3" w:rsidRPr="001E2BEA">
        <w:rPr>
          <w:rFonts w:ascii="Arial" w:hAnsi="Arial" w:cs="Arial"/>
          <w:lang w:val="en"/>
        </w:rPr>
        <w:t>3</w:t>
      </w:r>
      <w:r w:rsidRPr="001E2BEA">
        <w:rPr>
          <w:rFonts w:ascii="Arial" w:hAnsi="Arial" w:cs="Arial"/>
          <w:lang w:val="en"/>
        </w:rPr>
        <w:t>).</w:t>
      </w:r>
      <w:r w:rsidRPr="001E2BEA">
        <w:rPr>
          <w:rFonts w:ascii="Arial" w:hAnsi="Arial" w:cs="Arial"/>
          <w:lang w:val="en-US"/>
        </w:rPr>
        <w:t xml:space="preserve"> </w:t>
      </w:r>
      <w:r w:rsidR="00927BEE" w:rsidRPr="001E2BEA">
        <w:rPr>
          <w:rFonts w:ascii="Arial" w:hAnsi="Arial" w:cs="Arial"/>
          <w:lang w:val="en-US"/>
        </w:rPr>
        <w:t>Moreover, e</w:t>
      </w:r>
      <w:r w:rsidRPr="001E2BEA">
        <w:rPr>
          <w:rFonts w:ascii="Arial" w:hAnsi="Arial" w:cs="Arial"/>
          <w:lang w:val="en-US"/>
        </w:rPr>
        <w:t xml:space="preserve">xploratory whole brain analyses showed </w:t>
      </w:r>
      <w:r w:rsidRPr="001E2BEA">
        <w:rPr>
          <w:rFonts w:ascii="Arial" w:hAnsi="Arial" w:cs="Arial"/>
          <w:lang w:val="en"/>
        </w:rPr>
        <w:t xml:space="preserve">stronger activation in the </w:t>
      </w:r>
      <w:r w:rsidR="00AF1ACB" w:rsidRPr="001E2BEA">
        <w:rPr>
          <w:rFonts w:ascii="Arial" w:hAnsi="Arial" w:cs="Arial"/>
          <w:lang w:val="en"/>
        </w:rPr>
        <w:t>brain-</w:t>
      </w:r>
      <w:r w:rsidRPr="001E2BEA">
        <w:rPr>
          <w:rFonts w:ascii="Arial" w:hAnsi="Arial" w:cs="Arial"/>
          <w:lang w:val="en"/>
        </w:rPr>
        <w:t xml:space="preserve">stem, in the left caudate and right thalamus as well as in the </w:t>
      </w:r>
      <w:r w:rsidR="003F0DFE" w:rsidRPr="001E2BEA">
        <w:rPr>
          <w:rFonts w:ascii="Arial" w:hAnsi="Arial" w:cs="Arial"/>
          <w:lang w:val="en"/>
        </w:rPr>
        <w:t xml:space="preserve">left </w:t>
      </w:r>
      <w:r w:rsidRPr="001E2BEA">
        <w:rPr>
          <w:rFonts w:ascii="Arial" w:hAnsi="Arial" w:cs="Arial"/>
          <w:lang w:val="en"/>
        </w:rPr>
        <w:t xml:space="preserve">central opercular cortex towards CS+ compared with CS-. Reduced activation towards CS+ compared with CS- was exhibited in the right precentral gyrus during extinction recall for exploratory whole brain analyses (see Supplementary Table </w:t>
      </w:r>
      <w:r w:rsidR="002812E3" w:rsidRPr="001E2BEA">
        <w:rPr>
          <w:rFonts w:ascii="Arial" w:hAnsi="Arial" w:cs="Arial"/>
          <w:lang w:val="en"/>
        </w:rPr>
        <w:t>3</w:t>
      </w:r>
      <w:r w:rsidRPr="001E2BEA">
        <w:rPr>
          <w:rFonts w:ascii="Arial" w:hAnsi="Arial" w:cs="Arial"/>
          <w:lang w:val="en"/>
        </w:rPr>
        <w:t xml:space="preserve">). </w:t>
      </w:r>
    </w:p>
    <w:p w14:paraId="79376B3B" w14:textId="77777777" w:rsidR="007064F4" w:rsidRPr="001E2BEA" w:rsidRDefault="007064F4" w:rsidP="001C3B96">
      <w:pPr>
        <w:spacing w:before="240" w:after="240" w:line="480" w:lineRule="auto"/>
        <w:contextualSpacing/>
        <w:rPr>
          <w:rFonts w:ascii="Arial" w:hAnsi="Arial" w:cs="Arial"/>
          <w:b/>
          <w:i/>
          <w:lang w:val="en-US"/>
        </w:rPr>
      </w:pPr>
      <w:r w:rsidRPr="001E2BEA">
        <w:rPr>
          <w:rFonts w:ascii="Arial" w:hAnsi="Arial" w:cs="Arial"/>
          <w:b/>
          <w:i/>
          <w:lang w:val="en-US"/>
        </w:rPr>
        <w:t>Renewal in context C</w:t>
      </w:r>
    </w:p>
    <w:p w14:paraId="5E199E5C" w14:textId="619601B6" w:rsidR="007064F4" w:rsidRPr="001E2BEA" w:rsidRDefault="007064F4" w:rsidP="001C3B96">
      <w:pPr>
        <w:spacing w:before="240" w:after="0" w:line="480" w:lineRule="auto"/>
        <w:ind w:firstLine="709"/>
        <w:rPr>
          <w:rFonts w:ascii="Arial" w:hAnsi="Arial" w:cs="Arial"/>
          <w:lang w:val="en"/>
        </w:rPr>
      </w:pPr>
      <w:r w:rsidRPr="001E2BEA">
        <w:rPr>
          <w:rFonts w:ascii="Arial" w:hAnsi="Arial" w:cs="Arial"/>
          <w:lang w:val="en"/>
        </w:rPr>
        <w:t>During early fear renewal</w:t>
      </w:r>
      <w:r w:rsidR="00A33C47" w:rsidRPr="001E2BEA">
        <w:rPr>
          <w:rFonts w:ascii="Arial" w:hAnsi="Arial" w:cs="Arial"/>
          <w:lang w:val="en"/>
        </w:rPr>
        <w:t>,</w:t>
      </w:r>
      <w:r w:rsidRPr="001E2BEA">
        <w:rPr>
          <w:rFonts w:ascii="Arial" w:hAnsi="Arial" w:cs="Arial"/>
          <w:lang w:val="en"/>
        </w:rPr>
        <w:t xml:space="preserve"> stronger SCRs were found for the CS+ compared with the CS- </w:t>
      </w:r>
      <w:r w:rsidRPr="001E2BEA">
        <w:rPr>
          <w:rFonts w:ascii="Arial" w:hAnsi="Arial" w:cs="Arial"/>
          <w:lang w:val="en-US"/>
        </w:rPr>
        <w:t>(</w:t>
      </w:r>
      <w:r w:rsidRPr="001E2BEA">
        <w:rPr>
          <w:rFonts w:ascii="Arial" w:hAnsi="Arial" w:cs="Arial"/>
          <w:i/>
          <w:lang w:val="en-US"/>
        </w:rPr>
        <w:t>z=</w:t>
      </w:r>
      <w:r w:rsidRPr="001E2BEA">
        <w:rPr>
          <w:rFonts w:ascii="Arial" w:hAnsi="Arial" w:cs="Arial"/>
          <w:lang w:val="en"/>
        </w:rPr>
        <w:t xml:space="preserve">4.799, </w:t>
      </w:r>
      <w:r w:rsidRPr="001E2BEA">
        <w:rPr>
          <w:rFonts w:ascii="Arial" w:hAnsi="Arial" w:cs="Arial"/>
          <w:i/>
          <w:lang w:val="en"/>
        </w:rPr>
        <w:t>p</w:t>
      </w:r>
      <w:r w:rsidRPr="001E2BEA">
        <w:rPr>
          <w:rFonts w:ascii="Arial" w:hAnsi="Arial" w:cs="Arial"/>
          <w:lang w:val="en"/>
        </w:rPr>
        <w:t>&lt;.001</w:t>
      </w:r>
      <w:r w:rsidRPr="001E2BEA">
        <w:rPr>
          <w:rFonts w:ascii="Arial" w:hAnsi="Arial" w:cs="Arial"/>
          <w:lang w:val="en-US"/>
        </w:rPr>
        <w:t xml:space="preserve">). </w:t>
      </w:r>
      <w:r w:rsidRPr="001E2BEA">
        <w:rPr>
          <w:rFonts w:ascii="Arial" w:hAnsi="Arial" w:cs="Arial"/>
          <w:lang w:val="en"/>
        </w:rPr>
        <w:t>There was</w:t>
      </w:r>
      <w:r w:rsidR="00514D78" w:rsidRPr="001E2BEA">
        <w:rPr>
          <w:rFonts w:ascii="Arial" w:hAnsi="Arial" w:cs="Arial"/>
          <w:lang w:val="en"/>
        </w:rPr>
        <w:t xml:space="preserve"> on trend level</w:t>
      </w:r>
      <w:r w:rsidRPr="001E2BEA">
        <w:rPr>
          <w:rFonts w:ascii="Arial" w:hAnsi="Arial" w:cs="Arial"/>
          <w:lang w:val="en"/>
        </w:rPr>
        <w:t xml:space="preserve"> an increase in differential conditioned SCRs from late extinction recall to early renewal </w:t>
      </w:r>
      <w:r w:rsidRPr="001E2BEA">
        <w:rPr>
          <w:rFonts w:ascii="Arial" w:hAnsi="Arial" w:cs="Arial"/>
          <w:lang w:val="en-US"/>
        </w:rPr>
        <w:t>(</w:t>
      </w:r>
      <w:r w:rsidRPr="001E2BEA">
        <w:rPr>
          <w:rFonts w:ascii="Arial" w:hAnsi="Arial" w:cs="Arial"/>
          <w:i/>
          <w:lang w:val="en-US"/>
        </w:rPr>
        <w:t>z</w:t>
      </w:r>
      <w:r w:rsidRPr="001E2BEA">
        <w:rPr>
          <w:rFonts w:ascii="Arial" w:hAnsi="Arial" w:cs="Arial"/>
          <w:lang w:val="en"/>
        </w:rPr>
        <w:t xml:space="preserve">=1.769, </w:t>
      </w:r>
      <w:r w:rsidRPr="001E2BEA">
        <w:rPr>
          <w:rFonts w:ascii="Arial" w:hAnsi="Arial" w:cs="Arial"/>
          <w:i/>
          <w:lang w:val="en"/>
        </w:rPr>
        <w:t>p</w:t>
      </w:r>
      <w:r w:rsidRPr="001E2BEA">
        <w:rPr>
          <w:rFonts w:ascii="Arial" w:hAnsi="Arial" w:cs="Arial"/>
          <w:lang w:val="en"/>
        </w:rPr>
        <w:t>=.</w:t>
      </w:r>
      <w:r w:rsidR="00514D78" w:rsidRPr="001E2BEA">
        <w:rPr>
          <w:rFonts w:ascii="Arial" w:hAnsi="Arial" w:cs="Arial"/>
          <w:lang w:val="en"/>
        </w:rPr>
        <w:t>077</w:t>
      </w:r>
      <w:r w:rsidRPr="001E2BEA">
        <w:rPr>
          <w:rFonts w:ascii="Arial" w:hAnsi="Arial" w:cs="Arial"/>
          <w:lang w:val="en-US"/>
        </w:rPr>
        <w:t xml:space="preserve">), indicating a return of fear in the novel context (see </w:t>
      </w:r>
      <w:r w:rsidR="00527C41" w:rsidRPr="001E2BEA">
        <w:rPr>
          <w:rFonts w:ascii="Arial" w:hAnsi="Arial" w:cs="Arial"/>
          <w:lang w:val="en"/>
        </w:rPr>
        <w:t>Supplementary Figure 4</w:t>
      </w:r>
      <w:r w:rsidRPr="001E2BEA">
        <w:rPr>
          <w:rFonts w:ascii="Arial" w:hAnsi="Arial" w:cs="Arial"/>
          <w:lang w:val="en"/>
        </w:rPr>
        <w:t>)</w:t>
      </w:r>
      <w:r w:rsidRPr="001E2BEA">
        <w:rPr>
          <w:rFonts w:ascii="Arial" w:hAnsi="Arial" w:cs="Arial"/>
          <w:lang w:val="en-US"/>
        </w:rPr>
        <w:t>.</w:t>
      </w:r>
      <w:r w:rsidRPr="001E2BEA">
        <w:rPr>
          <w:rFonts w:ascii="Arial" w:hAnsi="Arial" w:cs="Arial"/>
          <w:lang w:val="en"/>
        </w:rPr>
        <w:t xml:space="preserve"> Early fear renewal </w:t>
      </w:r>
      <w:r w:rsidR="008278D2" w:rsidRPr="001E2BEA">
        <w:rPr>
          <w:rFonts w:ascii="Arial" w:hAnsi="Arial" w:cs="Arial"/>
          <w:lang w:val="en"/>
        </w:rPr>
        <w:t>(</w:t>
      </w:r>
      <w:r w:rsidRPr="001E2BEA">
        <w:rPr>
          <w:rFonts w:ascii="Arial" w:hAnsi="Arial" w:cs="Arial"/>
          <w:lang w:val="en"/>
        </w:rPr>
        <w:t xml:space="preserve">CS+ minus </w:t>
      </w:r>
      <w:r w:rsidRPr="001E2BEA">
        <w:rPr>
          <w:rFonts w:ascii="Arial" w:hAnsi="Arial" w:cs="Arial"/>
          <w:lang w:val="en"/>
        </w:rPr>
        <w:br/>
        <w:t>CS-) resulted in increased activation in</w:t>
      </w:r>
      <w:r w:rsidR="005A609E" w:rsidRPr="001E2BEA">
        <w:rPr>
          <w:rFonts w:ascii="Arial" w:hAnsi="Arial" w:cs="Arial"/>
          <w:lang w:val="en"/>
        </w:rPr>
        <w:t xml:space="preserve"> the</w:t>
      </w:r>
      <w:r w:rsidRPr="001E2BEA">
        <w:rPr>
          <w:rFonts w:ascii="Arial" w:hAnsi="Arial" w:cs="Arial"/>
          <w:lang w:val="en"/>
        </w:rPr>
        <w:t xml:space="preserve"> bilateral insula and</w:t>
      </w:r>
      <w:r w:rsidR="00024DCB" w:rsidRPr="001E2BEA">
        <w:rPr>
          <w:rFonts w:ascii="Arial" w:hAnsi="Arial" w:cs="Arial"/>
          <w:lang w:val="en"/>
        </w:rPr>
        <w:t xml:space="preserve"> the left</w:t>
      </w:r>
      <w:r w:rsidRPr="001E2BEA">
        <w:rPr>
          <w:rFonts w:ascii="Arial" w:hAnsi="Arial" w:cs="Arial"/>
          <w:lang w:val="en"/>
        </w:rPr>
        <w:t xml:space="preserve"> dACC and in reduced activation in the left vmPFC (ROI; see Supplementary Table </w:t>
      </w:r>
      <w:r w:rsidR="002812E3" w:rsidRPr="001E2BEA">
        <w:rPr>
          <w:rFonts w:ascii="Arial" w:hAnsi="Arial" w:cs="Arial"/>
          <w:lang w:val="en"/>
        </w:rPr>
        <w:t>3</w:t>
      </w:r>
      <w:r w:rsidRPr="001E2BEA">
        <w:rPr>
          <w:rFonts w:ascii="Arial" w:hAnsi="Arial" w:cs="Arial"/>
          <w:lang w:val="en"/>
        </w:rPr>
        <w:t xml:space="preserve">). </w:t>
      </w:r>
      <w:r w:rsidRPr="001E2BEA">
        <w:rPr>
          <w:rFonts w:ascii="Arial" w:hAnsi="Arial" w:cs="Arial"/>
          <w:lang w:val="en-US"/>
        </w:rPr>
        <w:t xml:space="preserve">Exploratory whole brain analyses revealed </w:t>
      </w:r>
      <w:r w:rsidRPr="001E2BEA">
        <w:rPr>
          <w:rFonts w:ascii="Arial" w:hAnsi="Arial" w:cs="Arial"/>
          <w:lang w:val="en"/>
        </w:rPr>
        <w:t xml:space="preserve">stronger activation in the frontal opercular cortex towards CS+ compared with CS- during fear renewal (see Supplementary Table </w:t>
      </w:r>
      <w:r w:rsidR="002812E3" w:rsidRPr="001E2BEA">
        <w:rPr>
          <w:rFonts w:ascii="Arial" w:hAnsi="Arial" w:cs="Arial"/>
          <w:lang w:val="en"/>
        </w:rPr>
        <w:t>3</w:t>
      </w:r>
      <w:r w:rsidRPr="001E2BEA">
        <w:rPr>
          <w:rFonts w:ascii="Arial" w:hAnsi="Arial" w:cs="Arial"/>
          <w:lang w:val="en"/>
        </w:rPr>
        <w:t xml:space="preserve">). </w:t>
      </w:r>
    </w:p>
    <w:p w14:paraId="17DD06DE" w14:textId="77777777" w:rsidR="00615678" w:rsidRPr="001E2BEA" w:rsidRDefault="00615678" w:rsidP="001C3B96">
      <w:pPr>
        <w:spacing w:before="240" w:line="480" w:lineRule="auto"/>
        <w:rPr>
          <w:rFonts w:ascii="Arial" w:hAnsi="Arial" w:cs="Arial"/>
          <w:b/>
          <w:lang w:val="en-US"/>
        </w:rPr>
      </w:pPr>
      <w:r w:rsidRPr="001E2BEA">
        <w:rPr>
          <w:rFonts w:ascii="Arial" w:hAnsi="Arial" w:cs="Arial"/>
          <w:b/>
          <w:lang w:val="en-US"/>
        </w:rPr>
        <w:br w:type="page"/>
      </w:r>
    </w:p>
    <w:p w14:paraId="155D2527" w14:textId="77777777" w:rsidR="00615678" w:rsidRPr="001E2BEA" w:rsidRDefault="00615678" w:rsidP="001C3B96">
      <w:pPr>
        <w:spacing w:before="240" w:after="240" w:line="480" w:lineRule="auto"/>
        <w:jc w:val="center"/>
        <w:rPr>
          <w:rFonts w:ascii="Arial" w:hAnsi="Arial" w:cs="Arial"/>
          <w:b/>
          <w:lang w:val="en-US"/>
        </w:rPr>
      </w:pPr>
      <w:r w:rsidRPr="001E2BEA">
        <w:rPr>
          <w:rFonts w:ascii="Arial" w:hAnsi="Arial" w:cs="Arial"/>
          <w:b/>
          <w:lang w:val="en-US"/>
        </w:rPr>
        <w:t xml:space="preserve">D) </w:t>
      </w:r>
      <w:r w:rsidR="005C7D6D" w:rsidRPr="001E2BEA">
        <w:rPr>
          <w:rFonts w:ascii="Arial" w:hAnsi="Arial" w:cs="Arial"/>
          <w:b/>
          <w:lang w:val="en-US"/>
        </w:rPr>
        <w:t>T</w:t>
      </w:r>
      <w:r w:rsidRPr="001E2BEA">
        <w:rPr>
          <w:rFonts w:ascii="Arial" w:hAnsi="Arial" w:cs="Arial"/>
          <w:b/>
          <w:lang w:val="en-US"/>
        </w:rPr>
        <w:t>rauma film paradigm</w:t>
      </w:r>
    </w:p>
    <w:p w14:paraId="31670CFB" w14:textId="4CC11C6B" w:rsidR="00615678" w:rsidRPr="001E2BEA" w:rsidRDefault="00615678" w:rsidP="001C3B96">
      <w:pPr>
        <w:spacing w:after="0" w:line="480" w:lineRule="auto"/>
        <w:ind w:firstLine="709"/>
        <w:rPr>
          <w:rFonts w:ascii="Arial" w:hAnsi="Arial" w:cs="Arial"/>
          <w:color w:val="000000" w:themeColor="text1"/>
          <w:lang w:val="en-US"/>
        </w:rPr>
      </w:pPr>
      <w:r w:rsidRPr="001E2BEA">
        <w:rPr>
          <w:rFonts w:ascii="Arial" w:hAnsi="Arial" w:cs="Arial"/>
          <w:lang w:val="en-US"/>
        </w:rPr>
        <w:t xml:space="preserve">During the paradigm, 88 participants (study dropout, </w:t>
      </w:r>
      <w:r w:rsidRPr="001E2BEA">
        <w:rPr>
          <w:rFonts w:ascii="Arial" w:hAnsi="Arial" w:cs="Arial"/>
          <w:i/>
          <w:iCs/>
          <w:lang w:val="en-US"/>
        </w:rPr>
        <w:t>n</w:t>
      </w:r>
      <w:r w:rsidRPr="001E2BEA">
        <w:rPr>
          <w:rFonts w:ascii="Arial" w:hAnsi="Arial" w:cs="Arial"/>
          <w:lang w:val="en-US"/>
        </w:rPr>
        <w:t>=6) were exposed to aversive film clips of the movie ‘Irreversible’ by Gaspar Noé with explicit depiction of scenes of physical and sexual violence. Respiration, heart rate variability and electrodermal responses were recorded during film viewing and during a resting state period prior to film viewing</w:t>
      </w:r>
      <w:r w:rsidR="00AA6F20" w:rsidRPr="001E2BEA">
        <w:rPr>
          <w:rFonts w:ascii="Arial" w:hAnsi="Arial" w:cs="Arial"/>
          <w:lang w:val="en-US"/>
        </w:rPr>
        <w:t xml:space="preserve">. </w:t>
      </w:r>
      <w:r w:rsidRPr="001E2BEA">
        <w:rPr>
          <w:rFonts w:ascii="Arial" w:hAnsi="Arial" w:cs="Arial"/>
          <w:lang w:val="en-US"/>
        </w:rPr>
        <w:t xml:space="preserve">As a mood manipulation check, the Positive and Negative Affect Schedule (PANAS; </w:t>
      </w:r>
      <w:sdt>
        <w:sdtPr>
          <w:rPr>
            <w:rFonts w:ascii="Arial" w:hAnsi="Arial" w:cs="Arial"/>
            <w:lang w:val="en-US"/>
          </w:rPr>
          <w:alias w:val="To edit, see citavi.com/edit"/>
          <w:tag w:val="CitaviPlaceholder#7787ed82-3c62-4f54-b847-0000bfd977fc"/>
          <w:id w:val="539011306"/>
          <w:placeholder>
            <w:docPart w:val="9BDA337A4E01487E9F27EC47D4105C3F"/>
          </w:placeholder>
        </w:sdtPr>
        <w:sdtEndPr/>
        <w:sdtContent>
          <w:r w:rsidRPr="001E2BEA">
            <w:rPr>
              <w:rFonts w:ascii="Arial" w:hAnsi="Arial" w:cs="Arial"/>
              <w:noProof/>
              <w:lang w:val="en-US"/>
            </w:rPr>
            <w:fldChar w:fldCharType="begin"/>
          </w:r>
          <w:r w:rsidR="00595061" w:rsidRPr="001E2BEA">
            <w:rPr>
              <w:rFonts w:ascii="Arial" w:hAnsi="Arial" w:cs="Arial"/>
              <w:noProof/>
              <w:lang w:val="en-US"/>
            </w:rPr>
            <w:instrText>ADDIN CitaviPlaceholder{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}</w:instrText>
          </w:r>
          <w:r w:rsidRPr="001E2BEA">
            <w:rPr>
              <w:rFonts w:ascii="Arial" w:hAnsi="Arial" w:cs="Arial"/>
              <w:noProof/>
              <w:lang w:val="en-US"/>
            </w:rPr>
            <w:fldChar w:fldCharType="separate"/>
          </w:r>
          <w:hyperlink w:anchor="_CTVL00145074dca1de84bc1afcedb78a30b0ae3" w:tooltip="Krohne, H. W., Egloff, B., Kohlmann, C.-W., &amp; Tausch, A. (1996). PsycTESTS Dataset. https://doi.org/10.1037/t49650-000" w:history="1">
            <w:r w:rsidR="00595061" w:rsidRPr="001E2BEA">
              <w:rPr>
                <w:rFonts w:ascii="Arial" w:hAnsi="Arial" w:cs="Arial"/>
                <w:noProof/>
                <w:lang w:val="en-US"/>
              </w:rPr>
              <w:t>Krohne, Egloff, Kohlmann, &amp; Tausch, 1996</w:t>
            </w:r>
          </w:hyperlink>
          <w:r w:rsidRPr="001E2BEA">
            <w:rPr>
              <w:rFonts w:ascii="Arial" w:hAnsi="Arial" w:cs="Arial"/>
              <w:noProof/>
              <w:lang w:val="en-US"/>
            </w:rPr>
            <w:fldChar w:fldCharType="end"/>
          </w:r>
        </w:sdtContent>
      </w:sdt>
      <w:r w:rsidRPr="001E2BEA">
        <w:rPr>
          <w:rFonts w:ascii="Arial" w:hAnsi="Arial" w:cs="Arial"/>
          <w:lang w:val="en-US"/>
        </w:rPr>
        <w:t xml:space="preserve">) was immediately completed before and after film viewing. Participants also conducted a post-hoc film rating (results are presented in </w:t>
      </w:r>
      <w:r w:rsidRPr="001E2BEA">
        <w:rPr>
          <w:rFonts w:ascii="Arial" w:hAnsi="Arial" w:cs="Arial"/>
          <w:lang w:val="en"/>
        </w:rPr>
        <w:t>Supplementary</w:t>
      </w:r>
      <w:r w:rsidRPr="001E2BEA">
        <w:rPr>
          <w:rFonts w:ascii="Arial" w:hAnsi="Arial" w:cs="Arial"/>
          <w:lang w:val="en-US"/>
        </w:rPr>
        <w:t xml:space="preserve"> Table </w:t>
      </w:r>
      <w:r w:rsidR="002812E3" w:rsidRPr="001E2BEA">
        <w:rPr>
          <w:rFonts w:ascii="Arial" w:hAnsi="Arial" w:cs="Arial"/>
          <w:lang w:val="en-US"/>
        </w:rPr>
        <w:t>1</w:t>
      </w:r>
      <w:r w:rsidRPr="001E2BEA">
        <w:rPr>
          <w:rFonts w:ascii="Arial" w:hAnsi="Arial" w:cs="Arial"/>
          <w:lang w:val="en-US"/>
        </w:rPr>
        <w:t>). It</w:t>
      </w:r>
      <w:r w:rsidR="005A609E" w:rsidRPr="001E2BEA">
        <w:rPr>
          <w:rFonts w:ascii="Arial" w:hAnsi="Arial" w:cs="Arial"/>
          <w:lang w:val="en-US"/>
        </w:rPr>
        <w:t xml:space="preserve"> also</w:t>
      </w:r>
      <w:r w:rsidRPr="001E2BEA">
        <w:rPr>
          <w:rFonts w:ascii="Arial" w:hAnsi="Arial" w:cs="Arial"/>
          <w:lang w:val="en-US"/>
        </w:rPr>
        <w:t xml:space="preserve"> showed that none of the participants knew the film. After the post-hoc film rating, participants conducted a monitoring task to assess intrusive memories shortly after film watching. Participants had to close their eyes and to press a button on a key board with their right index finger every time they experienced an intrusive film memory. The button should be pressed as long as the intrusion lasted. In order to get an impression about the development of </w:t>
      </w:r>
      <w:r w:rsidR="00475EBA" w:rsidRPr="001E2BEA">
        <w:rPr>
          <w:rFonts w:ascii="Arial" w:hAnsi="Arial" w:cs="Arial"/>
          <w:lang w:val="en-US"/>
        </w:rPr>
        <w:t>analog</w:t>
      </w:r>
      <w:r w:rsidRPr="001E2BEA">
        <w:rPr>
          <w:rFonts w:ascii="Arial" w:hAnsi="Arial" w:cs="Arial"/>
          <w:lang w:val="en-US"/>
        </w:rPr>
        <w:t xml:space="preserve"> PTSD symptoms within the following week, participants were </w:t>
      </w:r>
      <w:r w:rsidR="00AA6F20" w:rsidRPr="001E2BEA">
        <w:rPr>
          <w:rFonts w:ascii="Arial" w:hAnsi="Arial" w:cs="Arial"/>
          <w:lang w:val="en-US"/>
        </w:rPr>
        <w:t xml:space="preserve">asked </w:t>
      </w:r>
      <w:r w:rsidRPr="001E2BEA">
        <w:rPr>
          <w:rFonts w:ascii="Arial" w:hAnsi="Arial" w:cs="Arial"/>
          <w:lang w:val="en-US"/>
        </w:rPr>
        <w:t xml:space="preserve">at the end of study day 5 to complete an online survey every evening from 6 pm until midnight of the respective day between study day 5 and 6 (results are presented in </w:t>
      </w:r>
      <w:r w:rsidRPr="001E2BEA">
        <w:rPr>
          <w:rFonts w:ascii="Arial" w:hAnsi="Arial" w:cs="Arial"/>
          <w:lang w:val="en"/>
        </w:rPr>
        <w:t>Supplementary</w:t>
      </w:r>
      <w:r w:rsidRPr="001E2BEA">
        <w:rPr>
          <w:rFonts w:ascii="Arial" w:hAnsi="Arial" w:cs="Arial"/>
          <w:lang w:val="en-US"/>
        </w:rPr>
        <w:t xml:space="preserve"> Figure </w:t>
      </w:r>
      <w:r w:rsidR="00527C41" w:rsidRPr="001E2BEA">
        <w:rPr>
          <w:rFonts w:ascii="Arial" w:hAnsi="Arial" w:cs="Arial"/>
          <w:lang w:val="en-US"/>
        </w:rPr>
        <w:t>3</w:t>
      </w:r>
      <w:r w:rsidRPr="001E2BEA">
        <w:rPr>
          <w:rFonts w:ascii="Arial" w:hAnsi="Arial" w:cs="Arial"/>
          <w:lang w:val="en-US"/>
        </w:rPr>
        <w:t xml:space="preserve">). They received the links for the online survey </w:t>
      </w:r>
      <w:r w:rsidR="004554DE" w:rsidRPr="001E2BEA">
        <w:rPr>
          <w:rFonts w:ascii="Arial" w:hAnsi="Arial" w:cs="Arial"/>
          <w:lang w:val="en-US"/>
        </w:rPr>
        <w:t xml:space="preserve">via </w:t>
      </w:r>
      <w:r w:rsidRPr="001E2BEA">
        <w:rPr>
          <w:rFonts w:ascii="Arial" w:hAnsi="Arial" w:cs="Arial"/>
          <w:lang w:val="en-US"/>
        </w:rPr>
        <w:t>email. Intrusive symptoms were measured with an adapted version of the intrusion scale of the Impact of Event-S</w:t>
      </w:r>
      <w:r w:rsidRPr="001E2BEA">
        <w:rPr>
          <w:rFonts w:ascii="Arial" w:hAnsi="Arial" w:cs="Arial"/>
          <w:color w:val="000000" w:themeColor="text1"/>
          <w:lang w:val="en-US"/>
        </w:rPr>
        <w:t xml:space="preserve">cale Revised </w:t>
      </w:r>
      <w:sdt>
        <w:sdtPr>
          <w:rPr>
            <w:rFonts w:ascii="Arial" w:hAnsi="Arial" w:cs="Arial"/>
            <w:color w:val="000000" w:themeColor="text1"/>
            <w:lang w:val="en-US"/>
          </w:rPr>
          <w:alias w:val="To edit, see citavi.com/edit"/>
          <w:tag w:val="CitaviPlaceholder#3bdac4f3-6290-4aa7-b95f-abe456aa4e35"/>
          <w:id w:val="752394953"/>
          <w:placeholder>
            <w:docPart w:val="E11C16516142446F9BCD990C67426262"/>
          </w:placeholder>
        </w:sdtPr>
        <w:sdtEndPr/>
        <w:sdtContent>
          <w:r w:rsidRPr="001E2BEA">
            <w:rPr>
              <w:rFonts w:ascii="Arial" w:hAnsi="Arial" w:cs="Arial"/>
              <w:noProof/>
              <w:color w:val="000000" w:themeColor="text1"/>
              <w:lang w:val="en-US"/>
            </w:rPr>
            <w:fldChar w:fldCharType="begin"/>
          </w:r>
          <w:r w:rsidR="008F1768" w:rsidRPr="001E2BEA">
            <w:rPr>
              <w:rFonts w:ascii="Arial" w:hAnsi="Arial" w:cs="Arial"/>
              <w:noProof/>
              <w:color w:val="000000" w:themeColor="text1"/>
              <w:lang w:val="en-US"/>
            </w:rPr>
            <w:instrText>ADDIN CitaviPlaceholder{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}</w:instrText>
          </w:r>
          <w:r w:rsidRPr="001E2BEA">
            <w:rPr>
              <w:rFonts w:ascii="Arial" w:hAnsi="Arial" w:cs="Arial"/>
              <w:noProof/>
              <w:color w:val="000000" w:themeColor="text1"/>
              <w:lang w:val="en-US"/>
            </w:rPr>
            <w:fldChar w:fldCharType="separate"/>
          </w:r>
          <w:hyperlink w:anchor="_CTVL0015e716bec06bc48a7a42aa3baaaf9af15" w:tooltip="Maercker, A., &amp; Schützwohl, M. (1998). Erfassung von psychischen Belastungsfolgen: Die Impact of Event Skala-revidierte Version (IES-R) [Assessment of…" w:history="1">
            <w:r w:rsidR="00595061" w:rsidRPr="001E2BEA">
              <w:rPr>
                <w:rFonts w:ascii="Arial" w:hAnsi="Arial" w:cs="Arial"/>
                <w:noProof/>
                <w:color w:val="000000" w:themeColor="text1"/>
                <w:lang w:val="en-US"/>
              </w:rPr>
              <w:t>(</w:t>
            </w:r>
            <w:r w:rsidR="00914A2C" w:rsidRPr="001E2BEA">
              <w:rPr>
                <w:rFonts w:ascii="Arial" w:hAnsi="Arial" w:cs="Arial"/>
                <w:noProof/>
                <w:color w:val="000000" w:themeColor="text1"/>
                <w:lang w:val="en-US"/>
              </w:rPr>
              <w:t xml:space="preserve">IES-R; </w:t>
            </w:r>
            <w:r w:rsidR="00595061" w:rsidRPr="001E2BEA">
              <w:rPr>
                <w:rFonts w:ascii="Arial" w:hAnsi="Arial" w:cs="Arial"/>
                <w:noProof/>
                <w:color w:val="000000" w:themeColor="text1"/>
                <w:lang w:val="en-US"/>
              </w:rPr>
              <w:t>Maercker &amp; Schützwohl, 1998)</w:t>
            </w:r>
          </w:hyperlink>
          <w:r w:rsidRPr="001E2BEA">
            <w:rPr>
              <w:rFonts w:ascii="Arial" w:hAnsi="Arial" w:cs="Arial"/>
              <w:noProof/>
              <w:color w:val="000000" w:themeColor="text1"/>
              <w:lang w:val="en-US"/>
            </w:rPr>
            <w:fldChar w:fldCharType="end"/>
          </w:r>
        </w:sdtContent>
      </w:sdt>
      <w:r w:rsidRPr="001E2BEA">
        <w:rPr>
          <w:rFonts w:ascii="Arial" w:hAnsi="Arial" w:cs="Arial"/>
          <w:color w:val="000000" w:themeColor="text1"/>
          <w:lang w:val="en-US"/>
        </w:rPr>
        <w:t xml:space="preserve">. </w:t>
      </w:r>
      <w:r w:rsidRPr="001E2BEA">
        <w:rPr>
          <w:rFonts w:ascii="Arial" w:hAnsi="Arial" w:cs="Arial"/>
          <w:color w:val="000000" w:themeColor="text1"/>
          <w:lang w:val="en"/>
        </w:rPr>
        <w:t xml:space="preserve">The instruction part and items of the intrusion subscale of the IES-R were adapted to the </w:t>
      </w:r>
      <w:r w:rsidR="00475EBA" w:rsidRPr="001E2BEA">
        <w:rPr>
          <w:rFonts w:ascii="Arial" w:hAnsi="Arial" w:cs="Arial"/>
          <w:color w:val="000000" w:themeColor="text1"/>
          <w:lang w:val="en"/>
        </w:rPr>
        <w:t>analog</w:t>
      </w:r>
      <w:r w:rsidRPr="001E2BEA">
        <w:rPr>
          <w:rFonts w:ascii="Arial" w:hAnsi="Arial" w:cs="Arial"/>
          <w:color w:val="000000" w:themeColor="text1"/>
          <w:lang w:val="en"/>
        </w:rPr>
        <w:t xml:space="preserve"> trauma and consisted of seven items (e.g. ‘Even without intending it, I had to think about the film clips.’). Answers could be given on a 4-level scale (</w:t>
      </w:r>
      <w:r w:rsidRPr="001E2BEA">
        <w:rPr>
          <w:rFonts w:ascii="Arial" w:hAnsi="Arial" w:cs="Arial"/>
          <w:i/>
          <w:color w:val="000000" w:themeColor="text1"/>
          <w:lang w:val="en"/>
        </w:rPr>
        <w:t>not at all ‘0’, seldom ‘1’, sometimes ‘3’, often ‘5’</w:t>
      </w:r>
      <w:r w:rsidRPr="001E2BEA">
        <w:rPr>
          <w:rFonts w:ascii="Arial" w:hAnsi="Arial" w:cs="Arial"/>
          <w:color w:val="000000" w:themeColor="text1"/>
          <w:lang w:val="en"/>
        </w:rPr>
        <w:t>). A sum score was calculated.</w:t>
      </w:r>
      <w:r w:rsidRPr="001E2BEA">
        <w:rPr>
          <w:rStyle w:val="tlid-translation"/>
          <w:rFonts w:ascii="Arial" w:hAnsi="Arial" w:cs="Arial"/>
          <w:lang w:val="en-US"/>
        </w:rPr>
        <w:t xml:space="preserve"> </w:t>
      </w:r>
      <w:r w:rsidRPr="001E2BEA">
        <w:rPr>
          <w:rFonts w:ascii="Arial" w:hAnsi="Arial" w:cs="Arial"/>
          <w:color w:val="000000" w:themeColor="text1"/>
          <w:lang w:val="en-US"/>
        </w:rPr>
        <w:t xml:space="preserve">Furthermore, the number of </w:t>
      </w:r>
      <w:r w:rsidR="00475EBA" w:rsidRPr="001E2BEA">
        <w:rPr>
          <w:rFonts w:ascii="Arial" w:hAnsi="Arial" w:cs="Arial"/>
          <w:color w:val="000000" w:themeColor="text1"/>
          <w:lang w:val="en-US"/>
        </w:rPr>
        <w:t>analog</w:t>
      </w:r>
      <w:r w:rsidR="00855932" w:rsidRPr="001E2BEA">
        <w:rPr>
          <w:rFonts w:ascii="Arial" w:hAnsi="Arial" w:cs="Arial"/>
          <w:color w:val="000000" w:themeColor="text1"/>
          <w:lang w:val="en-US"/>
        </w:rPr>
        <w:t xml:space="preserve"> </w:t>
      </w:r>
      <w:r w:rsidRPr="001E2BEA">
        <w:rPr>
          <w:rFonts w:ascii="Arial" w:hAnsi="Arial" w:cs="Arial"/>
          <w:color w:val="000000" w:themeColor="text1"/>
          <w:lang w:val="en-US"/>
        </w:rPr>
        <w:t xml:space="preserve">intrusions were assessed by an open question (‘How many film intrusions did you have today in total? </w:t>
      </w:r>
      <w:r w:rsidRPr="001E2BEA">
        <w:rPr>
          <w:rFonts w:ascii="Arial" w:hAnsi="Arial" w:cs="Arial"/>
          <w:i/>
          <w:color w:val="000000" w:themeColor="text1"/>
          <w:lang w:val="en-US"/>
        </w:rPr>
        <w:t>Intrusions are sudden, spontaneously occurring, and uninitiated memories of the film scenes from the study, which can be very vivid and consist of images, sounds, words, phrases, or thoughts and feelings (you had during the film) or a combination thereof.’</w:t>
      </w:r>
      <w:r w:rsidRPr="001E2BEA">
        <w:rPr>
          <w:rFonts w:ascii="Arial" w:hAnsi="Arial" w:cs="Arial"/>
          <w:color w:val="000000" w:themeColor="text1"/>
          <w:lang w:val="en-US"/>
        </w:rPr>
        <w:t xml:space="preserve">). The Memory Characteristics Questionnaire </w:t>
      </w:r>
      <w:sdt>
        <w:sdtPr>
          <w:rPr>
            <w:rFonts w:ascii="Arial" w:hAnsi="Arial" w:cs="Arial"/>
            <w:color w:val="000000" w:themeColor="text1"/>
            <w:lang w:val="en-US"/>
          </w:rPr>
          <w:alias w:val="To edit, see citavi.com/edit"/>
          <w:tag w:val="CitaviPlaceholder#ac001de2-f3a6-4f10-966d-506894273452"/>
          <w:id w:val="-1080671212"/>
          <w:placeholder>
            <w:docPart w:val="23C6E15367794D2795FCA1B83B7504C3"/>
          </w:placeholder>
        </w:sdtPr>
        <w:sdtEndPr/>
        <w:sdtContent>
          <w:r w:rsidRPr="001E2BEA">
            <w:rPr>
              <w:rFonts w:ascii="Arial" w:hAnsi="Arial" w:cs="Arial"/>
              <w:noProof/>
              <w:color w:val="000000" w:themeColor="text1"/>
              <w:lang w:val="en-US"/>
            </w:rPr>
            <w:fldChar w:fldCharType="begin"/>
          </w:r>
          <w:r w:rsidR="007703D3">
            <w:rPr>
              <w:rFonts w:ascii="Arial" w:hAnsi="Arial" w:cs="Arial"/>
              <w:noProof/>
              <w:color w:val="000000" w:themeColor="text1"/>
              <w:lang w:val="en-US"/>
            </w:rPr>
            <w:instrText>ADDIN CitaviPlaceholder{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}</w:instrText>
          </w:r>
          <w:r w:rsidRPr="001E2BEA">
            <w:rPr>
              <w:rFonts w:ascii="Arial" w:hAnsi="Arial" w:cs="Arial"/>
              <w:noProof/>
              <w:color w:val="000000" w:themeColor="text1"/>
              <w:lang w:val="en-US"/>
            </w:rPr>
            <w:fldChar w:fldCharType="separate"/>
          </w:r>
          <w:hyperlink w:anchor="_CTVL001e6faedc7b63a463d908c80bc82a3cb05" w:tooltip="Hagenaars, M. A., van Minnen, A., Hoogduin, C. A. L., &amp; Verbraak, M. (2009). A transdiagnostic comparison of trauma and panic memories in PTSD, panic …" w:history="1">
            <w:r w:rsidR="00595061" w:rsidRPr="001E2BEA">
              <w:rPr>
                <w:rFonts w:ascii="Arial" w:hAnsi="Arial" w:cs="Arial"/>
                <w:noProof/>
                <w:color w:val="000000" w:themeColor="text1"/>
                <w:lang w:val="en-US"/>
              </w:rPr>
              <w:t>(</w:t>
            </w:r>
            <w:r w:rsidR="00914A2C" w:rsidRPr="001E2BEA">
              <w:rPr>
                <w:rFonts w:ascii="Arial" w:hAnsi="Arial" w:cs="Arial"/>
                <w:noProof/>
                <w:color w:val="000000" w:themeColor="text1"/>
                <w:lang w:val="en-US"/>
              </w:rPr>
              <w:t xml:space="preserve">MCQ; </w:t>
            </w:r>
            <w:r w:rsidR="00595061" w:rsidRPr="001E2BEA">
              <w:rPr>
                <w:rFonts w:ascii="Arial" w:hAnsi="Arial" w:cs="Arial"/>
                <w:noProof/>
                <w:color w:val="000000" w:themeColor="text1"/>
                <w:lang w:val="en-US"/>
              </w:rPr>
              <w:t>Hagenaars, van Minnen, Hoogduin, &amp; Verbraak, 2009)</w:t>
            </w:r>
          </w:hyperlink>
          <w:r w:rsidRPr="001E2BEA">
            <w:rPr>
              <w:rFonts w:ascii="Arial" w:hAnsi="Arial" w:cs="Arial"/>
              <w:noProof/>
              <w:color w:val="000000" w:themeColor="text1"/>
              <w:lang w:val="en-US"/>
            </w:rPr>
            <w:fldChar w:fldCharType="end"/>
          </w:r>
        </w:sdtContent>
      </w:sdt>
      <w:r w:rsidRPr="001E2BEA">
        <w:rPr>
          <w:rFonts w:ascii="Arial" w:hAnsi="Arial" w:cs="Arial"/>
          <w:color w:val="000000" w:themeColor="text1"/>
          <w:lang w:val="en-US"/>
        </w:rPr>
        <w:t xml:space="preserve"> was also used to measure characteristics (re-experiencing and disorganization) of the film memory. Beside </w:t>
      </w:r>
      <w:r w:rsidR="00475EBA" w:rsidRPr="001E2BEA">
        <w:rPr>
          <w:rFonts w:ascii="Arial" w:hAnsi="Arial" w:cs="Arial"/>
          <w:color w:val="000000" w:themeColor="text1"/>
          <w:lang w:val="en-US"/>
        </w:rPr>
        <w:t>analog</w:t>
      </w:r>
      <w:r w:rsidRPr="001E2BEA">
        <w:rPr>
          <w:rFonts w:ascii="Arial" w:hAnsi="Arial" w:cs="Arial"/>
          <w:color w:val="000000" w:themeColor="text1"/>
          <w:lang w:val="en-US"/>
        </w:rPr>
        <w:t xml:space="preserve"> PTSD symptoms, emotional state, </w:t>
      </w:r>
      <w:r w:rsidRPr="001E2BEA">
        <w:rPr>
          <w:rFonts w:ascii="Arial" w:hAnsi="Arial" w:cs="Arial"/>
          <w:lang w:val="en-US"/>
        </w:rPr>
        <w:t xml:space="preserve">sleep (quality and hours) and the number of social contacts were also assessed each day by single items. In addition, participants who reported intrusions were asked about the content of the intrusion(s) (open answer) as well as the emotional state (valence, arousal, stress) during intrusive memories. </w:t>
      </w:r>
    </w:p>
    <w:p w14:paraId="5969BB6B" w14:textId="71C48216" w:rsidR="006A3099" w:rsidRPr="001E2BEA" w:rsidRDefault="00615678" w:rsidP="001C3B96">
      <w:pPr>
        <w:spacing w:after="0" w:line="480" w:lineRule="auto"/>
        <w:ind w:firstLine="709"/>
        <w:rPr>
          <w:rFonts w:ascii="Arial" w:hAnsi="Arial" w:cs="Arial"/>
          <w:lang w:val="en-US"/>
        </w:rPr>
      </w:pPr>
      <w:r w:rsidRPr="001E2BEA">
        <w:rPr>
          <w:rFonts w:ascii="Arial" w:hAnsi="Arial" w:cs="Arial"/>
          <w:lang w:val="en-US"/>
        </w:rPr>
        <w:t xml:space="preserve">After one week </w:t>
      </w:r>
      <w:r w:rsidR="005A609E" w:rsidRPr="001E2BEA">
        <w:rPr>
          <w:rFonts w:ascii="Arial" w:hAnsi="Arial" w:cs="Arial"/>
          <w:lang w:val="en-US"/>
        </w:rPr>
        <w:t>(</w:t>
      </w:r>
      <w:r w:rsidRPr="001E2BEA">
        <w:rPr>
          <w:rFonts w:ascii="Arial" w:hAnsi="Arial" w:cs="Arial"/>
          <w:lang w:val="en-US"/>
        </w:rPr>
        <w:t>study day 6</w:t>
      </w:r>
      <w:r w:rsidR="005A609E" w:rsidRPr="001E2BEA">
        <w:rPr>
          <w:rFonts w:ascii="Arial" w:hAnsi="Arial" w:cs="Arial"/>
          <w:lang w:val="en-US"/>
        </w:rPr>
        <w:t>)</w:t>
      </w:r>
      <w:r w:rsidRPr="001E2BEA">
        <w:rPr>
          <w:rFonts w:ascii="Arial" w:hAnsi="Arial" w:cs="Arial"/>
          <w:lang w:val="en-US"/>
        </w:rPr>
        <w:t xml:space="preserve">, 85 participants returned to the laboratory and again rated </w:t>
      </w:r>
      <w:r w:rsidR="00475EBA" w:rsidRPr="001E2BEA">
        <w:rPr>
          <w:rFonts w:ascii="Arial" w:hAnsi="Arial" w:cs="Arial"/>
          <w:lang w:val="en-US"/>
        </w:rPr>
        <w:t>analog</w:t>
      </w:r>
      <w:r w:rsidRPr="001E2BEA">
        <w:rPr>
          <w:rFonts w:ascii="Arial" w:hAnsi="Arial" w:cs="Arial"/>
          <w:lang w:val="en-US"/>
        </w:rPr>
        <w:t xml:space="preserve"> intrusion symptoms (IES-R, number of intrusions) and memory aspects (MCQ) within the last week, in order to have standardized measures and values for short-term </w:t>
      </w:r>
      <w:r w:rsidR="00475EBA" w:rsidRPr="001E2BEA">
        <w:rPr>
          <w:rFonts w:ascii="Arial" w:hAnsi="Arial" w:cs="Arial"/>
          <w:lang w:val="en-US"/>
        </w:rPr>
        <w:t>analog</w:t>
      </w:r>
      <w:r w:rsidRPr="001E2BEA">
        <w:rPr>
          <w:rFonts w:ascii="Arial" w:hAnsi="Arial" w:cs="Arial"/>
          <w:lang w:val="en-US"/>
        </w:rPr>
        <w:t xml:space="preserve"> PTSD symptoms for each participant. The degree of distress through the film during the last week was also rated (rating scale: 0 to 100 percent). Participants were also asked about emotion regulation, emotional state, sleep characteristics, social contacts during the last week by questionnaire or single items. After</w:t>
      </w:r>
      <w:r w:rsidR="00AA6F20" w:rsidRPr="001E2BEA">
        <w:rPr>
          <w:rFonts w:ascii="Arial" w:hAnsi="Arial" w:cs="Arial"/>
          <w:lang w:val="en-US"/>
        </w:rPr>
        <w:t>wards</w:t>
      </w:r>
      <w:r w:rsidRPr="001E2BEA">
        <w:rPr>
          <w:rFonts w:ascii="Arial" w:hAnsi="Arial" w:cs="Arial"/>
          <w:lang w:val="en-US"/>
        </w:rPr>
        <w:t xml:space="preserve">, participants underwent the intrusion monitoring task in the same setting and manner as on study day 5. Afterwards, participants completed the recognition memory questionnaire regarding explicit film memory (described in the method section of the article; see </w:t>
      </w:r>
      <w:r w:rsidR="00F83D9C" w:rsidRPr="001E2BEA">
        <w:rPr>
          <w:rFonts w:ascii="Arial" w:hAnsi="Arial" w:cs="Arial"/>
          <w:lang w:val="en-US"/>
        </w:rPr>
        <w:t>supplement</w:t>
      </w:r>
      <w:r w:rsidRPr="001E2BEA">
        <w:rPr>
          <w:rFonts w:ascii="Arial" w:hAnsi="Arial" w:cs="Arial"/>
          <w:lang w:val="en-US"/>
        </w:rPr>
        <w:t xml:space="preserve"> E) as well as a questionnaire regarding disorganization of the film (chronical order of film actions) which included ten sentences. Participants should arrange the 10 sentences chronologically according to the sequence of actions in the film. Afterwards, participants also completed a recognition memory task for film scenes developed in analogy to the test phase of the MST </w:t>
      </w:r>
      <w:sdt>
        <w:sdtPr>
          <w:rPr>
            <w:rFonts w:ascii="Arial" w:hAnsi="Arial" w:cs="Arial"/>
            <w:lang w:val="en-US"/>
          </w:rPr>
          <w:alias w:val="To edit, see citavi.com/edit"/>
          <w:tag w:val="CitaviPlaceholder#8d31a2a9-8734-410e-8196-01cfd6371aec"/>
          <w:id w:val="-86080238"/>
          <w:placeholder>
            <w:docPart w:val="50A158A11D20493CBB98D94BFEE829BC"/>
          </w:placeholder>
        </w:sdtPr>
        <w:sdtEndPr/>
        <w:sdtContent>
          <w:r w:rsidRPr="001E2BEA">
            <w:rPr>
              <w:rFonts w:ascii="Arial" w:hAnsi="Arial" w:cs="Arial"/>
              <w:noProof/>
              <w:lang w:val="en-US"/>
            </w:rPr>
            <w:fldChar w:fldCharType="begin"/>
          </w:r>
          <w:r w:rsidR="007703D3">
            <w:rPr>
              <w:rFonts w:ascii="Arial" w:hAnsi="Arial" w:cs="Arial"/>
              <w:noProof/>
              <w:lang w:val="en-US"/>
            </w:rPr>
            <w:instrText>ADDIN CitaviPlaceholder{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}</w:instrText>
          </w:r>
          <w:r w:rsidRPr="001E2BEA">
            <w:rPr>
              <w:rFonts w:ascii="Arial" w:hAnsi="Arial" w:cs="Arial"/>
              <w:noProof/>
              <w:lang w:val="en-US"/>
            </w:rPr>
            <w:fldChar w:fldCharType="separate"/>
          </w:r>
          <w:hyperlink w:anchor="_CTVL001dc7ab45e9d1b4996891f6b59c656c6f5" w:tooltip="Stark, S. M., Yassa, M. A., Lacy, J. W., &amp; Stark, C. E. L. (2013). A task to assess behavioral pattern separation (BPS) in humans: Data from healthy a…" w:history="1">
            <w:r w:rsidR="00595061" w:rsidRPr="001E2BEA">
              <w:rPr>
                <w:rFonts w:ascii="Arial" w:hAnsi="Arial" w:cs="Arial"/>
                <w:noProof/>
                <w:lang w:val="en-US"/>
              </w:rPr>
              <w:t>(Stark et al., 2013)</w:t>
            </w:r>
          </w:hyperlink>
          <w:r w:rsidRPr="001E2BEA">
            <w:rPr>
              <w:rFonts w:ascii="Arial" w:hAnsi="Arial" w:cs="Arial"/>
              <w:noProof/>
              <w:lang w:val="en-US"/>
            </w:rPr>
            <w:fldChar w:fldCharType="end"/>
          </w:r>
        </w:sdtContent>
      </w:sdt>
      <w:r w:rsidR="00F83D9C" w:rsidRPr="001E2BEA">
        <w:rPr>
          <w:rFonts w:ascii="Arial" w:hAnsi="Arial" w:cs="Arial"/>
          <w:lang w:val="en-US"/>
        </w:rPr>
        <w:t>, in order to measure patten separation/completion processes with regard to the film</w:t>
      </w:r>
      <w:r w:rsidRPr="001E2BEA">
        <w:rPr>
          <w:rFonts w:ascii="Arial" w:hAnsi="Arial" w:cs="Arial"/>
          <w:lang w:val="en-US"/>
        </w:rPr>
        <w:t>. Participants were informed to see pictures of film scenes which should be categorized as ‘old</w:t>
      </w:r>
      <w:r w:rsidR="006D6E4C" w:rsidRPr="001E2BEA">
        <w:rPr>
          <w:rFonts w:ascii="Arial" w:hAnsi="Arial" w:cs="Arial"/>
          <w:lang w:val="en-US"/>
        </w:rPr>
        <w:t>’</w:t>
      </w:r>
      <w:r w:rsidRPr="001E2BEA">
        <w:rPr>
          <w:rFonts w:ascii="Arial" w:hAnsi="Arial" w:cs="Arial"/>
          <w:lang w:val="en-US"/>
        </w:rPr>
        <w:t>, ‘similar</w:t>
      </w:r>
      <w:r w:rsidR="006D6E4C" w:rsidRPr="001E2BEA">
        <w:rPr>
          <w:rFonts w:ascii="Arial" w:hAnsi="Arial" w:cs="Arial"/>
          <w:lang w:val="en-US"/>
        </w:rPr>
        <w:t>’</w:t>
      </w:r>
      <w:r w:rsidRPr="001E2BEA">
        <w:rPr>
          <w:rFonts w:ascii="Arial" w:hAnsi="Arial" w:cs="Arial"/>
          <w:lang w:val="en-US"/>
        </w:rPr>
        <w:t xml:space="preserve"> or ‘new</w:t>
      </w:r>
      <w:r w:rsidR="006D6E4C" w:rsidRPr="001E2BEA">
        <w:rPr>
          <w:rFonts w:ascii="Arial" w:hAnsi="Arial" w:cs="Arial"/>
          <w:lang w:val="en-US"/>
        </w:rPr>
        <w:t>’</w:t>
      </w:r>
      <w:r w:rsidRPr="001E2BEA">
        <w:rPr>
          <w:rFonts w:ascii="Arial" w:hAnsi="Arial" w:cs="Arial"/>
          <w:lang w:val="en-US"/>
        </w:rPr>
        <w:t xml:space="preserve"> to the film clips they saw during the trauma film paradigm. Study day 6 ended with a short open talk to check impairments in daily life functioning and to offer psychological assistance in the case of high distress due to the film, which was not required by any participant who attended study day 6 (N=85). Two participants (</w:t>
      </w:r>
      <w:r w:rsidRPr="001E2BEA">
        <w:rPr>
          <w:rFonts w:ascii="Arial" w:hAnsi="Arial" w:cs="Arial"/>
          <w:i/>
          <w:lang w:val="en-US"/>
        </w:rPr>
        <w:t>n</w:t>
      </w:r>
      <w:r w:rsidRPr="001E2BEA">
        <w:rPr>
          <w:rFonts w:ascii="Arial" w:hAnsi="Arial" w:cs="Arial"/>
          <w:lang w:val="en-US"/>
        </w:rPr>
        <w:t xml:space="preserve">=2) </w:t>
      </w:r>
      <w:r w:rsidR="00D47161" w:rsidRPr="001E2BEA">
        <w:rPr>
          <w:rFonts w:ascii="Arial" w:hAnsi="Arial" w:cs="Arial"/>
          <w:lang w:val="en-US"/>
        </w:rPr>
        <w:t xml:space="preserve">had </w:t>
      </w:r>
      <w:r w:rsidRPr="001E2BEA">
        <w:rPr>
          <w:rFonts w:ascii="Arial" w:hAnsi="Arial" w:cs="Arial"/>
          <w:lang w:val="en-US"/>
        </w:rPr>
        <w:t>quit</w:t>
      </w:r>
      <w:r w:rsidR="0068308A" w:rsidRPr="001E2BEA">
        <w:rPr>
          <w:rFonts w:ascii="Arial" w:hAnsi="Arial" w:cs="Arial"/>
          <w:lang w:val="en-US"/>
        </w:rPr>
        <w:t xml:space="preserve"> </w:t>
      </w:r>
      <w:r w:rsidRPr="001E2BEA">
        <w:rPr>
          <w:rFonts w:ascii="Arial" w:hAnsi="Arial" w:cs="Arial"/>
          <w:lang w:val="en-US"/>
        </w:rPr>
        <w:t>the study during the trauma film paradigm on study day 5 due to high distress. An appointment was made with those participants to check the level of distress through the film and to offer psychological assistance, which was also not required by them. One participant (</w:t>
      </w:r>
      <w:r w:rsidRPr="001E2BEA">
        <w:rPr>
          <w:rFonts w:ascii="Arial" w:hAnsi="Arial" w:cs="Arial"/>
          <w:i/>
          <w:lang w:val="en-US"/>
        </w:rPr>
        <w:t>n</w:t>
      </w:r>
      <w:r w:rsidRPr="001E2BEA">
        <w:rPr>
          <w:rFonts w:ascii="Arial" w:hAnsi="Arial" w:cs="Arial"/>
          <w:lang w:val="en-US"/>
        </w:rPr>
        <w:t>=1) was not able to attend study day 6 due to another appointment. Data of one participant (</w:t>
      </w:r>
      <w:r w:rsidRPr="001E2BEA">
        <w:rPr>
          <w:rFonts w:ascii="Arial" w:hAnsi="Arial" w:cs="Arial"/>
          <w:i/>
          <w:lang w:val="en-US"/>
        </w:rPr>
        <w:t>n</w:t>
      </w:r>
      <w:r w:rsidRPr="001E2BEA">
        <w:rPr>
          <w:rFonts w:ascii="Arial" w:hAnsi="Arial" w:cs="Arial"/>
          <w:lang w:val="en-US"/>
        </w:rPr>
        <w:t>=1) had further to be excluded from analyses regarding short-term intrusions due to a missing value in the IES-R</w:t>
      </w:r>
      <w:r w:rsidR="00D47161" w:rsidRPr="001E2BEA">
        <w:rPr>
          <w:rFonts w:ascii="Arial" w:hAnsi="Arial" w:cs="Arial"/>
          <w:lang w:val="en-US"/>
        </w:rPr>
        <w:t xml:space="preserve">. Thus, data regarding short-term intrusions was available from 84 participants. </w:t>
      </w:r>
      <w:r w:rsidRPr="001E2BEA">
        <w:rPr>
          <w:rFonts w:ascii="Arial" w:hAnsi="Arial" w:cs="Arial"/>
          <w:lang w:val="en-US"/>
        </w:rPr>
        <w:t xml:space="preserve">At the end of study day 6, participants were also informed to be contacted after three months for a further online survey to investigate long-term effects of the study. The online survey after 3 months was completed by 65 participants. It included the above-mentioned items and questionnaires for the assessment of </w:t>
      </w:r>
      <w:r w:rsidR="00475EBA" w:rsidRPr="001E2BEA">
        <w:rPr>
          <w:rFonts w:ascii="Arial" w:hAnsi="Arial" w:cs="Arial"/>
          <w:lang w:val="en-US"/>
        </w:rPr>
        <w:t>analog</w:t>
      </w:r>
      <w:r w:rsidRPr="001E2BEA">
        <w:rPr>
          <w:rFonts w:ascii="Arial" w:hAnsi="Arial" w:cs="Arial"/>
          <w:lang w:val="en-US"/>
        </w:rPr>
        <w:t xml:space="preserve"> PTSD symptoms within the last four weeks. Moreover, the questionnaires regarding explicit film memory and film disorganization which were already assessed at study day 6 were also included in the survey as a follow-up assessment. Furthermore, participants filled in a questionnaire regarding emotion regulation during the last four weeks and were asked some questions about stimuli or experimental conditions of paradigms used in the study. Participants who had completed the online surveys each day within one week between study day 5 and day 6 as well as after three months entered the drawing for cash vouchers (20 euros; 10 percent chance of winning).</w:t>
      </w:r>
    </w:p>
    <w:p w14:paraId="4847E797" w14:textId="77777777" w:rsidR="009477BB" w:rsidRPr="001E2BEA" w:rsidRDefault="009477BB" w:rsidP="001C3B96">
      <w:pPr>
        <w:rPr>
          <w:rFonts w:ascii="Arial" w:hAnsi="Arial" w:cs="Arial"/>
          <w:b/>
          <w:sz w:val="24"/>
          <w:szCs w:val="24"/>
          <w:u w:val="single"/>
          <w:lang w:val="en-US"/>
        </w:rPr>
      </w:pPr>
      <w:r w:rsidRPr="001E2BEA">
        <w:rPr>
          <w:rFonts w:ascii="Arial" w:hAnsi="Arial" w:cs="Arial"/>
          <w:b/>
          <w:sz w:val="24"/>
          <w:szCs w:val="24"/>
          <w:u w:val="single"/>
          <w:lang w:val="en-US"/>
        </w:rPr>
        <w:br w:type="page"/>
      </w:r>
    </w:p>
    <w:p w14:paraId="098C5F08" w14:textId="7930ED58" w:rsidR="000D1609" w:rsidRPr="001E2BEA" w:rsidRDefault="000D1609" w:rsidP="001C3B96">
      <w:pPr>
        <w:pStyle w:val="Listenabsatz"/>
        <w:numPr>
          <w:ilvl w:val="0"/>
          <w:numId w:val="43"/>
        </w:numPr>
        <w:spacing w:before="240" w:after="240" w:line="480" w:lineRule="auto"/>
        <w:jc w:val="center"/>
        <w:rPr>
          <w:rFonts w:ascii="Arial" w:hAnsi="Arial" w:cs="Arial"/>
          <w:b/>
          <w:lang w:val="en-US"/>
        </w:rPr>
      </w:pPr>
      <w:r w:rsidRPr="001E2BEA">
        <w:rPr>
          <w:rFonts w:ascii="Arial" w:hAnsi="Arial" w:cs="Arial"/>
          <w:b/>
          <w:lang w:val="en-US"/>
        </w:rPr>
        <w:t>Questionnaire regarding explicit film memory (English translation)</w:t>
      </w:r>
    </w:p>
    <w:p w14:paraId="69265AD8" w14:textId="77777777" w:rsidR="000D1609" w:rsidRPr="001E2BEA" w:rsidRDefault="000D1609" w:rsidP="001C3B96">
      <w:pPr>
        <w:spacing w:after="120" w:line="276" w:lineRule="auto"/>
        <w:jc w:val="both"/>
        <w:rPr>
          <w:rFonts w:ascii="Arial" w:eastAsia="Calibri" w:hAnsi="Arial" w:cs="Arial"/>
          <w:lang w:val="en-US"/>
        </w:rPr>
      </w:pPr>
      <w:r w:rsidRPr="001E2BEA">
        <w:rPr>
          <w:rFonts w:ascii="Arial" w:eastAsia="Calibri" w:hAnsi="Arial" w:cs="Arial"/>
          <w:lang w:val="en-US"/>
        </w:rPr>
        <w:t>For each statement, please tick whether it is ‘true’ or ‘false’ with regard to the content of the film. If you are unsure, please choose the answer option you think is most likely</w:t>
      </w:r>
      <w:r w:rsidR="00AA6F20" w:rsidRPr="001E2BEA">
        <w:rPr>
          <w:rFonts w:ascii="Arial" w:eastAsia="Calibri" w:hAnsi="Arial" w:cs="Arial"/>
          <w:lang w:val="en-US"/>
        </w:rPr>
        <w:t xml:space="preserve"> to be true</w:t>
      </w:r>
      <w:r w:rsidRPr="001E2BEA">
        <w:rPr>
          <w:rFonts w:ascii="Arial" w:eastAsia="Calibri" w:hAnsi="Arial" w:cs="Arial"/>
          <w:lang w:val="en-US"/>
        </w:rPr>
        <w:t xml:space="preserve">. </w:t>
      </w:r>
    </w:p>
    <w:p w14:paraId="7F77FF5C" w14:textId="77777777" w:rsidR="000D1609" w:rsidRPr="001E2BEA" w:rsidRDefault="000D1609" w:rsidP="001C3B96">
      <w:pPr>
        <w:spacing w:after="120" w:line="276" w:lineRule="auto"/>
        <w:jc w:val="both"/>
        <w:rPr>
          <w:rFonts w:ascii="Arial" w:eastAsia="Calibri" w:hAnsi="Arial" w:cs="Arial"/>
          <w:b/>
          <w:i/>
          <w:lang w:val="en-US"/>
        </w:rPr>
      </w:pPr>
      <w:r w:rsidRPr="001E2BEA">
        <w:rPr>
          <w:rFonts w:ascii="Arial" w:eastAsia="Calibri" w:hAnsi="Arial" w:cs="Arial"/>
          <w:lang w:val="en-US"/>
        </w:rPr>
        <w:t>The first part of the statements relates to the woman who was the victim of rape in the film</w:t>
      </w:r>
      <w:r w:rsidRPr="001E2BEA">
        <w:rPr>
          <w:rFonts w:ascii="Arial" w:eastAsia="Calibri" w:hAnsi="Arial" w:cs="Arial"/>
          <w:b/>
          <w:i/>
          <w:lang w:val="en-US"/>
        </w:rPr>
        <w:t>.</w:t>
      </w:r>
    </w:p>
    <w:tbl>
      <w:tblPr>
        <w:tblStyle w:val="Tabellenraster1"/>
        <w:tblW w:w="5000" w:type="pct"/>
        <w:tblLook w:val="04A0" w:firstRow="1" w:lastRow="0" w:firstColumn="1" w:lastColumn="0" w:noHBand="0" w:noVBand="1"/>
      </w:tblPr>
      <w:tblGrid>
        <w:gridCol w:w="522"/>
        <w:gridCol w:w="6278"/>
        <w:gridCol w:w="1133"/>
        <w:gridCol w:w="1129"/>
      </w:tblGrid>
      <w:tr w:rsidR="000D1609" w:rsidRPr="001E2BEA" w14:paraId="3BAFA521" w14:textId="77777777" w:rsidTr="003F60E8">
        <w:trPr>
          <w:trHeight w:val="264"/>
        </w:trPr>
        <w:tc>
          <w:tcPr>
            <w:tcW w:w="288" w:type="pct"/>
          </w:tcPr>
          <w:p w14:paraId="398C6608" w14:textId="77777777" w:rsidR="000D1609" w:rsidRPr="001E2BEA" w:rsidRDefault="000D1609" w:rsidP="001C3B96">
            <w:pPr>
              <w:rPr>
                <w:rFonts w:ascii="Arial" w:eastAsia="Calibri" w:hAnsi="Arial" w:cs="Arial"/>
              </w:rPr>
            </w:pPr>
            <w:r w:rsidRPr="001E2BEA">
              <w:rPr>
                <w:rFonts w:ascii="Arial" w:eastAsia="Calibri" w:hAnsi="Arial" w:cs="Arial"/>
              </w:rPr>
              <w:t>1.</w:t>
            </w:r>
          </w:p>
        </w:tc>
        <w:tc>
          <w:tcPr>
            <w:tcW w:w="3464" w:type="pct"/>
          </w:tcPr>
          <w:p w14:paraId="5A331340" w14:textId="77777777" w:rsidR="000D1609" w:rsidRPr="001E2BEA" w:rsidRDefault="000D1609" w:rsidP="001C3B96">
            <w:pPr>
              <w:spacing w:line="276" w:lineRule="auto"/>
              <w:jc w:val="both"/>
              <w:rPr>
                <w:rFonts w:ascii="Arial" w:eastAsia="Calibri" w:hAnsi="Arial" w:cs="Arial"/>
                <w:lang w:val="en-US"/>
              </w:rPr>
            </w:pPr>
            <w:r w:rsidRPr="001E2BEA">
              <w:rPr>
                <w:rFonts w:ascii="Arial" w:eastAsia="Calibri" w:hAnsi="Arial" w:cs="Arial"/>
                <w:lang w:val="en-US"/>
              </w:rPr>
              <w:t>The woman was wearing a dress.</w:t>
            </w:r>
          </w:p>
        </w:tc>
        <w:tc>
          <w:tcPr>
            <w:tcW w:w="625" w:type="pct"/>
            <w:vAlign w:val="center"/>
          </w:tcPr>
          <w:p w14:paraId="74766FFD" w14:textId="77777777" w:rsidR="000D1609" w:rsidRPr="001E2BEA" w:rsidRDefault="000D1609" w:rsidP="001C3B96">
            <w:pPr>
              <w:jc w:val="center"/>
              <w:rPr>
                <w:rFonts w:ascii="Arial" w:hAnsi="Arial" w:cs="Arial"/>
                <w:b/>
              </w:rPr>
            </w:pPr>
            <w:r w:rsidRPr="001E2BEA">
              <w:rPr>
                <w:rFonts w:ascii="Arial" w:hAnsi="Arial" w:cs="Arial"/>
                <w:b/>
              </w:rPr>
              <w:t>TRUE</w:t>
            </w:r>
          </w:p>
        </w:tc>
        <w:tc>
          <w:tcPr>
            <w:tcW w:w="623" w:type="pct"/>
            <w:vAlign w:val="center"/>
          </w:tcPr>
          <w:p w14:paraId="7EB332C5" w14:textId="77777777" w:rsidR="000D1609" w:rsidRPr="001E2BEA" w:rsidRDefault="000D1609" w:rsidP="001C3B96">
            <w:pPr>
              <w:jc w:val="center"/>
              <w:rPr>
                <w:rFonts w:ascii="Arial" w:hAnsi="Arial" w:cs="Arial"/>
              </w:rPr>
            </w:pPr>
            <w:r w:rsidRPr="001E2BEA">
              <w:rPr>
                <w:rFonts w:ascii="Arial" w:hAnsi="Arial" w:cs="Arial"/>
              </w:rPr>
              <w:t>FALSE</w:t>
            </w:r>
          </w:p>
        </w:tc>
      </w:tr>
      <w:tr w:rsidR="000D1609" w:rsidRPr="001E2BEA" w14:paraId="7EE4152F" w14:textId="77777777" w:rsidTr="003F60E8">
        <w:trPr>
          <w:trHeight w:val="264"/>
        </w:trPr>
        <w:tc>
          <w:tcPr>
            <w:tcW w:w="288" w:type="pct"/>
          </w:tcPr>
          <w:p w14:paraId="5C5EBCAD" w14:textId="77777777" w:rsidR="000D1609" w:rsidRPr="001E2BEA" w:rsidRDefault="000D1609" w:rsidP="001C3B96">
            <w:pPr>
              <w:rPr>
                <w:rFonts w:ascii="Arial" w:eastAsia="Calibri" w:hAnsi="Arial" w:cs="Arial"/>
              </w:rPr>
            </w:pPr>
            <w:r w:rsidRPr="001E2BEA">
              <w:rPr>
                <w:rFonts w:ascii="Arial" w:eastAsia="Calibri" w:hAnsi="Arial" w:cs="Arial"/>
              </w:rPr>
              <w:t>2.</w:t>
            </w:r>
          </w:p>
        </w:tc>
        <w:tc>
          <w:tcPr>
            <w:tcW w:w="3464" w:type="pct"/>
          </w:tcPr>
          <w:p w14:paraId="397922F2" w14:textId="77777777" w:rsidR="000D1609" w:rsidRPr="001E2BEA" w:rsidRDefault="000D1609" w:rsidP="001C3B96">
            <w:pPr>
              <w:spacing w:line="276" w:lineRule="auto"/>
              <w:jc w:val="both"/>
              <w:rPr>
                <w:rFonts w:ascii="Arial" w:eastAsia="Calibri" w:hAnsi="Arial" w:cs="Arial"/>
                <w:lang w:val="en-US"/>
              </w:rPr>
            </w:pPr>
            <w:r w:rsidRPr="001E2BEA">
              <w:rPr>
                <w:rFonts w:ascii="Arial" w:eastAsia="Calibri" w:hAnsi="Arial" w:cs="Arial"/>
                <w:lang w:val="en-US"/>
              </w:rPr>
              <w:t>The woman had her hair tied in a braid.</w:t>
            </w:r>
          </w:p>
        </w:tc>
        <w:tc>
          <w:tcPr>
            <w:tcW w:w="625" w:type="pct"/>
            <w:vAlign w:val="center"/>
          </w:tcPr>
          <w:p w14:paraId="773E7F8B" w14:textId="77777777" w:rsidR="000D1609" w:rsidRPr="001E2BEA" w:rsidRDefault="000D1609" w:rsidP="001C3B96">
            <w:pPr>
              <w:jc w:val="center"/>
              <w:rPr>
                <w:rFonts w:ascii="Arial" w:hAnsi="Arial" w:cs="Arial"/>
                <w:b/>
              </w:rPr>
            </w:pPr>
            <w:r w:rsidRPr="001E2BEA">
              <w:rPr>
                <w:rFonts w:ascii="Arial" w:hAnsi="Arial" w:cs="Arial"/>
                <w:b/>
              </w:rPr>
              <w:t>TRUE</w:t>
            </w:r>
          </w:p>
        </w:tc>
        <w:tc>
          <w:tcPr>
            <w:tcW w:w="623" w:type="pct"/>
            <w:vAlign w:val="center"/>
          </w:tcPr>
          <w:p w14:paraId="33AFEB56" w14:textId="77777777" w:rsidR="000D1609" w:rsidRPr="001E2BEA" w:rsidRDefault="000D1609" w:rsidP="001C3B96">
            <w:pPr>
              <w:jc w:val="center"/>
              <w:rPr>
                <w:rFonts w:ascii="Arial" w:hAnsi="Arial" w:cs="Arial"/>
              </w:rPr>
            </w:pPr>
            <w:r w:rsidRPr="001E2BEA">
              <w:rPr>
                <w:rFonts w:ascii="Arial" w:hAnsi="Arial" w:cs="Arial"/>
              </w:rPr>
              <w:t>FALSE</w:t>
            </w:r>
          </w:p>
        </w:tc>
      </w:tr>
      <w:tr w:rsidR="000D1609" w:rsidRPr="001E2BEA" w14:paraId="4847F589" w14:textId="77777777" w:rsidTr="003F60E8">
        <w:trPr>
          <w:trHeight w:val="264"/>
        </w:trPr>
        <w:tc>
          <w:tcPr>
            <w:tcW w:w="288" w:type="pct"/>
          </w:tcPr>
          <w:p w14:paraId="0F0DAF34" w14:textId="77777777" w:rsidR="000D1609" w:rsidRPr="001E2BEA" w:rsidRDefault="000D1609" w:rsidP="001C3B96">
            <w:pPr>
              <w:rPr>
                <w:rFonts w:ascii="Arial" w:eastAsia="Calibri" w:hAnsi="Arial" w:cs="Arial"/>
              </w:rPr>
            </w:pPr>
            <w:r w:rsidRPr="001E2BEA">
              <w:rPr>
                <w:rFonts w:ascii="Arial" w:eastAsia="Calibri" w:hAnsi="Arial" w:cs="Arial"/>
              </w:rPr>
              <w:t>3.</w:t>
            </w:r>
          </w:p>
        </w:tc>
        <w:tc>
          <w:tcPr>
            <w:tcW w:w="3464" w:type="pct"/>
          </w:tcPr>
          <w:p w14:paraId="1B070C93" w14:textId="77777777" w:rsidR="000D1609" w:rsidRPr="001E2BEA" w:rsidRDefault="000D1609" w:rsidP="001C3B96">
            <w:pPr>
              <w:spacing w:line="276" w:lineRule="auto"/>
              <w:jc w:val="both"/>
              <w:rPr>
                <w:rFonts w:ascii="Arial" w:eastAsia="Calibri" w:hAnsi="Arial" w:cs="Arial"/>
                <w:lang w:val="en-US"/>
              </w:rPr>
            </w:pPr>
            <w:r w:rsidRPr="001E2BEA">
              <w:rPr>
                <w:rFonts w:ascii="Arial" w:eastAsia="Calibri" w:hAnsi="Arial" w:cs="Arial"/>
                <w:lang w:val="en-US"/>
              </w:rPr>
              <w:t xml:space="preserve">The woman had dark hair.  </w:t>
            </w:r>
          </w:p>
        </w:tc>
        <w:tc>
          <w:tcPr>
            <w:tcW w:w="625" w:type="pct"/>
            <w:vAlign w:val="center"/>
          </w:tcPr>
          <w:p w14:paraId="787A1D18" w14:textId="77777777" w:rsidR="000D1609" w:rsidRPr="001E2BEA" w:rsidRDefault="000D1609" w:rsidP="001C3B96">
            <w:pPr>
              <w:jc w:val="center"/>
              <w:rPr>
                <w:rFonts w:ascii="Arial" w:hAnsi="Arial" w:cs="Arial"/>
                <w:b/>
              </w:rPr>
            </w:pPr>
            <w:r w:rsidRPr="001E2BEA">
              <w:rPr>
                <w:rFonts w:ascii="Arial" w:hAnsi="Arial" w:cs="Arial"/>
                <w:b/>
              </w:rPr>
              <w:t>TRUE</w:t>
            </w:r>
          </w:p>
        </w:tc>
        <w:tc>
          <w:tcPr>
            <w:tcW w:w="623" w:type="pct"/>
            <w:vAlign w:val="center"/>
          </w:tcPr>
          <w:p w14:paraId="7FBB1CAC" w14:textId="77777777" w:rsidR="000D1609" w:rsidRPr="001E2BEA" w:rsidRDefault="000D1609" w:rsidP="001C3B96">
            <w:pPr>
              <w:jc w:val="center"/>
              <w:rPr>
                <w:rFonts w:ascii="Arial" w:hAnsi="Arial" w:cs="Arial"/>
              </w:rPr>
            </w:pPr>
            <w:r w:rsidRPr="001E2BEA">
              <w:rPr>
                <w:rFonts w:ascii="Arial" w:hAnsi="Arial" w:cs="Arial"/>
              </w:rPr>
              <w:t>FALSE</w:t>
            </w:r>
          </w:p>
        </w:tc>
      </w:tr>
      <w:tr w:rsidR="000D1609" w:rsidRPr="001E2BEA" w14:paraId="079FA7C2" w14:textId="77777777" w:rsidTr="003F60E8">
        <w:trPr>
          <w:trHeight w:val="253"/>
        </w:trPr>
        <w:tc>
          <w:tcPr>
            <w:tcW w:w="288" w:type="pct"/>
          </w:tcPr>
          <w:p w14:paraId="0BA356C6" w14:textId="77777777" w:rsidR="000D1609" w:rsidRPr="001E2BEA" w:rsidRDefault="000D1609" w:rsidP="001C3B96">
            <w:pPr>
              <w:rPr>
                <w:rFonts w:ascii="Arial" w:eastAsia="Calibri" w:hAnsi="Arial" w:cs="Arial"/>
              </w:rPr>
            </w:pPr>
            <w:r w:rsidRPr="001E2BEA">
              <w:rPr>
                <w:rFonts w:ascii="Arial" w:eastAsia="Calibri" w:hAnsi="Arial" w:cs="Arial"/>
              </w:rPr>
              <w:t>4.</w:t>
            </w:r>
          </w:p>
        </w:tc>
        <w:tc>
          <w:tcPr>
            <w:tcW w:w="3464" w:type="pct"/>
          </w:tcPr>
          <w:p w14:paraId="1444A0C8" w14:textId="77777777" w:rsidR="000D1609" w:rsidRPr="001E2BEA" w:rsidRDefault="000D1609" w:rsidP="001C3B96">
            <w:pPr>
              <w:spacing w:line="276" w:lineRule="auto"/>
              <w:jc w:val="both"/>
              <w:rPr>
                <w:rFonts w:ascii="Arial" w:eastAsia="Calibri" w:hAnsi="Arial" w:cs="Arial"/>
                <w:lang w:val="en-US"/>
              </w:rPr>
            </w:pPr>
            <w:r w:rsidRPr="001E2BEA">
              <w:rPr>
                <w:rFonts w:ascii="Arial" w:eastAsia="Calibri" w:hAnsi="Arial" w:cs="Arial"/>
                <w:lang w:val="en-US"/>
              </w:rPr>
              <w:t>The woman was carrying a handbag.</w:t>
            </w:r>
          </w:p>
        </w:tc>
        <w:tc>
          <w:tcPr>
            <w:tcW w:w="625" w:type="pct"/>
            <w:vAlign w:val="center"/>
          </w:tcPr>
          <w:p w14:paraId="27D8CAA3" w14:textId="77777777" w:rsidR="000D1609" w:rsidRPr="001E2BEA" w:rsidRDefault="000D1609" w:rsidP="001C3B96">
            <w:pPr>
              <w:jc w:val="center"/>
              <w:rPr>
                <w:rFonts w:ascii="Arial" w:hAnsi="Arial" w:cs="Arial"/>
                <w:b/>
              </w:rPr>
            </w:pPr>
            <w:r w:rsidRPr="001E2BEA">
              <w:rPr>
                <w:rFonts w:ascii="Arial" w:hAnsi="Arial" w:cs="Arial"/>
                <w:b/>
              </w:rPr>
              <w:t>TRUE</w:t>
            </w:r>
          </w:p>
        </w:tc>
        <w:tc>
          <w:tcPr>
            <w:tcW w:w="623" w:type="pct"/>
            <w:vAlign w:val="center"/>
          </w:tcPr>
          <w:p w14:paraId="42E2889C" w14:textId="77777777" w:rsidR="000D1609" w:rsidRPr="001E2BEA" w:rsidRDefault="000D1609" w:rsidP="001C3B96">
            <w:pPr>
              <w:jc w:val="center"/>
              <w:rPr>
                <w:rFonts w:ascii="Arial" w:hAnsi="Arial" w:cs="Arial"/>
              </w:rPr>
            </w:pPr>
            <w:r w:rsidRPr="001E2BEA">
              <w:rPr>
                <w:rFonts w:ascii="Arial" w:hAnsi="Arial" w:cs="Arial"/>
              </w:rPr>
              <w:t>FALSE</w:t>
            </w:r>
          </w:p>
        </w:tc>
      </w:tr>
      <w:tr w:rsidR="000D1609" w:rsidRPr="001E2BEA" w14:paraId="2B7DE7BC" w14:textId="77777777" w:rsidTr="003F60E8">
        <w:trPr>
          <w:trHeight w:val="264"/>
        </w:trPr>
        <w:tc>
          <w:tcPr>
            <w:tcW w:w="288" w:type="pct"/>
          </w:tcPr>
          <w:p w14:paraId="12F38436" w14:textId="77777777" w:rsidR="000D1609" w:rsidRPr="001E2BEA" w:rsidRDefault="000D1609" w:rsidP="001C3B96">
            <w:pPr>
              <w:rPr>
                <w:rFonts w:ascii="Arial" w:eastAsia="Calibri" w:hAnsi="Arial" w:cs="Arial"/>
              </w:rPr>
            </w:pPr>
            <w:r w:rsidRPr="001E2BEA">
              <w:rPr>
                <w:rFonts w:ascii="Arial" w:eastAsia="Calibri" w:hAnsi="Arial" w:cs="Arial"/>
              </w:rPr>
              <w:t>5.</w:t>
            </w:r>
          </w:p>
        </w:tc>
        <w:tc>
          <w:tcPr>
            <w:tcW w:w="3464" w:type="pct"/>
          </w:tcPr>
          <w:p w14:paraId="2323D114" w14:textId="77777777" w:rsidR="000D1609" w:rsidRPr="001E2BEA" w:rsidRDefault="000D1609" w:rsidP="001C3B96">
            <w:pPr>
              <w:spacing w:line="276" w:lineRule="auto"/>
              <w:jc w:val="both"/>
              <w:rPr>
                <w:rFonts w:ascii="Arial" w:eastAsia="Calibri" w:hAnsi="Arial" w:cs="Arial"/>
                <w:lang w:val="en-US"/>
              </w:rPr>
            </w:pPr>
            <w:r w:rsidRPr="001E2BEA">
              <w:rPr>
                <w:rFonts w:ascii="Arial" w:eastAsia="Calibri" w:hAnsi="Arial" w:cs="Arial"/>
                <w:lang w:val="en-US"/>
              </w:rPr>
              <w:t>The woman had a tattoo.</w:t>
            </w:r>
          </w:p>
        </w:tc>
        <w:tc>
          <w:tcPr>
            <w:tcW w:w="625" w:type="pct"/>
            <w:vAlign w:val="center"/>
          </w:tcPr>
          <w:p w14:paraId="3018AE5B" w14:textId="77777777" w:rsidR="000D1609" w:rsidRPr="001E2BEA" w:rsidRDefault="000D1609" w:rsidP="001C3B96">
            <w:pPr>
              <w:jc w:val="center"/>
              <w:rPr>
                <w:rFonts w:ascii="Arial" w:hAnsi="Arial" w:cs="Arial"/>
              </w:rPr>
            </w:pPr>
            <w:r w:rsidRPr="001E2BEA">
              <w:rPr>
                <w:rFonts w:ascii="Arial" w:hAnsi="Arial" w:cs="Arial"/>
              </w:rPr>
              <w:t>TRUE</w:t>
            </w:r>
          </w:p>
        </w:tc>
        <w:tc>
          <w:tcPr>
            <w:tcW w:w="623" w:type="pct"/>
            <w:vAlign w:val="center"/>
          </w:tcPr>
          <w:p w14:paraId="3DE5947A" w14:textId="77777777" w:rsidR="000D1609" w:rsidRPr="001E2BEA" w:rsidRDefault="000D1609" w:rsidP="001C3B96">
            <w:pPr>
              <w:jc w:val="center"/>
              <w:rPr>
                <w:rFonts w:ascii="Arial" w:hAnsi="Arial" w:cs="Arial"/>
                <w:b/>
              </w:rPr>
            </w:pPr>
            <w:r w:rsidRPr="001E2BEA">
              <w:rPr>
                <w:rFonts w:ascii="Arial" w:hAnsi="Arial" w:cs="Arial"/>
                <w:b/>
              </w:rPr>
              <w:t>FALSE</w:t>
            </w:r>
          </w:p>
        </w:tc>
      </w:tr>
      <w:tr w:rsidR="000D1609" w:rsidRPr="001E2BEA" w14:paraId="5F3481F1" w14:textId="77777777" w:rsidTr="003F60E8">
        <w:trPr>
          <w:trHeight w:val="264"/>
        </w:trPr>
        <w:tc>
          <w:tcPr>
            <w:tcW w:w="288" w:type="pct"/>
          </w:tcPr>
          <w:p w14:paraId="182FE1DA" w14:textId="77777777" w:rsidR="000D1609" w:rsidRPr="001E2BEA" w:rsidRDefault="000D1609" w:rsidP="001C3B96">
            <w:pPr>
              <w:rPr>
                <w:rFonts w:ascii="Arial" w:eastAsia="Calibri" w:hAnsi="Arial" w:cs="Arial"/>
              </w:rPr>
            </w:pPr>
            <w:r w:rsidRPr="001E2BEA">
              <w:rPr>
                <w:rFonts w:ascii="Arial" w:eastAsia="Calibri" w:hAnsi="Arial" w:cs="Arial"/>
              </w:rPr>
              <w:t>6.</w:t>
            </w:r>
          </w:p>
        </w:tc>
        <w:tc>
          <w:tcPr>
            <w:tcW w:w="3464" w:type="pct"/>
          </w:tcPr>
          <w:p w14:paraId="7FF837C4" w14:textId="77777777" w:rsidR="000D1609" w:rsidRPr="001E2BEA" w:rsidRDefault="000D1609" w:rsidP="001C3B96">
            <w:pPr>
              <w:spacing w:line="276" w:lineRule="auto"/>
              <w:jc w:val="both"/>
              <w:rPr>
                <w:rFonts w:ascii="Arial" w:eastAsia="Calibri" w:hAnsi="Arial" w:cs="Arial"/>
                <w:lang w:val="en-US"/>
              </w:rPr>
            </w:pPr>
            <w:r w:rsidRPr="001E2BEA">
              <w:rPr>
                <w:rFonts w:ascii="Arial" w:eastAsia="Calibri" w:hAnsi="Arial" w:cs="Arial"/>
                <w:lang w:val="en-US"/>
              </w:rPr>
              <w:t>The woman was wearing sneakers.</w:t>
            </w:r>
          </w:p>
        </w:tc>
        <w:tc>
          <w:tcPr>
            <w:tcW w:w="625" w:type="pct"/>
            <w:vAlign w:val="center"/>
          </w:tcPr>
          <w:p w14:paraId="708056A8" w14:textId="77777777" w:rsidR="000D1609" w:rsidRPr="001E2BEA" w:rsidRDefault="000D1609" w:rsidP="001C3B96">
            <w:pPr>
              <w:jc w:val="center"/>
              <w:rPr>
                <w:rFonts w:ascii="Arial" w:hAnsi="Arial" w:cs="Arial"/>
              </w:rPr>
            </w:pPr>
            <w:r w:rsidRPr="001E2BEA">
              <w:rPr>
                <w:rFonts w:ascii="Arial" w:hAnsi="Arial" w:cs="Arial"/>
              </w:rPr>
              <w:t>TRUE</w:t>
            </w:r>
          </w:p>
        </w:tc>
        <w:tc>
          <w:tcPr>
            <w:tcW w:w="623" w:type="pct"/>
            <w:vAlign w:val="center"/>
          </w:tcPr>
          <w:p w14:paraId="06896000" w14:textId="77777777" w:rsidR="000D1609" w:rsidRPr="001E2BEA" w:rsidRDefault="000D1609" w:rsidP="001C3B96">
            <w:pPr>
              <w:jc w:val="center"/>
              <w:rPr>
                <w:rFonts w:ascii="Arial" w:hAnsi="Arial" w:cs="Arial"/>
                <w:b/>
              </w:rPr>
            </w:pPr>
            <w:r w:rsidRPr="001E2BEA">
              <w:rPr>
                <w:rFonts w:ascii="Arial" w:hAnsi="Arial" w:cs="Arial"/>
                <w:b/>
              </w:rPr>
              <w:t>FALSE</w:t>
            </w:r>
          </w:p>
        </w:tc>
      </w:tr>
      <w:tr w:rsidR="000D1609" w:rsidRPr="001E2BEA" w14:paraId="150F56BD" w14:textId="77777777" w:rsidTr="003F60E8">
        <w:trPr>
          <w:trHeight w:val="264"/>
        </w:trPr>
        <w:tc>
          <w:tcPr>
            <w:tcW w:w="288" w:type="pct"/>
          </w:tcPr>
          <w:p w14:paraId="7C69DF40" w14:textId="77777777" w:rsidR="000D1609" w:rsidRPr="001E2BEA" w:rsidRDefault="000D1609" w:rsidP="001C3B96">
            <w:pPr>
              <w:rPr>
                <w:rFonts w:ascii="Arial" w:eastAsia="Calibri" w:hAnsi="Arial" w:cs="Arial"/>
              </w:rPr>
            </w:pPr>
            <w:r w:rsidRPr="001E2BEA">
              <w:rPr>
                <w:rFonts w:ascii="Arial" w:eastAsia="Calibri" w:hAnsi="Arial" w:cs="Arial"/>
              </w:rPr>
              <w:t>7.</w:t>
            </w:r>
          </w:p>
        </w:tc>
        <w:tc>
          <w:tcPr>
            <w:tcW w:w="3464" w:type="pct"/>
          </w:tcPr>
          <w:p w14:paraId="04A69F40" w14:textId="77777777" w:rsidR="000D1609" w:rsidRPr="001E2BEA" w:rsidRDefault="000D1609" w:rsidP="001C3B96">
            <w:pPr>
              <w:spacing w:line="276" w:lineRule="auto"/>
              <w:jc w:val="both"/>
              <w:rPr>
                <w:rFonts w:ascii="Arial" w:eastAsia="Calibri" w:hAnsi="Arial" w:cs="Arial"/>
                <w:lang w:val="en-US"/>
              </w:rPr>
            </w:pPr>
            <w:r w:rsidRPr="001E2BEA">
              <w:rPr>
                <w:rFonts w:ascii="Arial" w:eastAsia="Calibri" w:hAnsi="Arial" w:cs="Arial"/>
                <w:lang w:val="en-US"/>
              </w:rPr>
              <w:t>The woman had a jacket with her.</w:t>
            </w:r>
          </w:p>
        </w:tc>
        <w:tc>
          <w:tcPr>
            <w:tcW w:w="625" w:type="pct"/>
            <w:vAlign w:val="center"/>
          </w:tcPr>
          <w:p w14:paraId="07381D9D" w14:textId="77777777" w:rsidR="000D1609" w:rsidRPr="001E2BEA" w:rsidRDefault="000D1609" w:rsidP="001C3B96">
            <w:pPr>
              <w:jc w:val="center"/>
              <w:rPr>
                <w:rFonts w:ascii="Arial" w:hAnsi="Arial" w:cs="Arial"/>
                <w:b/>
              </w:rPr>
            </w:pPr>
            <w:r w:rsidRPr="001E2BEA">
              <w:rPr>
                <w:rFonts w:ascii="Arial" w:hAnsi="Arial" w:cs="Arial"/>
                <w:b/>
              </w:rPr>
              <w:t>TRUE</w:t>
            </w:r>
          </w:p>
        </w:tc>
        <w:tc>
          <w:tcPr>
            <w:tcW w:w="623" w:type="pct"/>
            <w:vAlign w:val="center"/>
          </w:tcPr>
          <w:p w14:paraId="0ED4CED4" w14:textId="77777777" w:rsidR="000D1609" w:rsidRPr="001E2BEA" w:rsidRDefault="000D1609" w:rsidP="001C3B96">
            <w:pPr>
              <w:jc w:val="center"/>
              <w:rPr>
                <w:rFonts w:ascii="Arial" w:hAnsi="Arial" w:cs="Arial"/>
              </w:rPr>
            </w:pPr>
            <w:r w:rsidRPr="001E2BEA">
              <w:rPr>
                <w:rFonts w:ascii="Arial" w:hAnsi="Arial" w:cs="Arial"/>
              </w:rPr>
              <w:t>FALSE</w:t>
            </w:r>
          </w:p>
        </w:tc>
      </w:tr>
      <w:tr w:rsidR="000D1609" w:rsidRPr="001E2BEA" w14:paraId="0DC0E75D" w14:textId="77777777" w:rsidTr="003F60E8">
        <w:trPr>
          <w:trHeight w:val="264"/>
        </w:trPr>
        <w:tc>
          <w:tcPr>
            <w:tcW w:w="288" w:type="pct"/>
          </w:tcPr>
          <w:p w14:paraId="087F3B39" w14:textId="77777777" w:rsidR="000D1609" w:rsidRPr="001E2BEA" w:rsidRDefault="000D1609" w:rsidP="001C3B96">
            <w:pPr>
              <w:rPr>
                <w:rFonts w:ascii="Arial" w:eastAsia="Calibri" w:hAnsi="Arial" w:cs="Arial"/>
              </w:rPr>
            </w:pPr>
            <w:r w:rsidRPr="001E2BEA">
              <w:rPr>
                <w:rFonts w:ascii="Arial" w:eastAsia="Calibri" w:hAnsi="Arial" w:cs="Arial"/>
              </w:rPr>
              <w:t>8.</w:t>
            </w:r>
          </w:p>
        </w:tc>
        <w:tc>
          <w:tcPr>
            <w:tcW w:w="3464" w:type="pct"/>
          </w:tcPr>
          <w:p w14:paraId="140FB3C8" w14:textId="77777777" w:rsidR="000D1609" w:rsidRPr="001E2BEA" w:rsidRDefault="000D1609" w:rsidP="001C3B96">
            <w:pPr>
              <w:spacing w:line="276" w:lineRule="auto"/>
              <w:jc w:val="both"/>
              <w:rPr>
                <w:rFonts w:ascii="Arial" w:eastAsia="Calibri" w:hAnsi="Arial" w:cs="Arial"/>
                <w:lang w:val="en-US"/>
              </w:rPr>
            </w:pPr>
            <w:r w:rsidRPr="001E2BEA">
              <w:rPr>
                <w:rFonts w:ascii="Arial" w:eastAsia="Calibri" w:hAnsi="Arial" w:cs="Arial"/>
                <w:lang w:val="en-US"/>
              </w:rPr>
              <w:t>The woman was wearing a necklace.</w:t>
            </w:r>
          </w:p>
        </w:tc>
        <w:tc>
          <w:tcPr>
            <w:tcW w:w="625" w:type="pct"/>
            <w:vAlign w:val="center"/>
          </w:tcPr>
          <w:p w14:paraId="3970AA5E" w14:textId="77777777" w:rsidR="000D1609" w:rsidRPr="001E2BEA" w:rsidRDefault="000D1609" w:rsidP="001C3B96">
            <w:pPr>
              <w:jc w:val="center"/>
              <w:rPr>
                <w:rFonts w:ascii="Arial" w:hAnsi="Arial" w:cs="Arial"/>
              </w:rPr>
            </w:pPr>
            <w:r w:rsidRPr="001E2BEA">
              <w:rPr>
                <w:rFonts w:ascii="Arial" w:hAnsi="Arial" w:cs="Arial"/>
              </w:rPr>
              <w:t>TRUE</w:t>
            </w:r>
          </w:p>
        </w:tc>
        <w:tc>
          <w:tcPr>
            <w:tcW w:w="623" w:type="pct"/>
            <w:vAlign w:val="center"/>
          </w:tcPr>
          <w:p w14:paraId="3244A028" w14:textId="77777777" w:rsidR="000D1609" w:rsidRPr="001E2BEA" w:rsidRDefault="000D1609" w:rsidP="001C3B96">
            <w:pPr>
              <w:jc w:val="center"/>
              <w:rPr>
                <w:rFonts w:ascii="Arial" w:hAnsi="Arial" w:cs="Arial"/>
                <w:b/>
              </w:rPr>
            </w:pPr>
            <w:r w:rsidRPr="001E2BEA">
              <w:rPr>
                <w:rFonts w:ascii="Arial" w:hAnsi="Arial" w:cs="Arial"/>
                <w:b/>
              </w:rPr>
              <w:t>FALSE</w:t>
            </w:r>
          </w:p>
        </w:tc>
      </w:tr>
      <w:tr w:rsidR="000D1609" w:rsidRPr="001E2BEA" w14:paraId="0C4F3511" w14:textId="77777777" w:rsidTr="003F60E8">
        <w:trPr>
          <w:trHeight w:val="264"/>
        </w:trPr>
        <w:tc>
          <w:tcPr>
            <w:tcW w:w="288" w:type="pct"/>
          </w:tcPr>
          <w:p w14:paraId="3C78A38B" w14:textId="77777777" w:rsidR="000D1609" w:rsidRPr="001E2BEA" w:rsidRDefault="000D1609" w:rsidP="001C3B96">
            <w:pPr>
              <w:rPr>
                <w:rFonts w:ascii="Arial" w:eastAsia="Calibri" w:hAnsi="Arial" w:cs="Arial"/>
              </w:rPr>
            </w:pPr>
            <w:r w:rsidRPr="001E2BEA">
              <w:rPr>
                <w:rFonts w:ascii="Arial" w:eastAsia="Calibri" w:hAnsi="Arial" w:cs="Arial"/>
              </w:rPr>
              <w:t>9.</w:t>
            </w:r>
          </w:p>
        </w:tc>
        <w:tc>
          <w:tcPr>
            <w:tcW w:w="3464" w:type="pct"/>
          </w:tcPr>
          <w:p w14:paraId="7B26CD48" w14:textId="77777777" w:rsidR="000D1609" w:rsidRPr="001E2BEA" w:rsidRDefault="000D1609" w:rsidP="001C3B96">
            <w:pPr>
              <w:spacing w:line="276" w:lineRule="auto"/>
              <w:jc w:val="both"/>
              <w:rPr>
                <w:rFonts w:ascii="Arial" w:eastAsia="Calibri" w:hAnsi="Arial" w:cs="Arial"/>
                <w:lang w:val="en-US"/>
              </w:rPr>
            </w:pPr>
            <w:r w:rsidRPr="001E2BEA">
              <w:rPr>
                <w:rFonts w:ascii="Arial" w:eastAsia="Calibri" w:hAnsi="Arial" w:cs="Arial"/>
                <w:lang w:val="en-US"/>
              </w:rPr>
              <w:t>The woman had a ring on her finger.</w:t>
            </w:r>
          </w:p>
        </w:tc>
        <w:tc>
          <w:tcPr>
            <w:tcW w:w="625" w:type="pct"/>
            <w:vAlign w:val="center"/>
          </w:tcPr>
          <w:p w14:paraId="1A9E2F6E" w14:textId="77777777" w:rsidR="000D1609" w:rsidRPr="001E2BEA" w:rsidRDefault="000D1609" w:rsidP="001C3B96">
            <w:pPr>
              <w:jc w:val="center"/>
              <w:rPr>
                <w:rFonts w:ascii="Arial" w:hAnsi="Arial" w:cs="Arial"/>
              </w:rPr>
            </w:pPr>
            <w:r w:rsidRPr="001E2BEA">
              <w:rPr>
                <w:rFonts w:ascii="Arial" w:hAnsi="Arial" w:cs="Arial"/>
              </w:rPr>
              <w:t>TRUE</w:t>
            </w:r>
          </w:p>
        </w:tc>
        <w:tc>
          <w:tcPr>
            <w:tcW w:w="623" w:type="pct"/>
            <w:vAlign w:val="center"/>
          </w:tcPr>
          <w:p w14:paraId="418E5492" w14:textId="77777777" w:rsidR="000D1609" w:rsidRPr="001E2BEA" w:rsidRDefault="000D1609" w:rsidP="001C3B96">
            <w:pPr>
              <w:jc w:val="center"/>
              <w:rPr>
                <w:rFonts w:ascii="Arial" w:hAnsi="Arial" w:cs="Arial"/>
                <w:b/>
              </w:rPr>
            </w:pPr>
            <w:r w:rsidRPr="001E2BEA">
              <w:rPr>
                <w:rFonts w:ascii="Arial" w:hAnsi="Arial" w:cs="Arial"/>
                <w:b/>
              </w:rPr>
              <w:t>FALSE</w:t>
            </w:r>
          </w:p>
        </w:tc>
      </w:tr>
      <w:tr w:rsidR="000D1609" w:rsidRPr="001E2BEA" w14:paraId="46802A90" w14:textId="77777777" w:rsidTr="003F60E8">
        <w:trPr>
          <w:trHeight w:val="264"/>
        </w:trPr>
        <w:tc>
          <w:tcPr>
            <w:tcW w:w="288" w:type="pct"/>
          </w:tcPr>
          <w:p w14:paraId="55B3805A" w14:textId="77777777" w:rsidR="000D1609" w:rsidRPr="001E2BEA" w:rsidRDefault="000D1609" w:rsidP="001C3B96">
            <w:pPr>
              <w:rPr>
                <w:rFonts w:ascii="Arial" w:eastAsia="Calibri" w:hAnsi="Arial" w:cs="Arial"/>
              </w:rPr>
            </w:pPr>
            <w:r w:rsidRPr="001E2BEA">
              <w:rPr>
                <w:rFonts w:ascii="Arial" w:eastAsia="Calibri" w:hAnsi="Arial" w:cs="Arial"/>
              </w:rPr>
              <w:t>10.</w:t>
            </w:r>
          </w:p>
        </w:tc>
        <w:tc>
          <w:tcPr>
            <w:tcW w:w="3464" w:type="pct"/>
          </w:tcPr>
          <w:p w14:paraId="624FD8DB" w14:textId="77777777" w:rsidR="000D1609" w:rsidRPr="001E2BEA" w:rsidRDefault="000D1609" w:rsidP="001C3B96">
            <w:pPr>
              <w:spacing w:line="276" w:lineRule="auto"/>
              <w:jc w:val="both"/>
              <w:rPr>
                <w:rFonts w:ascii="Arial" w:eastAsia="Calibri" w:hAnsi="Arial" w:cs="Arial"/>
                <w:lang w:val="en-US"/>
              </w:rPr>
            </w:pPr>
            <w:r w:rsidRPr="001E2BEA">
              <w:rPr>
                <w:rFonts w:ascii="Arial" w:eastAsia="Calibri" w:hAnsi="Arial" w:cs="Arial"/>
                <w:lang w:val="en-US"/>
              </w:rPr>
              <w:t>The woman was wearing earrings.</w:t>
            </w:r>
          </w:p>
        </w:tc>
        <w:tc>
          <w:tcPr>
            <w:tcW w:w="625" w:type="pct"/>
            <w:vAlign w:val="center"/>
          </w:tcPr>
          <w:p w14:paraId="2C3F336F" w14:textId="77777777" w:rsidR="000D1609" w:rsidRPr="001E2BEA" w:rsidRDefault="000D1609" w:rsidP="001C3B96">
            <w:pPr>
              <w:jc w:val="center"/>
              <w:rPr>
                <w:rFonts w:ascii="Arial" w:hAnsi="Arial" w:cs="Arial"/>
              </w:rPr>
            </w:pPr>
            <w:r w:rsidRPr="001E2BEA">
              <w:rPr>
                <w:rFonts w:ascii="Arial" w:hAnsi="Arial" w:cs="Arial"/>
              </w:rPr>
              <w:t>TRUE</w:t>
            </w:r>
          </w:p>
        </w:tc>
        <w:tc>
          <w:tcPr>
            <w:tcW w:w="623" w:type="pct"/>
            <w:vAlign w:val="center"/>
          </w:tcPr>
          <w:p w14:paraId="0FA4F60E" w14:textId="77777777" w:rsidR="000D1609" w:rsidRPr="001E2BEA" w:rsidRDefault="000D1609" w:rsidP="001C3B96">
            <w:pPr>
              <w:jc w:val="center"/>
              <w:rPr>
                <w:rFonts w:ascii="Arial" w:hAnsi="Arial" w:cs="Arial"/>
                <w:b/>
              </w:rPr>
            </w:pPr>
            <w:r w:rsidRPr="001E2BEA">
              <w:rPr>
                <w:rFonts w:ascii="Arial" w:hAnsi="Arial" w:cs="Arial"/>
                <w:b/>
              </w:rPr>
              <w:t>FALSE</w:t>
            </w:r>
          </w:p>
        </w:tc>
      </w:tr>
    </w:tbl>
    <w:p w14:paraId="3DEDA7FC" w14:textId="77777777" w:rsidR="000D1609" w:rsidRPr="001E2BEA" w:rsidRDefault="000D1609" w:rsidP="001C3B96">
      <w:pPr>
        <w:spacing w:after="0" w:line="276" w:lineRule="auto"/>
        <w:jc w:val="both"/>
        <w:rPr>
          <w:rFonts w:ascii="Arial" w:eastAsia="Calibri" w:hAnsi="Arial" w:cs="Arial"/>
        </w:rPr>
      </w:pPr>
    </w:p>
    <w:p w14:paraId="615247EF" w14:textId="77777777" w:rsidR="000D1609" w:rsidRPr="001E2BEA" w:rsidRDefault="000D1609" w:rsidP="001C3B96">
      <w:pPr>
        <w:spacing w:after="0" w:line="276" w:lineRule="auto"/>
        <w:jc w:val="both"/>
        <w:rPr>
          <w:rFonts w:ascii="Arial" w:eastAsia="Calibri" w:hAnsi="Arial" w:cs="Arial"/>
          <w:lang w:val="en-US"/>
        </w:rPr>
      </w:pPr>
      <w:r w:rsidRPr="001E2BEA">
        <w:rPr>
          <w:rFonts w:ascii="Arial" w:eastAsia="Calibri" w:hAnsi="Arial" w:cs="Arial"/>
          <w:lang w:val="en-US"/>
        </w:rPr>
        <w:t>The second part of the statements relates to the man who raped the woman in the film.</w:t>
      </w:r>
    </w:p>
    <w:tbl>
      <w:tblPr>
        <w:tblStyle w:val="Tabellenraster1"/>
        <w:tblW w:w="0" w:type="auto"/>
        <w:tblLook w:val="04A0" w:firstRow="1" w:lastRow="0" w:firstColumn="1" w:lastColumn="0" w:noHBand="0" w:noVBand="1"/>
      </w:tblPr>
      <w:tblGrid>
        <w:gridCol w:w="522"/>
        <w:gridCol w:w="6277"/>
        <w:gridCol w:w="1134"/>
        <w:gridCol w:w="1129"/>
      </w:tblGrid>
      <w:tr w:rsidR="000D1609" w:rsidRPr="001E2BEA" w14:paraId="07961B39" w14:textId="77777777" w:rsidTr="003F60E8">
        <w:trPr>
          <w:trHeight w:val="264"/>
        </w:trPr>
        <w:tc>
          <w:tcPr>
            <w:tcW w:w="522" w:type="dxa"/>
          </w:tcPr>
          <w:p w14:paraId="2C9E906A" w14:textId="77777777" w:rsidR="000D1609" w:rsidRPr="001E2BEA" w:rsidRDefault="000D1609" w:rsidP="001C3B96">
            <w:pPr>
              <w:rPr>
                <w:rFonts w:ascii="Arial" w:eastAsia="Calibri" w:hAnsi="Arial" w:cs="Arial"/>
              </w:rPr>
            </w:pPr>
            <w:r w:rsidRPr="001E2BEA">
              <w:rPr>
                <w:rFonts w:ascii="Arial" w:eastAsia="Calibri" w:hAnsi="Arial" w:cs="Arial"/>
              </w:rPr>
              <w:t>1.</w:t>
            </w:r>
          </w:p>
        </w:tc>
        <w:tc>
          <w:tcPr>
            <w:tcW w:w="6277" w:type="dxa"/>
          </w:tcPr>
          <w:p w14:paraId="5A16FE42" w14:textId="77777777" w:rsidR="000D1609" w:rsidRPr="001E2BEA" w:rsidRDefault="000D1609" w:rsidP="001C3B96">
            <w:pPr>
              <w:rPr>
                <w:rFonts w:ascii="Arial" w:eastAsia="Calibri" w:hAnsi="Arial" w:cs="Arial"/>
                <w:lang w:val="en-US"/>
              </w:rPr>
            </w:pPr>
            <w:r w:rsidRPr="001E2BEA">
              <w:rPr>
                <w:rFonts w:ascii="Arial" w:eastAsia="Calibri" w:hAnsi="Arial" w:cs="Arial"/>
                <w:lang w:val="en-US"/>
              </w:rPr>
              <w:t>The man was wearing a black shirt.</w:t>
            </w:r>
          </w:p>
        </w:tc>
        <w:tc>
          <w:tcPr>
            <w:tcW w:w="1134" w:type="dxa"/>
            <w:vAlign w:val="center"/>
          </w:tcPr>
          <w:p w14:paraId="3F251C51" w14:textId="77777777" w:rsidR="000D1609" w:rsidRPr="001E2BEA" w:rsidRDefault="000D1609" w:rsidP="001C3B96">
            <w:pPr>
              <w:jc w:val="center"/>
              <w:rPr>
                <w:rFonts w:ascii="Arial" w:eastAsia="Calibri" w:hAnsi="Arial" w:cs="Arial"/>
              </w:rPr>
            </w:pPr>
            <w:r w:rsidRPr="001E2BEA">
              <w:rPr>
                <w:rFonts w:ascii="Arial" w:eastAsia="Calibri" w:hAnsi="Arial" w:cs="Arial"/>
              </w:rPr>
              <w:t>TRUE</w:t>
            </w:r>
          </w:p>
        </w:tc>
        <w:tc>
          <w:tcPr>
            <w:tcW w:w="1129" w:type="dxa"/>
            <w:vAlign w:val="center"/>
          </w:tcPr>
          <w:p w14:paraId="0DBC3050" w14:textId="77777777" w:rsidR="000D1609" w:rsidRPr="001E2BEA" w:rsidRDefault="000D1609" w:rsidP="001C3B96">
            <w:pPr>
              <w:jc w:val="center"/>
              <w:rPr>
                <w:rFonts w:ascii="Arial" w:eastAsia="Calibri" w:hAnsi="Arial" w:cs="Arial"/>
                <w:b/>
              </w:rPr>
            </w:pPr>
            <w:r w:rsidRPr="001E2BEA">
              <w:rPr>
                <w:rFonts w:ascii="Arial" w:eastAsia="Calibri" w:hAnsi="Arial" w:cs="Arial"/>
                <w:b/>
              </w:rPr>
              <w:t>FALSE</w:t>
            </w:r>
          </w:p>
        </w:tc>
      </w:tr>
      <w:tr w:rsidR="000D1609" w:rsidRPr="001E2BEA" w14:paraId="36ACDE68" w14:textId="77777777" w:rsidTr="003F60E8">
        <w:trPr>
          <w:trHeight w:val="264"/>
        </w:trPr>
        <w:tc>
          <w:tcPr>
            <w:tcW w:w="522" w:type="dxa"/>
          </w:tcPr>
          <w:p w14:paraId="249F08FD" w14:textId="77777777" w:rsidR="000D1609" w:rsidRPr="001E2BEA" w:rsidRDefault="000D1609" w:rsidP="001C3B96">
            <w:pPr>
              <w:rPr>
                <w:rFonts w:ascii="Arial" w:eastAsia="Calibri" w:hAnsi="Arial" w:cs="Arial"/>
              </w:rPr>
            </w:pPr>
            <w:r w:rsidRPr="001E2BEA">
              <w:rPr>
                <w:rFonts w:ascii="Arial" w:eastAsia="Calibri" w:hAnsi="Arial" w:cs="Arial"/>
              </w:rPr>
              <w:t>2.</w:t>
            </w:r>
          </w:p>
        </w:tc>
        <w:tc>
          <w:tcPr>
            <w:tcW w:w="6277" w:type="dxa"/>
          </w:tcPr>
          <w:p w14:paraId="04289CFE" w14:textId="77777777" w:rsidR="000D1609" w:rsidRPr="001E2BEA" w:rsidRDefault="000D1609" w:rsidP="001C3B96">
            <w:pPr>
              <w:rPr>
                <w:rFonts w:ascii="Arial" w:eastAsia="Calibri" w:hAnsi="Arial" w:cs="Arial"/>
                <w:lang w:val="en-US"/>
              </w:rPr>
            </w:pPr>
            <w:r w:rsidRPr="001E2BEA">
              <w:rPr>
                <w:rFonts w:ascii="Arial" w:eastAsia="Calibri" w:hAnsi="Arial" w:cs="Arial"/>
                <w:lang w:val="en-US"/>
              </w:rPr>
              <w:t>The man had dark hair.</w:t>
            </w:r>
          </w:p>
        </w:tc>
        <w:tc>
          <w:tcPr>
            <w:tcW w:w="1134" w:type="dxa"/>
            <w:vAlign w:val="center"/>
          </w:tcPr>
          <w:p w14:paraId="251B6FE7" w14:textId="77777777" w:rsidR="000D1609" w:rsidRPr="001E2BEA" w:rsidRDefault="000D1609" w:rsidP="001C3B96">
            <w:pPr>
              <w:jc w:val="center"/>
              <w:rPr>
                <w:rFonts w:ascii="Arial" w:eastAsia="Calibri" w:hAnsi="Arial" w:cs="Arial"/>
                <w:b/>
              </w:rPr>
            </w:pPr>
            <w:r w:rsidRPr="001E2BEA">
              <w:rPr>
                <w:rFonts w:ascii="Arial" w:eastAsia="Calibri" w:hAnsi="Arial" w:cs="Arial"/>
                <w:b/>
              </w:rPr>
              <w:t>TRUE</w:t>
            </w:r>
          </w:p>
        </w:tc>
        <w:tc>
          <w:tcPr>
            <w:tcW w:w="1129" w:type="dxa"/>
            <w:vAlign w:val="center"/>
          </w:tcPr>
          <w:p w14:paraId="28A0AA2A" w14:textId="77777777" w:rsidR="000D1609" w:rsidRPr="001E2BEA" w:rsidRDefault="000D1609" w:rsidP="001C3B96">
            <w:pPr>
              <w:jc w:val="center"/>
              <w:rPr>
                <w:rFonts w:ascii="Arial" w:eastAsia="Calibri" w:hAnsi="Arial" w:cs="Arial"/>
              </w:rPr>
            </w:pPr>
            <w:r w:rsidRPr="001E2BEA">
              <w:rPr>
                <w:rFonts w:ascii="Arial" w:eastAsia="Calibri" w:hAnsi="Arial" w:cs="Arial"/>
              </w:rPr>
              <w:t>FALSE</w:t>
            </w:r>
          </w:p>
        </w:tc>
      </w:tr>
      <w:tr w:rsidR="000D1609" w:rsidRPr="001E2BEA" w14:paraId="12CBF201" w14:textId="77777777" w:rsidTr="003F60E8">
        <w:trPr>
          <w:trHeight w:val="264"/>
        </w:trPr>
        <w:tc>
          <w:tcPr>
            <w:tcW w:w="522" w:type="dxa"/>
          </w:tcPr>
          <w:p w14:paraId="20DD0AC2" w14:textId="77777777" w:rsidR="000D1609" w:rsidRPr="001E2BEA" w:rsidRDefault="000D1609" w:rsidP="001C3B96">
            <w:pPr>
              <w:rPr>
                <w:rFonts w:ascii="Arial" w:eastAsia="Calibri" w:hAnsi="Arial" w:cs="Arial"/>
              </w:rPr>
            </w:pPr>
            <w:r w:rsidRPr="001E2BEA">
              <w:rPr>
                <w:rFonts w:ascii="Arial" w:eastAsia="Calibri" w:hAnsi="Arial" w:cs="Arial"/>
              </w:rPr>
              <w:t>3.</w:t>
            </w:r>
          </w:p>
        </w:tc>
        <w:tc>
          <w:tcPr>
            <w:tcW w:w="6277" w:type="dxa"/>
          </w:tcPr>
          <w:p w14:paraId="5AF2792F" w14:textId="77777777" w:rsidR="000D1609" w:rsidRPr="001E2BEA" w:rsidRDefault="000D1609" w:rsidP="001C3B96">
            <w:pPr>
              <w:rPr>
                <w:rFonts w:ascii="Arial" w:eastAsia="Calibri" w:hAnsi="Arial" w:cs="Arial"/>
                <w:lang w:val="en-US"/>
              </w:rPr>
            </w:pPr>
            <w:r w:rsidRPr="001E2BEA">
              <w:rPr>
                <w:rFonts w:ascii="Arial" w:eastAsia="Calibri" w:hAnsi="Arial" w:cs="Arial"/>
                <w:lang w:val="en-US"/>
              </w:rPr>
              <w:t>The man was wearing sneakers.</w:t>
            </w:r>
          </w:p>
        </w:tc>
        <w:tc>
          <w:tcPr>
            <w:tcW w:w="1134" w:type="dxa"/>
            <w:vAlign w:val="center"/>
          </w:tcPr>
          <w:p w14:paraId="231FEF92" w14:textId="77777777" w:rsidR="000D1609" w:rsidRPr="001E2BEA" w:rsidRDefault="000D1609" w:rsidP="001C3B96">
            <w:pPr>
              <w:jc w:val="center"/>
              <w:rPr>
                <w:rFonts w:ascii="Arial" w:eastAsia="Calibri" w:hAnsi="Arial" w:cs="Arial"/>
              </w:rPr>
            </w:pPr>
            <w:r w:rsidRPr="001E2BEA">
              <w:rPr>
                <w:rFonts w:ascii="Arial" w:eastAsia="Calibri" w:hAnsi="Arial" w:cs="Arial"/>
              </w:rPr>
              <w:t>TRUE</w:t>
            </w:r>
          </w:p>
        </w:tc>
        <w:tc>
          <w:tcPr>
            <w:tcW w:w="1129" w:type="dxa"/>
            <w:vAlign w:val="center"/>
          </w:tcPr>
          <w:p w14:paraId="1B36724F" w14:textId="77777777" w:rsidR="000D1609" w:rsidRPr="001E2BEA" w:rsidRDefault="000D1609" w:rsidP="001C3B96">
            <w:pPr>
              <w:jc w:val="center"/>
              <w:rPr>
                <w:rFonts w:ascii="Arial" w:eastAsia="Calibri" w:hAnsi="Arial" w:cs="Arial"/>
                <w:b/>
              </w:rPr>
            </w:pPr>
            <w:r w:rsidRPr="001E2BEA">
              <w:rPr>
                <w:rFonts w:ascii="Arial" w:eastAsia="Calibri" w:hAnsi="Arial" w:cs="Arial"/>
                <w:b/>
              </w:rPr>
              <w:t>FALSE</w:t>
            </w:r>
          </w:p>
        </w:tc>
      </w:tr>
      <w:tr w:rsidR="000D1609" w:rsidRPr="001E2BEA" w14:paraId="3B7E7A61" w14:textId="77777777" w:rsidTr="003F60E8">
        <w:trPr>
          <w:trHeight w:val="253"/>
        </w:trPr>
        <w:tc>
          <w:tcPr>
            <w:tcW w:w="522" w:type="dxa"/>
          </w:tcPr>
          <w:p w14:paraId="350FD7C5" w14:textId="77777777" w:rsidR="000D1609" w:rsidRPr="001E2BEA" w:rsidRDefault="000D1609" w:rsidP="001C3B96">
            <w:pPr>
              <w:rPr>
                <w:rFonts w:ascii="Arial" w:eastAsia="Calibri" w:hAnsi="Arial" w:cs="Arial"/>
              </w:rPr>
            </w:pPr>
            <w:r w:rsidRPr="001E2BEA">
              <w:rPr>
                <w:rFonts w:ascii="Arial" w:eastAsia="Calibri" w:hAnsi="Arial" w:cs="Arial"/>
              </w:rPr>
              <w:t>4.</w:t>
            </w:r>
          </w:p>
        </w:tc>
        <w:tc>
          <w:tcPr>
            <w:tcW w:w="6277" w:type="dxa"/>
          </w:tcPr>
          <w:p w14:paraId="3BD57E61" w14:textId="77777777" w:rsidR="000D1609" w:rsidRPr="001E2BEA" w:rsidRDefault="000D1609" w:rsidP="001C3B96">
            <w:pPr>
              <w:rPr>
                <w:rFonts w:ascii="Arial" w:eastAsia="Calibri" w:hAnsi="Arial" w:cs="Arial"/>
                <w:lang w:val="en-US"/>
              </w:rPr>
            </w:pPr>
            <w:r w:rsidRPr="001E2BEA">
              <w:rPr>
                <w:rFonts w:ascii="Arial" w:eastAsia="Calibri" w:hAnsi="Arial" w:cs="Arial"/>
                <w:lang w:val="en-US"/>
              </w:rPr>
              <w:t xml:space="preserve">The man was alone in the underpass at the beginning. </w:t>
            </w:r>
          </w:p>
        </w:tc>
        <w:tc>
          <w:tcPr>
            <w:tcW w:w="1134" w:type="dxa"/>
            <w:vAlign w:val="center"/>
          </w:tcPr>
          <w:p w14:paraId="085E129A" w14:textId="77777777" w:rsidR="000D1609" w:rsidRPr="001E2BEA" w:rsidRDefault="000D1609" w:rsidP="001C3B96">
            <w:pPr>
              <w:jc w:val="center"/>
              <w:rPr>
                <w:rFonts w:ascii="Arial" w:eastAsia="Calibri" w:hAnsi="Arial" w:cs="Arial"/>
              </w:rPr>
            </w:pPr>
            <w:r w:rsidRPr="001E2BEA">
              <w:rPr>
                <w:rFonts w:ascii="Arial" w:eastAsia="Calibri" w:hAnsi="Arial" w:cs="Arial"/>
              </w:rPr>
              <w:t>TRUE</w:t>
            </w:r>
          </w:p>
        </w:tc>
        <w:tc>
          <w:tcPr>
            <w:tcW w:w="1129" w:type="dxa"/>
            <w:vAlign w:val="center"/>
          </w:tcPr>
          <w:p w14:paraId="1BFC5CBD" w14:textId="77777777" w:rsidR="000D1609" w:rsidRPr="001E2BEA" w:rsidRDefault="000D1609" w:rsidP="001C3B96">
            <w:pPr>
              <w:jc w:val="center"/>
              <w:rPr>
                <w:rFonts w:ascii="Arial" w:eastAsia="Calibri" w:hAnsi="Arial" w:cs="Arial"/>
                <w:b/>
              </w:rPr>
            </w:pPr>
            <w:r w:rsidRPr="001E2BEA">
              <w:rPr>
                <w:rFonts w:ascii="Arial" w:eastAsia="Calibri" w:hAnsi="Arial" w:cs="Arial"/>
                <w:b/>
              </w:rPr>
              <w:t>FALSE</w:t>
            </w:r>
          </w:p>
        </w:tc>
      </w:tr>
      <w:tr w:rsidR="000D1609" w:rsidRPr="001E2BEA" w14:paraId="4E3E7D01" w14:textId="77777777" w:rsidTr="003F60E8">
        <w:trPr>
          <w:trHeight w:val="264"/>
        </w:trPr>
        <w:tc>
          <w:tcPr>
            <w:tcW w:w="522" w:type="dxa"/>
          </w:tcPr>
          <w:p w14:paraId="7E29AC28" w14:textId="77777777" w:rsidR="000D1609" w:rsidRPr="001E2BEA" w:rsidRDefault="000D1609" w:rsidP="001C3B96">
            <w:pPr>
              <w:rPr>
                <w:rFonts w:ascii="Arial" w:eastAsia="Calibri" w:hAnsi="Arial" w:cs="Arial"/>
              </w:rPr>
            </w:pPr>
            <w:r w:rsidRPr="001E2BEA">
              <w:rPr>
                <w:rFonts w:ascii="Arial" w:eastAsia="Calibri" w:hAnsi="Arial" w:cs="Arial"/>
              </w:rPr>
              <w:t>5.</w:t>
            </w:r>
          </w:p>
        </w:tc>
        <w:tc>
          <w:tcPr>
            <w:tcW w:w="6277" w:type="dxa"/>
          </w:tcPr>
          <w:p w14:paraId="1FBE8154" w14:textId="77777777" w:rsidR="000D1609" w:rsidRPr="001E2BEA" w:rsidRDefault="000D1609" w:rsidP="001C3B96">
            <w:pPr>
              <w:rPr>
                <w:rFonts w:ascii="Arial" w:eastAsia="Calibri" w:hAnsi="Arial" w:cs="Arial"/>
                <w:lang w:val="en-US"/>
              </w:rPr>
            </w:pPr>
            <w:r w:rsidRPr="001E2BEA">
              <w:rPr>
                <w:rFonts w:ascii="Arial" w:eastAsia="Calibri" w:hAnsi="Arial" w:cs="Arial"/>
                <w:lang w:val="en-US"/>
              </w:rPr>
              <w:t xml:space="preserve">The man was wearing a suit. </w:t>
            </w:r>
          </w:p>
        </w:tc>
        <w:tc>
          <w:tcPr>
            <w:tcW w:w="1134" w:type="dxa"/>
            <w:vAlign w:val="center"/>
          </w:tcPr>
          <w:p w14:paraId="6A7444A9" w14:textId="77777777" w:rsidR="000D1609" w:rsidRPr="001E2BEA" w:rsidRDefault="000D1609" w:rsidP="001C3B96">
            <w:pPr>
              <w:jc w:val="center"/>
              <w:rPr>
                <w:rFonts w:ascii="Arial" w:eastAsia="Calibri" w:hAnsi="Arial" w:cs="Arial"/>
                <w:b/>
              </w:rPr>
            </w:pPr>
            <w:r w:rsidRPr="001E2BEA">
              <w:rPr>
                <w:rFonts w:ascii="Arial" w:eastAsia="Calibri" w:hAnsi="Arial" w:cs="Arial"/>
                <w:b/>
              </w:rPr>
              <w:t>TRUE</w:t>
            </w:r>
          </w:p>
        </w:tc>
        <w:tc>
          <w:tcPr>
            <w:tcW w:w="1129" w:type="dxa"/>
            <w:vAlign w:val="center"/>
          </w:tcPr>
          <w:p w14:paraId="097AFCBC" w14:textId="77777777" w:rsidR="000D1609" w:rsidRPr="001E2BEA" w:rsidRDefault="000D1609" w:rsidP="001C3B96">
            <w:pPr>
              <w:jc w:val="center"/>
              <w:rPr>
                <w:rFonts w:ascii="Arial" w:eastAsia="Calibri" w:hAnsi="Arial" w:cs="Arial"/>
              </w:rPr>
            </w:pPr>
            <w:r w:rsidRPr="001E2BEA">
              <w:rPr>
                <w:rFonts w:ascii="Arial" w:eastAsia="Calibri" w:hAnsi="Arial" w:cs="Arial"/>
              </w:rPr>
              <w:t>FALSE</w:t>
            </w:r>
          </w:p>
        </w:tc>
      </w:tr>
      <w:tr w:rsidR="000D1609" w:rsidRPr="001E2BEA" w14:paraId="36BF3FCB" w14:textId="77777777" w:rsidTr="003F60E8">
        <w:trPr>
          <w:trHeight w:val="264"/>
        </w:trPr>
        <w:tc>
          <w:tcPr>
            <w:tcW w:w="522" w:type="dxa"/>
          </w:tcPr>
          <w:p w14:paraId="4E4E7EDB" w14:textId="77777777" w:rsidR="000D1609" w:rsidRPr="001E2BEA" w:rsidRDefault="000D1609" w:rsidP="001C3B96">
            <w:pPr>
              <w:rPr>
                <w:rFonts w:ascii="Arial" w:eastAsia="Calibri" w:hAnsi="Arial" w:cs="Arial"/>
              </w:rPr>
            </w:pPr>
            <w:r w:rsidRPr="001E2BEA">
              <w:rPr>
                <w:rFonts w:ascii="Arial" w:eastAsia="Calibri" w:hAnsi="Arial" w:cs="Arial"/>
              </w:rPr>
              <w:t>6.</w:t>
            </w:r>
          </w:p>
        </w:tc>
        <w:tc>
          <w:tcPr>
            <w:tcW w:w="6277" w:type="dxa"/>
          </w:tcPr>
          <w:p w14:paraId="34657C30" w14:textId="77777777" w:rsidR="000D1609" w:rsidRPr="001E2BEA" w:rsidRDefault="000D1609" w:rsidP="001C3B96">
            <w:pPr>
              <w:rPr>
                <w:rFonts w:ascii="Arial" w:eastAsia="Calibri" w:hAnsi="Arial" w:cs="Arial"/>
                <w:lang w:val="en-US"/>
              </w:rPr>
            </w:pPr>
            <w:r w:rsidRPr="001E2BEA">
              <w:rPr>
                <w:rFonts w:ascii="Arial" w:eastAsia="Calibri" w:hAnsi="Arial" w:cs="Arial"/>
                <w:lang w:val="en-US"/>
              </w:rPr>
              <w:t xml:space="preserve">The man had an earring on one ear. </w:t>
            </w:r>
          </w:p>
        </w:tc>
        <w:tc>
          <w:tcPr>
            <w:tcW w:w="1134" w:type="dxa"/>
            <w:vAlign w:val="center"/>
          </w:tcPr>
          <w:p w14:paraId="345A151B" w14:textId="77777777" w:rsidR="000D1609" w:rsidRPr="001E2BEA" w:rsidRDefault="000D1609" w:rsidP="001C3B96">
            <w:pPr>
              <w:jc w:val="center"/>
              <w:rPr>
                <w:rFonts w:ascii="Arial" w:eastAsia="Calibri" w:hAnsi="Arial" w:cs="Arial"/>
              </w:rPr>
            </w:pPr>
            <w:r w:rsidRPr="001E2BEA">
              <w:rPr>
                <w:rFonts w:ascii="Arial" w:eastAsia="Calibri" w:hAnsi="Arial" w:cs="Arial"/>
              </w:rPr>
              <w:t>TRUE</w:t>
            </w:r>
          </w:p>
        </w:tc>
        <w:tc>
          <w:tcPr>
            <w:tcW w:w="1129" w:type="dxa"/>
            <w:vAlign w:val="center"/>
          </w:tcPr>
          <w:p w14:paraId="7EE87436" w14:textId="77777777" w:rsidR="000D1609" w:rsidRPr="001E2BEA" w:rsidRDefault="000D1609" w:rsidP="001C3B96">
            <w:pPr>
              <w:jc w:val="center"/>
              <w:rPr>
                <w:rFonts w:ascii="Arial" w:eastAsia="Calibri" w:hAnsi="Arial" w:cs="Arial"/>
                <w:b/>
              </w:rPr>
            </w:pPr>
            <w:r w:rsidRPr="001E2BEA">
              <w:rPr>
                <w:rFonts w:ascii="Arial" w:eastAsia="Calibri" w:hAnsi="Arial" w:cs="Arial"/>
                <w:b/>
              </w:rPr>
              <w:t>FALSE</w:t>
            </w:r>
          </w:p>
        </w:tc>
      </w:tr>
      <w:tr w:rsidR="000D1609" w:rsidRPr="001E2BEA" w14:paraId="743C6875" w14:textId="77777777" w:rsidTr="003F60E8">
        <w:trPr>
          <w:trHeight w:val="264"/>
        </w:trPr>
        <w:tc>
          <w:tcPr>
            <w:tcW w:w="522" w:type="dxa"/>
          </w:tcPr>
          <w:p w14:paraId="61FF121B" w14:textId="77777777" w:rsidR="000D1609" w:rsidRPr="001E2BEA" w:rsidRDefault="000D1609" w:rsidP="001C3B96">
            <w:pPr>
              <w:rPr>
                <w:rFonts w:ascii="Arial" w:eastAsia="Calibri" w:hAnsi="Arial" w:cs="Arial"/>
              </w:rPr>
            </w:pPr>
            <w:r w:rsidRPr="001E2BEA">
              <w:rPr>
                <w:rFonts w:ascii="Arial" w:eastAsia="Calibri" w:hAnsi="Arial" w:cs="Arial"/>
              </w:rPr>
              <w:t>7.</w:t>
            </w:r>
          </w:p>
        </w:tc>
        <w:tc>
          <w:tcPr>
            <w:tcW w:w="6277" w:type="dxa"/>
          </w:tcPr>
          <w:p w14:paraId="11667AF7" w14:textId="77777777" w:rsidR="000D1609" w:rsidRPr="001E2BEA" w:rsidRDefault="000D1609" w:rsidP="001C3B96">
            <w:pPr>
              <w:rPr>
                <w:rFonts w:ascii="Arial" w:eastAsia="Calibri" w:hAnsi="Arial" w:cs="Arial"/>
                <w:lang w:val="en-US"/>
              </w:rPr>
            </w:pPr>
            <w:r w:rsidRPr="001E2BEA">
              <w:rPr>
                <w:rFonts w:ascii="Arial" w:eastAsia="Calibri" w:hAnsi="Arial" w:cs="Arial"/>
                <w:lang w:val="en-US"/>
              </w:rPr>
              <w:t xml:space="preserve">The man was wearing a bracelet. </w:t>
            </w:r>
          </w:p>
        </w:tc>
        <w:tc>
          <w:tcPr>
            <w:tcW w:w="1134" w:type="dxa"/>
            <w:vAlign w:val="center"/>
          </w:tcPr>
          <w:p w14:paraId="23881173" w14:textId="77777777" w:rsidR="000D1609" w:rsidRPr="001E2BEA" w:rsidRDefault="000D1609" w:rsidP="001C3B96">
            <w:pPr>
              <w:jc w:val="center"/>
              <w:rPr>
                <w:rFonts w:ascii="Arial" w:eastAsia="Calibri" w:hAnsi="Arial" w:cs="Arial"/>
                <w:b/>
              </w:rPr>
            </w:pPr>
            <w:r w:rsidRPr="001E2BEA">
              <w:rPr>
                <w:rFonts w:ascii="Arial" w:eastAsia="Calibri" w:hAnsi="Arial" w:cs="Arial"/>
                <w:b/>
              </w:rPr>
              <w:t>TRUE</w:t>
            </w:r>
          </w:p>
        </w:tc>
        <w:tc>
          <w:tcPr>
            <w:tcW w:w="1129" w:type="dxa"/>
            <w:vAlign w:val="center"/>
          </w:tcPr>
          <w:p w14:paraId="361239B3" w14:textId="77777777" w:rsidR="000D1609" w:rsidRPr="001E2BEA" w:rsidRDefault="000D1609" w:rsidP="001C3B96">
            <w:pPr>
              <w:jc w:val="center"/>
              <w:rPr>
                <w:rFonts w:ascii="Arial" w:eastAsia="Calibri" w:hAnsi="Arial" w:cs="Arial"/>
              </w:rPr>
            </w:pPr>
            <w:r w:rsidRPr="001E2BEA">
              <w:rPr>
                <w:rFonts w:ascii="Arial" w:eastAsia="Calibri" w:hAnsi="Arial" w:cs="Arial"/>
              </w:rPr>
              <w:t>FALSE</w:t>
            </w:r>
          </w:p>
        </w:tc>
      </w:tr>
      <w:tr w:rsidR="000D1609" w:rsidRPr="001E2BEA" w14:paraId="1DCAF785" w14:textId="77777777" w:rsidTr="003F60E8">
        <w:trPr>
          <w:trHeight w:val="264"/>
        </w:trPr>
        <w:tc>
          <w:tcPr>
            <w:tcW w:w="522" w:type="dxa"/>
          </w:tcPr>
          <w:p w14:paraId="4C8047F0" w14:textId="77777777" w:rsidR="000D1609" w:rsidRPr="001E2BEA" w:rsidRDefault="000D1609" w:rsidP="001C3B96">
            <w:pPr>
              <w:rPr>
                <w:rFonts w:ascii="Arial" w:eastAsia="Calibri" w:hAnsi="Arial" w:cs="Arial"/>
              </w:rPr>
            </w:pPr>
            <w:r w:rsidRPr="001E2BEA">
              <w:rPr>
                <w:rFonts w:ascii="Arial" w:eastAsia="Calibri" w:hAnsi="Arial" w:cs="Arial"/>
              </w:rPr>
              <w:t>8.</w:t>
            </w:r>
          </w:p>
        </w:tc>
        <w:tc>
          <w:tcPr>
            <w:tcW w:w="6277" w:type="dxa"/>
          </w:tcPr>
          <w:p w14:paraId="7054B0B4" w14:textId="77777777" w:rsidR="000D1609" w:rsidRPr="001E2BEA" w:rsidRDefault="000D1609" w:rsidP="001C3B96">
            <w:pPr>
              <w:rPr>
                <w:rFonts w:ascii="Arial" w:eastAsia="Calibri" w:hAnsi="Arial" w:cs="Arial"/>
                <w:lang w:val="en-US"/>
              </w:rPr>
            </w:pPr>
            <w:r w:rsidRPr="001E2BEA">
              <w:rPr>
                <w:rFonts w:ascii="Arial" w:eastAsia="Calibri" w:hAnsi="Arial" w:cs="Arial"/>
                <w:lang w:val="en-US"/>
              </w:rPr>
              <w:t>The man had a tattoo.</w:t>
            </w:r>
          </w:p>
        </w:tc>
        <w:tc>
          <w:tcPr>
            <w:tcW w:w="1134" w:type="dxa"/>
            <w:vAlign w:val="center"/>
          </w:tcPr>
          <w:p w14:paraId="7C0BE684" w14:textId="77777777" w:rsidR="000D1609" w:rsidRPr="001E2BEA" w:rsidRDefault="000D1609" w:rsidP="001C3B96">
            <w:pPr>
              <w:jc w:val="center"/>
              <w:rPr>
                <w:rFonts w:ascii="Arial" w:eastAsia="Calibri" w:hAnsi="Arial" w:cs="Arial"/>
              </w:rPr>
            </w:pPr>
            <w:r w:rsidRPr="001E2BEA">
              <w:rPr>
                <w:rFonts w:ascii="Arial" w:eastAsia="Calibri" w:hAnsi="Arial" w:cs="Arial"/>
              </w:rPr>
              <w:t>TRUE</w:t>
            </w:r>
          </w:p>
        </w:tc>
        <w:tc>
          <w:tcPr>
            <w:tcW w:w="1129" w:type="dxa"/>
            <w:vAlign w:val="center"/>
          </w:tcPr>
          <w:p w14:paraId="6F976357" w14:textId="77777777" w:rsidR="000D1609" w:rsidRPr="001E2BEA" w:rsidRDefault="000D1609" w:rsidP="001C3B96">
            <w:pPr>
              <w:jc w:val="center"/>
              <w:rPr>
                <w:rFonts w:ascii="Arial" w:eastAsia="Calibri" w:hAnsi="Arial" w:cs="Arial"/>
                <w:b/>
              </w:rPr>
            </w:pPr>
            <w:r w:rsidRPr="001E2BEA">
              <w:rPr>
                <w:rFonts w:ascii="Arial" w:eastAsia="Calibri" w:hAnsi="Arial" w:cs="Arial"/>
                <w:b/>
              </w:rPr>
              <w:t>FALSE</w:t>
            </w:r>
          </w:p>
        </w:tc>
      </w:tr>
      <w:tr w:rsidR="000D1609" w:rsidRPr="001E2BEA" w14:paraId="17AE279D" w14:textId="77777777" w:rsidTr="003F60E8">
        <w:trPr>
          <w:trHeight w:val="264"/>
        </w:trPr>
        <w:tc>
          <w:tcPr>
            <w:tcW w:w="522" w:type="dxa"/>
          </w:tcPr>
          <w:p w14:paraId="0E8666FC" w14:textId="77777777" w:rsidR="000D1609" w:rsidRPr="001E2BEA" w:rsidRDefault="000D1609" w:rsidP="001C3B96">
            <w:pPr>
              <w:rPr>
                <w:rFonts w:ascii="Arial" w:eastAsia="Calibri" w:hAnsi="Arial" w:cs="Arial"/>
              </w:rPr>
            </w:pPr>
            <w:r w:rsidRPr="001E2BEA">
              <w:rPr>
                <w:rFonts w:ascii="Arial" w:eastAsia="Calibri" w:hAnsi="Arial" w:cs="Arial"/>
              </w:rPr>
              <w:t>9.</w:t>
            </w:r>
          </w:p>
        </w:tc>
        <w:tc>
          <w:tcPr>
            <w:tcW w:w="6277" w:type="dxa"/>
          </w:tcPr>
          <w:p w14:paraId="552997D4" w14:textId="77777777" w:rsidR="000D1609" w:rsidRPr="001E2BEA" w:rsidRDefault="000D1609" w:rsidP="001C3B96">
            <w:pPr>
              <w:rPr>
                <w:rFonts w:ascii="Arial" w:eastAsia="Calibri" w:hAnsi="Arial" w:cs="Arial"/>
                <w:lang w:val="en-US"/>
              </w:rPr>
            </w:pPr>
            <w:r w:rsidRPr="001E2BEA">
              <w:rPr>
                <w:rFonts w:ascii="Arial" w:eastAsia="Calibri" w:hAnsi="Arial" w:cs="Arial"/>
                <w:lang w:val="en-US"/>
              </w:rPr>
              <w:t>The man had a ring on his finger.</w:t>
            </w:r>
          </w:p>
        </w:tc>
        <w:tc>
          <w:tcPr>
            <w:tcW w:w="1134" w:type="dxa"/>
            <w:vAlign w:val="center"/>
          </w:tcPr>
          <w:p w14:paraId="37B28864" w14:textId="77777777" w:rsidR="000D1609" w:rsidRPr="001E2BEA" w:rsidRDefault="000D1609" w:rsidP="001C3B96">
            <w:pPr>
              <w:jc w:val="center"/>
              <w:rPr>
                <w:rFonts w:ascii="Arial" w:eastAsia="Calibri" w:hAnsi="Arial" w:cs="Arial"/>
                <w:b/>
              </w:rPr>
            </w:pPr>
            <w:r w:rsidRPr="001E2BEA">
              <w:rPr>
                <w:rFonts w:ascii="Arial" w:eastAsia="Calibri" w:hAnsi="Arial" w:cs="Arial"/>
                <w:b/>
              </w:rPr>
              <w:t>TRUE</w:t>
            </w:r>
          </w:p>
        </w:tc>
        <w:tc>
          <w:tcPr>
            <w:tcW w:w="1129" w:type="dxa"/>
            <w:vAlign w:val="center"/>
          </w:tcPr>
          <w:p w14:paraId="57273F24" w14:textId="77777777" w:rsidR="000D1609" w:rsidRPr="001E2BEA" w:rsidRDefault="000D1609" w:rsidP="001C3B96">
            <w:pPr>
              <w:jc w:val="center"/>
              <w:rPr>
                <w:rFonts w:ascii="Arial" w:eastAsia="Calibri" w:hAnsi="Arial" w:cs="Arial"/>
              </w:rPr>
            </w:pPr>
            <w:r w:rsidRPr="001E2BEA">
              <w:rPr>
                <w:rFonts w:ascii="Arial" w:eastAsia="Calibri" w:hAnsi="Arial" w:cs="Arial"/>
              </w:rPr>
              <w:t>FALSE</w:t>
            </w:r>
          </w:p>
        </w:tc>
      </w:tr>
      <w:tr w:rsidR="000D1609" w:rsidRPr="001E2BEA" w14:paraId="618FCC73" w14:textId="77777777" w:rsidTr="003F60E8">
        <w:trPr>
          <w:trHeight w:val="264"/>
        </w:trPr>
        <w:tc>
          <w:tcPr>
            <w:tcW w:w="522" w:type="dxa"/>
          </w:tcPr>
          <w:p w14:paraId="0F327C38" w14:textId="77777777" w:rsidR="000D1609" w:rsidRPr="001E2BEA" w:rsidRDefault="000D1609" w:rsidP="001C3B96">
            <w:pPr>
              <w:rPr>
                <w:rFonts w:ascii="Arial" w:eastAsia="Calibri" w:hAnsi="Arial" w:cs="Arial"/>
              </w:rPr>
            </w:pPr>
            <w:r w:rsidRPr="001E2BEA">
              <w:rPr>
                <w:rFonts w:ascii="Arial" w:eastAsia="Calibri" w:hAnsi="Arial" w:cs="Arial"/>
              </w:rPr>
              <w:t>10.</w:t>
            </w:r>
          </w:p>
        </w:tc>
        <w:tc>
          <w:tcPr>
            <w:tcW w:w="6277" w:type="dxa"/>
          </w:tcPr>
          <w:p w14:paraId="1ED41D14" w14:textId="77777777" w:rsidR="000D1609" w:rsidRPr="001E2BEA" w:rsidRDefault="000D1609" w:rsidP="001C3B96">
            <w:pPr>
              <w:rPr>
                <w:rFonts w:ascii="Arial" w:eastAsia="Calibri" w:hAnsi="Arial" w:cs="Arial"/>
                <w:lang w:val="en-US"/>
              </w:rPr>
            </w:pPr>
            <w:r w:rsidRPr="001E2BEA">
              <w:rPr>
                <w:rFonts w:ascii="Arial" w:eastAsia="Calibri" w:hAnsi="Arial" w:cs="Arial"/>
                <w:lang w:val="en-US"/>
              </w:rPr>
              <w:t>The man was wearing glasses.</w:t>
            </w:r>
          </w:p>
        </w:tc>
        <w:tc>
          <w:tcPr>
            <w:tcW w:w="1134" w:type="dxa"/>
            <w:vAlign w:val="center"/>
          </w:tcPr>
          <w:p w14:paraId="4A6C4C9A" w14:textId="77777777" w:rsidR="000D1609" w:rsidRPr="001E2BEA" w:rsidRDefault="000D1609" w:rsidP="001C3B96">
            <w:pPr>
              <w:jc w:val="center"/>
              <w:rPr>
                <w:rFonts w:ascii="Arial" w:eastAsia="Calibri" w:hAnsi="Arial" w:cs="Arial"/>
              </w:rPr>
            </w:pPr>
            <w:r w:rsidRPr="001E2BEA">
              <w:rPr>
                <w:rFonts w:ascii="Arial" w:eastAsia="Calibri" w:hAnsi="Arial" w:cs="Arial"/>
              </w:rPr>
              <w:t>TRUE</w:t>
            </w:r>
          </w:p>
        </w:tc>
        <w:tc>
          <w:tcPr>
            <w:tcW w:w="1129" w:type="dxa"/>
            <w:vAlign w:val="center"/>
          </w:tcPr>
          <w:p w14:paraId="37C37C99" w14:textId="77777777" w:rsidR="000D1609" w:rsidRPr="001E2BEA" w:rsidRDefault="000D1609" w:rsidP="001C3B96">
            <w:pPr>
              <w:jc w:val="center"/>
              <w:rPr>
                <w:rFonts w:ascii="Arial" w:eastAsia="Calibri" w:hAnsi="Arial" w:cs="Arial"/>
                <w:b/>
              </w:rPr>
            </w:pPr>
            <w:r w:rsidRPr="001E2BEA">
              <w:rPr>
                <w:rFonts w:ascii="Arial" w:eastAsia="Calibri" w:hAnsi="Arial" w:cs="Arial"/>
                <w:b/>
              </w:rPr>
              <w:t>FALSE</w:t>
            </w:r>
          </w:p>
        </w:tc>
      </w:tr>
    </w:tbl>
    <w:p w14:paraId="64A353EE" w14:textId="77777777" w:rsidR="000D1609" w:rsidRPr="001E2BEA" w:rsidRDefault="000D1609" w:rsidP="001C3B96">
      <w:pPr>
        <w:spacing w:after="0" w:line="276" w:lineRule="auto"/>
        <w:jc w:val="both"/>
        <w:rPr>
          <w:rFonts w:ascii="Arial" w:eastAsia="Calibri" w:hAnsi="Arial" w:cs="Arial"/>
          <w:color w:val="FF0000"/>
          <w:lang w:val="en-US"/>
        </w:rPr>
      </w:pPr>
    </w:p>
    <w:p w14:paraId="68D7D0D6" w14:textId="77777777" w:rsidR="000D1609" w:rsidRPr="001E2BEA" w:rsidRDefault="000D1609" w:rsidP="001C3B96">
      <w:pPr>
        <w:spacing w:after="0" w:line="276" w:lineRule="auto"/>
        <w:jc w:val="both"/>
        <w:rPr>
          <w:rFonts w:ascii="Arial" w:eastAsia="Calibri" w:hAnsi="Arial" w:cs="Arial"/>
          <w:lang w:val="en-US"/>
        </w:rPr>
      </w:pPr>
      <w:r w:rsidRPr="001E2BEA">
        <w:rPr>
          <w:rFonts w:ascii="Arial" w:eastAsia="Calibri" w:hAnsi="Arial" w:cs="Arial"/>
          <w:lang w:val="en-US"/>
        </w:rPr>
        <w:t>The third part of the statements relates to spatial and temporal details of the film.</w:t>
      </w:r>
    </w:p>
    <w:tbl>
      <w:tblPr>
        <w:tblStyle w:val="Tabellenraster1"/>
        <w:tblW w:w="0" w:type="auto"/>
        <w:tblLook w:val="04A0" w:firstRow="1" w:lastRow="0" w:firstColumn="1" w:lastColumn="0" w:noHBand="0" w:noVBand="1"/>
      </w:tblPr>
      <w:tblGrid>
        <w:gridCol w:w="522"/>
        <w:gridCol w:w="6277"/>
        <w:gridCol w:w="1134"/>
        <w:gridCol w:w="1129"/>
      </w:tblGrid>
      <w:tr w:rsidR="000D1609" w:rsidRPr="001E2BEA" w14:paraId="7A4BE749" w14:textId="77777777" w:rsidTr="003F60E8">
        <w:trPr>
          <w:trHeight w:val="264"/>
        </w:trPr>
        <w:tc>
          <w:tcPr>
            <w:tcW w:w="522" w:type="dxa"/>
          </w:tcPr>
          <w:p w14:paraId="3A7399DA" w14:textId="77777777" w:rsidR="000D1609" w:rsidRPr="001E2BEA" w:rsidRDefault="000D1609" w:rsidP="001C3B96">
            <w:pPr>
              <w:rPr>
                <w:rFonts w:ascii="Arial" w:eastAsia="Calibri" w:hAnsi="Arial" w:cs="Arial"/>
              </w:rPr>
            </w:pPr>
            <w:r w:rsidRPr="001E2BEA">
              <w:rPr>
                <w:rFonts w:ascii="Arial" w:eastAsia="Calibri" w:hAnsi="Arial" w:cs="Arial"/>
              </w:rPr>
              <w:t>1.</w:t>
            </w:r>
          </w:p>
        </w:tc>
        <w:tc>
          <w:tcPr>
            <w:tcW w:w="6277" w:type="dxa"/>
          </w:tcPr>
          <w:p w14:paraId="7FE2208D" w14:textId="77777777" w:rsidR="000D1609" w:rsidRPr="001E2BEA" w:rsidRDefault="000D1609" w:rsidP="001C3B96">
            <w:pPr>
              <w:rPr>
                <w:rFonts w:ascii="Arial" w:eastAsia="Calibri" w:hAnsi="Arial" w:cs="Arial"/>
                <w:lang w:val="en-US"/>
              </w:rPr>
            </w:pPr>
            <w:r w:rsidRPr="001E2BEA">
              <w:rPr>
                <w:rFonts w:ascii="Arial" w:hAnsi="Arial" w:cs="Arial"/>
                <w:lang w:val="en-US"/>
              </w:rPr>
              <w:t>The light in the underpass flickered.</w:t>
            </w:r>
          </w:p>
        </w:tc>
        <w:tc>
          <w:tcPr>
            <w:tcW w:w="1134" w:type="dxa"/>
            <w:vAlign w:val="center"/>
          </w:tcPr>
          <w:p w14:paraId="2107B1B1" w14:textId="77777777" w:rsidR="000D1609" w:rsidRPr="001E2BEA" w:rsidRDefault="000D1609" w:rsidP="001C3B96">
            <w:pPr>
              <w:jc w:val="center"/>
              <w:rPr>
                <w:rFonts w:ascii="Arial" w:eastAsia="Calibri" w:hAnsi="Arial" w:cs="Arial"/>
                <w:b/>
              </w:rPr>
            </w:pPr>
            <w:r w:rsidRPr="001E2BEA">
              <w:rPr>
                <w:rFonts w:ascii="Arial" w:eastAsia="Calibri" w:hAnsi="Arial" w:cs="Arial"/>
                <w:b/>
              </w:rPr>
              <w:t>TRUE</w:t>
            </w:r>
          </w:p>
        </w:tc>
        <w:tc>
          <w:tcPr>
            <w:tcW w:w="1129" w:type="dxa"/>
            <w:vAlign w:val="center"/>
          </w:tcPr>
          <w:p w14:paraId="3F389F81" w14:textId="77777777" w:rsidR="000D1609" w:rsidRPr="001E2BEA" w:rsidRDefault="000D1609" w:rsidP="001C3B96">
            <w:pPr>
              <w:jc w:val="center"/>
              <w:rPr>
                <w:rFonts w:ascii="Arial" w:eastAsia="Calibri" w:hAnsi="Arial" w:cs="Arial"/>
              </w:rPr>
            </w:pPr>
            <w:r w:rsidRPr="001E2BEA">
              <w:rPr>
                <w:rFonts w:ascii="Arial" w:eastAsia="Calibri" w:hAnsi="Arial" w:cs="Arial"/>
              </w:rPr>
              <w:t>FALSE</w:t>
            </w:r>
          </w:p>
        </w:tc>
      </w:tr>
      <w:tr w:rsidR="000D1609" w:rsidRPr="001E2BEA" w14:paraId="0B48E4EE" w14:textId="77777777" w:rsidTr="003F60E8">
        <w:trPr>
          <w:trHeight w:val="264"/>
        </w:trPr>
        <w:tc>
          <w:tcPr>
            <w:tcW w:w="522" w:type="dxa"/>
          </w:tcPr>
          <w:p w14:paraId="4CF4CA0A" w14:textId="77777777" w:rsidR="000D1609" w:rsidRPr="001E2BEA" w:rsidRDefault="000D1609" w:rsidP="001C3B96">
            <w:pPr>
              <w:rPr>
                <w:rFonts w:ascii="Arial" w:eastAsia="Calibri" w:hAnsi="Arial" w:cs="Arial"/>
              </w:rPr>
            </w:pPr>
            <w:r w:rsidRPr="001E2BEA">
              <w:rPr>
                <w:rFonts w:ascii="Arial" w:eastAsia="Calibri" w:hAnsi="Arial" w:cs="Arial"/>
              </w:rPr>
              <w:t>2.</w:t>
            </w:r>
          </w:p>
        </w:tc>
        <w:tc>
          <w:tcPr>
            <w:tcW w:w="6277" w:type="dxa"/>
            <w:shd w:val="clear" w:color="auto" w:fill="auto"/>
          </w:tcPr>
          <w:p w14:paraId="65F7B879" w14:textId="77777777" w:rsidR="000D1609" w:rsidRPr="001E2BEA" w:rsidRDefault="000D1609" w:rsidP="001C3B96">
            <w:pPr>
              <w:rPr>
                <w:rFonts w:ascii="Arial" w:hAnsi="Arial" w:cs="Arial"/>
                <w:lang w:val="en"/>
              </w:rPr>
            </w:pPr>
            <w:r w:rsidRPr="001E2BEA">
              <w:rPr>
                <w:rFonts w:ascii="Arial" w:hAnsi="Arial" w:cs="Arial"/>
                <w:lang w:val="en"/>
              </w:rPr>
              <w:t>The illuminated sign shown said ‘underpass’.</w:t>
            </w:r>
          </w:p>
        </w:tc>
        <w:tc>
          <w:tcPr>
            <w:tcW w:w="1134" w:type="dxa"/>
            <w:vAlign w:val="center"/>
          </w:tcPr>
          <w:p w14:paraId="6B6CE7CD" w14:textId="77777777" w:rsidR="000D1609" w:rsidRPr="001E2BEA" w:rsidRDefault="000D1609" w:rsidP="001C3B96">
            <w:pPr>
              <w:jc w:val="center"/>
              <w:rPr>
                <w:rFonts w:ascii="Arial" w:eastAsia="Calibri" w:hAnsi="Arial" w:cs="Arial"/>
              </w:rPr>
            </w:pPr>
            <w:r w:rsidRPr="001E2BEA">
              <w:rPr>
                <w:rFonts w:ascii="Arial" w:eastAsia="Calibri" w:hAnsi="Arial" w:cs="Arial"/>
              </w:rPr>
              <w:t>TRUE</w:t>
            </w:r>
          </w:p>
        </w:tc>
        <w:tc>
          <w:tcPr>
            <w:tcW w:w="1129" w:type="dxa"/>
            <w:vAlign w:val="center"/>
          </w:tcPr>
          <w:p w14:paraId="4C058840" w14:textId="77777777" w:rsidR="000D1609" w:rsidRPr="001E2BEA" w:rsidRDefault="000D1609" w:rsidP="001C3B96">
            <w:pPr>
              <w:jc w:val="center"/>
              <w:rPr>
                <w:rFonts w:ascii="Arial" w:eastAsia="Calibri" w:hAnsi="Arial" w:cs="Arial"/>
                <w:b/>
              </w:rPr>
            </w:pPr>
            <w:r w:rsidRPr="001E2BEA">
              <w:rPr>
                <w:rFonts w:ascii="Arial" w:eastAsia="Calibri" w:hAnsi="Arial" w:cs="Arial"/>
                <w:b/>
              </w:rPr>
              <w:t>FALSE</w:t>
            </w:r>
          </w:p>
        </w:tc>
      </w:tr>
      <w:tr w:rsidR="000D1609" w:rsidRPr="001E2BEA" w14:paraId="62FEDE42" w14:textId="77777777" w:rsidTr="003F60E8">
        <w:trPr>
          <w:trHeight w:val="264"/>
        </w:trPr>
        <w:tc>
          <w:tcPr>
            <w:tcW w:w="522" w:type="dxa"/>
          </w:tcPr>
          <w:p w14:paraId="06834499" w14:textId="77777777" w:rsidR="000D1609" w:rsidRPr="001E2BEA" w:rsidRDefault="000D1609" w:rsidP="001C3B96">
            <w:pPr>
              <w:rPr>
                <w:rFonts w:ascii="Arial" w:eastAsia="Calibri" w:hAnsi="Arial" w:cs="Arial"/>
              </w:rPr>
            </w:pPr>
            <w:r w:rsidRPr="001E2BEA">
              <w:rPr>
                <w:rFonts w:ascii="Arial" w:eastAsia="Calibri" w:hAnsi="Arial" w:cs="Arial"/>
              </w:rPr>
              <w:t>3.</w:t>
            </w:r>
          </w:p>
        </w:tc>
        <w:tc>
          <w:tcPr>
            <w:tcW w:w="6277" w:type="dxa"/>
          </w:tcPr>
          <w:p w14:paraId="74EB55A7" w14:textId="77777777" w:rsidR="000D1609" w:rsidRPr="001E2BEA" w:rsidRDefault="000D1609" w:rsidP="001C3B96">
            <w:pPr>
              <w:rPr>
                <w:rFonts w:ascii="Arial" w:hAnsi="Arial" w:cs="Arial"/>
                <w:lang w:val="en-US"/>
              </w:rPr>
            </w:pPr>
            <w:r w:rsidRPr="001E2BEA">
              <w:rPr>
                <w:rFonts w:ascii="Arial" w:hAnsi="Arial" w:cs="Arial"/>
                <w:lang w:val="en-US"/>
              </w:rPr>
              <w:t>There was trash on the ground in the underpass.</w:t>
            </w:r>
          </w:p>
        </w:tc>
        <w:tc>
          <w:tcPr>
            <w:tcW w:w="1134" w:type="dxa"/>
            <w:vAlign w:val="center"/>
          </w:tcPr>
          <w:p w14:paraId="0341F117" w14:textId="77777777" w:rsidR="000D1609" w:rsidRPr="001E2BEA" w:rsidRDefault="000D1609" w:rsidP="001C3B96">
            <w:pPr>
              <w:jc w:val="center"/>
              <w:rPr>
                <w:rFonts w:ascii="Arial" w:eastAsia="Calibri" w:hAnsi="Arial" w:cs="Arial"/>
                <w:b/>
              </w:rPr>
            </w:pPr>
            <w:r w:rsidRPr="001E2BEA">
              <w:rPr>
                <w:rFonts w:ascii="Arial" w:eastAsia="Calibri" w:hAnsi="Arial" w:cs="Arial"/>
                <w:b/>
              </w:rPr>
              <w:t>TRUE</w:t>
            </w:r>
          </w:p>
        </w:tc>
        <w:tc>
          <w:tcPr>
            <w:tcW w:w="1129" w:type="dxa"/>
            <w:vAlign w:val="center"/>
          </w:tcPr>
          <w:p w14:paraId="13CAB7EE" w14:textId="77777777" w:rsidR="000D1609" w:rsidRPr="001E2BEA" w:rsidRDefault="000D1609" w:rsidP="001C3B96">
            <w:pPr>
              <w:jc w:val="center"/>
              <w:rPr>
                <w:rFonts w:ascii="Arial" w:eastAsia="Calibri" w:hAnsi="Arial" w:cs="Arial"/>
              </w:rPr>
            </w:pPr>
            <w:r w:rsidRPr="001E2BEA">
              <w:rPr>
                <w:rFonts w:ascii="Arial" w:eastAsia="Calibri" w:hAnsi="Arial" w:cs="Arial"/>
              </w:rPr>
              <w:t>FALSE</w:t>
            </w:r>
          </w:p>
        </w:tc>
      </w:tr>
      <w:tr w:rsidR="000D1609" w:rsidRPr="001E2BEA" w14:paraId="14F9DFD6" w14:textId="77777777" w:rsidTr="003F60E8">
        <w:trPr>
          <w:trHeight w:val="253"/>
        </w:trPr>
        <w:tc>
          <w:tcPr>
            <w:tcW w:w="522" w:type="dxa"/>
          </w:tcPr>
          <w:p w14:paraId="66A16EAE" w14:textId="77777777" w:rsidR="000D1609" w:rsidRPr="001E2BEA" w:rsidRDefault="000D1609" w:rsidP="001C3B96">
            <w:pPr>
              <w:rPr>
                <w:rFonts w:ascii="Arial" w:eastAsia="Calibri" w:hAnsi="Arial" w:cs="Arial"/>
              </w:rPr>
            </w:pPr>
            <w:r w:rsidRPr="001E2BEA">
              <w:rPr>
                <w:rFonts w:ascii="Arial" w:eastAsia="Calibri" w:hAnsi="Arial" w:cs="Arial"/>
              </w:rPr>
              <w:t>4.</w:t>
            </w:r>
          </w:p>
        </w:tc>
        <w:tc>
          <w:tcPr>
            <w:tcW w:w="6277" w:type="dxa"/>
          </w:tcPr>
          <w:p w14:paraId="5A1FE7D8" w14:textId="77777777" w:rsidR="000D1609" w:rsidRPr="001E2BEA" w:rsidRDefault="000D1609" w:rsidP="001C3B96">
            <w:pPr>
              <w:rPr>
                <w:rFonts w:ascii="Arial" w:hAnsi="Arial" w:cs="Arial"/>
                <w:lang w:val="en-US"/>
              </w:rPr>
            </w:pPr>
            <w:r w:rsidRPr="001E2BEA">
              <w:rPr>
                <w:rFonts w:ascii="Arial" w:hAnsi="Arial" w:cs="Arial"/>
                <w:lang w:val="en-US"/>
              </w:rPr>
              <w:t xml:space="preserve">Two people entered the underpass together during the rape and left it unnoticed. </w:t>
            </w:r>
          </w:p>
        </w:tc>
        <w:tc>
          <w:tcPr>
            <w:tcW w:w="1134" w:type="dxa"/>
            <w:vAlign w:val="center"/>
          </w:tcPr>
          <w:p w14:paraId="150E331F" w14:textId="77777777" w:rsidR="000D1609" w:rsidRPr="001E2BEA" w:rsidRDefault="000D1609" w:rsidP="001C3B96">
            <w:pPr>
              <w:jc w:val="center"/>
              <w:rPr>
                <w:rFonts w:ascii="Arial" w:eastAsia="Calibri" w:hAnsi="Arial" w:cs="Arial"/>
              </w:rPr>
            </w:pPr>
            <w:r w:rsidRPr="001E2BEA">
              <w:rPr>
                <w:rFonts w:ascii="Arial" w:eastAsia="Calibri" w:hAnsi="Arial" w:cs="Arial"/>
              </w:rPr>
              <w:t>TRUE</w:t>
            </w:r>
          </w:p>
        </w:tc>
        <w:tc>
          <w:tcPr>
            <w:tcW w:w="1129" w:type="dxa"/>
            <w:vAlign w:val="center"/>
          </w:tcPr>
          <w:p w14:paraId="5CCBE415" w14:textId="77777777" w:rsidR="000D1609" w:rsidRPr="001E2BEA" w:rsidRDefault="000D1609" w:rsidP="001C3B96">
            <w:pPr>
              <w:jc w:val="center"/>
              <w:rPr>
                <w:rFonts w:ascii="Arial" w:eastAsia="Calibri" w:hAnsi="Arial" w:cs="Arial"/>
                <w:b/>
              </w:rPr>
            </w:pPr>
            <w:r w:rsidRPr="001E2BEA">
              <w:rPr>
                <w:rFonts w:ascii="Arial" w:eastAsia="Calibri" w:hAnsi="Arial" w:cs="Arial"/>
                <w:b/>
              </w:rPr>
              <w:t>FALSE</w:t>
            </w:r>
          </w:p>
        </w:tc>
      </w:tr>
      <w:tr w:rsidR="000D1609" w:rsidRPr="001E2BEA" w14:paraId="1D6CDA9C" w14:textId="77777777" w:rsidTr="003F60E8">
        <w:trPr>
          <w:trHeight w:val="264"/>
        </w:trPr>
        <w:tc>
          <w:tcPr>
            <w:tcW w:w="522" w:type="dxa"/>
          </w:tcPr>
          <w:p w14:paraId="510CBEED" w14:textId="77777777" w:rsidR="000D1609" w:rsidRPr="001E2BEA" w:rsidRDefault="000D1609" w:rsidP="001C3B96">
            <w:pPr>
              <w:rPr>
                <w:rFonts w:ascii="Arial" w:eastAsia="Calibri" w:hAnsi="Arial" w:cs="Arial"/>
              </w:rPr>
            </w:pPr>
            <w:r w:rsidRPr="001E2BEA">
              <w:rPr>
                <w:rFonts w:ascii="Arial" w:eastAsia="Calibri" w:hAnsi="Arial" w:cs="Arial"/>
              </w:rPr>
              <w:t>5.</w:t>
            </w:r>
          </w:p>
        </w:tc>
        <w:tc>
          <w:tcPr>
            <w:tcW w:w="6277" w:type="dxa"/>
          </w:tcPr>
          <w:p w14:paraId="71056E0D" w14:textId="77777777" w:rsidR="000D1609" w:rsidRPr="001E2BEA" w:rsidRDefault="000D1609" w:rsidP="001C3B96">
            <w:pPr>
              <w:rPr>
                <w:rFonts w:ascii="Arial" w:hAnsi="Arial" w:cs="Arial"/>
                <w:lang w:val="en-US"/>
              </w:rPr>
            </w:pPr>
            <w:r w:rsidRPr="001E2BEA">
              <w:rPr>
                <w:rFonts w:ascii="Arial" w:hAnsi="Arial" w:cs="Arial"/>
                <w:lang w:val="en-US"/>
              </w:rPr>
              <w:t>The walls in the underpass were painted in a shade of blue.</w:t>
            </w:r>
          </w:p>
        </w:tc>
        <w:tc>
          <w:tcPr>
            <w:tcW w:w="1134" w:type="dxa"/>
            <w:vAlign w:val="center"/>
          </w:tcPr>
          <w:p w14:paraId="785BCE66" w14:textId="77777777" w:rsidR="000D1609" w:rsidRPr="001E2BEA" w:rsidRDefault="000D1609" w:rsidP="001C3B96">
            <w:pPr>
              <w:jc w:val="center"/>
              <w:rPr>
                <w:rFonts w:ascii="Arial" w:eastAsia="Calibri" w:hAnsi="Arial" w:cs="Arial"/>
              </w:rPr>
            </w:pPr>
            <w:r w:rsidRPr="001E2BEA">
              <w:rPr>
                <w:rFonts w:ascii="Arial" w:eastAsia="Calibri" w:hAnsi="Arial" w:cs="Arial"/>
              </w:rPr>
              <w:t>TRUE</w:t>
            </w:r>
          </w:p>
        </w:tc>
        <w:tc>
          <w:tcPr>
            <w:tcW w:w="1129" w:type="dxa"/>
            <w:vAlign w:val="center"/>
          </w:tcPr>
          <w:p w14:paraId="750A0B9F" w14:textId="77777777" w:rsidR="000D1609" w:rsidRPr="001E2BEA" w:rsidRDefault="000D1609" w:rsidP="001C3B96">
            <w:pPr>
              <w:jc w:val="center"/>
              <w:rPr>
                <w:rFonts w:ascii="Arial" w:eastAsia="Calibri" w:hAnsi="Arial" w:cs="Arial"/>
                <w:b/>
              </w:rPr>
            </w:pPr>
            <w:r w:rsidRPr="001E2BEA">
              <w:rPr>
                <w:rFonts w:ascii="Arial" w:eastAsia="Calibri" w:hAnsi="Arial" w:cs="Arial"/>
                <w:b/>
              </w:rPr>
              <w:t>FALSE</w:t>
            </w:r>
          </w:p>
        </w:tc>
      </w:tr>
      <w:tr w:rsidR="000D1609" w:rsidRPr="001E2BEA" w14:paraId="004D0760" w14:textId="77777777" w:rsidTr="003F60E8">
        <w:trPr>
          <w:trHeight w:val="264"/>
        </w:trPr>
        <w:tc>
          <w:tcPr>
            <w:tcW w:w="522" w:type="dxa"/>
          </w:tcPr>
          <w:p w14:paraId="740B5248" w14:textId="77777777" w:rsidR="000D1609" w:rsidRPr="001E2BEA" w:rsidRDefault="000D1609" w:rsidP="001C3B96">
            <w:pPr>
              <w:rPr>
                <w:rFonts w:ascii="Arial" w:eastAsia="Calibri" w:hAnsi="Arial" w:cs="Arial"/>
              </w:rPr>
            </w:pPr>
            <w:r w:rsidRPr="001E2BEA">
              <w:rPr>
                <w:rFonts w:ascii="Arial" w:eastAsia="Calibri" w:hAnsi="Arial" w:cs="Arial"/>
              </w:rPr>
              <w:t>6.</w:t>
            </w:r>
          </w:p>
        </w:tc>
        <w:tc>
          <w:tcPr>
            <w:tcW w:w="6277" w:type="dxa"/>
          </w:tcPr>
          <w:p w14:paraId="71609C86" w14:textId="77777777" w:rsidR="000D1609" w:rsidRPr="001E2BEA" w:rsidRDefault="000D1609" w:rsidP="001C3B96">
            <w:pPr>
              <w:rPr>
                <w:rFonts w:ascii="Arial" w:hAnsi="Arial" w:cs="Arial"/>
                <w:lang w:val="en-US"/>
              </w:rPr>
            </w:pPr>
            <w:r w:rsidRPr="001E2BEA">
              <w:rPr>
                <w:rFonts w:ascii="Arial" w:hAnsi="Arial" w:cs="Arial"/>
                <w:lang w:val="en-US"/>
              </w:rPr>
              <w:t>Graffiti was partially present on the ceiling of the underpass.</w:t>
            </w:r>
          </w:p>
        </w:tc>
        <w:tc>
          <w:tcPr>
            <w:tcW w:w="1134" w:type="dxa"/>
            <w:vAlign w:val="center"/>
          </w:tcPr>
          <w:p w14:paraId="2261B100" w14:textId="77777777" w:rsidR="000D1609" w:rsidRPr="001E2BEA" w:rsidRDefault="000D1609" w:rsidP="001C3B96">
            <w:pPr>
              <w:jc w:val="center"/>
              <w:rPr>
                <w:rFonts w:ascii="Arial" w:eastAsia="Calibri" w:hAnsi="Arial" w:cs="Arial"/>
                <w:b/>
              </w:rPr>
            </w:pPr>
            <w:r w:rsidRPr="001E2BEA">
              <w:rPr>
                <w:rFonts w:ascii="Arial" w:eastAsia="Calibri" w:hAnsi="Arial" w:cs="Arial"/>
                <w:b/>
              </w:rPr>
              <w:t>TRUE</w:t>
            </w:r>
          </w:p>
        </w:tc>
        <w:tc>
          <w:tcPr>
            <w:tcW w:w="1129" w:type="dxa"/>
            <w:vAlign w:val="center"/>
          </w:tcPr>
          <w:p w14:paraId="18D00B45" w14:textId="77777777" w:rsidR="000D1609" w:rsidRPr="001E2BEA" w:rsidRDefault="000D1609" w:rsidP="001C3B96">
            <w:pPr>
              <w:jc w:val="center"/>
              <w:rPr>
                <w:rFonts w:ascii="Arial" w:eastAsia="Calibri" w:hAnsi="Arial" w:cs="Arial"/>
              </w:rPr>
            </w:pPr>
            <w:r w:rsidRPr="001E2BEA">
              <w:rPr>
                <w:rFonts w:ascii="Arial" w:eastAsia="Calibri" w:hAnsi="Arial" w:cs="Arial"/>
              </w:rPr>
              <w:t>FALSE</w:t>
            </w:r>
          </w:p>
        </w:tc>
      </w:tr>
      <w:tr w:rsidR="000D1609" w:rsidRPr="001E2BEA" w14:paraId="0063B56A" w14:textId="77777777" w:rsidTr="003F60E8">
        <w:trPr>
          <w:trHeight w:val="264"/>
        </w:trPr>
        <w:tc>
          <w:tcPr>
            <w:tcW w:w="522" w:type="dxa"/>
          </w:tcPr>
          <w:p w14:paraId="26208EEC" w14:textId="77777777" w:rsidR="000D1609" w:rsidRPr="001E2BEA" w:rsidRDefault="000D1609" w:rsidP="001C3B96">
            <w:pPr>
              <w:rPr>
                <w:rFonts w:ascii="Arial" w:eastAsia="Calibri" w:hAnsi="Arial" w:cs="Arial"/>
              </w:rPr>
            </w:pPr>
            <w:r w:rsidRPr="001E2BEA">
              <w:rPr>
                <w:rFonts w:ascii="Arial" w:eastAsia="Calibri" w:hAnsi="Arial" w:cs="Arial"/>
              </w:rPr>
              <w:t>7.</w:t>
            </w:r>
          </w:p>
        </w:tc>
        <w:tc>
          <w:tcPr>
            <w:tcW w:w="6277" w:type="dxa"/>
          </w:tcPr>
          <w:p w14:paraId="4A17AB2F" w14:textId="77777777" w:rsidR="000D1609" w:rsidRPr="001E2BEA" w:rsidRDefault="000D1609" w:rsidP="001C3B96">
            <w:pPr>
              <w:rPr>
                <w:rFonts w:ascii="Arial" w:hAnsi="Arial" w:cs="Arial"/>
                <w:lang w:val="en-US"/>
              </w:rPr>
            </w:pPr>
            <w:r w:rsidRPr="001E2BEA">
              <w:rPr>
                <w:rFonts w:ascii="Arial" w:hAnsi="Arial" w:cs="Arial"/>
                <w:lang w:val="en-US"/>
              </w:rPr>
              <w:t xml:space="preserve">The underpass was accessible from two sides. </w:t>
            </w:r>
          </w:p>
        </w:tc>
        <w:tc>
          <w:tcPr>
            <w:tcW w:w="1134" w:type="dxa"/>
            <w:vAlign w:val="center"/>
          </w:tcPr>
          <w:p w14:paraId="090EFBD3" w14:textId="77777777" w:rsidR="000D1609" w:rsidRPr="001E2BEA" w:rsidRDefault="000D1609" w:rsidP="001C3B96">
            <w:pPr>
              <w:jc w:val="center"/>
              <w:rPr>
                <w:rFonts w:ascii="Arial" w:eastAsia="Calibri" w:hAnsi="Arial" w:cs="Arial"/>
                <w:b/>
              </w:rPr>
            </w:pPr>
            <w:r w:rsidRPr="001E2BEA">
              <w:rPr>
                <w:rFonts w:ascii="Arial" w:eastAsia="Calibri" w:hAnsi="Arial" w:cs="Arial"/>
                <w:b/>
              </w:rPr>
              <w:t>TRUE</w:t>
            </w:r>
          </w:p>
        </w:tc>
        <w:tc>
          <w:tcPr>
            <w:tcW w:w="1129" w:type="dxa"/>
            <w:vAlign w:val="center"/>
          </w:tcPr>
          <w:p w14:paraId="1EDF87A6" w14:textId="77777777" w:rsidR="000D1609" w:rsidRPr="001E2BEA" w:rsidRDefault="000D1609" w:rsidP="001C3B96">
            <w:pPr>
              <w:jc w:val="center"/>
              <w:rPr>
                <w:rFonts w:ascii="Arial" w:eastAsia="Calibri" w:hAnsi="Arial" w:cs="Arial"/>
              </w:rPr>
            </w:pPr>
            <w:r w:rsidRPr="001E2BEA">
              <w:rPr>
                <w:rFonts w:ascii="Arial" w:eastAsia="Calibri" w:hAnsi="Arial" w:cs="Arial"/>
              </w:rPr>
              <w:t>FALSE</w:t>
            </w:r>
          </w:p>
        </w:tc>
      </w:tr>
      <w:tr w:rsidR="000D1609" w:rsidRPr="001E2BEA" w14:paraId="25CABBA0" w14:textId="77777777" w:rsidTr="003F60E8">
        <w:trPr>
          <w:trHeight w:val="264"/>
        </w:trPr>
        <w:tc>
          <w:tcPr>
            <w:tcW w:w="522" w:type="dxa"/>
          </w:tcPr>
          <w:p w14:paraId="0C334946" w14:textId="77777777" w:rsidR="000D1609" w:rsidRPr="001E2BEA" w:rsidRDefault="000D1609" w:rsidP="001C3B96">
            <w:pPr>
              <w:rPr>
                <w:rFonts w:ascii="Arial" w:eastAsia="Calibri" w:hAnsi="Arial" w:cs="Arial"/>
              </w:rPr>
            </w:pPr>
            <w:r w:rsidRPr="001E2BEA">
              <w:rPr>
                <w:rFonts w:ascii="Arial" w:eastAsia="Calibri" w:hAnsi="Arial" w:cs="Arial"/>
              </w:rPr>
              <w:t>8.</w:t>
            </w:r>
          </w:p>
        </w:tc>
        <w:tc>
          <w:tcPr>
            <w:tcW w:w="6277" w:type="dxa"/>
          </w:tcPr>
          <w:p w14:paraId="268ECAE4" w14:textId="77777777" w:rsidR="000D1609" w:rsidRPr="001E2BEA" w:rsidRDefault="000D1609" w:rsidP="001C3B96">
            <w:pPr>
              <w:rPr>
                <w:rFonts w:ascii="Arial" w:hAnsi="Arial" w:cs="Arial"/>
                <w:lang w:val="en"/>
              </w:rPr>
            </w:pPr>
            <w:r w:rsidRPr="001E2BEA">
              <w:rPr>
                <w:rFonts w:ascii="Arial" w:hAnsi="Arial" w:cs="Arial"/>
                <w:lang w:val="en"/>
              </w:rPr>
              <w:t>There was a trash can in the underpass.</w:t>
            </w:r>
          </w:p>
        </w:tc>
        <w:tc>
          <w:tcPr>
            <w:tcW w:w="1134" w:type="dxa"/>
            <w:vAlign w:val="center"/>
          </w:tcPr>
          <w:p w14:paraId="4F0A411E" w14:textId="77777777" w:rsidR="000D1609" w:rsidRPr="001E2BEA" w:rsidRDefault="000D1609" w:rsidP="001C3B96">
            <w:pPr>
              <w:jc w:val="center"/>
              <w:rPr>
                <w:rFonts w:ascii="Arial" w:eastAsia="Calibri" w:hAnsi="Arial" w:cs="Arial"/>
              </w:rPr>
            </w:pPr>
            <w:r w:rsidRPr="001E2BEA">
              <w:rPr>
                <w:rFonts w:ascii="Arial" w:eastAsia="Calibri" w:hAnsi="Arial" w:cs="Arial"/>
              </w:rPr>
              <w:t>TRUE</w:t>
            </w:r>
          </w:p>
        </w:tc>
        <w:tc>
          <w:tcPr>
            <w:tcW w:w="1129" w:type="dxa"/>
            <w:vAlign w:val="center"/>
          </w:tcPr>
          <w:p w14:paraId="5771049C" w14:textId="77777777" w:rsidR="000D1609" w:rsidRPr="001E2BEA" w:rsidRDefault="000D1609" w:rsidP="001C3B96">
            <w:pPr>
              <w:jc w:val="center"/>
              <w:rPr>
                <w:rFonts w:ascii="Arial" w:eastAsia="Calibri" w:hAnsi="Arial" w:cs="Arial"/>
                <w:b/>
              </w:rPr>
            </w:pPr>
            <w:r w:rsidRPr="001E2BEA">
              <w:rPr>
                <w:rFonts w:ascii="Arial" w:eastAsia="Calibri" w:hAnsi="Arial" w:cs="Arial"/>
                <w:b/>
              </w:rPr>
              <w:t>FALSE</w:t>
            </w:r>
          </w:p>
        </w:tc>
      </w:tr>
      <w:tr w:rsidR="000D1609" w:rsidRPr="001E2BEA" w14:paraId="101974EA" w14:textId="77777777" w:rsidTr="003F60E8">
        <w:trPr>
          <w:trHeight w:val="264"/>
        </w:trPr>
        <w:tc>
          <w:tcPr>
            <w:tcW w:w="522" w:type="dxa"/>
          </w:tcPr>
          <w:p w14:paraId="6D8CB2A1" w14:textId="77777777" w:rsidR="000D1609" w:rsidRPr="001E2BEA" w:rsidRDefault="000D1609" w:rsidP="001C3B96">
            <w:pPr>
              <w:rPr>
                <w:rFonts w:ascii="Arial" w:eastAsia="Calibri" w:hAnsi="Arial" w:cs="Arial"/>
              </w:rPr>
            </w:pPr>
            <w:r w:rsidRPr="001E2BEA">
              <w:rPr>
                <w:rFonts w:ascii="Arial" w:eastAsia="Calibri" w:hAnsi="Arial" w:cs="Arial"/>
              </w:rPr>
              <w:t>9.</w:t>
            </w:r>
          </w:p>
        </w:tc>
        <w:tc>
          <w:tcPr>
            <w:tcW w:w="6277" w:type="dxa"/>
          </w:tcPr>
          <w:p w14:paraId="49ADAB98" w14:textId="77777777" w:rsidR="000D1609" w:rsidRPr="001E2BEA" w:rsidRDefault="000D1609" w:rsidP="001C3B96">
            <w:pPr>
              <w:rPr>
                <w:rFonts w:ascii="Arial" w:hAnsi="Arial" w:cs="Arial"/>
                <w:lang w:val="en-US"/>
              </w:rPr>
            </w:pPr>
            <w:r w:rsidRPr="001E2BEA">
              <w:rPr>
                <w:rFonts w:ascii="Arial" w:hAnsi="Arial" w:cs="Arial"/>
                <w:lang w:val="en-US"/>
              </w:rPr>
              <w:t>An information sign hung at the exit of the underpass.</w:t>
            </w:r>
          </w:p>
        </w:tc>
        <w:tc>
          <w:tcPr>
            <w:tcW w:w="1134" w:type="dxa"/>
            <w:vAlign w:val="center"/>
          </w:tcPr>
          <w:p w14:paraId="269CCFA5" w14:textId="77777777" w:rsidR="000D1609" w:rsidRPr="001E2BEA" w:rsidRDefault="000D1609" w:rsidP="001C3B96">
            <w:pPr>
              <w:jc w:val="center"/>
              <w:rPr>
                <w:rFonts w:ascii="Arial" w:eastAsia="Calibri" w:hAnsi="Arial" w:cs="Arial"/>
              </w:rPr>
            </w:pPr>
            <w:r w:rsidRPr="001E2BEA">
              <w:rPr>
                <w:rFonts w:ascii="Arial" w:eastAsia="Calibri" w:hAnsi="Arial" w:cs="Arial"/>
              </w:rPr>
              <w:t>TRUE</w:t>
            </w:r>
          </w:p>
        </w:tc>
        <w:tc>
          <w:tcPr>
            <w:tcW w:w="1129" w:type="dxa"/>
            <w:vAlign w:val="center"/>
          </w:tcPr>
          <w:p w14:paraId="68D6B638" w14:textId="77777777" w:rsidR="000D1609" w:rsidRPr="001E2BEA" w:rsidRDefault="000D1609" w:rsidP="001C3B96">
            <w:pPr>
              <w:jc w:val="center"/>
              <w:rPr>
                <w:rFonts w:ascii="Arial" w:eastAsia="Calibri" w:hAnsi="Arial" w:cs="Arial"/>
                <w:b/>
              </w:rPr>
            </w:pPr>
            <w:r w:rsidRPr="001E2BEA">
              <w:rPr>
                <w:rFonts w:ascii="Arial" w:eastAsia="Calibri" w:hAnsi="Arial" w:cs="Arial"/>
                <w:b/>
              </w:rPr>
              <w:t>FALSE</w:t>
            </w:r>
          </w:p>
        </w:tc>
      </w:tr>
      <w:tr w:rsidR="000D1609" w:rsidRPr="001E2BEA" w14:paraId="4F4D0FA4" w14:textId="77777777" w:rsidTr="003F60E8">
        <w:trPr>
          <w:trHeight w:val="264"/>
        </w:trPr>
        <w:tc>
          <w:tcPr>
            <w:tcW w:w="522" w:type="dxa"/>
          </w:tcPr>
          <w:p w14:paraId="3BA6DE12" w14:textId="77777777" w:rsidR="000D1609" w:rsidRPr="001E2BEA" w:rsidRDefault="000D1609" w:rsidP="001C3B96">
            <w:pPr>
              <w:rPr>
                <w:rFonts w:ascii="Arial" w:eastAsia="Calibri" w:hAnsi="Arial" w:cs="Arial"/>
              </w:rPr>
            </w:pPr>
            <w:r w:rsidRPr="001E2BEA">
              <w:rPr>
                <w:rFonts w:ascii="Arial" w:eastAsia="Calibri" w:hAnsi="Arial" w:cs="Arial"/>
              </w:rPr>
              <w:t>10.</w:t>
            </w:r>
          </w:p>
        </w:tc>
        <w:tc>
          <w:tcPr>
            <w:tcW w:w="6277" w:type="dxa"/>
          </w:tcPr>
          <w:p w14:paraId="0BA220B3" w14:textId="77777777" w:rsidR="000D1609" w:rsidRPr="001E2BEA" w:rsidRDefault="000D1609" w:rsidP="001C3B96">
            <w:pPr>
              <w:rPr>
                <w:rFonts w:ascii="Arial" w:hAnsi="Arial" w:cs="Arial"/>
                <w:lang w:val="en-US"/>
              </w:rPr>
            </w:pPr>
            <w:r w:rsidRPr="001E2BEA">
              <w:rPr>
                <w:rFonts w:ascii="Arial" w:hAnsi="Arial" w:cs="Arial"/>
                <w:lang w:val="en-US"/>
              </w:rPr>
              <w:t>Rails of a train station could be seen above the underpass.</w:t>
            </w:r>
          </w:p>
        </w:tc>
        <w:tc>
          <w:tcPr>
            <w:tcW w:w="1134" w:type="dxa"/>
            <w:vAlign w:val="center"/>
          </w:tcPr>
          <w:p w14:paraId="65CD236E" w14:textId="77777777" w:rsidR="000D1609" w:rsidRPr="001E2BEA" w:rsidRDefault="000D1609" w:rsidP="001C3B96">
            <w:pPr>
              <w:jc w:val="center"/>
              <w:rPr>
                <w:rFonts w:ascii="Arial" w:eastAsia="Calibri" w:hAnsi="Arial" w:cs="Arial"/>
              </w:rPr>
            </w:pPr>
            <w:r w:rsidRPr="001E2BEA">
              <w:rPr>
                <w:rFonts w:ascii="Arial" w:eastAsia="Calibri" w:hAnsi="Arial" w:cs="Arial"/>
              </w:rPr>
              <w:t>TRUE</w:t>
            </w:r>
          </w:p>
        </w:tc>
        <w:tc>
          <w:tcPr>
            <w:tcW w:w="1129" w:type="dxa"/>
            <w:vAlign w:val="center"/>
          </w:tcPr>
          <w:p w14:paraId="09D519D7" w14:textId="77777777" w:rsidR="000D1609" w:rsidRPr="001E2BEA" w:rsidRDefault="000D1609" w:rsidP="001C3B96">
            <w:pPr>
              <w:jc w:val="center"/>
              <w:rPr>
                <w:rFonts w:ascii="Arial" w:eastAsia="Calibri" w:hAnsi="Arial" w:cs="Arial"/>
                <w:b/>
              </w:rPr>
            </w:pPr>
            <w:r w:rsidRPr="001E2BEA">
              <w:rPr>
                <w:rFonts w:ascii="Arial" w:eastAsia="Calibri" w:hAnsi="Arial" w:cs="Arial"/>
                <w:b/>
              </w:rPr>
              <w:t>FALSE</w:t>
            </w:r>
          </w:p>
        </w:tc>
      </w:tr>
    </w:tbl>
    <w:p w14:paraId="5A5DEBCE" w14:textId="77777777" w:rsidR="00A94F9F" w:rsidRPr="001E2BEA" w:rsidRDefault="00A94F9F" w:rsidP="001C3B96">
      <w:pPr>
        <w:jc w:val="both"/>
        <w:rPr>
          <w:rFonts w:ascii="Arial" w:hAnsi="Arial" w:cs="Arial"/>
          <w:lang w:val="en-US"/>
        </w:rPr>
      </w:pPr>
    </w:p>
    <w:p w14:paraId="602C26E2" w14:textId="77777777" w:rsidR="00C72663" w:rsidRPr="001E2BEA" w:rsidRDefault="000D1609" w:rsidP="001C3B96">
      <w:pPr>
        <w:jc w:val="both"/>
        <w:rPr>
          <w:rFonts w:ascii="Arial" w:hAnsi="Arial" w:cs="Arial"/>
          <w:lang w:val="en-US"/>
        </w:rPr>
      </w:pPr>
      <w:r w:rsidRPr="001E2BEA">
        <w:rPr>
          <w:rFonts w:ascii="Arial" w:hAnsi="Arial" w:cs="Arial"/>
          <w:lang w:val="en-US"/>
        </w:rPr>
        <w:t xml:space="preserve">Note: The correct answer is </w:t>
      </w:r>
      <w:r w:rsidR="00AA6F20" w:rsidRPr="001E2BEA">
        <w:rPr>
          <w:rFonts w:ascii="Arial" w:hAnsi="Arial" w:cs="Arial"/>
          <w:lang w:val="en-US"/>
        </w:rPr>
        <w:t xml:space="preserve">presented in bold type </w:t>
      </w:r>
      <w:r w:rsidRPr="001E2BEA">
        <w:rPr>
          <w:rFonts w:ascii="Arial" w:hAnsi="Arial" w:cs="Arial"/>
          <w:lang w:val="en-US"/>
        </w:rPr>
        <w:t xml:space="preserve">for each item. </w:t>
      </w:r>
      <w:r w:rsidR="00C72663" w:rsidRPr="001E2BEA">
        <w:rPr>
          <w:rFonts w:ascii="Arial" w:hAnsi="Arial" w:cs="Arial"/>
          <w:lang w:val="en-US"/>
        </w:rPr>
        <w:br w:type="page"/>
      </w:r>
    </w:p>
    <w:p w14:paraId="18DC9F45" w14:textId="77777777" w:rsidR="00F15F19" w:rsidRPr="001E2BEA" w:rsidRDefault="00F15F19" w:rsidP="001C3B96">
      <w:pPr>
        <w:jc w:val="both"/>
        <w:rPr>
          <w:rFonts w:ascii="Arial" w:hAnsi="Arial" w:cs="Arial"/>
          <w:u w:val="single"/>
        </w:rPr>
      </w:pPr>
      <w:r w:rsidRPr="001E2BEA">
        <w:rPr>
          <w:rFonts w:ascii="Arial" w:eastAsia="Times New Roman" w:hAnsi="Arial" w:cs="Arial"/>
          <w:bCs/>
          <w:u w:val="single"/>
        </w:rPr>
        <w:t>GERMAN VERSION</w:t>
      </w:r>
    </w:p>
    <w:p w14:paraId="62D6D482" w14:textId="77777777" w:rsidR="00F15F19" w:rsidRPr="001E2BEA" w:rsidRDefault="00F15F19" w:rsidP="001C3B96">
      <w:pPr>
        <w:spacing w:line="276" w:lineRule="auto"/>
        <w:jc w:val="both"/>
        <w:rPr>
          <w:rFonts w:ascii="Arial" w:eastAsia="Times New Roman" w:hAnsi="Arial" w:cs="Arial"/>
          <w:bCs/>
        </w:rPr>
      </w:pPr>
      <w:r w:rsidRPr="001E2BEA">
        <w:rPr>
          <w:rFonts w:ascii="Arial" w:eastAsia="Times New Roman" w:hAnsi="Arial" w:cs="Arial"/>
          <w:bCs/>
        </w:rPr>
        <w:t xml:space="preserve">Bitte kreuzen Sie für jede Aussage an, ob diese in Bezug auf den Inhalt des Films „wahr“ oder „falsch“ ist. Wenn Sie sich unsicher sind, entscheiden Sie sich bitte für die Antwortoption, die Sie für am wahrscheinlichsten halten. </w:t>
      </w:r>
    </w:p>
    <w:p w14:paraId="66A37323" w14:textId="77777777" w:rsidR="00F15F19" w:rsidRPr="001E2BEA" w:rsidRDefault="00F15F19" w:rsidP="001C3B96">
      <w:pPr>
        <w:spacing w:after="0" w:line="276" w:lineRule="auto"/>
        <w:jc w:val="both"/>
        <w:rPr>
          <w:rFonts w:ascii="Arial" w:eastAsia="Times New Roman" w:hAnsi="Arial" w:cs="Arial"/>
        </w:rPr>
      </w:pPr>
      <w:r w:rsidRPr="001E2BEA">
        <w:rPr>
          <w:rFonts w:ascii="Arial" w:eastAsia="Times New Roman" w:hAnsi="Arial" w:cs="Arial"/>
        </w:rPr>
        <w:t xml:space="preserve">Der erste Teil der Aussagen bezieht sich auf die Frau, die im Film Opfer einer Vergewaltigung wurde. </w:t>
      </w:r>
    </w:p>
    <w:tbl>
      <w:tblPr>
        <w:tblStyle w:val="Tabellenraster"/>
        <w:tblW w:w="5000" w:type="pct"/>
        <w:tblLook w:val="04A0" w:firstRow="1" w:lastRow="0" w:firstColumn="1" w:lastColumn="0" w:noHBand="0" w:noVBand="1"/>
      </w:tblPr>
      <w:tblGrid>
        <w:gridCol w:w="522"/>
        <w:gridCol w:w="5973"/>
        <w:gridCol w:w="1230"/>
        <w:gridCol w:w="1337"/>
      </w:tblGrid>
      <w:tr w:rsidR="00F15F19" w:rsidRPr="001E2BEA" w14:paraId="1D8ED930" w14:textId="77777777" w:rsidTr="001E6872">
        <w:trPr>
          <w:trHeight w:val="264"/>
        </w:trPr>
        <w:tc>
          <w:tcPr>
            <w:tcW w:w="266" w:type="pct"/>
          </w:tcPr>
          <w:p w14:paraId="278505D8" w14:textId="77777777" w:rsidR="00F15F19" w:rsidRPr="001E2BEA" w:rsidRDefault="00F15F19" w:rsidP="001C3B96">
            <w:pPr>
              <w:rPr>
                <w:rFonts w:ascii="Arial" w:eastAsia="Times New Roman" w:hAnsi="Arial" w:cs="Arial"/>
              </w:rPr>
            </w:pPr>
            <w:r w:rsidRPr="001E2BEA">
              <w:rPr>
                <w:rFonts w:ascii="Arial" w:eastAsia="Times New Roman" w:hAnsi="Arial" w:cs="Arial"/>
              </w:rPr>
              <w:t>1.</w:t>
            </w:r>
          </w:p>
        </w:tc>
        <w:tc>
          <w:tcPr>
            <w:tcW w:w="3303" w:type="pct"/>
          </w:tcPr>
          <w:p w14:paraId="353DFA2C" w14:textId="77777777" w:rsidR="00F15F19" w:rsidRPr="001E2BEA" w:rsidRDefault="00F15F19" w:rsidP="001C3B96">
            <w:pPr>
              <w:rPr>
                <w:rFonts w:ascii="Arial" w:eastAsia="Times New Roman" w:hAnsi="Arial" w:cs="Arial"/>
              </w:rPr>
            </w:pPr>
            <w:r w:rsidRPr="001E2BEA">
              <w:rPr>
                <w:rFonts w:ascii="Arial" w:eastAsia="Times New Roman" w:hAnsi="Arial" w:cs="Arial"/>
              </w:rPr>
              <w:t>Die Frau trug ein Kleid.</w:t>
            </w:r>
          </w:p>
        </w:tc>
        <w:tc>
          <w:tcPr>
            <w:tcW w:w="686" w:type="pct"/>
          </w:tcPr>
          <w:p w14:paraId="25B3477F"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745" w:type="pct"/>
          </w:tcPr>
          <w:p w14:paraId="69CAA0FC"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5615D3E4" w14:textId="77777777" w:rsidTr="001E6872">
        <w:trPr>
          <w:trHeight w:val="264"/>
        </w:trPr>
        <w:tc>
          <w:tcPr>
            <w:tcW w:w="266" w:type="pct"/>
          </w:tcPr>
          <w:p w14:paraId="0C2EC0A9" w14:textId="77777777" w:rsidR="00F15F19" w:rsidRPr="001E2BEA" w:rsidRDefault="00F15F19" w:rsidP="001C3B96">
            <w:pPr>
              <w:rPr>
                <w:rFonts w:ascii="Arial" w:eastAsia="Times New Roman" w:hAnsi="Arial" w:cs="Arial"/>
              </w:rPr>
            </w:pPr>
            <w:r w:rsidRPr="001E2BEA">
              <w:rPr>
                <w:rFonts w:ascii="Arial" w:eastAsia="Times New Roman" w:hAnsi="Arial" w:cs="Arial"/>
              </w:rPr>
              <w:t>2.</w:t>
            </w:r>
          </w:p>
        </w:tc>
        <w:tc>
          <w:tcPr>
            <w:tcW w:w="3303" w:type="pct"/>
          </w:tcPr>
          <w:p w14:paraId="78A1CC0A" w14:textId="77777777" w:rsidR="00F15F19" w:rsidRPr="001E2BEA" w:rsidRDefault="00F15F19" w:rsidP="001C3B96">
            <w:pPr>
              <w:rPr>
                <w:rFonts w:ascii="Arial" w:eastAsia="Times New Roman" w:hAnsi="Arial" w:cs="Arial"/>
              </w:rPr>
            </w:pPr>
            <w:r w:rsidRPr="001E2BEA">
              <w:rPr>
                <w:rFonts w:ascii="Arial" w:eastAsia="Times New Roman" w:hAnsi="Arial" w:cs="Arial"/>
              </w:rPr>
              <w:t>Die Frau hatte ihre Haare zu einem Zopf gebunden.</w:t>
            </w:r>
          </w:p>
        </w:tc>
        <w:tc>
          <w:tcPr>
            <w:tcW w:w="686" w:type="pct"/>
          </w:tcPr>
          <w:p w14:paraId="721D81C2"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745" w:type="pct"/>
          </w:tcPr>
          <w:p w14:paraId="7107DF7E"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4B41C926" w14:textId="77777777" w:rsidTr="001E6872">
        <w:trPr>
          <w:trHeight w:val="264"/>
        </w:trPr>
        <w:tc>
          <w:tcPr>
            <w:tcW w:w="266" w:type="pct"/>
          </w:tcPr>
          <w:p w14:paraId="1E6EBA0E" w14:textId="77777777" w:rsidR="00F15F19" w:rsidRPr="001E2BEA" w:rsidRDefault="00F15F19" w:rsidP="001C3B96">
            <w:pPr>
              <w:rPr>
                <w:rFonts w:ascii="Arial" w:eastAsia="Times New Roman" w:hAnsi="Arial" w:cs="Arial"/>
              </w:rPr>
            </w:pPr>
            <w:r w:rsidRPr="001E2BEA">
              <w:rPr>
                <w:rFonts w:ascii="Arial" w:eastAsia="Times New Roman" w:hAnsi="Arial" w:cs="Arial"/>
              </w:rPr>
              <w:t>3.</w:t>
            </w:r>
          </w:p>
        </w:tc>
        <w:tc>
          <w:tcPr>
            <w:tcW w:w="3303" w:type="pct"/>
          </w:tcPr>
          <w:p w14:paraId="18E477F7" w14:textId="77777777" w:rsidR="00F15F19" w:rsidRPr="001E2BEA" w:rsidRDefault="00F15F19" w:rsidP="001C3B96">
            <w:pPr>
              <w:rPr>
                <w:rFonts w:ascii="Arial" w:eastAsia="Times New Roman" w:hAnsi="Arial" w:cs="Arial"/>
              </w:rPr>
            </w:pPr>
            <w:r w:rsidRPr="001E2BEA">
              <w:rPr>
                <w:rFonts w:ascii="Arial" w:eastAsia="Times New Roman" w:hAnsi="Arial" w:cs="Arial"/>
              </w:rPr>
              <w:t xml:space="preserve">Die Frau hatte dunkle Haare. </w:t>
            </w:r>
          </w:p>
        </w:tc>
        <w:tc>
          <w:tcPr>
            <w:tcW w:w="686" w:type="pct"/>
          </w:tcPr>
          <w:p w14:paraId="0FDB0025"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745" w:type="pct"/>
          </w:tcPr>
          <w:p w14:paraId="5FA154DF"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58880A73" w14:textId="77777777" w:rsidTr="001E6872">
        <w:trPr>
          <w:trHeight w:val="253"/>
        </w:trPr>
        <w:tc>
          <w:tcPr>
            <w:tcW w:w="266" w:type="pct"/>
          </w:tcPr>
          <w:p w14:paraId="35CEA45A" w14:textId="77777777" w:rsidR="00F15F19" w:rsidRPr="001E2BEA" w:rsidRDefault="00F15F19" w:rsidP="001C3B96">
            <w:pPr>
              <w:rPr>
                <w:rFonts w:ascii="Arial" w:eastAsia="Times New Roman" w:hAnsi="Arial" w:cs="Arial"/>
              </w:rPr>
            </w:pPr>
            <w:r w:rsidRPr="001E2BEA">
              <w:rPr>
                <w:rFonts w:ascii="Arial" w:eastAsia="Times New Roman" w:hAnsi="Arial" w:cs="Arial"/>
              </w:rPr>
              <w:t>4.</w:t>
            </w:r>
          </w:p>
        </w:tc>
        <w:tc>
          <w:tcPr>
            <w:tcW w:w="3303" w:type="pct"/>
          </w:tcPr>
          <w:p w14:paraId="5383D99A" w14:textId="77777777" w:rsidR="00F15F19" w:rsidRPr="001E2BEA" w:rsidRDefault="00F15F19" w:rsidP="001C3B96">
            <w:pPr>
              <w:rPr>
                <w:rFonts w:ascii="Arial" w:eastAsia="Times New Roman" w:hAnsi="Arial" w:cs="Arial"/>
              </w:rPr>
            </w:pPr>
            <w:r w:rsidRPr="001E2BEA">
              <w:rPr>
                <w:rFonts w:ascii="Arial" w:eastAsia="Times New Roman" w:hAnsi="Arial" w:cs="Arial"/>
              </w:rPr>
              <w:t>Die Frau hatte eine Handtasche dabei.</w:t>
            </w:r>
          </w:p>
        </w:tc>
        <w:tc>
          <w:tcPr>
            <w:tcW w:w="686" w:type="pct"/>
          </w:tcPr>
          <w:p w14:paraId="043FB8AC"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745" w:type="pct"/>
          </w:tcPr>
          <w:p w14:paraId="1B9C5C27"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6082FE46" w14:textId="77777777" w:rsidTr="001E6872">
        <w:trPr>
          <w:trHeight w:val="264"/>
        </w:trPr>
        <w:tc>
          <w:tcPr>
            <w:tcW w:w="266" w:type="pct"/>
          </w:tcPr>
          <w:p w14:paraId="7605C626" w14:textId="77777777" w:rsidR="00F15F19" w:rsidRPr="001E2BEA" w:rsidRDefault="00F15F19" w:rsidP="001C3B96">
            <w:pPr>
              <w:rPr>
                <w:rFonts w:ascii="Arial" w:eastAsia="Times New Roman" w:hAnsi="Arial" w:cs="Arial"/>
              </w:rPr>
            </w:pPr>
            <w:r w:rsidRPr="001E2BEA">
              <w:rPr>
                <w:rFonts w:ascii="Arial" w:eastAsia="Times New Roman" w:hAnsi="Arial" w:cs="Arial"/>
              </w:rPr>
              <w:t>5.</w:t>
            </w:r>
          </w:p>
        </w:tc>
        <w:tc>
          <w:tcPr>
            <w:tcW w:w="3303" w:type="pct"/>
          </w:tcPr>
          <w:p w14:paraId="568FA0FB" w14:textId="77777777" w:rsidR="00F15F19" w:rsidRPr="001E2BEA" w:rsidRDefault="00F15F19" w:rsidP="001C3B96">
            <w:pPr>
              <w:rPr>
                <w:rFonts w:ascii="Arial" w:eastAsia="Times New Roman" w:hAnsi="Arial" w:cs="Arial"/>
              </w:rPr>
            </w:pPr>
            <w:r w:rsidRPr="001E2BEA">
              <w:rPr>
                <w:rFonts w:ascii="Arial" w:eastAsia="Times New Roman" w:hAnsi="Arial" w:cs="Arial"/>
              </w:rPr>
              <w:t>Die Frau hatte ein Tattoo.</w:t>
            </w:r>
          </w:p>
        </w:tc>
        <w:tc>
          <w:tcPr>
            <w:tcW w:w="686" w:type="pct"/>
          </w:tcPr>
          <w:p w14:paraId="5F1F9CB7"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745" w:type="pct"/>
          </w:tcPr>
          <w:p w14:paraId="5ACC0905"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28C9C10E" w14:textId="77777777" w:rsidTr="001E6872">
        <w:trPr>
          <w:trHeight w:val="264"/>
        </w:trPr>
        <w:tc>
          <w:tcPr>
            <w:tcW w:w="266" w:type="pct"/>
          </w:tcPr>
          <w:p w14:paraId="1C61AE21" w14:textId="77777777" w:rsidR="00F15F19" w:rsidRPr="001E2BEA" w:rsidRDefault="00F15F19" w:rsidP="001C3B96">
            <w:pPr>
              <w:rPr>
                <w:rFonts w:ascii="Arial" w:eastAsia="Times New Roman" w:hAnsi="Arial" w:cs="Arial"/>
              </w:rPr>
            </w:pPr>
            <w:r w:rsidRPr="001E2BEA">
              <w:rPr>
                <w:rFonts w:ascii="Arial" w:eastAsia="Times New Roman" w:hAnsi="Arial" w:cs="Arial"/>
              </w:rPr>
              <w:t>6.</w:t>
            </w:r>
          </w:p>
        </w:tc>
        <w:tc>
          <w:tcPr>
            <w:tcW w:w="3303" w:type="pct"/>
          </w:tcPr>
          <w:p w14:paraId="6A61F4A3" w14:textId="77777777" w:rsidR="00F15F19" w:rsidRPr="001E2BEA" w:rsidRDefault="00F15F19" w:rsidP="001C3B96">
            <w:pPr>
              <w:rPr>
                <w:rFonts w:ascii="Arial" w:eastAsia="Times New Roman" w:hAnsi="Arial" w:cs="Arial"/>
              </w:rPr>
            </w:pPr>
            <w:r w:rsidRPr="001E2BEA">
              <w:rPr>
                <w:rFonts w:ascii="Arial" w:eastAsia="Times New Roman" w:hAnsi="Arial" w:cs="Arial"/>
              </w:rPr>
              <w:t>Die Frau hatte Turnschuhe an.</w:t>
            </w:r>
          </w:p>
        </w:tc>
        <w:tc>
          <w:tcPr>
            <w:tcW w:w="686" w:type="pct"/>
          </w:tcPr>
          <w:p w14:paraId="4AF30A73"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745" w:type="pct"/>
          </w:tcPr>
          <w:p w14:paraId="68E4B391"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160ECE56" w14:textId="77777777" w:rsidTr="001E6872">
        <w:trPr>
          <w:trHeight w:val="264"/>
        </w:trPr>
        <w:tc>
          <w:tcPr>
            <w:tcW w:w="266" w:type="pct"/>
          </w:tcPr>
          <w:p w14:paraId="5F0007D5" w14:textId="77777777" w:rsidR="00F15F19" w:rsidRPr="001E2BEA" w:rsidRDefault="00F15F19" w:rsidP="001C3B96">
            <w:pPr>
              <w:rPr>
                <w:rFonts w:ascii="Arial" w:eastAsia="Times New Roman" w:hAnsi="Arial" w:cs="Arial"/>
              </w:rPr>
            </w:pPr>
            <w:r w:rsidRPr="001E2BEA">
              <w:rPr>
                <w:rFonts w:ascii="Arial" w:eastAsia="Times New Roman" w:hAnsi="Arial" w:cs="Arial"/>
              </w:rPr>
              <w:t>7.</w:t>
            </w:r>
          </w:p>
        </w:tc>
        <w:tc>
          <w:tcPr>
            <w:tcW w:w="3303" w:type="pct"/>
          </w:tcPr>
          <w:p w14:paraId="1F3956BD" w14:textId="77777777" w:rsidR="00F15F19" w:rsidRPr="001E2BEA" w:rsidRDefault="00F15F19" w:rsidP="001C3B96">
            <w:pPr>
              <w:rPr>
                <w:rFonts w:ascii="Arial" w:eastAsia="Times New Roman" w:hAnsi="Arial" w:cs="Arial"/>
              </w:rPr>
            </w:pPr>
            <w:r w:rsidRPr="001E2BEA">
              <w:rPr>
                <w:rFonts w:ascii="Arial" w:eastAsia="Times New Roman" w:hAnsi="Arial" w:cs="Arial"/>
              </w:rPr>
              <w:t>Die Frau hatte ein Jäckchen dabei.</w:t>
            </w:r>
          </w:p>
        </w:tc>
        <w:tc>
          <w:tcPr>
            <w:tcW w:w="686" w:type="pct"/>
          </w:tcPr>
          <w:p w14:paraId="75C15AC3"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745" w:type="pct"/>
          </w:tcPr>
          <w:p w14:paraId="15C3DD55"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5FCF900D" w14:textId="77777777" w:rsidTr="001E6872">
        <w:trPr>
          <w:trHeight w:val="264"/>
        </w:trPr>
        <w:tc>
          <w:tcPr>
            <w:tcW w:w="266" w:type="pct"/>
          </w:tcPr>
          <w:p w14:paraId="510E8585" w14:textId="77777777" w:rsidR="00F15F19" w:rsidRPr="001E2BEA" w:rsidRDefault="00F15F19" w:rsidP="001C3B96">
            <w:pPr>
              <w:rPr>
                <w:rFonts w:ascii="Arial" w:eastAsia="Times New Roman" w:hAnsi="Arial" w:cs="Arial"/>
              </w:rPr>
            </w:pPr>
            <w:r w:rsidRPr="001E2BEA">
              <w:rPr>
                <w:rFonts w:ascii="Arial" w:eastAsia="Times New Roman" w:hAnsi="Arial" w:cs="Arial"/>
              </w:rPr>
              <w:t>8.</w:t>
            </w:r>
          </w:p>
        </w:tc>
        <w:tc>
          <w:tcPr>
            <w:tcW w:w="3303" w:type="pct"/>
          </w:tcPr>
          <w:p w14:paraId="352515B6" w14:textId="77777777" w:rsidR="00F15F19" w:rsidRPr="001E2BEA" w:rsidRDefault="00F15F19" w:rsidP="001C3B96">
            <w:pPr>
              <w:rPr>
                <w:rFonts w:ascii="Arial" w:eastAsia="Times New Roman" w:hAnsi="Arial" w:cs="Arial"/>
              </w:rPr>
            </w:pPr>
            <w:r w:rsidRPr="001E2BEA">
              <w:rPr>
                <w:rFonts w:ascii="Arial" w:eastAsia="Times New Roman" w:hAnsi="Arial" w:cs="Arial"/>
              </w:rPr>
              <w:t>Die Frau trug eine Halskette.</w:t>
            </w:r>
          </w:p>
        </w:tc>
        <w:tc>
          <w:tcPr>
            <w:tcW w:w="686" w:type="pct"/>
          </w:tcPr>
          <w:p w14:paraId="6ABEAB26"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745" w:type="pct"/>
          </w:tcPr>
          <w:p w14:paraId="2FB8CE50"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5DD00BE1" w14:textId="77777777" w:rsidTr="001E6872">
        <w:trPr>
          <w:trHeight w:val="264"/>
        </w:trPr>
        <w:tc>
          <w:tcPr>
            <w:tcW w:w="266" w:type="pct"/>
          </w:tcPr>
          <w:p w14:paraId="38D63D62" w14:textId="77777777" w:rsidR="00F15F19" w:rsidRPr="001E2BEA" w:rsidRDefault="00F15F19" w:rsidP="001C3B96">
            <w:pPr>
              <w:rPr>
                <w:rFonts w:ascii="Arial" w:eastAsia="Times New Roman" w:hAnsi="Arial" w:cs="Arial"/>
              </w:rPr>
            </w:pPr>
            <w:r w:rsidRPr="001E2BEA">
              <w:rPr>
                <w:rFonts w:ascii="Arial" w:eastAsia="Times New Roman" w:hAnsi="Arial" w:cs="Arial"/>
              </w:rPr>
              <w:t>9.</w:t>
            </w:r>
          </w:p>
        </w:tc>
        <w:tc>
          <w:tcPr>
            <w:tcW w:w="3303" w:type="pct"/>
          </w:tcPr>
          <w:p w14:paraId="0DFD9958" w14:textId="77777777" w:rsidR="00F15F19" w:rsidRPr="001E2BEA" w:rsidRDefault="00F15F19" w:rsidP="001C3B96">
            <w:pPr>
              <w:rPr>
                <w:rFonts w:ascii="Arial" w:eastAsia="Times New Roman" w:hAnsi="Arial" w:cs="Arial"/>
              </w:rPr>
            </w:pPr>
            <w:r w:rsidRPr="001E2BEA">
              <w:rPr>
                <w:rFonts w:ascii="Arial" w:eastAsia="Times New Roman" w:hAnsi="Arial" w:cs="Arial"/>
              </w:rPr>
              <w:t>Die Frau hatte einen Ring am Finger.</w:t>
            </w:r>
          </w:p>
        </w:tc>
        <w:tc>
          <w:tcPr>
            <w:tcW w:w="686" w:type="pct"/>
          </w:tcPr>
          <w:p w14:paraId="54F0760C"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745" w:type="pct"/>
          </w:tcPr>
          <w:p w14:paraId="27ED833A"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1FDF9F38" w14:textId="77777777" w:rsidTr="001E6872">
        <w:trPr>
          <w:trHeight w:val="264"/>
        </w:trPr>
        <w:tc>
          <w:tcPr>
            <w:tcW w:w="266" w:type="pct"/>
          </w:tcPr>
          <w:p w14:paraId="11649F57" w14:textId="77777777" w:rsidR="00F15F19" w:rsidRPr="001E2BEA" w:rsidRDefault="00F15F19" w:rsidP="001C3B96">
            <w:pPr>
              <w:rPr>
                <w:rFonts w:ascii="Arial" w:eastAsia="Times New Roman" w:hAnsi="Arial" w:cs="Arial"/>
              </w:rPr>
            </w:pPr>
            <w:r w:rsidRPr="001E2BEA">
              <w:rPr>
                <w:rFonts w:ascii="Arial" w:eastAsia="Times New Roman" w:hAnsi="Arial" w:cs="Arial"/>
              </w:rPr>
              <w:t>10.</w:t>
            </w:r>
          </w:p>
        </w:tc>
        <w:tc>
          <w:tcPr>
            <w:tcW w:w="3303" w:type="pct"/>
          </w:tcPr>
          <w:p w14:paraId="5C4195F5" w14:textId="77777777" w:rsidR="00F15F19" w:rsidRPr="001E2BEA" w:rsidRDefault="00F15F19" w:rsidP="001C3B96">
            <w:pPr>
              <w:rPr>
                <w:rFonts w:ascii="Arial" w:eastAsia="Times New Roman" w:hAnsi="Arial" w:cs="Arial"/>
              </w:rPr>
            </w:pPr>
            <w:r w:rsidRPr="001E2BEA">
              <w:rPr>
                <w:rFonts w:ascii="Arial" w:eastAsia="Times New Roman" w:hAnsi="Arial" w:cs="Arial"/>
              </w:rPr>
              <w:t>Die Frau trug Ohrringe.</w:t>
            </w:r>
          </w:p>
        </w:tc>
        <w:tc>
          <w:tcPr>
            <w:tcW w:w="686" w:type="pct"/>
          </w:tcPr>
          <w:p w14:paraId="5B22D189"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745" w:type="pct"/>
          </w:tcPr>
          <w:p w14:paraId="61CD666F"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bl>
    <w:p w14:paraId="60EBFA96" w14:textId="77777777" w:rsidR="00F15F19" w:rsidRPr="001E2BEA" w:rsidRDefault="00F15F19" w:rsidP="001C3B96">
      <w:pPr>
        <w:spacing w:line="276" w:lineRule="auto"/>
        <w:jc w:val="both"/>
        <w:rPr>
          <w:rFonts w:ascii="Arial" w:eastAsia="Times New Roman" w:hAnsi="Arial" w:cs="Arial"/>
        </w:rPr>
      </w:pPr>
    </w:p>
    <w:p w14:paraId="57F94520" w14:textId="77777777" w:rsidR="00F15F19" w:rsidRPr="001E2BEA" w:rsidRDefault="00F15F19" w:rsidP="001C3B96">
      <w:pPr>
        <w:spacing w:after="0" w:line="276" w:lineRule="auto"/>
        <w:jc w:val="both"/>
        <w:rPr>
          <w:rFonts w:ascii="Arial" w:eastAsia="Times New Roman" w:hAnsi="Arial" w:cs="Arial"/>
        </w:rPr>
      </w:pPr>
      <w:r w:rsidRPr="001E2BEA">
        <w:rPr>
          <w:rFonts w:ascii="Arial" w:eastAsia="Times New Roman" w:hAnsi="Arial" w:cs="Arial"/>
        </w:rPr>
        <w:t xml:space="preserve">Der zweite Teil der Aussagen bezieht sich auf den Mann, der im Film die Frau vergewaltigte.  </w:t>
      </w:r>
    </w:p>
    <w:tbl>
      <w:tblPr>
        <w:tblStyle w:val="Tabellenraster"/>
        <w:tblW w:w="0" w:type="auto"/>
        <w:tblLook w:val="04A0" w:firstRow="1" w:lastRow="0" w:firstColumn="1" w:lastColumn="0" w:noHBand="0" w:noVBand="1"/>
      </w:tblPr>
      <w:tblGrid>
        <w:gridCol w:w="522"/>
        <w:gridCol w:w="5914"/>
        <w:gridCol w:w="1257"/>
        <w:gridCol w:w="1369"/>
      </w:tblGrid>
      <w:tr w:rsidR="00F15F19" w:rsidRPr="001E2BEA" w14:paraId="261E483F" w14:textId="77777777" w:rsidTr="001E6872">
        <w:trPr>
          <w:trHeight w:val="264"/>
        </w:trPr>
        <w:tc>
          <w:tcPr>
            <w:tcW w:w="495" w:type="dxa"/>
          </w:tcPr>
          <w:p w14:paraId="10DDC767" w14:textId="77777777" w:rsidR="00F15F19" w:rsidRPr="001E2BEA" w:rsidRDefault="00F15F19" w:rsidP="001C3B96">
            <w:pPr>
              <w:rPr>
                <w:rFonts w:ascii="Arial" w:eastAsia="Times New Roman" w:hAnsi="Arial" w:cs="Arial"/>
              </w:rPr>
            </w:pPr>
            <w:r w:rsidRPr="001E2BEA">
              <w:rPr>
                <w:rFonts w:ascii="Arial" w:eastAsia="Times New Roman" w:hAnsi="Arial" w:cs="Arial"/>
              </w:rPr>
              <w:t>1.</w:t>
            </w:r>
          </w:p>
        </w:tc>
        <w:tc>
          <w:tcPr>
            <w:tcW w:w="6134" w:type="dxa"/>
          </w:tcPr>
          <w:p w14:paraId="273767AD" w14:textId="77777777" w:rsidR="00F15F19" w:rsidRPr="001E2BEA" w:rsidRDefault="00F15F19" w:rsidP="001C3B96">
            <w:pPr>
              <w:rPr>
                <w:rFonts w:ascii="Arial" w:eastAsia="Times New Roman" w:hAnsi="Arial" w:cs="Arial"/>
              </w:rPr>
            </w:pPr>
            <w:r w:rsidRPr="001E2BEA">
              <w:rPr>
                <w:rFonts w:ascii="Arial" w:eastAsia="Times New Roman" w:hAnsi="Arial" w:cs="Arial"/>
              </w:rPr>
              <w:t>Der Mann trug ein schwarzes Hemd.</w:t>
            </w:r>
          </w:p>
        </w:tc>
        <w:tc>
          <w:tcPr>
            <w:tcW w:w="1276" w:type="dxa"/>
          </w:tcPr>
          <w:p w14:paraId="1391269A"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428291C0"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5465021D" w14:textId="77777777" w:rsidTr="001E6872">
        <w:trPr>
          <w:trHeight w:val="264"/>
        </w:trPr>
        <w:tc>
          <w:tcPr>
            <w:tcW w:w="495" w:type="dxa"/>
          </w:tcPr>
          <w:p w14:paraId="72C65607" w14:textId="77777777" w:rsidR="00F15F19" w:rsidRPr="001E2BEA" w:rsidRDefault="00F15F19" w:rsidP="001C3B96">
            <w:pPr>
              <w:rPr>
                <w:rFonts w:ascii="Arial" w:eastAsia="Times New Roman" w:hAnsi="Arial" w:cs="Arial"/>
              </w:rPr>
            </w:pPr>
            <w:r w:rsidRPr="001E2BEA">
              <w:rPr>
                <w:rFonts w:ascii="Arial" w:eastAsia="Times New Roman" w:hAnsi="Arial" w:cs="Arial"/>
              </w:rPr>
              <w:t>2.</w:t>
            </w:r>
          </w:p>
        </w:tc>
        <w:tc>
          <w:tcPr>
            <w:tcW w:w="6134" w:type="dxa"/>
          </w:tcPr>
          <w:p w14:paraId="3DDF2CC6" w14:textId="77777777" w:rsidR="00F15F19" w:rsidRPr="001E2BEA" w:rsidRDefault="00F15F19" w:rsidP="001C3B96">
            <w:pPr>
              <w:rPr>
                <w:rFonts w:ascii="Arial" w:eastAsia="Times New Roman" w:hAnsi="Arial" w:cs="Arial"/>
              </w:rPr>
            </w:pPr>
            <w:r w:rsidRPr="001E2BEA">
              <w:rPr>
                <w:rFonts w:ascii="Arial" w:eastAsia="Times New Roman" w:hAnsi="Arial" w:cs="Arial"/>
              </w:rPr>
              <w:t>Der Mann hatte dunkle Haare.</w:t>
            </w:r>
          </w:p>
        </w:tc>
        <w:tc>
          <w:tcPr>
            <w:tcW w:w="1276" w:type="dxa"/>
          </w:tcPr>
          <w:p w14:paraId="35C586DD"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75D3AB71"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1C7A63B5" w14:textId="77777777" w:rsidTr="001E6872">
        <w:trPr>
          <w:trHeight w:val="264"/>
        </w:trPr>
        <w:tc>
          <w:tcPr>
            <w:tcW w:w="495" w:type="dxa"/>
          </w:tcPr>
          <w:p w14:paraId="420EFA50" w14:textId="77777777" w:rsidR="00F15F19" w:rsidRPr="001E2BEA" w:rsidRDefault="00F15F19" w:rsidP="001C3B96">
            <w:pPr>
              <w:rPr>
                <w:rFonts w:ascii="Arial" w:eastAsia="Times New Roman" w:hAnsi="Arial" w:cs="Arial"/>
              </w:rPr>
            </w:pPr>
            <w:r w:rsidRPr="001E2BEA">
              <w:rPr>
                <w:rFonts w:ascii="Arial" w:eastAsia="Times New Roman" w:hAnsi="Arial" w:cs="Arial"/>
              </w:rPr>
              <w:t>3.</w:t>
            </w:r>
          </w:p>
        </w:tc>
        <w:tc>
          <w:tcPr>
            <w:tcW w:w="6134" w:type="dxa"/>
          </w:tcPr>
          <w:p w14:paraId="53A5987E" w14:textId="77777777" w:rsidR="00F15F19" w:rsidRPr="001E2BEA" w:rsidRDefault="00F15F19" w:rsidP="001C3B96">
            <w:pPr>
              <w:rPr>
                <w:rFonts w:ascii="Arial" w:eastAsia="Times New Roman" w:hAnsi="Arial" w:cs="Arial"/>
              </w:rPr>
            </w:pPr>
            <w:r w:rsidRPr="001E2BEA">
              <w:rPr>
                <w:rFonts w:ascii="Arial" w:eastAsia="Times New Roman" w:hAnsi="Arial" w:cs="Arial"/>
              </w:rPr>
              <w:t>Der Mann hatte Turnschuhe an.</w:t>
            </w:r>
          </w:p>
        </w:tc>
        <w:tc>
          <w:tcPr>
            <w:tcW w:w="1276" w:type="dxa"/>
          </w:tcPr>
          <w:p w14:paraId="12D7F3EA"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01B51F32"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1E1A5E2D" w14:textId="77777777" w:rsidTr="001E6872">
        <w:trPr>
          <w:trHeight w:val="253"/>
        </w:trPr>
        <w:tc>
          <w:tcPr>
            <w:tcW w:w="495" w:type="dxa"/>
          </w:tcPr>
          <w:p w14:paraId="1E4FE67B" w14:textId="77777777" w:rsidR="00F15F19" w:rsidRPr="001E2BEA" w:rsidRDefault="00F15F19" w:rsidP="001C3B96">
            <w:pPr>
              <w:rPr>
                <w:rFonts w:ascii="Arial" w:eastAsia="Times New Roman" w:hAnsi="Arial" w:cs="Arial"/>
              </w:rPr>
            </w:pPr>
            <w:r w:rsidRPr="001E2BEA">
              <w:rPr>
                <w:rFonts w:ascii="Arial" w:eastAsia="Times New Roman" w:hAnsi="Arial" w:cs="Arial"/>
              </w:rPr>
              <w:t>4.</w:t>
            </w:r>
          </w:p>
        </w:tc>
        <w:tc>
          <w:tcPr>
            <w:tcW w:w="6134" w:type="dxa"/>
          </w:tcPr>
          <w:p w14:paraId="7A49D159" w14:textId="77777777" w:rsidR="00F15F19" w:rsidRPr="001E2BEA" w:rsidRDefault="00F15F19" w:rsidP="001C3B96">
            <w:pPr>
              <w:rPr>
                <w:rFonts w:ascii="Arial" w:eastAsia="Times New Roman" w:hAnsi="Arial" w:cs="Arial"/>
              </w:rPr>
            </w:pPr>
            <w:r w:rsidRPr="001E2BEA">
              <w:rPr>
                <w:rFonts w:ascii="Arial" w:eastAsia="Times New Roman" w:hAnsi="Arial" w:cs="Arial"/>
              </w:rPr>
              <w:t xml:space="preserve">Der Mann war zu Beginn alleine in der Unterführung. </w:t>
            </w:r>
          </w:p>
        </w:tc>
        <w:tc>
          <w:tcPr>
            <w:tcW w:w="1276" w:type="dxa"/>
          </w:tcPr>
          <w:p w14:paraId="7CF14D46"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502E5FB4"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12C93B9A" w14:textId="77777777" w:rsidTr="001E6872">
        <w:trPr>
          <w:trHeight w:val="264"/>
        </w:trPr>
        <w:tc>
          <w:tcPr>
            <w:tcW w:w="495" w:type="dxa"/>
          </w:tcPr>
          <w:p w14:paraId="749B9965" w14:textId="77777777" w:rsidR="00F15F19" w:rsidRPr="001E2BEA" w:rsidRDefault="00F15F19" w:rsidP="001C3B96">
            <w:pPr>
              <w:rPr>
                <w:rFonts w:ascii="Arial" w:eastAsia="Times New Roman" w:hAnsi="Arial" w:cs="Arial"/>
              </w:rPr>
            </w:pPr>
            <w:r w:rsidRPr="001E2BEA">
              <w:rPr>
                <w:rFonts w:ascii="Arial" w:eastAsia="Times New Roman" w:hAnsi="Arial" w:cs="Arial"/>
              </w:rPr>
              <w:t>5.</w:t>
            </w:r>
          </w:p>
        </w:tc>
        <w:tc>
          <w:tcPr>
            <w:tcW w:w="6134" w:type="dxa"/>
          </w:tcPr>
          <w:p w14:paraId="1058A89D" w14:textId="77777777" w:rsidR="00F15F19" w:rsidRPr="001E2BEA" w:rsidRDefault="00F15F19" w:rsidP="001C3B96">
            <w:pPr>
              <w:rPr>
                <w:rFonts w:ascii="Arial" w:eastAsia="Times New Roman" w:hAnsi="Arial" w:cs="Arial"/>
              </w:rPr>
            </w:pPr>
            <w:r w:rsidRPr="001E2BEA">
              <w:rPr>
                <w:rFonts w:ascii="Arial" w:eastAsia="Times New Roman" w:hAnsi="Arial" w:cs="Arial"/>
              </w:rPr>
              <w:t xml:space="preserve">Der Mann trug einen Anzug. </w:t>
            </w:r>
          </w:p>
        </w:tc>
        <w:tc>
          <w:tcPr>
            <w:tcW w:w="1276" w:type="dxa"/>
          </w:tcPr>
          <w:p w14:paraId="34493852"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78027ED9"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224608FC" w14:textId="77777777" w:rsidTr="001E6872">
        <w:trPr>
          <w:trHeight w:val="264"/>
        </w:trPr>
        <w:tc>
          <w:tcPr>
            <w:tcW w:w="495" w:type="dxa"/>
          </w:tcPr>
          <w:p w14:paraId="4D0044A8" w14:textId="77777777" w:rsidR="00F15F19" w:rsidRPr="001E2BEA" w:rsidRDefault="00F15F19" w:rsidP="001C3B96">
            <w:pPr>
              <w:rPr>
                <w:rFonts w:ascii="Arial" w:eastAsia="Times New Roman" w:hAnsi="Arial" w:cs="Arial"/>
              </w:rPr>
            </w:pPr>
            <w:r w:rsidRPr="001E2BEA">
              <w:rPr>
                <w:rFonts w:ascii="Arial" w:eastAsia="Times New Roman" w:hAnsi="Arial" w:cs="Arial"/>
              </w:rPr>
              <w:t>6.</w:t>
            </w:r>
          </w:p>
        </w:tc>
        <w:tc>
          <w:tcPr>
            <w:tcW w:w="6134" w:type="dxa"/>
          </w:tcPr>
          <w:p w14:paraId="1E56C656" w14:textId="77777777" w:rsidR="00F15F19" w:rsidRPr="001E2BEA" w:rsidRDefault="00F15F19" w:rsidP="001C3B96">
            <w:pPr>
              <w:rPr>
                <w:rFonts w:ascii="Arial" w:eastAsia="Times New Roman" w:hAnsi="Arial" w:cs="Arial"/>
              </w:rPr>
            </w:pPr>
            <w:r w:rsidRPr="001E2BEA">
              <w:rPr>
                <w:rFonts w:ascii="Arial" w:eastAsia="Times New Roman" w:hAnsi="Arial" w:cs="Arial"/>
              </w:rPr>
              <w:t xml:space="preserve">Der Mann hatte einen Ohrring an einem Ohr. </w:t>
            </w:r>
          </w:p>
        </w:tc>
        <w:tc>
          <w:tcPr>
            <w:tcW w:w="1276" w:type="dxa"/>
          </w:tcPr>
          <w:p w14:paraId="02039AE7"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5F5A323C"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07BDE3CE" w14:textId="77777777" w:rsidTr="001E6872">
        <w:trPr>
          <w:trHeight w:val="264"/>
        </w:trPr>
        <w:tc>
          <w:tcPr>
            <w:tcW w:w="495" w:type="dxa"/>
          </w:tcPr>
          <w:p w14:paraId="73D36637" w14:textId="77777777" w:rsidR="00F15F19" w:rsidRPr="001E2BEA" w:rsidRDefault="00F15F19" w:rsidP="001C3B96">
            <w:pPr>
              <w:rPr>
                <w:rFonts w:ascii="Arial" w:eastAsia="Times New Roman" w:hAnsi="Arial" w:cs="Arial"/>
              </w:rPr>
            </w:pPr>
            <w:r w:rsidRPr="001E2BEA">
              <w:rPr>
                <w:rFonts w:ascii="Arial" w:eastAsia="Times New Roman" w:hAnsi="Arial" w:cs="Arial"/>
              </w:rPr>
              <w:t>7.</w:t>
            </w:r>
          </w:p>
        </w:tc>
        <w:tc>
          <w:tcPr>
            <w:tcW w:w="6134" w:type="dxa"/>
          </w:tcPr>
          <w:p w14:paraId="10052E71" w14:textId="77777777" w:rsidR="00F15F19" w:rsidRPr="001E2BEA" w:rsidRDefault="00F15F19" w:rsidP="001C3B96">
            <w:pPr>
              <w:rPr>
                <w:rFonts w:ascii="Arial" w:eastAsia="Times New Roman" w:hAnsi="Arial" w:cs="Arial"/>
              </w:rPr>
            </w:pPr>
            <w:r w:rsidRPr="001E2BEA">
              <w:rPr>
                <w:rFonts w:ascii="Arial" w:eastAsia="Times New Roman" w:hAnsi="Arial" w:cs="Arial"/>
              </w:rPr>
              <w:t xml:space="preserve">Der Mann trug ein Armband. </w:t>
            </w:r>
          </w:p>
        </w:tc>
        <w:tc>
          <w:tcPr>
            <w:tcW w:w="1276" w:type="dxa"/>
          </w:tcPr>
          <w:p w14:paraId="31D34C3D"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122099ED"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750D5217" w14:textId="77777777" w:rsidTr="001E6872">
        <w:trPr>
          <w:trHeight w:val="264"/>
        </w:trPr>
        <w:tc>
          <w:tcPr>
            <w:tcW w:w="495" w:type="dxa"/>
          </w:tcPr>
          <w:p w14:paraId="1AD90CFC" w14:textId="77777777" w:rsidR="00F15F19" w:rsidRPr="001E2BEA" w:rsidRDefault="00F15F19" w:rsidP="001C3B96">
            <w:pPr>
              <w:rPr>
                <w:rFonts w:ascii="Arial" w:eastAsia="Times New Roman" w:hAnsi="Arial" w:cs="Arial"/>
              </w:rPr>
            </w:pPr>
            <w:r w:rsidRPr="001E2BEA">
              <w:rPr>
                <w:rFonts w:ascii="Arial" w:eastAsia="Times New Roman" w:hAnsi="Arial" w:cs="Arial"/>
              </w:rPr>
              <w:t>8.</w:t>
            </w:r>
          </w:p>
        </w:tc>
        <w:tc>
          <w:tcPr>
            <w:tcW w:w="6134" w:type="dxa"/>
          </w:tcPr>
          <w:p w14:paraId="13D3ED67" w14:textId="77777777" w:rsidR="00F15F19" w:rsidRPr="001E2BEA" w:rsidRDefault="00F15F19" w:rsidP="001C3B96">
            <w:pPr>
              <w:rPr>
                <w:rFonts w:ascii="Arial" w:eastAsia="Times New Roman" w:hAnsi="Arial" w:cs="Arial"/>
              </w:rPr>
            </w:pPr>
            <w:r w:rsidRPr="001E2BEA">
              <w:rPr>
                <w:rFonts w:ascii="Arial" w:eastAsia="Times New Roman" w:hAnsi="Arial" w:cs="Arial"/>
              </w:rPr>
              <w:t>Der Mann hatte ein Tattoo.</w:t>
            </w:r>
          </w:p>
        </w:tc>
        <w:tc>
          <w:tcPr>
            <w:tcW w:w="1276" w:type="dxa"/>
          </w:tcPr>
          <w:p w14:paraId="44473154"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7A3C4418"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3A6DD43D" w14:textId="77777777" w:rsidTr="001E6872">
        <w:trPr>
          <w:trHeight w:val="264"/>
        </w:trPr>
        <w:tc>
          <w:tcPr>
            <w:tcW w:w="495" w:type="dxa"/>
          </w:tcPr>
          <w:p w14:paraId="1B13227C" w14:textId="77777777" w:rsidR="00F15F19" w:rsidRPr="001E2BEA" w:rsidRDefault="00F15F19" w:rsidP="001C3B96">
            <w:pPr>
              <w:rPr>
                <w:rFonts w:ascii="Arial" w:eastAsia="Times New Roman" w:hAnsi="Arial" w:cs="Arial"/>
              </w:rPr>
            </w:pPr>
            <w:r w:rsidRPr="001E2BEA">
              <w:rPr>
                <w:rFonts w:ascii="Arial" w:eastAsia="Times New Roman" w:hAnsi="Arial" w:cs="Arial"/>
              </w:rPr>
              <w:t>9.</w:t>
            </w:r>
          </w:p>
        </w:tc>
        <w:tc>
          <w:tcPr>
            <w:tcW w:w="6134" w:type="dxa"/>
          </w:tcPr>
          <w:p w14:paraId="481EB8B4" w14:textId="77777777" w:rsidR="00F15F19" w:rsidRPr="001E2BEA" w:rsidRDefault="00F15F19" w:rsidP="001C3B96">
            <w:pPr>
              <w:rPr>
                <w:rFonts w:ascii="Arial" w:eastAsia="Times New Roman" w:hAnsi="Arial" w:cs="Arial"/>
              </w:rPr>
            </w:pPr>
            <w:r w:rsidRPr="001E2BEA">
              <w:rPr>
                <w:rFonts w:ascii="Arial" w:eastAsia="Times New Roman" w:hAnsi="Arial" w:cs="Arial"/>
              </w:rPr>
              <w:t>Der Mann hatte einen Ring am Finger.</w:t>
            </w:r>
          </w:p>
        </w:tc>
        <w:tc>
          <w:tcPr>
            <w:tcW w:w="1276" w:type="dxa"/>
          </w:tcPr>
          <w:p w14:paraId="5DA09A12"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754385B8"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086FBEDC" w14:textId="77777777" w:rsidTr="001E6872">
        <w:trPr>
          <w:trHeight w:val="264"/>
        </w:trPr>
        <w:tc>
          <w:tcPr>
            <w:tcW w:w="495" w:type="dxa"/>
          </w:tcPr>
          <w:p w14:paraId="2273ED52" w14:textId="77777777" w:rsidR="00F15F19" w:rsidRPr="001E2BEA" w:rsidRDefault="00F15F19" w:rsidP="001C3B96">
            <w:pPr>
              <w:rPr>
                <w:rFonts w:ascii="Arial" w:eastAsia="Times New Roman" w:hAnsi="Arial" w:cs="Arial"/>
              </w:rPr>
            </w:pPr>
            <w:r w:rsidRPr="001E2BEA">
              <w:rPr>
                <w:rFonts w:ascii="Arial" w:eastAsia="Times New Roman" w:hAnsi="Arial" w:cs="Arial"/>
              </w:rPr>
              <w:t>10.</w:t>
            </w:r>
          </w:p>
        </w:tc>
        <w:tc>
          <w:tcPr>
            <w:tcW w:w="6134" w:type="dxa"/>
          </w:tcPr>
          <w:p w14:paraId="54642F5D" w14:textId="77777777" w:rsidR="00F15F19" w:rsidRPr="001E2BEA" w:rsidRDefault="00F15F19" w:rsidP="001C3B96">
            <w:pPr>
              <w:rPr>
                <w:rFonts w:ascii="Arial" w:eastAsia="Times New Roman" w:hAnsi="Arial" w:cs="Arial"/>
              </w:rPr>
            </w:pPr>
            <w:r w:rsidRPr="001E2BEA">
              <w:rPr>
                <w:rFonts w:ascii="Arial" w:eastAsia="Times New Roman" w:hAnsi="Arial" w:cs="Arial"/>
              </w:rPr>
              <w:t>Der Mann trug eine Brille.</w:t>
            </w:r>
          </w:p>
        </w:tc>
        <w:tc>
          <w:tcPr>
            <w:tcW w:w="1276" w:type="dxa"/>
          </w:tcPr>
          <w:p w14:paraId="2279F50E"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3BBACDA3"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bl>
    <w:p w14:paraId="41F9ACD4" w14:textId="77777777" w:rsidR="00F15F19" w:rsidRPr="001E2BEA" w:rsidRDefault="00F15F19" w:rsidP="001C3B96">
      <w:pPr>
        <w:rPr>
          <w:rFonts w:ascii="Arial" w:eastAsia="Times New Roman" w:hAnsi="Arial" w:cs="Arial"/>
        </w:rPr>
      </w:pPr>
    </w:p>
    <w:p w14:paraId="22680F9E" w14:textId="77777777" w:rsidR="00F15F19" w:rsidRPr="001E2BEA" w:rsidRDefault="00F15F19" w:rsidP="001C3B96">
      <w:pPr>
        <w:spacing w:after="0" w:line="276" w:lineRule="auto"/>
        <w:jc w:val="both"/>
        <w:rPr>
          <w:rFonts w:ascii="Arial" w:eastAsia="Times New Roman" w:hAnsi="Arial" w:cs="Arial"/>
        </w:rPr>
      </w:pPr>
      <w:r w:rsidRPr="001E2BEA">
        <w:rPr>
          <w:rFonts w:ascii="Arial" w:eastAsia="Times New Roman" w:hAnsi="Arial" w:cs="Arial"/>
        </w:rPr>
        <w:t xml:space="preserve">Der dritte Teil der Aussagen bezieht sich auf räumliche und zeitliche Details des Films. </w:t>
      </w:r>
    </w:p>
    <w:tbl>
      <w:tblPr>
        <w:tblStyle w:val="Tabellenraster"/>
        <w:tblW w:w="0" w:type="auto"/>
        <w:tblLook w:val="04A0" w:firstRow="1" w:lastRow="0" w:firstColumn="1" w:lastColumn="0" w:noHBand="0" w:noVBand="1"/>
      </w:tblPr>
      <w:tblGrid>
        <w:gridCol w:w="522"/>
        <w:gridCol w:w="5917"/>
        <w:gridCol w:w="1256"/>
        <w:gridCol w:w="1367"/>
      </w:tblGrid>
      <w:tr w:rsidR="00F15F19" w:rsidRPr="001E2BEA" w14:paraId="1B6471CA" w14:textId="77777777" w:rsidTr="001E6872">
        <w:trPr>
          <w:trHeight w:val="264"/>
        </w:trPr>
        <w:tc>
          <w:tcPr>
            <w:tcW w:w="495" w:type="dxa"/>
          </w:tcPr>
          <w:p w14:paraId="0D2BE8A2" w14:textId="77777777" w:rsidR="00F15F19" w:rsidRPr="001E2BEA" w:rsidRDefault="00F15F19" w:rsidP="001C3B96">
            <w:pPr>
              <w:rPr>
                <w:rFonts w:ascii="Arial" w:eastAsia="Times New Roman" w:hAnsi="Arial" w:cs="Arial"/>
              </w:rPr>
            </w:pPr>
            <w:r w:rsidRPr="001E2BEA">
              <w:rPr>
                <w:rFonts w:ascii="Arial" w:eastAsia="Times New Roman" w:hAnsi="Arial" w:cs="Arial"/>
              </w:rPr>
              <w:t>1.</w:t>
            </w:r>
          </w:p>
        </w:tc>
        <w:tc>
          <w:tcPr>
            <w:tcW w:w="6134" w:type="dxa"/>
          </w:tcPr>
          <w:p w14:paraId="68884639" w14:textId="77777777" w:rsidR="00F15F19" w:rsidRPr="001E2BEA" w:rsidRDefault="00F15F19" w:rsidP="001C3B96">
            <w:pPr>
              <w:rPr>
                <w:rFonts w:ascii="Arial" w:eastAsia="Times New Roman" w:hAnsi="Arial" w:cs="Arial"/>
              </w:rPr>
            </w:pPr>
            <w:r w:rsidRPr="001E2BEA">
              <w:rPr>
                <w:rFonts w:ascii="Arial" w:eastAsia="Times New Roman" w:hAnsi="Arial" w:cs="Arial"/>
              </w:rPr>
              <w:t>Das Licht in der Unterführung flackerte.</w:t>
            </w:r>
          </w:p>
        </w:tc>
        <w:tc>
          <w:tcPr>
            <w:tcW w:w="1276" w:type="dxa"/>
          </w:tcPr>
          <w:p w14:paraId="4EFADB76"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08C22725"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2E52DCAC" w14:textId="77777777" w:rsidTr="001E6872">
        <w:trPr>
          <w:trHeight w:val="264"/>
        </w:trPr>
        <w:tc>
          <w:tcPr>
            <w:tcW w:w="495" w:type="dxa"/>
          </w:tcPr>
          <w:p w14:paraId="776E0076" w14:textId="77777777" w:rsidR="00F15F19" w:rsidRPr="001E2BEA" w:rsidRDefault="00F15F19" w:rsidP="001C3B96">
            <w:pPr>
              <w:rPr>
                <w:rFonts w:ascii="Arial" w:eastAsia="Times New Roman" w:hAnsi="Arial" w:cs="Arial"/>
              </w:rPr>
            </w:pPr>
            <w:r w:rsidRPr="001E2BEA">
              <w:rPr>
                <w:rFonts w:ascii="Arial" w:eastAsia="Times New Roman" w:hAnsi="Arial" w:cs="Arial"/>
              </w:rPr>
              <w:t>2.</w:t>
            </w:r>
          </w:p>
        </w:tc>
        <w:tc>
          <w:tcPr>
            <w:tcW w:w="6134" w:type="dxa"/>
          </w:tcPr>
          <w:p w14:paraId="5214A3E8" w14:textId="77777777" w:rsidR="00F15F19" w:rsidRPr="001E2BEA" w:rsidRDefault="00F15F19" w:rsidP="001C3B96">
            <w:pPr>
              <w:rPr>
                <w:rFonts w:ascii="Arial" w:eastAsia="Times New Roman" w:hAnsi="Arial" w:cs="Arial"/>
              </w:rPr>
            </w:pPr>
            <w:r w:rsidRPr="001E2BEA">
              <w:rPr>
                <w:rFonts w:ascii="Arial" w:eastAsia="Times New Roman" w:hAnsi="Arial" w:cs="Arial"/>
              </w:rPr>
              <w:t>Auf dem gezeigten Leuchtschild stand „underpass“.</w:t>
            </w:r>
          </w:p>
        </w:tc>
        <w:tc>
          <w:tcPr>
            <w:tcW w:w="1276" w:type="dxa"/>
          </w:tcPr>
          <w:p w14:paraId="7CE0CAA0"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56CA6A0A"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04E02E88" w14:textId="77777777" w:rsidTr="001E6872">
        <w:trPr>
          <w:trHeight w:val="264"/>
        </w:trPr>
        <w:tc>
          <w:tcPr>
            <w:tcW w:w="495" w:type="dxa"/>
          </w:tcPr>
          <w:p w14:paraId="3BE8808F" w14:textId="77777777" w:rsidR="00F15F19" w:rsidRPr="001E2BEA" w:rsidRDefault="00F15F19" w:rsidP="001C3B96">
            <w:pPr>
              <w:rPr>
                <w:rFonts w:ascii="Arial" w:eastAsia="Times New Roman" w:hAnsi="Arial" w:cs="Arial"/>
              </w:rPr>
            </w:pPr>
            <w:r w:rsidRPr="001E2BEA">
              <w:rPr>
                <w:rFonts w:ascii="Arial" w:eastAsia="Times New Roman" w:hAnsi="Arial" w:cs="Arial"/>
              </w:rPr>
              <w:t>3.</w:t>
            </w:r>
          </w:p>
        </w:tc>
        <w:tc>
          <w:tcPr>
            <w:tcW w:w="6134" w:type="dxa"/>
          </w:tcPr>
          <w:p w14:paraId="6198D220" w14:textId="77777777" w:rsidR="00F15F19" w:rsidRPr="001E2BEA" w:rsidRDefault="00F15F19" w:rsidP="001C3B96">
            <w:pPr>
              <w:rPr>
                <w:rFonts w:ascii="Arial" w:eastAsia="Times New Roman" w:hAnsi="Arial" w:cs="Arial"/>
              </w:rPr>
            </w:pPr>
            <w:r w:rsidRPr="001E2BEA">
              <w:rPr>
                <w:rFonts w:ascii="Arial" w:eastAsia="Times New Roman" w:hAnsi="Arial" w:cs="Arial"/>
              </w:rPr>
              <w:t>In der Unterführung lag Müll am Boden.</w:t>
            </w:r>
          </w:p>
        </w:tc>
        <w:tc>
          <w:tcPr>
            <w:tcW w:w="1276" w:type="dxa"/>
          </w:tcPr>
          <w:p w14:paraId="3EC21035"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35F4A163"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4500BAB7" w14:textId="77777777" w:rsidTr="001E6872">
        <w:trPr>
          <w:trHeight w:val="253"/>
        </w:trPr>
        <w:tc>
          <w:tcPr>
            <w:tcW w:w="495" w:type="dxa"/>
          </w:tcPr>
          <w:p w14:paraId="2765C989" w14:textId="77777777" w:rsidR="00F15F19" w:rsidRPr="001E2BEA" w:rsidRDefault="00F15F19" w:rsidP="001C3B96">
            <w:pPr>
              <w:rPr>
                <w:rFonts w:ascii="Arial" w:eastAsia="Times New Roman" w:hAnsi="Arial" w:cs="Arial"/>
              </w:rPr>
            </w:pPr>
            <w:r w:rsidRPr="001E2BEA">
              <w:rPr>
                <w:rFonts w:ascii="Arial" w:eastAsia="Times New Roman" w:hAnsi="Arial" w:cs="Arial"/>
              </w:rPr>
              <w:t>4.</w:t>
            </w:r>
          </w:p>
        </w:tc>
        <w:tc>
          <w:tcPr>
            <w:tcW w:w="6134" w:type="dxa"/>
          </w:tcPr>
          <w:p w14:paraId="06F1541B" w14:textId="77777777" w:rsidR="00F15F19" w:rsidRPr="001E2BEA" w:rsidRDefault="00F15F19" w:rsidP="001C3B96">
            <w:pPr>
              <w:rPr>
                <w:rFonts w:ascii="Arial" w:eastAsia="Times New Roman" w:hAnsi="Arial" w:cs="Arial"/>
              </w:rPr>
            </w:pPr>
            <w:r w:rsidRPr="001E2BEA">
              <w:rPr>
                <w:rFonts w:ascii="Arial" w:eastAsia="Times New Roman" w:hAnsi="Arial" w:cs="Arial"/>
              </w:rPr>
              <w:t xml:space="preserve">Zwei Personen betraten gemeinsam die Unterführung während der Vergewaltigung und verließen diese unbemerkt wieder. </w:t>
            </w:r>
          </w:p>
        </w:tc>
        <w:tc>
          <w:tcPr>
            <w:tcW w:w="1276" w:type="dxa"/>
          </w:tcPr>
          <w:p w14:paraId="73344049"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36931E5E"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19D6BA49" w14:textId="77777777" w:rsidTr="001E6872">
        <w:trPr>
          <w:trHeight w:val="264"/>
        </w:trPr>
        <w:tc>
          <w:tcPr>
            <w:tcW w:w="495" w:type="dxa"/>
          </w:tcPr>
          <w:p w14:paraId="4807CBA8" w14:textId="77777777" w:rsidR="00F15F19" w:rsidRPr="001E2BEA" w:rsidRDefault="00F15F19" w:rsidP="001C3B96">
            <w:pPr>
              <w:rPr>
                <w:rFonts w:ascii="Arial" w:eastAsia="Times New Roman" w:hAnsi="Arial" w:cs="Arial"/>
              </w:rPr>
            </w:pPr>
            <w:r w:rsidRPr="001E2BEA">
              <w:rPr>
                <w:rFonts w:ascii="Arial" w:eastAsia="Times New Roman" w:hAnsi="Arial" w:cs="Arial"/>
              </w:rPr>
              <w:t>5.</w:t>
            </w:r>
          </w:p>
        </w:tc>
        <w:tc>
          <w:tcPr>
            <w:tcW w:w="6134" w:type="dxa"/>
          </w:tcPr>
          <w:p w14:paraId="6E1CC951" w14:textId="77777777" w:rsidR="00F15F19" w:rsidRPr="001E2BEA" w:rsidRDefault="00F15F19" w:rsidP="001C3B96">
            <w:pPr>
              <w:rPr>
                <w:rFonts w:ascii="Arial" w:eastAsia="Times New Roman" w:hAnsi="Arial" w:cs="Arial"/>
              </w:rPr>
            </w:pPr>
            <w:r w:rsidRPr="001E2BEA">
              <w:rPr>
                <w:rFonts w:ascii="Arial" w:eastAsia="Times New Roman" w:hAnsi="Arial" w:cs="Arial"/>
              </w:rPr>
              <w:t>Die Wände in der Unterführung waren in einem Blauton gestrichen.</w:t>
            </w:r>
          </w:p>
        </w:tc>
        <w:tc>
          <w:tcPr>
            <w:tcW w:w="1276" w:type="dxa"/>
          </w:tcPr>
          <w:p w14:paraId="616407BC"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558992EF"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214FA886" w14:textId="77777777" w:rsidTr="001E6872">
        <w:trPr>
          <w:trHeight w:val="264"/>
        </w:trPr>
        <w:tc>
          <w:tcPr>
            <w:tcW w:w="495" w:type="dxa"/>
          </w:tcPr>
          <w:p w14:paraId="5DB545BB" w14:textId="77777777" w:rsidR="00F15F19" w:rsidRPr="001E2BEA" w:rsidRDefault="00F15F19" w:rsidP="001C3B96">
            <w:pPr>
              <w:rPr>
                <w:rFonts w:ascii="Arial" w:eastAsia="Times New Roman" w:hAnsi="Arial" w:cs="Arial"/>
              </w:rPr>
            </w:pPr>
            <w:r w:rsidRPr="001E2BEA">
              <w:rPr>
                <w:rFonts w:ascii="Arial" w:eastAsia="Times New Roman" w:hAnsi="Arial" w:cs="Arial"/>
              </w:rPr>
              <w:t>6.</w:t>
            </w:r>
          </w:p>
        </w:tc>
        <w:tc>
          <w:tcPr>
            <w:tcW w:w="6134" w:type="dxa"/>
          </w:tcPr>
          <w:p w14:paraId="0E40EE27" w14:textId="77777777" w:rsidR="00F15F19" w:rsidRPr="001E2BEA" w:rsidRDefault="00F15F19" w:rsidP="001C3B96">
            <w:pPr>
              <w:rPr>
                <w:rFonts w:ascii="Arial" w:eastAsia="Times New Roman" w:hAnsi="Arial" w:cs="Arial"/>
              </w:rPr>
            </w:pPr>
            <w:r w:rsidRPr="001E2BEA">
              <w:rPr>
                <w:rFonts w:ascii="Arial" w:eastAsia="Times New Roman" w:hAnsi="Arial" w:cs="Arial"/>
              </w:rPr>
              <w:t>An der Decke der Unterführung waren Graffitis teilweise vorhanden.</w:t>
            </w:r>
          </w:p>
        </w:tc>
        <w:tc>
          <w:tcPr>
            <w:tcW w:w="1276" w:type="dxa"/>
          </w:tcPr>
          <w:p w14:paraId="6BFD1220"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66AD4C29"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1AF85BD7" w14:textId="77777777" w:rsidTr="001E6872">
        <w:trPr>
          <w:trHeight w:val="264"/>
        </w:trPr>
        <w:tc>
          <w:tcPr>
            <w:tcW w:w="495" w:type="dxa"/>
          </w:tcPr>
          <w:p w14:paraId="0800D82D" w14:textId="77777777" w:rsidR="00F15F19" w:rsidRPr="001E2BEA" w:rsidRDefault="00F15F19" w:rsidP="001C3B96">
            <w:pPr>
              <w:rPr>
                <w:rFonts w:ascii="Arial" w:eastAsia="Times New Roman" w:hAnsi="Arial" w:cs="Arial"/>
              </w:rPr>
            </w:pPr>
            <w:r w:rsidRPr="001E2BEA">
              <w:rPr>
                <w:rFonts w:ascii="Arial" w:eastAsia="Times New Roman" w:hAnsi="Arial" w:cs="Arial"/>
              </w:rPr>
              <w:t>7.</w:t>
            </w:r>
          </w:p>
        </w:tc>
        <w:tc>
          <w:tcPr>
            <w:tcW w:w="6134" w:type="dxa"/>
          </w:tcPr>
          <w:p w14:paraId="2371F25E" w14:textId="77777777" w:rsidR="00F15F19" w:rsidRPr="001E2BEA" w:rsidRDefault="00F15F19" w:rsidP="001C3B96">
            <w:pPr>
              <w:rPr>
                <w:rFonts w:ascii="Arial" w:eastAsia="Times New Roman" w:hAnsi="Arial" w:cs="Arial"/>
              </w:rPr>
            </w:pPr>
            <w:r w:rsidRPr="001E2BEA">
              <w:rPr>
                <w:rFonts w:ascii="Arial" w:eastAsia="Times New Roman" w:hAnsi="Arial" w:cs="Arial"/>
              </w:rPr>
              <w:t xml:space="preserve">Die Unterführung war von zwei Seiten begehbar. </w:t>
            </w:r>
          </w:p>
        </w:tc>
        <w:tc>
          <w:tcPr>
            <w:tcW w:w="1276" w:type="dxa"/>
          </w:tcPr>
          <w:p w14:paraId="656BC694"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72AE1213"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13F3DDD1" w14:textId="77777777" w:rsidTr="001E6872">
        <w:trPr>
          <w:trHeight w:val="264"/>
        </w:trPr>
        <w:tc>
          <w:tcPr>
            <w:tcW w:w="495" w:type="dxa"/>
          </w:tcPr>
          <w:p w14:paraId="44E8012D" w14:textId="77777777" w:rsidR="00F15F19" w:rsidRPr="001E2BEA" w:rsidRDefault="00F15F19" w:rsidP="001C3B96">
            <w:pPr>
              <w:rPr>
                <w:rFonts w:ascii="Arial" w:eastAsia="Times New Roman" w:hAnsi="Arial" w:cs="Arial"/>
              </w:rPr>
            </w:pPr>
            <w:r w:rsidRPr="001E2BEA">
              <w:rPr>
                <w:rFonts w:ascii="Arial" w:eastAsia="Times New Roman" w:hAnsi="Arial" w:cs="Arial"/>
              </w:rPr>
              <w:t>8.</w:t>
            </w:r>
          </w:p>
        </w:tc>
        <w:tc>
          <w:tcPr>
            <w:tcW w:w="6134" w:type="dxa"/>
          </w:tcPr>
          <w:p w14:paraId="1381EC6C" w14:textId="77777777" w:rsidR="00F15F19" w:rsidRPr="001E2BEA" w:rsidRDefault="00F15F19" w:rsidP="001C3B96">
            <w:pPr>
              <w:rPr>
                <w:rFonts w:ascii="Arial" w:eastAsia="Times New Roman" w:hAnsi="Arial" w:cs="Arial"/>
              </w:rPr>
            </w:pPr>
            <w:r w:rsidRPr="001E2BEA">
              <w:rPr>
                <w:rFonts w:ascii="Arial" w:eastAsia="Times New Roman" w:hAnsi="Arial" w:cs="Arial"/>
              </w:rPr>
              <w:t>Ein Mülleimer befand sich in der Unterführung.</w:t>
            </w:r>
          </w:p>
        </w:tc>
        <w:tc>
          <w:tcPr>
            <w:tcW w:w="1276" w:type="dxa"/>
          </w:tcPr>
          <w:p w14:paraId="7A57B33D"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11841A5B"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44E17144" w14:textId="77777777" w:rsidTr="001E6872">
        <w:trPr>
          <w:trHeight w:val="264"/>
        </w:trPr>
        <w:tc>
          <w:tcPr>
            <w:tcW w:w="495" w:type="dxa"/>
          </w:tcPr>
          <w:p w14:paraId="0D915CB7" w14:textId="77777777" w:rsidR="00F15F19" w:rsidRPr="001E2BEA" w:rsidRDefault="00F15F19" w:rsidP="001C3B96">
            <w:pPr>
              <w:rPr>
                <w:rFonts w:ascii="Arial" w:eastAsia="Times New Roman" w:hAnsi="Arial" w:cs="Arial"/>
              </w:rPr>
            </w:pPr>
            <w:r w:rsidRPr="001E2BEA">
              <w:rPr>
                <w:rFonts w:ascii="Arial" w:eastAsia="Times New Roman" w:hAnsi="Arial" w:cs="Arial"/>
              </w:rPr>
              <w:t>9.</w:t>
            </w:r>
          </w:p>
        </w:tc>
        <w:tc>
          <w:tcPr>
            <w:tcW w:w="6134" w:type="dxa"/>
          </w:tcPr>
          <w:p w14:paraId="1C9E9E64" w14:textId="77777777" w:rsidR="00F15F19" w:rsidRPr="001E2BEA" w:rsidRDefault="00F15F19" w:rsidP="001C3B96">
            <w:pPr>
              <w:rPr>
                <w:rFonts w:ascii="Arial" w:eastAsia="Times New Roman" w:hAnsi="Arial" w:cs="Arial"/>
              </w:rPr>
            </w:pPr>
            <w:r w:rsidRPr="001E2BEA">
              <w:rPr>
                <w:rFonts w:ascii="Arial" w:eastAsia="Times New Roman" w:hAnsi="Arial" w:cs="Arial"/>
              </w:rPr>
              <w:t>Ein Informationsschild hing am Ausgang der Unterführung.</w:t>
            </w:r>
          </w:p>
        </w:tc>
        <w:tc>
          <w:tcPr>
            <w:tcW w:w="1276" w:type="dxa"/>
          </w:tcPr>
          <w:p w14:paraId="0C2F27DD"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08191258"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r w:rsidR="00F15F19" w:rsidRPr="001E2BEA" w14:paraId="704953C5" w14:textId="77777777" w:rsidTr="001E6872">
        <w:trPr>
          <w:trHeight w:val="264"/>
        </w:trPr>
        <w:tc>
          <w:tcPr>
            <w:tcW w:w="495" w:type="dxa"/>
          </w:tcPr>
          <w:p w14:paraId="17C3197E" w14:textId="77777777" w:rsidR="00F15F19" w:rsidRPr="001E2BEA" w:rsidRDefault="00F15F19" w:rsidP="001C3B96">
            <w:pPr>
              <w:rPr>
                <w:rFonts w:ascii="Arial" w:eastAsia="Times New Roman" w:hAnsi="Arial" w:cs="Arial"/>
              </w:rPr>
            </w:pPr>
            <w:r w:rsidRPr="001E2BEA">
              <w:rPr>
                <w:rFonts w:ascii="Arial" w:eastAsia="Times New Roman" w:hAnsi="Arial" w:cs="Arial"/>
              </w:rPr>
              <w:t>10.</w:t>
            </w:r>
          </w:p>
        </w:tc>
        <w:tc>
          <w:tcPr>
            <w:tcW w:w="6134" w:type="dxa"/>
          </w:tcPr>
          <w:p w14:paraId="32B5BDCE" w14:textId="77777777" w:rsidR="00F15F19" w:rsidRPr="001E2BEA" w:rsidRDefault="00F15F19" w:rsidP="001C3B96">
            <w:pPr>
              <w:rPr>
                <w:rFonts w:ascii="Arial" w:eastAsia="Times New Roman" w:hAnsi="Arial" w:cs="Arial"/>
              </w:rPr>
            </w:pPr>
            <w:r w:rsidRPr="001E2BEA">
              <w:rPr>
                <w:rFonts w:ascii="Arial" w:eastAsia="Times New Roman" w:hAnsi="Arial" w:cs="Arial"/>
              </w:rPr>
              <w:t>Oberhalb der Unterführung sah man Schienen eines Bahnhofs.</w:t>
            </w:r>
          </w:p>
        </w:tc>
        <w:tc>
          <w:tcPr>
            <w:tcW w:w="1276" w:type="dxa"/>
          </w:tcPr>
          <w:p w14:paraId="013F692C"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WAHR</w:t>
            </w:r>
          </w:p>
        </w:tc>
        <w:tc>
          <w:tcPr>
            <w:tcW w:w="1383" w:type="dxa"/>
          </w:tcPr>
          <w:p w14:paraId="78B26E95" w14:textId="77777777" w:rsidR="00F15F19" w:rsidRPr="001E2BEA" w:rsidRDefault="00F15F19" w:rsidP="001C3B96">
            <w:pPr>
              <w:jc w:val="center"/>
              <w:rPr>
                <w:rFonts w:ascii="Arial" w:eastAsia="Times New Roman" w:hAnsi="Arial" w:cs="Arial"/>
              </w:rPr>
            </w:pPr>
            <w:r w:rsidRPr="001E2BEA">
              <w:rPr>
                <w:rFonts w:ascii="Arial" w:eastAsia="Times New Roman" w:hAnsi="Arial" w:cs="Arial"/>
              </w:rPr>
              <w:t>FALSCH</w:t>
            </w:r>
          </w:p>
        </w:tc>
      </w:tr>
    </w:tbl>
    <w:p w14:paraId="481FABDF" w14:textId="77777777" w:rsidR="00AA6F20" w:rsidRPr="001E2BEA" w:rsidRDefault="00C72663" w:rsidP="001C3B96">
      <w:pPr>
        <w:rPr>
          <w:rFonts w:ascii="Arial" w:hAnsi="Arial" w:cs="Arial"/>
          <w:b/>
          <w:lang w:val="en-US"/>
        </w:rPr>
      </w:pPr>
      <w:r w:rsidRPr="001E2BEA">
        <w:rPr>
          <w:rFonts w:ascii="Arial" w:hAnsi="Arial" w:cs="Arial"/>
          <w:b/>
          <w:lang w:val="en-US"/>
        </w:rPr>
        <w:br w:type="page"/>
      </w:r>
    </w:p>
    <w:tbl>
      <w:tblPr>
        <w:tblStyle w:val="Tabellenraster"/>
        <w:tblW w:w="9072" w:type="dxa"/>
        <w:tblLook w:val="04A0" w:firstRow="1" w:lastRow="0" w:firstColumn="1" w:lastColumn="0" w:noHBand="0" w:noVBand="1"/>
      </w:tblPr>
      <w:tblGrid>
        <w:gridCol w:w="3194"/>
        <w:gridCol w:w="1281"/>
        <w:gridCol w:w="1054"/>
        <w:gridCol w:w="1134"/>
        <w:gridCol w:w="2409"/>
      </w:tblGrid>
      <w:tr w:rsidR="00667A42" w:rsidRPr="001E2BEA" w14:paraId="6DF18DBB" w14:textId="77777777" w:rsidTr="005D69C3">
        <w:trPr>
          <w:trHeight w:val="312"/>
        </w:trPr>
        <w:tc>
          <w:tcPr>
            <w:tcW w:w="9072" w:type="dxa"/>
            <w:gridSpan w:val="5"/>
            <w:tcBorders>
              <w:top w:val="nil"/>
              <w:left w:val="nil"/>
              <w:bottom w:val="single" w:sz="4" w:space="0" w:color="auto"/>
              <w:right w:val="nil"/>
            </w:tcBorders>
          </w:tcPr>
          <w:p w14:paraId="05139855" w14:textId="77777777" w:rsidR="009F2E14" w:rsidRPr="001E2BEA" w:rsidRDefault="00DD2F8C" w:rsidP="001C3B96">
            <w:pPr>
              <w:spacing w:line="480" w:lineRule="auto"/>
              <w:rPr>
                <w:rFonts w:ascii="Arial" w:eastAsia="Times New Roman" w:hAnsi="Arial" w:cs="Arial"/>
                <w:szCs w:val="24"/>
                <w:lang w:val="en-US" w:eastAsia="de-DE"/>
              </w:rPr>
            </w:pPr>
            <w:r w:rsidRPr="001E2BEA">
              <w:rPr>
                <w:rFonts w:ascii="Arial" w:hAnsi="Arial" w:cs="Arial"/>
                <w:szCs w:val="24"/>
                <w:lang w:val="en-US"/>
              </w:rPr>
              <w:t>Supplementary</w:t>
            </w:r>
            <w:r w:rsidR="00667A42" w:rsidRPr="001E2BEA">
              <w:rPr>
                <w:rFonts w:ascii="Arial" w:eastAsia="Times New Roman" w:hAnsi="Arial" w:cs="Arial"/>
                <w:szCs w:val="24"/>
                <w:lang w:val="en-US" w:eastAsia="de-DE"/>
              </w:rPr>
              <w:t xml:space="preserve"> Table 1</w:t>
            </w:r>
          </w:p>
          <w:p w14:paraId="021154DF" w14:textId="3C64C1AC" w:rsidR="00667A42" w:rsidRPr="001E2BEA" w:rsidRDefault="00667A42" w:rsidP="001C3B96">
            <w:pPr>
              <w:spacing w:line="480" w:lineRule="auto"/>
              <w:rPr>
                <w:rFonts w:ascii="Arial" w:hAnsi="Arial" w:cs="Arial"/>
                <w:b/>
                <w:sz w:val="24"/>
                <w:szCs w:val="24"/>
                <w:lang w:val="en-US"/>
              </w:rPr>
            </w:pPr>
            <w:r w:rsidRPr="001E2BEA">
              <w:rPr>
                <w:rFonts w:ascii="Arial" w:eastAsia="Times New Roman" w:hAnsi="Arial" w:cs="Arial"/>
                <w:bCs/>
                <w:i/>
                <w:szCs w:val="24"/>
                <w:lang w:val="en-US" w:eastAsia="de-DE"/>
              </w:rPr>
              <w:t xml:space="preserve">Post-hoc film rating: </w:t>
            </w:r>
            <w:r w:rsidRPr="001E2BEA">
              <w:rPr>
                <w:rFonts w:ascii="Arial" w:eastAsia="Times New Roman" w:hAnsi="Arial" w:cs="Arial"/>
                <w:bCs/>
                <w:i/>
                <w:noProof/>
                <w:szCs w:val="24"/>
                <w:lang w:val="en-GB"/>
              </w:rPr>
              <w:t>Affective and behavori</w:t>
            </w:r>
            <w:r w:rsidR="005D69C3" w:rsidRPr="001E2BEA">
              <w:rPr>
                <w:rFonts w:ascii="Arial" w:eastAsia="Times New Roman" w:hAnsi="Arial" w:cs="Arial"/>
                <w:bCs/>
                <w:i/>
                <w:noProof/>
                <w:szCs w:val="24"/>
                <w:lang w:val="en-GB"/>
              </w:rPr>
              <w:t>al responses during film viewing</w:t>
            </w:r>
          </w:p>
        </w:tc>
      </w:tr>
      <w:tr w:rsidR="001E7212" w:rsidRPr="001E2BEA" w14:paraId="6536F7F7" w14:textId="77777777" w:rsidTr="005D69C3">
        <w:trPr>
          <w:trHeight w:val="312"/>
        </w:trPr>
        <w:tc>
          <w:tcPr>
            <w:tcW w:w="3194" w:type="dxa"/>
            <w:vMerge w:val="restart"/>
            <w:tcBorders>
              <w:top w:val="single" w:sz="4" w:space="0" w:color="auto"/>
              <w:left w:val="nil"/>
              <w:right w:val="single" w:sz="4" w:space="0" w:color="auto"/>
            </w:tcBorders>
            <w:shd w:val="clear" w:color="auto" w:fill="auto"/>
          </w:tcPr>
          <w:p w14:paraId="66D72AE8" w14:textId="77777777" w:rsidR="001E7212" w:rsidRPr="001E2BEA" w:rsidRDefault="001E7212" w:rsidP="001C3B96">
            <w:pPr>
              <w:rPr>
                <w:rFonts w:ascii="Arial" w:hAnsi="Arial" w:cs="Arial"/>
                <w:lang w:val="en-US"/>
              </w:rPr>
            </w:pPr>
          </w:p>
        </w:tc>
        <w:tc>
          <w:tcPr>
            <w:tcW w:w="1281" w:type="dxa"/>
            <w:vMerge w:val="restart"/>
            <w:tcBorders>
              <w:top w:val="single" w:sz="4" w:space="0" w:color="auto"/>
              <w:left w:val="single" w:sz="4" w:space="0" w:color="auto"/>
              <w:right w:val="single" w:sz="4" w:space="0" w:color="auto"/>
            </w:tcBorders>
            <w:shd w:val="clear" w:color="auto" w:fill="auto"/>
          </w:tcPr>
          <w:p w14:paraId="1B9AC4AA" w14:textId="77777777" w:rsidR="005D69C3" w:rsidRPr="001E2BEA" w:rsidRDefault="005D69C3" w:rsidP="001C3B96">
            <w:pPr>
              <w:jc w:val="center"/>
              <w:rPr>
                <w:rFonts w:ascii="Arial" w:hAnsi="Arial" w:cs="Arial"/>
                <w:lang w:val="en-US"/>
              </w:rPr>
            </w:pPr>
          </w:p>
          <w:p w14:paraId="6795ED4E" w14:textId="48279DB4" w:rsidR="001E7212" w:rsidRPr="001E2BEA" w:rsidRDefault="001E7212" w:rsidP="001C3B96">
            <w:pPr>
              <w:jc w:val="center"/>
              <w:rPr>
                <w:rFonts w:ascii="Arial" w:hAnsi="Arial" w:cs="Arial"/>
                <w:lang w:val="en-US"/>
              </w:rPr>
            </w:pPr>
            <w:r w:rsidRPr="001E2BEA">
              <w:rPr>
                <w:rFonts w:ascii="Arial" w:hAnsi="Arial" w:cs="Arial"/>
                <w:lang w:val="en-US"/>
              </w:rPr>
              <w:t>whole sample</w:t>
            </w:r>
          </w:p>
          <w:p w14:paraId="7DBDC02B" w14:textId="77777777" w:rsidR="001E7212" w:rsidRPr="001E2BEA" w:rsidRDefault="00DF4E86" w:rsidP="001C3B96">
            <w:pPr>
              <w:jc w:val="center"/>
              <w:rPr>
                <w:rFonts w:ascii="Arial" w:hAnsi="Arial" w:cs="Arial"/>
                <w:lang w:val="en-US"/>
              </w:rPr>
            </w:pPr>
            <w:r w:rsidRPr="001E2BEA">
              <w:rPr>
                <w:rFonts w:ascii="Arial" w:hAnsi="Arial" w:cs="Arial"/>
                <w:lang w:val="en-US"/>
              </w:rPr>
              <w:t>(</w:t>
            </w:r>
            <w:r w:rsidR="001E7212" w:rsidRPr="001E2BEA">
              <w:rPr>
                <w:rFonts w:ascii="Arial" w:hAnsi="Arial" w:cs="Arial"/>
                <w:i/>
                <w:lang w:val="en-US"/>
              </w:rPr>
              <w:t>n</w:t>
            </w:r>
            <w:r w:rsidR="001E7212" w:rsidRPr="001E2BEA">
              <w:rPr>
                <w:rFonts w:ascii="Arial" w:hAnsi="Arial" w:cs="Arial"/>
                <w:lang w:val="en-US"/>
              </w:rPr>
              <w:t>=85</w:t>
            </w:r>
            <w:r w:rsidRPr="001E2BEA">
              <w:rPr>
                <w:rFonts w:ascii="Arial" w:hAnsi="Arial" w:cs="Arial"/>
                <w:lang w:val="en-US"/>
              </w:rPr>
              <w:t>)</w:t>
            </w:r>
          </w:p>
        </w:tc>
        <w:tc>
          <w:tcPr>
            <w:tcW w:w="4597" w:type="dxa"/>
            <w:gridSpan w:val="3"/>
            <w:tcBorders>
              <w:top w:val="single" w:sz="4" w:space="0" w:color="auto"/>
              <w:left w:val="single" w:sz="4" w:space="0" w:color="auto"/>
              <w:right w:val="nil"/>
            </w:tcBorders>
            <w:shd w:val="clear" w:color="auto" w:fill="auto"/>
          </w:tcPr>
          <w:p w14:paraId="738234F8" w14:textId="19BF2DD6" w:rsidR="001E7212" w:rsidRPr="001E2BEA" w:rsidRDefault="009F2E14" w:rsidP="001C3B96">
            <w:pPr>
              <w:jc w:val="center"/>
              <w:rPr>
                <w:rFonts w:ascii="Arial" w:hAnsi="Arial" w:cs="Arial"/>
                <w:lang w:val="en-US"/>
              </w:rPr>
            </w:pPr>
            <w:r w:rsidRPr="001E2BEA">
              <w:rPr>
                <w:rFonts w:ascii="Arial" w:hAnsi="Arial" w:cs="Arial"/>
                <w:lang w:val="en-US"/>
              </w:rPr>
              <w:t>g</w:t>
            </w:r>
            <w:r w:rsidR="001E7212" w:rsidRPr="001E2BEA">
              <w:rPr>
                <w:rFonts w:ascii="Arial" w:hAnsi="Arial" w:cs="Arial"/>
                <w:lang w:val="en-US"/>
              </w:rPr>
              <w:t>roup differences</w:t>
            </w:r>
          </w:p>
        </w:tc>
      </w:tr>
      <w:tr w:rsidR="001E7212" w:rsidRPr="001E2BEA" w14:paraId="25130F65" w14:textId="77777777" w:rsidTr="005D69C3">
        <w:trPr>
          <w:trHeight w:val="312"/>
        </w:trPr>
        <w:tc>
          <w:tcPr>
            <w:tcW w:w="3194" w:type="dxa"/>
            <w:vMerge/>
            <w:tcBorders>
              <w:left w:val="nil"/>
              <w:right w:val="single" w:sz="4" w:space="0" w:color="auto"/>
            </w:tcBorders>
            <w:shd w:val="clear" w:color="auto" w:fill="auto"/>
          </w:tcPr>
          <w:p w14:paraId="08D3B1E6" w14:textId="77777777" w:rsidR="001E7212" w:rsidRPr="001E2BEA" w:rsidRDefault="001E7212" w:rsidP="001C3B96">
            <w:pPr>
              <w:rPr>
                <w:rFonts w:ascii="Arial" w:hAnsi="Arial" w:cs="Arial"/>
                <w:lang w:val="en-US"/>
              </w:rPr>
            </w:pPr>
          </w:p>
        </w:tc>
        <w:tc>
          <w:tcPr>
            <w:tcW w:w="1281" w:type="dxa"/>
            <w:vMerge/>
            <w:tcBorders>
              <w:left w:val="single" w:sz="4" w:space="0" w:color="auto"/>
            </w:tcBorders>
            <w:shd w:val="clear" w:color="auto" w:fill="auto"/>
          </w:tcPr>
          <w:p w14:paraId="3C5C7F00" w14:textId="77777777" w:rsidR="001E7212" w:rsidRPr="001E2BEA" w:rsidRDefault="001E7212" w:rsidP="001C3B96">
            <w:pPr>
              <w:jc w:val="center"/>
              <w:rPr>
                <w:rFonts w:ascii="Arial" w:hAnsi="Arial" w:cs="Arial"/>
                <w:lang w:val="en-US"/>
              </w:rPr>
            </w:pPr>
          </w:p>
        </w:tc>
        <w:tc>
          <w:tcPr>
            <w:tcW w:w="1054" w:type="dxa"/>
            <w:tcBorders>
              <w:top w:val="single" w:sz="4" w:space="0" w:color="auto"/>
            </w:tcBorders>
            <w:shd w:val="clear" w:color="auto" w:fill="auto"/>
          </w:tcPr>
          <w:p w14:paraId="4380F08D" w14:textId="77777777" w:rsidR="001E7212" w:rsidRPr="001E2BEA" w:rsidRDefault="001E7212" w:rsidP="001C3B96">
            <w:pPr>
              <w:jc w:val="center"/>
              <w:rPr>
                <w:rFonts w:ascii="Arial" w:hAnsi="Arial" w:cs="Arial"/>
                <w:lang w:val="en-US"/>
              </w:rPr>
            </w:pPr>
            <w:r w:rsidRPr="001E2BEA">
              <w:rPr>
                <w:rFonts w:ascii="Arial" w:hAnsi="Arial" w:cs="Arial"/>
                <w:lang w:val="en-US"/>
              </w:rPr>
              <w:t>INT</w:t>
            </w:r>
            <w:r w:rsidR="006D6E4C" w:rsidRPr="001E2BEA">
              <w:rPr>
                <w:rFonts w:ascii="Arial" w:hAnsi="Arial" w:cs="Arial"/>
                <w:lang w:val="en-US"/>
              </w:rPr>
              <w:br/>
            </w:r>
            <w:r w:rsidRPr="001E2BEA">
              <w:rPr>
                <w:rFonts w:ascii="Arial" w:hAnsi="Arial" w:cs="Arial"/>
                <w:lang w:val="en-US"/>
              </w:rPr>
              <w:t>(</w:t>
            </w:r>
            <w:r w:rsidRPr="001E2BEA">
              <w:rPr>
                <w:rFonts w:ascii="Arial" w:hAnsi="Arial" w:cs="Arial"/>
                <w:i/>
                <w:lang w:val="en-US"/>
              </w:rPr>
              <w:t>n</w:t>
            </w:r>
            <w:r w:rsidRPr="001E2BEA">
              <w:rPr>
                <w:rFonts w:ascii="Arial" w:hAnsi="Arial" w:cs="Arial"/>
                <w:lang w:val="en-US"/>
              </w:rPr>
              <w:t>=30)</w:t>
            </w:r>
          </w:p>
        </w:tc>
        <w:tc>
          <w:tcPr>
            <w:tcW w:w="1134" w:type="dxa"/>
            <w:tcBorders>
              <w:top w:val="single" w:sz="4" w:space="0" w:color="auto"/>
            </w:tcBorders>
            <w:shd w:val="clear" w:color="auto" w:fill="auto"/>
          </w:tcPr>
          <w:p w14:paraId="44992AFD" w14:textId="77777777" w:rsidR="001E7212" w:rsidRPr="001E2BEA" w:rsidRDefault="001E7212" w:rsidP="001C3B96">
            <w:pPr>
              <w:jc w:val="center"/>
              <w:rPr>
                <w:rFonts w:ascii="Arial" w:hAnsi="Arial" w:cs="Arial"/>
                <w:lang w:val="en-US"/>
              </w:rPr>
            </w:pPr>
            <w:r w:rsidRPr="001E2BEA">
              <w:rPr>
                <w:rFonts w:ascii="Arial" w:hAnsi="Arial" w:cs="Arial"/>
                <w:lang w:val="en-US"/>
              </w:rPr>
              <w:t>NO-INT</w:t>
            </w:r>
          </w:p>
          <w:p w14:paraId="4312F69D" w14:textId="77777777" w:rsidR="001E7212" w:rsidRPr="001E2BEA" w:rsidRDefault="001E7212" w:rsidP="001C3B96">
            <w:pPr>
              <w:jc w:val="center"/>
              <w:rPr>
                <w:rFonts w:ascii="Arial" w:hAnsi="Arial" w:cs="Arial"/>
                <w:lang w:val="en-US"/>
              </w:rPr>
            </w:pPr>
            <w:r w:rsidRPr="001E2BEA">
              <w:rPr>
                <w:rFonts w:ascii="Arial" w:hAnsi="Arial" w:cs="Arial"/>
                <w:lang w:val="en-US"/>
              </w:rPr>
              <w:t>(</w:t>
            </w:r>
            <w:r w:rsidRPr="001E2BEA">
              <w:rPr>
                <w:rFonts w:ascii="Arial" w:hAnsi="Arial" w:cs="Arial"/>
                <w:i/>
                <w:lang w:val="en-US"/>
              </w:rPr>
              <w:t>n</w:t>
            </w:r>
            <w:r w:rsidRPr="001E2BEA">
              <w:rPr>
                <w:rFonts w:ascii="Arial" w:hAnsi="Arial" w:cs="Arial"/>
                <w:lang w:val="en-US"/>
              </w:rPr>
              <w:t>=35)</w:t>
            </w:r>
          </w:p>
        </w:tc>
        <w:tc>
          <w:tcPr>
            <w:tcW w:w="2409" w:type="dxa"/>
            <w:vMerge w:val="restart"/>
            <w:tcBorders>
              <w:top w:val="single" w:sz="4" w:space="0" w:color="auto"/>
              <w:right w:val="nil"/>
            </w:tcBorders>
            <w:shd w:val="clear" w:color="auto" w:fill="auto"/>
          </w:tcPr>
          <w:p w14:paraId="498BC28C" w14:textId="2F27E756" w:rsidR="001E7212" w:rsidRPr="001E2BEA" w:rsidRDefault="001E7212" w:rsidP="001C3B96">
            <w:pPr>
              <w:spacing w:after="120"/>
              <w:jc w:val="center"/>
              <w:rPr>
                <w:rFonts w:ascii="Arial" w:hAnsi="Arial" w:cs="Arial"/>
                <w:i/>
                <w:lang w:val="en-US"/>
              </w:rPr>
            </w:pPr>
            <w:r w:rsidRPr="001E2BEA">
              <w:rPr>
                <w:rFonts w:ascii="Arial" w:hAnsi="Arial" w:cs="Arial"/>
                <w:i/>
                <w:lang w:val="en-US"/>
              </w:rPr>
              <w:t>test statistic</w:t>
            </w:r>
            <w:r w:rsidR="00D655F5" w:rsidRPr="001E2BEA">
              <w:rPr>
                <w:rFonts w:ascii="Arial" w:hAnsi="Arial" w:cs="Arial"/>
                <w:i/>
                <w:lang w:val="en-US"/>
              </w:rPr>
              <w:t>s</w:t>
            </w:r>
          </w:p>
          <w:p w14:paraId="11B342B7" w14:textId="59A6A858" w:rsidR="001E7212" w:rsidRPr="001E2BEA" w:rsidRDefault="001E7212" w:rsidP="001C3B96">
            <w:pPr>
              <w:spacing w:after="120"/>
              <w:jc w:val="center"/>
              <w:rPr>
                <w:rFonts w:ascii="Arial" w:hAnsi="Arial" w:cs="Arial"/>
                <w:i/>
                <w:lang w:val="en-US"/>
              </w:rPr>
            </w:pPr>
            <w:r w:rsidRPr="001E2BEA">
              <w:rPr>
                <w:rFonts w:ascii="Arial" w:hAnsi="Arial" w:cs="Arial"/>
                <w:i/>
                <w:lang w:val="en-US"/>
              </w:rPr>
              <w:t>(two-</w:t>
            </w:r>
            <w:r w:rsidR="0048238A" w:rsidRPr="001E2BEA">
              <w:rPr>
                <w:rFonts w:ascii="Arial" w:hAnsi="Arial" w:cs="Arial"/>
                <w:i/>
                <w:lang w:val="en-US"/>
              </w:rPr>
              <w:t>sided</w:t>
            </w:r>
            <w:r w:rsidRPr="001E2BEA">
              <w:rPr>
                <w:rFonts w:ascii="Arial" w:hAnsi="Arial" w:cs="Arial"/>
                <w:i/>
                <w:lang w:val="en-US"/>
              </w:rPr>
              <w:t>)</w:t>
            </w:r>
          </w:p>
        </w:tc>
      </w:tr>
      <w:tr w:rsidR="001E7212" w:rsidRPr="001E2BEA" w14:paraId="2BE93549" w14:textId="77777777" w:rsidTr="005D69C3">
        <w:trPr>
          <w:trHeight w:val="302"/>
        </w:trPr>
        <w:tc>
          <w:tcPr>
            <w:tcW w:w="3194" w:type="dxa"/>
            <w:vMerge/>
            <w:tcBorders>
              <w:left w:val="nil"/>
            </w:tcBorders>
            <w:shd w:val="clear" w:color="auto" w:fill="A6A6A6" w:themeFill="background1" w:themeFillShade="A6"/>
          </w:tcPr>
          <w:p w14:paraId="67424FE9" w14:textId="77777777" w:rsidR="001E7212" w:rsidRPr="001E2BEA" w:rsidRDefault="001E7212" w:rsidP="001C3B96">
            <w:pPr>
              <w:rPr>
                <w:rFonts w:ascii="Arial" w:hAnsi="Arial" w:cs="Arial"/>
                <w:lang w:val="en-US"/>
              </w:rPr>
            </w:pPr>
          </w:p>
        </w:tc>
        <w:tc>
          <w:tcPr>
            <w:tcW w:w="1281" w:type="dxa"/>
            <w:tcBorders>
              <w:top w:val="single" w:sz="4" w:space="0" w:color="auto"/>
            </w:tcBorders>
            <w:shd w:val="clear" w:color="auto" w:fill="auto"/>
          </w:tcPr>
          <w:p w14:paraId="76007CA7" w14:textId="77777777" w:rsidR="001E7212" w:rsidRPr="001E2BEA" w:rsidRDefault="001E7212" w:rsidP="001C3B96">
            <w:pPr>
              <w:jc w:val="center"/>
              <w:rPr>
                <w:rFonts w:ascii="Arial" w:hAnsi="Arial" w:cs="Arial"/>
                <w:i/>
                <w:lang w:val="en-US"/>
              </w:rPr>
            </w:pPr>
            <w:r w:rsidRPr="001E2BEA">
              <w:rPr>
                <w:rFonts w:ascii="Arial" w:hAnsi="Arial" w:cs="Arial"/>
                <w:i/>
                <w:lang w:val="en-US"/>
              </w:rPr>
              <w:t>M (SD)</w:t>
            </w:r>
          </w:p>
        </w:tc>
        <w:tc>
          <w:tcPr>
            <w:tcW w:w="1054" w:type="dxa"/>
            <w:tcBorders>
              <w:top w:val="single" w:sz="4" w:space="0" w:color="auto"/>
            </w:tcBorders>
            <w:shd w:val="clear" w:color="auto" w:fill="auto"/>
          </w:tcPr>
          <w:p w14:paraId="0BBAF8CC" w14:textId="77777777" w:rsidR="001E7212" w:rsidRPr="001E2BEA" w:rsidRDefault="001E7212" w:rsidP="001C3B96">
            <w:pPr>
              <w:jc w:val="center"/>
              <w:rPr>
                <w:rFonts w:ascii="Arial" w:hAnsi="Arial" w:cs="Arial"/>
                <w:i/>
                <w:lang w:val="en-US"/>
              </w:rPr>
            </w:pPr>
            <w:r w:rsidRPr="001E2BEA">
              <w:rPr>
                <w:rFonts w:ascii="Arial" w:hAnsi="Arial" w:cs="Arial"/>
                <w:i/>
                <w:lang w:val="en-US"/>
              </w:rPr>
              <w:t>M (SD)</w:t>
            </w:r>
          </w:p>
        </w:tc>
        <w:tc>
          <w:tcPr>
            <w:tcW w:w="1134" w:type="dxa"/>
            <w:tcBorders>
              <w:top w:val="single" w:sz="4" w:space="0" w:color="auto"/>
            </w:tcBorders>
            <w:shd w:val="clear" w:color="auto" w:fill="auto"/>
          </w:tcPr>
          <w:p w14:paraId="1EE773C4" w14:textId="77777777" w:rsidR="001E7212" w:rsidRPr="001E2BEA" w:rsidRDefault="001E7212" w:rsidP="001C3B96">
            <w:pPr>
              <w:jc w:val="center"/>
              <w:rPr>
                <w:rFonts w:ascii="Arial" w:hAnsi="Arial" w:cs="Arial"/>
                <w:i/>
                <w:lang w:val="en-US"/>
              </w:rPr>
            </w:pPr>
            <w:r w:rsidRPr="001E2BEA">
              <w:rPr>
                <w:rFonts w:ascii="Arial" w:hAnsi="Arial" w:cs="Arial"/>
                <w:i/>
                <w:lang w:val="en-US"/>
              </w:rPr>
              <w:t>M (SD)</w:t>
            </w:r>
          </w:p>
        </w:tc>
        <w:tc>
          <w:tcPr>
            <w:tcW w:w="2409" w:type="dxa"/>
            <w:vMerge/>
            <w:tcBorders>
              <w:right w:val="nil"/>
            </w:tcBorders>
            <w:shd w:val="clear" w:color="auto" w:fill="A6A6A6" w:themeFill="background1" w:themeFillShade="A6"/>
          </w:tcPr>
          <w:p w14:paraId="3050EEE3" w14:textId="77777777" w:rsidR="001E7212" w:rsidRPr="001E2BEA" w:rsidRDefault="001E7212" w:rsidP="001C3B96">
            <w:pPr>
              <w:spacing w:after="120"/>
              <w:jc w:val="center"/>
              <w:rPr>
                <w:rFonts w:ascii="Arial" w:hAnsi="Arial" w:cs="Arial"/>
                <w:i/>
                <w:lang w:val="en-US"/>
              </w:rPr>
            </w:pPr>
          </w:p>
        </w:tc>
      </w:tr>
      <w:tr w:rsidR="00485CBF" w:rsidRPr="001E2BEA" w14:paraId="7312E3EA" w14:textId="77777777" w:rsidTr="005D69C3">
        <w:trPr>
          <w:trHeight w:val="1128"/>
        </w:trPr>
        <w:tc>
          <w:tcPr>
            <w:tcW w:w="3194" w:type="dxa"/>
            <w:tcBorders>
              <w:left w:val="nil"/>
            </w:tcBorders>
            <w:shd w:val="clear" w:color="auto" w:fill="auto"/>
            <w:vAlign w:val="center"/>
          </w:tcPr>
          <w:p w14:paraId="2CADFB8D" w14:textId="77777777" w:rsidR="00485CBF" w:rsidRPr="001E2BEA" w:rsidRDefault="00485CBF" w:rsidP="001C3B96">
            <w:pPr>
              <w:rPr>
                <w:rFonts w:ascii="Arial" w:hAnsi="Arial" w:cs="Arial"/>
                <w:lang w:val="en-US"/>
              </w:rPr>
            </w:pPr>
            <w:r w:rsidRPr="001E2BEA">
              <w:rPr>
                <w:rFonts w:ascii="Arial" w:hAnsi="Arial" w:cs="Arial"/>
                <w:lang w:val="en-US"/>
              </w:rPr>
              <w:t>How well were you able to concentrate on the film scenes? “not at all” (1) to “very well” (9)</w:t>
            </w:r>
          </w:p>
        </w:tc>
        <w:tc>
          <w:tcPr>
            <w:tcW w:w="1281" w:type="dxa"/>
            <w:shd w:val="clear" w:color="auto" w:fill="auto"/>
            <w:vAlign w:val="center"/>
          </w:tcPr>
          <w:p w14:paraId="29981562" w14:textId="77777777" w:rsidR="00485CBF" w:rsidRPr="001E2BEA" w:rsidRDefault="00485CBF" w:rsidP="001C3B96">
            <w:pPr>
              <w:jc w:val="center"/>
              <w:rPr>
                <w:rFonts w:ascii="Arial" w:hAnsi="Arial" w:cs="Arial"/>
                <w:lang w:val="en-US"/>
              </w:rPr>
            </w:pPr>
            <w:r w:rsidRPr="001E2BEA">
              <w:rPr>
                <w:rFonts w:ascii="Arial" w:hAnsi="Arial" w:cs="Arial"/>
                <w:lang w:val="en-US"/>
              </w:rPr>
              <w:t>7.96 (1.107)</w:t>
            </w:r>
          </w:p>
        </w:tc>
        <w:tc>
          <w:tcPr>
            <w:tcW w:w="1054" w:type="dxa"/>
            <w:shd w:val="clear" w:color="auto" w:fill="auto"/>
            <w:vAlign w:val="center"/>
          </w:tcPr>
          <w:p w14:paraId="4A791D2E" w14:textId="77777777" w:rsidR="00485CBF" w:rsidRPr="001E2BEA" w:rsidRDefault="00485CBF" w:rsidP="001C3B96">
            <w:pPr>
              <w:jc w:val="center"/>
              <w:rPr>
                <w:rFonts w:ascii="Arial" w:hAnsi="Arial" w:cs="Arial"/>
                <w:lang w:val="en-US"/>
              </w:rPr>
            </w:pPr>
            <w:r w:rsidRPr="001E2BEA">
              <w:rPr>
                <w:rFonts w:ascii="Arial" w:hAnsi="Arial" w:cs="Arial"/>
                <w:color w:val="000000"/>
                <w:lang w:val="en-GB"/>
              </w:rPr>
              <w:t>8.00 (1.029)</w:t>
            </w:r>
          </w:p>
        </w:tc>
        <w:tc>
          <w:tcPr>
            <w:tcW w:w="1134" w:type="dxa"/>
            <w:vAlign w:val="center"/>
          </w:tcPr>
          <w:p w14:paraId="2361399E" w14:textId="77777777" w:rsidR="00485CBF" w:rsidRPr="001E2BEA" w:rsidRDefault="00485CBF" w:rsidP="001C3B96">
            <w:pPr>
              <w:jc w:val="center"/>
              <w:rPr>
                <w:rFonts w:ascii="Arial" w:hAnsi="Arial" w:cs="Arial"/>
                <w:lang w:val="en-US"/>
              </w:rPr>
            </w:pPr>
            <w:r w:rsidRPr="001E2BEA">
              <w:rPr>
                <w:rFonts w:ascii="Arial" w:hAnsi="Arial" w:cs="Arial"/>
                <w:color w:val="000000"/>
                <w:lang w:val="en-GB"/>
              </w:rPr>
              <w:t>8.23 (0.817)</w:t>
            </w:r>
          </w:p>
        </w:tc>
        <w:tc>
          <w:tcPr>
            <w:tcW w:w="2409" w:type="dxa"/>
            <w:tcBorders>
              <w:right w:val="nil"/>
            </w:tcBorders>
            <w:vAlign w:val="center"/>
          </w:tcPr>
          <w:p w14:paraId="63EC15F2" w14:textId="77777777" w:rsidR="00485CBF" w:rsidRPr="001E2BEA" w:rsidRDefault="00485CBF" w:rsidP="001C3B96">
            <w:pPr>
              <w:jc w:val="center"/>
              <w:rPr>
                <w:rFonts w:ascii="Arial" w:hAnsi="Arial" w:cs="Arial"/>
                <w:lang w:val="en-US"/>
              </w:rPr>
            </w:pPr>
            <w:r w:rsidRPr="001E2BEA">
              <w:rPr>
                <w:rFonts w:ascii="Arial" w:hAnsi="Arial" w:cs="Arial"/>
                <w:i/>
                <w:color w:val="000000"/>
                <w:lang w:val="en-GB"/>
              </w:rPr>
              <w:t>t(63)</w:t>
            </w:r>
            <w:r w:rsidRPr="001E2BEA">
              <w:rPr>
                <w:rFonts w:ascii="Arial" w:hAnsi="Arial" w:cs="Arial"/>
                <w:color w:val="000000"/>
                <w:lang w:val="en-GB"/>
              </w:rPr>
              <w:t>=-1.000</w:t>
            </w:r>
            <w:r w:rsidRPr="001E2BEA">
              <w:rPr>
                <w:rFonts w:ascii="Arial" w:hAnsi="Arial" w:cs="Arial"/>
                <w:i/>
                <w:color w:val="000000"/>
                <w:lang w:val="en-GB"/>
              </w:rPr>
              <w:t>, p=.</w:t>
            </w:r>
            <w:r w:rsidRPr="001E2BEA">
              <w:rPr>
                <w:rFonts w:ascii="Arial" w:hAnsi="Arial" w:cs="Arial"/>
                <w:color w:val="000000"/>
                <w:lang w:val="en-GB"/>
              </w:rPr>
              <w:t>321</w:t>
            </w:r>
          </w:p>
        </w:tc>
      </w:tr>
      <w:tr w:rsidR="00485CBF" w:rsidRPr="001E2BEA" w14:paraId="0F5F7472" w14:textId="77777777" w:rsidTr="005D69C3">
        <w:trPr>
          <w:trHeight w:val="959"/>
        </w:trPr>
        <w:tc>
          <w:tcPr>
            <w:tcW w:w="3194" w:type="dxa"/>
            <w:tcBorders>
              <w:left w:val="nil"/>
            </w:tcBorders>
            <w:shd w:val="clear" w:color="auto" w:fill="auto"/>
            <w:vAlign w:val="center"/>
          </w:tcPr>
          <w:p w14:paraId="36BE83A4" w14:textId="77777777" w:rsidR="00485CBF" w:rsidRPr="001E2BEA" w:rsidRDefault="00485CBF" w:rsidP="001C3B96">
            <w:pPr>
              <w:rPr>
                <w:rFonts w:ascii="Arial" w:hAnsi="Arial" w:cs="Arial"/>
                <w:lang w:val="en-US"/>
              </w:rPr>
            </w:pPr>
            <w:r w:rsidRPr="001E2BEA">
              <w:rPr>
                <w:rFonts w:ascii="Arial" w:hAnsi="Arial" w:cs="Arial"/>
                <w:lang w:val="en-US"/>
              </w:rPr>
              <w:t>How often did you look away or close your eyes while watching the film? (number)</w:t>
            </w:r>
          </w:p>
        </w:tc>
        <w:tc>
          <w:tcPr>
            <w:tcW w:w="1281" w:type="dxa"/>
            <w:shd w:val="clear" w:color="auto" w:fill="auto"/>
            <w:vAlign w:val="center"/>
          </w:tcPr>
          <w:p w14:paraId="45CCF954" w14:textId="77777777" w:rsidR="00485CBF" w:rsidRPr="001E2BEA" w:rsidRDefault="00485CBF" w:rsidP="001C3B96">
            <w:pPr>
              <w:jc w:val="center"/>
              <w:rPr>
                <w:rFonts w:ascii="Arial" w:hAnsi="Arial" w:cs="Arial"/>
                <w:lang w:val="en-US"/>
              </w:rPr>
            </w:pPr>
            <w:r w:rsidRPr="001E2BEA">
              <w:rPr>
                <w:rFonts w:ascii="Arial" w:hAnsi="Arial" w:cs="Arial"/>
                <w:lang w:val="en-US"/>
              </w:rPr>
              <w:t>2.55 (2.937)</w:t>
            </w:r>
          </w:p>
        </w:tc>
        <w:tc>
          <w:tcPr>
            <w:tcW w:w="1054" w:type="dxa"/>
            <w:shd w:val="clear" w:color="auto" w:fill="auto"/>
            <w:vAlign w:val="center"/>
          </w:tcPr>
          <w:p w14:paraId="6385E1AE" w14:textId="77777777" w:rsidR="00485CBF" w:rsidRPr="001E2BEA" w:rsidRDefault="00485CBF" w:rsidP="001C3B96">
            <w:pPr>
              <w:jc w:val="center"/>
              <w:rPr>
                <w:rFonts w:ascii="Arial" w:hAnsi="Arial" w:cs="Arial"/>
                <w:lang w:val="en-US"/>
              </w:rPr>
            </w:pPr>
            <w:r w:rsidRPr="001E2BEA">
              <w:rPr>
                <w:rFonts w:ascii="Arial" w:hAnsi="Arial" w:cs="Arial"/>
                <w:color w:val="000000"/>
                <w:lang w:val="en-GB"/>
              </w:rPr>
              <w:t>2.36 (2.525)</w:t>
            </w:r>
          </w:p>
        </w:tc>
        <w:tc>
          <w:tcPr>
            <w:tcW w:w="1134" w:type="dxa"/>
            <w:vAlign w:val="center"/>
          </w:tcPr>
          <w:p w14:paraId="222FCC12" w14:textId="77777777" w:rsidR="00485CBF" w:rsidRPr="001E2BEA" w:rsidRDefault="00485CBF" w:rsidP="001C3B96">
            <w:pPr>
              <w:jc w:val="center"/>
              <w:rPr>
                <w:rFonts w:ascii="Arial" w:hAnsi="Arial" w:cs="Arial"/>
                <w:lang w:val="en-US"/>
              </w:rPr>
            </w:pPr>
            <w:r w:rsidRPr="001E2BEA">
              <w:rPr>
                <w:rFonts w:ascii="Arial" w:hAnsi="Arial" w:cs="Arial"/>
                <w:color w:val="000000"/>
                <w:lang w:val="en-GB"/>
              </w:rPr>
              <w:t>2.30 (2.277)</w:t>
            </w:r>
          </w:p>
        </w:tc>
        <w:tc>
          <w:tcPr>
            <w:tcW w:w="2409" w:type="dxa"/>
            <w:tcBorders>
              <w:right w:val="nil"/>
            </w:tcBorders>
            <w:vAlign w:val="center"/>
          </w:tcPr>
          <w:p w14:paraId="1EB48BAF" w14:textId="77777777" w:rsidR="00485CBF" w:rsidRPr="001E2BEA" w:rsidRDefault="00485CBF" w:rsidP="001C3B96">
            <w:pPr>
              <w:jc w:val="center"/>
              <w:rPr>
                <w:rFonts w:ascii="Arial" w:hAnsi="Arial" w:cs="Arial"/>
                <w:lang w:val="en-US"/>
              </w:rPr>
            </w:pPr>
            <w:r w:rsidRPr="001E2BEA">
              <w:rPr>
                <w:rFonts w:ascii="Arial" w:hAnsi="Arial" w:cs="Arial"/>
                <w:i/>
                <w:color w:val="000000"/>
                <w:lang w:val="en-GB"/>
              </w:rPr>
              <w:t>t(63)=</w:t>
            </w:r>
            <w:r w:rsidRPr="001E2BEA">
              <w:rPr>
                <w:rFonts w:ascii="Arial" w:hAnsi="Arial" w:cs="Arial"/>
                <w:color w:val="000000"/>
                <w:lang w:val="en-GB"/>
              </w:rPr>
              <w:t>0.095</w:t>
            </w:r>
            <w:r w:rsidRPr="001E2BEA">
              <w:rPr>
                <w:rFonts w:ascii="Arial" w:hAnsi="Arial" w:cs="Arial"/>
                <w:i/>
                <w:color w:val="000000"/>
                <w:lang w:val="en-GB"/>
              </w:rPr>
              <w:t>, p=.</w:t>
            </w:r>
            <w:r w:rsidRPr="001E2BEA">
              <w:rPr>
                <w:rFonts w:ascii="Arial" w:hAnsi="Arial" w:cs="Arial"/>
                <w:color w:val="000000"/>
                <w:lang w:val="en-GB"/>
              </w:rPr>
              <w:t>925</w:t>
            </w:r>
          </w:p>
        </w:tc>
      </w:tr>
      <w:tr w:rsidR="00485CBF" w:rsidRPr="001E2BEA" w14:paraId="716713A9" w14:textId="77777777" w:rsidTr="005D69C3">
        <w:trPr>
          <w:trHeight w:val="2066"/>
        </w:trPr>
        <w:tc>
          <w:tcPr>
            <w:tcW w:w="3194" w:type="dxa"/>
            <w:tcBorders>
              <w:left w:val="nil"/>
            </w:tcBorders>
            <w:shd w:val="clear" w:color="auto" w:fill="auto"/>
            <w:vAlign w:val="center"/>
          </w:tcPr>
          <w:p w14:paraId="5C02F1E9" w14:textId="77777777" w:rsidR="00485CBF" w:rsidRPr="001E2BEA" w:rsidRDefault="00485CBF" w:rsidP="001C3B96">
            <w:pPr>
              <w:contextualSpacing/>
              <w:rPr>
                <w:rFonts w:ascii="Arial" w:hAnsi="Arial" w:cs="Arial"/>
                <w:lang w:val="en-US"/>
              </w:rPr>
            </w:pPr>
            <w:r w:rsidRPr="001E2BEA">
              <w:rPr>
                <w:rFonts w:ascii="Arial" w:hAnsi="Arial" w:cs="Arial"/>
                <w:lang w:val="en-US"/>
              </w:rPr>
              <w:t>Please indicate your emotional state while film viewing:</w:t>
            </w:r>
          </w:p>
          <w:p w14:paraId="78074FD5" w14:textId="77777777" w:rsidR="00485CBF" w:rsidRPr="001E2BEA" w:rsidRDefault="00485CBF" w:rsidP="001C3B96">
            <w:pPr>
              <w:pStyle w:val="Listenabsatz"/>
              <w:numPr>
                <w:ilvl w:val="0"/>
                <w:numId w:val="12"/>
              </w:numPr>
              <w:rPr>
                <w:rFonts w:ascii="Arial" w:hAnsi="Arial" w:cs="Arial"/>
                <w:lang w:val="en-US"/>
              </w:rPr>
            </w:pPr>
            <w:r w:rsidRPr="001E2BEA">
              <w:rPr>
                <w:rFonts w:ascii="Arial" w:hAnsi="Arial" w:cs="Arial"/>
                <w:lang w:val="en-US"/>
              </w:rPr>
              <w:t xml:space="preserve">Valence: </w:t>
            </w:r>
            <w:r w:rsidR="006D6E4C" w:rsidRPr="001E2BEA">
              <w:rPr>
                <w:rFonts w:ascii="Arial" w:hAnsi="Arial" w:cs="Arial"/>
                <w:lang w:val="en-US"/>
              </w:rPr>
              <w:t>"</w:t>
            </w:r>
            <w:r w:rsidRPr="001E2BEA">
              <w:rPr>
                <w:rFonts w:ascii="Arial" w:hAnsi="Arial" w:cs="Arial"/>
                <w:lang w:val="en-US"/>
              </w:rPr>
              <w:t>feeling uncomfortable" (1) to "feeling comfortable" (9)</w:t>
            </w:r>
          </w:p>
          <w:p w14:paraId="4B8E9690" w14:textId="77777777" w:rsidR="00B54BD3" w:rsidRPr="001E2BEA" w:rsidRDefault="00B54BD3" w:rsidP="001C3B96">
            <w:pPr>
              <w:pStyle w:val="Listenabsatz"/>
              <w:ind w:left="360"/>
              <w:rPr>
                <w:rFonts w:ascii="Arial" w:hAnsi="Arial" w:cs="Arial"/>
                <w:lang w:val="en-US"/>
              </w:rPr>
            </w:pPr>
          </w:p>
          <w:p w14:paraId="3832F9A4" w14:textId="77777777" w:rsidR="00485CBF" w:rsidRPr="001E2BEA" w:rsidRDefault="00485CBF" w:rsidP="001C3B96">
            <w:pPr>
              <w:pStyle w:val="Listenabsatz"/>
              <w:numPr>
                <w:ilvl w:val="0"/>
                <w:numId w:val="12"/>
              </w:numPr>
              <w:rPr>
                <w:rFonts w:ascii="Arial" w:hAnsi="Arial" w:cs="Arial"/>
                <w:lang w:val="en-US"/>
              </w:rPr>
            </w:pPr>
            <w:r w:rsidRPr="001E2BEA">
              <w:rPr>
                <w:rFonts w:ascii="Arial" w:hAnsi="Arial" w:cs="Arial"/>
                <w:lang w:val="en-US"/>
              </w:rPr>
              <w:t>Arousal: "feeling calm" (1) to "feeling excited" (9)</w:t>
            </w:r>
          </w:p>
          <w:p w14:paraId="169FCE90" w14:textId="77777777" w:rsidR="00B54BD3" w:rsidRPr="001E2BEA" w:rsidRDefault="00B54BD3" w:rsidP="001C3B96">
            <w:pPr>
              <w:rPr>
                <w:rFonts w:ascii="Arial" w:hAnsi="Arial" w:cs="Arial"/>
                <w:lang w:val="en-US"/>
              </w:rPr>
            </w:pPr>
          </w:p>
          <w:p w14:paraId="0BC436D1" w14:textId="77777777" w:rsidR="00485CBF" w:rsidRPr="001E2BEA" w:rsidRDefault="00485CBF" w:rsidP="001C3B96">
            <w:pPr>
              <w:pStyle w:val="Listenabsatz"/>
              <w:numPr>
                <w:ilvl w:val="0"/>
                <w:numId w:val="12"/>
              </w:numPr>
              <w:rPr>
                <w:rFonts w:ascii="Arial" w:hAnsi="Arial" w:cs="Arial"/>
                <w:lang w:val="en-US"/>
              </w:rPr>
            </w:pPr>
            <w:r w:rsidRPr="001E2BEA">
              <w:rPr>
                <w:rFonts w:ascii="Arial" w:hAnsi="Arial" w:cs="Arial"/>
                <w:lang w:val="en-US"/>
              </w:rPr>
              <w:t>Stress: “not at all” to “very strong” (9)</w:t>
            </w:r>
          </w:p>
        </w:tc>
        <w:tc>
          <w:tcPr>
            <w:tcW w:w="1281" w:type="dxa"/>
            <w:shd w:val="clear" w:color="auto" w:fill="auto"/>
          </w:tcPr>
          <w:p w14:paraId="0177B4DD" w14:textId="77777777" w:rsidR="00485CBF" w:rsidRPr="001E2BEA" w:rsidRDefault="00485CBF" w:rsidP="001C3B96">
            <w:pPr>
              <w:jc w:val="center"/>
              <w:rPr>
                <w:rFonts w:ascii="Arial" w:hAnsi="Arial" w:cs="Arial"/>
                <w:lang w:val="en-US"/>
              </w:rPr>
            </w:pPr>
          </w:p>
          <w:p w14:paraId="686239F4" w14:textId="77777777" w:rsidR="00485CBF" w:rsidRPr="001E2BEA" w:rsidRDefault="00485CBF" w:rsidP="001C3B96">
            <w:pPr>
              <w:rPr>
                <w:rFonts w:ascii="Arial" w:hAnsi="Arial" w:cs="Arial"/>
                <w:lang w:val="en-US"/>
              </w:rPr>
            </w:pPr>
          </w:p>
          <w:p w14:paraId="1B564446" w14:textId="77777777" w:rsidR="00485CBF" w:rsidRPr="001E2BEA" w:rsidRDefault="00485CBF" w:rsidP="001C3B96">
            <w:pPr>
              <w:rPr>
                <w:rFonts w:ascii="Arial" w:hAnsi="Arial" w:cs="Arial"/>
                <w:lang w:val="en-US"/>
              </w:rPr>
            </w:pPr>
          </w:p>
          <w:p w14:paraId="5785EF52" w14:textId="77777777" w:rsidR="00B54BD3" w:rsidRPr="001E2BEA" w:rsidRDefault="00B54BD3" w:rsidP="001C3B96">
            <w:pPr>
              <w:jc w:val="center"/>
              <w:rPr>
                <w:rFonts w:ascii="Arial" w:hAnsi="Arial" w:cs="Arial"/>
                <w:lang w:val="en-US"/>
              </w:rPr>
            </w:pPr>
          </w:p>
          <w:p w14:paraId="483AF7FA" w14:textId="77777777" w:rsidR="00485CBF" w:rsidRPr="001E2BEA" w:rsidRDefault="00485CBF" w:rsidP="001C3B96">
            <w:pPr>
              <w:jc w:val="center"/>
              <w:rPr>
                <w:rFonts w:ascii="Arial" w:hAnsi="Arial" w:cs="Arial"/>
                <w:lang w:val="en-US"/>
              </w:rPr>
            </w:pPr>
            <w:r w:rsidRPr="001E2BEA">
              <w:rPr>
                <w:rFonts w:ascii="Arial" w:hAnsi="Arial" w:cs="Arial"/>
                <w:lang w:val="en-US"/>
              </w:rPr>
              <w:t>1.5</w:t>
            </w:r>
            <w:r w:rsidR="00564C16" w:rsidRPr="001E2BEA">
              <w:rPr>
                <w:rFonts w:ascii="Arial" w:hAnsi="Arial" w:cs="Arial"/>
                <w:lang w:val="en-US"/>
              </w:rPr>
              <w:t>5</w:t>
            </w:r>
            <w:r w:rsidRPr="001E2BEA">
              <w:rPr>
                <w:rFonts w:ascii="Arial" w:hAnsi="Arial" w:cs="Arial"/>
                <w:lang w:val="en-US"/>
              </w:rPr>
              <w:t xml:space="preserve"> (0.</w:t>
            </w:r>
            <w:r w:rsidR="00564C16" w:rsidRPr="001E2BEA">
              <w:rPr>
                <w:rFonts w:ascii="Arial" w:hAnsi="Arial" w:cs="Arial"/>
                <w:lang w:val="en-US"/>
              </w:rPr>
              <w:t>838</w:t>
            </w:r>
            <w:r w:rsidRPr="001E2BEA">
              <w:rPr>
                <w:rFonts w:ascii="Arial" w:hAnsi="Arial" w:cs="Arial"/>
                <w:lang w:val="en-US"/>
              </w:rPr>
              <w:t>)</w:t>
            </w:r>
          </w:p>
          <w:p w14:paraId="19480DD6" w14:textId="77777777" w:rsidR="00485CBF" w:rsidRPr="001E2BEA" w:rsidRDefault="00485CBF" w:rsidP="001C3B96">
            <w:pPr>
              <w:rPr>
                <w:rFonts w:ascii="Arial" w:hAnsi="Arial" w:cs="Arial"/>
                <w:lang w:val="en-US"/>
              </w:rPr>
            </w:pPr>
          </w:p>
          <w:p w14:paraId="7C478050" w14:textId="77777777" w:rsidR="00485CBF" w:rsidRPr="001E2BEA" w:rsidRDefault="00485CBF" w:rsidP="001C3B96">
            <w:pPr>
              <w:jc w:val="center"/>
              <w:rPr>
                <w:rFonts w:ascii="Arial" w:hAnsi="Arial" w:cs="Arial"/>
                <w:lang w:val="en-US"/>
              </w:rPr>
            </w:pPr>
            <w:r w:rsidRPr="001E2BEA">
              <w:rPr>
                <w:rFonts w:ascii="Arial" w:hAnsi="Arial" w:cs="Arial"/>
                <w:lang w:val="en-US"/>
              </w:rPr>
              <w:t>7.65 (1.270)</w:t>
            </w:r>
          </w:p>
          <w:p w14:paraId="5E127865" w14:textId="77777777" w:rsidR="00485CBF" w:rsidRPr="001E2BEA" w:rsidRDefault="00485CBF" w:rsidP="001C3B96">
            <w:pPr>
              <w:jc w:val="center"/>
              <w:rPr>
                <w:rFonts w:ascii="Arial" w:hAnsi="Arial" w:cs="Arial"/>
                <w:lang w:val="en-US"/>
              </w:rPr>
            </w:pPr>
          </w:p>
          <w:p w14:paraId="05A193EF" w14:textId="77777777" w:rsidR="00485CBF" w:rsidRPr="001E2BEA" w:rsidRDefault="00485CBF" w:rsidP="001C3B96">
            <w:pPr>
              <w:jc w:val="center"/>
              <w:rPr>
                <w:rFonts w:ascii="Arial" w:hAnsi="Arial" w:cs="Arial"/>
                <w:lang w:val="en-US"/>
              </w:rPr>
            </w:pPr>
            <w:r w:rsidRPr="001E2BEA">
              <w:rPr>
                <w:rFonts w:ascii="Arial" w:hAnsi="Arial" w:cs="Arial"/>
                <w:lang w:val="en-US"/>
              </w:rPr>
              <w:t>6.89 (1.793)</w:t>
            </w:r>
          </w:p>
        </w:tc>
        <w:tc>
          <w:tcPr>
            <w:tcW w:w="1054" w:type="dxa"/>
            <w:shd w:val="clear" w:color="auto" w:fill="auto"/>
            <w:vAlign w:val="center"/>
          </w:tcPr>
          <w:p w14:paraId="22B4F81D" w14:textId="77777777" w:rsidR="00485CBF" w:rsidRPr="001E2BEA" w:rsidRDefault="00485CBF" w:rsidP="001C3B96">
            <w:pPr>
              <w:contextualSpacing/>
              <w:jc w:val="center"/>
              <w:rPr>
                <w:rFonts w:ascii="Arial" w:hAnsi="Arial" w:cs="Arial"/>
                <w:color w:val="000000"/>
                <w:lang w:val="en-GB"/>
              </w:rPr>
            </w:pPr>
          </w:p>
          <w:p w14:paraId="139F4488" w14:textId="77777777" w:rsidR="00485CBF" w:rsidRPr="001E2BEA" w:rsidRDefault="00485CBF" w:rsidP="001C3B96">
            <w:pPr>
              <w:contextualSpacing/>
              <w:jc w:val="center"/>
              <w:rPr>
                <w:rFonts w:ascii="Arial" w:hAnsi="Arial" w:cs="Arial"/>
                <w:color w:val="000000"/>
                <w:lang w:val="en-GB"/>
              </w:rPr>
            </w:pPr>
          </w:p>
          <w:p w14:paraId="6014E0A2" w14:textId="77777777" w:rsidR="00485CBF" w:rsidRPr="001E2BEA" w:rsidRDefault="00485CBF" w:rsidP="001C3B96">
            <w:pPr>
              <w:contextualSpacing/>
              <w:jc w:val="center"/>
              <w:rPr>
                <w:rFonts w:ascii="Arial" w:hAnsi="Arial" w:cs="Arial"/>
                <w:color w:val="000000"/>
                <w:lang w:val="en-GB"/>
              </w:rPr>
            </w:pPr>
          </w:p>
          <w:p w14:paraId="1BFA8EC8" w14:textId="77777777" w:rsidR="00485CBF" w:rsidRPr="001E2BEA" w:rsidRDefault="00485CBF" w:rsidP="001C3B96">
            <w:pPr>
              <w:contextualSpacing/>
              <w:rPr>
                <w:rFonts w:ascii="Arial" w:hAnsi="Arial" w:cs="Arial"/>
                <w:color w:val="000000"/>
                <w:lang w:val="en-GB"/>
              </w:rPr>
            </w:pPr>
          </w:p>
          <w:p w14:paraId="76443FA8" w14:textId="77777777" w:rsidR="00485CBF" w:rsidRPr="001E2BEA" w:rsidRDefault="00485CBF" w:rsidP="001C3B96">
            <w:pPr>
              <w:contextualSpacing/>
              <w:jc w:val="center"/>
              <w:rPr>
                <w:rFonts w:ascii="Arial" w:hAnsi="Arial" w:cs="Arial"/>
                <w:color w:val="000000"/>
                <w:lang w:val="en-GB"/>
              </w:rPr>
            </w:pPr>
            <w:r w:rsidRPr="001E2BEA">
              <w:rPr>
                <w:rFonts w:ascii="Arial" w:hAnsi="Arial" w:cs="Arial"/>
                <w:color w:val="000000"/>
                <w:lang w:val="en-GB"/>
              </w:rPr>
              <w:t>1.57 (0.884)</w:t>
            </w:r>
          </w:p>
          <w:p w14:paraId="334B084B" w14:textId="77777777" w:rsidR="00485CBF" w:rsidRPr="001E2BEA" w:rsidRDefault="00485CBF" w:rsidP="001C3B96">
            <w:pPr>
              <w:contextualSpacing/>
              <w:jc w:val="center"/>
              <w:rPr>
                <w:rFonts w:ascii="Arial" w:hAnsi="Arial" w:cs="Arial"/>
                <w:color w:val="000000"/>
                <w:lang w:val="en-GB"/>
              </w:rPr>
            </w:pPr>
          </w:p>
          <w:p w14:paraId="6089ED40" w14:textId="77777777" w:rsidR="00485CBF" w:rsidRPr="001E2BEA" w:rsidRDefault="00485CBF" w:rsidP="001C3B96">
            <w:pPr>
              <w:contextualSpacing/>
              <w:jc w:val="center"/>
              <w:rPr>
                <w:rFonts w:ascii="Arial" w:hAnsi="Arial" w:cs="Arial"/>
                <w:color w:val="000000"/>
                <w:lang w:val="en-GB"/>
              </w:rPr>
            </w:pPr>
            <w:r w:rsidRPr="001E2BEA">
              <w:rPr>
                <w:rFonts w:ascii="Arial" w:hAnsi="Arial" w:cs="Arial"/>
                <w:color w:val="000000"/>
                <w:lang w:val="en-GB"/>
              </w:rPr>
              <w:t>7.74 (1.120)</w:t>
            </w:r>
          </w:p>
          <w:p w14:paraId="265F9F72" w14:textId="77777777" w:rsidR="00485CBF" w:rsidRPr="001E2BEA" w:rsidRDefault="00485CBF" w:rsidP="001C3B96">
            <w:pPr>
              <w:contextualSpacing/>
              <w:jc w:val="center"/>
              <w:rPr>
                <w:rFonts w:ascii="Arial" w:hAnsi="Arial" w:cs="Arial"/>
                <w:color w:val="000000"/>
                <w:lang w:val="en-GB"/>
              </w:rPr>
            </w:pPr>
          </w:p>
          <w:p w14:paraId="3D74A12B" w14:textId="77777777" w:rsidR="00485CBF" w:rsidRPr="001E2BEA" w:rsidRDefault="00485CBF" w:rsidP="001C3B96">
            <w:pPr>
              <w:jc w:val="center"/>
              <w:rPr>
                <w:rFonts w:ascii="Arial" w:hAnsi="Arial" w:cs="Arial"/>
                <w:lang w:val="en-US"/>
              </w:rPr>
            </w:pPr>
            <w:r w:rsidRPr="001E2BEA">
              <w:rPr>
                <w:rFonts w:ascii="Arial" w:hAnsi="Arial" w:cs="Arial"/>
                <w:color w:val="000000"/>
                <w:lang w:val="en-GB"/>
              </w:rPr>
              <w:t>7.31 (1.586)</w:t>
            </w:r>
          </w:p>
        </w:tc>
        <w:tc>
          <w:tcPr>
            <w:tcW w:w="1134" w:type="dxa"/>
            <w:vAlign w:val="center"/>
          </w:tcPr>
          <w:p w14:paraId="3E57D6C6" w14:textId="77777777" w:rsidR="00485CBF" w:rsidRPr="001E2BEA" w:rsidRDefault="00485CBF" w:rsidP="001C3B96">
            <w:pPr>
              <w:contextualSpacing/>
              <w:jc w:val="center"/>
              <w:rPr>
                <w:rFonts w:ascii="Arial" w:hAnsi="Arial" w:cs="Arial"/>
                <w:color w:val="000000"/>
                <w:lang w:val="en-GB"/>
              </w:rPr>
            </w:pPr>
          </w:p>
          <w:p w14:paraId="4AD72FD6" w14:textId="77777777" w:rsidR="00485CBF" w:rsidRPr="001E2BEA" w:rsidRDefault="00485CBF" w:rsidP="001C3B96">
            <w:pPr>
              <w:contextualSpacing/>
              <w:jc w:val="center"/>
              <w:rPr>
                <w:rFonts w:ascii="Arial" w:hAnsi="Arial" w:cs="Arial"/>
                <w:color w:val="000000"/>
                <w:lang w:val="en-GB"/>
              </w:rPr>
            </w:pPr>
          </w:p>
          <w:p w14:paraId="3C5310A4" w14:textId="77777777" w:rsidR="00485CBF" w:rsidRPr="001E2BEA" w:rsidRDefault="00485CBF" w:rsidP="001C3B96">
            <w:pPr>
              <w:contextualSpacing/>
              <w:jc w:val="center"/>
              <w:rPr>
                <w:rFonts w:ascii="Arial" w:hAnsi="Arial" w:cs="Arial"/>
                <w:color w:val="000000"/>
                <w:lang w:val="en-GB"/>
              </w:rPr>
            </w:pPr>
          </w:p>
          <w:p w14:paraId="59B22CA2" w14:textId="77777777" w:rsidR="00485CBF" w:rsidRPr="001E2BEA" w:rsidRDefault="00485CBF" w:rsidP="001C3B96">
            <w:pPr>
              <w:contextualSpacing/>
              <w:jc w:val="center"/>
              <w:rPr>
                <w:rFonts w:ascii="Arial" w:hAnsi="Arial" w:cs="Arial"/>
                <w:color w:val="000000"/>
                <w:lang w:val="en-GB"/>
              </w:rPr>
            </w:pPr>
          </w:p>
          <w:p w14:paraId="23672084" w14:textId="77777777" w:rsidR="00485CBF" w:rsidRPr="001E2BEA" w:rsidRDefault="00485CBF" w:rsidP="001C3B96">
            <w:pPr>
              <w:contextualSpacing/>
              <w:jc w:val="center"/>
              <w:rPr>
                <w:rFonts w:ascii="Arial" w:hAnsi="Arial" w:cs="Arial"/>
                <w:color w:val="000000"/>
                <w:lang w:val="en-GB"/>
              </w:rPr>
            </w:pPr>
            <w:r w:rsidRPr="001E2BEA">
              <w:rPr>
                <w:rFonts w:ascii="Arial" w:hAnsi="Arial" w:cs="Arial"/>
                <w:color w:val="000000"/>
                <w:lang w:val="en-GB"/>
              </w:rPr>
              <w:t>1.63 (0.850)</w:t>
            </w:r>
          </w:p>
          <w:p w14:paraId="46571D60" w14:textId="77777777" w:rsidR="00485CBF" w:rsidRPr="001E2BEA" w:rsidRDefault="00485CBF" w:rsidP="001C3B96">
            <w:pPr>
              <w:contextualSpacing/>
              <w:jc w:val="center"/>
              <w:rPr>
                <w:rFonts w:ascii="Arial" w:hAnsi="Arial" w:cs="Arial"/>
                <w:color w:val="000000"/>
                <w:lang w:val="en-GB"/>
              </w:rPr>
            </w:pPr>
          </w:p>
          <w:p w14:paraId="170ED946" w14:textId="77777777" w:rsidR="00485CBF" w:rsidRPr="001E2BEA" w:rsidRDefault="00485CBF" w:rsidP="001C3B96">
            <w:pPr>
              <w:contextualSpacing/>
              <w:jc w:val="center"/>
              <w:rPr>
                <w:rFonts w:ascii="Arial" w:hAnsi="Arial" w:cs="Arial"/>
                <w:color w:val="000000"/>
                <w:lang w:val="en-GB"/>
              </w:rPr>
            </w:pPr>
            <w:r w:rsidRPr="001E2BEA">
              <w:rPr>
                <w:rFonts w:ascii="Arial" w:hAnsi="Arial" w:cs="Arial"/>
                <w:color w:val="000000"/>
                <w:lang w:val="en-GB"/>
              </w:rPr>
              <w:t>7.53 (1.224)</w:t>
            </w:r>
          </w:p>
          <w:p w14:paraId="2FB20D66" w14:textId="77777777" w:rsidR="00485CBF" w:rsidRPr="001E2BEA" w:rsidRDefault="00485CBF" w:rsidP="001C3B96">
            <w:pPr>
              <w:contextualSpacing/>
              <w:jc w:val="center"/>
              <w:rPr>
                <w:rFonts w:ascii="Arial" w:hAnsi="Arial" w:cs="Arial"/>
                <w:color w:val="000000"/>
                <w:lang w:val="en-GB"/>
              </w:rPr>
            </w:pPr>
          </w:p>
          <w:p w14:paraId="5CB8DA05" w14:textId="77777777" w:rsidR="00485CBF" w:rsidRPr="001E2BEA" w:rsidRDefault="00485CBF" w:rsidP="001C3B96">
            <w:pPr>
              <w:jc w:val="center"/>
              <w:rPr>
                <w:rFonts w:ascii="Arial" w:hAnsi="Arial" w:cs="Arial"/>
                <w:lang w:val="en-US"/>
              </w:rPr>
            </w:pPr>
            <w:r w:rsidRPr="001E2BEA">
              <w:rPr>
                <w:rFonts w:ascii="Arial" w:hAnsi="Arial" w:cs="Arial"/>
                <w:color w:val="000000"/>
                <w:lang w:val="en-GB"/>
              </w:rPr>
              <w:t>6.67 (1.788)</w:t>
            </w:r>
          </w:p>
        </w:tc>
        <w:tc>
          <w:tcPr>
            <w:tcW w:w="2409" w:type="dxa"/>
            <w:tcBorders>
              <w:right w:val="nil"/>
            </w:tcBorders>
            <w:vAlign w:val="center"/>
          </w:tcPr>
          <w:p w14:paraId="3A90D519" w14:textId="77777777" w:rsidR="00485CBF" w:rsidRPr="001E2BEA" w:rsidRDefault="00485CBF" w:rsidP="001C3B96">
            <w:pPr>
              <w:contextualSpacing/>
              <w:jc w:val="center"/>
              <w:rPr>
                <w:rFonts w:ascii="Arial" w:hAnsi="Arial" w:cs="Arial"/>
                <w:i/>
                <w:color w:val="000000"/>
                <w:lang w:val="en-GB"/>
              </w:rPr>
            </w:pPr>
          </w:p>
          <w:p w14:paraId="614BED68" w14:textId="77777777" w:rsidR="00485CBF" w:rsidRPr="001E2BEA" w:rsidRDefault="00485CBF" w:rsidP="001C3B96">
            <w:pPr>
              <w:contextualSpacing/>
              <w:jc w:val="center"/>
              <w:rPr>
                <w:rFonts w:ascii="Arial" w:hAnsi="Arial" w:cs="Arial"/>
                <w:i/>
                <w:color w:val="000000"/>
                <w:lang w:val="en-GB"/>
              </w:rPr>
            </w:pPr>
          </w:p>
          <w:p w14:paraId="38DF9A01" w14:textId="77777777" w:rsidR="00485CBF" w:rsidRPr="001E2BEA" w:rsidRDefault="00485CBF" w:rsidP="001C3B96">
            <w:pPr>
              <w:contextualSpacing/>
              <w:jc w:val="center"/>
              <w:rPr>
                <w:rFonts w:ascii="Arial" w:hAnsi="Arial" w:cs="Arial"/>
                <w:i/>
                <w:color w:val="000000"/>
                <w:lang w:val="en-GB"/>
              </w:rPr>
            </w:pPr>
          </w:p>
          <w:p w14:paraId="7523EF6D" w14:textId="77777777" w:rsidR="00485CBF" w:rsidRPr="001E2BEA" w:rsidRDefault="00485CBF" w:rsidP="001C3B96">
            <w:pPr>
              <w:contextualSpacing/>
              <w:jc w:val="center"/>
              <w:rPr>
                <w:rFonts w:ascii="Arial" w:hAnsi="Arial" w:cs="Arial"/>
                <w:color w:val="000000"/>
                <w:lang w:val="en-GB"/>
              </w:rPr>
            </w:pPr>
            <w:r w:rsidRPr="001E2BEA">
              <w:rPr>
                <w:rFonts w:ascii="Arial" w:hAnsi="Arial" w:cs="Arial"/>
                <w:i/>
                <w:color w:val="000000"/>
                <w:lang w:val="en-GB"/>
              </w:rPr>
              <w:t>t(63)</w:t>
            </w:r>
            <w:r w:rsidRPr="001E2BEA">
              <w:rPr>
                <w:rFonts w:ascii="Arial" w:hAnsi="Arial" w:cs="Arial"/>
                <w:color w:val="000000"/>
                <w:lang w:val="en-GB"/>
              </w:rPr>
              <w:t>=-0.286</w:t>
            </w:r>
            <w:r w:rsidRPr="001E2BEA">
              <w:rPr>
                <w:rFonts w:ascii="Arial" w:hAnsi="Arial" w:cs="Arial"/>
                <w:i/>
                <w:color w:val="000000"/>
                <w:lang w:val="en-GB"/>
              </w:rPr>
              <w:t>, p=.</w:t>
            </w:r>
            <w:r w:rsidRPr="001E2BEA">
              <w:rPr>
                <w:rFonts w:ascii="Arial" w:hAnsi="Arial" w:cs="Arial"/>
                <w:color w:val="000000"/>
                <w:lang w:val="en-GB"/>
              </w:rPr>
              <w:t>775</w:t>
            </w:r>
          </w:p>
          <w:p w14:paraId="7EA52B58" w14:textId="77777777" w:rsidR="00485CBF" w:rsidRPr="001E2BEA" w:rsidRDefault="00485CBF" w:rsidP="001C3B96">
            <w:pPr>
              <w:contextualSpacing/>
              <w:jc w:val="center"/>
              <w:rPr>
                <w:rFonts w:ascii="Arial" w:hAnsi="Arial" w:cs="Arial"/>
                <w:color w:val="000000"/>
                <w:lang w:val="en-GB"/>
              </w:rPr>
            </w:pPr>
          </w:p>
          <w:p w14:paraId="217CCDD3" w14:textId="77777777" w:rsidR="00485CBF" w:rsidRPr="001E2BEA" w:rsidRDefault="00485CBF" w:rsidP="001C3B96">
            <w:pPr>
              <w:contextualSpacing/>
              <w:jc w:val="center"/>
              <w:rPr>
                <w:rFonts w:ascii="Arial" w:hAnsi="Arial" w:cs="Arial"/>
                <w:color w:val="000000"/>
                <w:lang w:val="en-GB"/>
              </w:rPr>
            </w:pPr>
          </w:p>
          <w:p w14:paraId="4BF0DF0F" w14:textId="77777777" w:rsidR="00485CBF" w:rsidRPr="001E2BEA" w:rsidRDefault="00485CBF" w:rsidP="001C3B96">
            <w:pPr>
              <w:contextualSpacing/>
              <w:jc w:val="center"/>
              <w:rPr>
                <w:rFonts w:ascii="Arial" w:hAnsi="Arial" w:cs="Arial"/>
                <w:color w:val="000000"/>
                <w:lang w:val="en-GB"/>
              </w:rPr>
            </w:pPr>
            <w:r w:rsidRPr="001E2BEA">
              <w:rPr>
                <w:rFonts w:ascii="Arial" w:hAnsi="Arial" w:cs="Arial"/>
                <w:i/>
                <w:color w:val="000000"/>
                <w:lang w:val="en-GB"/>
              </w:rPr>
              <w:t>t(63)</w:t>
            </w:r>
            <w:r w:rsidRPr="001E2BEA">
              <w:rPr>
                <w:rFonts w:ascii="Arial" w:hAnsi="Arial" w:cs="Arial"/>
                <w:color w:val="000000"/>
                <w:lang w:val="en-GB"/>
              </w:rPr>
              <w:t>=0.720</w:t>
            </w:r>
            <w:r w:rsidRPr="001E2BEA">
              <w:rPr>
                <w:rFonts w:ascii="Arial" w:hAnsi="Arial" w:cs="Arial"/>
                <w:i/>
                <w:color w:val="000000"/>
                <w:lang w:val="en-GB"/>
              </w:rPr>
              <w:t>, p=.</w:t>
            </w:r>
            <w:r w:rsidRPr="001E2BEA">
              <w:rPr>
                <w:rFonts w:ascii="Arial" w:hAnsi="Arial" w:cs="Arial"/>
                <w:color w:val="000000"/>
                <w:lang w:val="en-GB"/>
              </w:rPr>
              <w:t>474</w:t>
            </w:r>
          </w:p>
          <w:p w14:paraId="72AA2042" w14:textId="77777777" w:rsidR="00485CBF" w:rsidRPr="001E2BEA" w:rsidRDefault="00485CBF" w:rsidP="001C3B96">
            <w:pPr>
              <w:contextualSpacing/>
              <w:jc w:val="center"/>
              <w:rPr>
                <w:rFonts w:ascii="Arial" w:hAnsi="Arial" w:cs="Arial"/>
                <w:color w:val="000000"/>
                <w:lang w:val="en-GB"/>
              </w:rPr>
            </w:pPr>
          </w:p>
          <w:p w14:paraId="03A46DB4" w14:textId="77777777" w:rsidR="00485CBF" w:rsidRPr="001E2BEA" w:rsidRDefault="00485CBF" w:rsidP="001C3B96">
            <w:pPr>
              <w:contextualSpacing/>
              <w:jc w:val="center"/>
              <w:rPr>
                <w:rFonts w:ascii="Arial" w:hAnsi="Arial" w:cs="Arial"/>
                <w:color w:val="000000"/>
                <w:lang w:val="en-GB"/>
              </w:rPr>
            </w:pPr>
          </w:p>
          <w:p w14:paraId="56115141" w14:textId="77777777" w:rsidR="00485CBF" w:rsidRPr="001E2BEA" w:rsidRDefault="00485CBF" w:rsidP="001C3B96">
            <w:pPr>
              <w:jc w:val="center"/>
              <w:rPr>
                <w:rFonts w:ascii="Arial" w:hAnsi="Arial" w:cs="Arial"/>
                <w:lang w:val="en-US"/>
              </w:rPr>
            </w:pPr>
            <w:r w:rsidRPr="001E2BEA">
              <w:rPr>
                <w:rFonts w:ascii="Arial" w:hAnsi="Arial" w:cs="Arial"/>
                <w:i/>
                <w:color w:val="000000"/>
                <w:lang w:val="en-GB"/>
              </w:rPr>
              <w:t>t(63)</w:t>
            </w:r>
            <w:r w:rsidRPr="001E2BEA">
              <w:rPr>
                <w:rFonts w:ascii="Arial" w:hAnsi="Arial" w:cs="Arial"/>
                <w:color w:val="000000"/>
                <w:lang w:val="en-GB"/>
              </w:rPr>
              <w:t>=1.548</w:t>
            </w:r>
            <w:r w:rsidRPr="001E2BEA">
              <w:rPr>
                <w:rFonts w:ascii="Arial" w:hAnsi="Arial" w:cs="Arial"/>
                <w:i/>
                <w:color w:val="000000"/>
                <w:lang w:val="en-GB"/>
              </w:rPr>
              <w:t>, p=.</w:t>
            </w:r>
            <w:r w:rsidRPr="001E2BEA">
              <w:rPr>
                <w:rFonts w:ascii="Arial" w:hAnsi="Arial" w:cs="Arial"/>
                <w:color w:val="000000"/>
                <w:lang w:val="en-GB"/>
              </w:rPr>
              <w:t>127</w:t>
            </w:r>
          </w:p>
        </w:tc>
      </w:tr>
      <w:tr w:rsidR="00485CBF" w:rsidRPr="001E2BEA" w14:paraId="0D97C4AF" w14:textId="77777777" w:rsidTr="005D69C3">
        <w:trPr>
          <w:trHeight w:val="1115"/>
        </w:trPr>
        <w:tc>
          <w:tcPr>
            <w:tcW w:w="3194" w:type="dxa"/>
            <w:tcBorders>
              <w:left w:val="nil"/>
            </w:tcBorders>
            <w:shd w:val="clear" w:color="auto" w:fill="auto"/>
            <w:vAlign w:val="center"/>
          </w:tcPr>
          <w:p w14:paraId="1A6A2D90" w14:textId="77777777" w:rsidR="00485CBF" w:rsidRPr="001E2BEA" w:rsidRDefault="00485CBF" w:rsidP="001C3B96">
            <w:pPr>
              <w:rPr>
                <w:rFonts w:ascii="Arial" w:hAnsi="Arial" w:cs="Arial"/>
                <w:lang w:val="en-US"/>
              </w:rPr>
            </w:pPr>
            <w:r w:rsidRPr="001E2BEA">
              <w:rPr>
                <w:rFonts w:ascii="Arial" w:hAnsi="Arial" w:cs="Arial"/>
                <w:lang w:val="en-US"/>
              </w:rPr>
              <w:t>How strongly did you identify with the female victim? “not at all” (1) to “very strong” (9)</w:t>
            </w:r>
          </w:p>
        </w:tc>
        <w:tc>
          <w:tcPr>
            <w:tcW w:w="1281" w:type="dxa"/>
            <w:shd w:val="clear" w:color="auto" w:fill="auto"/>
            <w:vAlign w:val="center"/>
          </w:tcPr>
          <w:p w14:paraId="7662A7D4" w14:textId="77777777" w:rsidR="00485CBF" w:rsidRPr="001E2BEA" w:rsidRDefault="00485CBF" w:rsidP="001C3B96">
            <w:pPr>
              <w:jc w:val="center"/>
              <w:rPr>
                <w:rFonts w:ascii="Arial" w:hAnsi="Arial" w:cs="Arial"/>
                <w:lang w:val="en-US"/>
              </w:rPr>
            </w:pPr>
            <w:r w:rsidRPr="001E2BEA">
              <w:rPr>
                <w:rFonts w:ascii="Arial" w:hAnsi="Arial" w:cs="Arial"/>
                <w:lang w:val="en-US"/>
              </w:rPr>
              <w:t>6.02 (2.127)</w:t>
            </w:r>
          </w:p>
        </w:tc>
        <w:tc>
          <w:tcPr>
            <w:tcW w:w="1054" w:type="dxa"/>
            <w:shd w:val="clear" w:color="auto" w:fill="auto"/>
            <w:vAlign w:val="center"/>
          </w:tcPr>
          <w:p w14:paraId="41CD6AE6" w14:textId="77777777" w:rsidR="00485CBF" w:rsidRPr="001E2BEA" w:rsidRDefault="00485CBF" w:rsidP="001C3B96">
            <w:pPr>
              <w:jc w:val="center"/>
              <w:rPr>
                <w:rFonts w:ascii="Arial" w:hAnsi="Arial" w:cs="Arial"/>
                <w:lang w:val="en-US"/>
              </w:rPr>
            </w:pPr>
            <w:r w:rsidRPr="001E2BEA">
              <w:rPr>
                <w:rFonts w:ascii="Arial" w:hAnsi="Arial" w:cs="Arial"/>
                <w:color w:val="000000"/>
                <w:lang w:val="en-GB"/>
              </w:rPr>
              <w:t>5.66 (1.984)</w:t>
            </w:r>
          </w:p>
        </w:tc>
        <w:tc>
          <w:tcPr>
            <w:tcW w:w="1134" w:type="dxa"/>
            <w:vAlign w:val="center"/>
          </w:tcPr>
          <w:p w14:paraId="008ACF34" w14:textId="77777777" w:rsidR="00485CBF" w:rsidRPr="001E2BEA" w:rsidRDefault="00485CBF" w:rsidP="001C3B96">
            <w:pPr>
              <w:jc w:val="center"/>
              <w:rPr>
                <w:rFonts w:ascii="Arial" w:hAnsi="Arial" w:cs="Arial"/>
                <w:lang w:val="en-US"/>
              </w:rPr>
            </w:pPr>
            <w:r w:rsidRPr="001E2BEA">
              <w:rPr>
                <w:rFonts w:ascii="Arial" w:hAnsi="Arial" w:cs="Arial"/>
                <w:color w:val="000000"/>
                <w:lang w:val="en-GB"/>
              </w:rPr>
              <w:t>6.33 (2.106)</w:t>
            </w:r>
          </w:p>
        </w:tc>
        <w:tc>
          <w:tcPr>
            <w:tcW w:w="2409" w:type="dxa"/>
            <w:tcBorders>
              <w:right w:val="nil"/>
            </w:tcBorders>
            <w:vAlign w:val="center"/>
          </w:tcPr>
          <w:p w14:paraId="683BA29A" w14:textId="77777777" w:rsidR="00485CBF" w:rsidRPr="001E2BEA" w:rsidRDefault="00485CBF" w:rsidP="001C3B96">
            <w:pPr>
              <w:spacing w:after="120"/>
              <w:jc w:val="center"/>
              <w:rPr>
                <w:rFonts w:ascii="Arial" w:hAnsi="Arial" w:cs="Arial"/>
                <w:i/>
                <w:color w:val="000000"/>
                <w:lang w:val="en-GB"/>
              </w:rPr>
            </w:pPr>
          </w:p>
          <w:p w14:paraId="52D9EE4C" w14:textId="77777777" w:rsidR="00485CBF" w:rsidRPr="001E2BEA" w:rsidRDefault="00485CBF" w:rsidP="001C3B96">
            <w:pPr>
              <w:jc w:val="center"/>
              <w:rPr>
                <w:rFonts w:ascii="Arial" w:hAnsi="Arial" w:cs="Arial"/>
                <w:lang w:val="en-US"/>
              </w:rPr>
            </w:pPr>
            <w:r w:rsidRPr="001E2BEA">
              <w:rPr>
                <w:rFonts w:ascii="Arial" w:hAnsi="Arial" w:cs="Arial"/>
                <w:i/>
                <w:color w:val="000000"/>
                <w:lang w:val="en-GB"/>
              </w:rPr>
              <w:t>t(63)</w:t>
            </w:r>
            <w:r w:rsidRPr="001E2BEA">
              <w:rPr>
                <w:rFonts w:ascii="Arial" w:hAnsi="Arial" w:cs="Arial"/>
                <w:color w:val="000000"/>
                <w:lang w:val="en-GB"/>
              </w:rPr>
              <w:t>=-1.331</w:t>
            </w:r>
            <w:r w:rsidRPr="001E2BEA">
              <w:rPr>
                <w:rFonts w:ascii="Arial" w:hAnsi="Arial" w:cs="Arial"/>
                <w:i/>
                <w:color w:val="000000"/>
                <w:lang w:val="en-GB"/>
              </w:rPr>
              <w:t>, p=.</w:t>
            </w:r>
            <w:r w:rsidRPr="001E2BEA">
              <w:rPr>
                <w:rFonts w:ascii="Arial" w:hAnsi="Arial" w:cs="Arial"/>
                <w:color w:val="000000"/>
                <w:lang w:val="en-GB"/>
              </w:rPr>
              <w:t>188</w:t>
            </w:r>
          </w:p>
        </w:tc>
      </w:tr>
      <w:tr w:rsidR="00485CBF" w:rsidRPr="001E2BEA" w14:paraId="34D4A201" w14:textId="77777777" w:rsidTr="005D69C3">
        <w:trPr>
          <w:trHeight w:val="1131"/>
        </w:trPr>
        <w:tc>
          <w:tcPr>
            <w:tcW w:w="3194" w:type="dxa"/>
            <w:tcBorders>
              <w:left w:val="nil"/>
            </w:tcBorders>
            <w:vAlign w:val="center"/>
          </w:tcPr>
          <w:p w14:paraId="126136B5" w14:textId="77777777" w:rsidR="00485CBF" w:rsidRPr="001E2BEA" w:rsidRDefault="00485CBF" w:rsidP="001C3B96">
            <w:pPr>
              <w:rPr>
                <w:rFonts w:ascii="Arial" w:hAnsi="Arial" w:cs="Arial"/>
                <w:lang w:val="en-US"/>
              </w:rPr>
            </w:pPr>
            <w:r w:rsidRPr="001E2BEA">
              <w:rPr>
                <w:rFonts w:ascii="Arial" w:hAnsi="Arial" w:cs="Arial"/>
                <w:lang w:val="en-US"/>
              </w:rPr>
              <w:t>How strongly did you commiserate with the female victim? “not at all” (1) to “very strong” (9)</w:t>
            </w:r>
          </w:p>
        </w:tc>
        <w:tc>
          <w:tcPr>
            <w:tcW w:w="1281" w:type="dxa"/>
            <w:vAlign w:val="center"/>
          </w:tcPr>
          <w:p w14:paraId="367C7C05" w14:textId="77777777" w:rsidR="00485CBF" w:rsidRPr="001E2BEA" w:rsidRDefault="00485CBF" w:rsidP="001C3B96">
            <w:pPr>
              <w:jc w:val="center"/>
              <w:rPr>
                <w:rFonts w:ascii="Arial" w:hAnsi="Arial" w:cs="Arial"/>
                <w:lang w:val="en-US"/>
              </w:rPr>
            </w:pPr>
            <w:r w:rsidRPr="001E2BEA">
              <w:rPr>
                <w:rFonts w:ascii="Arial" w:hAnsi="Arial" w:cs="Arial"/>
                <w:lang w:val="en-US"/>
              </w:rPr>
              <w:t>8.00 (1.528)</w:t>
            </w:r>
          </w:p>
        </w:tc>
        <w:tc>
          <w:tcPr>
            <w:tcW w:w="1054" w:type="dxa"/>
            <w:vAlign w:val="center"/>
          </w:tcPr>
          <w:p w14:paraId="60AEA37B" w14:textId="77777777" w:rsidR="00485CBF" w:rsidRPr="001E2BEA" w:rsidRDefault="00485CBF" w:rsidP="001C3B96">
            <w:pPr>
              <w:jc w:val="center"/>
              <w:rPr>
                <w:rFonts w:ascii="Arial" w:hAnsi="Arial" w:cs="Arial"/>
                <w:lang w:val="en-US"/>
              </w:rPr>
            </w:pPr>
            <w:r w:rsidRPr="001E2BEA">
              <w:rPr>
                <w:rFonts w:ascii="Arial" w:hAnsi="Arial" w:cs="Arial"/>
                <w:color w:val="000000"/>
                <w:lang w:val="en-GB"/>
              </w:rPr>
              <w:t>7.97 (1.543)</w:t>
            </w:r>
          </w:p>
        </w:tc>
        <w:tc>
          <w:tcPr>
            <w:tcW w:w="1134" w:type="dxa"/>
            <w:vAlign w:val="center"/>
          </w:tcPr>
          <w:p w14:paraId="26C29375" w14:textId="77777777" w:rsidR="00485CBF" w:rsidRPr="001E2BEA" w:rsidRDefault="00485CBF" w:rsidP="001C3B96">
            <w:pPr>
              <w:jc w:val="center"/>
              <w:rPr>
                <w:rFonts w:ascii="Arial" w:hAnsi="Arial" w:cs="Arial"/>
                <w:lang w:val="en-US"/>
              </w:rPr>
            </w:pPr>
            <w:r w:rsidRPr="001E2BEA">
              <w:rPr>
                <w:rFonts w:ascii="Arial" w:hAnsi="Arial" w:cs="Arial"/>
                <w:color w:val="000000"/>
                <w:lang w:val="en-GB"/>
              </w:rPr>
              <w:t>8.00 (1.390)</w:t>
            </w:r>
          </w:p>
        </w:tc>
        <w:tc>
          <w:tcPr>
            <w:tcW w:w="2409" w:type="dxa"/>
            <w:tcBorders>
              <w:right w:val="nil"/>
            </w:tcBorders>
            <w:vAlign w:val="center"/>
          </w:tcPr>
          <w:p w14:paraId="119FA6F4" w14:textId="77777777" w:rsidR="00485CBF" w:rsidRPr="001E2BEA" w:rsidRDefault="00485CBF" w:rsidP="001C3B96">
            <w:pPr>
              <w:jc w:val="center"/>
              <w:rPr>
                <w:rFonts w:ascii="Arial" w:hAnsi="Arial" w:cs="Arial"/>
                <w:lang w:val="en-US"/>
              </w:rPr>
            </w:pPr>
            <w:r w:rsidRPr="001E2BEA">
              <w:rPr>
                <w:rFonts w:ascii="Arial" w:hAnsi="Arial" w:cs="Arial"/>
                <w:i/>
                <w:color w:val="000000"/>
                <w:lang w:val="en-GB"/>
              </w:rPr>
              <w:t>t(63)</w:t>
            </w:r>
            <w:r w:rsidRPr="001E2BEA">
              <w:rPr>
                <w:rFonts w:ascii="Arial" w:hAnsi="Arial" w:cs="Arial"/>
                <w:color w:val="000000"/>
                <w:lang w:val="en-GB"/>
              </w:rPr>
              <w:t>=-0.078</w:t>
            </w:r>
            <w:r w:rsidRPr="001E2BEA">
              <w:rPr>
                <w:rFonts w:ascii="Arial" w:hAnsi="Arial" w:cs="Arial"/>
                <w:i/>
                <w:color w:val="000000"/>
                <w:lang w:val="en-GB"/>
              </w:rPr>
              <w:t>, p=.</w:t>
            </w:r>
            <w:r w:rsidRPr="001E2BEA">
              <w:rPr>
                <w:rFonts w:ascii="Arial" w:hAnsi="Arial" w:cs="Arial"/>
                <w:color w:val="000000"/>
                <w:lang w:val="en-GB"/>
              </w:rPr>
              <w:t>938</w:t>
            </w:r>
          </w:p>
        </w:tc>
      </w:tr>
    </w:tbl>
    <w:p w14:paraId="5C57BF27" w14:textId="597482EF" w:rsidR="003E7A87" w:rsidRPr="001E2BEA" w:rsidRDefault="005D69C3" w:rsidP="001C3B96">
      <w:pPr>
        <w:spacing w:before="240" w:line="480" w:lineRule="auto"/>
        <w:rPr>
          <w:rFonts w:ascii="Arial" w:hAnsi="Arial" w:cs="Arial"/>
          <w:lang w:val="en-US"/>
        </w:rPr>
      </w:pPr>
      <w:r w:rsidRPr="001E2BEA">
        <w:rPr>
          <w:rFonts w:ascii="Arial" w:hAnsi="Arial" w:cs="Arial"/>
          <w:i/>
          <w:lang w:val="en-US"/>
        </w:rPr>
        <w:t>Note.</w:t>
      </w:r>
      <w:r w:rsidRPr="001E2BEA">
        <w:rPr>
          <w:rFonts w:ascii="Arial" w:hAnsi="Arial" w:cs="Arial"/>
          <w:lang w:val="en-US"/>
        </w:rPr>
        <w:t xml:space="preserve"> Data are presented for the whole sample and for each group separately (INT=intrusion group: women with long-term intrusions in response to an experimental trauma; NO-INT: women without long-term intrusions).</w:t>
      </w:r>
    </w:p>
    <w:p w14:paraId="65CFEE2D" w14:textId="77777777" w:rsidR="003E7A87" w:rsidRPr="001E2BEA" w:rsidRDefault="003E7A87" w:rsidP="001C3B96">
      <w:pPr>
        <w:rPr>
          <w:rFonts w:ascii="Arial" w:hAnsi="Arial" w:cs="Arial"/>
          <w:lang w:val="en-US"/>
        </w:rPr>
      </w:pPr>
      <w:r w:rsidRPr="001E2BEA">
        <w:rPr>
          <w:rFonts w:ascii="Arial" w:hAnsi="Arial" w:cs="Arial"/>
          <w:lang w:val="en-US"/>
        </w:rPr>
        <w:br w:type="page"/>
      </w:r>
    </w:p>
    <w:p w14:paraId="1EC9157E" w14:textId="574DEB74" w:rsidR="003E7A87" w:rsidRPr="001E2BEA" w:rsidRDefault="003E7A87" w:rsidP="001C3B96">
      <w:pPr>
        <w:spacing w:after="0" w:line="480" w:lineRule="auto"/>
        <w:rPr>
          <w:rFonts w:ascii="Arial" w:eastAsia="Times New Roman" w:hAnsi="Arial" w:cs="Arial"/>
          <w:szCs w:val="24"/>
          <w:lang w:val="en-US" w:eastAsia="de-DE"/>
        </w:rPr>
      </w:pPr>
      <w:r w:rsidRPr="001E2BEA">
        <w:rPr>
          <w:rFonts w:ascii="Arial" w:hAnsi="Arial" w:cs="Arial"/>
          <w:szCs w:val="24"/>
          <w:lang w:val="en-US"/>
        </w:rPr>
        <w:t>Supplementary</w:t>
      </w:r>
      <w:r w:rsidRPr="001E2BEA">
        <w:rPr>
          <w:rFonts w:ascii="Arial" w:eastAsia="Times New Roman" w:hAnsi="Arial" w:cs="Arial"/>
          <w:szCs w:val="24"/>
          <w:lang w:val="en-US" w:eastAsia="de-DE"/>
        </w:rPr>
        <w:t xml:space="preserve"> Table 2</w:t>
      </w:r>
    </w:p>
    <w:p w14:paraId="5BFB684D" w14:textId="5D0EB3AD" w:rsidR="003E7A87" w:rsidRPr="001E2BEA" w:rsidRDefault="003E7A87" w:rsidP="001C3B96">
      <w:pPr>
        <w:spacing w:after="0" w:line="480" w:lineRule="auto"/>
        <w:rPr>
          <w:i/>
          <w:lang w:val="en-US"/>
        </w:rPr>
      </w:pPr>
      <w:r w:rsidRPr="001E2BEA">
        <w:rPr>
          <w:rFonts w:ascii="Arial" w:hAnsi="Arial" w:cs="Arial"/>
          <w:bCs/>
          <w:i/>
          <w:lang w:val="en-US"/>
        </w:rPr>
        <w:t>Explicit film memory and analog intrusions.</w:t>
      </w:r>
      <w:r w:rsidRPr="001E2BEA">
        <w:rPr>
          <w:rFonts w:ascii="Arial" w:hAnsi="Arial" w:cs="Arial"/>
          <w:i/>
          <w:lang w:val="en-US"/>
        </w:rPr>
        <w:t xml:space="preserve"> Pearson’s r correlations between short-term analog intrusions and explicit film memory as well as group differences in explicit film memory (controlled for age) between women with (INT) and without long-term intrusions (NO-INT) in response to an experimental trauma</w:t>
      </w:r>
    </w:p>
    <w:tbl>
      <w:tblPr>
        <w:tblStyle w:val="Tabellenraster"/>
        <w:tblW w:w="0" w:type="auto"/>
        <w:tblInd w:w="-5" w:type="dxa"/>
        <w:tblLook w:val="04A0" w:firstRow="1" w:lastRow="0" w:firstColumn="1" w:lastColumn="0" w:noHBand="0" w:noVBand="1"/>
      </w:tblPr>
      <w:tblGrid>
        <w:gridCol w:w="494"/>
        <w:gridCol w:w="504"/>
        <w:gridCol w:w="1377"/>
        <w:gridCol w:w="1865"/>
        <w:gridCol w:w="1148"/>
        <w:gridCol w:w="1226"/>
        <w:gridCol w:w="2449"/>
      </w:tblGrid>
      <w:tr w:rsidR="003E7A87" w:rsidRPr="001E2BEA" w14:paraId="5C8A8914" w14:textId="77777777" w:rsidTr="00A24B47">
        <w:trPr>
          <w:trHeight w:val="264"/>
        </w:trPr>
        <w:tc>
          <w:tcPr>
            <w:tcW w:w="2375" w:type="dxa"/>
            <w:gridSpan w:val="3"/>
            <w:vMerge w:val="restart"/>
            <w:tcBorders>
              <w:top w:val="single" w:sz="4" w:space="0" w:color="auto"/>
              <w:left w:val="nil"/>
              <w:bottom w:val="single" w:sz="4" w:space="0" w:color="auto"/>
              <w:right w:val="single" w:sz="4" w:space="0" w:color="auto"/>
            </w:tcBorders>
            <w:shd w:val="clear" w:color="auto" w:fill="auto"/>
          </w:tcPr>
          <w:p w14:paraId="56DD3879" w14:textId="77777777" w:rsidR="003E7A87" w:rsidRPr="001E2BEA" w:rsidRDefault="003E7A87" w:rsidP="001C3B96">
            <w:pPr>
              <w:spacing w:line="276" w:lineRule="auto"/>
              <w:jc w:val="both"/>
              <w:rPr>
                <w:rFonts w:ascii="Arial" w:hAnsi="Arial" w:cs="Arial"/>
                <w:sz w:val="20"/>
                <w:szCs w:val="20"/>
                <w:lang w:val="en-US"/>
              </w:rPr>
            </w:pPr>
          </w:p>
        </w:tc>
        <w:tc>
          <w:tcPr>
            <w:tcW w:w="18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CC6660" w14:textId="77777777" w:rsidR="003E7A87" w:rsidRPr="001E2BEA" w:rsidRDefault="003E7A87" w:rsidP="001C3B96">
            <w:pPr>
              <w:spacing w:line="276" w:lineRule="auto"/>
              <w:jc w:val="center"/>
              <w:rPr>
                <w:rFonts w:ascii="Arial" w:eastAsia="Times New Roman" w:hAnsi="Arial" w:cs="Arial"/>
                <w:sz w:val="20"/>
                <w:szCs w:val="20"/>
                <w:lang w:val="en-US"/>
              </w:rPr>
            </w:pPr>
            <w:r w:rsidRPr="001E2BEA">
              <w:rPr>
                <w:rFonts w:ascii="Arial" w:eastAsia="Times New Roman" w:hAnsi="Arial" w:cs="Arial"/>
                <w:sz w:val="20"/>
                <w:szCs w:val="20"/>
                <w:lang w:val="en-US"/>
              </w:rPr>
              <w:t>short-term analog intrusions (</w:t>
            </w:r>
            <w:r w:rsidRPr="001E2BEA">
              <w:rPr>
                <w:rFonts w:ascii="Arial" w:eastAsia="Times New Roman" w:hAnsi="Arial" w:cs="Arial"/>
                <w:i/>
                <w:sz w:val="20"/>
                <w:szCs w:val="20"/>
                <w:lang w:val="en-US"/>
              </w:rPr>
              <w:t>n</w:t>
            </w:r>
            <w:r w:rsidRPr="001E2BEA">
              <w:rPr>
                <w:rFonts w:ascii="Arial" w:eastAsia="Times New Roman" w:hAnsi="Arial" w:cs="Arial"/>
                <w:sz w:val="20"/>
                <w:szCs w:val="20"/>
                <w:lang w:val="en-US"/>
              </w:rPr>
              <w:t>=84)</w:t>
            </w:r>
          </w:p>
        </w:tc>
        <w:tc>
          <w:tcPr>
            <w:tcW w:w="4823" w:type="dxa"/>
            <w:gridSpan w:val="3"/>
            <w:tcBorders>
              <w:top w:val="single" w:sz="4" w:space="0" w:color="auto"/>
              <w:left w:val="single" w:sz="4" w:space="0" w:color="auto"/>
              <w:bottom w:val="single" w:sz="4" w:space="0" w:color="auto"/>
              <w:right w:val="nil"/>
            </w:tcBorders>
            <w:shd w:val="clear" w:color="auto" w:fill="auto"/>
            <w:vAlign w:val="center"/>
          </w:tcPr>
          <w:p w14:paraId="5F806AB5" w14:textId="77777777"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sz w:val="20"/>
                <w:szCs w:val="20"/>
                <w:lang w:eastAsia="de-DE"/>
              </w:rPr>
              <w:t>long-term analog intrusions</w:t>
            </w:r>
          </w:p>
        </w:tc>
      </w:tr>
      <w:tr w:rsidR="003E7A87" w:rsidRPr="001E2BEA" w14:paraId="7A9452A0" w14:textId="77777777" w:rsidTr="00A24B47">
        <w:trPr>
          <w:cantSplit/>
          <w:trHeight w:val="672"/>
        </w:trPr>
        <w:tc>
          <w:tcPr>
            <w:tcW w:w="2375" w:type="dxa"/>
            <w:gridSpan w:val="3"/>
            <w:vMerge/>
            <w:tcBorders>
              <w:top w:val="single" w:sz="4" w:space="0" w:color="auto"/>
              <w:left w:val="nil"/>
              <w:bottom w:val="single" w:sz="4" w:space="0" w:color="auto"/>
              <w:right w:val="single" w:sz="4" w:space="0" w:color="auto"/>
            </w:tcBorders>
            <w:shd w:val="clear" w:color="auto" w:fill="auto"/>
          </w:tcPr>
          <w:p w14:paraId="49B9B09D" w14:textId="77777777" w:rsidR="003E7A87" w:rsidRPr="001E2BEA" w:rsidRDefault="003E7A87" w:rsidP="001C3B96">
            <w:pPr>
              <w:spacing w:line="276" w:lineRule="auto"/>
              <w:jc w:val="both"/>
              <w:rPr>
                <w:rFonts w:ascii="Arial" w:hAnsi="Arial" w:cs="Arial"/>
                <w:sz w:val="20"/>
                <w:szCs w:val="20"/>
                <w:lang w:val="en-US"/>
              </w:rPr>
            </w:pPr>
          </w:p>
        </w:tc>
        <w:tc>
          <w:tcPr>
            <w:tcW w:w="18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B94389" w14:textId="77777777" w:rsidR="003E7A87" w:rsidRPr="001E2BEA" w:rsidRDefault="003E7A87" w:rsidP="001C3B96">
            <w:pPr>
              <w:spacing w:line="276" w:lineRule="auto"/>
              <w:jc w:val="center"/>
              <w:rPr>
                <w:rFonts w:ascii="Arial" w:eastAsia="Times New Roman" w:hAnsi="Arial" w:cs="Arial"/>
                <w:sz w:val="20"/>
                <w:szCs w:val="20"/>
                <w:lang w:val="en-US"/>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2560CA12"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hAnsi="Arial" w:cs="Arial"/>
                <w:sz w:val="20"/>
                <w:szCs w:val="20"/>
                <w:lang w:val="en-US"/>
              </w:rPr>
              <w:t xml:space="preserve">INT </w:t>
            </w:r>
          </w:p>
          <w:p w14:paraId="0D34CC37"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hAnsi="Arial" w:cs="Arial"/>
                <w:sz w:val="20"/>
                <w:szCs w:val="20"/>
                <w:lang w:val="en-US"/>
              </w:rPr>
              <w:t xml:space="preserve"> (</w:t>
            </w:r>
            <w:r w:rsidRPr="001E2BEA">
              <w:rPr>
                <w:rFonts w:ascii="Arial" w:hAnsi="Arial" w:cs="Arial"/>
                <w:i/>
                <w:sz w:val="20"/>
                <w:szCs w:val="20"/>
                <w:lang w:val="en-US"/>
              </w:rPr>
              <w:t>n</w:t>
            </w:r>
            <w:r w:rsidRPr="001E2BEA">
              <w:rPr>
                <w:rFonts w:ascii="Arial" w:hAnsi="Arial" w:cs="Arial"/>
                <w:sz w:val="20"/>
                <w:szCs w:val="20"/>
                <w:lang w:val="en-US"/>
              </w:rPr>
              <w:t>=30)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3D8B0BE2"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hAnsi="Arial" w:cs="Arial"/>
                <w:sz w:val="20"/>
                <w:szCs w:val="20"/>
                <w:lang w:val="en-US"/>
              </w:rPr>
              <w:t>NO-INT (</w:t>
            </w:r>
            <w:r w:rsidRPr="001E2BEA">
              <w:rPr>
                <w:rFonts w:ascii="Arial" w:hAnsi="Arial" w:cs="Arial"/>
                <w:i/>
                <w:sz w:val="20"/>
                <w:szCs w:val="20"/>
                <w:lang w:val="en-US"/>
              </w:rPr>
              <w:t>n</w:t>
            </w:r>
            <w:r w:rsidRPr="001E2BEA">
              <w:rPr>
                <w:rFonts w:ascii="Arial" w:hAnsi="Arial" w:cs="Arial"/>
                <w:sz w:val="20"/>
                <w:szCs w:val="20"/>
                <w:lang w:val="en-US"/>
              </w:rPr>
              <w:t>=35)</w:t>
            </w:r>
          </w:p>
        </w:tc>
        <w:tc>
          <w:tcPr>
            <w:tcW w:w="2449" w:type="dxa"/>
            <w:tcBorders>
              <w:top w:val="single" w:sz="4" w:space="0" w:color="auto"/>
              <w:left w:val="single" w:sz="4" w:space="0" w:color="auto"/>
              <w:bottom w:val="single" w:sz="4" w:space="0" w:color="auto"/>
              <w:right w:val="nil"/>
            </w:tcBorders>
            <w:shd w:val="clear" w:color="auto" w:fill="auto"/>
            <w:vAlign w:val="center"/>
          </w:tcPr>
          <w:p w14:paraId="1A53B5E5" w14:textId="77777777"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sz w:val="20"/>
                <w:szCs w:val="20"/>
                <w:lang w:eastAsia="de-DE"/>
              </w:rPr>
              <w:t>test statistics</w:t>
            </w:r>
          </w:p>
          <w:p w14:paraId="1875CF09" w14:textId="302505FA"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sz w:val="20"/>
                <w:szCs w:val="20"/>
                <w:lang w:eastAsia="de-DE"/>
              </w:rPr>
              <w:t>(</w:t>
            </w:r>
            <w:r w:rsidR="008D25A1" w:rsidRPr="001E2BEA">
              <w:rPr>
                <w:rFonts w:ascii="Arial" w:eastAsia="Times New Roman" w:hAnsi="Arial" w:cs="Arial"/>
                <w:sz w:val="20"/>
                <w:szCs w:val="20"/>
                <w:lang w:eastAsia="de-DE"/>
              </w:rPr>
              <w:t>two</w:t>
            </w:r>
            <w:r w:rsidRPr="001E2BEA">
              <w:rPr>
                <w:rFonts w:ascii="Arial" w:eastAsia="Times New Roman" w:hAnsi="Arial" w:cs="Arial"/>
                <w:sz w:val="20"/>
                <w:szCs w:val="20"/>
                <w:lang w:eastAsia="de-DE"/>
              </w:rPr>
              <w:t>-sided)</w:t>
            </w:r>
          </w:p>
        </w:tc>
      </w:tr>
      <w:tr w:rsidR="003E7A87" w:rsidRPr="001E2BEA" w14:paraId="5712B8E8" w14:textId="77777777" w:rsidTr="00A24B47">
        <w:trPr>
          <w:cantSplit/>
          <w:trHeight w:val="584"/>
        </w:trPr>
        <w:tc>
          <w:tcPr>
            <w:tcW w:w="494" w:type="dxa"/>
            <w:vMerge w:val="restart"/>
            <w:tcBorders>
              <w:top w:val="single" w:sz="4" w:space="0" w:color="auto"/>
              <w:left w:val="nil"/>
              <w:bottom w:val="single" w:sz="4" w:space="0" w:color="auto"/>
              <w:right w:val="single" w:sz="4" w:space="0" w:color="auto"/>
            </w:tcBorders>
            <w:textDirection w:val="btLr"/>
          </w:tcPr>
          <w:p w14:paraId="2732B378" w14:textId="77777777" w:rsidR="003E7A87" w:rsidRPr="001E2BEA" w:rsidRDefault="003E7A87" w:rsidP="001C3B96">
            <w:pPr>
              <w:spacing w:line="276" w:lineRule="auto"/>
              <w:ind w:left="113" w:right="113"/>
              <w:jc w:val="center"/>
              <w:rPr>
                <w:rFonts w:ascii="Arial" w:hAnsi="Arial" w:cs="Arial"/>
                <w:sz w:val="20"/>
                <w:szCs w:val="20"/>
                <w:lang w:val="en-US"/>
              </w:rPr>
            </w:pPr>
            <w:r w:rsidRPr="001E2BEA">
              <w:rPr>
                <w:rFonts w:ascii="Arial" w:hAnsi="Arial" w:cs="Arial"/>
                <w:sz w:val="20"/>
                <w:szCs w:val="20"/>
                <w:lang w:val="en-US"/>
              </w:rPr>
              <w:t>explicit film memory</w:t>
            </w:r>
          </w:p>
        </w:tc>
        <w:tc>
          <w:tcPr>
            <w:tcW w:w="504" w:type="dxa"/>
            <w:vMerge w:val="restart"/>
            <w:tcBorders>
              <w:top w:val="single" w:sz="4" w:space="0" w:color="auto"/>
              <w:left w:val="single" w:sz="4" w:space="0" w:color="auto"/>
              <w:bottom w:val="single" w:sz="4" w:space="0" w:color="auto"/>
              <w:right w:val="single" w:sz="4" w:space="0" w:color="auto"/>
            </w:tcBorders>
            <w:textDirection w:val="btLr"/>
          </w:tcPr>
          <w:p w14:paraId="5F1BD96F" w14:textId="77777777" w:rsidR="003E7A87" w:rsidRPr="001E2BEA" w:rsidRDefault="003E7A87" w:rsidP="001C3B96">
            <w:pPr>
              <w:spacing w:line="276" w:lineRule="auto"/>
              <w:ind w:left="113" w:right="113"/>
              <w:jc w:val="center"/>
              <w:rPr>
                <w:rFonts w:ascii="Arial" w:hAnsi="Arial" w:cs="Arial"/>
                <w:sz w:val="20"/>
                <w:szCs w:val="20"/>
                <w:lang w:val="en-US"/>
              </w:rPr>
            </w:pPr>
            <w:r w:rsidRPr="001E2BEA">
              <w:rPr>
                <w:rFonts w:ascii="Arial" w:hAnsi="Arial" w:cs="Arial"/>
                <w:sz w:val="20"/>
                <w:szCs w:val="20"/>
                <w:lang w:val="en-US"/>
              </w:rPr>
              <w:t>after 1 week</w:t>
            </w:r>
          </w:p>
        </w:tc>
        <w:tc>
          <w:tcPr>
            <w:tcW w:w="1377" w:type="dxa"/>
            <w:tcBorders>
              <w:top w:val="single" w:sz="4" w:space="0" w:color="auto"/>
              <w:left w:val="single" w:sz="4" w:space="0" w:color="auto"/>
              <w:bottom w:val="single" w:sz="4" w:space="0" w:color="auto"/>
              <w:right w:val="single" w:sz="4" w:space="0" w:color="auto"/>
            </w:tcBorders>
            <w:vAlign w:val="center"/>
          </w:tcPr>
          <w:p w14:paraId="4A71652B"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hAnsi="Arial" w:cs="Arial"/>
                <w:sz w:val="20"/>
                <w:szCs w:val="20"/>
                <w:lang w:val="en-US"/>
              </w:rPr>
              <w:t>context</w:t>
            </w:r>
          </w:p>
        </w:tc>
        <w:tc>
          <w:tcPr>
            <w:tcW w:w="1865" w:type="dxa"/>
            <w:tcBorders>
              <w:top w:val="single" w:sz="4" w:space="0" w:color="auto"/>
              <w:left w:val="single" w:sz="4" w:space="0" w:color="auto"/>
              <w:bottom w:val="single" w:sz="4" w:space="0" w:color="auto"/>
              <w:right w:val="single" w:sz="4" w:space="0" w:color="auto"/>
            </w:tcBorders>
            <w:vAlign w:val="center"/>
          </w:tcPr>
          <w:p w14:paraId="7B430765" w14:textId="17630411"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i/>
                <w:sz w:val="20"/>
                <w:szCs w:val="20"/>
                <w:lang w:eastAsia="de-DE"/>
              </w:rPr>
              <w:t>r</w:t>
            </w:r>
            <w:r w:rsidRPr="001E2BEA">
              <w:rPr>
                <w:rFonts w:ascii="Arial" w:eastAsia="Times New Roman" w:hAnsi="Arial" w:cs="Arial"/>
                <w:sz w:val="20"/>
                <w:szCs w:val="20"/>
                <w:lang w:eastAsia="de-DE"/>
              </w:rPr>
              <w:t xml:space="preserve">=-.062, </w:t>
            </w:r>
            <w:r w:rsidRPr="001E2BEA">
              <w:rPr>
                <w:rFonts w:ascii="Arial" w:eastAsia="Times New Roman" w:hAnsi="Arial" w:cs="Arial"/>
                <w:i/>
                <w:sz w:val="20"/>
                <w:szCs w:val="20"/>
                <w:lang w:eastAsia="de-DE"/>
              </w:rPr>
              <w:t>p</w:t>
            </w:r>
            <w:r w:rsidRPr="001E2BEA">
              <w:rPr>
                <w:rFonts w:ascii="Arial" w:eastAsia="Times New Roman" w:hAnsi="Arial" w:cs="Arial"/>
                <w:sz w:val="20"/>
                <w:szCs w:val="20"/>
                <w:lang w:eastAsia="de-DE"/>
              </w:rPr>
              <w:t>=.</w:t>
            </w:r>
            <w:r w:rsidR="00EE64C9" w:rsidRPr="001E2BEA">
              <w:rPr>
                <w:rFonts w:ascii="Arial" w:eastAsia="Times New Roman" w:hAnsi="Arial" w:cs="Arial"/>
                <w:sz w:val="20"/>
                <w:szCs w:val="20"/>
                <w:lang w:eastAsia="de-DE"/>
              </w:rPr>
              <w:t>576</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557FB9A8"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eastAsia="Times New Roman" w:hAnsi="Arial" w:cs="Arial"/>
                <w:i/>
                <w:sz w:val="20"/>
                <w:szCs w:val="20"/>
                <w:lang w:eastAsia="de-DE"/>
              </w:rPr>
              <w:t>M</w:t>
            </w:r>
            <w:r w:rsidRPr="001E2BEA">
              <w:rPr>
                <w:rFonts w:ascii="Arial" w:eastAsia="Times New Roman" w:hAnsi="Arial" w:cs="Arial"/>
                <w:sz w:val="20"/>
                <w:szCs w:val="20"/>
                <w:lang w:eastAsia="de-DE"/>
              </w:rPr>
              <w:t xml:space="preserve">=7.400 </w:t>
            </w:r>
            <w:r w:rsidRPr="001E2BEA">
              <w:rPr>
                <w:rFonts w:ascii="Arial" w:eastAsia="Times New Roman" w:hAnsi="Arial" w:cs="Arial"/>
                <w:i/>
                <w:sz w:val="20"/>
                <w:szCs w:val="20"/>
                <w:lang w:eastAsia="de-DE"/>
              </w:rPr>
              <w:t>SD</w:t>
            </w:r>
            <w:r w:rsidRPr="001E2BEA">
              <w:rPr>
                <w:rFonts w:ascii="Arial" w:eastAsia="Times New Roman" w:hAnsi="Arial" w:cs="Arial"/>
                <w:sz w:val="20"/>
                <w:szCs w:val="20"/>
                <w:lang w:eastAsia="de-DE"/>
              </w:rPr>
              <w:t>=1.376</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20024790"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eastAsia="Times New Roman" w:hAnsi="Arial" w:cs="Arial"/>
                <w:i/>
                <w:sz w:val="20"/>
                <w:szCs w:val="20"/>
                <w:lang w:eastAsia="de-DE"/>
              </w:rPr>
              <w:t>M</w:t>
            </w:r>
            <w:r w:rsidRPr="001E2BEA">
              <w:rPr>
                <w:rFonts w:ascii="Arial" w:eastAsia="Times New Roman" w:hAnsi="Arial" w:cs="Arial"/>
                <w:sz w:val="20"/>
                <w:szCs w:val="20"/>
                <w:lang w:eastAsia="de-DE"/>
              </w:rPr>
              <w:t xml:space="preserve">=7.400, </w:t>
            </w:r>
            <w:r w:rsidRPr="001E2BEA">
              <w:rPr>
                <w:rFonts w:ascii="Arial" w:eastAsia="Times New Roman" w:hAnsi="Arial" w:cs="Arial"/>
                <w:i/>
                <w:sz w:val="20"/>
                <w:szCs w:val="20"/>
                <w:lang w:eastAsia="de-DE"/>
              </w:rPr>
              <w:t>SD</w:t>
            </w:r>
            <w:r w:rsidRPr="001E2BEA">
              <w:rPr>
                <w:rFonts w:ascii="Arial" w:eastAsia="Times New Roman" w:hAnsi="Arial" w:cs="Arial"/>
                <w:sz w:val="20"/>
                <w:szCs w:val="20"/>
                <w:lang w:eastAsia="de-DE"/>
              </w:rPr>
              <w:t>=1.380</w:t>
            </w:r>
          </w:p>
        </w:tc>
        <w:tc>
          <w:tcPr>
            <w:tcW w:w="2449" w:type="dxa"/>
            <w:tcBorders>
              <w:top w:val="single" w:sz="4" w:space="0" w:color="auto"/>
              <w:left w:val="single" w:sz="4" w:space="0" w:color="auto"/>
              <w:bottom w:val="single" w:sz="4" w:space="0" w:color="auto"/>
              <w:right w:val="nil"/>
            </w:tcBorders>
            <w:vAlign w:val="center"/>
          </w:tcPr>
          <w:p w14:paraId="12801783" w14:textId="25F55CC1"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i/>
                <w:sz w:val="20"/>
                <w:szCs w:val="20"/>
                <w:lang w:eastAsia="de-DE"/>
              </w:rPr>
              <w:t>F</w:t>
            </w:r>
            <w:r w:rsidRPr="001E2BEA">
              <w:rPr>
                <w:rFonts w:ascii="Arial" w:eastAsia="Times New Roman" w:hAnsi="Arial" w:cs="Arial"/>
                <w:sz w:val="20"/>
                <w:szCs w:val="20"/>
                <w:lang w:eastAsia="de-DE"/>
              </w:rPr>
              <w:t xml:space="preserve">(1,62)= 0.211, </w:t>
            </w:r>
            <w:r w:rsidRPr="001E2BEA">
              <w:rPr>
                <w:rFonts w:ascii="Arial" w:eastAsia="Times New Roman" w:hAnsi="Arial" w:cs="Arial"/>
                <w:i/>
                <w:sz w:val="20"/>
                <w:szCs w:val="20"/>
                <w:lang w:eastAsia="de-DE"/>
              </w:rPr>
              <w:t>p</w:t>
            </w:r>
            <w:r w:rsidRPr="001E2BEA">
              <w:rPr>
                <w:rFonts w:ascii="Arial" w:eastAsia="Times New Roman" w:hAnsi="Arial" w:cs="Arial"/>
                <w:sz w:val="20"/>
                <w:szCs w:val="20"/>
                <w:lang w:eastAsia="de-DE"/>
              </w:rPr>
              <w:t>=.</w:t>
            </w:r>
            <w:r w:rsidR="00F678EA" w:rsidRPr="001E2BEA">
              <w:rPr>
                <w:rFonts w:ascii="Arial" w:eastAsia="Times New Roman" w:hAnsi="Arial" w:cs="Arial"/>
                <w:sz w:val="20"/>
                <w:szCs w:val="20"/>
                <w:lang w:eastAsia="de-DE"/>
              </w:rPr>
              <w:t>648</w:t>
            </w:r>
          </w:p>
        </w:tc>
      </w:tr>
      <w:tr w:rsidR="003E7A87" w:rsidRPr="001E2BEA" w14:paraId="7514C342" w14:textId="77777777" w:rsidTr="00A24B47">
        <w:trPr>
          <w:cantSplit/>
          <w:trHeight w:val="570"/>
        </w:trPr>
        <w:tc>
          <w:tcPr>
            <w:tcW w:w="494" w:type="dxa"/>
            <w:vMerge/>
            <w:tcBorders>
              <w:top w:val="single" w:sz="4" w:space="0" w:color="auto"/>
              <w:left w:val="nil"/>
              <w:bottom w:val="single" w:sz="4" w:space="0" w:color="auto"/>
              <w:right w:val="single" w:sz="4" w:space="0" w:color="auto"/>
            </w:tcBorders>
          </w:tcPr>
          <w:p w14:paraId="044C7E97" w14:textId="77777777" w:rsidR="003E7A87" w:rsidRPr="001E2BEA" w:rsidRDefault="003E7A87" w:rsidP="001C3B96">
            <w:pPr>
              <w:spacing w:line="276" w:lineRule="auto"/>
              <w:jc w:val="both"/>
              <w:rPr>
                <w:rFonts w:ascii="Arial" w:hAnsi="Arial" w:cs="Arial"/>
                <w:sz w:val="20"/>
                <w:szCs w:val="20"/>
                <w:lang w:val="en-US"/>
              </w:rPr>
            </w:pPr>
          </w:p>
        </w:tc>
        <w:tc>
          <w:tcPr>
            <w:tcW w:w="504" w:type="dxa"/>
            <w:vMerge/>
            <w:tcBorders>
              <w:top w:val="single" w:sz="4" w:space="0" w:color="auto"/>
              <w:left w:val="single" w:sz="4" w:space="0" w:color="auto"/>
              <w:bottom w:val="single" w:sz="4" w:space="0" w:color="auto"/>
              <w:right w:val="single" w:sz="4" w:space="0" w:color="auto"/>
            </w:tcBorders>
            <w:textDirection w:val="btLr"/>
          </w:tcPr>
          <w:p w14:paraId="05A12653" w14:textId="77777777" w:rsidR="003E7A87" w:rsidRPr="001E2BEA" w:rsidRDefault="003E7A87" w:rsidP="001C3B96">
            <w:pPr>
              <w:spacing w:line="276" w:lineRule="auto"/>
              <w:ind w:left="113" w:right="113"/>
              <w:jc w:val="center"/>
              <w:rPr>
                <w:rFonts w:ascii="Arial" w:hAnsi="Arial" w:cs="Arial"/>
                <w:sz w:val="20"/>
                <w:szCs w:val="20"/>
                <w:lang w:val="en-US"/>
              </w:rPr>
            </w:pPr>
          </w:p>
        </w:tc>
        <w:tc>
          <w:tcPr>
            <w:tcW w:w="1377" w:type="dxa"/>
            <w:tcBorders>
              <w:top w:val="single" w:sz="4" w:space="0" w:color="auto"/>
              <w:left w:val="single" w:sz="4" w:space="0" w:color="auto"/>
              <w:bottom w:val="single" w:sz="4" w:space="0" w:color="auto"/>
              <w:right w:val="single" w:sz="4" w:space="0" w:color="auto"/>
            </w:tcBorders>
            <w:vAlign w:val="center"/>
          </w:tcPr>
          <w:p w14:paraId="1247EBDD"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hAnsi="Arial" w:cs="Arial"/>
                <w:sz w:val="20"/>
                <w:szCs w:val="20"/>
                <w:lang w:val="en-US"/>
              </w:rPr>
              <w:t>perpetrator</w:t>
            </w:r>
          </w:p>
        </w:tc>
        <w:tc>
          <w:tcPr>
            <w:tcW w:w="1865" w:type="dxa"/>
            <w:tcBorders>
              <w:top w:val="single" w:sz="4" w:space="0" w:color="auto"/>
              <w:left w:val="single" w:sz="4" w:space="0" w:color="auto"/>
              <w:bottom w:val="single" w:sz="4" w:space="0" w:color="auto"/>
              <w:right w:val="single" w:sz="4" w:space="0" w:color="auto"/>
            </w:tcBorders>
            <w:vAlign w:val="center"/>
          </w:tcPr>
          <w:p w14:paraId="6C30291E" w14:textId="50F42BCF"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i/>
                <w:sz w:val="20"/>
                <w:szCs w:val="20"/>
                <w:lang w:eastAsia="de-DE"/>
              </w:rPr>
              <w:t>r</w:t>
            </w:r>
            <w:r w:rsidRPr="001E2BEA">
              <w:rPr>
                <w:rFonts w:ascii="Arial" w:eastAsia="Times New Roman" w:hAnsi="Arial" w:cs="Arial"/>
                <w:sz w:val="20"/>
                <w:szCs w:val="20"/>
                <w:lang w:eastAsia="de-DE"/>
              </w:rPr>
              <w:t xml:space="preserve">=-.049, </w:t>
            </w:r>
            <w:r w:rsidRPr="001E2BEA">
              <w:rPr>
                <w:rFonts w:ascii="Arial" w:eastAsia="Times New Roman" w:hAnsi="Arial" w:cs="Arial"/>
                <w:i/>
                <w:sz w:val="20"/>
                <w:szCs w:val="20"/>
                <w:lang w:eastAsia="de-DE"/>
              </w:rPr>
              <w:t>p</w:t>
            </w:r>
            <w:r w:rsidRPr="001E2BEA">
              <w:rPr>
                <w:rFonts w:ascii="Arial" w:eastAsia="Times New Roman" w:hAnsi="Arial" w:cs="Arial"/>
                <w:sz w:val="20"/>
                <w:szCs w:val="20"/>
                <w:lang w:eastAsia="de-DE"/>
              </w:rPr>
              <w:t>=.</w:t>
            </w:r>
            <w:r w:rsidR="00EE64C9" w:rsidRPr="001E2BEA">
              <w:rPr>
                <w:rFonts w:ascii="Arial" w:eastAsia="Times New Roman" w:hAnsi="Arial" w:cs="Arial"/>
                <w:sz w:val="20"/>
                <w:szCs w:val="20"/>
                <w:lang w:eastAsia="de-DE"/>
              </w:rPr>
              <w:t>657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0EA647B5"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eastAsia="Times New Roman" w:hAnsi="Arial" w:cs="Arial"/>
                <w:i/>
                <w:sz w:val="20"/>
                <w:szCs w:val="20"/>
                <w:lang w:eastAsia="de-DE"/>
              </w:rPr>
              <w:t>M</w:t>
            </w:r>
            <w:r w:rsidRPr="001E2BEA">
              <w:rPr>
                <w:rFonts w:ascii="Arial" w:eastAsia="Times New Roman" w:hAnsi="Arial" w:cs="Arial"/>
                <w:sz w:val="20"/>
                <w:szCs w:val="20"/>
                <w:lang w:eastAsia="de-DE"/>
              </w:rPr>
              <w:t xml:space="preserve">=7.200, </w:t>
            </w:r>
            <w:r w:rsidRPr="001E2BEA">
              <w:rPr>
                <w:rFonts w:ascii="Arial" w:eastAsia="Times New Roman" w:hAnsi="Arial" w:cs="Arial"/>
                <w:i/>
                <w:sz w:val="20"/>
                <w:szCs w:val="20"/>
                <w:lang w:eastAsia="de-DE"/>
              </w:rPr>
              <w:t>SD</w:t>
            </w:r>
            <w:r w:rsidRPr="001E2BEA">
              <w:rPr>
                <w:rFonts w:ascii="Arial" w:eastAsia="Times New Roman" w:hAnsi="Arial" w:cs="Arial"/>
                <w:sz w:val="20"/>
                <w:szCs w:val="20"/>
                <w:lang w:eastAsia="de-DE"/>
              </w:rPr>
              <w:t>=1.183</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1C199C22"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eastAsia="Times New Roman" w:hAnsi="Arial" w:cs="Arial"/>
                <w:i/>
                <w:sz w:val="20"/>
                <w:szCs w:val="20"/>
                <w:lang w:eastAsia="de-DE"/>
              </w:rPr>
              <w:t>M</w:t>
            </w:r>
            <w:r w:rsidRPr="001E2BEA">
              <w:rPr>
                <w:rFonts w:ascii="Arial" w:eastAsia="Times New Roman" w:hAnsi="Arial" w:cs="Arial"/>
                <w:sz w:val="20"/>
                <w:szCs w:val="20"/>
                <w:lang w:eastAsia="de-DE"/>
              </w:rPr>
              <w:t xml:space="preserve">=7.233, </w:t>
            </w:r>
            <w:r w:rsidRPr="001E2BEA">
              <w:rPr>
                <w:rFonts w:ascii="Arial" w:eastAsia="Times New Roman" w:hAnsi="Arial" w:cs="Arial"/>
                <w:i/>
                <w:sz w:val="20"/>
                <w:szCs w:val="20"/>
                <w:lang w:eastAsia="de-DE"/>
              </w:rPr>
              <w:t>SD</w:t>
            </w:r>
            <w:r w:rsidRPr="001E2BEA">
              <w:rPr>
                <w:rFonts w:ascii="Arial" w:eastAsia="Times New Roman" w:hAnsi="Arial" w:cs="Arial"/>
                <w:sz w:val="20"/>
                <w:szCs w:val="20"/>
                <w:lang w:eastAsia="de-DE"/>
              </w:rPr>
              <w:t>=1.305</w:t>
            </w:r>
          </w:p>
        </w:tc>
        <w:tc>
          <w:tcPr>
            <w:tcW w:w="2449" w:type="dxa"/>
            <w:tcBorders>
              <w:top w:val="single" w:sz="4" w:space="0" w:color="auto"/>
              <w:left w:val="single" w:sz="4" w:space="0" w:color="auto"/>
              <w:bottom w:val="single" w:sz="4" w:space="0" w:color="auto"/>
              <w:right w:val="nil"/>
            </w:tcBorders>
            <w:vAlign w:val="center"/>
          </w:tcPr>
          <w:p w14:paraId="1D8792BB" w14:textId="424179EB"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i/>
                <w:sz w:val="20"/>
                <w:szCs w:val="20"/>
                <w:lang w:eastAsia="de-DE"/>
              </w:rPr>
              <w:t>F</w:t>
            </w:r>
            <w:r w:rsidRPr="001E2BEA">
              <w:rPr>
                <w:rFonts w:ascii="Arial" w:eastAsia="Times New Roman" w:hAnsi="Arial" w:cs="Arial"/>
                <w:sz w:val="20"/>
                <w:szCs w:val="20"/>
                <w:lang w:eastAsia="de-DE"/>
              </w:rPr>
              <w:t xml:space="preserve">(1,62)= 0.263, </w:t>
            </w:r>
            <w:r w:rsidRPr="001E2BEA">
              <w:rPr>
                <w:rFonts w:ascii="Arial" w:eastAsia="Times New Roman" w:hAnsi="Arial" w:cs="Arial"/>
                <w:i/>
                <w:sz w:val="20"/>
                <w:szCs w:val="20"/>
                <w:lang w:eastAsia="de-DE"/>
              </w:rPr>
              <w:t>p</w:t>
            </w:r>
            <w:r w:rsidRPr="001E2BEA">
              <w:rPr>
                <w:rFonts w:ascii="Arial" w:eastAsia="Times New Roman" w:hAnsi="Arial" w:cs="Arial"/>
                <w:sz w:val="20"/>
                <w:szCs w:val="20"/>
                <w:lang w:eastAsia="de-DE"/>
              </w:rPr>
              <w:t>=.</w:t>
            </w:r>
            <w:r w:rsidR="00375086" w:rsidRPr="001E2BEA">
              <w:rPr>
                <w:rFonts w:ascii="Arial" w:eastAsia="Times New Roman" w:hAnsi="Arial" w:cs="Arial"/>
                <w:sz w:val="20"/>
                <w:szCs w:val="20"/>
                <w:lang w:eastAsia="de-DE"/>
              </w:rPr>
              <w:t>610</w:t>
            </w:r>
          </w:p>
        </w:tc>
      </w:tr>
      <w:tr w:rsidR="003E7A87" w:rsidRPr="001E2BEA" w14:paraId="0AC175DE" w14:textId="77777777" w:rsidTr="00A24B47">
        <w:trPr>
          <w:cantSplit/>
          <w:trHeight w:val="550"/>
        </w:trPr>
        <w:tc>
          <w:tcPr>
            <w:tcW w:w="494" w:type="dxa"/>
            <w:vMerge/>
            <w:tcBorders>
              <w:top w:val="single" w:sz="4" w:space="0" w:color="auto"/>
              <w:left w:val="nil"/>
              <w:bottom w:val="single" w:sz="4" w:space="0" w:color="auto"/>
              <w:right w:val="single" w:sz="4" w:space="0" w:color="auto"/>
            </w:tcBorders>
          </w:tcPr>
          <w:p w14:paraId="3893A513" w14:textId="77777777" w:rsidR="003E7A87" w:rsidRPr="001E2BEA" w:rsidRDefault="003E7A87" w:rsidP="001C3B96">
            <w:pPr>
              <w:spacing w:line="276" w:lineRule="auto"/>
              <w:jc w:val="both"/>
              <w:rPr>
                <w:rFonts w:ascii="Arial" w:hAnsi="Arial" w:cs="Arial"/>
                <w:sz w:val="20"/>
                <w:szCs w:val="20"/>
                <w:lang w:val="en-US"/>
              </w:rPr>
            </w:pPr>
          </w:p>
        </w:tc>
        <w:tc>
          <w:tcPr>
            <w:tcW w:w="504" w:type="dxa"/>
            <w:vMerge/>
            <w:tcBorders>
              <w:top w:val="single" w:sz="4" w:space="0" w:color="auto"/>
              <w:left w:val="single" w:sz="4" w:space="0" w:color="auto"/>
              <w:bottom w:val="single" w:sz="4" w:space="0" w:color="auto"/>
              <w:right w:val="single" w:sz="4" w:space="0" w:color="auto"/>
            </w:tcBorders>
            <w:textDirection w:val="btLr"/>
          </w:tcPr>
          <w:p w14:paraId="1330AB89" w14:textId="77777777" w:rsidR="003E7A87" w:rsidRPr="001E2BEA" w:rsidRDefault="003E7A87" w:rsidP="001C3B96">
            <w:pPr>
              <w:spacing w:line="276" w:lineRule="auto"/>
              <w:ind w:left="113" w:right="113"/>
              <w:jc w:val="center"/>
              <w:rPr>
                <w:rFonts w:ascii="Arial" w:hAnsi="Arial" w:cs="Arial"/>
                <w:sz w:val="20"/>
                <w:szCs w:val="20"/>
                <w:lang w:val="en-US"/>
              </w:rPr>
            </w:pPr>
          </w:p>
        </w:tc>
        <w:tc>
          <w:tcPr>
            <w:tcW w:w="1377" w:type="dxa"/>
            <w:tcBorders>
              <w:top w:val="single" w:sz="4" w:space="0" w:color="auto"/>
              <w:left w:val="single" w:sz="4" w:space="0" w:color="auto"/>
              <w:bottom w:val="single" w:sz="4" w:space="0" w:color="auto"/>
              <w:right w:val="single" w:sz="4" w:space="0" w:color="auto"/>
            </w:tcBorders>
            <w:vAlign w:val="center"/>
          </w:tcPr>
          <w:p w14:paraId="4D31743F" w14:textId="2E315DFC" w:rsidR="003E7A87" w:rsidRPr="001E2BEA" w:rsidRDefault="00081038" w:rsidP="001C3B96">
            <w:pPr>
              <w:spacing w:line="276" w:lineRule="auto"/>
              <w:jc w:val="center"/>
              <w:rPr>
                <w:rFonts w:ascii="Arial" w:hAnsi="Arial" w:cs="Arial"/>
                <w:sz w:val="20"/>
                <w:szCs w:val="20"/>
                <w:lang w:val="en-US"/>
              </w:rPr>
            </w:pPr>
            <w:r w:rsidRPr="001E2BEA">
              <w:rPr>
                <w:rFonts w:ascii="Arial" w:hAnsi="Arial" w:cs="Arial"/>
                <w:sz w:val="20"/>
                <w:szCs w:val="20"/>
                <w:lang w:val="en-US"/>
              </w:rPr>
              <w:t>v</w:t>
            </w:r>
            <w:r w:rsidR="003E7A87" w:rsidRPr="001E2BEA">
              <w:rPr>
                <w:rFonts w:ascii="Arial" w:hAnsi="Arial" w:cs="Arial"/>
                <w:sz w:val="20"/>
                <w:szCs w:val="20"/>
                <w:lang w:val="en-US"/>
              </w:rPr>
              <w:t>ictim</w:t>
            </w:r>
          </w:p>
        </w:tc>
        <w:tc>
          <w:tcPr>
            <w:tcW w:w="1865" w:type="dxa"/>
            <w:tcBorders>
              <w:top w:val="single" w:sz="4" w:space="0" w:color="auto"/>
              <w:left w:val="single" w:sz="4" w:space="0" w:color="auto"/>
              <w:bottom w:val="single" w:sz="4" w:space="0" w:color="auto"/>
              <w:right w:val="single" w:sz="4" w:space="0" w:color="auto"/>
            </w:tcBorders>
            <w:vAlign w:val="center"/>
          </w:tcPr>
          <w:p w14:paraId="7D4567AE" w14:textId="64EEFE6A"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i/>
                <w:sz w:val="20"/>
                <w:szCs w:val="20"/>
                <w:lang w:eastAsia="de-DE"/>
              </w:rPr>
              <w:t>r</w:t>
            </w:r>
            <w:r w:rsidRPr="001E2BEA">
              <w:rPr>
                <w:rFonts w:ascii="Arial" w:eastAsia="Times New Roman" w:hAnsi="Arial" w:cs="Arial"/>
                <w:sz w:val="20"/>
                <w:szCs w:val="20"/>
                <w:lang w:eastAsia="de-DE"/>
              </w:rPr>
              <w:t xml:space="preserve">=.034, </w:t>
            </w:r>
            <w:r w:rsidRPr="001E2BEA">
              <w:rPr>
                <w:rFonts w:ascii="Arial" w:eastAsia="Times New Roman" w:hAnsi="Arial" w:cs="Arial"/>
                <w:i/>
                <w:sz w:val="20"/>
                <w:szCs w:val="20"/>
                <w:lang w:eastAsia="de-DE"/>
              </w:rPr>
              <w:t>p</w:t>
            </w:r>
            <w:r w:rsidRPr="001E2BEA">
              <w:rPr>
                <w:rFonts w:ascii="Arial" w:eastAsia="Times New Roman" w:hAnsi="Arial" w:cs="Arial"/>
                <w:sz w:val="20"/>
                <w:szCs w:val="20"/>
                <w:lang w:eastAsia="de-DE"/>
              </w:rPr>
              <w:t>=.</w:t>
            </w:r>
            <w:r w:rsidR="005012FD" w:rsidRPr="001E2BEA">
              <w:rPr>
                <w:rFonts w:ascii="Arial" w:eastAsia="Times New Roman" w:hAnsi="Arial" w:cs="Arial"/>
                <w:sz w:val="20"/>
                <w:szCs w:val="20"/>
                <w:lang w:eastAsia="de-DE"/>
              </w:rPr>
              <w:t>760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6AA77366"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eastAsia="Times New Roman" w:hAnsi="Arial" w:cs="Arial"/>
                <w:i/>
                <w:sz w:val="20"/>
                <w:szCs w:val="20"/>
                <w:lang w:eastAsia="de-DE"/>
              </w:rPr>
              <w:t>M</w:t>
            </w:r>
            <w:r w:rsidRPr="001E2BEA">
              <w:rPr>
                <w:rFonts w:ascii="Arial" w:eastAsia="Times New Roman" w:hAnsi="Arial" w:cs="Arial"/>
                <w:sz w:val="20"/>
                <w:szCs w:val="20"/>
                <w:lang w:eastAsia="de-DE"/>
              </w:rPr>
              <w:t xml:space="preserve">=7.143 </w:t>
            </w:r>
            <w:r w:rsidRPr="001E2BEA">
              <w:rPr>
                <w:rFonts w:ascii="Arial" w:eastAsia="Times New Roman" w:hAnsi="Arial" w:cs="Arial"/>
                <w:i/>
                <w:sz w:val="20"/>
                <w:szCs w:val="20"/>
                <w:lang w:eastAsia="de-DE"/>
              </w:rPr>
              <w:t>SD</w:t>
            </w:r>
            <w:r w:rsidRPr="001E2BEA">
              <w:rPr>
                <w:rFonts w:ascii="Arial" w:eastAsia="Times New Roman" w:hAnsi="Arial" w:cs="Arial"/>
                <w:sz w:val="20"/>
                <w:szCs w:val="20"/>
                <w:lang w:eastAsia="de-DE"/>
              </w:rPr>
              <w:t>=0.845</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3502ED31"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eastAsia="Times New Roman" w:hAnsi="Arial" w:cs="Arial"/>
                <w:i/>
                <w:sz w:val="20"/>
                <w:szCs w:val="20"/>
                <w:lang w:eastAsia="de-DE"/>
              </w:rPr>
              <w:t>M</w:t>
            </w:r>
            <w:r w:rsidRPr="001E2BEA">
              <w:rPr>
                <w:rFonts w:ascii="Arial" w:eastAsia="Times New Roman" w:hAnsi="Arial" w:cs="Arial"/>
                <w:sz w:val="20"/>
                <w:szCs w:val="20"/>
                <w:lang w:eastAsia="de-DE"/>
              </w:rPr>
              <w:t xml:space="preserve">=6.900, </w:t>
            </w:r>
            <w:r w:rsidRPr="001E2BEA">
              <w:rPr>
                <w:rFonts w:ascii="Arial" w:eastAsia="Times New Roman" w:hAnsi="Arial" w:cs="Arial"/>
                <w:i/>
                <w:sz w:val="20"/>
                <w:szCs w:val="20"/>
                <w:lang w:eastAsia="de-DE"/>
              </w:rPr>
              <w:t>SD</w:t>
            </w:r>
            <w:r w:rsidRPr="001E2BEA">
              <w:rPr>
                <w:rFonts w:ascii="Arial" w:eastAsia="Times New Roman" w:hAnsi="Arial" w:cs="Arial"/>
                <w:sz w:val="20"/>
                <w:szCs w:val="20"/>
                <w:lang w:eastAsia="de-DE"/>
              </w:rPr>
              <w:t>=1.242</w:t>
            </w:r>
          </w:p>
        </w:tc>
        <w:tc>
          <w:tcPr>
            <w:tcW w:w="2449" w:type="dxa"/>
            <w:tcBorders>
              <w:top w:val="single" w:sz="4" w:space="0" w:color="auto"/>
              <w:left w:val="single" w:sz="4" w:space="0" w:color="auto"/>
              <w:bottom w:val="single" w:sz="4" w:space="0" w:color="auto"/>
              <w:right w:val="nil"/>
            </w:tcBorders>
            <w:vAlign w:val="center"/>
          </w:tcPr>
          <w:p w14:paraId="4C52422C" w14:textId="3FA324BD"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i/>
                <w:sz w:val="20"/>
                <w:szCs w:val="20"/>
                <w:lang w:eastAsia="de-DE"/>
              </w:rPr>
              <w:t>F</w:t>
            </w:r>
            <w:r w:rsidRPr="001E2BEA">
              <w:rPr>
                <w:rFonts w:ascii="Arial" w:eastAsia="Times New Roman" w:hAnsi="Arial" w:cs="Arial"/>
                <w:sz w:val="20"/>
                <w:szCs w:val="20"/>
                <w:lang w:eastAsia="de-DE"/>
              </w:rPr>
              <w:t xml:space="preserve">(1,62)= 1.172, </w:t>
            </w:r>
            <w:r w:rsidRPr="001E2BEA">
              <w:rPr>
                <w:rFonts w:ascii="Arial" w:eastAsia="Times New Roman" w:hAnsi="Arial" w:cs="Arial"/>
                <w:i/>
                <w:sz w:val="20"/>
                <w:szCs w:val="20"/>
                <w:lang w:eastAsia="de-DE"/>
              </w:rPr>
              <w:t>p</w:t>
            </w:r>
            <w:r w:rsidRPr="001E2BEA">
              <w:rPr>
                <w:rFonts w:ascii="Arial" w:eastAsia="Times New Roman" w:hAnsi="Arial" w:cs="Arial"/>
                <w:sz w:val="20"/>
                <w:szCs w:val="20"/>
                <w:lang w:eastAsia="de-DE"/>
              </w:rPr>
              <w:t>=.</w:t>
            </w:r>
            <w:r w:rsidR="005012FD" w:rsidRPr="001E2BEA">
              <w:rPr>
                <w:rFonts w:ascii="Arial" w:eastAsia="Times New Roman" w:hAnsi="Arial" w:cs="Arial"/>
                <w:sz w:val="20"/>
                <w:szCs w:val="20"/>
                <w:lang w:eastAsia="de-DE"/>
              </w:rPr>
              <w:t>283</w:t>
            </w:r>
          </w:p>
        </w:tc>
      </w:tr>
      <w:tr w:rsidR="003E7A87" w:rsidRPr="001E2BEA" w14:paraId="2EA4E52F" w14:textId="77777777" w:rsidTr="00A24B47">
        <w:trPr>
          <w:cantSplit/>
          <w:trHeight w:val="544"/>
        </w:trPr>
        <w:tc>
          <w:tcPr>
            <w:tcW w:w="494" w:type="dxa"/>
            <w:vMerge/>
            <w:tcBorders>
              <w:top w:val="single" w:sz="4" w:space="0" w:color="auto"/>
              <w:left w:val="nil"/>
              <w:bottom w:val="single" w:sz="4" w:space="0" w:color="auto"/>
              <w:right w:val="single" w:sz="4" w:space="0" w:color="auto"/>
            </w:tcBorders>
          </w:tcPr>
          <w:p w14:paraId="3AD37DFF" w14:textId="77777777" w:rsidR="003E7A87" w:rsidRPr="001E2BEA" w:rsidRDefault="003E7A87" w:rsidP="001C3B96">
            <w:pPr>
              <w:spacing w:line="276" w:lineRule="auto"/>
              <w:jc w:val="both"/>
              <w:rPr>
                <w:rFonts w:ascii="Arial" w:hAnsi="Arial" w:cs="Arial"/>
                <w:sz w:val="20"/>
                <w:szCs w:val="20"/>
                <w:lang w:val="en-US"/>
              </w:rPr>
            </w:pPr>
          </w:p>
        </w:tc>
        <w:tc>
          <w:tcPr>
            <w:tcW w:w="504" w:type="dxa"/>
            <w:vMerge w:val="restart"/>
            <w:tcBorders>
              <w:top w:val="single" w:sz="4" w:space="0" w:color="auto"/>
              <w:left w:val="single" w:sz="4" w:space="0" w:color="auto"/>
              <w:bottom w:val="single" w:sz="4" w:space="0" w:color="auto"/>
              <w:right w:val="single" w:sz="4" w:space="0" w:color="auto"/>
            </w:tcBorders>
            <w:textDirection w:val="btLr"/>
          </w:tcPr>
          <w:p w14:paraId="5E9569E4" w14:textId="77777777" w:rsidR="003E7A87" w:rsidRPr="001E2BEA" w:rsidRDefault="003E7A87" w:rsidP="001C3B96">
            <w:pPr>
              <w:spacing w:line="276" w:lineRule="auto"/>
              <w:ind w:left="113" w:right="113"/>
              <w:jc w:val="center"/>
              <w:rPr>
                <w:rFonts w:ascii="Arial" w:hAnsi="Arial" w:cs="Arial"/>
                <w:sz w:val="20"/>
                <w:szCs w:val="20"/>
                <w:lang w:val="en-US"/>
              </w:rPr>
            </w:pPr>
            <w:r w:rsidRPr="001E2BEA">
              <w:rPr>
                <w:rFonts w:ascii="Arial" w:hAnsi="Arial" w:cs="Arial"/>
                <w:sz w:val="20"/>
                <w:szCs w:val="20"/>
                <w:lang w:val="en-US"/>
              </w:rPr>
              <w:t>after 3 months</w:t>
            </w:r>
          </w:p>
        </w:tc>
        <w:tc>
          <w:tcPr>
            <w:tcW w:w="1377" w:type="dxa"/>
            <w:tcBorders>
              <w:top w:val="single" w:sz="4" w:space="0" w:color="auto"/>
              <w:left w:val="single" w:sz="4" w:space="0" w:color="auto"/>
              <w:bottom w:val="single" w:sz="4" w:space="0" w:color="auto"/>
              <w:right w:val="single" w:sz="4" w:space="0" w:color="auto"/>
            </w:tcBorders>
            <w:vAlign w:val="center"/>
          </w:tcPr>
          <w:p w14:paraId="250C29E5"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hAnsi="Arial" w:cs="Arial"/>
                <w:sz w:val="20"/>
                <w:szCs w:val="20"/>
                <w:lang w:val="en-US"/>
              </w:rPr>
              <w:t>context</w:t>
            </w:r>
          </w:p>
        </w:tc>
        <w:tc>
          <w:tcPr>
            <w:tcW w:w="1865" w:type="dxa"/>
            <w:tcBorders>
              <w:top w:val="single" w:sz="4" w:space="0" w:color="auto"/>
              <w:left w:val="single" w:sz="4" w:space="0" w:color="auto"/>
              <w:bottom w:val="single" w:sz="4" w:space="0" w:color="auto"/>
              <w:right w:val="single" w:sz="4" w:space="0" w:color="auto"/>
            </w:tcBorders>
            <w:vAlign w:val="center"/>
          </w:tcPr>
          <w:p w14:paraId="5EAFF667" w14:textId="70C546A4"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i/>
                <w:sz w:val="20"/>
                <w:szCs w:val="20"/>
                <w:lang w:eastAsia="de-DE"/>
              </w:rPr>
              <w:t>r</w:t>
            </w:r>
            <w:r w:rsidRPr="001E2BEA">
              <w:rPr>
                <w:rFonts w:ascii="Arial" w:eastAsia="Times New Roman" w:hAnsi="Arial" w:cs="Arial"/>
                <w:sz w:val="20"/>
                <w:szCs w:val="20"/>
                <w:lang w:eastAsia="de-DE"/>
              </w:rPr>
              <w:t xml:space="preserve">=-.126, </w:t>
            </w:r>
            <w:r w:rsidRPr="001E2BEA">
              <w:rPr>
                <w:rFonts w:ascii="Arial" w:eastAsia="Times New Roman" w:hAnsi="Arial" w:cs="Arial"/>
                <w:i/>
                <w:sz w:val="20"/>
                <w:szCs w:val="20"/>
                <w:lang w:eastAsia="de-DE"/>
              </w:rPr>
              <w:t>p</w:t>
            </w:r>
            <w:r w:rsidRPr="001E2BEA">
              <w:rPr>
                <w:rFonts w:ascii="Arial" w:eastAsia="Times New Roman" w:hAnsi="Arial" w:cs="Arial"/>
                <w:sz w:val="20"/>
                <w:szCs w:val="20"/>
                <w:lang w:eastAsia="de-DE"/>
              </w:rPr>
              <w:t>=.</w:t>
            </w:r>
            <w:r w:rsidR="00EE64C9" w:rsidRPr="001E2BEA">
              <w:rPr>
                <w:rFonts w:ascii="Arial" w:eastAsia="Times New Roman" w:hAnsi="Arial" w:cs="Arial"/>
                <w:sz w:val="20"/>
                <w:szCs w:val="20"/>
                <w:lang w:eastAsia="de-DE"/>
              </w:rPr>
              <w:t>321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1F8CC0CF"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eastAsia="Times New Roman" w:hAnsi="Arial" w:cs="Arial"/>
                <w:i/>
                <w:sz w:val="20"/>
                <w:szCs w:val="20"/>
                <w:lang w:eastAsia="de-DE"/>
              </w:rPr>
              <w:t>M</w:t>
            </w:r>
            <w:r w:rsidRPr="001E2BEA">
              <w:rPr>
                <w:rFonts w:ascii="Arial" w:eastAsia="Times New Roman" w:hAnsi="Arial" w:cs="Arial"/>
                <w:sz w:val="20"/>
                <w:szCs w:val="20"/>
                <w:lang w:eastAsia="de-DE"/>
              </w:rPr>
              <w:t xml:space="preserve">=6.171, </w:t>
            </w:r>
            <w:r w:rsidRPr="001E2BEA">
              <w:rPr>
                <w:rFonts w:ascii="Arial" w:eastAsia="Times New Roman" w:hAnsi="Arial" w:cs="Arial"/>
                <w:i/>
                <w:sz w:val="20"/>
                <w:szCs w:val="20"/>
                <w:lang w:eastAsia="de-DE"/>
              </w:rPr>
              <w:t>SD</w:t>
            </w:r>
            <w:r w:rsidRPr="001E2BEA">
              <w:rPr>
                <w:rFonts w:ascii="Arial" w:eastAsia="Times New Roman" w:hAnsi="Arial" w:cs="Arial"/>
                <w:sz w:val="20"/>
                <w:szCs w:val="20"/>
                <w:lang w:eastAsia="de-DE"/>
              </w:rPr>
              <w:t>=1.671</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75CD948C"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eastAsia="Times New Roman" w:hAnsi="Arial" w:cs="Arial"/>
                <w:i/>
                <w:sz w:val="20"/>
                <w:szCs w:val="20"/>
                <w:lang w:eastAsia="de-DE"/>
              </w:rPr>
              <w:t>M</w:t>
            </w:r>
            <w:r w:rsidRPr="001E2BEA">
              <w:rPr>
                <w:rFonts w:ascii="Arial" w:eastAsia="Times New Roman" w:hAnsi="Arial" w:cs="Arial"/>
                <w:sz w:val="20"/>
                <w:szCs w:val="20"/>
                <w:lang w:eastAsia="de-DE"/>
              </w:rPr>
              <w:t xml:space="preserve">=6.633, </w:t>
            </w:r>
            <w:r w:rsidRPr="001E2BEA">
              <w:rPr>
                <w:rFonts w:ascii="Arial" w:eastAsia="Times New Roman" w:hAnsi="Arial" w:cs="Arial"/>
                <w:i/>
                <w:sz w:val="20"/>
                <w:szCs w:val="20"/>
                <w:lang w:eastAsia="de-DE"/>
              </w:rPr>
              <w:t>SD</w:t>
            </w:r>
            <w:r w:rsidRPr="001E2BEA">
              <w:rPr>
                <w:rFonts w:ascii="Arial" w:eastAsia="Times New Roman" w:hAnsi="Arial" w:cs="Arial"/>
                <w:sz w:val="20"/>
                <w:szCs w:val="20"/>
                <w:lang w:eastAsia="de-DE"/>
              </w:rPr>
              <w:t>=1.608</w:t>
            </w:r>
          </w:p>
        </w:tc>
        <w:tc>
          <w:tcPr>
            <w:tcW w:w="2449" w:type="dxa"/>
            <w:tcBorders>
              <w:top w:val="single" w:sz="4" w:space="0" w:color="auto"/>
              <w:left w:val="single" w:sz="4" w:space="0" w:color="auto"/>
              <w:bottom w:val="single" w:sz="4" w:space="0" w:color="auto"/>
              <w:right w:val="nil"/>
            </w:tcBorders>
            <w:vAlign w:val="center"/>
          </w:tcPr>
          <w:p w14:paraId="6AC8A668" w14:textId="5B33F591"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i/>
                <w:sz w:val="20"/>
                <w:szCs w:val="20"/>
                <w:lang w:eastAsia="de-DE"/>
              </w:rPr>
              <w:t>F</w:t>
            </w:r>
            <w:r w:rsidRPr="001E2BEA">
              <w:rPr>
                <w:rFonts w:ascii="Arial" w:eastAsia="Times New Roman" w:hAnsi="Arial" w:cs="Arial"/>
                <w:sz w:val="20"/>
                <w:szCs w:val="20"/>
                <w:lang w:eastAsia="de-DE"/>
              </w:rPr>
              <w:t xml:space="preserve">(1,62)= 1.388, </w:t>
            </w:r>
            <w:r w:rsidRPr="001E2BEA">
              <w:rPr>
                <w:rFonts w:ascii="Arial" w:eastAsia="Times New Roman" w:hAnsi="Arial" w:cs="Arial"/>
                <w:i/>
                <w:sz w:val="20"/>
                <w:szCs w:val="20"/>
                <w:lang w:eastAsia="de-DE"/>
              </w:rPr>
              <w:t>p</w:t>
            </w:r>
            <w:r w:rsidRPr="001E2BEA">
              <w:rPr>
                <w:rFonts w:ascii="Arial" w:eastAsia="Times New Roman" w:hAnsi="Arial" w:cs="Arial"/>
                <w:sz w:val="20"/>
                <w:szCs w:val="20"/>
                <w:lang w:eastAsia="de-DE"/>
              </w:rPr>
              <w:t>=.</w:t>
            </w:r>
            <w:r w:rsidR="00F678EA" w:rsidRPr="001E2BEA">
              <w:rPr>
                <w:rFonts w:ascii="Arial" w:eastAsia="Times New Roman" w:hAnsi="Arial" w:cs="Arial"/>
                <w:sz w:val="20"/>
                <w:szCs w:val="20"/>
                <w:lang w:eastAsia="de-DE"/>
              </w:rPr>
              <w:t>243</w:t>
            </w:r>
          </w:p>
        </w:tc>
      </w:tr>
      <w:tr w:rsidR="003E7A87" w:rsidRPr="001E2BEA" w14:paraId="7B94CFAB" w14:textId="77777777" w:rsidTr="00A24B47">
        <w:trPr>
          <w:cantSplit/>
          <w:trHeight w:val="566"/>
        </w:trPr>
        <w:tc>
          <w:tcPr>
            <w:tcW w:w="494" w:type="dxa"/>
            <w:vMerge/>
            <w:tcBorders>
              <w:top w:val="single" w:sz="4" w:space="0" w:color="auto"/>
              <w:left w:val="nil"/>
              <w:bottom w:val="single" w:sz="4" w:space="0" w:color="auto"/>
              <w:right w:val="single" w:sz="4" w:space="0" w:color="auto"/>
            </w:tcBorders>
          </w:tcPr>
          <w:p w14:paraId="06F90A3A" w14:textId="77777777" w:rsidR="003E7A87" w:rsidRPr="001E2BEA" w:rsidRDefault="003E7A87" w:rsidP="001C3B96">
            <w:pPr>
              <w:spacing w:line="276" w:lineRule="auto"/>
              <w:jc w:val="both"/>
              <w:rPr>
                <w:rFonts w:ascii="Arial" w:hAnsi="Arial" w:cs="Arial"/>
                <w:sz w:val="20"/>
                <w:szCs w:val="20"/>
                <w:lang w:val="en-US"/>
              </w:rPr>
            </w:pPr>
          </w:p>
        </w:tc>
        <w:tc>
          <w:tcPr>
            <w:tcW w:w="504" w:type="dxa"/>
            <w:vMerge/>
            <w:tcBorders>
              <w:top w:val="single" w:sz="4" w:space="0" w:color="auto"/>
              <w:left w:val="single" w:sz="4" w:space="0" w:color="auto"/>
              <w:bottom w:val="single" w:sz="4" w:space="0" w:color="auto"/>
              <w:right w:val="single" w:sz="4" w:space="0" w:color="auto"/>
            </w:tcBorders>
          </w:tcPr>
          <w:p w14:paraId="1B0A17DB" w14:textId="77777777" w:rsidR="003E7A87" w:rsidRPr="001E2BEA" w:rsidRDefault="003E7A87" w:rsidP="001C3B96">
            <w:pPr>
              <w:spacing w:line="276" w:lineRule="auto"/>
              <w:jc w:val="center"/>
              <w:rPr>
                <w:rFonts w:ascii="Arial" w:hAnsi="Arial" w:cs="Arial"/>
                <w:sz w:val="20"/>
                <w:szCs w:val="20"/>
                <w:lang w:val="en-US"/>
              </w:rPr>
            </w:pPr>
          </w:p>
        </w:tc>
        <w:tc>
          <w:tcPr>
            <w:tcW w:w="1377" w:type="dxa"/>
            <w:tcBorders>
              <w:top w:val="single" w:sz="4" w:space="0" w:color="auto"/>
              <w:left w:val="single" w:sz="4" w:space="0" w:color="auto"/>
              <w:bottom w:val="single" w:sz="4" w:space="0" w:color="auto"/>
              <w:right w:val="single" w:sz="4" w:space="0" w:color="auto"/>
            </w:tcBorders>
            <w:vAlign w:val="center"/>
          </w:tcPr>
          <w:p w14:paraId="6D41FCA8"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hAnsi="Arial" w:cs="Arial"/>
                <w:sz w:val="20"/>
                <w:szCs w:val="20"/>
                <w:lang w:val="en-US"/>
              </w:rPr>
              <w:t>perpetrator</w:t>
            </w:r>
          </w:p>
        </w:tc>
        <w:tc>
          <w:tcPr>
            <w:tcW w:w="1865" w:type="dxa"/>
            <w:tcBorders>
              <w:top w:val="single" w:sz="4" w:space="0" w:color="auto"/>
              <w:left w:val="single" w:sz="4" w:space="0" w:color="auto"/>
              <w:bottom w:val="single" w:sz="4" w:space="0" w:color="auto"/>
              <w:right w:val="single" w:sz="4" w:space="0" w:color="auto"/>
            </w:tcBorders>
            <w:vAlign w:val="center"/>
          </w:tcPr>
          <w:p w14:paraId="1786998B" w14:textId="73609C68"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i/>
                <w:sz w:val="20"/>
                <w:szCs w:val="20"/>
                <w:lang w:eastAsia="de-DE"/>
              </w:rPr>
              <w:t>r</w:t>
            </w:r>
            <w:r w:rsidRPr="001E2BEA">
              <w:rPr>
                <w:rFonts w:ascii="Arial" w:eastAsia="Times New Roman" w:hAnsi="Arial" w:cs="Arial"/>
                <w:sz w:val="20"/>
                <w:szCs w:val="20"/>
                <w:lang w:eastAsia="de-DE"/>
              </w:rPr>
              <w:t xml:space="preserve">=.102, </w:t>
            </w:r>
            <w:r w:rsidRPr="001E2BEA">
              <w:rPr>
                <w:rFonts w:ascii="Arial" w:eastAsia="Times New Roman" w:hAnsi="Arial" w:cs="Arial"/>
                <w:i/>
                <w:sz w:val="20"/>
                <w:szCs w:val="20"/>
                <w:lang w:eastAsia="de-DE"/>
              </w:rPr>
              <w:t>p</w:t>
            </w:r>
            <w:r w:rsidRPr="001E2BEA">
              <w:rPr>
                <w:rFonts w:ascii="Arial" w:eastAsia="Times New Roman" w:hAnsi="Arial" w:cs="Arial"/>
                <w:sz w:val="20"/>
                <w:szCs w:val="20"/>
                <w:lang w:eastAsia="de-DE"/>
              </w:rPr>
              <w:t>=.</w:t>
            </w:r>
            <w:r w:rsidR="00EE64C9" w:rsidRPr="001E2BEA">
              <w:rPr>
                <w:rFonts w:ascii="Arial" w:eastAsia="Times New Roman" w:hAnsi="Arial" w:cs="Arial"/>
                <w:sz w:val="20"/>
                <w:szCs w:val="20"/>
                <w:lang w:eastAsia="de-DE"/>
              </w:rPr>
              <w:t>424</w:t>
            </w:r>
          </w:p>
        </w:tc>
        <w:tc>
          <w:tcPr>
            <w:tcW w:w="1148" w:type="dxa"/>
            <w:tcBorders>
              <w:top w:val="single" w:sz="4" w:space="0" w:color="auto"/>
              <w:left w:val="single" w:sz="4" w:space="0" w:color="auto"/>
              <w:bottom w:val="single" w:sz="4" w:space="0" w:color="auto"/>
              <w:right w:val="single" w:sz="4" w:space="0" w:color="auto"/>
            </w:tcBorders>
            <w:vAlign w:val="center"/>
          </w:tcPr>
          <w:p w14:paraId="21BD1B2D"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eastAsia="Times New Roman" w:hAnsi="Arial" w:cs="Arial"/>
                <w:i/>
                <w:sz w:val="20"/>
                <w:szCs w:val="20"/>
                <w:lang w:eastAsia="de-DE"/>
              </w:rPr>
              <w:t>M</w:t>
            </w:r>
            <w:r w:rsidRPr="001E2BEA">
              <w:rPr>
                <w:rFonts w:ascii="Arial" w:eastAsia="Times New Roman" w:hAnsi="Arial" w:cs="Arial"/>
                <w:sz w:val="20"/>
                <w:szCs w:val="20"/>
                <w:lang w:eastAsia="de-DE"/>
              </w:rPr>
              <w:t xml:space="preserve">=7.629, </w:t>
            </w:r>
            <w:r w:rsidRPr="001E2BEA">
              <w:rPr>
                <w:rFonts w:ascii="Arial" w:eastAsia="Times New Roman" w:hAnsi="Arial" w:cs="Arial"/>
                <w:i/>
                <w:sz w:val="20"/>
                <w:szCs w:val="20"/>
                <w:lang w:eastAsia="de-DE"/>
              </w:rPr>
              <w:t>SD</w:t>
            </w:r>
            <w:r w:rsidRPr="001E2BEA">
              <w:rPr>
                <w:rFonts w:ascii="Arial" w:eastAsia="Times New Roman" w:hAnsi="Arial" w:cs="Arial"/>
                <w:sz w:val="20"/>
                <w:szCs w:val="20"/>
                <w:lang w:eastAsia="de-DE"/>
              </w:rPr>
              <w:t>=1.114</w:t>
            </w:r>
          </w:p>
        </w:tc>
        <w:tc>
          <w:tcPr>
            <w:tcW w:w="1226" w:type="dxa"/>
            <w:tcBorders>
              <w:top w:val="single" w:sz="4" w:space="0" w:color="auto"/>
              <w:left w:val="single" w:sz="4" w:space="0" w:color="auto"/>
              <w:bottom w:val="single" w:sz="4" w:space="0" w:color="auto"/>
              <w:right w:val="single" w:sz="4" w:space="0" w:color="auto"/>
            </w:tcBorders>
            <w:vAlign w:val="center"/>
          </w:tcPr>
          <w:p w14:paraId="6EC8513B"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eastAsia="Times New Roman" w:hAnsi="Arial" w:cs="Arial"/>
                <w:i/>
                <w:sz w:val="20"/>
                <w:szCs w:val="20"/>
                <w:lang w:eastAsia="de-DE"/>
              </w:rPr>
              <w:t>M</w:t>
            </w:r>
            <w:r w:rsidRPr="001E2BEA">
              <w:rPr>
                <w:rFonts w:ascii="Arial" w:eastAsia="Times New Roman" w:hAnsi="Arial" w:cs="Arial"/>
                <w:sz w:val="20"/>
                <w:szCs w:val="20"/>
                <w:lang w:eastAsia="de-DE"/>
              </w:rPr>
              <w:t xml:space="preserve">=7.333 </w:t>
            </w:r>
            <w:r w:rsidRPr="001E2BEA">
              <w:rPr>
                <w:rFonts w:ascii="Arial" w:eastAsia="Times New Roman" w:hAnsi="Arial" w:cs="Arial"/>
                <w:i/>
                <w:sz w:val="20"/>
                <w:szCs w:val="20"/>
                <w:lang w:eastAsia="de-DE"/>
              </w:rPr>
              <w:t>SD</w:t>
            </w:r>
            <w:r w:rsidRPr="001E2BEA">
              <w:rPr>
                <w:rFonts w:ascii="Arial" w:eastAsia="Times New Roman" w:hAnsi="Arial" w:cs="Arial"/>
                <w:sz w:val="20"/>
                <w:szCs w:val="20"/>
                <w:lang w:eastAsia="de-DE"/>
              </w:rPr>
              <w:t>=1.470</w:t>
            </w:r>
          </w:p>
        </w:tc>
        <w:tc>
          <w:tcPr>
            <w:tcW w:w="2449" w:type="dxa"/>
            <w:tcBorders>
              <w:top w:val="single" w:sz="4" w:space="0" w:color="auto"/>
              <w:left w:val="single" w:sz="4" w:space="0" w:color="auto"/>
              <w:bottom w:val="single" w:sz="4" w:space="0" w:color="auto"/>
              <w:right w:val="nil"/>
            </w:tcBorders>
            <w:vAlign w:val="center"/>
          </w:tcPr>
          <w:p w14:paraId="15E13401" w14:textId="5C5D2EBA"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i/>
                <w:sz w:val="20"/>
                <w:szCs w:val="20"/>
                <w:lang w:eastAsia="de-DE"/>
              </w:rPr>
              <w:t>F</w:t>
            </w:r>
            <w:r w:rsidRPr="001E2BEA">
              <w:rPr>
                <w:rFonts w:ascii="Arial" w:eastAsia="Times New Roman" w:hAnsi="Arial" w:cs="Arial"/>
                <w:sz w:val="20"/>
                <w:szCs w:val="20"/>
                <w:lang w:eastAsia="de-DE"/>
              </w:rPr>
              <w:t xml:space="preserve">(1,62)= 1.071, </w:t>
            </w:r>
            <w:r w:rsidRPr="001E2BEA">
              <w:rPr>
                <w:rFonts w:ascii="Arial" w:eastAsia="Times New Roman" w:hAnsi="Arial" w:cs="Arial"/>
                <w:i/>
                <w:sz w:val="20"/>
                <w:szCs w:val="20"/>
                <w:lang w:eastAsia="de-DE"/>
              </w:rPr>
              <w:t>p</w:t>
            </w:r>
            <w:r w:rsidRPr="001E2BEA">
              <w:rPr>
                <w:rFonts w:ascii="Arial" w:eastAsia="Times New Roman" w:hAnsi="Arial" w:cs="Arial"/>
                <w:sz w:val="20"/>
                <w:szCs w:val="20"/>
                <w:lang w:eastAsia="de-DE"/>
              </w:rPr>
              <w:t>=.</w:t>
            </w:r>
            <w:r w:rsidR="00F678EA" w:rsidRPr="001E2BEA">
              <w:rPr>
                <w:rFonts w:ascii="Arial" w:eastAsia="Times New Roman" w:hAnsi="Arial" w:cs="Arial"/>
                <w:sz w:val="20"/>
                <w:szCs w:val="20"/>
                <w:lang w:eastAsia="de-DE"/>
              </w:rPr>
              <w:t>305</w:t>
            </w:r>
          </w:p>
        </w:tc>
      </w:tr>
      <w:tr w:rsidR="003E7A87" w:rsidRPr="001E2BEA" w14:paraId="55E31478" w14:textId="77777777" w:rsidTr="00A24B47">
        <w:trPr>
          <w:cantSplit/>
          <w:trHeight w:val="560"/>
        </w:trPr>
        <w:tc>
          <w:tcPr>
            <w:tcW w:w="494" w:type="dxa"/>
            <w:vMerge/>
            <w:tcBorders>
              <w:top w:val="single" w:sz="4" w:space="0" w:color="auto"/>
              <w:left w:val="nil"/>
              <w:bottom w:val="single" w:sz="4" w:space="0" w:color="auto"/>
              <w:right w:val="single" w:sz="4" w:space="0" w:color="auto"/>
            </w:tcBorders>
          </w:tcPr>
          <w:p w14:paraId="16EFD400" w14:textId="77777777" w:rsidR="003E7A87" w:rsidRPr="001E2BEA" w:rsidRDefault="003E7A87" w:rsidP="001C3B96">
            <w:pPr>
              <w:spacing w:line="276" w:lineRule="auto"/>
              <w:jc w:val="both"/>
              <w:rPr>
                <w:rFonts w:ascii="Arial" w:hAnsi="Arial" w:cs="Arial"/>
                <w:sz w:val="20"/>
                <w:szCs w:val="20"/>
                <w:lang w:val="en-US"/>
              </w:rPr>
            </w:pPr>
          </w:p>
        </w:tc>
        <w:tc>
          <w:tcPr>
            <w:tcW w:w="504" w:type="dxa"/>
            <w:vMerge/>
            <w:tcBorders>
              <w:top w:val="single" w:sz="4" w:space="0" w:color="auto"/>
              <w:left w:val="single" w:sz="4" w:space="0" w:color="auto"/>
              <w:bottom w:val="single" w:sz="4" w:space="0" w:color="auto"/>
              <w:right w:val="single" w:sz="4" w:space="0" w:color="auto"/>
            </w:tcBorders>
          </w:tcPr>
          <w:p w14:paraId="09A4C7AA" w14:textId="77777777" w:rsidR="003E7A87" w:rsidRPr="001E2BEA" w:rsidRDefault="003E7A87" w:rsidP="001C3B96">
            <w:pPr>
              <w:spacing w:line="276" w:lineRule="auto"/>
              <w:jc w:val="center"/>
              <w:rPr>
                <w:rFonts w:ascii="Arial" w:hAnsi="Arial" w:cs="Arial"/>
                <w:sz w:val="20"/>
                <w:szCs w:val="20"/>
                <w:lang w:val="en-US"/>
              </w:rPr>
            </w:pPr>
          </w:p>
        </w:tc>
        <w:tc>
          <w:tcPr>
            <w:tcW w:w="1377" w:type="dxa"/>
            <w:tcBorders>
              <w:top w:val="single" w:sz="4" w:space="0" w:color="auto"/>
              <w:left w:val="single" w:sz="4" w:space="0" w:color="auto"/>
              <w:bottom w:val="single" w:sz="4" w:space="0" w:color="auto"/>
              <w:right w:val="single" w:sz="4" w:space="0" w:color="auto"/>
            </w:tcBorders>
            <w:vAlign w:val="center"/>
          </w:tcPr>
          <w:p w14:paraId="118C7910" w14:textId="60A036E9" w:rsidR="003E7A87" w:rsidRPr="001E2BEA" w:rsidRDefault="00081038" w:rsidP="001C3B96">
            <w:pPr>
              <w:spacing w:line="276" w:lineRule="auto"/>
              <w:jc w:val="center"/>
              <w:rPr>
                <w:rFonts w:ascii="Arial" w:hAnsi="Arial" w:cs="Arial"/>
                <w:sz w:val="20"/>
                <w:szCs w:val="20"/>
                <w:lang w:val="en-US"/>
              </w:rPr>
            </w:pPr>
            <w:r w:rsidRPr="001E2BEA">
              <w:rPr>
                <w:rFonts w:ascii="Arial" w:hAnsi="Arial" w:cs="Arial"/>
                <w:sz w:val="20"/>
                <w:szCs w:val="20"/>
                <w:lang w:val="en-US"/>
              </w:rPr>
              <w:t>victim</w:t>
            </w:r>
          </w:p>
        </w:tc>
        <w:tc>
          <w:tcPr>
            <w:tcW w:w="1865" w:type="dxa"/>
            <w:tcBorders>
              <w:top w:val="single" w:sz="4" w:space="0" w:color="auto"/>
              <w:left w:val="single" w:sz="4" w:space="0" w:color="auto"/>
              <w:bottom w:val="single" w:sz="4" w:space="0" w:color="auto"/>
              <w:right w:val="single" w:sz="4" w:space="0" w:color="auto"/>
            </w:tcBorders>
            <w:vAlign w:val="center"/>
          </w:tcPr>
          <w:p w14:paraId="550D060C" w14:textId="7DD6739A"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i/>
                <w:sz w:val="20"/>
                <w:szCs w:val="20"/>
                <w:lang w:eastAsia="de-DE"/>
              </w:rPr>
              <w:t>r</w:t>
            </w:r>
            <w:r w:rsidRPr="001E2BEA">
              <w:rPr>
                <w:rFonts w:ascii="Arial" w:eastAsia="Times New Roman" w:hAnsi="Arial" w:cs="Arial"/>
                <w:sz w:val="20"/>
                <w:szCs w:val="20"/>
                <w:lang w:eastAsia="de-DE"/>
              </w:rPr>
              <w:t xml:space="preserve">=-.133, </w:t>
            </w:r>
            <w:r w:rsidRPr="001E2BEA">
              <w:rPr>
                <w:rFonts w:ascii="Arial" w:eastAsia="Times New Roman" w:hAnsi="Arial" w:cs="Arial"/>
                <w:i/>
                <w:sz w:val="20"/>
                <w:szCs w:val="20"/>
                <w:lang w:eastAsia="de-DE"/>
              </w:rPr>
              <w:t>p</w:t>
            </w:r>
            <w:r w:rsidRPr="001E2BEA">
              <w:rPr>
                <w:rFonts w:ascii="Arial" w:eastAsia="Times New Roman" w:hAnsi="Arial" w:cs="Arial"/>
                <w:sz w:val="20"/>
                <w:szCs w:val="20"/>
                <w:lang w:eastAsia="de-DE"/>
              </w:rPr>
              <w:t>=.</w:t>
            </w:r>
            <w:r w:rsidR="005012FD" w:rsidRPr="001E2BEA">
              <w:rPr>
                <w:rFonts w:ascii="Arial" w:eastAsia="Times New Roman" w:hAnsi="Arial" w:cs="Arial"/>
                <w:sz w:val="20"/>
                <w:szCs w:val="20"/>
                <w:lang w:eastAsia="de-DE"/>
              </w:rPr>
              <w:t>296</w:t>
            </w:r>
          </w:p>
        </w:tc>
        <w:tc>
          <w:tcPr>
            <w:tcW w:w="1148" w:type="dxa"/>
            <w:tcBorders>
              <w:top w:val="single" w:sz="4" w:space="0" w:color="auto"/>
              <w:left w:val="single" w:sz="4" w:space="0" w:color="auto"/>
              <w:bottom w:val="single" w:sz="4" w:space="0" w:color="auto"/>
              <w:right w:val="single" w:sz="4" w:space="0" w:color="auto"/>
            </w:tcBorders>
            <w:vAlign w:val="center"/>
          </w:tcPr>
          <w:p w14:paraId="6FADCCC7"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eastAsia="Times New Roman" w:hAnsi="Arial" w:cs="Arial"/>
                <w:i/>
                <w:sz w:val="20"/>
                <w:szCs w:val="20"/>
                <w:lang w:eastAsia="de-DE"/>
              </w:rPr>
              <w:t>M</w:t>
            </w:r>
            <w:r w:rsidRPr="001E2BEA">
              <w:rPr>
                <w:rFonts w:ascii="Arial" w:eastAsia="Times New Roman" w:hAnsi="Arial" w:cs="Arial"/>
                <w:sz w:val="20"/>
                <w:szCs w:val="20"/>
                <w:lang w:eastAsia="de-DE"/>
              </w:rPr>
              <w:t xml:space="preserve">=6.857, </w:t>
            </w:r>
            <w:r w:rsidRPr="001E2BEA">
              <w:rPr>
                <w:rFonts w:ascii="Arial" w:eastAsia="Times New Roman" w:hAnsi="Arial" w:cs="Arial"/>
                <w:i/>
                <w:sz w:val="20"/>
                <w:szCs w:val="20"/>
                <w:lang w:eastAsia="de-DE"/>
              </w:rPr>
              <w:t>SD</w:t>
            </w:r>
            <w:r w:rsidRPr="001E2BEA">
              <w:rPr>
                <w:rFonts w:ascii="Arial" w:eastAsia="Times New Roman" w:hAnsi="Arial" w:cs="Arial"/>
                <w:sz w:val="20"/>
                <w:szCs w:val="20"/>
                <w:lang w:eastAsia="de-DE"/>
              </w:rPr>
              <w:t>=0.879</w:t>
            </w:r>
          </w:p>
        </w:tc>
        <w:tc>
          <w:tcPr>
            <w:tcW w:w="1226" w:type="dxa"/>
            <w:tcBorders>
              <w:top w:val="single" w:sz="4" w:space="0" w:color="auto"/>
              <w:left w:val="single" w:sz="4" w:space="0" w:color="auto"/>
              <w:bottom w:val="single" w:sz="4" w:space="0" w:color="auto"/>
              <w:right w:val="single" w:sz="4" w:space="0" w:color="auto"/>
            </w:tcBorders>
            <w:vAlign w:val="center"/>
          </w:tcPr>
          <w:p w14:paraId="7995E700" w14:textId="77777777" w:rsidR="003E7A87" w:rsidRPr="001E2BEA" w:rsidRDefault="003E7A87" w:rsidP="001C3B96">
            <w:pPr>
              <w:spacing w:line="276" w:lineRule="auto"/>
              <w:jc w:val="center"/>
              <w:rPr>
                <w:rFonts w:ascii="Arial" w:hAnsi="Arial" w:cs="Arial"/>
                <w:sz w:val="20"/>
                <w:szCs w:val="20"/>
                <w:lang w:val="en-US"/>
              </w:rPr>
            </w:pPr>
            <w:r w:rsidRPr="001E2BEA">
              <w:rPr>
                <w:rFonts w:ascii="Arial" w:eastAsia="Times New Roman" w:hAnsi="Arial" w:cs="Arial"/>
                <w:i/>
                <w:sz w:val="20"/>
                <w:szCs w:val="20"/>
                <w:lang w:eastAsia="de-DE"/>
              </w:rPr>
              <w:t>M</w:t>
            </w:r>
            <w:r w:rsidRPr="001E2BEA">
              <w:rPr>
                <w:rFonts w:ascii="Arial" w:eastAsia="Times New Roman" w:hAnsi="Arial" w:cs="Arial"/>
                <w:sz w:val="20"/>
                <w:szCs w:val="20"/>
                <w:lang w:eastAsia="de-DE"/>
              </w:rPr>
              <w:t xml:space="preserve">=6.833, </w:t>
            </w:r>
            <w:r w:rsidRPr="001E2BEA">
              <w:rPr>
                <w:rFonts w:ascii="Arial" w:eastAsia="Times New Roman" w:hAnsi="Arial" w:cs="Arial"/>
                <w:i/>
                <w:sz w:val="20"/>
                <w:szCs w:val="20"/>
                <w:lang w:eastAsia="de-DE"/>
              </w:rPr>
              <w:t>SD</w:t>
            </w:r>
            <w:r w:rsidRPr="001E2BEA">
              <w:rPr>
                <w:rFonts w:ascii="Arial" w:eastAsia="Times New Roman" w:hAnsi="Arial" w:cs="Arial"/>
                <w:sz w:val="20"/>
                <w:szCs w:val="20"/>
                <w:lang w:eastAsia="de-DE"/>
              </w:rPr>
              <w:t>=1.085</w:t>
            </w:r>
          </w:p>
        </w:tc>
        <w:tc>
          <w:tcPr>
            <w:tcW w:w="2449" w:type="dxa"/>
            <w:tcBorders>
              <w:top w:val="single" w:sz="4" w:space="0" w:color="auto"/>
              <w:left w:val="single" w:sz="4" w:space="0" w:color="auto"/>
              <w:bottom w:val="single" w:sz="4" w:space="0" w:color="auto"/>
              <w:right w:val="nil"/>
            </w:tcBorders>
            <w:vAlign w:val="center"/>
          </w:tcPr>
          <w:p w14:paraId="06CBDCD2" w14:textId="271DD993" w:rsidR="003E7A87" w:rsidRPr="001E2BEA" w:rsidRDefault="003E7A87" w:rsidP="001C3B96">
            <w:pPr>
              <w:spacing w:line="276" w:lineRule="auto"/>
              <w:jc w:val="center"/>
              <w:rPr>
                <w:rFonts w:ascii="Arial" w:eastAsia="Times New Roman" w:hAnsi="Arial" w:cs="Arial"/>
                <w:sz w:val="20"/>
                <w:szCs w:val="20"/>
                <w:lang w:eastAsia="de-DE"/>
              </w:rPr>
            </w:pPr>
            <w:r w:rsidRPr="001E2BEA">
              <w:rPr>
                <w:rFonts w:ascii="Arial" w:eastAsia="Times New Roman" w:hAnsi="Arial" w:cs="Arial"/>
                <w:i/>
                <w:sz w:val="20"/>
                <w:szCs w:val="20"/>
                <w:lang w:eastAsia="de-DE"/>
              </w:rPr>
              <w:t>F</w:t>
            </w:r>
            <w:r w:rsidRPr="001E2BEA">
              <w:rPr>
                <w:rFonts w:ascii="Arial" w:eastAsia="Times New Roman" w:hAnsi="Arial" w:cs="Arial"/>
                <w:sz w:val="20"/>
                <w:szCs w:val="20"/>
                <w:lang w:eastAsia="de-DE"/>
              </w:rPr>
              <w:t xml:space="preserve">(1,62)= 0.054, </w:t>
            </w:r>
            <w:r w:rsidRPr="001E2BEA">
              <w:rPr>
                <w:rFonts w:ascii="Arial" w:eastAsia="Times New Roman" w:hAnsi="Arial" w:cs="Arial"/>
                <w:i/>
                <w:sz w:val="20"/>
                <w:szCs w:val="20"/>
                <w:lang w:eastAsia="de-DE"/>
              </w:rPr>
              <w:t>p</w:t>
            </w:r>
            <w:r w:rsidRPr="001E2BEA">
              <w:rPr>
                <w:rFonts w:ascii="Arial" w:eastAsia="Times New Roman" w:hAnsi="Arial" w:cs="Arial"/>
                <w:sz w:val="20"/>
                <w:szCs w:val="20"/>
                <w:lang w:eastAsia="de-DE"/>
              </w:rPr>
              <w:t>=.</w:t>
            </w:r>
            <w:r w:rsidR="005012FD" w:rsidRPr="001E2BEA">
              <w:rPr>
                <w:rFonts w:ascii="Arial" w:eastAsia="Times New Roman" w:hAnsi="Arial" w:cs="Arial"/>
                <w:sz w:val="20"/>
                <w:szCs w:val="20"/>
                <w:lang w:eastAsia="de-DE"/>
              </w:rPr>
              <w:t>816</w:t>
            </w:r>
          </w:p>
        </w:tc>
      </w:tr>
    </w:tbl>
    <w:p w14:paraId="47D4046D" w14:textId="327A514E" w:rsidR="005D69C3" w:rsidRPr="001E2BEA" w:rsidRDefault="003E7A87" w:rsidP="001C3B96">
      <w:pPr>
        <w:spacing w:line="480" w:lineRule="auto"/>
        <w:rPr>
          <w:rFonts w:ascii="Arial" w:hAnsi="Arial" w:cs="Arial"/>
          <w:szCs w:val="24"/>
          <w:lang w:val="en-US"/>
        </w:rPr>
      </w:pPr>
      <w:r w:rsidRPr="001E2BEA">
        <w:rPr>
          <w:rFonts w:ascii="Arial" w:hAnsi="Arial" w:cs="Arial"/>
          <w:szCs w:val="24"/>
          <w:lang w:val="en-US"/>
        </w:rPr>
        <w:br w:type="page"/>
      </w:r>
    </w:p>
    <w:p w14:paraId="24C82D54" w14:textId="5A6072E1" w:rsidR="005D69C3" w:rsidRPr="001E2BEA" w:rsidRDefault="00DD2F8C" w:rsidP="001C3B96">
      <w:pPr>
        <w:spacing w:after="0" w:line="480" w:lineRule="auto"/>
        <w:jc w:val="both"/>
        <w:rPr>
          <w:rFonts w:ascii="Arial" w:eastAsia="Times New Roman" w:hAnsi="Arial" w:cs="Arial"/>
          <w:bCs/>
          <w:szCs w:val="24"/>
          <w:lang w:val="en-US" w:eastAsia="de-DE"/>
        </w:rPr>
      </w:pPr>
      <w:r w:rsidRPr="001E2BEA">
        <w:rPr>
          <w:rFonts w:ascii="Arial" w:hAnsi="Arial" w:cs="Arial"/>
          <w:szCs w:val="24"/>
          <w:lang w:val="en-US"/>
        </w:rPr>
        <w:t>Supplementary</w:t>
      </w:r>
      <w:r w:rsidRPr="001E2BEA">
        <w:rPr>
          <w:rFonts w:ascii="Arial" w:eastAsia="Times New Roman" w:hAnsi="Arial" w:cs="Arial"/>
          <w:szCs w:val="24"/>
          <w:lang w:val="en-US" w:eastAsia="de-DE"/>
        </w:rPr>
        <w:t xml:space="preserve"> </w:t>
      </w:r>
      <w:r w:rsidR="006A3099" w:rsidRPr="001E2BEA">
        <w:rPr>
          <w:rFonts w:ascii="Arial" w:hAnsi="Arial" w:cs="Arial"/>
          <w:szCs w:val="24"/>
          <w:lang w:val="en-US"/>
        </w:rPr>
        <w:t>Table</w:t>
      </w:r>
      <w:r w:rsidR="003E7A87" w:rsidRPr="001E2BEA">
        <w:rPr>
          <w:rFonts w:ascii="Arial" w:hAnsi="Arial" w:cs="Arial"/>
          <w:szCs w:val="24"/>
          <w:lang w:val="en-US"/>
        </w:rPr>
        <w:t xml:space="preserve"> 3</w:t>
      </w:r>
    </w:p>
    <w:p w14:paraId="2D4D1D40" w14:textId="212DBDE9" w:rsidR="007064F4" w:rsidRPr="001E2BEA" w:rsidRDefault="006F7046" w:rsidP="001C3B96">
      <w:pPr>
        <w:spacing w:after="0" w:line="480" w:lineRule="auto"/>
        <w:jc w:val="both"/>
        <w:rPr>
          <w:rFonts w:ascii="Arial" w:eastAsia="Times New Roman" w:hAnsi="Arial" w:cs="Arial"/>
          <w:i/>
          <w:szCs w:val="24"/>
          <w:lang w:val="en-US" w:eastAsia="de-DE"/>
        </w:rPr>
      </w:pPr>
      <w:r w:rsidRPr="001E2BEA">
        <w:rPr>
          <w:rFonts w:ascii="Arial" w:eastAsia="Times New Roman" w:hAnsi="Arial" w:cs="Arial"/>
          <w:bCs/>
          <w:i/>
          <w:szCs w:val="24"/>
          <w:lang w:val="en-US" w:eastAsia="de-DE"/>
        </w:rPr>
        <w:t>Main effects of</w:t>
      </w:r>
      <w:r w:rsidR="005D69C3" w:rsidRPr="001E2BEA">
        <w:rPr>
          <w:rFonts w:ascii="Arial" w:eastAsia="Times New Roman" w:hAnsi="Arial" w:cs="Arial"/>
          <w:bCs/>
          <w:i/>
          <w:szCs w:val="24"/>
          <w:lang w:val="en-US" w:eastAsia="de-DE"/>
        </w:rPr>
        <w:t xml:space="preserve"> the fear conditioning paradigm:</w:t>
      </w:r>
      <w:r w:rsidRPr="001E2BEA">
        <w:rPr>
          <w:rFonts w:ascii="Arial" w:eastAsia="Times New Roman" w:hAnsi="Arial" w:cs="Arial"/>
          <w:bCs/>
          <w:i/>
          <w:szCs w:val="24"/>
          <w:lang w:val="en-US" w:eastAsia="de-DE"/>
        </w:rPr>
        <w:t xml:space="preserve"> </w:t>
      </w:r>
      <w:r w:rsidR="007064F4" w:rsidRPr="001E2BEA">
        <w:rPr>
          <w:rFonts w:ascii="Arial" w:eastAsia="Times New Roman" w:hAnsi="Arial" w:cs="Arial"/>
          <w:bCs/>
          <w:i/>
          <w:szCs w:val="24"/>
          <w:lang w:val="en-US" w:eastAsia="de-DE"/>
        </w:rPr>
        <w:t>Neural activation differences for</w:t>
      </w:r>
      <w:r w:rsidR="007064F4" w:rsidRPr="001E2BEA">
        <w:rPr>
          <w:rFonts w:ascii="Arial" w:eastAsia="Times New Roman" w:hAnsi="Arial" w:cs="Arial"/>
          <w:i/>
          <w:szCs w:val="24"/>
          <w:lang w:val="en-US" w:eastAsia="de-DE"/>
        </w:rPr>
        <w:t xml:space="preserve"> CS+ minus CS- during fear acquisition in context A (A), during extinction learning in context B (B), during early extinction recall in context B (C) and during earl</w:t>
      </w:r>
      <w:r w:rsidR="005915CD" w:rsidRPr="001E2BEA">
        <w:rPr>
          <w:rFonts w:ascii="Arial" w:eastAsia="Times New Roman" w:hAnsi="Arial" w:cs="Arial"/>
          <w:i/>
          <w:szCs w:val="24"/>
          <w:lang w:val="en-US" w:eastAsia="de-DE"/>
        </w:rPr>
        <w:t>y fear renewal in context C (D)</w:t>
      </w:r>
    </w:p>
    <w:tbl>
      <w:tblPr>
        <w:tblW w:w="0" w:type="auto"/>
        <w:jc w:val="center"/>
        <w:tblBorders>
          <w:top w:val="single" w:sz="4" w:space="0" w:color="auto"/>
          <w:bottom w:val="single" w:sz="4" w:space="0" w:color="auto"/>
        </w:tblBorders>
        <w:tblLook w:val="01E0" w:firstRow="1" w:lastRow="1" w:firstColumn="1" w:lastColumn="1" w:noHBand="0" w:noVBand="0"/>
      </w:tblPr>
      <w:tblGrid>
        <w:gridCol w:w="4744"/>
        <w:gridCol w:w="707"/>
        <w:gridCol w:w="707"/>
        <w:gridCol w:w="707"/>
        <w:gridCol w:w="1195"/>
        <w:gridCol w:w="1012"/>
      </w:tblGrid>
      <w:tr w:rsidR="007064F4" w:rsidRPr="001E2BEA" w14:paraId="62FF005C" w14:textId="77777777" w:rsidTr="00837A89">
        <w:trPr>
          <w:trHeight w:val="340"/>
          <w:jc w:val="center"/>
        </w:trPr>
        <w:tc>
          <w:tcPr>
            <w:tcW w:w="4744" w:type="dxa"/>
            <w:tcBorders>
              <w:top w:val="single" w:sz="4" w:space="0" w:color="auto"/>
              <w:bottom w:val="single" w:sz="4" w:space="0" w:color="auto"/>
            </w:tcBorders>
            <w:shd w:val="clear" w:color="auto" w:fill="auto"/>
            <w:vAlign w:val="center"/>
          </w:tcPr>
          <w:p w14:paraId="0267F12D" w14:textId="77777777" w:rsidR="007064F4" w:rsidRPr="001E2BEA" w:rsidRDefault="007064F4" w:rsidP="001C3B96">
            <w:pPr>
              <w:tabs>
                <w:tab w:val="left" w:pos="1889"/>
              </w:tabs>
              <w:spacing w:after="0" w:line="360" w:lineRule="auto"/>
              <w:rPr>
                <w:rFonts w:ascii="Arial" w:eastAsia="Times New Roman" w:hAnsi="Arial" w:cs="Arial"/>
                <w:b/>
                <w:bCs/>
                <w:lang w:val="en-US" w:eastAsia="de-DE"/>
              </w:rPr>
            </w:pPr>
            <w:r w:rsidRPr="001E2BEA">
              <w:rPr>
                <w:rFonts w:ascii="Arial" w:eastAsia="Times New Roman" w:hAnsi="Arial" w:cs="Arial"/>
                <w:b/>
                <w:bCs/>
                <w:lang w:val="en-US" w:eastAsia="de-DE"/>
              </w:rPr>
              <w:t>Brain structure</w:t>
            </w:r>
          </w:p>
        </w:tc>
        <w:tc>
          <w:tcPr>
            <w:tcW w:w="707" w:type="dxa"/>
            <w:tcBorders>
              <w:top w:val="single" w:sz="4" w:space="0" w:color="auto"/>
              <w:bottom w:val="single" w:sz="4" w:space="0" w:color="auto"/>
            </w:tcBorders>
            <w:shd w:val="clear" w:color="auto" w:fill="auto"/>
            <w:vAlign w:val="center"/>
          </w:tcPr>
          <w:p w14:paraId="689C056A" w14:textId="77777777" w:rsidR="007064F4" w:rsidRPr="001E2BEA" w:rsidRDefault="007064F4" w:rsidP="001C3B96">
            <w:pPr>
              <w:spacing w:after="0" w:line="360" w:lineRule="auto"/>
              <w:jc w:val="center"/>
              <w:rPr>
                <w:rFonts w:ascii="Arial" w:eastAsia="Times New Roman" w:hAnsi="Arial" w:cs="Arial"/>
                <w:b/>
                <w:bCs/>
                <w:i/>
                <w:lang w:val="en-US" w:eastAsia="de-DE"/>
              </w:rPr>
            </w:pPr>
            <w:r w:rsidRPr="001E2BEA">
              <w:rPr>
                <w:rFonts w:ascii="Arial" w:eastAsia="Times New Roman" w:hAnsi="Arial" w:cs="Arial"/>
                <w:b/>
                <w:bCs/>
                <w:i/>
                <w:lang w:val="en-US" w:eastAsia="de-DE"/>
              </w:rPr>
              <w:t>x</w:t>
            </w:r>
          </w:p>
        </w:tc>
        <w:tc>
          <w:tcPr>
            <w:tcW w:w="707" w:type="dxa"/>
            <w:tcBorders>
              <w:top w:val="single" w:sz="4" w:space="0" w:color="auto"/>
              <w:bottom w:val="single" w:sz="4" w:space="0" w:color="auto"/>
            </w:tcBorders>
            <w:shd w:val="clear" w:color="auto" w:fill="auto"/>
            <w:vAlign w:val="center"/>
          </w:tcPr>
          <w:p w14:paraId="4488AAF2" w14:textId="77777777" w:rsidR="007064F4" w:rsidRPr="001E2BEA" w:rsidRDefault="007064F4" w:rsidP="001C3B96">
            <w:pPr>
              <w:spacing w:after="0" w:line="360" w:lineRule="auto"/>
              <w:jc w:val="center"/>
              <w:rPr>
                <w:rFonts w:ascii="Arial" w:eastAsia="Times New Roman" w:hAnsi="Arial" w:cs="Arial"/>
                <w:b/>
                <w:bCs/>
                <w:i/>
                <w:lang w:val="en-US" w:eastAsia="de-DE"/>
              </w:rPr>
            </w:pPr>
            <w:r w:rsidRPr="001E2BEA">
              <w:rPr>
                <w:rFonts w:ascii="Arial" w:eastAsia="Times New Roman" w:hAnsi="Arial" w:cs="Arial"/>
                <w:b/>
                <w:bCs/>
                <w:i/>
                <w:lang w:val="en-US" w:eastAsia="de-DE"/>
              </w:rPr>
              <w:t>y</w:t>
            </w:r>
          </w:p>
        </w:tc>
        <w:tc>
          <w:tcPr>
            <w:tcW w:w="707" w:type="dxa"/>
            <w:tcBorders>
              <w:top w:val="single" w:sz="4" w:space="0" w:color="auto"/>
              <w:bottom w:val="single" w:sz="4" w:space="0" w:color="auto"/>
            </w:tcBorders>
            <w:shd w:val="clear" w:color="auto" w:fill="auto"/>
            <w:vAlign w:val="center"/>
          </w:tcPr>
          <w:p w14:paraId="4A12E4EC" w14:textId="77777777" w:rsidR="007064F4" w:rsidRPr="001E2BEA" w:rsidRDefault="007064F4" w:rsidP="001C3B96">
            <w:pPr>
              <w:spacing w:after="0" w:line="360" w:lineRule="auto"/>
              <w:jc w:val="center"/>
              <w:rPr>
                <w:rFonts w:ascii="Arial" w:eastAsia="Times New Roman" w:hAnsi="Arial" w:cs="Arial"/>
                <w:b/>
                <w:bCs/>
                <w:i/>
                <w:lang w:val="en-US" w:eastAsia="de-DE"/>
              </w:rPr>
            </w:pPr>
            <w:r w:rsidRPr="001E2BEA">
              <w:rPr>
                <w:rFonts w:ascii="Arial" w:eastAsia="Times New Roman" w:hAnsi="Arial" w:cs="Arial"/>
                <w:b/>
                <w:bCs/>
                <w:i/>
                <w:lang w:val="en-US" w:eastAsia="de-DE"/>
              </w:rPr>
              <w:t>z</w:t>
            </w:r>
          </w:p>
        </w:tc>
        <w:tc>
          <w:tcPr>
            <w:tcW w:w="1195" w:type="dxa"/>
            <w:tcBorders>
              <w:top w:val="single" w:sz="4" w:space="0" w:color="auto"/>
              <w:bottom w:val="single" w:sz="4" w:space="0" w:color="auto"/>
            </w:tcBorders>
            <w:shd w:val="clear" w:color="auto" w:fill="auto"/>
            <w:vAlign w:val="center"/>
          </w:tcPr>
          <w:p w14:paraId="51E517DC" w14:textId="762AECB3" w:rsidR="007064F4" w:rsidRPr="001E2BEA" w:rsidRDefault="00C048D3" w:rsidP="001C3B96">
            <w:pPr>
              <w:spacing w:after="0" w:line="360" w:lineRule="auto"/>
              <w:jc w:val="center"/>
              <w:rPr>
                <w:rFonts w:ascii="Arial" w:eastAsia="Times New Roman" w:hAnsi="Arial" w:cs="Arial"/>
                <w:b/>
                <w:bCs/>
                <w:i/>
                <w:lang w:val="en-US" w:eastAsia="de-DE"/>
              </w:rPr>
            </w:pPr>
            <w:r w:rsidRPr="001E2BEA">
              <w:rPr>
                <w:rFonts w:ascii="Arial" w:eastAsia="Times New Roman" w:hAnsi="Arial" w:cs="Arial"/>
                <w:b/>
                <w:bCs/>
                <w:i/>
                <w:lang w:val="en-US" w:eastAsia="de-DE"/>
              </w:rPr>
              <w:t>F</w:t>
            </w:r>
          </w:p>
        </w:tc>
        <w:tc>
          <w:tcPr>
            <w:tcW w:w="1012" w:type="dxa"/>
            <w:tcBorders>
              <w:top w:val="single" w:sz="4" w:space="0" w:color="auto"/>
              <w:bottom w:val="single" w:sz="4" w:space="0" w:color="auto"/>
            </w:tcBorders>
            <w:shd w:val="clear" w:color="auto" w:fill="auto"/>
            <w:vAlign w:val="center"/>
          </w:tcPr>
          <w:p w14:paraId="5CD142DD" w14:textId="77777777" w:rsidR="007064F4" w:rsidRPr="001E2BEA" w:rsidRDefault="007064F4" w:rsidP="001C3B96">
            <w:pPr>
              <w:spacing w:after="0" w:line="360" w:lineRule="auto"/>
              <w:jc w:val="center"/>
              <w:rPr>
                <w:rFonts w:ascii="Arial" w:eastAsia="Times New Roman" w:hAnsi="Arial" w:cs="Arial"/>
                <w:b/>
                <w:bCs/>
                <w:i/>
                <w:lang w:val="en-US" w:eastAsia="de-DE"/>
              </w:rPr>
            </w:pPr>
            <w:r w:rsidRPr="001E2BEA">
              <w:rPr>
                <w:rFonts w:ascii="Arial" w:eastAsia="Times New Roman" w:hAnsi="Arial" w:cs="Arial"/>
                <w:b/>
                <w:i/>
                <w:lang w:val="en-US" w:eastAsia="de-DE"/>
              </w:rPr>
              <w:t>p</w:t>
            </w:r>
            <w:r w:rsidRPr="001E2BEA">
              <w:rPr>
                <w:rFonts w:ascii="Arial" w:eastAsia="Times New Roman" w:hAnsi="Arial" w:cs="Arial"/>
                <w:b/>
                <w:vertAlign w:val="subscript"/>
                <w:lang w:val="en-US" w:eastAsia="de-DE"/>
              </w:rPr>
              <w:t>corr</w:t>
            </w:r>
          </w:p>
        </w:tc>
      </w:tr>
      <w:tr w:rsidR="007064F4" w:rsidRPr="001E2BEA" w14:paraId="66E4DF39" w14:textId="77777777" w:rsidTr="00837A89">
        <w:trPr>
          <w:trHeight w:val="340"/>
          <w:jc w:val="center"/>
        </w:trPr>
        <w:tc>
          <w:tcPr>
            <w:tcW w:w="9072" w:type="dxa"/>
            <w:gridSpan w:val="6"/>
            <w:tcBorders>
              <w:top w:val="single" w:sz="4" w:space="0" w:color="auto"/>
              <w:bottom w:val="single" w:sz="4" w:space="0" w:color="auto"/>
            </w:tcBorders>
            <w:shd w:val="clear" w:color="auto" w:fill="auto"/>
            <w:vAlign w:val="center"/>
          </w:tcPr>
          <w:p w14:paraId="6BBDAEB9" w14:textId="77777777" w:rsidR="007064F4" w:rsidRPr="001E2BEA" w:rsidRDefault="007064F4" w:rsidP="001C3B96">
            <w:pPr>
              <w:spacing w:after="0" w:line="276" w:lineRule="auto"/>
              <w:rPr>
                <w:rFonts w:ascii="Arial" w:eastAsia="Times New Roman" w:hAnsi="Arial" w:cs="Arial"/>
                <w:lang w:eastAsia="de-DE"/>
              </w:rPr>
            </w:pPr>
            <w:r w:rsidRPr="001E2BEA">
              <w:rPr>
                <w:rFonts w:ascii="Arial" w:eastAsia="Times New Roman" w:hAnsi="Arial" w:cs="Arial"/>
                <w:b/>
                <w:bCs/>
                <w:lang w:val="en-US" w:eastAsia="de-DE"/>
              </w:rPr>
              <w:t>A) fear acquisition</w:t>
            </w:r>
          </w:p>
        </w:tc>
      </w:tr>
      <w:tr w:rsidR="007064F4" w:rsidRPr="001E2BEA" w14:paraId="454592CD" w14:textId="77777777" w:rsidTr="00837A89">
        <w:trPr>
          <w:trHeight w:val="340"/>
          <w:jc w:val="center"/>
        </w:trPr>
        <w:tc>
          <w:tcPr>
            <w:tcW w:w="9072" w:type="dxa"/>
            <w:gridSpan w:val="6"/>
            <w:tcBorders>
              <w:top w:val="single" w:sz="4" w:space="0" w:color="auto"/>
            </w:tcBorders>
            <w:shd w:val="clear" w:color="auto" w:fill="auto"/>
            <w:vAlign w:val="center"/>
          </w:tcPr>
          <w:p w14:paraId="75547CD3" w14:textId="77777777" w:rsidR="007064F4" w:rsidRPr="001E2BEA" w:rsidRDefault="007064F4" w:rsidP="001C3B96">
            <w:pPr>
              <w:spacing w:after="0" w:line="276" w:lineRule="auto"/>
              <w:rPr>
                <w:rFonts w:ascii="Arial" w:eastAsia="Times New Roman" w:hAnsi="Arial" w:cs="Arial"/>
                <w:lang w:eastAsia="de-DE"/>
              </w:rPr>
            </w:pPr>
            <w:r w:rsidRPr="001E2BEA">
              <w:rPr>
                <w:rFonts w:ascii="Arial" w:eastAsia="Times New Roman" w:hAnsi="Arial" w:cs="Arial"/>
                <w:b/>
                <w:lang w:eastAsia="de-DE"/>
              </w:rPr>
              <w:t>CS+ minus CS-</w:t>
            </w:r>
          </w:p>
        </w:tc>
      </w:tr>
      <w:tr w:rsidR="007064F4" w:rsidRPr="001E2BEA" w14:paraId="4B04D592" w14:textId="77777777" w:rsidTr="00837A89">
        <w:trPr>
          <w:trHeight w:val="340"/>
          <w:jc w:val="center"/>
        </w:trPr>
        <w:tc>
          <w:tcPr>
            <w:tcW w:w="4744" w:type="dxa"/>
            <w:shd w:val="clear" w:color="auto" w:fill="auto"/>
            <w:vAlign w:val="center"/>
          </w:tcPr>
          <w:p w14:paraId="3BCA34E6"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L amygdala (ROI)</w:t>
            </w:r>
          </w:p>
        </w:tc>
        <w:tc>
          <w:tcPr>
            <w:tcW w:w="707" w:type="dxa"/>
            <w:shd w:val="clear" w:color="auto" w:fill="auto"/>
            <w:vAlign w:val="center"/>
          </w:tcPr>
          <w:p w14:paraId="575C3099"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-16</w:t>
            </w:r>
          </w:p>
        </w:tc>
        <w:tc>
          <w:tcPr>
            <w:tcW w:w="707" w:type="dxa"/>
            <w:shd w:val="clear" w:color="auto" w:fill="auto"/>
            <w:vAlign w:val="center"/>
          </w:tcPr>
          <w:p w14:paraId="06C13DA5"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-4</w:t>
            </w:r>
          </w:p>
        </w:tc>
        <w:tc>
          <w:tcPr>
            <w:tcW w:w="707" w:type="dxa"/>
            <w:shd w:val="clear" w:color="auto" w:fill="auto"/>
            <w:vAlign w:val="center"/>
          </w:tcPr>
          <w:p w14:paraId="3E66912C"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-14</w:t>
            </w:r>
          </w:p>
        </w:tc>
        <w:tc>
          <w:tcPr>
            <w:tcW w:w="1195" w:type="dxa"/>
            <w:shd w:val="clear" w:color="auto" w:fill="auto"/>
            <w:vAlign w:val="center"/>
          </w:tcPr>
          <w:p w14:paraId="7FDC2198" w14:textId="67C777A0" w:rsidR="007064F4" w:rsidRPr="001E2BEA" w:rsidRDefault="0020316C"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30.93</w:t>
            </w:r>
          </w:p>
        </w:tc>
        <w:tc>
          <w:tcPr>
            <w:tcW w:w="1012" w:type="dxa"/>
            <w:shd w:val="clear" w:color="auto" w:fill="auto"/>
            <w:vAlign w:val="center"/>
          </w:tcPr>
          <w:p w14:paraId="3B01B18A" w14:textId="79A345A3"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w:t>
            </w:r>
            <w:r w:rsidR="0020316C" w:rsidRPr="001E2BEA">
              <w:rPr>
                <w:rFonts w:ascii="Arial" w:eastAsia="Times New Roman" w:hAnsi="Arial" w:cs="Arial"/>
                <w:lang w:val="en-US" w:eastAsia="de-DE"/>
              </w:rPr>
              <w:t>2</w:t>
            </w:r>
          </w:p>
        </w:tc>
      </w:tr>
      <w:tr w:rsidR="007064F4" w:rsidRPr="001E2BEA" w14:paraId="737FC085" w14:textId="77777777" w:rsidTr="00837A89">
        <w:trPr>
          <w:trHeight w:val="340"/>
          <w:jc w:val="center"/>
        </w:trPr>
        <w:tc>
          <w:tcPr>
            <w:tcW w:w="4744" w:type="dxa"/>
            <w:shd w:val="clear" w:color="auto" w:fill="auto"/>
            <w:vAlign w:val="center"/>
          </w:tcPr>
          <w:p w14:paraId="13822519"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R insula (ROI)</w:t>
            </w:r>
          </w:p>
        </w:tc>
        <w:tc>
          <w:tcPr>
            <w:tcW w:w="707" w:type="dxa"/>
            <w:shd w:val="clear" w:color="auto" w:fill="auto"/>
            <w:vAlign w:val="center"/>
          </w:tcPr>
          <w:p w14:paraId="02D5E882"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32</w:t>
            </w:r>
          </w:p>
        </w:tc>
        <w:tc>
          <w:tcPr>
            <w:tcW w:w="707" w:type="dxa"/>
            <w:shd w:val="clear" w:color="auto" w:fill="auto"/>
            <w:vAlign w:val="center"/>
          </w:tcPr>
          <w:p w14:paraId="63456E15"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20</w:t>
            </w:r>
          </w:p>
        </w:tc>
        <w:tc>
          <w:tcPr>
            <w:tcW w:w="707" w:type="dxa"/>
            <w:shd w:val="clear" w:color="auto" w:fill="auto"/>
            <w:vAlign w:val="center"/>
          </w:tcPr>
          <w:p w14:paraId="799D17EF"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6</w:t>
            </w:r>
          </w:p>
        </w:tc>
        <w:tc>
          <w:tcPr>
            <w:tcW w:w="1195" w:type="dxa"/>
            <w:shd w:val="clear" w:color="auto" w:fill="auto"/>
            <w:vAlign w:val="center"/>
          </w:tcPr>
          <w:p w14:paraId="1AAC29C8" w14:textId="07B36FE3" w:rsidR="007064F4" w:rsidRPr="001E2BEA" w:rsidRDefault="0020316C"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31.65</w:t>
            </w:r>
          </w:p>
        </w:tc>
        <w:tc>
          <w:tcPr>
            <w:tcW w:w="1012" w:type="dxa"/>
            <w:shd w:val="clear" w:color="auto" w:fill="auto"/>
            <w:vAlign w:val="center"/>
          </w:tcPr>
          <w:p w14:paraId="59CB9E2B" w14:textId="3D936EF8"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w:t>
            </w:r>
            <w:r w:rsidR="0020316C" w:rsidRPr="001E2BEA">
              <w:rPr>
                <w:rFonts w:ascii="Arial" w:eastAsia="Times New Roman" w:hAnsi="Arial" w:cs="Arial"/>
                <w:lang w:val="en-US" w:eastAsia="de-DE"/>
              </w:rPr>
              <w:t>2</w:t>
            </w:r>
          </w:p>
        </w:tc>
      </w:tr>
      <w:tr w:rsidR="007064F4" w:rsidRPr="001E2BEA" w14:paraId="13E22E8A" w14:textId="77777777" w:rsidTr="00837A89">
        <w:trPr>
          <w:trHeight w:val="340"/>
          <w:jc w:val="center"/>
        </w:trPr>
        <w:tc>
          <w:tcPr>
            <w:tcW w:w="4744" w:type="dxa"/>
            <w:shd w:val="clear" w:color="auto" w:fill="auto"/>
            <w:vAlign w:val="center"/>
          </w:tcPr>
          <w:p w14:paraId="0709938C"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L insula (ROI)</w:t>
            </w:r>
          </w:p>
        </w:tc>
        <w:tc>
          <w:tcPr>
            <w:tcW w:w="707" w:type="dxa"/>
            <w:shd w:val="clear" w:color="auto" w:fill="auto"/>
            <w:vAlign w:val="center"/>
          </w:tcPr>
          <w:p w14:paraId="156E24A0"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-30</w:t>
            </w:r>
          </w:p>
        </w:tc>
        <w:tc>
          <w:tcPr>
            <w:tcW w:w="707" w:type="dxa"/>
            <w:shd w:val="clear" w:color="auto" w:fill="auto"/>
            <w:vAlign w:val="center"/>
          </w:tcPr>
          <w:p w14:paraId="3D7FBB88"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26</w:t>
            </w:r>
          </w:p>
        </w:tc>
        <w:tc>
          <w:tcPr>
            <w:tcW w:w="707" w:type="dxa"/>
            <w:shd w:val="clear" w:color="auto" w:fill="auto"/>
            <w:vAlign w:val="center"/>
          </w:tcPr>
          <w:p w14:paraId="684A2D17"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4</w:t>
            </w:r>
          </w:p>
        </w:tc>
        <w:tc>
          <w:tcPr>
            <w:tcW w:w="1195" w:type="dxa"/>
            <w:shd w:val="clear" w:color="auto" w:fill="auto"/>
            <w:vAlign w:val="center"/>
          </w:tcPr>
          <w:p w14:paraId="00B0BFA6" w14:textId="5C14EE3E" w:rsidR="007064F4" w:rsidRPr="001E2BEA" w:rsidRDefault="0020316C"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54.30</w:t>
            </w:r>
          </w:p>
        </w:tc>
        <w:tc>
          <w:tcPr>
            <w:tcW w:w="1012" w:type="dxa"/>
            <w:shd w:val="clear" w:color="auto" w:fill="auto"/>
            <w:vAlign w:val="center"/>
          </w:tcPr>
          <w:p w14:paraId="17B4F330"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&lt;.001</w:t>
            </w:r>
          </w:p>
        </w:tc>
      </w:tr>
      <w:tr w:rsidR="007064F4" w:rsidRPr="001E2BEA" w14:paraId="3A0FB466" w14:textId="77777777" w:rsidTr="00837A89">
        <w:trPr>
          <w:trHeight w:val="340"/>
          <w:jc w:val="center"/>
        </w:trPr>
        <w:tc>
          <w:tcPr>
            <w:tcW w:w="4744" w:type="dxa"/>
            <w:shd w:val="clear" w:color="auto" w:fill="auto"/>
            <w:vAlign w:val="center"/>
          </w:tcPr>
          <w:p w14:paraId="51164BC1"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L dACC (ROI)</w:t>
            </w:r>
          </w:p>
        </w:tc>
        <w:tc>
          <w:tcPr>
            <w:tcW w:w="707" w:type="dxa"/>
            <w:shd w:val="clear" w:color="auto" w:fill="auto"/>
            <w:vAlign w:val="center"/>
          </w:tcPr>
          <w:p w14:paraId="5F651476"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-4</w:t>
            </w:r>
          </w:p>
        </w:tc>
        <w:tc>
          <w:tcPr>
            <w:tcW w:w="707" w:type="dxa"/>
            <w:shd w:val="clear" w:color="auto" w:fill="auto"/>
            <w:vAlign w:val="center"/>
          </w:tcPr>
          <w:p w14:paraId="43CEDB8B"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8</w:t>
            </w:r>
          </w:p>
        </w:tc>
        <w:tc>
          <w:tcPr>
            <w:tcW w:w="707" w:type="dxa"/>
            <w:shd w:val="clear" w:color="auto" w:fill="auto"/>
            <w:vAlign w:val="center"/>
          </w:tcPr>
          <w:p w14:paraId="71C933D1"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38</w:t>
            </w:r>
          </w:p>
        </w:tc>
        <w:tc>
          <w:tcPr>
            <w:tcW w:w="1195" w:type="dxa"/>
            <w:shd w:val="clear" w:color="auto" w:fill="auto"/>
            <w:vAlign w:val="center"/>
          </w:tcPr>
          <w:p w14:paraId="4ED5CE56" w14:textId="2A04ABAC" w:rsidR="007064F4" w:rsidRPr="001E2BEA" w:rsidRDefault="0020316C"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59.94</w:t>
            </w:r>
          </w:p>
        </w:tc>
        <w:tc>
          <w:tcPr>
            <w:tcW w:w="1012" w:type="dxa"/>
            <w:shd w:val="clear" w:color="auto" w:fill="auto"/>
            <w:vAlign w:val="center"/>
          </w:tcPr>
          <w:p w14:paraId="7B59AB5B"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&lt;.001</w:t>
            </w:r>
          </w:p>
        </w:tc>
      </w:tr>
      <w:tr w:rsidR="007064F4" w:rsidRPr="001E2BEA" w14:paraId="3211705E" w14:textId="77777777" w:rsidTr="00837A89">
        <w:trPr>
          <w:trHeight w:val="340"/>
          <w:jc w:val="center"/>
        </w:trPr>
        <w:tc>
          <w:tcPr>
            <w:tcW w:w="4744" w:type="dxa"/>
            <w:shd w:val="clear" w:color="auto" w:fill="auto"/>
            <w:vAlign w:val="center"/>
          </w:tcPr>
          <w:p w14:paraId="5F2A818C"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R vmPFC (ROI)</w:t>
            </w:r>
          </w:p>
        </w:tc>
        <w:tc>
          <w:tcPr>
            <w:tcW w:w="707" w:type="dxa"/>
            <w:shd w:val="clear" w:color="auto" w:fill="auto"/>
            <w:vAlign w:val="center"/>
          </w:tcPr>
          <w:p w14:paraId="7CB8D2D0"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20</w:t>
            </w:r>
          </w:p>
        </w:tc>
        <w:tc>
          <w:tcPr>
            <w:tcW w:w="707" w:type="dxa"/>
            <w:shd w:val="clear" w:color="auto" w:fill="auto"/>
            <w:vAlign w:val="center"/>
          </w:tcPr>
          <w:p w14:paraId="597C7889"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12</w:t>
            </w:r>
          </w:p>
        </w:tc>
        <w:tc>
          <w:tcPr>
            <w:tcW w:w="707" w:type="dxa"/>
            <w:shd w:val="clear" w:color="auto" w:fill="auto"/>
            <w:vAlign w:val="center"/>
          </w:tcPr>
          <w:p w14:paraId="17290D18"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-14</w:t>
            </w:r>
          </w:p>
        </w:tc>
        <w:tc>
          <w:tcPr>
            <w:tcW w:w="1195" w:type="dxa"/>
            <w:shd w:val="clear" w:color="auto" w:fill="auto"/>
            <w:vAlign w:val="center"/>
          </w:tcPr>
          <w:p w14:paraId="1CE805B9" w14:textId="103AB596" w:rsidR="007064F4" w:rsidRPr="001E2BEA" w:rsidRDefault="0020316C"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43.67</w:t>
            </w:r>
          </w:p>
        </w:tc>
        <w:tc>
          <w:tcPr>
            <w:tcW w:w="1012" w:type="dxa"/>
            <w:shd w:val="clear" w:color="auto" w:fill="auto"/>
            <w:vAlign w:val="center"/>
          </w:tcPr>
          <w:p w14:paraId="0C303FEF" w14:textId="77777777" w:rsidR="007064F4" w:rsidRPr="001E2BEA" w:rsidRDefault="007064F4" w:rsidP="001C3B96">
            <w:pPr>
              <w:spacing w:after="0" w:line="276" w:lineRule="auto"/>
              <w:jc w:val="center"/>
              <w:rPr>
                <w:rFonts w:ascii="Arial" w:hAnsi="Arial" w:cs="Arial"/>
              </w:rPr>
            </w:pPr>
            <w:r w:rsidRPr="001E2BEA">
              <w:rPr>
                <w:rFonts w:ascii="Arial" w:eastAsia="Times New Roman" w:hAnsi="Arial" w:cs="Arial"/>
                <w:lang w:val="en-US" w:eastAsia="de-DE"/>
              </w:rPr>
              <w:t>&lt;.001</w:t>
            </w:r>
          </w:p>
        </w:tc>
      </w:tr>
      <w:tr w:rsidR="007064F4" w:rsidRPr="001E2BEA" w14:paraId="4A2A055D" w14:textId="77777777" w:rsidTr="00837A89">
        <w:trPr>
          <w:trHeight w:val="340"/>
          <w:jc w:val="center"/>
        </w:trPr>
        <w:tc>
          <w:tcPr>
            <w:tcW w:w="4744" w:type="dxa"/>
            <w:shd w:val="clear" w:color="auto" w:fill="auto"/>
            <w:vAlign w:val="center"/>
          </w:tcPr>
          <w:p w14:paraId="621096FF"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L vmPFC (ROI)</w:t>
            </w:r>
          </w:p>
        </w:tc>
        <w:tc>
          <w:tcPr>
            <w:tcW w:w="707" w:type="dxa"/>
            <w:shd w:val="clear" w:color="auto" w:fill="auto"/>
            <w:vAlign w:val="center"/>
          </w:tcPr>
          <w:p w14:paraId="317D8E1A" w14:textId="77777777" w:rsidR="007064F4" w:rsidRPr="001E2BEA" w:rsidRDefault="009314D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w:t>
            </w:r>
            <w:r w:rsidR="007064F4" w:rsidRPr="001E2BEA">
              <w:rPr>
                <w:rFonts w:ascii="Arial" w:eastAsia="Times New Roman" w:hAnsi="Arial" w:cs="Arial"/>
                <w:lang w:val="en-US" w:eastAsia="de-DE"/>
              </w:rPr>
              <w:t>20</w:t>
            </w:r>
          </w:p>
        </w:tc>
        <w:tc>
          <w:tcPr>
            <w:tcW w:w="707" w:type="dxa"/>
            <w:shd w:val="clear" w:color="auto" w:fill="auto"/>
            <w:vAlign w:val="center"/>
          </w:tcPr>
          <w:p w14:paraId="38C150A4"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12</w:t>
            </w:r>
          </w:p>
        </w:tc>
        <w:tc>
          <w:tcPr>
            <w:tcW w:w="707" w:type="dxa"/>
            <w:shd w:val="clear" w:color="auto" w:fill="auto"/>
            <w:vAlign w:val="center"/>
          </w:tcPr>
          <w:p w14:paraId="6B3F6B35"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-14</w:t>
            </w:r>
          </w:p>
        </w:tc>
        <w:tc>
          <w:tcPr>
            <w:tcW w:w="1195" w:type="dxa"/>
            <w:shd w:val="clear" w:color="auto" w:fill="auto"/>
            <w:vAlign w:val="center"/>
          </w:tcPr>
          <w:p w14:paraId="7B00C2F7" w14:textId="3754F5A3" w:rsidR="007064F4" w:rsidRPr="001E2BEA" w:rsidRDefault="0020316C"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31.62</w:t>
            </w:r>
          </w:p>
        </w:tc>
        <w:tc>
          <w:tcPr>
            <w:tcW w:w="1012" w:type="dxa"/>
            <w:shd w:val="clear" w:color="auto" w:fill="auto"/>
            <w:vAlign w:val="center"/>
          </w:tcPr>
          <w:p w14:paraId="67448187" w14:textId="757415DC"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w:t>
            </w:r>
            <w:r w:rsidR="0020316C" w:rsidRPr="001E2BEA">
              <w:rPr>
                <w:rFonts w:ascii="Arial" w:eastAsia="Times New Roman" w:hAnsi="Arial" w:cs="Arial"/>
                <w:lang w:val="en-US" w:eastAsia="de-DE"/>
              </w:rPr>
              <w:t>2</w:t>
            </w:r>
          </w:p>
        </w:tc>
      </w:tr>
      <w:tr w:rsidR="007064F4" w:rsidRPr="001E2BEA" w14:paraId="01854C76" w14:textId="77777777" w:rsidTr="00837A89">
        <w:trPr>
          <w:trHeight w:val="340"/>
          <w:jc w:val="center"/>
        </w:trPr>
        <w:tc>
          <w:tcPr>
            <w:tcW w:w="4744" w:type="dxa"/>
            <w:shd w:val="clear" w:color="auto" w:fill="auto"/>
            <w:vAlign w:val="center"/>
          </w:tcPr>
          <w:p w14:paraId="2A6DF6FF"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hAnsi="Arial" w:cs="Arial"/>
                <w:lang w:val="en-US"/>
              </w:rPr>
              <w:t>L caudate (WB)</w:t>
            </w:r>
          </w:p>
        </w:tc>
        <w:tc>
          <w:tcPr>
            <w:tcW w:w="707" w:type="dxa"/>
            <w:shd w:val="clear" w:color="auto" w:fill="auto"/>
            <w:vAlign w:val="center"/>
          </w:tcPr>
          <w:p w14:paraId="57A94BA2"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-8</w:t>
            </w:r>
          </w:p>
        </w:tc>
        <w:tc>
          <w:tcPr>
            <w:tcW w:w="707" w:type="dxa"/>
            <w:shd w:val="clear" w:color="auto" w:fill="auto"/>
            <w:vAlign w:val="center"/>
          </w:tcPr>
          <w:p w14:paraId="14C76C22"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8</w:t>
            </w:r>
          </w:p>
        </w:tc>
        <w:tc>
          <w:tcPr>
            <w:tcW w:w="707" w:type="dxa"/>
            <w:shd w:val="clear" w:color="auto" w:fill="auto"/>
            <w:vAlign w:val="center"/>
          </w:tcPr>
          <w:p w14:paraId="418C0581"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0</w:t>
            </w:r>
          </w:p>
        </w:tc>
        <w:tc>
          <w:tcPr>
            <w:tcW w:w="1195" w:type="dxa"/>
            <w:shd w:val="clear" w:color="auto" w:fill="auto"/>
            <w:vAlign w:val="center"/>
          </w:tcPr>
          <w:p w14:paraId="33BC05B3" w14:textId="069B7326" w:rsidR="007064F4" w:rsidRPr="001E2BEA" w:rsidRDefault="00DC313A" w:rsidP="001C3B96">
            <w:pPr>
              <w:spacing w:after="0" w:line="276" w:lineRule="auto"/>
              <w:jc w:val="center"/>
              <w:rPr>
                <w:rFonts w:ascii="Arial" w:eastAsia="Times New Roman" w:hAnsi="Arial" w:cs="Arial"/>
                <w:lang w:val="en-US" w:eastAsia="de-DE"/>
              </w:rPr>
            </w:pPr>
            <w:r w:rsidRPr="001E2BEA">
              <w:rPr>
                <w:rFonts w:ascii="Arial" w:hAnsi="Arial" w:cs="Arial"/>
              </w:rPr>
              <w:t>89.96</w:t>
            </w:r>
          </w:p>
        </w:tc>
        <w:tc>
          <w:tcPr>
            <w:tcW w:w="1012" w:type="dxa"/>
            <w:shd w:val="clear" w:color="auto" w:fill="auto"/>
            <w:vAlign w:val="center"/>
          </w:tcPr>
          <w:p w14:paraId="4F3363B7"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&lt;.001</w:t>
            </w:r>
          </w:p>
        </w:tc>
      </w:tr>
      <w:tr w:rsidR="007064F4" w:rsidRPr="001E2BEA" w14:paraId="208B5BCC" w14:textId="77777777" w:rsidTr="00837A89">
        <w:trPr>
          <w:trHeight w:val="340"/>
          <w:jc w:val="center"/>
        </w:trPr>
        <w:tc>
          <w:tcPr>
            <w:tcW w:w="4744" w:type="dxa"/>
            <w:shd w:val="clear" w:color="auto" w:fill="auto"/>
            <w:vAlign w:val="center"/>
          </w:tcPr>
          <w:p w14:paraId="71D2EA56" w14:textId="77777777" w:rsidR="007064F4" w:rsidRPr="001E2BEA" w:rsidRDefault="007064F4" w:rsidP="001C3B96">
            <w:pPr>
              <w:spacing w:after="0" w:line="276" w:lineRule="auto"/>
              <w:rPr>
                <w:rFonts w:ascii="Arial" w:hAnsi="Arial" w:cs="Arial"/>
                <w:lang w:val="en-US"/>
              </w:rPr>
            </w:pPr>
            <w:r w:rsidRPr="001E2BEA">
              <w:rPr>
                <w:rFonts w:ascii="Arial" w:hAnsi="Arial" w:cs="Arial"/>
                <w:color w:val="FFFFFF" w:themeColor="background1"/>
                <w:lang w:val="en-US"/>
              </w:rPr>
              <w:t>____</w:t>
            </w:r>
            <w:r w:rsidRPr="001E2BEA">
              <w:rPr>
                <w:rFonts w:ascii="Arial" w:hAnsi="Arial" w:cs="Arial"/>
                <w:lang w:val="en-US"/>
              </w:rPr>
              <w:t>L supplementary motor area (WB)</w:t>
            </w:r>
          </w:p>
        </w:tc>
        <w:tc>
          <w:tcPr>
            <w:tcW w:w="707" w:type="dxa"/>
            <w:shd w:val="clear" w:color="auto" w:fill="auto"/>
            <w:vAlign w:val="center"/>
          </w:tcPr>
          <w:p w14:paraId="4374CA2C"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-8</w:t>
            </w:r>
          </w:p>
        </w:tc>
        <w:tc>
          <w:tcPr>
            <w:tcW w:w="707" w:type="dxa"/>
            <w:shd w:val="clear" w:color="auto" w:fill="auto"/>
            <w:vAlign w:val="center"/>
          </w:tcPr>
          <w:p w14:paraId="727CD2C6"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-4</w:t>
            </w:r>
          </w:p>
        </w:tc>
        <w:tc>
          <w:tcPr>
            <w:tcW w:w="707" w:type="dxa"/>
            <w:shd w:val="clear" w:color="auto" w:fill="auto"/>
            <w:vAlign w:val="center"/>
          </w:tcPr>
          <w:p w14:paraId="39AED923"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64</w:t>
            </w:r>
          </w:p>
        </w:tc>
        <w:tc>
          <w:tcPr>
            <w:tcW w:w="1195" w:type="dxa"/>
            <w:shd w:val="clear" w:color="auto" w:fill="auto"/>
            <w:vAlign w:val="center"/>
          </w:tcPr>
          <w:p w14:paraId="03CCDA14" w14:textId="149D2192" w:rsidR="007064F4" w:rsidRPr="001E2BEA" w:rsidRDefault="00DC313A" w:rsidP="001C3B96">
            <w:pPr>
              <w:spacing w:after="0" w:line="276" w:lineRule="auto"/>
              <w:jc w:val="center"/>
              <w:rPr>
                <w:rFonts w:ascii="Arial" w:eastAsia="Times New Roman" w:hAnsi="Arial" w:cs="Arial"/>
                <w:lang w:val="en-US" w:eastAsia="de-DE"/>
              </w:rPr>
            </w:pPr>
            <w:r w:rsidRPr="001E2BEA">
              <w:rPr>
                <w:rFonts w:ascii="Arial" w:hAnsi="Arial" w:cs="Arial"/>
              </w:rPr>
              <w:t>89.04</w:t>
            </w:r>
          </w:p>
        </w:tc>
        <w:tc>
          <w:tcPr>
            <w:tcW w:w="1012" w:type="dxa"/>
            <w:shd w:val="clear" w:color="auto" w:fill="auto"/>
            <w:vAlign w:val="center"/>
          </w:tcPr>
          <w:p w14:paraId="64D6D3E1"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&lt;.001</w:t>
            </w:r>
          </w:p>
        </w:tc>
      </w:tr>
      <w:tr w:rsidR="00DC313A" w:rsidRPr="001E2BEA" w14:paraId="15C9C77F" w14:textId="77777777" w:rsidTr="00837A89">
        <w:trPr>
          <w:trHeight w:val="340"/>
          <w:jc w:val="center"/>
        </w:trPr>
        <w:tc>
          <w:tcPr>
            <w:tcW w:w="4744" w:type="dxa"/>
            <w:shd w:val="clear" w:color="auto" w:fill="auto"/>
            <w:vAlign w:val="center"/>
          </w:tcPr>
          <w:p w14:paraId="0C9402D8" w14:textId="78301452" w:rsidR="00DC313A" w:rsidRPr="001E2BEA" w:rsidRDefault="004814AB" w:rsidP="001C3B96">
            <w:pPr>
              <w:spacing w:after="0" w:line="276" w:lineRule="auto"/>
              <w:rPr>
                <w:rFonts w:ascii="Arial" w:hAnsi="Arial" w:cs="Arial"/>
                <w:color w:val="FFFFFF" w:themeColor="background1"/>
                <w:lang w:val="en-US"/>
              </w:rPr>
            </w:pPr>
            <w:r w:rsidRPr="001E2BEA">
              <w:rPr>
                <w:rFonts w:ascii="Arial" w:hAnsi="Arial" w:cs="Arial"/>
                <w:color w:val="FFFFFF" w:themeColor="background1"/>
                <w:lang w:val="en-US"/>
              </w:rPr>
              <w:t>____</w:t>
            </w:r>
            <w:r w:rsidRPr="001E2BEA">
              <w:rPr>
                <w:rFonts w:ascii="Arial" w:hAnsi="Arial" w:cs="Arial"/>
                <w:lang w:val="en-US"/>
              </w:rPr>
              <w:t>R caudate (WB)</w:t>
            </w:r>
          </w:p>
        </w:tc>
        <w:tc>
          <w:tcPr>
            <w:tcW w:w="707" w:type="dxa"/>
            <w:shd w:val="clear" w:color="auto" w:fill="auto"/>
            <w:vAlign w:val="center"/>
          </w:tcPr>
          <w:p w14:paraId="253DD131" w14:textId="2134502F" w:rsidR="00DC313A" w:rsidRPr="001E2BEA" w:rsidRDefault="00DC313A" w:rsidP="001C3B96">
            <w:pPr>
              <w:spacing w:after="0" w:line="276" w:lineRule="auto"/>
              <w:jc w:val="center"/>
              <w:rPr>
                <w:rFonts w:ascii="Arial" w:hAnsi="Arial" w:cs="Arial"/>
              </w:rPr>
            </w:pPr>
            <w:r w:rsidRPr="001E2BEA">
              <w:rPr>
                <w:rFonts w:ascii="Arial" w:hAnsi="Arial" w:cs="Arial"/>
              </w:rPr>
              <w:t>10</w:t>
            </w:r>
          </w:p>
        </w:tc>
        <w:tc>
          <w:tcPr>
            <w:tcW w:w="707" w:type="dxa"/>
            <w:shd w:val="clear" w:color="auto" w:fill="auto"/>
            <w:vAlign w:val="center"/>
          </w:tcPr>
          <w:p w14:paraId="4F8F0B88" w14:textId="0E44226E" w:rsidR="00DC313A" w:rsidRPr="001E2BEA" w:rsidRDefault="00DC313A" w:rsidP="001C3B96">
            <w:pPr>
              <w:spacing w:after="0" w:line="276" w:lineRule="auto"/>
              <w:jc w:val="center"/>
              <w:rPr>
                <w:rFonts w:ascii="Arial" w:hAnsi="Arial" w:cs="Arial"/>
              </w:rPr>
            </w:pPr>
            <w:r w:rsidRPr="001E2BEA">
              <w:rPr>
                <w:rFonts w:ascii="Arial" w:hAnsi="Arial" w:cs="Arial"/>
              </w:rPr>
              <w:t>10</w:t>
            </w:r>
          </w:p>
        </w:tc>
        <w:tc>
          <w:tcPr>
            <w:tcW w:w="707" w:type="dxa"/>
            <w:shd w:val="clear" w:color="auto" w:fill="auto"/>
            <w:vAlign w:val="center"/>
          </w:tcPr>
          <w:p w14:paraId="3DBA4C3B" w14:textId="19FB0EDE" w:rsidR="00DC313A" w:rsidRPr="001E2BEA" w:rsidRDefault="00DC313A" w:rsidP="001C3B96">
            <w:pPr>
              <w:spacing w:after="0" w:line="276" w:lineRule="auto"/>
              <w:jc w:val="center"/>
              <w:rPr>
                <w:rFonts w:ascii="Arial" w:hAnsi="Arial" w:cs="Arial"/>
              </w:rPr>
            </w:pPr>
            <w:r w:rsidRPr="001E2BEA">
              <w:rPr>
                <w:rFonts w:ascii="Arial" w:hAnsi="Arial" w:cs="Arial"/>
              </w:rPr>
              <w:t>-2</w:t>
            </w:r>
          </w:p>
        </w:tc>
        <w:tc>
          <w:tcPr>
            <w:tcW w:w="1195" w:type="dxa"/>
            <w:shd w:val="clear" w:color="auto" w:fill="auto"/>
            <w:vAlign w:val="center"/>
          </w:tcPr>
          <w:p w14:paraId="2F0B3586" w14:textId="417E8AB2" w:rsidR="00DC313A" w:rsidRPr="001E2BEA" w:rsidDel="00DC313A" w:rsidRDefault="00DC313A" w:rsidP="001C3B96">
            <w:pPr>
              <w:spacing w:after="0" w:line="276" w:lineRule="auto"/>
              <w:jc w:val="center"/>
              <w:rPr>
                <w:rFonts w:ascii="Arial" w:hAnsi="Arial" w:cs="Arial"/>
              </w:rPr>
            </w:pPr>
            <w:r w:rsidRPr="001E2BEA">
              <w:rPr>
                <w:rFonts w:ascii="Arial" w:hAnsi="Arial" w:cs="Arial"/>
              </w:rPr>
              <w:t>81.25</w:t>
            </w:r>
          </w:p>
        </w:tc>
        <w:tc>
          <w:tcPr>
            <w:tcW w:w="1012" w:type="dxa"/>
            <w:shd w:val="clear" w:color="auto" w:fill="auto"/>
            <w:vAlign w:val="center"/>
          </w:tcPr>
          <w:p w14:paraId="5C111119" w14:textId="1B4E0038" w:rsidR="00DC313A" w:rsidRPr="001E2BEA" w:rsidRDefault="00DC313A"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&lt;.001</w:t>
            </w:r>
          </w:p>
        </w:tc>
      </w:tr>
      <w:tr w:rsidR="007064F4" w:rsidRPr="001E2BEA" w14:paraId="4898F768" w14:textId="77777777" w:rsidTr="00837A89">
        <w:trPr>
          <w:trHeight w:val="340"/>
          <w:jc w:val="center"/>
        </w:trPr>
        <w:tc>
          <w:tcPr>
            <w:tcW w:w="4744" w:type="dxa"/>
            <w:shd w:val="clear" w:color="auto" w:fill="auto"/>
            <w:vAlign w:val="center"/>
          </w:tcPr>
          <w:p w14:paraId="1D4D5AA8"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 xml:space="preserve">L </w:t>
            </w:r>
            <w:r w:rsidRPr="001E2BEA">
              <w:rPr>
                <w:rFonts w:ascii="Arial" w:hAnsi="Arial" w:cs="Arial"/>
                <w:lang w:val="en-US"/>
              </w:rPr>
              <w:t>frontal opercular cortex (WB)</w:t>
            </w:r>
          </w:p>
        </w:tc>
        <w:tc>
          <w:tcPr>
            <w:tcW w:w="707" w:type="dxa"/>
            <w:shd w:val="clear" w:color="auto" w:fill="auto"/>
            <w:vAlign w:val="center"/>
          </w:tcPr>
          <w:p w14:paraId="3B9BA5B0"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-34</w:t>
            </w:r>
          </w:p>
        </w:tc>
        <w:tc>
          <w:tcPr>
            <w:tcW w:w="707" w:type="dxa"/>
            <w:shd w:val="clear" w:color="auto" w:fill="auto"/>
            <w:vAlign w:val="center"/>
          </w:tcPr>
          <w:p w14:paraId="5D3035CA"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16</w:t>
            </w:r>
          </w:p>
        </w:tc>
        <w:tc>
          <w:tcPr>
            <w:tcW w:w="707" w:type="dxa"/>
            <w:shd w:val="clear" w:color="auto" w:fill="auto"/>
            <w:vAlign w:val="center"/>
          </w:tcPr>
          <w:p w14:paraId="1D8C72F5"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10</w:t>
            </w:r>
          </w:p>
        </w:tc>
        <w:tc>
          <w:tcPr>
            <w:tcW w:w="1195" w:type="dxa"/>
            <w:shd w:val="clear" w:color="auto" w:fill="auto"/>
            <w:vAlign w:val="center"/>
          </w:tcPr>
          <w:p w14:paraId="3022DC0C" w14:textId="6B1D8A52" w:rsidR="007064F4" w:rsidRPr="001E2BEA" w:rsidRDefault="00DC313A" w:rsidP="001C3B96">
            <w:pPr>
              <w:spacing w:after="0" w:line="276" w:lineRule="auto"/>
              <w:jc w:val="center"/>
              <w:rPr>
                <w:rFonts w:ascii="Arial" w:eastAsia="Times New Roman" w:hAnsi="Arial" w:cs="Arial"/>
                <w:lang w:val="en-US" w:eastAsia="de-DE"/>
              </w:rPr>
            </w:pPr>
            <w:r w:rsidRPr="001E2BEA">
              <w:rPr>
                <w:rFonts w:ascii="Arial" w:hAnsi="Arial" w:cs="Arial"/>
              </w:rPr>
              <w:t>64.48</w:t>
            </w:r>
          </w:p>
        </w:tc>
        <w:tc>
          <w:tcPr>
            <w:tcW w:w="1012" w:type="dxa"/>
            <w:shd w:val="clear" w:color="auto" w:fill="auto"/>
            <w:vAlign w:val="center"/>
          </w:tcPr>
          <w:p w14:paraId="4460974B"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&lt;.001</w:t>
            </w:r>
          </w:p>
        </w:tc>
      </w:tr>
      <w:tr w:rsidR="007064F4" w:rsidRPr="001E2BEA" w14:paraId="6389C8C0" w14:textId="77777777" w:rsidTr="00837A89">
        <w:trPr>
          <w:trHeight w:val="340"/>
          <w:jc w:val="center"/>
        </w:trPr>
        <w:tc>
          <w:tcPr>
            <w:tcW w:w="4744" w:type="dxa"/>
            <w:shd w:val="clear" w:color="auto" w:fill="auto"/>
            <w:vAlign w:val="center"/>
          </w:tcPr>
          <w:p w14:paraId="2F581E7C"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hAnsi="Arial" w:cs="Arial"/>
                <w:lang w:val="en-US"/>
              </w:rPr>
              <w:t>L precentral gyrus (WB)</w:t>
            </w:r>
          </w:p>
        </w:tc>
        <w:tc>
          <w:tcPr>
            <w:tcW w:w="707" w:type="dxa"/>
            <w:shd w:val="clear" w:color="auto" w:fill="auto"/>
            <w:vAlign w:val="center"/>
          </w:tcPr>
          <w:p w14:paraId="62963C62"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-14</w:t>
            </w:r>
          </w:p>
        </w:tc>
        <w:tc>
          <w:tcPr>
            <w:tcW w:w="707" w:type="dxa"/>
            <w:shd w:val="clear" w:color="auto" w:fill="auto"/>
            <w:vAlign w:val="center"/>
          </w:tcPr>
          <w:p w14:paraId="3897646D"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-22</w:t>
            </w:r>
          </w:p>
        </w:tc>
        <w:tc>
          <w:tcPr>
            <w:tcW w:w="707" w:type="dxa"/>
            <w:shd w:val="clear" w:color="auto" w:fill="auto"/>
            <w:vAlign w:val="center"/>
          </w:tcPr>
          <w:p w14:paraId="22F487DC"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40</w:t>
            </w:r>
          </w:p>
        </w:tc>
        <w:tc>
          <w:tcPr>
            <w:tcW w:w="1195" w:type="dxa"/>
            <w:shd w:val="clear" w:color="auto" w:fill="auto"/>
            <w:vAlign w:val="center"/>
          </w:tcPr>
          <w:p w14:paraId="1A0CC9BB" w14:textId="6750530A" w:rsidR="007064F4" w:rsidRPr="001E2BEA" w:rsidRDefault="00DC313A" w:rsidP="001C3B96">
            <w:pPr>
              <w:spacing w:after="0" w:line="276" w:lineRule="auto"/>
              <w:jc w:val="center"/>
              <w:rPr>
                <w:rFonts w:ascii="Arial" w:eastAsia="Times New Roman" w:hAnsi="Arial" w:cs="Arial"/>
                <w:lang w:val="en-US" w:eastAsia="de-DE"/>
              </w:rPr>
            </w:pPr>
            <w:r w:rsidRPr="001E2BEA">
              <w:rPr>
                <w:rFonts w:ascii="Arial" w:hAnsi="Arial" w:cs="Arial"/>
              </w:rPr>
              <w:t>46.12</w:t>
            </w:r>
          </w:p>
        </w:tc>
        <w:tc>
          <w:tcPr>
            <w:tcW w:w="1012" w:type="dxa"/>
            <w:shd w:val="clear" w:color="auto" w:fill="auto"/>
            <w:vAlign w:val="center"/>
          </w:tcPr>
          <w:p w14:paraId="77A3D75B"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&lt;.001</w:t>
            </w:r>
          </w:p>
        </w:tc>
      </w:tr>
      <w:tr w:rsidR="007064F4" w:rsidRPr="001E2BEA" w14:paraId="6A1AC74A" w14:textId="77777777" w:rsidTr="00837A89">
        <w:trPr>
          <w:trHeight w:val="340"/>
          <w:jc w:val="center"/>
        </w:trPr>
        <w:tc>
          <w:tcPr>
            <w:tcW w:w="4744" w:type="dxa"/>
            <w:shd w:val="clear" w:color="auto" w:fill="auto"/>
            <w:vAlign w:val="center"/>
          </w:tcPr>
          <w:p w14:paraId="37E74FFB"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hAnsi="Arial" w:cs="Arial"/>
                <w:lang w:val="en-US"/>
              </w:rPr>
              <w:t>L amygdala (WB)</w:t>
            </w:r>
          </w:p>
        </w:tc>
        <w:tc>
          <w:tcPr>
            <w:tcW w:w="707" w:type="dxa"/>
            <w:shd w:val="clear" w:color="auto" w:fill="auto"/>
            <w:vAlign w:val="center"/>
          </w:tcPr>
          <w:p w14:paraId="3FF42F0B"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-14</w:t>
            </w:r>
          </w:p>
        </w:tc>
        <w:tc>
          <w:tcPr>
            <w:tcW w:w="707" w:type="dxa"/>
            <w:shd w:val="clear" w:color="auto" w:fill="auto"/>
            <w:vAlign w:val="center"/>
          </w:tcPr>
          <w:p w14:paraId="15BD9131"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-2</w:t>
            </w:r>
          </w:p>
        </w:tc>
        <w:tc>
          <w:tcPr>
            <w:tcW w:w="707" w:type="dxa"/>
            <w:shd w:val="clear" w:color="auto" w:fill="auto"/>
            <w:vAlign w:val="center"/>
          </w:tcPr>
          <w:p w14:paraId="2477B043"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-12</w:t>
            </w:r>
          </w:p>
        </w:tc>
        <w:tc>
          <w:tcPr>
            <w:tcW w:w="1195" w:type="dxa"/>
            <w:shd w:val="clear" w:color="auto" w:fill="auto"/>
            <w:vAlign w:val="center"/>
          </w:tcPr>
          <w:p w14:paraId="1EB1BB4E" w14:textId="6AA3DF74" w:rsidR="007064F4" w:rsidRPr="001E2BEA" w:rsidRDefault="00DC313A" w:rsidP="001C3B96">
            <w:pPr>
              <w:spacing w:after="0" w:line="276" w:lineRule="auto"/>
              <w:jc w:val="center"/>
              <w:rPr>
                <w:rFonts w:ascii="Arial" w:eastAsia="Times New Roman" w:hAnsi="Arial" w:cs="Arial"/>
                <w:lang w:val="en-US" w:eastAsia="de-DE"/>
              </w:rPr>
            </w:pPr>
            <w:r w:rsidRPr="001E2BEA">
              <w:rPr>
                <w:rFonts w:ascii="Arial" w:hAnsi="Arial" w:cs="Arial"/>
              </w:rPr>
              <w:t>44.69</w:t>
            </w:r>
          </w:p>
        </w:tc>
        <w:tc>
          <w:tcPr>
            <w:tcW w:w="1012" w:type="dxa"/>
            <w:shd w:val="clear" w:color="auto" w:fill="auto"/>
            <w:vAlign w:val="center"/>
          </w:tcPr>
          <w:p w14:paraId="236B6552" w14:textId="2BC047D3"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.001</w:t>
            </w:r>
          </w:p>
        </w:tc>
      </w:tr>
      <w:tr w:rsidR="007064F4" w:rsidRPr="001E2BEA" w14:paraId="3E5B114D" w14:textId="77777777" w:rsidTr="00837A89">
        <w:trPr>
          <w:trHeight w:val="340"/>
          <w:jc w:val="center"/>
        </w:trPr>
        <w:tc>
          <w:tcPr>
            <w:tcW w:w="4744" w:type="dxa"/>
            <w:shd w:val="clear" w:color="auto" w:fill="auto"/>
            <w:vAlign w:val="center"/>
          </w:tcPr>
          <w:p w14:paraId="205C4D2F"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hAnsi="Arial" w:cs="Arial"/>
                <w:lang w:val="en-US"/>
              </w:rPr>
              <w:t>L supramarginal gyrus (WB)</w:t>
            </w:r>
          </w:p>
        </w:tc>
        <w:tc>
          <w:tcPr>
            <w:tcW w:w="707" w:type="dxa"/>
            <w:shd w:val="clear" w:color="auto" w:fill="auto"/>
            <w:vAlign w:val="center"/>
          </w:tcPr>
          <w:p w14:paraId="1009BBC0"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-58</w:t>
            </w:r>
          </w:p>
        </w:tc>
        <w:tc>
          <w:tcPr>
            <w:tcW w:w="707" w:type="dxa"/>
            <w:shd w:val="clear" w:color="auto" w:fill="auto"/>
            <w:vAlign w:val="center"/>
          </w:tcPr>
          <w:p w14:paraId="607466A7"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-24</w:t>
            </w:r>
          </w:p>
        </w:tc>
        <w:tc>
          <w:tcPr>
            <w:tcW w:w="707" w:type="dxa"/>
            <w:shd w:val="clear" w:color="auto" w:fill="auto"/>
            <w:vAlign w:val="center"/>
          </w:tcPr>
          <w:p w14:paraId="6C92ED75"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20</w:t>
            </w:r>
          </w:p>
        </w:tc>
        <w:tc>
          <w:tcPr>
            <w:tcW w:w="1195" w:type="dxa"/>
            <w:shd w:val="clear" w:color="auto" w:fill="auto"/>
            <w:vAlign w:val="center"/>
          </w:tcPr>
          <w:p w14:paraId="5BAC84B5" w14:textId="0A902599" w:rsidR="007064F4" w:rsidRPr="001E2BEA" w:rsidRDefault="00DC313A" w:rsidP="001C3B96">
            <w:pPr>
              <w:spacing w:after="0" w:line="276" w:lineRule="auto"/>
              <w:jc w:val="center"/>
              <w:rPr>
                <w:rFonts w:ascii="Arial" w:eastAsia="Times New Roman" w:hAnsi="Arial" w:cs="Arial"/>
                <w:lang w:val="en-US" w:eastAsia="de-DE"/>
              </w:rPr>
            </w:pPr>
            <w:r w:rsidRPr="001E2BEA">
              <w:rPr>
                <w:rFonts w:ascii="Arial" w:hAnsi="Arial" w:cs="Arial"/>
              </w:rPr>
              <w:t>43.21</w:t>
            </w:r>
          </w:p>
        </w:tc>
        <w:tc>
          <w:tcPr>
            <w:tcW w:w="1012" w:type="dxa"/>
            <w:shd w:val="clear" w:color="auto" w:fill="auto"/>
            <w:vAlign w:val="center"/>
          </w:tcPr>
          <w:p w14:paraId="046C007B" w14:textId="56FF1E0C"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.001</w:t>
            </w:r>
          </w:p>
        </w:tc>
      </w:tr>
      <w:tr w:rsidR="007064F4" w:rsidRPr="001E2BEA" w14:paraId="3540602A" w14:textId="77777777" w:rsidTr="00837A89">
        <w:trPr>
          <w:trHeight w:val="340"/>
          <w:jc w:val="center"/>
        </w:trPr>
        <w:tc>
          <w:tcPr>
            <w:tcW w:w="4744" w:type="dxa"/>
            <w:shd w:val="clear" w:color="auto" w:fill="auto"/>
            <w:vAlign w:val="center"/>
          </w:tcPr>
          <w:p w14:paraId="46B38DAA"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hAnsi="Arial" w:cs="Arial"/>
                <w:lang w:val="en-US"/>
              </w:rPr>
              <w:t>R thalamus (WB)</w:t>
            </w:r>
          </w:p>
        </w:tc>
        <w:tc>
          <w:tcPr>
            <w:tcW w:w="707" w:type="dxa"/>
            <w:shd w:val="clear" w:color="auto" w:fill="auto"/>
            <w:vAlign w:val="center"/>
          </w:tcPr>
          <w:p w14:paraId="714E92AA"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6</w:t>
            </w:r>
          </w:p>
        </w:tc>
        <w:tc>
          <w:tcPr>
            <w:tcW w:w="707" w:type="dxa"/>
            <w:shd w:val="clear" w:color="auto" w:fill="auto"/>
            <w:vAlign w:val="center"/>
          </w:tcPr>
          <w:p w14:paraId="6E5D70C7"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-6</w:t>
            </w:r>
          </w:p>
        </w:tc>
        <w:tc>
          <w:tcPr>
            <w:tcW w:w="707" w:type="dxa"/>
            <w:shd w:val="clear" w:color="auto" w:fill="auto"/>
            <w:vAlign w:val="center"/>
          </w:tcPr>
          <w:p w14:paraId="11BC6739"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-2</w:t>
            </w:r>
          </w:p>
        </w:tc>
        <w:tc>
          <w:tcPr>
            <w:tcW w:w="1195" w:type="dxa"/>
            <w:shd w:val="clear" w:color="auto" w:fill="auto"/>
            <w:vAlign w:val="center"/>
          </w:tcPr>
          <w:p w14:paraId="03D0C2F6" w14:textId="1430866F" w:rsidR="007064F4" w:rsidRPr="001E2BEA" w:rsidRDefault="00DC313A" w:rsidP="001C3B96">
            <w:pPr>
              <w:spacing w:after="0" w:line="276" w:lineRule="auto"/>
              <w:jc w:val="center"/>
              <w:rPr>
                <w:rFonts w:ascii="Arial" w:eastAsia="Times New Roman" w:hAnsi="Arial" w:cs="Arial"/>
                <w:lang w:val="en-US" w:eastAsia="de-DE"/>
              </w:rPr>
            </w:pPr>
            <w:r w:rsidRPr="001E2BEA">
              <w:rPr>
                <w:rFonts w:ascii="Arial" w:hAnsi="Arial" w:cs="Arial"/>
              </w:rPr>
              <w:t>42.45</w:t>
            </w:r>
          </w:p>
        </w:tc>
        <w:tc>
          <w:tcPr>
            <w:tcW w:w="1012" w:type="dxa"/>
            <w:shd w:val="clear" w:color="auto" w:fill="auto"/>
            <w:vAlign w:val="center"/>
          </w:tcPr>
          <w:p w14:paraId="7AD41541" w14:textId="24A1FC29"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.001</w:t>
            </w:r>
          </w:p>
        </w:tc>
      </w:tr>
      <w:tr w:rsidR="007064F4" w:rsidRPr="001E2BEA" w14:paraId="2DAD8A92" w14:textId="77777777" w:rsidTr="00837A89">
        <w:trPr>
          <w:trHeight w:val="340"/>
          <w:jc w:val="center"/>
        </w:trPr>
        <w:tc>
          <w:tcPr>
            <w:tcW w:w="4744" w:type="dxa"/>
            <w:shd w:val="clear" w:color="auto" w:fill="auto"/>
            <w:vAlign w:val="center"/>
          </w:tcPr>
          <w:p w14:paraId="01B60759"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hAnsi="Arial" w:cs="Arial"/>
                <w:lang w:val="en-US"/>
              </w:rPr>
              <w:t>L postcentral gyrus (WB)</w:t>
            </w:r>
          </w:p>
        </w:tc>
        <w:tc>
          <w:tcPr>
            <w:tcW w:w="707" w:type="dxa"/>
            <w:shd w:val="clear" w:color="auto" w:fill="auto"/>
            <w:vAlign w:val="center"/>
          </w:tcPr>
          <w:p w14:paraId="3F449DE0"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-24</w:t>
            </w:r>
          </w:p>
        </w:tc>
        <w:tc>
          <w:tcPr>
            <w:tcW w:w="707" w:type="dxa"/>
            <w:shd w:val="clear" w:color="auto" w:fill="auto"/>
            <w:vAlign w:val="center"/>
          </w:tcPr>
          <w:p w14:paraId="46696B3A"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-40</w:t>
            </w:r>
          </w:p>
        </w:tc>
        <w:tc>
          <w:tcPr>
            <w:tcW w:w="707" w:type="dxa"/>
            <w:shd w:val="clear" w:color="auto" w:fill="auto"/>
            <w:vAlign w:val="center"/>
          </w:tcPr>
          <w:p w14:paraId="55435A2C"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68</w:t>
            </w:r>
          </w:p>
        </w:tc>
        <w:tc>
          <w:tcPr>
            <w:tcW w:w="1195" w:type="dxa"/>
            <w:shd w:val="clear" w:color="auto" w:fill="auto"/>
            <w:vAlign w:val="center"/>
          </w:tcPr>
          <w:p w14:paraId="13E73C7A" w14:textId="75536E55" w:rsidR="007064F4" w:rsidRPr="001E2BEA" w:rsidRDefault="00DC313A" w:rsidP="001C3B96">
            <w:pPr>
              <w:spacing w:after="0" w:line="276" w:lineRule="auto"/>
              <w:jc w:val="center"/>
              <w:rPr>
                <w:rFonts w:ascii="Arial" w:eastAsia="Times New Roman" w:hAnsi="Arial" w:cs="Arial"/>
                <w:lang w:val="en-US" w:eastAsia="de-DE"/>
              </w:rPr>
            </w:pPr>
            <w:r w:rsidRPr="001E2BEA">
              <w:rPr>
                <w:rFonts w:ascii="Arial" w:hAnsi="Arial" w:cs="Arial"/>
              </w:rPr>
              <w:t>41</w:t>
            </w:r>
            <w:r w:rsidR="00F61F7C" w:rsidRPr="001E2BEA">
              <w:rPr>
                <w:rFonts w:ascii="Arial" w:hAnsi="Arial" w:cs="Arial"/>
              </w:rPr>
              <w:t>.19</w:t>
            </w:r>
          </w:p>
        </w:tc>
        <w:tc>
          <w:tcPr>
            <w:tcW w:w="1012" w:type="dxa"/>
            <w:shd w:val="clear" w:color="auto" w:fill="auto"/>
            <w:vAlign w:val="center"/>
          </w:tcPr>
          <w:p w14:paraId="2907DCC7" w14:textId="0DDE8200"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w:t>
            </w:r>
            <w:r w:rsidR="00DC313A" w:rsidRPr="001E2BEA">
              <w:rPr>
                <w:rFonts w:ascii="Arial" w:eastAsia="Times New Roman" w:hAnsi="Arial" w:cs="Arial"/>
                <w:lang w:val="en-US" w:eastAsia="de-DE"/>
              </w:rPr>
              <w:t>2</w:t>
            </w:r>
          </w:p>
        </w:tc>
      </w:tr>
      <w:tr w:rsidR="007064F4" w:rsidRPr="001E2BEA" w14:paraId="1DC2AF67" w14:textId="77777777" w:rsidTr="00837A89">
        <w:trPr>
          <w:trHeight w:val="340"/>
          <w:jc w:val="center"/>
        </w:trPr>
        <w:tc>
          <w:tcPr>
            <w:tcW w:w="4744" w:type="dxa"/>
            <w:shd w:val="clear" w:color="auto" w:fill="auto"/>
            <w:vAlign w:val="center"/>
          </w:tcPr>
          <w:p w14:paraId="75A9D96E"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 xml:space="preserve">__ _ </w:t>
            </w:r>
            <w:r w:rsidRPr="001E2BEA">
              <w:rPr>
                <w:rFonts w:ascii="Arial" w:eastAsia="Times New Roman" w:hAnsi="Arial" w:cs="Arial"/>
                <w:lang w:val="en-US" w:eastAsia="de-DE"/>
              </w:rPr>
              <w:t xml:space="preserve">L </w:t>
            </w:r>
            <w:r w:rsidRPr="001E2BEA">
              <w:rPr>
                <w:rFonts w:ascii="Arial" w:hAnsi="Arial" w:cs="Arial"/>
                <w:lang w:val="en-US"/>
              </w:rPr>
              <w:t>precuneus cortex (WB)</w:t>
            </w:r>
          </w:p>
        </w:tc>
        <w:tc>
          <w:tcPr>
            <w:tcW w:w="707" w:type="dxa"/>
            <w:shd w:val="clear" w:color="auto" w:fill="auto"/>
            <w:vAlign w:val="center"/>
          </w:tcPr>
          <w:p w14:paraId="10073B5D"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-4</w:t>
            </w:r>
          </w:p>
        </w:tc>
        <w:tc>
          <w:tcPr>
            <w:tcW w:w="707" w:type="dxa"/>
            <w:shd w:val="clear" w:color="auto" w:fill="auto"/>
            <w:vAlign w:val="center"/>
          </w:tcPr>
          <w:p w14:paraId="007D0F91"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-46</w:t>
            </w:r>
          </w:p>
        </w:tc>
        <w:tc>
          <w:tcPr>
            <w:tcW w:w="707" w:type="dxa"/>
            <w:shd w:val="clear" w:color="auto" w:fill="auto"/>
            <w:vAlign w:val="center"/>
          </w:tcPr>
          <w:p w14:paraId="58CAEAAB"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56</w:t>
            </w:r>
          </w:p>
        </w:tc>
        <w:tc>
          <w:tcPr>
            <w:tcW w:w="1195" w:type="dxa"/>
            <w:shd w:val="clear" w:color="auto" w:fill="auto"/>
            <w:vAlign w:val="center"/>
          </w:tcPr>
          <w:p w14:paraId="7B99766A" w14:textId="2C2DF44C" w:rsidR="007064F4" w:rsidRPr="001E2BEA" w:rsidRDefault="00DC313A" w:rsidP="001C3B96">
            <w:pPr>
              <w:spacing w:after="0" w:line="276" w:lineRule="auto"/>
              <w:jc w:val="center"/>
              <w:rPr>
                <w:rFonts w:ascii="Arial" w:eastAsia="Times New Roman" w:hAnsi="Arial" w:cs="Arial"/>
                <w:lang w:val="en-US" w:eastAsia="de-DE"/>
              </w:rPr>
            </w:pPr>
            <w:r w:rsidRPr="001E2BEA">
              <w:rPr>
                <w:rFonts w:ascii="Arial" w:hAnsi="Arial" w:cs="Arial"/>
              </w:rPr>
              <w:t>40.78</w:t>
            </w:r>
          </w:p>
        </w:tc>
        <w:tc>
          <w:tcPr>
            <w:tcW w:w="1012" w:type="dxa"/>
            <w:shd w:val="clear" w:color="auto" w:fill="auto"/>
            <w:vAlign w:val="center"/>
          </w:tcPr>
          <w:p w14:paraId="4960B313" w14:textId="7A01C738"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.00</w:t>
            </w:r>
            <w:r w:rsidR="00EF5015" w:rsidRPr="001E2BEA">
              <w:rPr>
                <w:rFonts w:ascii="Arial" w:hAnsi="Arial" w:cs="Arial"/>
              </w:rPr>
              <w:t>2</w:t>
            </w:r>
          </w:p>
        </w:tc>
      </w:tr>
      <w:tr w:rsidR="007064F4" w:rsidRPr="001E2BEA" w14:paraId="2A5C9C1C" w14:textId="77777777" w:rsidTr="00837A89">
        <w:trPr>
          <w:trHeight w:val="340"/>
          <w:jc w:val="center"/>
        </w:trPr>
        <w:tc>
          <w:tcPr>
            <w:tcW w:w="4744" w:type="dxa"/>
            <w:shd w:val="clear" w:color="auto" w:fill="auto"/>
            <w:vAlign w:val="center"/>
          </w:tcPr>
          <w:p w14:paraId="653404D0"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hAnsi="Arial" w:cs="Arial"/>
                <w:lang w:val="en-US"/>
              </w:rPr>
              <w:t>R cerebellum (WB)</w:t>
            </w:r>
          </w:p>
        </w:tc>
        <w:tc>
          <w:tcPr>
            <w:tcW w:w="707" w:type="dxa"/>
            <w:shd w:val="clear" w:color="auto" w:fill="auto"/>
            <w:vAlign w:val="center"/>
          </w:tcPr>
          <w:p w14:paraId="17A99CD8"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32</w:t>
            </w:r>
          </w:p>
        </w:tc>
        <w:tc>
          <w:tcPr>
            <w:tcW w:w="707" w:type="dxa"/>
            <w:shd w:val="clear" w:color="auto" w:fill="auto"/>
            <w:vAlign w:val="center"/>
          </w:tcPr>
          <w:p w14:paraId="60F2D8EB"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-48</w:t>
            </w:r>
          </w:p>
        </w:tc>
        <w:tc>
          <w:tcPr>
            <w:tcW w:w="707" w:type="dxa"/>
            <w:shd w:val="clear" w:color="auto" w:fill="auto"/>
            <w:vAlign w:val="center"/>
          </w:tcPr>
          <w:p w14:paraId="5F789007"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-30</w:t>
            </w:r>
          </w:p>
        </w:tc>
        <w:tc>
          <w:tcPr>
            <w:tcW w:w="1195" w:type="dxa"/>
            <w:shd w:val="clear" w:color="auto" w:fill="auto"/>
            <w:vAlign w:val="center"/>
          </w:tcPr>
          <w:p w14:paraId="2F3A4286" w14:textId="3144B7B7" w:rsidR="007064F4" w:rsidRPr="001E2BEA" w:rsidRDefault="00EF5015" w:rsidP="001C3B96">
            <w:pPr>
              <w:spacing w:after="0" w:line="276" w:lineRule="auto"/>
              <w:jc w:val="center"/>
              <w:rPr>
                <w:rFonts w:ascii="Arial" w:eastAsia="Times New Roman" w:hAnsi="Arial" w:cs="Arial"/>
                <w:lang w:val="en-US" w:eastAsia="de-DE"/>
              </w:rPr>
            </w:pPr>
            <w:r w:rsidRPr="001E2BEA">
              <w:rPr>
                <w:rFonts w:ascii="Arial" w:hAnsi="Arial" w:cs="Arial"/>
              </w:rPr>
              <w:t>37.43</w:t>
            </w:r>
          </w:p>
        </w:tc>
        <w:tc>
          <w:tcPr>
            <w:tcW w:w="1012" w:type="dxa"/>
            <w:shd w:val="clear" w:color="auto" w:fill="auto"/>
            <w:vAlign w:val="center"/>
          </w:tcPr>
          <w:p w14:paraId="6916CA52" w14:textId="3448B170"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.00</w:t>
            </w:r>
            <w:r w:rsidR="00EF5015" w:rsidRPr="001E2BEA">
              <w:rPr>
                <w:rFonts w:ascii="Arial" w:hAnsi="Arial" w:cs="Arial"/>
              </w:rPr>
              <w:t>6</w:t>
            </w:r>
          </w:p>
        </w:tc>
      </w:tr>
      <w:tr w:rsidR="007064F4" w:rsidRPr="001E2BEA" w14:paraId="5EE8E16F" w14:textId="77777777" w:rsidTr="00837A89">
        <w:trPr>
          <w:trHeight w:val="340"/>
          <w:jc w:val="center"/>
        </w:trPr>
        <w:tc>
          <w:tcPr>
            <w:tcW w:w="4744" w:type="dxa"/>
            <w:shd w:val="clear" w:color="auto" w:fill="auto"/>
            <w:vAlign w:val="center"/>
          </w:tcPr>
          <w:p w14:paraId="3DDD9C5D" w14:textId="77777777" w:rsidR="007064F4" w:rsidRPr="001E2BEA" w:rsidRDefault="007064F4" w:rsidP="001C3B96">
            <w:pPr>
              <w:spacing w:after="0" w:line="276" w:lineRule="auto"/>
              <w:rPr>
                <w:rFonts w:ascii="Arial" w:eastAsia="Times New Roman" w:hAnsi="Arial" w:cs="Arial"/>
                <w:i/>
                <w:lang w:val="en-US" w:eastAsia="de-DE"/>
              </w:rPr>
            </w:pPr>
            <w:r w:rsidRPr="001E2BEA">
              <w:rPr>
                <w:rFonts w:ascii="Arial" w:eastAsia="Times New Roman" w:hAnsi="Arial" w:cs="Arial"/>
                <w:i/>
                <w:color w:val="FFFFFF" w:themeColor="background1"/>
                <w:lang w:val="en-US" w:eastAsia="de-DE"/>
              </w:rPr>
              <w:t>____</w:t>
            </w:r>
            <w:r w:rsidRPr="001E2BEA">
              <w:rPr>
                <w:rFonts w:ascii="Arial" w:hAnsi="Arial" w:cs="Arial"/>
                <w:lang w:val="en-US"/>
              </w:rPr>
              <w:t>R central opercular cortex (WB)</w:t>
            </w:r>
          </w:p>
        </w:tc>
        <w:tc>
          <w:tcPr>
            <w:tcW w:w="707" w:type="dxa"/>
            <w:shd w:val="clear" w:color="auto" w:fill="auto"/>
            <w:vAlign w:val="center"/>
          </w:tcPr>
          <w:p w14:paraId="79C46C7B"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54</w:t>
            </w:r>
          </w:p>
        </w:tc>
        <w:tc>
          <w:tcPr>
            <w:tcW w:w="707" w:type="dxa"/>
            <w:shd w:val="clear" w:color="auto" w:fill="auto"/>
            <w:vAlign w:val="center"/>
          </w:tcPr>
          <w:p w14:paraId="7F829C92"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0</w:t>
            </w:r>
          </w:p>
        </w:tc>
        <w:tc>
          <w:tcPr>
            <w:tcW w:w="707" w:type="dxa"/>
            <w:shd w:val="clear" w:color="auto" w:fill="auto"/>
            <w:vAlign w:val="center"/>
          </w:tcPr>
          <w:p w14:paraId="50BD90D6"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8</w:t>
            </w:r>
          </w:p>
        </w:tc>
        <w:tc>
          <w:tcPr>
            <w:tcW w:w="1195" w:type="dxa"/>
            <w:shd w:val="clear" w:color="auto" w:fill="auto"/>
            <w:vAlign w:val="center"/>
          </w:tcPr>
          <w:p w14:paraId="136A4F11" w14:textId="63CBD3E0" w:rsidR="007064F4" w:rsidRPr="001E2BEA" w:rsidRDefault="00C466CC" w:rsidP="001C3B96">
            <w:pPr>
              <w:spacing w:after="0" w:line="276" w:lineRule="auto"/>
              <w:jc w:val="center"/>
              <w:rPr>
                <w:rFonts w:ascii="Arial" w:eastAsia="Times New Roman" w:hAnsi="Arial" w:cs="Arial"/>
                <w:lang w:val="en-US" w:eastAsia="de-DE"/>
              </w:rPr>
            </w:pPr>
            <w:r w:rsidRPr="001E2BEA">
              <w:rPr>
                <w:rFonts w:ascii="Arial" w:hAnsi="Arial" w:cs="Arial"/>
              </w:rPr>
              <w:t>37.06</w:t>
            </w:r>
          </w:p>
        </w:tc>
        <w:tc>
          <w:tcPr>
            <w:tcW w:w="1012" w:type="dxa"/>
            <w:shd w:val="clear" w:color="auto" w:fill="auto"/>
            <w:vAlign w:val="center"/>
          </w:tcPr>
          <w:p w14:paraId="7067F32C" w14:textId="1D8C2F70"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w:t>
            </w:r>
            <w:r w:rsidR="00C466CC" w:rsidRPr="001E2BEA">
              <w:rPr>
                <w:rFonts w:ascii="Arial" w:hAnsi="Arial" w:cs="Arial"/>
              </w:rPr>
              <w:t>007</w:t>
            </w:r>
          </w:p>
        </w:tc>
      </w:tr>
      <w:tr w:rsidR="007064F4" w:rsidRPr="001E2BEA" w14:paraId="0ED55032" w14:textId="77777777" w:rsidTr="00837A89">
        <w:trPr>
          <w:trHeight w:val="340"/>
          <w:jc w:val="center"/>
        </w:trPr>
        <w:tc>
          <w:tcPr>
            <w:tcW w:w="4744" w:type="dxa"/>
            <w:shd w:val="clear" w:color="auto" w:fill="auto"/>
            <w:vAlign w:val="center"/>
          </w:tcPr>
          <w:p w14:paraId="271D424E" w14:textId="77777777" w:rsidR="007064F4" w:rsidRPr="001E2BEA" w:rsidRDefault="007064F4" w:rsidP="001C3B96">
            <w:pPr>
              <w:spacing w:after="0" w:line="276" w:lineRule="auto"/>
              <w:rPr>
                <w:rFonts w:ascii="Arial" w:eastAsia="Times New Roman" w:hAnsi="Arial" w:cs="Arial"/>
                <w:i/>
                <w:lang w:val="en-US" w:eastAsia="de-DE"/>
              </w:rPr>
            </w:pPr>
            <w:r w:rsidRPr="001E2BEA">
              <w:rPr>
                <w:rFonts w:ascii="Arial" w:eastAsia="Times New Roman" w:hAnsi="Arial" w:cs="Arial"/>
                <w:i/>
                <w:color w:val="FFFFFF" w:themeColor="background1"/>
                <w:lang w:val="en-US" w:eastAsia="de-DE"/>
              </w:rPr>
              <w:t>____</w:t>
            </w:r>
            <w:r w:rsidRPr="001E2BEA">
              <w:rPr>
                <w:rFonts w:ascii="Arial" w:hAnsi="Arial" w:cs="Arial"/>
                <w:lang w:val="en-US"/>
              </w:rPr>
              <w:t>R precentral gyrus (WB)</w:t>
            </w:r>
          </w:p>
        </w:tc>
        <w:tc>
          <w:tcPr>
            <w:tcW w:w="707" w:type="dxa"/>
            <w:shd w:val="clear" w:color="auto" w:fill="auto"/>
            <w:vAlign w:val="center"/>
          </w:tcPr>
          <w:p w14:paraId="28858227"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50</w:t>
            </w:r>
          </w:p>
        </w:tc>
        <w:tc>
          <w:tcPr>
            <w:tcW w:w="707" w:type="dxa"/>
            <w:shd w:val="clear" w:color="auto" w:fill="auto"/>
            <w:vAlign w:val="center"/>
          </w:tcPr>
          <w:p w14:paraId="24DEE783"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2</w:t>
            </w:r>
          </w:p>
        </w:tc>
        <w:tc>
          <w:tcPr>
            <w:tcW w:w="707" w:type="dxa"/>
            <w:shd w:val="clear" w:color="auto" w:fill="auto"/>
            <w:vAlign w:val="center"/>
          </w:tcPr>
          <w:p w14:paraId="16646229"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50</w:t>
            </w:r>
          </w:p>
        </w:tc>
        <w:tc>
          <w:tcPr>
            <w:tcW w:w="1195" w:type="dxa"/>
            <w:shd w:val="clear" w:color="auto" w:fill="auto"/>
            <w:vAlign w:val="center"/>
          </w:tcPr>
          <w:p w14:paraId="24168302" w14:textId="2604A738" w:rsidR="007064F4" w:rsidRPr="001E2BEA" w:rsidRDefault="00C466CC" w:rsidP="001C3B96">
            <w:pPr>
              <w:spacing w:after="0" w:line="276" w:lineRule="auto"/>
              <w:jc w:val="center"/>
              <w:rPr>
                <w:rFonts w:ascii="Arial" w:eastAsia="Times New Roman" w:hAnsi="Arial" w:cs="Arial"/>
                <w:lang w:val="en-US" w:eastAsia="de-DE"/>
              </w:rPr>
            </w:pPr>
            <w:r w:rsidRPr="001E2BEA">
              <w:rPr>
                <w:rFonts w:ascii="Arial" w:hAnsi="Arial" w:cs="Arial"/>
              </w:rPr>
              <w:t>35.19</w:t>
            </w:r>
          </w:p>
        </w:tc>
        <w:tc>
          <w:tcPr>
            <w:tcW w:w="1012" w:type="dxa"/>
            <w:shd w:val="clear" w:color="auto" w:fill="auto"/>
            <w:vAlign w:val="center"/>
          </w:tcPr>
          <w:p w14:paraId="0EAC9B7A" w14:textId="1B8FC66B"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w:t>
            </w:r>
            <w:r w:rsidR="00C466CC" w:rsidRPr="001E2BEA">
              <w:rPr>
                <w:rFonts w:ascii="Arial" w:hAnsi="Arial" w:cs="Arial"/>
              </w:rPr>
              <w:t>011</w:t>
            </w:r>
          </w:p>
        </w:tc>
      </w:tr>
      <w:tr w:rsidR="007064F4" w:rsidRPr="001E2BEA" w14:paraId="11ECE69B" w14:textId="77777777" w:rsidTr="00F600CA">
        <w:trPr>
          <w:trHeight w:val="340"/>
          <w:jc w:val="center"/>
        </w:trPr>
        <w:tc>
          <w:tcPr>
            <w:tcW w:w="4744" w:type="dxa"/>
            <w:shd w:val="clear" w:color="auto" w:fill="auto"/>
            <w:vAlign w:val="center"/>
          </w:tcPr>
          <w:p w14:paraId="28723C79" w14:textId="77777777" w:rsidR="007064F4" w:rsidRPr="001E2BEA" w:rsidRDefault="007064F4" w:rsidP="001C3B96">
            <w:pPr>
              <w:spacing w:after="0" w:line="276" w:lineRule="auto"/>
              <w:rPr>
                <w:rFonts w:ascii="Arial" w:hAnsi="Arial" w:cs="Arial"/>
                <w:lang w:val="en-US"/>
              </w:rPr>
            </w:pPr>
            <w:r w:rsidRPr="001E2BEA">
              <w:rPr>
                <w:rFonts w:ascii="Arial" w:eastAsia="Times New Roman" w:hAnsi="Arial" w:cs="Arial"/>
                <w:i/>
                <w:color w:val="FFFFFF" w:themeColor="background1"/>
                <w:lang w:val="en-US" w:eastAsia="de-DE"/>
              </w:rPr>
              <w:t>____</w:t>
            </w:r>
            <w:r w:rsidRPr="001E2BEA">
              <w:rPr>
                <w:rFonts w:ascii="Arial" w:hAnsi="Arial" w:cs="Arial"/>
                <w:lang w:val="en-US"/>
              </w:rPr>
              <w:t xml:space="preserve">L supramarginal gyrus, anterior </w:t>
            </w:r>
            <w:r w:rsidR="009314D4" w:rsidRPr="001E2BEA">
              <w:rPr>
                <w:rFonts w:ascii="Arial" w:eastAsia="Times New Roman" w:hAnsi="Arial" w:cs="Arial"/>
                <w:i/>
                <w:color w:val="FFFFFF" w:themeColor="background1"/>
                <w:lang w:val="en-US" w:eastAsia="de-DE"/>
              </w:rPr>
              <w:t>____</w:t>
            </w:r>
            <w:r w:rsidRPr="001E2BEA">
              <w:rPr>
                <w:rFonts w:ascii="Arial" w:hAnsi="Arial" w:cs="Arial"/>
                <w:lang w:val="en-US"/>
              </w:rPr>
              <w:t>division (WB)</w:t>
            </w:r>
          </w:p>
        </w:tc>
        <w:tc>
          <w:tcPr>
            <w:tcW w:w="707" w:type="dxa"/>
            <w:shd w:val="clear" w:color="auto" w:fill="auto"/>
            <w:vAlign w:val="center"/>
          </w:tcPr>
          <w:p w14:paraId="4186AB2C"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-66</w:t>
            </w:r>
          </w:p>
        </w:tc>
        <w:tc>
          <w:tcPr>
            <w:tcW w:w="707" w:type="dxa"/>
            <w:shd w:val="clear" w:color="auto" w:fill="auto"/>
            <w:vAlign w:val="center"/>
          </w:tcPr>
          <w:p w14:paraId="6661A02F"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-38</w:t>
            </w:r>
          </w:p>
        </w:tc>
        <w:tc>
          <w:tcPr>
            <w:tcW w:w="707" w:type="dxa"/>
            <w:shd w:val="clear" w:color="auto" w:fill="auto"/>
            <w:vAlign w:val="center"/>
          </w:tcPr>
          <w:p w14:paraId="4A4B05D0"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30</w:t>
            </w:r>
          </w:p>
        </w:tc>
        <w:tc>
          <w:tcPr>
            <w:tcW w:w="1195" w:type="dxa"/>
            <w:shd w:val="clear" w:color="auto" w:fill="auto"/>
            <w:vAlign w:val="center"/>
          </w:tcPr>
          <w:p w14:paraId="3B2AD521" w14:textId="75BBBDC0" w:rsidR="007064F4" w:rsidRPr="001E2BEA" w:rsidRDefault="00C466CC" w:rsidP="001C3B96">
            <w:pPr>
              <w:spacing w:after="0" w:line="276" w:lineRule="auto"/>
              <w:jc w:val="center"/>
              <w:rPr>
                <w:rFonts w:ascii="Arial" w:eastAsia="Times New Roman" w:hAnsi="Arial" w:cs="Arial"/>
                <w:lang w:val="en-US" w:eastAsia="de-DE"/>
              </w:rPr>
            </w:pPr>
            <w:r w:rsidRPr="001E2BEA">
              <w:rPr>
                <w:rFonts w:ascii="Arial" w:hAnsi="Arial" w:cs="Arial"/>
              </w:rPr>
              <w:t>35.12</w:t>
            </w:r>
          </w:p>
        </w:tc>
        <w:tc>
          <w:tcPr>
            <w:tcW w:w="1012" w:type="dxa"/>
            <w:shd w:val="clear" w:color="auto" w:fill="auto"/>
            <w:vAlign w:val="center"/>
          </w:tcPr>
          <w:p w14:paraId="753F2149" w14:textId="3E6B6882"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w:t>
            </w:r>
            <w:r w:rsidR="00C466CC" w:rsidRPr="001E2BEA">
              <w:rPr>
                <w:rFonts w:ascii="Arial" w:hAnsi="Arial" w:cs="Arial"/>
              </w:rPr>
              <w:t>012</w:t>
            </w:r>
          </w:p>
        </w:tc>
      </w:tr>
      <w:tr w:rsidR="007064F4" w:rsidRPr="001E2BEA" w14:paraId="126A98E4" w14:textId="77777777" w:rsidTr="00F600CA">
        <w:trPr>
          <w:trHeight w:val="340"/>
          <w:jc w:val="center"/>
        </w:trPr>
        <w:tc>
          <w:tcPr>
            <w:tcW w:w="4744" w:type="dxa"/>
            <w:shd w:val="clear" w:color="auto" w:fill="auto"/>
            <w:vAlign w:val="center"/>
          </w:tcPr>
          <w:p w14:paraId="4857902A" w14:textId="77777777" w:rsidR="007064F4" w:rsidRPr="001E2BEA" w:rsidRDefault="007064F4" w:rsidP="001C3B96">
            <w:pPr>
              <w:spacing w:after="0" w:line="276" w:lineRule="auto"/>
              <w:rPr>
                <w:rFonts w:ascii="Arial" w:eastAsia="Times New Roman" w:hAnsi="Arial" w:cs="Arial"/>
                <w:i/>
                <w:lang w:val="en-US" w:eastAsia="de-DE"/>
              </w:rPr>
            </w:pPr>
            <w:r w:rsidRPr="001E2BEA">
              <w:rPr>
                <w:rFonts w:ascii="Arial" w:eastAsia="Times New Roman" w:hAnsi="Arial" w:cs="Arial"/>
                <w:i/>
                <w:color w:val="FFFFFF" w:themeColor="background1"/>
                <w:lang w:val="en-US" w:eastAsia="de-DE"/>
              </w:rPr>
              <w:t>____</w:t>
            </w:r>
            <w:r w:rsidRPr="001E2BEA">
              <w:rPr>
                <w:rFonts w:ascii="Arial" w:hAnsi="Arial" w:cs="Arial"/>
                <w:lang w:val="en-US"/>
              </w:rPr>
              <w:t>L precuneus cortex (WB)</w:t>
            </w:r>
          </w:p>
        </w:tc>
        <w:tc>
          <w:tcPr>
            <w:tcW w:w="707" w:type="dxa"/>
            <w:shd w:val="clear" w:color="auto" w:fill="auto"/>
            <w:vAlign w:val="center"/>
          </w:tcPr>
          <w:p w14:paraId="62427C83"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-14</w:t>
            </w:r>
          </w:p>
        </w:tc>
        <w:tc>
          <w:tcPr>
            <w:tcW w:w="707" w:type="dxa"/>
            <w:shd w:val="clear" w:color="auto" w:fill="auto"/>
            <w:vAlign w:val="center"/>
          </w:tcPr>
          <w:p w14:paraId="2BAFA4F4"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-64</w:t>
            </w:r>
          </w:p>
        </w:tc>
        <w:tc>
          <w:tcPr>
            <w:tcW w:w="707" w:type="dxa"/>
            <w:shd w:val="clear" w:color="auto" w:fill="auto"/>
            <w:vAlign w:val="center"/>
          </w:tcPr>
          <w:p w14:paraId="0C57E5AF"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30</w:t>
            </w:r>
          </w:p>
        </w:tc>
        <w:tc>
          <w:tcPr>
            <w:tcW w:w="1195" w:type="dxa"/>
            <w:shd w:val="clear" w:color="auto" w:fill="auto"/>
            <w:vAlign w:val="center"/>
          </w:tcPr>
          <w:p w14:paraId="2313112A" w14:textId="39952383" w:rsidR="007064F4" w:rsidRPr="001E2BEA" w:rsidRDefault="00C466CC" w:rsidP="001C3B96">
            <w:pPr>
              <w:spacing w:after="0" w:line="276" w:lineRule="auto"/>
              <w:jc w:val="center"/>
              <w:rPr>
                <w:rFonts w:ascii="Arial" w:eastAsia="Times New Roman" w:hAnsi="Arial" w:cs="Arial"/>
                <w:lang w:val="en-US" w:eastAsia="de-DE"/>
              </w:rPr>
            </w:pPr>
            <w:r w:rsidRPr="001E2BEA">
              <w:rPr>
                <w:rFonts w:ascii="Arial" w:hAnsi="Arial" w:cs="Arial"/>
              </w:rPr>
              <w:t>33.87</w:t>
            </w:r>
          </w:p>
        </w:tc>
        <w:tc>
          <w:tcPr>
            <w:tcW w:w="1012" w:type="dxa"/>
            <w:shd w:val="clear" w:color="auto" w:fill="auto"/>
            <w:vAlign w:val="center"/>
          </w:tcPr>
          <w:p w14:paraId="2D8640A4" w14:textId="29801BBA"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hAnsi="Arial" w:cs="Arial"/>
              </w:rPr>
              <w:t>.0</w:t>
            </w:r>
            <w:r w:rsidR="00C466CC" w:rsidRPr="001E2BEA">
              <w:rPr>
                <w:rFonts w:ascii="Arial" w:hAnsi="Arial" w:cs="Arial"/>
              </w:rPr>
              <w:t>17</w:t>
            </w:r>
          </w:p>
        </w:tc>
      </w:tr>
      <w:tr w:rsidR="007064F4" w:rsidRPr="001E2BEA" w14:paraId="52DB0045" w14:textId="77777777" w:rsidTr="00F600CA">
        <w:trPr>
          <w:trHeight w:val="340"/>
          <w:jc w:val="center"/>
        </w:trPr>
        <w:tc>
          <w:tcPr>
            <w:tcW w:w="9072" w:type="dxa"/>
            <w:gridSpan w:val="6"/>
            <w:shd w:val="clear" w:color="auto" w:fill="auto"/>
            <w:vAlign w:val="center"/>
          </w:tcPr>
          <w:p w14:paraId="66A7EA79"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b/>
                <w:lang w:val="en-US" w:eastAsia="de-DE"/>
              </w:rPr>
              <w:t>CS- minus CS+</w:t>
            </w:r>
          </w:p>
        </w:tc>
      </w:tr>
      <w:tr w:rsidR="00310600" w:rsidRPr="001E2BEA" w14:paraId="79411D78" w14:textId="77777777" w:rsidTr="007D28F3">
        <w:trPr>
          <w:trHeight w:val="340"/>
          <w:jc w:val="center"/>
        </w:trPr>
        <w:tc>
          <w:tcPr>
            <w:tcW w:w="4744" w:type="dxa"/>
            <w:tcBorders>
              <w:bottom w:val="single" w:sz="4" w:space="0" w:color="auto"/>
            </w:tcBorders>
            <w:shd w:val="clear" w:color="auto" w:fill="auto"/>
            <w:vAlign w:val="center"/>
          </w:tcPr>
          <w:p w14:paraId="36A62884" w14:textId="1E6B3A50" w:rsidR="00310600" w:rsidRPr="001E2BEA" w:rsidRDefault="00310600" w:rsidP="001C3B96">
            <w:pPr>
              <w:spacing w:after="0" w:line="276" w:lineRule="auto"/>
              <w:rPr>
                <w:rFonts w:ascii="Arial" w:eastAsia="Times New Roman" w:hAnsi="Arial" w:cs="Arial"/>
                <w:i/>
                <w:color w:val="FFFFFF" w:themeColor="background1"/>
                <w:lang w:val="en-US" w:eastAsia="de-DE"/>
              </w:rPr>
            </w:pPr>
          </w:p>
        </w:tc>
        <w:tc>
          <w:tcPr>
            <w:tcW w:w="4328" w:type="dxa"/>
            <w:gridSpan w:val="5"/>
            <w:tcBorders>
              <w:bottom w:val="single" w:sz="4" w:space="0" w:color="auto"/>
            </w:tcBorders>
            <w:shd w:val="clear" w:color="auto" w:fill="auto"/>
            <w:vAlign w:val="center"/>
          </w:tcPr>
          <w:p w14:paraId="7A145656" w14:textId="4231A2BB" w:rsidR="00310600" w:rsidRPr="001E2BEA" w:rsidRDefault="00310600" w:rsidP="001C3B96">
            <w:pPr>
              <w:spacing w:after="0" w:line="276" w:lineRule="auto"/>
              <w:jc w:val="center"/>
              <w:rPr>
                <w:rFonts w:ascii="Arial" w:eastAsia="Times New Roman" w:hAnsi="Arial" w:cs="Arial"/>
                <w:i/>
                <w:lang w:val="en-US" w:eastAsia="de-DE"/>
              </w:rPr>
            </w:pPr>
            <w:r w:rsidRPr="001E2BEA">
              <w:rPr>
                <w:rFonts w:ascii="Arial" w:eastAsia="Times New Roman" w:hAnsi="Arial" w:cs="Arial"/>
                <w:i/>
                <w:lang w:val="en-US" w:eastAsia="de-DE"/>
              </w:rPr>
              <w:t>no significant results</w:t>
            </w:r>
          </w:p>
        </w:tc>
      </w:tr>
      <w:tr w:rsidR="007064F4" w:rsidRPr="001E2BEA" w14:paraId="7928CCFD" w14:textId="77777777" w:rsidTr="00F600CA">
        <w:trPr>
          <w:trHeight w:val="340"/>
          <w:jc w:val="center"/>
        </w:trPr>
        <w:tc>
          <w:tcPr>
            <w:tcW w:w="9072" w:type="dxa"/>
            <w:gridSpan w:val="6"/>
            <w:tcBorders>
              <w:top w:val="single" w:sz="4" w:space="0" w:color="auto"/>
              <w:bottom w:val="single" w:sz="4" w:space="0" w:color="auto"/>
            </w:tcBorders>
            <w:shd w:val="clear" w:color="auto" w:fill="auto"/>
            <w:vAlign w:val="center"/>
          </w:tcPr>
          <w:p w14:paraId="52148B17"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b/>
                <w:bCs/>
                <w:lang w:val="en-US" w:eastAsia="de-DE"/>
              </w:rPr>
              <w:t>B) extinction learning</w:t>
            </w:r>
          </w:p>
        </w:tc>
      </w:tr>
      <w:tr w:rsidR="007064F4" w:rsidRPr="001E2BEA" w14:paraId="341B882F" w14:textId="77777777" w:rsidTr="00F600CA">
        <w:trPr>
          <w:trHeight w:val="340"/>
          <w:jc w:val="center"/>
        </w:trPr>
        <w:tc>
          <w:tcPr>
            <w:tcW w:w="4744" w:type="dxa"/>
            <w:tcBorders>
              <w:top w:val="single" w:sz="4" w:space="0" w:color="auto"/>
            </w:tcBorders>
            <w:shd w:val="clear" w:color="auto" w:fill="auto"/>
            <w:vAlign w:val="center"/>
          </w:tcPr>
          <w:p w14:paraId="2D4D0BBC"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b/>
                <w:bCs/>
                <w:lang w:val="en-US" w:eastAsia="de-DE"/>
              </w:rPr>
              <w:t>decrease in CS+E minus CS-</w:t>
            </w:r>
          </w:p>
        </w:tc>
        <w:tc>
          <w:tcPr>
            <w:tcW w:w="4328" w:type="dxa"/>
            <w:gridSpan w:val="5"/>
            <w:tcBorders>
              <w:top w:val="single" w:sz="4" w:space="0" w:color="auto"/>
            </w:tcBorders>
            <w:shd w:val="clear" w:color="auto" w:fill="auto"/>
            <w:vAlign w:val="center"/>
          </w:tcPr>
          <w:p w14:paraId="7FC7EEA7"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no significant results</w:t>
            </w:r>
          </w:p>
        </w:tc>
      </w:tr>
      <w:tr w:rsidR="007064F4" w:rsidRPr="001E2BEA" w14:paraId="02A2065C" w14:textId="77777777" w:rsidTr="00F600CA">
        <w:trPr>
          <w:trHeight w:val="340"/>
          <w:jc w:val="center"/>
        </w:trPr>
        <w:tc>
          <w:tcPr>
            <w:tcW w:w="4744" w:type="dxa"/>
            <w:tcBorders>
              <w:bottom w:val="single" w:sz="4" w:space="0" w:color="auto"/>
            </w:tcBorders>
            <w:shd w:val="clear" w:color="auto" w:fill="auto"/>
            <w:vAlign w:val="center"/>
          </w:tcPr>
          <w:p w14:paraId="1F44554F"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b/>
                <w:bCs/>
                <w:lang w:val="en-US" w:eastAsia="de-DE"/>
              </w:rPr>
              <w:t>increase in CS+E minus CS-</w:t>
            </w:r>
          </w:p>
        </w:tc>
        <w:tc>
          <w:tcPr>
            <w:tcW w:w="4328" w:type="dxa"/>
            <w:gridSpan w:val="5"/>
            <w:tcBorders>
              <w:bottom w:val="single" w:sz="4" w:space="0" w:color="auto"/>
            </w:tcBorders>
            <w:shd w:val="clear" w:color="auto" w:fill="auto"/>
            <w:vAlign w:val="center"/>
          </w:tcPr>
          <w:p w14:paraId="1B897033"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no significant results</w:t>
            </w:r>
          </w:p>
        </w:tc>
      </w:tr>
      <w:tr w:rsidR="007064F4" w:rsidRPr="001E2BEA" w14:paraId="0AA77912" w14:textId="77777777" w:rsidTr="00F600CA">
        <w:trPr>
          <w:trHeight w:val="340"/>
          <w:jc w:val="center"/>
        </w:trPr>
        <w:tc>
          <w:tcPr>
            <w:tcW w:w="9072" w:type="dxa"/>
            <w:gridSpan w:val="6"/>
            <w:tcBorders>
              <w:top w:val="single" w:sz="4" w:space="0" w:color="auto"/>
              <w:bottom w:val="single" w:sz="4" w:space="0" w:color="auto"/>
            </w:tcBorders>
            <w:shd w:val="clear" w:color="auto" w:fill="auto"/>
            <w:vAlign w:val="center"/>
          </w:tcPr>
          <w:p w14:paraId="1CDAA2E2" w14:textId="696FB0E8" w:rsidR="007064F4" w:rsidRPr="001E2BEA" w:rsidRDefault="004842DC" w:rsidP="001C3B96">
            <w:pPr>
              <w:spacing w:after="0" w:line="276" w:lineRule="auto"/>
              <w:rPr>
                <w:rFonts w:ascii="Arial" w:eastAsia="Times New Roman" w:hAnsi="Arial" w:cs="Arial"/>
                <w:i/>
                <w:lang w:val="en-US" w:eastAsia="de-DE"/>
              </w:rPr>
            </w:pPr>
            <w:r w:rsidRPr="001E2BEA">
              <w:rPr>
                <w:rFonts w:ascii="Arial" w:eastAsia="Times New Roman" w:hAnsi="Arial" w:cs="Arial"/>
                <w:b/>
                <w:bCs/>
                <w:lang w:val="en-US" w:eastAsia="de-DE"/>
              </w:rPr>
              <w:t>C</w:t>
            </w:r>
            <w:r w:rsidR="007064F4" w:rsidRPr="001E2BEA">
              <w:rPr>
                <w:rFonts w:ascii="Arial" w:eastAsia="Times New Roman" w:hAnsi="Arial" w:cs="Arial"/>
                <w:b/>
                <w:bCs/>
                <w:lang w:val="en-US" w:eastAsia="de-DE"/>
              </w:rPr>
              <w:t>) early extinction recall</w:t>
            </w:r>
          </w:p>
        </w:tc>
      </w:tr>
      <w:tr w:rsidR="007064F4" w:rsidRPr="001E2BEA" w14:paraId="021534B3" w14:textId="77777777" w:rsidTr="00F600CA">
        <w:trPr>
          <w:trHeight w:val="340"/>
          <w:jc w:val="center"/>
        </w:trPr>
        <w:tc>
          <w:tcPr>
            <w:tcW w:w="9072" w:type="dxa"/>
            <w:gridSpan w:val="6"/>
            <w:tcBorders>
              <w:top w:val="single" w:sz="4" w:space="0" w:color="auto"/>
              <w:bottom w:val="nil"/>
            </w:tcBorders>
            <w:shd w:val="clear" w:color="auto" w:fill="auto"/>
            <w:vAlign w:val="center"/>
          </w:tcPr>
          <w:p w14:paraId="55DC5E29" w14:textId="77777777" w:rsidR="007064F4" w:rsidRPr="001E2BEA" w:rsidRDefault="007064F4" w:rsidP="001C3B96">
            <w:pPr>
              <w:spacing w:after="0" w:line="276" w:lineRule="auto"/>
              <w:rPr>
                <w:rFonts w:ascii="Arial" w:eastAsia="Times New Roman" w:hAnsi="Arial" w:cs="Arial"/>
                <w:i/>
                <w:lang w:val="en-US" w:eastAsia="de-DE"/>
              </w:rPr>
            </w:pPr>
            <w:r w:rsidRPr="001E2BEA">
              <w:rPr>
                <w:rFonts w:ascii="Arial" w:eastAsia="Times New Roman" w:hAnsi="Arial" w:cs="Arial"/>
                <w:b/>
                <w:bCs/>
                <w:lang w:val="en-US" w:eastAsia="de-DE"/>
              </w:rPr>
              <w:t>CS+E minus CS-</w:t>
            </w:r>
          </w:p>
        </w:tc>
      </w:tr>
      <w:tr w:rsidR="007064F4" w:rsidRPr="001E2BEA" w14:paraId="4E6FB4A4" w14:textId="77777777" w:rsidTr="00F600CA">
        <w:trPr>
          <w:trHeight w:val="340"/>
          <w:jc w:val="center"/>
        </w:trPr>
        <w:tc>
          <w:tcPr>
            <w:tcW w:w="4744" w:type="dxa"/>
            <w:tcBorders>
              <w:top w:val="nil"/>
              <w:left w:val="nil"/>
              <w:bottom w:val="nil"/>
              <w:right w:val="nil"/>
            </w:tcBorders>
            <w:shd w:val="clear" w:color="auto" w:fill="auto"/>
            <w:vAlign w:val="center"/>
          </w:tcPr>
          <w:p w14:paraId="4FDD412E"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R insula (ROI)</w:t>
            </w:r>
          </w:p>
        </w:tc>
        <w:tc>
          <w:tcPr>
            <w:tcW w:w="707" w:type="dxa"/>
            <w:tcBorders>
              <w:top w:val="nil"/>
              <w:left w:val="nil"/>
              <w:bottom w:val="nil"/>
              <w:right w:val="nil"/>
            </w:tcBorders>
            <w:shd w:val="clear" w:color="auto" w:fill="auto"/>
            <w:vAlign w:val="center"/>
          </w:tcPr>
          <w:p w14:paraId="761A667D"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32</w:t>
            </w:r>
          </w:p>
        </w:tc>
        <w:tc>
          <w:tcPr>
            <w:tcW w:w="707" w:type="dxa"/>
            <w:tcBorders>
              <w:top w:val="nil"/>
              <w:left w:val="nil"/>
              <w:bottom w:val="nil"/>
              <w:right w:val="nil"/>
            </w:tcBorders>
            <w:shd w:val="clear" w:color="auto" w:fill="auto"/>
            <w:vAlign w:val="center"/>
          </w:tcPr>
          <w:p w14:paraId="6DDAAF03"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24</w:t>
            </w:r>
          </w:p>
        </w:tc>
        <w:tc>
          <w:tcPr>
            <w:tcW w:w="707" w:type="dxa"/>
            <w:tcBorders>
              <w:top w:val="nil"/>
              <w:left w:val="nil"/>
              <w:bottom w:val="nil"/>
              <w:right w:val="nil"/>
            </w:tcBorders>
            <w:shd w:val="clear" w:color="auto" w:fill="auto"/>
            <w:vAlign w:val="center"/>
          </w:tcPr>
          <w:p w14:paraId="7978EB9D"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4</w:t>
            </w:r>
          </w:p>
        </w:tc>
        <w:tc>
          <w:tcPr>
            <w:tcW w:w="1195" w:type="dxa"/>
            <w:tcBorders>
              <w:top w:val="nil"/>
              <w:left w:val="nil"/>
              <w:bottom w:val="nil"/>
              <w:right w:val="nil"/>
            </w:tcBorders>
            <w:shd w:val="clear" w:color="auto" w:fill="auto"/>
            <w:vAlign w:val="center"/>
          </w:tcPr>
          <w:p w14:paraId="2EF3EB09" w14:textId="053CAB3E" w:rsidR="007064F4" w:rsidRPr="001E2BEA" w:rsidRDefault="00926257"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49.08</w:t>
            </w:r>
          </w:p>
        </w:tc>
        <w:tc>
          <w:tcPr>
            <w:tcW w:w="1012" w:type="dxa"/>
            <w:tcBorders>
              <w:top w:val="nil"/>
              <w:left w:val="nil"/>
              <w:bottom w:val="nil"/>
              <w:right w:val="nil"/>
            </w:tcBorders>
            <w:shd w:val="clear" w:color="auto" w:fill="auto"/>
            <w:vAlign w:val="center"/>
          </w:tcPr>
          <w:p w14:paraId="5E8C7BA1"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&lt;.001</w:t>
            </w:r>
          </w:p>
        </w:tc>
      </w:tr>
      <w:tr w:rsidR="007064F4" w:rsidRPr="001E2BEA" w14:paraId="2298FCB0" w14:textId="77777777" w:rsidTr="00F600CA">
        <w:trPr>
          <w:trHeight w:val="340"/>
          <w:jc w:val="center"/>
        </w:trPr>
        <w:tc>
          <w:tcPr>
            <w:tcW w:w="4744" w:type="dxa"/>
            <w:tcBorders>
              <w:top w:val="nil"/>
              <w:left w:val="nil"/>
              <w:bottom w:val="nil"/>
              <w:right w:val="nil"/>
            </w:tcBorders>
            <w:shd w:val="clear" w:color="auto" w:fill="auto"/>
            <w:vAlign w:val="center"/>
          </w:tcPr>
          <w:p w14:paraId="2E71D9A9"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L insula (ROI)</w:t>
            </w:r>
          </w:p>
        </w:tc>
        <w:tc>
          <w:tcPr>
            <w:tcW w:w="707" w:type="dxa"/>
            <w:tcBorders>
              <w:top w:val="nil"/>
              <w:left w:val="nil"/>
              <w:bottom w:val="nil"/>
              <w:right w:val="nil"/>
            </w:tcBorders>
            <w:shd w:val="clear" w:color="auto" w:fill="auto"/>
            <w:vAlign w:val="center"/>
          </w:tcPr>
          <w:p w14:paraId="60B7F951"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-30</w:t>
            </w:r>
          </w:p>
        </w:tc>
        <w:tc>
          <w:tcPr>
            <w:tcW w:w="707" w:type="dxa"/>
            <w:tcBorders>
              <w:top w:val="nil"/>
              <w:left w:val="nil"/>
              <w:bottom w:val="nil"/>
              <w:right w:val="nil"/>
            </w:tcBorders>
            <w:shd w:val="clear" w:color="auto" w:fill="auto"/>
            <w:vAlign w:val="center"/>
          </w:tcPr>
          <w:p w14:paraId="0CE478DD"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26</w:t>
            </w:r>
          </w:p>
        </w:tc>
        <w:tc>
          <w:tcPr>
            <w:tcW w:w="707" w:type="dxa"/>
            <w:tcBorders>
              <w:top w:val="nil"/>
              <w:left w:val="nil"/>
              <w:bottom w:val="nil"/>
              <w:right w:val="nil"/>
            </w:tcBorders>
            <w:shd w:val="clear" w:color="auto" w:fill="auto"/>
            <w:vAlign w:val="center"/>
          </w:tcPr>
          <w:p w14:paraId="33FD60FF"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w:t>
            </w:r>
          </w:p>
        </w:tc>
        <w:tc>
          <w:tcPr>
            <w:tcW w:w="1195" w:type="dxa"/>
            <w:tcBorders>
              <w:top w:val="nil"/>
              <w:left w:val="nil"/>
              <w:bottom w:val="nil"/>
              <w:right w:val="nil"/>
            </w:tcBorders>
            <w:shd w:val="clear" w:color="auto" w:fill="auto"/>
            <w:vAlign w:val="center"/>
          </w:tcPr>
          <w:p w14:paraId="1A7EDEA5" w14:textId="03820BB2" w:rsidR="007064F4" w:rsidRPr="001E2BEA" w:rsidRDefault="00926257"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64.18</w:t>
            </w:r>
          </w:p>
        </w:tc>
        <w:tc>
          <w:tcPr>
            <w:tcW w:w="1012" w:type="dxa"/>
            <w:tcBorders>
              <w:top w:val="nil"/>
              <w:left w:val="nil"/>
              <w:bottom w:val="nil"/>
              <w:right w:val="nil"/>
            </w:tcBorders>
            <w:shd w:val="clear" w:color="auto" w:fill="auto"/>
            <w:vAlign w:val="center"/>
          </w:tcPr>
          <w:p w14:paraId="103028C6"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&lt;.001</w:t>
            </w:r>
          </w:p>
        </w:tc>
      </w:tr>
      <w:tr w:rsidR="007064F4" w:rsidRPr="001E2BEA" w14:paraId="21D2CB16" w14:textId="77777777" w:rsidTr="00F600CA">
        <w:trPr>
          <w:trHeight w:val="340"/>
          <w:jc w:val="center"/>
        </w:trPr>
        <w:tc>
          <w:tcPr>
            <w:tcW w:w="4744" w:type="dxa"/>
            <w:tcBorders>
              <w:top w:val="nil"/>
              <w:left w:val="nil"/>
              <w:bottom w:val="nil"/>
              <w:right w:val="nil"/>
            </w:tcBorders>
            <w:shd w:val="clear" w:color="auto" w:fill="auto"/>
            <w:vAlign w:val="center"/>
          </w:tcPr>
          <w:p w14:paraId="45AAFB6A" w14:textId="324CB5F9" w:rsidR="008C6FD0"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color w:val="FFFFFF" w:themeColor="background1"/>
                <w:lang w:val="en-US" w:eastAsia="de-DE"/>
              </w:rPr>
              <w:t>____</w:t>
            </w:r>
            <w:r w:rsidRPr="001E2BEA">
              <w:rPr>
                <w:rFonts w:ascii="Arial" w:eastAsia="Times New Roman" w:hAnsi="Arial" w:cs="Arial"/>
                <w:lang w:val="en-US" w:eastAsia="de-DE"/>
              </w:rPr>
              <w:t>L dACC (ROI)</w:t>
            </w:r>
          </w:p>
        </w:tc>
        <w:tc>
          <w:tcPr>
            <w:tcW w:w="707" w:type="dxa"/>
            <w:tcBorders>
              <w:top w:val="nil"/>
              <w:left w:val="nil"/>
              <w:bottom w:val="nil"/>
              <w:right w:val="nil"/>
            </w:tcBorders>
            <w:shd w:val="clear" w:color="auto" w:fill="auto"/>
            <w:vAlign w:val="center"/>
          </w:tcPr>
          <w:p w14:paraId="4B7BE979"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w:t>
            </w:r>
          </w:p>
        </w:tc>
        <w:tc>
          <w:tcPr>
            <w:tcW w:w="707" w:type="dxa"/>
            <w:tcBorders>
              <w:top w:val="nil"/>
              <w:left w:val="nil"/>
              <w:bottom w:val="nil"/>
              <w:right w:val="nil"/>
            </w:tcBorders>
            <w:shd w:val="clear" w:color="auto" w:fill="auto"/>
            <w:vAlign w:val="center"/>
          </w:tcPr>
          <w:p w14:paraId="6BB8B5B3"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28</w:t>
            </w:r>
          </w:p>
        </w:tc>
        <w:tc>
          <w:tcPr>
            <w:tcW w:w="707" w:type="dxa"/>
            <w:tcBorders>
              <w:top w:val="nil"/>
              <w:left w:val="nil"/>
              <w:bottom w:val="nil"/>
              <w:right w:val="nil"/>
            </w:tcBorders>
            <w:shd w:val="clear" w:color="auto" w:fill="auto"/>
            <w:vAlign w:val="center"/>
          </w:tcPr>
          <w:p w14:paraId="281F7FB3"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22</w:t>
            </w:r>
          </w:p>
        </w:tc>
        <w:tc>
          <w:tcPr>
            <w:tcW w:w="1195" w:type="dxa"/>
            <w:tcBorders>
              <w:top w:val="nil"/>
              <w:left w:val="nil"/>
              <w:bottom w:val="nil"/>
              <w:right w:val="nil"/>
            </w:tcBorders>
            <w:shd w:val="clear" w:color="auto" w:fill="auto"/>
            <w:vAlign w:val="center"/>
          </w:tcPr>
          <w:p w14:paraId="5B72D09D" w14:textId="2F07588C" w:rsidR="007064F4" w:rsidRPr="001E2BEA" w:rsidRDefault="00926257"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35.06</w:t>
            </w:r>
          </w:p>
        </w:tc>
        <w:tc>
          <w:tcPr>
            <w:tcW w:w="1012" w:type="dxa"/>
            <w:tcBorders>
              <w:top w:val="nil"/>
              <w:left w:val="nil"/>
              <w:bottom w:val="nil"/>
              <w:right w:val="nil"/>
            </w:tcBorders>
            <w:shd w:val="clear" w:color="auto" w:fill="auto"/>
            <w:vAlign w:val="center"/>
          </w:tcPr>
          <w:p w14:paraId="5EBA0807" w14:textId="47DCC521"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.001</w:t>
            </w:r>
          </w:p>
        </w:tc>
      </w:tr>
      <w:tr w:rsidR="007064F4" w:rsidRPr="001E2BEA" w14:paraId="676FB16A" w14:textId="77777777" w:rsidTr="00F600CA">
        <w:trPr>
          <w:trHeight w:val="340"/>
          <w:jc w:val="center"/>
        </w:trPr>
        <w:tc>
          <w:tcPr>
            <w:tcW w:w="4744" w:type="dxa"/>
            <w:shd w:val="clear" w:color="auto" w:fill="auto"/>
          </w:tcPr>
          <w:p w14:paraId="52B554BE"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 xml:space="preserve">L </w:t>
            </w:r>
            <w:r w:rsidRPr="001E2BEA">
              <w:rPr>
                <w:rFonts w:ascii="Arial" w:hAnsi="Arial" w:cs="Arial"/>
                <w:lang w:val="en-US"/>
              </w:rPr>
              <w:t>insular cortex (WB)</w:t>
            </w:r>
          </w:p>
        </w:tc>
        <w:tc>
          <w:tcPr>
            <w:tcW w:w="707" w:type="dxa"/>
            <w:shd w:val="clear" w:color="auto" w:fill="auto"/>
            <w:vAlign w:val="bottom"/>
          </w:tcPr>
          <w:p w14:paraId="1180D704"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-30</w:t>
            </w:r>
          </w:p>
        </w:tc>
        <w:tc>
          <w:tcPr>
            <w:tcW w:w="707" w:type="dxa"/>
            <w:shd w:val="clear" w:color="auto" w:fill="auto"/>
            <w:vAlign w:val="bottom"/>
          </w:tcPr>
          <w:p w14:paraId="16C56DB4"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26</w:t>
            </w:r>
          </w:p>
        </w:tc>
        <w:tc>
          <w:tcPr>
            <w:tcW w:w="707" w:type="dxa"/>
            <w:shd w:val="clear" w:color="auto" w:fill="auto"/>
            <w:vAlign w:val="bottom"/>
          </w:tcPr>
          <w:p w14:paraId="2F0E3D2D"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w:t>
            </w:r>
          </w:p>
        </w:tc>
        <w:tc>
          <w:tcPr>
            <w:tcW w:w="1195" w:type="dxa"/>
            <w:shd w:val="clear" w:color="auto" w:fill="auto"/>
            <w:vAlign w:val="bottom"/>
          </w:tcPr>
          <w:p w14:paraId="504DB652" w14:textId="7B836DC2" w:rsidR="007064F4" w:rsidRPr="001E2BEA" w:rsidRDefault="00926257"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64.18</w:t>
            </w:r>
          </w:p>
        </w:tc>
        <w:tc>
          <w:tcPr>
            <w:tcW w:w="1012" w:type="dxa"/>
            <w:shd w:val="clear" w:color="auto" w:fill="auto"/>
            <w:vAlign w:val="center"/>
          </w:tcPr>
          <w:p w14:paraId="505852DC"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&lt;.001</w:t>
            </w:r>
          </w:p>
        </w:tc>
      </w:tr>
      <w:tr w:rsidR="007064F4" w:rsidRPr="001E2BEA" w14:paraId="23A7A862" w14:textId="77777777" w:rsidTr="00F600CA">
        <w:trPr>
          <w:trHeight w:val="340"/>
          <w:jc w:val="center"/>
        </w:trPr>
        <w:tc>
          <w:tcPr>
            <w:tcW w:w="4744" w:type="dxa"/>
            <w:shd w:val="clear" w:color="auto" w:fill="auto"/>
          </w:tcPr>
          <w:p w14:paraId="42F61423"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hAnsi="Arial" w:cs="Arial"/>
                <w:lang w:val="en-US"/>
              </w:rPr>
              <w:t>brain</w:t>
            </w:r>
            <w:r w:rsidR="00C44551" w:rsidRPr="001E2BEA">
              <w:rPr>
                <w:rFonts w:ascii="Arial" w:hAnsi="Arial" w:cs="Arial"/>
                <w:lang w:val="en-US"/>
              </w:rPr>
              <w:t>-</w:t>
            </w:r>
            <w:r w:rsidRPr="001E2BEA">
              <w:rPr>
                <w:rFonts w:ascii="Arial" w:hAnsi="Arial" w:cs="Arial"/>
                <w:lang w:val="en-US"/>
              </w:rPr>
              <w:t>stem (WB)</w:t>
            </w:r>
          </w:p>
        </w:tc>
        <w:tc>
          <w:tcPr>
            <w:tcW w:w="707" w:type="dxa"/>
            <w:shd w:val="clear" w:color="auto" w:fill="auto"/>
            <w:vAlign w:val="bottom"/>
          </w:tcPr>
          <w:p w14:paraId="756F5A61"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8</w:t>
            </w:r>
          </w:p>
        </w:tc>
        <w:tc>
          <w:tcPr>
            <w:tcW w:w="707" w:type="dxa"/>
            <w:shd w:val="clear" w:color="auto" w:fill="auto"/>
            <w:vAlign w:val="bottom"/>
          </w:tcPr>
          <w:p w14:paraId="4BEB2902"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-28</w:t>
            </w:r>
          </w:p>
        </w:tc>
        <w:tc>
          <w:tcPr>
            <w:tcW w:w="707" w:type="dxa"/>
            <w:shd w:val="clear" w:color="auto" w:fill="auto"/>
            <w:vAlign w:val="bottom"/>
          </w:tcPr>
          <w:p w14:paraId="17910F9D"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-12</w:t>
            </w:r>
          </w:p>
        </w:tc>
        <w:tc>
          <w:tcPr>
            <w:tcW w:w="1195" w:type="dxa"/>
            <w:shd w:val="clear" w:color="auto" w:fill="auto"/>
            <w:vAlign w:val="bottom"/>
          </w:tcPr>
          <w:p w14:paraId="3310C45D" w14:textId="7C16A575" w:rsidR="007064F4" w:rsidRPr="001E2BEA" w:rsidRDefault="00926257"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59.72</w:t>
            </w:r>
          </w:p>
        </w:tc>
        <w:tc>
          <w:tcPr>
            <w:tcW w:w="1012" w:type="dxa"/>
            <w:shd w:val="clear" w:color="auto" w:fill="auto"/>
            <w:vAlign w:val="center"/>
          </w:tcPr>
          <w:p w14:paraId="254A04D2"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&lt;.001</w:t>
            </w:r>
          </w:p>
        </w:tc>
      </w:tr>
      <w:tr w:rsidR="007064F4" w:rsidRPr="001E2BEA" w14:paraId="7F0872A3" w14:textId="77777777" w:rsidTr="00F600CA">
        <w:trPr>
          <w:trHeight w:val="340"/>
          <w:jc w:val="center"/>
        </w:trPr>
        <w:tc>
          <w:tcPr>
            <w:tcW w:w="4744" w:type="dxa"/>
            <w:shd w:val="clear" w:color="auto" w:fill="auto"/>
          </w:tcPr>
          <w:p w14:paraId="71F38500"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hAnsi="Arial" w:cs="Arial"/>
                <w:lang w:val="en-US"/>
              </w:rPr>
              <w:t>R insular cortex (WB)</w:t>
            </w:r>
          </w:p>
        </w:tc>
        <w:tc>
          <w:tcPr>
            <w:tcW w:w="707" w:type="dxa"/>
            <w:shd w:val="clear" w:color="auto" w:fill="auto"/>
            <w:vAlign w:val="bottom"/>
          </w:tcPr>
          <w:p w14:paraId="26424331"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30</w:t>
            </w:r>
          </w:p>
        </w:tc>
        <w:tc>
          <w:tcPr>
            <w:tcW w:w="707" w:type="dxa"/>
            <w:shd w:val="clear" w:color="auto" w:fill="auto"/>
            <w:vAlign w:val="bottom"/>
          </w:tcPr>
          <w:p w14:paraId="571881BF"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26</w:t>
            </w:r>
          </w:p>
        </w:tc>
        <w:tc>
          <w:tcPr>
            <w:tcW w:w="707" w:type="dxa"/>
            <w:shd w:val="clear" w:color="auto" w:fill="auto"/>
            <w:vAlign w:val="bottom"/>
          </w:tcPr>
          <w:p w14:paraId="62365925"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6</w:t>
            </w:r>
          </w:p>
        </w:tc>
        <w:tc>
          <w:tcPr>
            <w:tcW w:w="1195" w:type="dxa"/>
            <w:shd w:val="clear" w:color="auto" w:fill="auto"/>
            <w:vAlign w:val="bottom"/>
          </w:tcPr>
          <w:p w14:paraId="5A06DBB2" w14:textId="0BD66E9F" w:rsidR="007064F4" w:rsidRPr="001E2BEA" w:rsidRDefault="00926257"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58.05</w:t>
            </w:r>
          </w:p>
        </w:tc>
        <w:tc>
          <w:tcPr>
            <w:tcW w:w="1012" w:type="dxa"/>
            <w:shd w:val="clear" w:color="auto" w:fill="auto"/>
            <w:vAlign w:val="center"/>
          </w:tcPr>
          <w:p w14:paraId="54273426"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&lt;.001</w:t>
            </w:r>
          </w:p>
        </w:tc>
      </w:tr>
      <w:tr w:rsidR="007064F4" w:rsidRPr="001E2BEA" w14:paraId="5F58F9ED" w14:textId="77777777" w:rsidTr="00F600CA">
        <w:trPr>
          <w:trHeight w:val="340"/>
          <w:jc w:val="center"/>
        </w:trPr>
        <w:tc>
          <w:tcPr>
            <w:tcW w:w="4744" w:type="dxa"/>
            <w:shd w:val="clear" w:color="auto" w:fill="auto"/>
          </w:tcPr>
          <w:p w14:paraId="0222D972"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 xml:space="preserve">L </w:t>
            </w:r>
            <w:r w:rsidRPr="001E2BEA">
              <w:rPr>
                <w:rFonts w:ascii="Arial" w:hAnsi="Arial" w:cs="Arial"/>
                <w:lang w:val="en-US"/>
              </w:rPr>
              <w:t>caudate (WB)</w:t>
            </w:r>
          </w:p>
        </w:tc>
        <w:tc>
          <w:tcPr>
            <w:tcW w:w="707" w:type="dxa"/>
            <w:shd w:val="clear" w:color="auto" w:fill="auto"/>
            <w:vAlign w:val="bottom"/>
          </w:tcPr>
          <w:p w14:paraId="0DFC9234"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-8</w:t>
            </w:r>
          </w:p>
        </w:tc>
        <w:tc>
          <w:tcPr>
            <w:tcW w:w="707" w:type="dxa"/>
            <w:shd w:val="clear" w:color="auto" w:fill="auto"/>
            <w:vAlign w:val="bottom"/>
          </w:tcPr>
          <w:p w14:paraId="2D8199AE"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8</w:t>
            </w:r>
          </w:p>
        </w:tc>
        <w:tc>
          <w:tcPr>
            <w:tcW w:w="707" w:type="dxa"/>
            <w:shd w:val="clear" w:color="auto" w:fill="auto"/>
            <w:vAlign w:val="bottom"/>
          </w:tcPr>
          <w:p w14:paraId="5FF168F3"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w:t>
            </w:r>
          </w:p>
        </w:tc>
        <w:tc>
          <w:tcPr>
            <w:tcW w:w="1195" w:type="dxa"/>
            <w:shd w:val="clear" w:color="auto" w:fill="auto"/>
            <w:vAlign w:val="bottom"/>
          </w:tcPr>
          <w:p w14:paraId="4B5409B8" w14:textId="3C5E79A4" w:rsidR="007064F4" w:rsidRPr="001E2BEA" w:rsidRDefault="00926257"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40.02</w:t>
            </w:r>
          </w:p>
        </w:tc>
        <w:tc>
          <w:tcPr>
            <w:tcW w:w="1012" w:type="dxa"/>
            <w:shd w:val="clear" w:color="auto" w:fill="auto"/>
            <w:vAlign w:val="center"/>
          </w:tcPr>
          <w:p w14:paraId="7205B0B5" w14:textId="0F6D650B"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w:t>
            </w:r>
            <w:r w:rsidR="00926257" w:rsidRPr="001E2BEA">
              <w:rPr>
                <w:rFonts w:ascii="Arial" w:eastAsia="Times New Roman" w:hAnsi="Arial" w:cs="Arial"/>
                <w:lang w:val="en-US" w:eastAsia="de-DE"/>
              </w:rPr>
              <w:t>3</w:t>
            </w:r>
          </w:p>
        </w:tc>
      </w:tr>
      <w:tr w:rsidR="007064F4" w:rsidRPr="001E2BEA" w14:paraId="2A0B908C" w14:textId="77777777" w:rsidTr="00F600CA">
        <w:trPr>
          <w:trHeight w:val="340"/>
          <w:jc w:val="center"/>
        </w:trPr>
        <w:tc>
          <w:tcPr>
            <w:tcW w:w="4744" w:type="dxa"/>
            <w:shd w:val="clear" w:color="auto" w:fill="auto"/>
          </w:tcPr>
          <w:p w14:paraId="7378E1C5"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 xml:space="preserve">R </w:t>
            </w:r>
            <w:r w:rsidRPr="001E2BEA">
              <w:rPr>
                <w:rFonts w:ascii="Arial" w:hAnsi="Arial" w:cs="Arial"/>
                <w:lang w:val="en-US"/>
              </w:rPr>
              <w:t>thalamus (WB)</w:t>
            </w:r>
          </w:p>
        </w:tc>
        <w:tc>
          <w:tcPr>
            <w:tcW w:w="707" w:type="dxa"/>
            <w:shd w:val="clear" w:color="auto" w:fill="auto"/>
            <w:vAlign w:val="bottom"/>
          </w:tcPr>
          <w:p w14:paraId="7F7A3940"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12</w:t>
            </w:r>
          </w:p>
        </w:tc>
        <w:tc>
          <w:tcPr>
            <w:tcW w:w="707" w:type="dxa"/>
            <w:shd w:val="clear" w:color="auto" w:fill="auto"/>
            <w:vAlign w:val="bottom"/>
          </w:tcPr>
          <w:p w14:paraId="0EF341AA"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w:t>
            </w:r>
          </w:p>
        </w:tc>
        <w:tc>
          <w:tcPr>
            <w:tcW w:w="707" w:type="dxa"/>
            <w:shd w:val="clear" w:color="auto" w:fill="auto"/>
            <w:vAlign w:val="bottom"/>
          </w:tcPr>
          <w:p w14:paraId="252AE283"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6</w:t>
            </w:r>
          </w:p>
        </w:tc>
        <w:tc>
          <w:tcPr>
            <w:tcW w:w="1195" w:type="dxa"/>
            <w:shd w:val="clear" w:color="auto" w:fill="auto"/>
            <w:vAlign w:val="bottom"/>
          </w:tcPr>
          <w:p w14:paraId="79408790" w14:textId="72CA1004" w:rsidR="007064F4" w:rsidRPr="001E2BEA" w:rsidRDefault="0094118F"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39.56</w:t>
            </w:r>
          </w:p>
        </w:tc>
        <w:tc>
          <w:tcPr>
            <w:tcW w:w="1012" w:type="dxa"/>
            <w:shd w:val="clear" w:color="auto" w:fill="auto"/>
            <w:vAlign w:val="center"/>
          </w:tcPr>
          <w:p w14:paraId="3B9DA68F" w14:textId="4CD54C0F"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w:t>
            </w:r>
            <w:r w:rsidR="0094118F" w:rsidRPr="001E2BEA">
              <w:rPr>
                <w:rFonts w:ascii="Arial" w:eastAsia="Times New Roman" w:hAnsi="Arial" w:cs="Arial"/>
                <w:lang w:val="en-US" w:eastAsia="de-DE"/>
              </w:rPr>
              <w:t>3</w:t>
            </w:r>
          </w:p>
        </w:tc>
      </w:tr>
      <w:tr w:rsidR="007064F4" w:rsidRPr="001E2BEA" w14:paraId="1F6C24C4" w14:textId="77777777" w:rsidTr="00F600CA">
        <w:trPr>
          <w:trHeight w:val="340"/>
          <w:jc w:val="center"/>
        </w:trPr>
        <w:tc>
          <w:tcPr>
            <w:tcW w:w="4744" w:type="dxa"/>
            <w:shd w:val="clear" w:color="auto" w:fill="auto"/>
            <w:vAlign w:val="center"/>
          </w:tcPr>
          <w:p w14:paraId="18B5011C"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L</w:t>
            </w:r>
            <w:r w:rsidRPr="001E2BEA">
              <w:rPr>
                <w:rFonts w:ascii="Arial" w:hAnsi="Arial" w:cs="Arial"/>
                <w:lang w:val="en-US"/>
              </w:rPr>
              <w:t xml:space="preserve"> central opercular cortex (WB)</w:t>
            </w:r>
          </w:p>
        </w:tc>
        <w:tc>
          <w:tcPr>
            <w:tcW w:w="707" w:type="dxa"/>
            <w:shd w:val="clear" w:color="auto" w:fill="auto"/>
            <w:vAlign w:val="bottom"/>
          </w:tcPr>
          <w:p w14:paraId="72F85620"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-44</w:t>
            </w:r>
          </w:p>
        </w:tc>
        <w:tc>
          <w:tcPr>
            <w:tcW w:w="707" w:type="dxa"/>
            <w:shd w:val="clear" w:color="auto" w:fill="auto"/>
            <w:vAlign w:val="bottom"/>
          </w:tcPr>
          <w:p w14:paraId="3C0D0A5A"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8</w:t>
            </w:r>
          </w:p>
        </w:tc>
        <w:tc>
          <w:tcPr>
            <w:tcW w:w="707" w:type="dxa"/>
            <w:shd w:val="clear" w:color="auto" w:fill="auto"/>
            <w:vAlign w:val="bottom"/>
          </w:tcPr>
          <w:p w14:paraId="5B52FAEE"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w:t>
            </w:r>
          </w:p>
        </w:tc>
        <w:tc>
          <w:tcPr>
            <w:tcW w:w="1195" w:type="dxa"/>
            <w:shd w:val="clear" w:color="auto" w:fill="auto"/>
            <w:vAlign w:val="bottom"/>
          </w:tcPr>
          <w:p w14:paraId="19716D4E" w14:textId="2DD3B6CA" w:rsidR="007064F4" w:rsidRPr="001E2BEA" w:rsidRDefault="0094118F"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38.20</w:t>
            </w:r>
          </w:p>
        </w:tc>
        <w:tc>
          <w:tcPr>
            <w:tcW w:w="1012" w:type="dxa"/>
            <w:shd w:val="clear" w:color="auto" w:fill="auto"/>
            <w:vAlign w:val="center"/>
          </w:tcPr>
          <w:p w14:paraId="2F7B11F1" w14:textId="2E1826F8"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w:t>
            </w:r>
            <w:r w:rsidR="0094118F" w:rsidRPr="001E2BEA">
              <w:rPr>
                <w:rFonts w:ascii="Arial" w:eastAsia="Times New Roman" w:hAnsi="Arial" w:cs="Arial"/>
                <w:lang w:val="en-US" w:eastAsia="de-DE"/>
              </w:rPr>
              <w:t>5</w:t>
            </w:r>
          </w:p>
        </w:tc>
      </w:tr>
      <w:tr w:rsidR="007064F4" w:rsidRPr="001E2BEA" w14:paraId="41E9E0E2" w14:textId="77777777" w:rsidTr="00F600CA">
        <w:trPr>
          <w:trHeight w:val="340"/>
          <w:jc w:val="center"/>
        </w:trPr>
        <w:tc>
          <w:tcPr>
            <w:tcW w:w="9072" w:type="dxa"/>
            <w:gridSpan w:val="6"/>
            <w:shd w:val="clear" w:color="auto" w:fill="auto"/>
            <w:vAlign w:val="center"/>
          </w:tcPr>
          <w:p w14:paraId="0E1E77E2"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b/>
                <w:bCs/>
                <w:lang w:val="en-US" w:eastAsia="de-DE"/>
              </w:rPr>
              <w:t>CS- minus CS+E</w:t>
            </w:r>
          </w:p>
        </w:tc>
      </w:tr>
      <w:tr w:rsidR="007064F4" w:rsidRPr="001E2BEA" w14:paraId="018B314A" w14:textId="77777777" w:rsidTr="00F600CA">
        <w:trPr>
          <w:trHeight w:val="340"/>
          <w:jc w:val="center"/>
        </w:trPr>
        <w:tc>
          <w:tcPr>
            <w:tcW w:w="4744" w:type="dxa"/>
            <w:tcBorders>
              <w:bottom w:val="single" w:sz="4" w:space="0" w:color="auto"/>
            </w:tcBorders>
            <w:shd w:val="clear" w:color="auto" w:fill="auto"/>
            <w:vAlign w:val="center"/>
          </w:tcPr>
          <w:p w14:paraId="4F143C69"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hAnsi="Arial" w:cs="Arial"/>
                <w:lang w:val="en-US"/>
              </w:rPr>
              <w:t>R precentral gyrus (WB)</w:t>
            </w:r>
          </w:p>
        </w:tc>
        <w:tc>
          <w:tcPr>
            <w:tcW w:w="707" w:type="dxa"/>
            <w:tcBorders>
              <w:bottom w:val="single" w:sz="4" w:space="0" w:color="auto"/>
            </w:tcBorders>
            <w:shd w:val="clear" w:color="auto" w:fill="auto"/>
            <w:vAlign w:val="center"/>
          </w:tcPr>
          <w:p w14:paraId="565E5518"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34</w:t>
            </w:r>
          </w:p>
        </w:tc>
        <w:tc>
          <w:tcPr>
            <w:tcW w:w="707" w:type="dxa"/>
            <w:tcBorders>
              <w:bottom w:val="single" w:sz="4" w:space="0" w:color="auto"/>
            </w:tcBorders>
            <w:shd w:val="clear" w:color="auto" w:fill="auto"/>
            <w:vAlign w:val="center"/>
          </w:tcPr>
          <w:p w14:paraId="7BF36876"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-22</w:t>
            </w:r>
          </w:p>
        </w:tc>
        <w:tc>
          <w:tcPr>
            <w:tcW w:w="707" w:type="dxa"/>
            <w:tcBorders>
              <w:bottom w:val="single" w:sz="4" w:space="0" w:color="auto"/>
            </w:tcBorders>
            <w:shd w:val="clear" w:color="auto" w:fill="auto"/>
            <w:vAlign w:val="center"/>
          </w:tcPr>
          <w:p w14:paraId="43FB628A"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50</w:t>
            </w:r>
          </w:p>
        </w:tc>
        <w:tc>
          <w:tcPr>
            <w:tcW w:w="1195" w:type="dxa"/>
            <w:tcBorders>
              <w:bottom w:val="single" w:sz="4" w:space="0" w:color="auto"/>
            </w:tcBorders>
            <w:shd w:val="clear" w:color="auto" w:fill="auto"/>
            <w:vAlign w:val="center"/>
          </w:tcPr>
          <w:p w14:paraId="1E0022B9" w14:textId="6F9BCBC9" w:rsidR="007064F4" w:rsidRPr="001E2BEA" w:rsidRDefault="00E74E7C"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35.84</w:t>
            </w:r>
          </w:p>
        </w:tc>
        <w:tc>
          <w:tcPr>
            <w:tcW w:w="1012" w:type="dxa"/>
            <w:tcBorders>
              <w:bottom w:val="single" w:sz="4" w:space="0" w:color="auto"/>
            </w:tcBorders>
            <w:shd w:val="clear" w:color="auto" w:fill="auto"/>
            <w:vAlign w:val="center"/>
          </w:tcPr>
          <w:p w14:paraId="0640DDD7" w14:textId="46E5DA1A"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w:t>
            </w:r>
            <w:r w:rsidR="00E74E7C" w:rsidRPr="001E2BEA">
              <w:rPr>
                <w:rFonts w:ascii="Arial" w:eastAsia="Times New Roman" w:hAnsi="Arial" w:cs="Arial"/>
                <w:lang w:val="en-US" w:eastAsia="de-DE"/>
              </w:rPr>
              <w:t>9</w:t>
            </w:r>
          </w:p>
        </w:tc>
      </w:tr>
      <w:tr w:rsidR="007064F4" w:rsidRPr="001E2BEA" w14:paraId="0203A3AE" w14:textId="77777777" w:rsidTr="00F600CA">
        <w:trPr>
          <w:trHeight w:val="340"/>
          <w:jc w:val="center"/>
        </w:trPr>
        <w:tc>
          <w:tcPr>
            <w:tcW w:w="9072" w:type="dxa"/>
            <w:gridSpan w:val="6"/>
            <w:tcBorders>
              <w:top w:val="single" w:sz="4" w:space="0" w:color="auto"/>
              <w:bottom w:val="single" w:sz="4" w:space="0" w:color="auto"/>
            </w:tcBorders>
            <w:shd w:val="clear" w:color="auto" w:fill="auto"/>
            <w:vAlign w:val="center"/>
          </w:tcPr>
          <w:p w14:paraId="53EE8F7D" w14:textId="228EE780" w:rsidR="007064F4" w:rsidRPr="001E2BEA" w:rsidRDefault="004842DC" w:rsidP="001C3B96">
            <w:pPr>
              <w:spacing w:after="0" w:line="276" w:lineRule="auto"/>
              <w:rPr>
                <w:rFonts w:ascii="Arial" w:eastAsia="Times New Roman" w:hAnsi="Arial" w:cs="Arial"/>
                <w:lang w:val="en-US" w:eastAsia="de-DE"/>
              </w:rPr>
            </w:pPr>
            <w:r w:rsidRPr="001E2BEA">
              <w:rPr>
                <w:rFonts w:ascii="Arial" w:eastAsia="Times New Roman" w:hAnsi="Arial" w:cs="Arial"/>
                <w:b/>
                <w:bCs/>
                <w:lang w:val="en-US" w:eastAsia="de-DE"/>
              </w:rPr>
              <w:t>D</w:t>
            </w:r>
            <w:r w:rsidR="007064F4" w:rsidRPr="001E2BEA">
              <w:rPr>
                <w:rFonts w:ascii="Arial" w:eastAsia="Times New Roman" w:hAnsi="Arial" w:cs="Arial"/>
                <w:b/>
                <w:bCs/>
                <w:lang w:val="en-US" w:eastAsia="de-DE"/>
              </w:rPr>
              <w:t>) early fear renewal</w:t>
            </w:r>
          </w:p>
        </w:tc>
      </w:tr>
      <w:tr w:rsidR="007064F4" w:rsidRPr="001E2BEA" w14:paraId="1854F753" w14:textId="77777777" w:rsidTr="00F600CA">
        <w:trPr>
          <w:trHeight w:val="340"/>
          <w:jc w:val="center"/>
        </w:trPr>
        <w:tc>
          <w:tcPr>
            <w:tcW w:w="9072" w:type="dxa"/>
            <w:gridSpan w:val="6"/>
            <w:tcBorders>
              <w:top w:val="single" w:sz="4" w:space="0" w:color="auto"/>
            </w:tcBorders>
            <w:shd w:val="clear" w:color="auto" w:fill="auto"/>
            <w:vAlign w:val="center"/>
          </w:tcPr>
          <w:p w14:paraId="60AAED0D"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b/>
                <w:bCs/>
                <w:lang w:val="en-US" w:eastAsia="de-DE"/>
              </w:rPr>
              <w:t>CS+E minus CS-</w:t>
            </w:r>
          </w:p>
        </w:tc>
      </w:tr>
      <w:tr w:rsidR="007064F4" w:rsidRPr="001E2BEA" w14:paraId="7B23F869" w14:textId="77777777" w:rsidTr="00F600CA">
        <w:trPr>
          <w:trHeight w:val="340"/>
          <w:jc w:val="center"/>
        </w:trPr>
        <w:tc>
          <w:tcPr>
            <w:tcW w:w="4744" w:type="dxa"/>
            <w:shd w:val="clear" w:color="auto" w:fill="auto"/>
            <w:vAlign w:val="center"/>
          </w:tcPr>
          <w:p w14:paraId="0EA0EF57"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R insula (ROI)</w:t>
            </w:r>
          </w:p>
        </w:tc>
        <w:tc>
          <w:tcPr>
            <w:tcW w:w="707" w:type="dxa"/>
            <w:shd w:val="clear" w:color="auto" w:fill="auto"/>
            <w:vAlign w:val="center"/>
          </w:tcPr>
          <w:p w14:paraId="4F0A9B52"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32</w:t>
            </w:r>
          </w:p>
        </w:tc>
        <w:tc>
          <w:tcPr>
            <w:tcW w:w="707" w:type="dxa"/>
            <w:shd w:val="clear" w:color="auto" w:fill="auto"/>
            <w:vAlign w:val="center"/>
          </w:tcPr>
          <w:p w14:paraId="64F573E6"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24</w:t>
            </w:r>
          </w:p>
        </w:tc>
        <w:tc>
          <w:tcPr>
            <w:tcW w:w="707" w:type="dxa"/>
            <w:shd w:val="clear" w:color="auto" w:fill="auto"/>
            <w:vAlign w:val="center"/>
          </w:tcPr>
          <w:p w14:paraId="376C39F6"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4</w:t>
            </w:r>
          </w:p>
        </w:tc>
        <w:tc>
          <w:tcPr>
            <w:tcW w:w="1195" w:type="dxa"/>
            <w:shd w:val="clear" w:color="auto" w:fill="auto"/>
            <w:vAlign w:val="center"/>
          </w:tcPr>
          <w:p w14:paraId="4DF8726D" w14:textId="7AECE97D" w:rsidR="007064F4" w:rsidRPr="001E2BEA" w:rsidRDefault="006B1445"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28.16</w:t>
            </w:r>
          </w:p>
        </w:tc>
        <w:tc>
          <w:tcPr>
            <w:tcW w:w="1012" w:type="dxa"/>
            <w:shd w:val="clear" w:color="auto" w:fill="auto"/>
            <w:vAlign w:val="center"/>
          </w:tcPr>
          <w:p w14:paraId="4F4A9431" w14:textId="6DDCDFB5"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w:t>
            </w:r>
            <w:r w:rsidR="006B1445" w:rsidRPr="001E2BEA">
              <w:rPr>
                <w:rFonts w:ascii="Arial" w:eastAsia="Times New Roman" w:hAnsi="Arial" w:cs="Arial"/>
                <w:lang w:val="en-US" w:eastAsia="de-DE"/>
              </w:rPr>
              <w:t>4</w:t>
            </w:r>
          </w:p>
        </w:tc>
      </w:tr>
      <w:tr w:rsidR="007064F4" w:rsidRPr="001E2BEA" w14:paraId="393A3B38" w14:textId="77777777" w:rsidTr="00F600CA">
        <w:trPr>
          <w:trHeight w:val="340"/>
          <w:jc w:val="center"/>
        </w:trPr>
        <w:tc>
          <w:tcPr>
            <w:tcW w:w="4744" w:type="dxa"/>
            <w:shd w:val="clear" w:color="auto" w:fill="auto"/>
            <w:vAlign w:val="center"/>
          </w:tcPr>
          <w:p w14:paraId="2DFDC177"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L insula (ROI)</w:t>
            </w:r>
          </w:p>
        </w:tc>
        <w:tc>
          <w:tcPr>
            <w:tcW w:w="707" w:type="dxa"/>
            <w:shd w:val="clear" w:color="auto" w:fill="auto"/>
            <w:vAlign w:val="center"/>
          </w:tcPr>
          <w:p w14:paraId="7AF3CCAA"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-30</w:t>
            </w:r>
          </w:p>
        </w:tc>
        <w:tc>
          <w:tcPr>
            <w:tcW w:w="707" w:type="dxa"/>
            <w:shd w:val="clear" w:color="auto" w:fill="auto"/>
            <w:vAlign w:val="center"/>
          </w:tcPr>
          <w:p w14:paraId="75FF9F2C"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20</w:t>
            </w:r>
          </w:p>
        </w:tc>
        <w:tc>
          <w:tcPr>
            <w:tcW w:w="707" w:type="dxa"/>
            <w:shd w:val="clear" w:color="auto" w:fill="auto"/>
            <w:vAlign w:val="center"/>
          </w:tcPr>
          <w:p w14:paraId="6A8A6048"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8</w:t>
            </w:r>
          </w:p>
        </w:tc>
        <w:tc>
          <w:tcPr>
            <w:tcW w:w="1195" w:type="dxa"/>
            <w:shd w:val="clear" w:color="auto" w:fill="auto"/>
            <w:vAlign w:val="center"/>
          </w:tcPr>
          <w:p w14:paraId="599C8964" w14:textId="4D7F24C1" w:rsidR="007064F4" w:rsidRPr="001E2BEA" w:rsidRDefault="006B1445"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32.68</w:t>
            </w:r>
          </w:p>
        </w:tc>
        <w:tc>
          <w:tcPr>
            <w:tcW w:w="1012" w:type="dxa"/>
            <w:shd w:val="clear" w:color="auto" w:fill="auto"/>
            <w:vAlign w:val="center"/>
          </w:tcPr>
          <w:p w14:paraId="654F95FF" w14:textId="21B1DFA6"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.001</w:t>
            </w:r>
          </w:p>
        </w:tc>
      </w:tr>
      <w:tr w:rsidR="007064F4" w:rsidRPr="001E2BEA" w14:paraId="4C19F92B" w14:textId="77777777" w:rsidTr="00F600CA">
        <w:trPr>
          <w:trHeight w:val="340"/>
          <w:jc w:val="center"/>
        </w:trPr>
        <w:tc>
          <w:tcPr>
            <w:tcW w:w="4744" w:type="dxa"/>
            <w:shd w:val="clear" w:color="auto" w:fill="auto"/>
            <w:vAlign w:val="center"/>
          </w:tcPr>
          <w:p w14:paraId="5DFC63D0"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L dACC (ROI)</w:t>
            </w:r>
          </w:p>
        </w:tc>
        <w:tc>
          <w:tcPr>
            <w:tcW w:w="707" w:type="dxa"/>
            <w:shd w:val="clear" w:color="auto" w:fill="auto"/>
            <w:vAlign w:val="center"/>
          </w:tcPr>
          <w:p w14:paraId="368E0CD0"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-6</w:t>
            </w:r>
          </w:p>
        </w:tc>
        <w:tc>
          <w:tcPr>
            <w:tcW w:w="707" w:type="dxa"/>
            <w:shd w:val="clear" w:color="auto" w:fill="auto"/>
            <w:vAlign w:val="center"/>
          </w:tcPr>
          <w:p w14:paraId="028E50C6"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6</w:t>
            </w:r>
          </w:p>
        </w:tc>
        <w:tc>
          <w:tcPr>
            <w:tcW w:w="707" w:type="dxa"/>
            <w:shd w:val="clear" w:color="auto" w:fill="auto"/>
            <w:vAlign w:val="center"/>
          </w:tcPr>
          <w:p w14:paraId="28BD5ACD"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42</w:t>
            </w:r>
          </w:p>
        </w:tc>
        <w:tc>
          <w:tcPr>
            <w:tcW w:w="1195" w:type="dxa"/>
            <w:shd w:val="clear" w:color="auto" w:fill="auto"/>
            <w:vAlign w:val="center"/>
          </w:tcPr>
          <w:p w14:paraId="03513E06" w14:textId="3FDDAD7C" w:rsidR="007064F4" w:rsidRPr="001E2BEA" w:rsidRDefault="006B1445"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29.90</w:t>
            </w:r>
          </w:p>
        </w:tc>
        <w:tc>
          <w:tcPr>
            <w:tcW w:w="1012" w:type="dxa"/>
            <w:shd w:val="clear" w:color="auto" w:fill="auto"/>
            <w:vAlign w:val="center"/>
          </w:tcPr>
          <w:p w14:paraId="5EC52499" w14:textId="7FB0ECC6"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.00</w:t>
            </w:r>
            <w:r w:rsidR="006B1445" w:rsidRPr="001E2BEA">
              <w:rPr>
                <w:rFonts w:ascii="Arial" w:eastAsia="Times New Roman" w:hAnsi="Arial" w:cs="Arial"/>
                <w:lang w:val="en-US" w:eastAsia="de-DE"/>
              </w:rPr>
              <w:t>3</w:t>
            </w:r>
          </w:p>
        </w:tc>
      </w:tr>
      <w:tr w:rsidR="007064F4" w:rsidRPr="001E2BEA" w14:paraId="15F71B29" w14:textId="77777777" w:rsidTr="00F600CA">
        <w:trPr>
          <w:trHeight w:val="340"/>
          <w:jc w:val="center"/>
        </w:trPr>
        <w:tc>
          <w:tcPr>
            <w:tcW w:w="4744" w:type="dxa"/>
            <w:shd w:val="clear" w:color="auto" w:fill="auto"/>
            <w:vAlign w:val="center"/>
          </w:tcPr>
          <w:p w14:paraId="1B78D392"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 xml:space="preserve">        </w:t>
            </w:r>
            <w:r w:rsidRPr="001E2BEA">
              <w:rPr>
                <w:rFonts w:ascii="Arial" w:eastAsia="Times New Roman" w:hAnsi="Arial" w:cs="Arial"/>
                <w:lang w:val="en-US" w:eastAsia="de-DE"/>
              </w:rPr>
              <w:t>R</w:t>
            </w:r>
            <w:r w:rsidRPr="001E2BEA">
              <w:rPr>
                <w:rFonts w:ascii="Arial" w:eastAsia="Times New Roman" w:hAnsi="Arial" w:cs="Arial"/>
                <w:i/>
                <w:color w:val="FFFFFF" w:themeColor="background1"/>
                <w:lang w:val="en-US" w:eastAsia="de-DE"/>
              </w:rPr>
              <w:t xml:space="preserve"> </w:t>
            </w:r>
            <w:r w:rsidRPr="001E2BEA">
              <w:rPr>
                <w:rFonts w:ascii="Arial" w:hAnsi="Arial" w:cs="Arial"/>
                <w:lang w:val="en-US"/>
              </w:rPr>
              <w:t>frontal opercular cortex (WB)</w:t>
            </w:r>
          </w:p>
        </w:tc>
        <w:tc>
          <w:tcPr>
            <w:tcW w:w="707" w:type="dxa"/>
            <w:shd w:val="clear" w:color="auto" w:fill="auto"/>
            <w:vAlign w:val="center"/>
          </w:tcPr>
          <w:p w14:paraId="05593F91"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36</w:t>
            </w:r>
          </w:p>
        </w:tc>
        <w:tc>
          <w:tcPr>
            <w:tcW w:w="707" w:type="dxa"/>
            <w:shd w:val="clear" w:color="auto" w:fill="auto"/>
            <w:vAlign w:val="center"/>
          </w:tcPr>
          <w:p w14:paraId="4BE841A4"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26</w:t>
            </w:r>
          </w:p>
        </w:tc>
        <w:tc>
          <w:tcPr>
            <w:tcW w:w="707" w:type="dxa"/>
            <w:shd w:val="clear" w:color="auto" w:fill="auto"/>
            <w:vAlign w:val="center"/>
          </w:tcPr>
          <w:p w14:paraId="282B119D"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8</w:t>
            </w:r>
          </w:p>
        </w:tc>
        <w:tc>
          <w:tcPr>
            <w:tcW w:w="1195" w:type="dxa"/>
            <w:shd w:val="clear" w:color="auto" w:fill="auto"/>
            <w:vAlign w:val="center"/>
          </w:tcPr>
          <w:p w14:paraId="174F7021" w14:textId="41785AF2" w:rsidR="007064F4" w:rsidRPr="001E2BEA" w:rsidRDefault="00D035C8"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37.21</w:t>
            </w:r>
          </w:p>
        </w:tc>
        <w:tc>
          <w:tcPr>
            <w:tcW w:w="1012" w:type="dxa"/>
            <w:shd w:val="clear" w:color="auto" w:fill="auto"/>
            <w:vAlign w:val="center"/>
          </w:tcPr>
          <w:p w14:paraId="5D8D6F63" w14:textId="4145C8DC"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w:t>
            </w:r>
            <w:r w:rsidR="00D035C8" w:rsidRPr="001E2BEA">
              <w:rPr>
                <w:rFonts w:ascii="Arial" w:eastAsia="Times New Roman" w:hAnsi="Arial" w:cs="Arial"/>
                <w:lang w:val="en-US" w:eastAsia="de-DE"/>
              </w:rPr>
              <w:t>006</w:t>
            </w:r>
          </w:p>
        </w:tc>
      </w:tr>
      <w:tr w:rsidR="007064F4" w:rsidRPr="001E2BEA" w14:paraId="0EEE4516" w14:textId="77777777" w:rsidTr="00F600CA">
        <w:trPr>
          <w:trHeight w:val="340"/>
          <w:jc w:val="center"/>
        </w:trPr>
        <w:tc>
          <w:tcPr>
            <w:tcW w:w="9072" w:type="dxa"/>
            <w:gridSpan w:val="6"/>
            <w:shd w:val="clear" w:color="auto" w:fill="auto"/>
            <w:vAlign w:val="center"/>
          </w:tcPr>
          <w:p w14:paraId="43D9A07A"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b/>
                <w:bCs/>
                <w:lang w:val="en-US" w:eastAsia="de-DE"/>
              </w:rPr>
              <w:t>CS- minus CS+E</w:t>
            </w:r>
          </w:p>
        </w:tc>
      </w:tr>
      <w:tr w:rsidR="007064F4" w:rsidRPr="001E2BEA" w14:paraId="3215E9F9" w14:textId="77777777" w:rsidTr="00F600CA">
        <w:trPr>
          <w:trHeight w:val="340"/>
          <w:jc w:val="center"/>
        </w:trPr>
        <w:tc>
          <w:tcPr>
            <w:tcW w:w="4744" w:type="dxa"/>
            <w:shd w:val="clear" w:color="auto" w:fill="auto"/>
            <w:vAlign w:val="center"/>
          </w:tcPr>
          <w:p w14:paraId="65DD0B85" w14:textId="77777777" w:rsidR="007064F4" w:rsidRPr="001E2BEA" w:rsidRDefault="007064F4" w:rsidP="001C3B96">
            <w:pPr>
              <w:spacing w:after="0" w:line="276" w:lineRule="auto"/>
              <w:rPr>
                <w:rFonts w:ascii="Arial" w:eastAsia="Times New Roman" w:hAnsi="Arial" w:cs="Arial"/>
                <w:lang w:val="en-US" w:eastAsia="de-DE"/>
              </w:rPr>
            </w:pPr>
            <w:r w:rsidRPr="001E2BEA">
              <w:rPr>
                <w:rFonts w:ascii="Arial" w:eastAsia="Times New Roman" w:hAnsi="Arial" w:cs="Arial"/>
                <w:i/>
                <w:color w:val="FFFFFF" w:themeColor="background1"/>
                <w:lang w:val="en-US" w:eastAsia="de-DE"/>
              </w:rPr>
              <w:t>____</w:t>
            </w:r>
            <w:r w:rsidRPr="001E2BEA">
              <w:rPr>
                <w:rFonts w:ascii="Arial" w:eastAsia="Times New Roman" w:hAnsi="Arial" w:cs="Arial"/>
                <w:lang w:val="en-US" w:eastAsia="de-DE"/>
              </w:rPr>
              <w:t>L vmPFC (ROI)</w:t>
            </w:r>
          </w:p>
        </w:tc>
        <w:tc>
          <w:tcPr>
            <w:tcW w:w="707" w:type="dxa"/>
            <w:shd w:val="clear" w:color="auto" w:fill="auto"/>
            <w:vAlign w:val="center"/>
          </w:tcPr>
          <w:p w14:paraId="6C0FE5CC"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-6</w:t>
            </w:r>
          </w:p>
        </w:tc>
        <w:tc>
          <w:tcPr>
            <w:tcW w:w="707" w:type="dxa"/>
            <w:shd w:val="clear" w:color="auto" w:fill="auto"/>
            <w:vAlign w:val="center"/>
          </w:tcPr>
          <w:p w14:paraId="38EFC64F"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62</w:t>
            </w:r>
          </w:p>
        </w:tc>
        <w:tc>
          <w:tcPr>
            <w:tcW w:w="707" w:type="dxa"/>
            <w:shd w:val="clear" w:color="auto" w:fill="auto"/>
            <w:vAlign w:val="center"/>
          </w:tcPr>
          <w:p w14:paraId="6197A0A2" w14:textId="7777777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w:t>
            </w:r>
          </w:p>
        </w:tc>
        <w:tc>
          <w:tcPr>
            <w:tcW w:w="1195" w:type="dxa"/>
            <w:shd w:val="clear" w:color="auto" w:fill="auto"/>
            <w:vAlign w:val="center"/>
          </w:tcPr>
          <w:p w14:paraId="10FA6230" w14:textId="2D377CAF" w:rsidR="007064F4" w:rsidRPr="001E2BEA" w:rsidRDefault="006B1445"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21.54</w:t>
            </w:r>
          </w:p>
        </w:tc>
        <w:tc>
          <w:tcPr>
            <w:tcW w:w="1012" w:type="dxa"/>
            <w:shd w:val="clear" w:color="auto" w:fill="auto"/>
            <w:vAlign w:val="center"/>
          </w:tcPr>
          <w:p w14:paraId="70957E29" w14:textId="3F7F3FB7" w:rsidR="007064F4" w:rsidRPr="001E2BEA" w:rsidRDefault="007064F4" w:rsidP="001C3B96">
            <w:pPr>
              <w:spacing w:after="0" w:line="276" w:lineRule="auto"/>
              <w:jc w:val="center"/>
              <w:rPr>
                <w:rFonts w:ascii="Arial" w:eastAsia="Times New Roman" w:hAnsi="Arial" w:cs="Arial"/>
                <w:lang w:val="en-US" w:eastAsia="de-DE"/>
              </w:rPr>
            </w:pPr>
            <w:r w:rsidRPr="001E2BEA">
              <w:rPr>
                <w:rFonts w:ascii="Arial" w:eastAsia="Times New Roman" w:hAnsi="Arial" w:cs="Arial"/>
                <w:lang w:val="en-US" w:eastAsia="de-DE"/>
              </w:rPr>
              <w:t>.0</w:t>
            </w:r>
            <w:r w:rsidR="006B1445" w:rsidRPr="001E2BEA">
              <w:rPr>
                <w:rFonts w:ascii="Arial" w:eastAsia="Times New Roman" w:hAnsi="Arial" w:cs="Arial"/>
                <w:lang w:val="en-US" w:eastAsia="de-DE"/>
              </w:rPr>
              <w:t>42</w:t>
            </w:r>
          </w:p>
        </w:tc>
      </w:tr>
    </w:tbl>
    <w:p w14:paraId="2AC5AE6A" w14:textId="0FA4A251" w:rsidR="009F2E14" w:rsidRPr="001E2BEA" w:rsidRDefault="006F4FB6" w:rsidP="001C3B96">
      <w:pPr>
        <w:spacing w:before="240" w:after="0" w:line="480" w:lineRule="auto"/>
        <w:rPr>
          <w:rFonts w:ascii="Arial" w:eastAsia="Times New Roman" w:hAnsi="Arial" w:cs="Arial"/>
          <w:szCs w:val="20"/>
          <w:lang w:val="en-US" w:eastAsia="de-DE"/>
        </w:rPr>
      </w:pPr>
      <w:r w:rsidRPr="001E2BEA">
        <w:rPr>
          <w:rFonts w:ascii="Arial" w:eastAsia="Times New Roman" w:hAnsi="Arial" w:cs="Arial"/>
          <w:i/>
          <w:iCs/>
          <w:szCs w:val="20"/>
          <w:lang w:val="en-US" w:eastAsia="de-DE"/>
        </w:rPr>
        <w:t>Note.</w:t>
      </w:r>
      <w:r w:rsidRPr="001E2BEA">
        <w:rPr>
          <w:rFonts w:ascii="Arial" w:eastAsia="Times New Roman" w:hAnsi="Arial" w:cs="Arial"/>
          <w:szCs w:val="20"/>
          <w:lang w:val="en-US" w:eastAsia="de-DE"/>
        </w:rPr>
        <w:t xml:space="preserve"> The significance threshold was set to </w:t>
      </w:r>
      <w:r w:rsidRPr="001E2BEA">
        <w:rPr>
          <w:rFonts w:ascii="Arial" w:eastAsia="Times New Roman" w:hAnsi="Arial" w:cs="Arial"/>
          <w:i/>
          <w:iCs/>
          <w:szCs w:val="20"/>
          <w:lang w:val="en-US" w:eastAsia="de-DE"/>
        </w:rPr>
        <w:t>p</w:t>
      </w:r>
      <w:r w:rsidRPr="001E2BEA">
        <w:rPr>
          <w:rFonts w:ascii="Arial" w:eastAsia="Times New Roman" w:hAnsi="Arial" w:cs="Arial"/>
          <w:szCs w:val="20"/>
          <w:lang w:val="en-US" w:eastAsia="de-DE"/>
        </w:rPr>
        <w:t xml:space="preserve">≤.05 (FWE-corrected). </w:t>
      </w:r>
      <w:r w:rsidR="00927BEE" w:rsidRPr="001E2BEA">
        <w:rPr>
          <w:rFonts w:ascii="Arial" w:eastAsia="Times New Roman" w:hAnsi="Arial" w:cs="Arial"/>
          <w:szCs w:val="20"/>
          <w:lang w:val="en-US" w:eastAsia="de-DE"/>
        </w:rPr>
        <w:t xml:space="preserve">The peak voxels of the whole brain (WB) analyses </w:t>
      </w:r>
      <w:r w:rsidR="00A437E1" w:rsidRPr="001E2BEA">
        <w:rPr>
          <w:rFonts w:ascii="Arial" w:eastAsia="Times New Roman" w:hAnsi="Arial" w:cs="Arial"/>
          <w:szCs w:val="20"/>
          <w:lang w:val="en-US" w:eastAsia="de-DE"/>
        </w:rPr>
        <w:t>were</w:t>
      </w:r>
      <w:r w:rsidR="00927BEE" w:rsidRPr="001E2BEA">
        <w:rPr>
          <w:rFonts w:ascii="Arial" w:eastAsia="Times New Roman" w:hAnsi="Arial" w:cs="Arial"/>
          <w:szCs w:val="20"/>
          <w:lang w:val="en-US" w:eastAsia="de-DE"/>
        </w:rPr>
        <w:t xml:space="preserve"> labeled based on the Harvard-Oxford Cortical (Lateralized) and Subcortical Structural Atlas and the Automated Anatomical Labeling Atlas 3. </w:t>
      </w:r>
      <w:r w:rsidR="009979C0" w:rsidRPr="001E2BEA">
        <w:rPr>
          <w:rFonts w:ascii="Arial" w:eastAsia="Times New Roman" w:hAnsi="Arial" w:cs="Arial"/>
          <w:szCs w:val="20"/>
          <w:lang w:val="en-US" w:eastAsia="de-DE"/>
        </w:rPr>
        <w:t xml:space="preserve">For main effect analyses, </w:t>
      </w:r>
      <w:r w:rsidR="009979C0" w:rsidRPr="001E2BEA">
        <w:rPr>
          <w:rFonts w:ascii="Arial" w:hAnsi="Arial" w:cs="Arial"/>
          <w:lang w:val="en"/>
        </w:rPr>
        <w:t>we</w:t>
      </w:r>
      <w:r w:rsidR="009979C0" w:rsidRPr="001E2BEA">
        <w:rPr>
          <w:rFonts w:ascii="Arial" w:eastAsia="Times New Roman" w:hAnsi="Arial" w:cs="Arial"/>
          <w:lang w:val="en-US"/>
        </w:rPr>
        <w:t xml:space="preserve"> conducted FWE small volume correction for a combined mask of all </w:t>
      </w:r>
      <w:r w:rsidR="00F61F7C" w:rsidRPr="001E2BEA">
        <w:rPr>
          <w:rFonts w:ascii="Arial" w:eastAsia="Times New Roman" w:hAnsi="Arial" w:cs="Arial"/>
          <w:lang w:val="en-US"/>
        </w:rPr>
        <w:t>regions of interest (</w:t>
      </w:r>
      <w:r w:rsidR="009979C0" w:rsidRPr="001E2BEA">
        <w:rPr>
          <w:rFonts w:ascii="Arial" w:eastAsia="Times New Roman" w:hAnsi="Arial" w:cs="Arial"/>
          <w:lang w:val="en-US"/>
        </w:rPr>
        <w:t>RO</w:t>
      </w:r>
      <w:r w:rsidR="00F61F7C" w:rsidRPr="001E2BEA">
        <w:rPr>
          <w:rFonts w:ascii="Arial" w:eastAsia="Times New Roman" w:hAnsi="Arial" w:cs="Arial"/>
          <w:lang w:val="en-US"/>
        </w:rPr>
        <w:t>I</w:t>
      </w:r>
      <w:r w:rsidR="00D655F5" w:rsidRPr="001E2BEA">
        <w:rPr>
          <w:rFonts w:ascii="Arial" w:eastAsia="Times New Roman" w:hAnsi="Arial" w:cs="Arial"/>
          <w:lang w:val="en-US"/>
        </w:rPr>
        <w:t>s</w:t>
      </w:r>
      <w:r w:rsidR="00F61F7C" w:rsidRPr="001E2BEA">
        <w:rPr>
          <w:rFonts w:ascii="Arial" w:eastAsia="Times New Roman" w:hAnsi="Arial" w:cs="Arial"/>
          <w:lang w:val="en-US"/>
        </w:rPr>
        <w:t>)</w:t>
      </w:r>
      <w:r w:rsidR="009979C0" w:rsidRPr="001E2BEA">
        <w:rPr>
          <w:rFonts w:ascii="Arial" w:eastAsia="Times New Roman" w:hAnsi="Arial" w:cs="Arial"/>
          <w:lang w:val="en-US"/>
        </w:rPr>
        <w:t xml:space="preserve"> </w:t>
      </w:r>
      <w:r w:rsidR="009979C0" w:rsidRPr="001E2BEA">
        <w:rPr>
          <w:rFonts w:ascii="Arial" w:hAnsi="Arial" w:cs="Arial"/>
          <w:lang w:val="en"/>
        </w:rPr>
        <w:t>to correct for multiple testing.</w:t>
      </w:r>
      <w:r w:rsidR="009979C0" w:rsidRPr="001E2BEA">
        <w:rPr>
          <w:rFonts w:ascii="Arial" w:eastAsia="Times New Roman" w:hAnsi="Arial" w:cs="Arial"/>
          <w:szCs w:val="20"/>
          <w:lang w:val="en-US" w:eastAsia="de-DE"/>
        </w:rPr>
        <w:t xml:space="preserve"> </w:t>
      </w:r>
      <w:r w:rsidR="00927BEE" w:rsidRPr="001E2BEA">
        <w:rPr>
          <w:rFonts w:ascii="Arial" w:eastAsia="Times New Roman" w:hAnsi="Arial" w:cs="Arial"/>
          <w:szCs w:val="20"/>
          <w:lang w:val="en-US" w:eastAsia="de-DE"/>
        </w:rPr>
        <w:t xml:space="preserve">Results from </w:t>
      </w:r>
      <w:r w:rsidR="00F61F7C" w:rsidRPr="001E2BEA">
        <w:rPr>
          <w:rFonts w:ascii="Arial" w:eastAsia="Times New Roman" w:hAnsi="Arial" w:cs="Arial"/>
          <w:szCs w:val="20"/>
          <w:lang w:val="en-US" w:eastAsia="de-DE"/>
        </w:rPr>
        <w:t>ROI</w:t>
      </w:r>
      <w:r w:rsidR="00927BEE" w:rsidRPr="001E2BEA">
        <w:rPr>
          <w:rFonts w:ascii="Arial" w:eastAsia="Times New Roman" w:hAnsi="Arial" w:cs="Arial"/>
          <w:szCs w:val="20"/>
          <w:lang w:val="en-US" w:eastAsia="de-DE"/>
        </w:rPr>
        <w:t xml:space="preserve"> analyses are indicated with (ROI). All coordinates (x, y, z) are given in MNI space. L=left, R=right.</w:t>
      </w:r>
    </w:p>
    <w:p w14:paraId="48186073" w14:textId="77777777" w:rsidR="009979C0" w:rsidRPr="001E2BEA" w:rsidRDefault="009979C0">
      <w:pPr>
        <w:rPr>
          <w:rFonts w:ascii="Arial" w:hAnsi="Arial" w:cs="Arial"/>
          <w:szCs w:val="24"/>
          <w:lang w:val="en-US"/>
        </w:rPr>
      </w:pPr>
      <w:r w:rsidRPr="001E2BEA">
        <w:rPr>
          <w:rFonts w:ascii="Arial" w:hAnsi="Arial" w:cs="Arial"/>
          <w:szCs w:val="24"/>
          <w:lang w:val="en-US"/>
        </w:rPr>
        <w:br w:type="page"/>
      </w:r>
    </w:p>
    <w:p w14:paraId="1CE6020D" w14:textId="01878C27" w:rsidR="006F4FB6" w:rsidRPr="001E2BEA" w:rsidRDefault="00C36563" w:rsidP="001C3B96">
      <w:pPr>
        <w:spacing w:after="0" w:line="480" w:lineRule="auto"/>
        <w:jc w:val="both"/>
        <w:rPr>
          <w:rFonts w:ascii="Arial" w:hAnsi="Arial" w:cs="Arial"/>
          <w:szCs w:val="24"/>
          <w:lang w:val="en-US"/>
        </w:rPr>
      </w:pPr>
      <w:r w:rsidRPr="001E2BEA">
        <w:rPr>
          <w:rFonts w:ascii="Arial" w:hAnsi="Arial" w:cs="Arial"/>
          <w:szCs w:val="24"/>
          <w:lang w:val="en-US"/>
        </w:rPr>
        <w:t>Supplementary Figure 1</w:t>
      </w:r>
    </w:p>
    <w:p w14:paraId="7344C138" w14:textId="249B614B" w:rsidR="009F2E14" w:rsidRPr="001E2BEA" w:rsidRDefault="009F2E14" w:rsidP="001C3B96">
      <w:pPr>
        <w:spacing w:after="0" w:line="480" w:lineRule="auto"/>
        <w:ind w:firstLine="3"/>
        <w:jc w:val="both"/>
        <w:rPr>
          <w:rFonts w:ascii="Arial" w:hAnsi="Arial" w:cs="Arial"/>
          <w:i/>
          <w:szCs w:val="24"/>
          <w:lang w:val="en-US"/>
        </w:rPr>
      </w:pPr>
      <w:r w:rsidRPr="001E2BEA">
        <w:rPr>
          <w:rFonts w:ascii="Arial" w:hAnsi="Arial" w:cs="Arial"/>
          <w:i/>
          <w:szCs w:val="24"/>
          <w:lang w:val="en-US"/>
        </w:rPr>
        <w:t>Overview of study days: Main procedures and variables.</w:t>
      </w:r>
    </w:p>
    <w:p w14:paraId="46226425" w14:textId="77777777" w:rsidR="00AA72C0" w:rsidRPr="001E2BEA" w:rsidRDefault="00AA72C0" w:rsidP="001C3B96">
      <w:pPr>
        <w:rPr>
          <w:rFonts w:ascii="Arial" w:hAnsi="Arial" w:cs="Arial"/>
          <w:bCs/>
          <w:sz w:val="24"/>
          <w:szCs w:val="24"/>
          <w:lang w:val="en-US"/>
        </w:rPr>
      </w:pPr>
      <w:r w:rsidRPr="001E2BEA">
        <w:rPr>
          <w:noProof/>
          <w:lang w:eastAsia="de-DE"/>
        </w:rPr>
        <w:drawing>
          <wp:inline distT="0" distB="0" distL="0" distR="0" wp14:anchorId="5686224C" wp14:editId="72DEA635">
            <wp:extent cx="5511033" cy="81991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4756" cy="8204659"/>
                    </a:xfrm>
                    <a:prstGeom prst="rect">
                      <a:avLst/>
                    </a:prstGeom>
                    <a:noFill/>
                    <a:ln>
                      <a:noFill/>
                    </a:ln>
                  </pic:spPr>
                </pic:pic>
              </a:graphicData>
            </a:graphic>
          </wp:inline>
        </w:drawing>
      </w:r>
    </w:p>
    <w:p w14:paraId="27077D4B" w14:textId="71B0E028" w:rsidR="00C36563" w:rsidRPr="001E2BEA" w:rsidRDefault="00C36563" w:rsidP="001C3B96">
      <w:pPr>
        <w:spacing w:after="0" w:line="480" w:lineRule="auto"/>
        <w:jc w:val="both"/>
        <w:rPr>
          <w:rFonts w:ascii="Arial" w:hAnsi="Arial" w:cs="Arial"/>
          <w:szCs w:val="24"/>
          <w:lang w:val="en-US"/>
        </w:rPr>
      </w:pPr>
      <w:r w:rsidRPr="001E2BEA">
        <w:rPr>
          <w:rFonts w:ascii="Arial" w:hAnsi="Arial" w:cs="Arial"/>
          <w:szCs w:val="24"/>
          <w:lang w:val="en-US"/>
        </w:rPr>
        <w:t>Supplementary Figure 2</w:t>
      </w:r>
    </w:p>
    <w:p w14:paraId="267559BC" w14:textId="08B309A5" w:rsidR="00C36563" w:rsidRPr="001E2BEA" w:rsidRDefault="00C36563" w:rsidP="00C36563">
      <w:pPr>
        <w:spacing w:after="0" w:line="480" w:lineRule="auto"/>
        <w:jc w:val="both"/>
        <w:rPr>
          <w:rFonts w:ascii="Arial" w:hAnsi="Arial" w:cs="Arial"/>
          <w:i/>
          <w:lang w:val="en-US"/>
        </w:rPr>
      </w:pPr>
      <w:r w:rsidRPr="001E2BEA">
        <w:rPr>
          <w:rFonts w:ascii="Arial" w:hAnsi="Arial" w:cs="Arial"/>
          <w:i/>
          <w:lang w:val="en-US"/>
        </w:rPr>
        <w:t xml:space="preserve">Schematic representation of the fear conditioning design </w:t>
      </w:r>
    </w:p>
    <w:p w14:paraId="5785C500" w14:textId="07E4C2C4" w:rsidR="00C36563" w:rsidRPr="001E2BEA" w:rsidRDefault="00C36563" w:rsidP="00C36563">
      <w:pPr>
        <w:spacing w:after="0" w:line="480" w:lineRule="auto"/>
        <w:jc w:val="both"/>
        <w:rPr>
          <w:rFonts w:ascii="Arial" w:hAnsi="Arial" w:cs="Arial"/>
          <w:lang w:val="en-US" w:eastAsia="de-DE"/>
        </w:rPr>
      </w:pPr>
      <w:r w:rsidRPr="001E2BEA">
        <w:rPr>
          <w:rFonts w:ascii="Arial" w:hAnsi="Arial" w:cs="Arial"/>
          <w:noProof/>
          <w:lang w:eastAsia="de-DE"/>
        </w:rPr>
        <w:drawing>
          <wp:inline distT="0" distB="0" distL="0" distR="0" wp14:anchorId="34884E34" wp14:editId="390732ED">
            <wp:extent cx="5760720" cy="3181868"/>
            <wp:effectExtent l="0" t="0" r="0" b="0"/>
            <wp:docPr id="1" name="Grafik 1" descr="D:\0211MN\manuscript\Psychological Medicine\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11MN\manuscript\Psychological Medicine\Figure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181868"/>
                    </a:xfrm>
                    <a:prstGeom prst="rect">
                      <a:avLst/>
                    </a:prstGeom>
                    <a:noFill/>
                    <a:ln>
                      <a:noFill/>
                    </a:ln>
                  </pic:spPr>
                </pic:pic>
              </a:graphicData>
            </a:graphic>
          </wp:inline>
        </w:drawing>
      </w:r>
    </w:p>
    <w:p w14:paraId="66B95351" w14:textId="77777777" w:rsidR="00C36563" w:rsidRPr="001E2BEA" w:rsidRDefault="00C36563">
      <w:pPr>
        <w:rPr>
          <w:rFonts w:ascii="Arial" w:hAnsi="Arial" w:cs="Arial"/>
          <w:szCs w:val="24"/>
          <w:lang w:val="en-US"/>
        </w:rPr>
      </w:pPr>
      <w:r w:rsidRPr="001E2BEA">
        <w:rPr>
          <w:rFonts w:ascii="Arial" w:hAnsi="Arial" w:cs="Arial"/>
          <w:szCs w:val="24"/>
          <w:lang w:val="en-US"/>
        </w:rPr>
        <w:br w:type="page"/>
      </w:r>
    </w:p>
    <w:p w14:paraId="0F3F8D9A" w14:textId="25CDEEF6" w:rsidR="009F2E14" w:rsidRPr="001E2BEA" w:rsidRDefault="00DD2F8C" w:rsidP="009F2E14">
      <w:pPr>
        <w:spacing w:before="240" w:after="0" w:line="480" w:lineRule="auto"/>
        <w:ind w:firstLine="3"/>
        <w:jc w:val="both"/>
        <w:rPr>
          <w:rFonts w:ascii="Arial" w:hAnsi="Arial" w:cs="Arial"/>
          <w:szCs w:val="24"/>
          <w:lang w:val="en-US"/>
        </w:rPr>
      </w:pPr>
      <w:r w:rsidRPr="001E2BEA">
        <w:rPr>
          <w:rFonts w:ascii="Arial" w:hAnsi="Arial" w:cs="Arial"/>
          <w:szCs w:val="24"/>
          <w:lang w:val="en-US"/>
        </w:rPr>
        <w:t>Supplementary</w:t>
      </w:r>
      <w:r w:rsidR="007F1C43" w:rsidRPr="001E2BEA">
        <w:rPr>
          <w:rFonts w:ascii="Arial" w:hAnsi="Arial" w:cs="Arial"/>
          <w:szCs w:val="24"/>
          <w:lang w:val="en-US"/>
        </w:rPr>
        <w:t xml:space="preserve"> Fig</w:t>
      </w:r>
      <w:r w:rsidRPr="001E2BEA">
        <w:rPr>
          <w:rFonts w:ascii="Arial" w:hAnsi="Arial" w:cs="Arial"/>
          <w:szCs w:val="24"/>
          <w:lang w:val="en-US"/>
        </w:rPr>
        <w:t>ure</w:t>
      </w:r>
      <w:r w:rsidR="00C36563" w:rsidRPr="001E2BEA">
        <w:rPr>
          <w:rFonts w:ascii="Arial" w:hAnsi="Arial" w:cs="Arial"/>
          <w:szCs w:val="24"/>
          <w:lang w:val="en-US"/>
        </w:rPr>
        <w:t xml:space="preserve"> 3</w:t>
      </w:r>
    </w:p>
    <w:p w14:paraId="3A03AE93" w14:textId="6ABB5ECC" w:rsidR="005671E9" w:rsidRPr="001E2BEA" w:rsidRDefault="009F2E14" w:rsidP="009F2E14">
      <w:pPr>
        <w:spacing w:after="0" w:line="480" w:lineRule="auto"/>
        <w:ind w:firstLine="3"/>
        <w:rPr>
          <w:rFonts w:ascii="Arial" w:hAnsi="Arial" w:cs="Arial"/>
          <w:szCs w:val="24"/>
          <w:lang w:val="en-US"/>
        </w:rPr>
      </w:pPr>
      <w:r w:rsidRPr="001E2BEA">
        <w:rPr>
          <w:rFonts w:ascii="Arial" w:hAnsi="Arial" w:cs="Arial"/>
          <w:bCs/>
          <w:i/>
          <w:szCs w:val="24"/>
          <w:lang w:val="en-US"/>
        </w:rPr>
        <w:t>Development of daily rated analog intrusive symptoms in response to the trauma film between study day 5 and study day 6 (starting at the evening of study day 5)</w:t>
      </w:r>
      <w:r w:rsidR="00AA72C0" w:rsidRPr="001E2BEA">
        <w:rPr>
          <w:noProof/>
          <w:sz w:val="20"/>
          <w:lang w:eastAsia="de-DE"/>
        </w:rPr>
        <w:drawing>
          <wp:inline distT="0" distB="0" distL="0" distR="0" wp14:anchorId="629B2EF8" wp14:editId="7665D9B3">
            <wp:extent cx="5760720" cy="4185920"/>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185920"/>
                    </a:xfrm>
                    <a:prstGeom prst="rect">
                      <a:avLst/>
                    </a:prstGeom>
                    <a:noFill/>
                    <a:ln>
                      <a:noFill/>
                    </a:ln>
                  </pic:spPr>
                </pic:pic>
              </a:graphicData>
            </a:graphic>
          </wp:inline>
        </w:drawing>
      </w:r>
    </w:p>
    <w:p w14:paraId="3A4D0B8E" w14:textId="6BBDAC66" w:rsidR="005D69C3" w:rsidRPr="001E2BEA" w:rsidRDefault="009F2E14" w:rsidP="005D69C3">
      <w:pPr>
        <w:spacing w:after="0" w:line="480" w:lineRule="auto"/>
        <w:rPr>
          <w:rFonts w:ascii="Arial" w:hAnsi="Arial" w:cs="Arial"/>
          <w:lang w:val="en-US"/>
        </w:rPr>
      </w:pPr>
      <w:r w:rsidRPr="001E2BEA">
        <w:rPr>
          <w:rFonts w:ascii="Arial" w:hAnsi="Arial" w:cs="Arial"/>
          <w:i/>
          <w:lang w:val="en-US"/>
        </w:rPr>
        <w:t>Note.</w:t>
      </w:r>
      <w:r w:rsidR="007F1C43" w:rsidRPr="001E2BEA">
        <w:rPr>
          <w:rFonts w:ascii="Arial" w:hAnsi="Arial" w:cs="Arial"/>
          <w:lang w:val="en-US"/>
        </w:rPr>
        <w:t xml:space="preserve"> Data are presented for the whole sample and f</w:t>
      </w:r>
      <w:r w:rsidR="005D69C3" w:rsidRPr="001E2BEA">
        <w:rPr>
          <w:rFonts w:ascii="Arial" w:hAnsi="Arial" w:cs="Arial"/>
          <w:lang w:val="en-US"/>
        </w:rPr>
        <w:t>or each group separately (INT=i</w:t>
      </w:r>
      <w:r w:rsidR="007F1C43" w:rsidRPr="001E2BEA">
        <w:rPr>
          <w:rFonts w:ascii="Arial" w:hAnsi="Arial" w:cs="Arial"/>
          <w:lang w:val="en-US"/>
        </w:rPr>
        <w:t xml:space="preserve">ntrusion group: </w:t>
      </w:r>
      <w:r w:rsidR="00F83D9C" w:rsidRPr="001E2BEA">
        <w:rPr>
          <w:rFonts w:ascii="Arial" w:hAnsi="Arial" w:cs="Arial"/>
          <w:lang w:val="en-US"/>
        </w:rPr>
        <w:t>women</w:t>
      </w:r>
      <w:r w:rsidR="007F1C43" w:rsidRPr="001E2BEA">
        <w:rPr>
          <w:rFonts w:ascii="Arial" w:hAnsi="Arial" w:cs="Arial"/>
          <w:lang w:val="en-US"/>
        </w:rPr>
        <w:t xml:space="preserve"> with long-term intrusions in response to an experimental trauma; NO-INT: </w:t>
      </w:r>
      <w:r w:rsidR="00F83D9C" w:rsidRPr="001E2BEA">
        <w:rPr>
          <w:rFonts w:ascii="Arial" w:hAnsi="Arial" w:cs="Arial"/>
          <w:lang w:val="en-US"/>
        </w:rPr>
        <w:t>women</w:t>
      </w:r>
      <w:r w:rsidR="007F1C43" w:rsidRPr="001E2BEA">
        <w:rPr>
          <w:rFonts w:ascii="Arial" w:hAnsi="Arial" w:cs="Arial"/>
          <w:lang w:val="en-US"/>
        </w:rPr>
        <w:t xml:space="preserve"> without long-term intrusions). Sample size varies (</w:t>
      </w:r>
      <w:r w:rsidR="007F1C43" w:rsidRPr="001E2BEA">
        <w:rPr>
          <w:rFonts w:ascii="Arial" w:hAnsi="Arial" w:cs="Arial"/>
          <w:i/>
          <w:lang w:val="en-US"/>
        </w:rPr>
        <w:t>n</w:t>
      </w:r>
      <w:r w:rsidR="007F1C43" w:rsidRPr="001E2BEA">
        <w:rPr>
          <w:rFonts w:ascii="Arial" w:hAnsi="Arial" w:cs="Arial"/>
          <w:lang w:val="en-US"/>
        </w:rPr>
        <w:t>=59–68) due to missing data or data exclusion due to incorrect conduction of the survey (</w:t>
      </w:r>
      <w:r w:rsidR="007F1C43" w:rsidRPr="001E2BEA">
        <w:rPr>
          <w:rFonts w:ascii="Arial" w:hAnsi="Arial" w:cs="Arial"/>
          <w:i/>
          <w:lang w:val="en-US"/>
        </w:rPr>
        <w:t>n</w:t>
      </w:r>
      <w:r w:rsidR="007F1C43" w:rsidRPr="001E2BEA">
        <w:rPr>
          <w:rFonts w:ascii="Arial" w:hAnsi="Arial" w:cs="Arial"/>
          <w:lang w:val="en-US"/>
        </w:rPr>
        <w:t>=15). Error bars depict standard errors of the mean.</w:t>
      </w:r>
    </w:p>
    <w:p w14:paraId="668BAA48" w14:textId="77777777" w:rsidR="005D69C3" w:rsidRPr="001E2BEA" w:rsidRDefault="005D69C3">
      <w:pPr>
        <w:rPr>
          <w:rFonts w:ascii="Arial" w:hAnsi="Arial" w:cs="Arial"/>
          <w:lang w:val="en-US"/>
        </w:rPr>
      </w:pPr>
      <w:r w:rsidRPr="001E2BEA">
        <w:rPr>
          <w:rFonts w:ascii="Arial" w:hAnsi="Arial" w:cs="Arial"/>
          <w:lang w:val="en-US"/>
        </w:rPr>
        <w:br w:type="page"/>
      </w:r>
    </w:p>
    <w:p w14:paraId="251D627C" w14:textId="3938899C" w:rsidR="005D69C3" w:rsidRPr="001E2BEA" w:rsidRDefault="005D69C3" w:rsidP="00C36563">
      <w:pPr>
        <w:spacing w:after="0" w:line="480" w:lineRule="auto"/>
        <w:jc w:val="both"/>
        <w:rPr>
          <w:rFonts w:ascii="Arial" w:hAnsi="Arial" w:cs="Arial"/>
          <w:szCs w:val="24"/>
          <w:lang w:val="en-US"/>
        </w:rPr>
      </w:pPr>
      <w:r w:rsidRPr="001E2BEA">
        <w:rPr>
          <w:rFonts w:ascii="Arial" w:hAnsi="Arial" w:cs="Arial"/>
          <w:szCs w:val="24"/>
          <w:lang w:val="en-US"/>
        </w:rPr>
        <w:t>Supplementary</w:t>
      </w:r>
      <w:r w:rsidRPr="001E2BEA">
        <w:rPr>
          <w:rFonts w:ascii="Arial" w:eastAsia="Times New Roman" w:hAnsi="Arial" w:cs="Arial"/>
          <w:szCs w:val="24"/>
          <w:lang w:val="en-US" w:eastAsia="de-DE"/>
        </w:rPr>
        <w:t xml:space="preserve"> </w:t>
      </w:r>
      <w:r w:rsidR="00C36563" w:rsidRPr="001E2BEA">
        <w:rPr>
          <w:rFonts w:ascii="Arial" w:hAnsi="Arial" w:cs="Arial"/>
          <w:szCs w:val="24"/>
          <w:lang w:val="en-US"/>
        </w:rPr>
        <w:t>Figure 4</w:t>
      </w:r>
    </w:p>
    <w:p w14:paraId="38C10B5F" w14:textId="28BE863C" w:rsidR="00B03190" w:rsidRPr="001E2BEA" w:rsidRDefault="005D69C3" w:rsidP="00C36563">
      <w:pPr>
        <w:spacing w:after="0" w:line="480" w:lineRule="auto"/>
        <w:jc w:val="both"/>
        <w:rPr>
          <w:rFonts w:ascii="Arial" w:hAnsi="Arial" w:cs="Arial"/>
          <w:i/>
          <w:szCs w:val="24"/>
          <w:lang w:val="en-US"/>
        </w:rPr>
      </w:pPr>
      <w:r w:rsidRPr="001E2BEA">
        <w:rPr>
          <w:rFonts w:ascii="Arial" w:hAnsi="Arial" w:cs="Arial"/>
          <w:bCs/>
          <w:i/>
          <w:szCs w:val="24"/>
          <w:lang w:val="en-US"/>
        </w:rPr>
        <w:t>Skin conductance responses (SCRs) towards the CS+ and the CS- during fear acquisition in context A, (early/late) extinction training in context B, (early/late) extinction recall in context B and (early/late) renewal in context C</w:t>
      </w:r>
    </w:p>
    <w:p w14:paraId="60DE0B9C" w14:textId="77777777" w:rsidR="007064F4" w:rsidRPr="001E2BEA" w:rsidRDefault="00EF48C0" w:rsidP="007064F4">
      <w:pPr>
        <w:spacing w:after="0" w:line="360" w:lineRule="auto"/>
        <w:jc w:val="both"/>
        <w:rPr>
          <w:rFonts w:ascii="Arial" w:eastAsia="Times New Roman" w:hAnsi="Arial" w:cs="Arial"/>
          <w:szCs w:val="24"/>
          <w:lang w:val="en-US" w:eastAsia="de-DE"/>
        </w:rPr>
      </w:pPr>
      <w:r w:rsidRPr="001E2BEA">
        <w:rPr>
          <w:rFonts w:ascii="Arial" w:hAnsi="Arial" w:cs="Arial"/>
          <w:noProof/>
          <w:sz w:val="24"/>
          <w:szCs w:val="24"/>
          <w:lang w:eastAsia="de-DE"/>
        </w:rPr>
        <w:drawing>
          <wp:inline distT="0" distB="0" distL="0" distR="0" wp14:anchorId="3C5DA0AA" wp14:editId="6EE95E51">
            <wp:extent cx="5760720" cy="275717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57170"/>
                    </a:xfrm>
                    <a:prstGeom prst="rect">
                      <a:avLst/>
                    </a:prstGeom>
                    <a:noFill/>
                    <a:ln>
                      <a:noFill/>
                    </a:ln>
                  </pic:spPr>
                </pic:pic>
              </a:graphicData>
            </a:graphic>
          </wp:inline>
        </w:drawing>
      </w:r>
    </w:p>
    <w:p w14:paraId="00700BD1" w14:textId="378B0CA4" w:rsidR="004718E3" w:rsidRPr="001E2BEA" w:rsidRDefault="00595061" w:rsidP="004718E3">
      <w:pPr>
        <w:spacing w:after="0" w:line="480" w:lineRule="auto"/>
        <w:jc w:val="both"/>
        <w:rPr>
          <w:rFonts w:ascii="Arial" w:hAnsi="Arial" w:cs="Arial"/>
          <w:szCs w:val="24"/>
          <w:lang w:val="en-US"/>
        </w:rPr>
      </w:pPr>
      <w:r w:rsidRPr="001E2BEA">
        <w:rPr>
          <w:rFonts w:ascii="Arial" w:hAnsi="Arial" w:cs="Arial"/>
          <w:i/>
          <w:szCs w:val="20"/>
          <w:lang w:val="en-US"/>
        </w:rPr>
        <w:t>Note.</w:t>
      </w:r>
      <w:r w:rsidRPr="001E2BEA">
        <w:rPr>
          <w:rFonts w:ascii="Arial" w:hAnsi="Arial" w:cs="Arial"/>
          <w:b/>
          <w:i/>
          <w:szCs w:val="20"/>
          <w:lang w:val="en-US"/>
        </w:rPr>
        <w:t xml:space="preserve"> </w:t>
      </w:r>
      <w:r w:rsidRPr="001E2BEA">
        <w:rPr>
          <w:rFonts w:ascii="Arial" w:hAnsi="Arial" w:cs="Arial"/>
          <w:szCs w:val="20"/>
          <w:lang w:val="en-US"/>
        </w:rPr>
        <w:t>Error bars depict standard errors of the mean.</w:t>
      </w:r>
      <w:r w:rsidRPr="001E2BEA">
        <w:rPr>
          <w:rFonts w:ascii="Arial" w:hAnsi="Arial" w:cs="Arial"/>
          <w:b/>
          <w:i/>
          <w:sz w:val="20"/>
          <w:szCs w:val="20"/>
          <w:lang w:val="en-US"/>
        </w:rPr>
        <w:br w:type="page"/>
      </w:r>
      <w:r w:rsidR="004718E3" w:rsidRPr="001E2BEA">
        <w:rPr>
          <w:rFonts w:ascii="Arial" w:hAnsi="Arial" w:cs="Arial"/>
          <w:szCs w:val="24"/>
          <w:lang w:val="en-US"/>
        </w:rPr>
        <w:t>Supplementary</w:t>
      </w:r>
      <w:r w:rsidR="004718E3" w:rsidRPr="001E2BEA">
        <w:rPr>
          <w:rFonts w:ascii="Arial" w:eastAsia="Times New Roman" w:hAnsi="Arial" w:cs="Arial"/>
          <w:szCs w:val="24"/>
          <w:lang w:val="en-US" w:eastAsia="de-DE"/>
        </w:rPr>
        <w:t xml:space="preserve"> </w:t>
      </w:r>
      <w:r w:rsidR="004718E3" w:rsidRPr="001E2BEA">
        <w:rPr>
          <w:rFonts w:ascii="Arial" w:hAnsi="Arial" w:cs="Arial"/>
          <w:szCs w:val="24"/>
          <w:lang w:val="en-US"/>
        </w:rPr>
        <w:t>Figure 5</w:t>
      </w:r>
    </w:p>
    <w:p w14:paraId="2FE77F9B" w14:textId="3F6BECA0" w:rsidR="00E21F95" w:rsidRPr="001E2BEA" w:rsidRDefault="00B97610" w:rsidP="00E21F95">
      <w:pPr>
        <w:spacing w:after="0" w:line="480" w:lineRule="auto"/>
        <w:jc w:val="both"/>
        <w:rPr>
          <w:rFonts w:ascii="Arial" w:hAnsi="Arial" w:cs="Arial"/>
          <w:i/>
          <w:szCs w:val="24"/>
          <w:lang w:val="en-US"/>
        </w:rPr>
      </w:pPr>
      <w:r w:rsidRPr="001E2BEA">
        <w:rPr>
          <w:rFonts w:ascii="Arial" w:hAnsi="Arial" w:cs="Arial"/>
          <w:bCs/>
          <w:i/>
          <w:szCs w:val="24"/>
          <w:lang w:val="en-US"/>
        </w:rPr>
        <w:t>Mask for the bilateral dorsal anterior cingulate cortex</w:t>
      </w:r>
      <w:r w:rsidR="00FF23D2" w:rsidRPr="001E2BEA">
        <w:rPr>
          <w:rFonts w:ascii="Arial" w:hAnsi="Arial" w:cs="Arial"/>
          <w:bCs/>
          <w:i/>
          <w:szCs w:val="24"/>
          <w:lang w:val="en-US"/>
        </w:rPr>
        <w:t xml:space="preserve"> (first row)</w:t>
      </w:r>
      <w:r w:rsidR="00E21F95" w:rsidRPr="001E2BEA">
        <w:rPr>
          <w:rFonts w:ascii="Arial" w:hAnsi="Arial" w:cs="Arial"/>
          <w:bCs/>
          <w:i/>
          <w:szCs w:val="24"/>
          <w:lang w:val="en-US"/>
        </w:rPr>
        <w:t>. Combined mask</w:t>
      </w:r>
      <w:r w:rsidR="00FF23D2" w:rsidRPr="001E2BEA">
        <w:rPr>
          <w:rFonts w:ascii="Arial" w:hAnsi="Arial" w:cs="Arial"/>
          <w:bCs/>
          <w:i/>
          <w:szCs w:val="24"/>
          <w:lang w:val="en-US"/>
        </w:rPr>
        <w:t xml:space="preserve"> (second and third row)</w:t>
      </w:r>
      <w:r w:rsidR="00E21F95" w:rsidRPr="001E2BEA">
        <w:rPr>
          <w:rFonts w:ascii="Arial" w:hAnsi="Arial" w:cs="Arial"/>
          <w:bCs/>
          <w:i/>
          <w:szCs w:val="24"/>
          <w:lang w:val="en-US"/>
        </w:rPr>
        <w:t xml:space="preserve"> with all secondary regions of interest (insula=green; amygdala=red; vmPFC=yellow; hippocampus=blue).</w:t>
      </w:r>
      <w:r w:rsidR="00FF23D2" w:rsidRPr="001E2BEA">
        <w:rPr>
          <w:rFonts w:ascii="Arial" w:hAnsi="Arial" w:cs="Arial"/>
          <w:bCs/>
          <w:i/>
          <w:szCs w:val="24"/>
          <w:lang w:val="en-US"/>
        </w:rPr>
        <w:t xml:space="preserve"> </w:t>
      </w:r>
      <w:r w:rsidR="00FF23D2" w:rsidRPr="001E2BEA">
        <w:rPr>
          <w:rFonts w:ascii="Arial" w:eastAsia="Times New Roman" w:hAnsi="Arial" w:cs="Arial"/>
          <w:i/>
          <w:szCs w:val="20"/>
          <w:lang w:val="en-US" w:eastAsia="de-DE"/>
        </w:rPr>
        <w:t>Coordinates (x, y, z) are given in MNI space.</w:t>
      </w:r>
    </w:p>
    <w:p w14:paraId="0DA38CEC" w14:textId="34034E37" w:rsidR="00B97610" w:rsidRPr="001E2BEA" w:rsidRDefault="00FF23D2" w:rsidP="004718E3">
      <w:pPr>
        <w:spacing w:after="0" w:line="480" w:lineRule="auto"/>
        <w:jc w:val="both"/>
        <w:rPr>
          <w:rFonts w:ascii="Arial" w:hAnsi="Arial" w:cs="Arial"/>
          <w:bCs/>
          <w:i/>
          <w:szCs w:val="24"/>
          <w:lang w:val="en-US"/>
        </w:rPr>
      </w:pPr>
      <w:r w:rsidRPr="001E2BEA">
        <w:rPr>
          <w:noProof/>
          <w:lang w:eastAsia="de-DE"/>
        </w:rPr>
        <w:drawing>
          <wp:inline distT="0" distB="0" distL="0" distR="0" wp14:anchorId="7A5FA54E" wp14:editId="180EE389">
            <wp:extent cx="5760720" cy="528129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281295"/>
                    </a:xfrm>
                    <a:prstGeom prst="rect">
                      <a:avLst/>
                    </a:prstGeom>
                    <a:noFill/>
                    <a:ln>
                      <a:noFill/>
                    </a:ln>
                  </pic:spPr>
                </pic:pic>
              </a:graphicData>
            </a:graphic>
          </wp:inline>
        </w:drawing>
      </w:r>
    </w:p>
    <w:p w14:paraId="3AF86A4E" w14:textId="65166C3B" w:rsidR="00595061" w:rsidRPr="001E2BEA" w:rsidRDefault="00E21F95">
      <w:pPr>
        <w:rPr>
          <w:rFonts w:ascii="Arial" w:hAnsi="Arial" w:cs="Arial"/>
          <w:b/>
          <w:i/>
          <w:sz w:val="20"/>
          <w:szCs w:val="20"/>
          <w:lang w:val="en-US"/>
        </w:rPr>
      </w:pPr>
      <w:r w:rsidRPr="001E2BEA">
        <w:rPr>
          <w:rFonts w:ascii="Arial" w:hAnsi="Arial" w:cs="Arial"/>
          <w:b/>
          <w:i/>
          <w:sz w:val="20"/>
          <w:szCs w:val="20"/>
          <w:lang w:val="en-US"/>
        </w:rPr>
        <w:br w:type="page"/>
      </w:r>
    </w:p>
    <w:sdt>
      <w:sdtPr>
        <w:rPr>
          <w:rFonts w:asciiTheme="majorHAnsi" w:eastAsiaTheme="majorEastAsia" w:hAnsiTheme="majorHAnsi" w:cstheme="majorBidi"/>
          <w:b w:val="0"/>
          <w:bCs w:val="0"/>
          <w:kern w:val="0"/>
          <w:sz w:val="26"/>
          <w:szCs w:val="26"/>
          <w:lang w:eastAsia="en-US"/>
        </w:rPr>
        <w:tag w:val="CitaviBibliography"/>
        <w:id w:val="2084099728"/>
        <w:placeholder>
          <w:docPart w:val="DefaultPlaceholder_-1854013440"/>
        </w:placeholder>
      </w:sdtPr>
      <w:sdtEndPr>
        <w:rPr>
          <w:rFonts w:ascii="Arial" w:hAnsi="Arial" w:cs="Arial"/>
          <w:color w:val="auto"/>
          <w:sz w:val="22"/>
          <w:szCs w:val="22"/>
        </w:rPr>
      </w:sdtEndPr>
      <w:sdtContent>
        <w:p w14:paraId="7244DCE8" w14:textId="77777777" w:rsidR="00595061" w:rsidRPr="001E2BEA" w:rsidRDefault="00781B00" w:rsidP="00653A14">
          <w:pPr>
            <w:pStyle w:val="CitaviBibliographyHeading"/>
            <w:spacing w:line="480" w:lineRule="auto"/>
            <w:jc w:val="center"/>
            <w:rPr>
              <w:rFonts w:ascii="Arial" w:hAnsi="Arial" w:cs="Arial"/>
              <w:color w:val="auto"/>
              <w:sz w:val="22"/>
              <w:szCs w:val="22"/>
              <w:lang w:val="en-US"/>
            </w:rPr>
          </w:pPr>
          <w:r w:rsidRPr="001E2BEA">
            <w:rPr>
              <w:rFonts w:ascii="Arial" w:hAnsi="Arial" w:cs="Arial"/>
              <w:color w:val="auto"/>
              <w:sz w:val="22"/>
              <w:szCs w:val="22"/>
            </w:rPr>
            <w:fldChar w:fldCharType="begin"/>
          </w:r>
          <w:r w:rsidRPr="001E2BEA">
            <w:rPr>
              <w:rFonts w:ascii="Arial" w:hAnsi="Arial" w:cs="Arial"/>
              <w:color w:val="auto"/>
              <w:sz w:val="22"/>
              <w:szCs w:val="22"/>
              <w:lang w:val="en-US"/>
            </w:rPr>
            <w:instrText>ADDIN CitaviBibliography</w:instrText>
          </w:r>
          <w:r w:rsidRPr="001E2BEA">
            <w:rPr>
              <w:rFonts w:ascii="Arial" w:hAnsi="Arial" w:cs="Arial"/>
              <w:color w:val="auto"/>
              <w:sz w:val="22"/>
              <w:szCs w:val="22"/>
            </w:rPr>
            <w:fldChar w:fldCharType="separate"/>
          </w:r>
          <w:r w:rsidR="00595061" w:rsidRPr="001E2BEA">
            <w:rPr>
              <w:rFonts w:ascii="Arial" w:hAnsi="Arial" w:cs="Arial"/>
              <w:color w:val="auto"/>
              <w:sz w:val="22"/>
              <w:szCs w:val="22"/>
              <w:lang w:val="en-US"/>
            </w:rPr>
            <w:t>References</w:t>
          </w:r>
        </w:p>
        <w:p w14:paraId="7C8B102F" w14:textId="13576F76" w:rsidR="00595061" w:rsidRPr="001E2BEA" w:rsidRDefault="00595061" w:rsidP="00653A14">
          <w:pPr>
            <w:pStyle w:val="CitaviBibliographyEntry"/>
            <w:spacing w:line="480" w:lineRule="auto"/>
            <w:rPr>
              <w:rFonts w:ascii="Arial" w:hAnsi="Arial" w:cs="Arial"/>
              <w:color w:val="auto"/>
              <w:sz w:val="22"/>
              <w:szCs w:val="22"/>
              <w:lang w:val="en-US"/>
            </w:rPr>
          </w:pPr>
          <w:bookmarkStart w:id="1" w:name="_CTVL0016b473df46f4c40c3b67c9c731c8f8118"/>
          <w:r w:rsidRPr="001E2BEA">
            <w:rPr>
              <w:rFonts w:ascii="Arial" w:hAnsi="Arial" w:cs="Arial"/>
              <w:color w:val="auto"/>
              <w:sz w:val="22"/>
              <w:szCs w:val="22"/>
              <w:lang w:val="en-US"/>
            </w:rPr>
            <w:t>Cwik, J. C., &amp; Woud, M. L. (2015).</w:t>
          </w:r>
          <w:bookmarkEnd w:id="1"/>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German version of the Clinician-Administered PTSD Scale for DSM-5 (CAPS-5).</w:t>
          </w:r>
          <w:r w:rsidRPr="001E2BEA">
            <w:rPr>
              <w:rFonts w:ascii="Arial" w:hAnsi="Arial" w:cs="Arial"/>
              <w:color w:val="auto"/>
              <w:sz w:val="22"/>
              <w:szCs w:val="22"/>
              <w:lang w:val="en-US"/>
            </w:rPr>
            <w:t xml:space="preserve"> Interview available from the Mental Health Research and Treatment Center Bochum at http://www.kli.psy.ruhr-uni-bochum.de or the National Center for PTSD at www.ptsd.va.gov.</w:t>
          </w:r>
        </w:p>
        <w:p w14:paraId="1C97F43B" w14:textId="1C5BCAA0" w:rsidR="00595061" w:rsidRPr="001E2BEA" w:rsidRDefault="00595061" w:rsidP="00653A14">
          <w:pPr>
            <w:pStyle w:val="CitaviBibliographyEntry"/>
            <w:spacing w:line="480" w:lineRule="auto"/>
            <w:rPr>
              <w:rFonts w:ascii="Arial" w:hAnsi="Arial" w:cs="Arial"/>
              <w:color w:val="auto"/>
              <w:sz w:val="22"/>
              <w:szCs w:val="22"/>
            </w:rPr>
          </w:pPr>
          <w:bookmarkStart w:id="2" w:name="_CTVL001174d19c8401246139f159f25b113dc64"/>
          <w:r w:rsidRPr="001E2BEA">
            <w:rPr>
              <w:rFonts w:ascii="Arial" w:hAnsi="Arial" w:cs="Arial"/>
              <w:color w:val="auto"/>
              <w:sz w:val="22"/>
              <w:szCs w:val="22"/>
            </w:rPr>
            <w:t>Franke, G. H. (1995).</w:t>
          </w:r>
          <w:bookmarkEnd w:id="2"/>
          <w:r w:rsidRPr="001E2BEA">
            <w:rPr>
              <w:rFonts w:ascii="Arial" w:hAnsi="Arial" w:cs="Arial"/>
              <w:color w:val="auto"/>
              <w:sz w:val="22"/>
              <w:szCs w:val="22"/>
            </w:rPr>
            <w:t xml:space="preserve"> </w:t>
          </w:r>
          <w:r w:rsidRPr="001E2BEA">
            <w:rPr>
              <w:rFonts w:ascii="Arial" w:hAnsi="Arial" w:cs="Arial"/>
              <w:i/>
              <w:color w:val="auto"/>
              <w:sz w:val="22"/>
              <w:szCs w:val="22"/>
            </w:rPr>
            <w:t>SCL-90-R. Die Symptom-Checkliste von Derogatis</w:t>
          </w:r>
          <w:r w:rsidRPr="001E2BEA">
            <w:rPr>
              <w:rFonts w:ascii="Arial" w:hAnsi="Arial" w:cs="Arial"/>
              <w:color w:val="auto"/>
              <w:sz w:val="22"/>
              <w:szCs w:val="22"/>
            </w:rPr>
            <w:t>. Beltz.</w:t>
          </w:r>
        </w:p>
        <w:p w14:paraId="585A65C2" w14:textId="77777777" w:rsidR="00595061" w:rsidRPr="001E2BEA" w:rsidRDefault="00595061" w:rsidP="00653A14">
          <w:pPr>
            <w:pStyle w:val="CitaviBibliographyEntry"/>
            <w:spacing w:line="480" w:lineRule="auto"/>
            <w:rPr>
              <w:rFonts w:ascii="Arial" w:hAnsi="Arial" w:cs="Arial"/>
              <w:color w:val="auto"/>
              <w:sz w:val="22"/>
              <w:szCs w:val="22"/>
              <w:lang w:val="en-US"/>
            </w:rPr>
          </w:pPr>
          <w:bookmarkStart w:id="3" w:name="_CTVL001e6faedc7b63a463d908c80bc82a3cb05"/>
          <w:r w:rsidRPr="001E2BEA">
            <w:rPr>
              <w:rFonts w:ascii="Arial" w:hAnsi="Arial" w:cs="Arial"/>
              <w:color w:val="auto"/>
              <w:sz w:val="22"/>
              <w:szCs w:val="22"/>
            </w:rPr>
            <w:t xml:space="preserve">Hagenaars, M. A., van Minnen, A., Hoogduin, C. A. L., &amp; Verbraak, M. (2009). </w:t>
          </w:r>
          <w:r w:rsidRPr="001E2BEA">
            <w:rPr>
              <w:rFonts w:ascii="Arial" w:hAnsi="Arial" w:cs="Arial"/>
              <w:color w:val="auto"/>
              <w:sz w:val="22"/>
              <w:szCs w:val="22"/>
              <w:lang w:val="en-US"/>
            </w:rPr>
            <w:t>A transdiagnostic comparison of trauma and panic memories in PTSD, panic disorder, and healthy controls.</w:t>
          </w:r>
          <w:bookmarkEnd w:id="3"/>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Journal of Behavior Therapy and Experimental Psychiatry</w:t>
          </w:r>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40</w:t>
          </w:r>
          <w:r w:rsidRPr="001E2BEA">
            <w:rPr>
              <w:rFonts w:ascii="Arial" w:hAnsi="Arial" w:cs="Arial"/>
              <w:color w:val="auto"/>
              <w:sz w:val="22"/>
              <w:szCs w:val="22"/>
              <w:lang w:val="en-US"/>
            </w:rPr>
            <w:t>(3), 412–422. https://doi.org/10.1016/j.jbtep.2009.04.001</w:t>
          </w:r>
        </w:p>
        <w:p w14:paraId="2FBEEC72" w14:textId="08791DEA" w:rsidR="00595061" w:rsidRPr="001E2BEA" w:rsidRDefault="00595061" w:rsidP="00653A14">
          <w:pPr>
            <w:pStyle w:val="CitaviBibliographyEntry"/>
            <w:spacing w:line="480" w:lineRule="auto"/>
            <w:rPr>
              <w:rFonts w:ascii="Arial" w:hAnsi="Arial" w:cs="Arial"/>
              <w:color w:val="auto"/>
              <w:sz w:val="22"/>
              <w:szCs w:val="22"/>
              <w:lang w:val="en-US"/>
            </w:rPr>
          </w:pPr>
          <w:bookmarkStart w:id="4" w:name="_CTVL001c383937274fe43609668034923d5f0ef"/>
          <w:r w:rsidRPr="001E2BEA">
            <w:rPr>
              <w:rFonts w:ascii="Arial" w:hAnsi="Arial" w:cs="Arial"/>
              <w:color w:val="auto"/>
              <w:sz w:val="22"/>
              <w:szCs w:val="22"/>
            </w:rPr>
            <w:t>Hautzinger, M., Keller, F., &amp; Kühner, C. (2006).</w:t>
          </w:r>
          <w:bookmarkEnd w:id="4"/>
          <w:r w:rsidRPr="001E2BEA">
            <w:rPr>
              <w:rFonts w:ascii="Arial" w:hAnsi="Arial" w:cs="Arial"/>
              <w:color w:val="auto"/>
              <w:sz w:val="22"/>
              <w:szCs w:val="22"/>
            </w:rPr>
            <w:t xml:space="preserve"> </w:t>
          </w:r>
          <w:r w:rsidRPr="001E2BEA">
            <w:rPr>
              <w:rFonts w:ascii="Arial" w:hAnsi="Arial" w:cs="Arial"/>
              <w:i/>
              <w:color w:val="auto"/>
              <w:sz w:val="22"/>
              <w:szCs w:val="22"/>
              <w:lang w:val="en-US"/>
            </w:rPr>
            <w:t>Beck Depressions-Inventar (BDI-II)</w:t>
          </w:r>
          <w:r w:rsidRPr="001E2BEA">
            <w:rPr>
              <w:rFonts w:ascii="Arial" w:hAnsi="Arial" w:cs="Arial"/>
              <w:color w:val="auto"/>
              <w:sz w:val="22"/>
              <w:szCs w:val="22"/>
              <w:lang w:val="en-US"/>
            </w:rPr>
            <w:t>. Harcourt Test Services.</w:t>
          </w:r>
        </w:p>
        <w:p w14:paraId="1413F228" w14:textId="77777777" w:rsidR="00595061" w:rsidRPr="001E2BEA" w:rsidRDefault="00595061" w:rsidP="00653A14">
          <w:pPr>
            <w:pStyle w:val="CitaviBibliographyEntry"/>
            <w:spacing w:line="480" w:lineRule="auto"/>
            <w:rPr>
              <w:rFonts w:ascii="Arial" w:hAnsi="Arial" w:cs="Arial"/>
              <w:color w:val="auto"/>
              <w:sz w:val="22"/>
              <w:szCs w:val="22"/>
              <w:lang w:val="en-US"/>
            </w:rPr>
          </w:pPr>
          <w:bookmarkStart w:id="5" w:name="_CTVL001ebd4e83dce304305b202ba76d6177070"/>
          <w:r w:rsidRPr="001E2BEA">
            <w:rPr>
              <w:rFonts w:ascii="Arial" w:hAnsi="Arial" w:cs="Arial"/>
              <w:color w:val="auto"/>
              <w:sz w:val="22"/>
              <w:szCs w:val="22"/>
              <w:lang w:val="en-US"/>
            </w:rPr>
            <w:t>Hermann, A., Stark, R., Milad, M. R., &amp; Merz, C. J. (2016). Renewal of conditioned fear in a novel context is associated with hippocampal activation and connectivity.</w:t>
          </w:r>
          <w:bookmarkEnd w:id="5"/>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Social Cognitive and Affective Neuroscience</w:t>
          </w:r>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11</w:t>
          </w:r>
          <w:r w:rsidRPr="001E2BEA">
            <w:rPr>
              <w:rFonts w:ascii="Arial" w:hAnsi="Arial" w:cs="Arial"/>
              <w:color w:val="auto"/>
              <w:sz w:val="22"/>
              <w:szCs w:val="22"/>
              <w:lang w:val="en-US"/>
            </w:rPr>
            <w:t>(9), 1411–1421. https://doi.org/10.1093/scan/nsw047</w:t>
          </w:r>
        </w:p>
        <w:p w14:paraId="5003B3A8" w14:textId="77777777" w:rsidR="00595061" w:rsidRPr="001E2BEA" w:rsidRDefault="00595061" w:rsidP="00653A14">
          <w:pPr>
            <w:pStyle w:val="CitaviBibliographyEntry"/>
            <w:spacing w:line="480" w:lineRule="auto"/>
            <w:rPr>
              <w:rFonts w:ascii="Arial" w:hAnsi="Arial" w:cs="Arial"/>
              <w:color w:val="auto"/>
              <w:sz w:val="22"/>
              <w:szCs w:val="22"/>
              <w:lang w:val="en-US"/>
            </w:rPr>
          </w:pPr>
          <w:bookmarkStart w:id="6" w:name="_CTVL00123d3db3467c248bc8ed2d94d1611476c"/>
          <w:r w:rsidRPr="001E2BEA">
            <w:rPr>
              <w:rFonts w:ascii="Arial" w:hAnsi="Arial" w:cs="Arial"/>
              <w:color w:val="auto"/>
              <w:sz w:val="22"/>
              <w:szCs w:val="22"/>
              <w:lang w:val="en-US"/>
            </w:rPr>
            <w:t>Hermann, A., Neudert, M. K., Schäfer, A., Zehtner, R. I., Fricke, S., Seinsche, R. J., &amp; Stark, R. (2020). Lasting Effects Of Cognitive Emotion Regulation: Neural Correlates Of Reinterpretation And Distancing.</w:t>
          </w:r>
          <w:bookmarkEnd w:id="6"/>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 xml:space="preserve">Social Cognitive and Affective Neuroscience. </w:t>
          </w:r>
          <w:r w:rsidRPr="001E2BEA">
            <w:rPr>
              <w:rFonts w:ascii="Arial" w:hAnsi="Arial" w:cs="Arial"/>
              <w:color w:val="auto"/>
              <w:sz w:val="22"/>
              <w:szCs w:val="22"/>
              <w:lang w:val="en-US"/>
            </w:rPr>
            <w:t>Advance online publication. https://doi.org/10.1093/scan/nsaa159</w:t>
          </w:r>
        </w:p>
        <w:p w14:paraId="7389F92C" w14:textId="77777777" w:rsidR="00595061" w:rsidRPr="001E2BEA" w:rsidRDefault="00595061" w:rsidP="00653A14">
          <w:pPr>
            <w:pStyle w:val="CitaviBibliographyEntry"/>
            <w:spacing w:line="480" w:lineRule="auto"/>
            <w:rPr>
              <w:rFonts w:ascii="Arial" w:hAnsi="Arial" w:cs="Arial"/>
              <w:color w:val="auto"/>
              <w:sz w:val="22"/>
              <w:szCs w:val="22"/>
              <w:lang w:val="en-US"/>
            </w:rPr>
          </w:pPr>
          <w:bookmarkStart w:id="7" w:name="_CTVL001665d40d2c93443b096479c5e721215e0"/>
          <w:r w:rsidRPr="001E2BEA">
            <w:rPr>
              <w:rFonts w:ascii="Arial" w:hAnsi="Arial" w:cs="Arial"/>
              <w:color w:val="auto"/>
              <w:sz w:val="22"/>
              <w:szCs w:val="22"/>
            </w:rPr>
            <w:t xml:space="preserve">Hermann, A., Stark, R., Müller, E. A., Kruse, O., Wolf, O. T., &amp; Merz, C. J. (2020). </w:t>
          </w:r>
          <w:r w:rsidRPr="001E2BEA">
            <w:rPr>
              <w:rFonts w:ascii="Arial" w:hAnsi="Arial" w:cs="Arial"/>
              <w:color w:val="auto"/>
              <w:sz w:val="22"/>
              <w:szCs w:val="22"/>
              <w:lang w:val="en-US"/>
            </w:rPr>
            <w:t>Multiple extinction contexts modulate the neural correlates of context-dependent extinction learning and retrieval.</w:t>
          </w:r>
          <w:bookmarkEnd w:id="7"/>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Neurobiology of Learning and Memory</w:t>
          </w:r>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168</w:t>
          </w:r>
          <w:r w:rsidRPr="001E2BEA">
            <w:rPr>
              <w:rFonts w:ascii="Arial" w:hAnsi="Arial" w:cs="Arial"/>
              <w:color w:val="auto"/>
              <w:sz w:val="22"/>
              <w:szCs w:val="22"/>
              <w:lang w:val="en-US"/>
            </w:rPr>
            <w:t>, 107150. https://doi.org/10.1016/j.nlm.2019.107150</w:t>
          </w:r>
        </w:p>
        <w:p w14:paraId="0B17F727" w14:textId="77777777" w:rsidR="00595061" w:rsidRPr="001E2BEA" w:rsidRDefault="00595061" w:rsidP="00653A14">
          <w:pPr>
            <w:pStyle w:val="CitaviBibliographyEntry"/>
            <w:spacing w:line="480" w:lineRule="auto"/>
            <w:rPr>
              <w:rFonts w:ascii="Arial" w:hAnsi="Arial" w:cs="Arial"/>
              <w:color w:val="auto"/>
              <w:sz w:val="22"/>
              <w:szCs w:val="22"/>
            </w:rPr>
          </w:pPr>
          <w:bookmarkStart w:id="8" w:name="_CTVL00145074dca1de84bc1afcedb78a30b0ae3"/>
          <w:r w:rsidRPr="001E2BEA">
            <w:rPr>
              <w:rFonts w:ascii="Arial" w:hAnsi="Arial" w:cs="Arial"/>
              <w:color w:val="auto"/>
              <w:sz w:val="22"/>
              <w:szCs w:val="22"/>
            </w:rPr>
            <w:t>Krohne, H. W., Egloff, B., Kohlmann, C.-W., &amp; Tausch, A. (1996).</w:t>
          </w:r>
          <w:bookmarkEnd w:id="8"/>
          <w:r w:rsidRPr="001E2BEA">
            <w:rPr>
              <w:rFonts w:ascii="Arial" w:hAnsi="Arial" w:cs="Arial"/>
              <w:color w:val="auto"/>
              <w:sz w:val="22"/>
              <w:szCs w:val="22"/>
            </w:rPr>
            <w:t xml:space="preserve"> </w:t>
          </w:r>
          <w:r w:rsidRPr="001E2BEA">
            <w:rPr>
              <w:rFonts w:ascii="Arial" w:hAnsi="Arial" w:cs="Arial"/>
              <w:i/>
              <w:color w:val="auto"/>
              <w:sz w:val="22"/>
              <w:szCs w:val="22"/>
            </w:rPr>
            <w:t xml:space="preserve">PsycTESTS Dataset. </w:t>
          </w:r>
          <w:r w:rsidRPr="001E2BEA">
            <w:rPr>
              <w:rFonts w:ascii="Arial" w:hAnsi="Arial" w:cs="Arial"/>
              <w:color w:val="auto"/>
              <w:sz w:val="22"/>
              <w:szCs w:val="22"/>
            </w:rPr>
            <w:t>https://doi.org/10.1037/t49650-000</w:t>
          </w:r>
        </w:p>
        <w:p w14:paraId="4D1D0DCE" w14:textId="77777777" w:rsidR="00595061" w:rsidRPr="001E2BEA" w:rsidRDefault="00595061" w:rsidP="00653A14">
          <w:pPr>
            <w:pStyle w:val="CitaviBibliographyEntry"/>
            <w:spacing w:line="480" w:lineRule="auto"/>
            <w:rPr>
              <w:rFonts w:ascii="Arial" w:hAnsi="Arial" w:cs="Arial"/>
              <w:color w:val="auto"/>
              <w:sz w:val="22"/>
              <w:szCs w:val="22"/>
            </w:rPr>
          </w:pPr>
          <w:bookmarkStart w:id="9" w:name="_CTVL0015e716bec06bc48a7a42aa3baaaf9af15"/>
          <w:r w:rsidRPr="001E2BEA">
            <w:rPr>
              <w:rFonts w:ascii="Arial" w:hAnsi="Arial" w:cs="Arial"/>
              <w:color w:val="auto"/>
              <w:sz w:val="22"/>
              <w:szCs w:val="22"/>
            </w:rPr>
            <w:t>Maercker, A., &amp; Schützwohl, M. (1998). Erfassung von psychischen Belastungsfolgen: Die Impact of Event Skala-revidierte Version (IES-R) [Assessment of post-traumatic stress reactions: The Impact of Event Scale-Revised (IES-R)].</w:t>
          </w:r>
          <w:bookmarkEnd w:id="9"/>
          <w:r w:rsidRPr="001E2BEA">
            <w:rPr>
              <w:rFonts w:ascii="Arial" w:hAnsi="Arial" w:cs="Arial"/>
              <w:color w:val="auto"/>
              <w:sz w:val="22"/>
              <w:szCs w:val="22"/>
            </w:rPr>
            <w:t xml:space="preserve"> </w:t>
          </w:r>
          <w:r w:rsidRPr="001E2BEA">
            <w:rPr>
              <w:rFonts w:ascii="Arial" w:hAnsi="Arial" w:cs="Arial"/>
              <w:i/>
              <w:color w:val="auto"/>
              <w:sz w:val="22"/>
              <w:szCs w:val="22"/>
            </w:rPr>
            <w:t>Diagnostica</w:t>
          </w:r>
          <w:r w:rsidRPr="001E2BEA">
            <w:rPr>
              <w:rFonts w:ascii="Arial" w:hAnsi="Arial" w:cs="Arial"/>
              <w:color w:val="auto"/>
              <w:sz w:val="22"/>
              <w:szCs w:val="22"/>
            </w:rPr>
            <w:t xml:space="preserve">, </w:t>
          </w:r>
          <w:r w:rsidRPr="001E2BEA">
            <w:rPr>
              <w:rFonts w:ascii="Arial" w:hAnsi="Arial" w:cs="Arial"/>
              <w:i/>
              <w:color w:val="auto"/>
              <w:sz w:val="22"/>
              <w:szCs w:val="22"/>
            </w:rPr>
            <w:t>44</w:t>
          </w:r>
          <w:r w:rsidRPr="001E2BEA">
            <w:rPr>
              <w:rFonts w:ascii="Arial" w:hAnsi="Arial" w:cs="Arial"/>
              <w:color w:val="auto"/>
              <w:sz w:val="22"/>
              <w:szCs w:val="22"/>
            </w:rPr>
            <w:t>(3), 130–141. https://doi.org/10.1037/t55092-000</w:t>
          </w:r>
        </w:p>
        <w:p w14:paraId="5B7D50F7" w14:textId="77777777" w:rsidR="00595061" w:rsidRPr="001E2BEA" w:rsidRDefault="00595061" w:rsidP="00653A14">
          <w:pPr>
            <w:pStyle w:val="CitaviBibliographyEntry"/>
            <w:spacing w:line="480" w:lineRule="auto"/>
            <w:rPr>
              <w:rFonts w:ascii="Arial" w:hAnsi="Arial" w:cs="Arial"/>
              <w:color w:val="auto"/>
              <w:sz w:val="22"/>
              <w:szCs w:val="22"/>
            </w:rPr>
          </w:pPr>
          <w:bookmarkStart w:id="10" w:name="_CTVL00149a792fd33fa48bc9b6689dd14f7fdec"/>
          <w:r w:rsidRPr="001E2BEA">
            <w:rPr>
              <w:rFonts w:ascii="Arial" w:hAnsi="Arial" w:cs="Arial"/>
              <w:color w:val="auto"/>
              <w:sz w:val="22"/>
              <w:szCs w:val="22"/>
            </w:rPr>
            <w:t>Margraf, J., Cwik, J. C., Pflug, V., &amp; Schneider, S. (2017). Structured clinical interviews for mental disorders across the lifespan: Psychometric quality and further developments of the DIPS Open Access interviews [Strukturierte klinische Interviews zur Erfassung psychischer Störungen über die Lebensspanne].</w:t>
          </w:r>
          <w:bookmarkEnd w:id="10"/>
          <w:r w:rsidRPr="001E2BEA">
            <w:rPr>
              <w:rFonts w:ascii="Arial" w:hAnsi="Arial" w:cs="Arial"/>
              <w:color w:val="auto"/>
              <w:sz w:val="22"/>
              <w:szCs w:val="22"/>
            </w:rPr>
            <w:t xml:space="preserve"> </w:t>
          </w:r>
          <w:r w:rsidRPr="001E2BEA">
            <w:rPr>
              <w:rFonts w:ascii="Arial" w:hAnsi="Arial" w:cs="Arial"/>
              <w:i/>
              <w:color w:val="auto"/>
              <w:sz w:val="22"/>
              <w:szCs w:val="22"/>
            </w:rPr>
            <w:t>Zeitschrift Für Klinische Psychologie Und Psychotherapie</w:t>
          </w:r>
          <w:r w:rsidRPr="001E2BEA">
            <w:rPr>
              <w:rFonts w:ascii="Arial" w:hAnsi="Arial" w:cs="Arial"/>
              <w:color w:val="auto"/>
              <w:sz w:val="22"/>
              <w:szCs w:val="22"/>
            </w:rPr>
            <w:t xml:space="preserve">, </w:t>
          </w:r>
          <w:r w:rsidRPr="001E2BEA">
            <w:rPr>
              <w:rFonts w:ascii="Arial" w:hAnsi="Arial" w:cs="Arial"/>
              <w:i/>
              <w:color w:val="auto"/>
              <w:sz w:val="22"/>
              <w:szCs w:val="22"/>
            </w:rPr>
            <w:t>46</w:t>
          </w:r>
          <w:r w:rsidRPr="001E2BEA">
            <w:rPr>
              <w:rFonts w:ascii="Arial" w:hAnsi="Arial" w:cs="Arial"/>
              <w:color w:val="auto"/>
              <w:sz w:val="22"/>
              <w:szCs w:val="22"/>
            </w:rPr>
            <w:t>(3), 176–186. https://doi.org/10.1026/1616-3443/a000430</w:t>
          </w:r>
        </w:p>
        <w:p w14:paraId="31E6BC20" w14:textId="77777777" w:rsidR="00595061" w:rsidRPr="001E2BEA" w:rsidRDefault="00595061" w:rsidP="00653A14">
          <w:pPr>
            <w:pStyle w:val="CitaviBibliographyEntry"/>
            <w:spacing w:line="480" w:lineRule="auto"/>
            <w:rPr>
              <w:rFonts w:ascii="Arial" w:hAnsi="Arial" w:cs="Arial"/>
              <w:color w:val="auto"/>
              <w:sz w:val="22"/>
              <w:szCs w:val="22"/>
            </w:rPr>
          </w:pPr>
          <w:bookmarkStart w:id="11" w:name="_CTVL0010181ae9e18404d85b45b505cf4c8fc88"/>
          <w:r w:rsidRPr="001E2BEA">
            <w:rPr>
              <w:rFonts w:ascii="Arial" w:hAnsi="Arial" w:cs="Arial"/>
              <w:color w:val="auto"/>
              <w:sz w:val="22"/>
              <w:szCs w:val="22"/>
            </w:rPr>
            <w:t>Margraf, J., Cwik, J. C., Suppiger, A., &amp; Schneider, S. (2017).</w:t>
          </w:r>
          <w:bookmarkEnd w:id="11"/>
          <w:r w:rsidRPr="001E2BEA">
            <w:rPr>
              <w:rFonts w:ascii="Arial" w:hAnsi="Arial" w:cs="Arial"/>
              <w:color w:val="auto"/>
              <w:sz w:val="22"/>
              <w:szCs w:val="22"/>
            </w:rPr>
            <w:t xml:space="preserve"> </w:t>
          </w:r>
          <w:r w:rsidRPr="001E2BEA">
            <w:rPr>
              <w:rFonts w:ascii="Arial" w:hAnsi="Arial" w:cs="Arial"/>
              <w:i/>
              <w:color w:val="auto"/>
              <w:sz w:val="22"/>
              <w:szCs w:val="22"/>
            </w:rPr>
            <w:t xml:space="preserve">DIPS Open Access: Diagnostisches Interview bei psychischen Störungen. </w:t>
          </w:r>
          <w:r w:rsidRPr="001E2BEA">
            <w:rPr>
              <w:rFonts w:ascii="Arial" w:hAnsi="Arial" w:cs="Arial"/>
              <w:color w:val="auto"/>
              <w:sz w:val="22"/>
              <w:szCs w:val="22"/>
            </w:rPr>
            <w:t>https://doi.org/10.13154/rub.100.89</w:t>
          </w:r>
        </w:p>
        <w:p w14:paraId="7B126151" w14:textId="77777777" w:rsidR="00595061" w:rsidRPr="001E2BEA" w:rsidRDefault="00595061" w:rsidP="00653A14">
          <w:pPr>
            <w:pStyle w:val="CitaviBibliographyEntry"/>
            <w:spacing w:line="480" w:lineRule="auto"/>
            <w:rPr>
              <w:rFonts w:ascii="Arial" w:hAnsi="Arial" w:cs="Arial"/>
              <w:color w:val="auto"/>
              <w:sz w:val="22"/>
              <w:szCs w:val="22"/>
              <w:lang w:val="en-US"/>
            </w:rPr>
          </w:pPr>
          <w:bookmarkStart w:id="12" w:name="_CTVL001535f515403934cd5b49a16e61a7dbdff"/>
          <w:r w:rsidRPr="001E2BEA">
            <w:rPr>
              <w:rFonts w:ascii="Arial" w:hAnsi="Arial" w:cs="Arial"/>
              <w:color w:val="auto"/>
              <w:sz w:val="22"/>
              <w:szCs w:val="22"/>
            </w:rPr>
            <w:t xml:space="preserve">Milad, M. R., Pitman, R. K., Ellis, C. B., Gold, A. L., Shin, L. M., Lasko, N. B., Zeidan, M. A., Handwerger, K., Orr, S. P., &amp; Rauch, S. L. (2009). </w:t>
          </w:r>
          <w:r w:rsidRPr="001E2BEA">
            <w:rPr>
              <w:rFonts w:ascii="Arial" w:hAnsi="Arial" w:cs="Arial"/>
              <w:color w:val="auto"/>
              <w:sz w:val="22"/>
              <w:szCs w:val="22"/>
              <w:lang w:val="en-US"/>
            </w:rPr>
            <w:t>Neurobiological basis of failure to recall extinction memory in posttraumatic stress disorder.</w:t>
          </w:r>
          <w:bookmarkEnd w:id="12"/>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Biological Psychiatry</w:t>
          </w:r>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66</w:t>
          </w:r>
          <w:r w:rsidRPr="001E2BEA">
            <w:rPr>
              <w:rFonts w:ascii="Arial" w:hAnsi="Arial" w:cs="Arial"/>
              <w:color w:val="auto"/>
              <w:sz w:val="22"/>
              <w:szCs w:val="22"/>
              <w:lang w:val="en-US"/>
            </w:rPr>
            <w:t>(12), 1075–1082. https://doi.org/10.1016/j.biopsych.2009.06.026</w:t>
          </w:r>
        </w:p>
        <w:p w14:paraId="2EFD0D24" w14:textId="77777777" w:rsidR="00595061" w:rsidRPr="001E2BEA" w:rsidRDefault="00595061" w:rsidP="00653A14">
          <w:pPr>
            <w:pStyle w:val="CitaviBibliographyEntry"/>
            <w:spacing w:line="480" w:lineRule="auto"/>
            <w:rPr>
              <w:rFonts w:ascii="Arial" w:hAnsi="Arial" w:cs="Arial"/>
              <w:color w:val="auto"/>
              <w:sz w:val="22"/>
              <w:szCs w:val="22"/>
              <w:lang w:val="en-US"/>
            </w:rPr>
          </w:pPr>
          <w:bookmarkStart w:id="13" w:name="_CTVL0010d1538eafbcc4ee492fe22223ad2213d"/>
          <w:r w:rsidRPr="001E2BEA">
            <w:rPr>
              <w:rFonts w:ascii="Arial" w:hAnsi="Arial" w:cs="Arial"/>
              <w:color w:val="auto"/>
              <w:sz w:val="22"/>
              <w:szCs w:val="22"/>
              <w:lang w:val="en-US"/>
            </w:rPr>
            <w:t>Milad, M. R., Wright, C. I., Orr, S. P., Pitman, R. K., Quirk, G. J., &amp; Rauch, S. L. (2007). Recall of fear extinction in humans activates the ventromedial prefrontal cortex and hippocampus in concert.</w:t>
          </w:r>
          <w:bookmarkEnd w:id="13"/>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Biological Psychiatry</w:t>
          </w:r>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62</w:t>
          </w:r>
          <w:r w:rsidRPr="001E2BEA">
            <w:rPr>
              <w:rFonts w:ascii="Arial" w:hAnsi="Arial" w:cs="Arial"/>
              <w:color w:val="auto"/>
              <w:sz w:val="22"/>
              <w:szCs w:val="22"/>
              <w:lang w:val="en-US"/>
            </w:rPr>
            <w:t>(5), 446–454. https://doi.org/10.1016/j.biopsych.2006.10.011</w:t>
          </w:r>
        </w:p>
        <w:p w14:paraId="0E4A6603" w14:textId="77777777" w:rsidR="00595061" w:rsidRPr="001E2BEA" w:rsidRDefault="00595061" w:rsidP="00653A14">
          <w:pPr>
            <w:pStyle w:val="CitaviBibliographyEntry"/>
            <w:spacing w:line="480" w:lineRule="auto"/>
            <w:rPr>
              <w:rFonts w:ascii="Arial" w:hAnsi="Arial" w:cs="Arial"/>
              <w:color w:val="auto"/>
              <w:sz w:val="22"/>
              <w:szCs w:val="22"/>
            </w:rPr>
          </w:pPr>
          <w:bookmarkStart w:id="14" w:name="_CTVL001fa4af60dcb81463e8a030284d6346522"/>
          <w:r w:rsidRPr="001E2BEA">
            <w:rPr>
              <w:rFonts w:ascii="Arial" w:hAnsi="Arial" w:cs="Arial"/>
              <w:color w:val="auto"/>
              <w:sz w:val="22"/>
              <w:szCs w:val="22"/>
              <w:lang w:val="en-US"/>
            </w:rPr>
            <w:t>Oldfield, R. C. (1971). The assessment and analysis of handedness: The Edinburgh inventory.</w:t>
          </w:r>
          <w:bookmarkEnd w:id="14"/>
          <w:r w:rsidRPr="001E2BEA">
            <w:rPr>
              <w:rFonts w:ascii="Arial" w:hAnsi="Arial" w:cs="Arial"/>
              <w:color w:val="auto"/>
              <w:sz w:val="22"/>
              <w:szCs w:val="22"/>
              <w:lang w:val="en-US"/>
            </w:rPr>
            <w:t xml:space="preserve"> </w:t>
          </w:r>
          <w:r w:rsidRPr="001E2BEA">
            <w:rPr>
              <w:rFonts w:ascii="Arial" w:hAnsi="Arial" w:cs="Arial"/>
              <w:i/>
              <w:color w:val="auto"/>
              <w:sz w:val="22"/>
              <w:szCs w:val="22"/>
            </w:rPr>
            <w:t>Neuropsychologia</w:t>
          </w:r>
          <w:r w:rsidRPr="001E2BEA">
            <w:rPr>
              <w:rFonts w:ascii="Arial" w:hAnsi="Arial" w:cs="Arial"/>
              <w:color w:val="auto"/>
              <w:sz w:val="22"/>
              <w:szCs w:val="22"/>
            </w:rPr>
            <w:t xml:space="preserve">, </w:t>
          </w:r>
          <w:r w:rsidRPr="001E2BEA">
            <w:rPr>
              <w:rFonts w:ascii="Arial" w:hAnsi="Arial" w:cs="Arial"/>
              <w:i/>
              <w:color w:val="auto"/>
              <w:sz w:val="22"/>
              <w:szCs w:val="22"/>
            </w:rPr>
            <w:t>9</w:t>
          </w:r>
          <w:r w:rsidRPr="001E2BEA">
            <w:rPr>
              <w:rFonts w:ascii="Arial" w:hAnsi="Arial" w:cs="Arial"/>
              <w:color w:val="auto"/>
              <w:sz w:val="22"/>
              <w:szCs w:val="22"/>
            </w:rPr>
            <w:t>(1), 97–113. https://doi.org/10.1016/0028-3932(71)90067-4</w:t>
          </w:r>
        </w:p>
        <w:p w14:paraId="5E23093B" w14:textId="77777777" w:rsidR="00595061" w:rsidRPr="001E2BEA" w:rsidRDefault="00595061" w:rsidP="00653A14">
          <w:pPr>
            <w:pStyle w:val="CitaviBibliographyEntry"/>
            <w:spacing w:line="480" w:lineRule="auto"/>
            <w:rPr>
              <w:rFonts w:ascii="Arial" w:hAnsi="Arial" w:cs="Arial"/>
              <w:color w:val="auto"/>
              <w:sz w:val="22"/>
              <w:szCs w:val="22"/>
            </w:rPr>
          </w:pPr>
          <w:bookmarkStart w:id="15" w:name="_CTVL001b02e7bf2f45d4202aacba909054b4c8b"/>
          <w:r w:rsidRPr="001E2BEA">
            <w:rPr>
              <w:rFonts w:ascii="Arial" w:hAnsi="Arial" w:cs="Arial"/>
              <w:color w:val="auto"/>
              <w:sz w:val="22"/>
              <w:szCs w:val="22"/>
            </w:rPr>
            <w:t xml:space="preserve">Pineles, S. L., Orr, M. R., &amp; Orr, S. P. (2009). </w:t>
          </w:r>
          <w:r w:rsidRPr="001E2BEA">
            <w:rPr>
              <w:rFonts w:ascii="Arial" w:hAnsi="Arial" w:cs="Arial"/>
              <w:color w:val="auto"/>
              <w:sz w:val="22"/>
              <w:szCs w:val="22"/>
              <w:lang w:val="en-US"/>
            </w:rPr>
            <w:t>An alternative scoring method for skin conductance responding in a differential fear conditioning paradigm with a long-duration conditioned stimulus.</w:t>
          </w:r>
          <w:bookmarkEnd w:id="15"/>
          <w:r w:rsidRPr="001E2BEA">
            <w:rPr>
              <w:rFonts w:ascii="Arial" w:hAnsi="Arial" w:cs="Arial"/>
              <w:color w:val="auto"/>
              <w:sz w:val="22"/>
              <w:szCs w:val="22"/>
              <w:lang w:val="en-US"/>
            </w:rPr>
            <w:t xml:space="preserve"> </w:t>
          </w:r>
          <w:r w:rsidRPr="001E2BEA">
            <w:rPr>
              <w:rFonts w:ascii="Arial" w:hAnsi="Arial" w:cs="Arial"/>
              <w:i/>
              <w:color w:val="auto"/>
              <w:sz w:val="22"/>
              <w:szCs w:val="22"/>
            </w:rPr>
            <w:t>Psychophysiology</w:t>
          </w:r>
          <w:r w:rsidRPr="001E2BEA">
            <w:rPr>
              <w:rFonts w:ascii="Arial" w:hAnsi="Arial" w:cs="Arial"/>
              <w:color w:val="auto"/>
              <w:sz w:val="22"/>
              <w:szCs w:val="22"/>
            </w:rPr>
            <w:t xml:space="preserve">, </w:t>
          </w:r>
          <w:r w:rsidRPr="001E2BEA">
            <w:rPr>
              <w:rFonts w:ascii="Arial" w:hAnsi="Arial" w:cs="Arial"/>
              <w:i/>
              <w:color w:val="auto"/>
              <w:sz w:val="22"/>
              <w:szCs w:val="22"/>
            </w:rPr>
            <w:t>46</w:t>
          </w:r>
          <w:r w:rsidRPr="001E2BEA">
            <w:rPr>
              <w:rFonts w:ascii="Arial" w:hAnsi="Arial" w:cs="Arial"/>
              <w:color w:val="auto"/>
              <w:sz w:val="22"/>
              <w:szCs w:val="22"/>
            </w:rPr>
            <w:t>(5), 984–995. https://doi.org/10.1111/j.1469-8986.2009.00852.x</w:t>
          </w:r>
        </w:p>
        <w:p w14:paraId="39680B7E" w14:textId="77777777" w:rsidR="00595061" w:rsidRPr="001E2BEA" w:rsidRDefault="00595061" w:rsidP="00653A14">
          <w:pPr>
            <w:pStyle w:val="CitaviBibliographyEntry"/>
            <w:spacing w:line="480" w:lineRule="auto"/>
            <w:rPr>
              <w:rFonts w:ascii="Arial" w:hAnsi="Arial" w:cs="Arial"/>
              <w:color w:val="auto"/>
              <w:sz w:val="22"/>
              <w:szCs w:val="22"/>
              <w:lang w:val="en-US"/>
            </w:rPr>
          </w:pPr>
          <w:bookmarkStart w:id="16" w:name="_CTVL001d82fa0daee9a43e99c1cbb19abee04b4"/>
          <w:r w:rsidRPr="001E2BEA">
            <w:rPr>
              <w:rFonts w:ascii="Arial" w:hAnsi="Arial" w:cs="Arial"/>
              <w:color w:val="auto"/>
              <w:sz w:val="22"/>
              <w:szCs w:val="22"/>
            </w:rPr>
            <w:t xml:space="preserve">Power, J. D., Barnes, K. A., Snyder, A. Z., Schlaggar, B. L., &amp; Petersen, S. E. (2012). </w:t>
          </w:r>
          <w:r w:rsidRPr="001E2BEA">
            <w:rPr>
              <w:rFonts w:ascii="Arial" w:hAnsi="Arial" w:cs="Arial"/>
              <w:color w:val="auto"/>
              <w:sz w:val="22"/>
              <w:szCs w:val="22"/>
              <w:lang w:val="en-US"/>
            </w:rPr>
            <w:t>Spurious but systematic correlations in functional connectivity MRI networks arise from subject motion.</w:t>
          </w:r>
          <w:bookmarkEnd w:id="16"/>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NeuroImage</w:t>
          </w:r>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59</w:t>
          </w:r>
          <w:r w:rsidRPr="001E2BEA">
            <w:rPr>
              <w:rFonts w:ascii="Arial" w:hAnsi="Arial" w:cs="Arial"/>
              <w:color w:val="auto"/>
              <w:sz w:val="22"/>
              <w:szCs w:val="22"/>
              <w:lang w:val="en-US"/>
            </w:rPr>
            <w:t>(3), 2142–2154. https://doi.org/10.1016/j.neuroimage.2011.10.018</w:t>
          </w:r>
        </w:p>
        <w:p w14:paraId="22D0968F" w14:textId="297D5FEB" w:rsidR="00595061" w:rsidRPr="001E2BEA" w:rsidRDefault="00595061" w:rsidP="00653A14">
          <w:pPr>
            <w:pStyle w:val="CitaviBibliographyEntry"/>
            <w:spacing w:line="480" w:lineRule="auto"/>
            <w:rPr>
              <w:rFonts w:ascii="Arial" w:hAnsi="Arial" w:cs="Arial"/>
              <w:color w:val="auto"/>
              <w:sz w:val="22"/>
              <w:szCs w:val="22"/>
              <w:lang w:val="en-US"/>
            </w:rPr>
          </w:pPr>
          <w:bookmarkStart w:id="17" w:name="_CTVL0018530687958054e48837aaa7e320fae14"/>
          <w:r w:rsidRPr="001E2BEA">
            <w:rPr>
              <w:rFonts w:ascii="Arial" w:hAnsi="Arial" w:cs="Arial"/>
              <w:color w:val="auto"/>
              <w:sz w:val="22"/>
              <w:szCs w:val="22"/>
              <w:lang w:val="en-US"/>
            </w:rPr>
            <w:t>Spielberger, C. D. (1983).</w:t>
          </w:r>
          <w:bookmarkEnd w:id="17"/>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Manual for the State-Trait-Anxiety Inventory: STAI (form Y).</w:t>
          </w:r>
          <w:r w:rsidRPr="001E2BEA">
            <w:rPr>
              <w:rFonts w:ascii="Arial" w:hAnsi="Arial" w:cs="Arial"/>
              <w:color w:val="auto"/>
              <w:sz w:val="22"/>
              <w:szCs w:val="22"/>
              <w:lang w:val="en-US"/>
            </w:rPr>
            <w:t xml:space="preserve"> Consulting Psychologists Press.</w:t>
          </w:r>
        </w:p>
        <w:p w14:paraId="32D2D88A" w14:textId="77777777" w:rsidR="00595061" w:rsidRPr="001E2BEA" w:rsidRDefault="00595061" w:rsidP="00653A14">
          <w:pPr>
            <w:pStyle w:val="CitaviBibliographyEntry"/>
            <w:spacing w:line="480" w:lineRule="auto"/>
            <w:rPr>
              <w:rFonts w:ascii="Arial" w:hAnsi="Arial" w:cs="Arial"/>
              <w:color w:val="auto"/>
              <w:sz w:val="22"/>
              <w:szCs w:val="22"/>
              <w:lang w:val="en-US"/>
            </w:rPr>
          </w:pPr>
          <w:bookmarkStart w:id="18" w:name="_CTVL0014504546db5ae46e59da15509c4704000"/>
          <w:r w:rsidRPr="001E2BEA">
            <w:rPr>
              <w:rFonts w:ascii="Arial" w:hAnsi="Arial" w:cs="Arial"/>
              <w:color w:val="auto"/>
              <w:sz w:val="22"/>
              <w:szCs w:val="22"/>
              <w:lang w:val="en-US"/>
            </w:rPr>
            <w:t>Stark, S. M., &amp; Stark, C. E. L. (2017). Age-related deficits in the mnemonic similarity task for objects and scenes.</w:t>
          </w:r>
          <w:bookmarkEnd w:id="18"/>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Behavioural Brain Research</w:t>
          </w:r>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333</w:t>
          </w:r>
          <w:r w:rsidRPr="001E2BEA">
            <w:rPr>
              <w:rFonts w:ascii="Arial" w:hAnsi="Arial" w:cs="Arial"/>
              <w:color w:val="auto"/>
              <w:sz w:val="22"/>
              <w:szCs w:val="22"/>
              <w:lang w:val="en-US"/>
            </w:rPr>
            <w:t>, 109–117. https://doi.org/10.1016/j.bbr.2017.06.049</w:t>
          </w:r>
        </w:p>
        <w:p w14:paraId="42AF5C19" w14:textId="77777777" w:rsidR="00595061" w:rsidRPr="001E2BEA" w:rsidRDefault="00595061" w:rsidP="00653A14">
          <w:pPr>
            <w:pStyle w:val="CitaviBibliographyEntry"/>
            <w:spacing w:line="480" w:lineRule="auto"/>
            <w:rPr>
              <w:rFonts w:ascii="Arial" w:hAnsi="Arial" w:cs="Arial"/>
              <w:color w:val="auto"/>
              <w:sz w:val="22"/>
              <w:szCs w:val="22"/>
              <w:lang w:val="en-US"/>
            </w:rPr>
          </w:pPr>
          <w:bookmarkStart w:id="19" w:name="_CTVL001dc7ab45e9d1b4996891f6b59c656c6f5"/>
          <w:r w:rsidRPr="001E2BEA">
            <w:rPr>
              <w:rFonts w:ascii="Arial" w:hAnsi="Arial" w:cs="Arial"/>
              <w:color w:val="auto"/>
              <w:sz w:val="22"/>
              <w:szCs w:val="22"/>
              <w:lang w:val="en-US"/>
            </w:rPr>
            <w:t>Stark, S. M., Yassa, M. A., Lacy, J. W., &amp; Stark, C. E. L. (2013). A task to assess behavioral pattern separation (BPS) in humans: Data from healthy aging and mild cognitive impairment.</w:t>
          </w:r>
          <w:bookmarkEnd w:id="19"/>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Neuropsychologia</w:t>
          </w:r>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51</w:t>
          </w:r>
          <w:r w:rsidRPr="001E2BEA">
            <w:rPr>
              <w:rFonts w:ascii="Arial" w:hAnsi="Arial" w:cs="Arial"/>
              <w:color w:val="auto"/>
              <w:sz w:val="22"/>
              <w:szCs w:val="22"/>
              <w:lang w:val="en-US"/>
            </w:rPr>
            <w:t>(12), 2442–2449. https://doi.org/10.1016/j.neuropsychologia.2012.12.014</w:t>
          </w:r>
        </w:p>
        <w:p w14:paraId="449656A0" w14:textId="1C0803ED" w:rsidR="00781B00" w:rsidRPr="00BE23C2" w:rsidRDefault="00595061" w:rsidP="00653A14">
          <w:pPr>
            <w:pStyle w:val="CitaviBibliographyEntry"/>
            <w:spacing w:line="480" w:lineRule="auto"/>
            <w:rPr>
              <w:rFonts w:ascii="Arial" w:hAnsi="Arial" w:cs="Arial"/>
              <w:color w:val="auto"/>
              <w:sz w:val="22"/>
              <w:szCs w:val="22"/>
              <w:lang w:val="en-US"/>
            </w:rPr>
          </w:pPr>
          <w:bookmarkStart w:id="20" w:name="_CTVL00115cca47538e84e52b0d5a3dbeda74539"/>
          <w:r w:rsidRPr="001E2BEA">
            <w:rPr>
              <w:rFonts w:ascii="Arial" w:hAnsi="Arial" w:cs="Arial"/>
              <w:color w:val="auto"/>
              <w:sz w:val="22"/>
              <w:szCs w:val="22"/>
              <w:lang w:val="en-US"/>
            </w:rPr>
            <w:t>Walter, B. (2002). Marina: an easy to use tool for the creation of masks for region of interest analyses.</w:t>
          </w:r>
          <w:bookmarkEnd w:id="20"/>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Proceedings of the 9th International Conference on Functional Mapping of the Human Brain, Available on CD-Rom in NeuroImage</w:t>
          </w:r>
          <w:r w:rsidRPr="001E2BEA">
            <w:rPr>
              <w:rFonts w:ascii="Arial" w:hAnsi="Arial" w:cs="Arial"/>
              <w:color w:val="auto"/>
              <w:sz w:val="22"/>
              <w:szCs w:val="22"/>
              <w:lang w:val="en-US"/>
            </w:rPr>
            <w:t xml:space="preserve">, </w:t>
          </w:r>
          <w:r w:rsidRPr="001E2BEA">
            <w:rPr>
              <w:rFonts w:ascii="Arial" w:hAnsi="Arial" w:cs="Arial"/>
              <w:i/>
              <w:color w:val="auto"/>
              <w:sz w:val="22"/>
              <w:szCs w:val="22"/>
              <w:lang w:val="en-US"/>
            </w:rPr>
            <w:t>19</w:t>
          </w:r>
          <w:r w:rsidRPr="001E2BEA">
            <w:rPr>
              <w:rFonts w:ascii="Arial" w:hAnsi="Arial" w:cs="Arial"/>
              <w:color w:val="auto"/>
              <w:sz w:val="22"/>
              <w:szCs w:val="22"/>
              <w:lang w:val="en-US"/>
            </w:rPr>
            <w:t>(2).</w:t>
          </w:r>
          <w:r w:rsidR="00781B00" w:rsidRPr="001E2BEA">
            <w:rPr>
              <w:rFonts w:ascii="Arial" w:hAnsi="Arial" w:cs="Arial"/>
              <w:color w:val="auto"/>
              <w:sz w:val="22"/>
              <w:szCs w:val="22"/>
            </w:rPr>
            <w:fldChar w:fldCharType="end"/>
          </w:r>
        </w:p>
      </w:sdtContent>
    </w:sdt>
    <w:bookmarkStart w:id="21" w:name="_GoBack" w:displacedByCustomXml="prev"/>
    <w:bookmarkEnd w:id="21" w:displacedByCustomXml="prev"/>
    <w:sectPr w:rsidR="00781B00" w:rsidRPr="00BE23C2" w:rsidSect="00645D65">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6DA1F" w14:textId="77777777" w:rsidR="007D28F3" w:rsidRDefault="007D28F3" w:rsidP="00286617">
      <w:pPr>
        <w:spacing w:after="0" w:line="240" w:lineRule="auto"/>
      </w:pPr>
      <w:r>
        <w:separator/>
      </w:r>
    </w:p>
  </w:endnote>
  <w:endnote w:type="continuationSeparator" w:id="0">
    <w:p w14:paraId="1D24AF1D" w14:textId="77777777" w:rsidR="007D28F3" w:rsidRDefault="007D28F3" w:rsidP="00286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890A6" w14:textId="77777777" w:rsidR="007D28F3" w:rsidRDefault="007D28F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DF0A2" w14:textId="77777777" w:rsidR="007D28F3" w:rsidRDefault="007D28F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5CADB" w14:textId="77777777" w:rsidR="007D28F3" w:rsidRDefault="007D28F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08187" w14:textId="77777777" w:rsidR="007D28F3" w:rsidRDefault="007D28F3" w:rsidP="00286617">
      <w:pPr>
        <w:spacing w:after="0" w:line="240" w:lineRule="auto"/>
      </w:pPr>
      <w:r>
        <w:separator/>
      </w:r>
    </w:p>
  </w:footnote>
  <w:footnote w:type="continuationSeparator" w:id="0">
    <w:p w14:paraId="201B451C" w14:textId="77777777" w:rsidR="007D28F3" w:rsidRDefault="007D28F3" w:rsidP="00286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4C1BE" w14:textId="77777777" w:rsidR="007D28F3" w:rsidRDefault="007D28F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327123"/>
      <w:docPartObj>
        <w:docPartGallery w:val="Page Numbers (Top of Page)"/>
        <w:docPartUnique/>
      </w:docPartObj>
    </w:sdtPr>
    <w:sdtEndPr/>
    <w:sdtContent>
      <w:p w14:paraId="7954A137" w14:textId="415AF337" w:rsidR="007D28F3" w:rsidRDefault="007D28F3">
        <w:pPr>
          <w:pStyle w:val="Kopfzeile"/>
          <w:jc w:val="right"/>
        </w:pPr>
        <w:r>
          <w:fldChar w:fldCharType="begin"/>
        </w:r>
        <w:r>
          <w:instrText>PAGE   \* MERGEFORMAT</w:instrText>
        </w:r>
        <w:r>
          <w:fldChar w:fldCharType="separate"/>
        </w:r>
        <w:r w:rsidR="007703D3">
          <w:rPr>
            <w:noProof/>
          </w:rPr>
          <w:t>1</w:t>
        </w:r>
        <w:r>
          <w:fldChar w:fldCharType="end"/>
        </w:r>
      </w:p>
    </w:sdtContent>
  </w:sdt>
  <w:p w14:paraId="3EB9BFFB" w14:textId="2216FC20" w:rsidR="007D28F3" w:rsidRPr="00527C41" w:rsidRDefault="007D28F3">
    <w:pPr>
      <w:pStyle w:val="Kopfzeile"/>
    </w:pPr>
    <w:r w:rsidRPr="00527C41">
      <w:rPr>
        <w:rFonts w:ascii="Arial" w:hAnsi="Arial" w:cs="Arial"/>
        <w:lang w:val="en-US"/>
      </w:rPr>
      <w:t>SUPPLEMENTAL INFORMATION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66D08" w14:textId="77777777" w:rsidR="007D28F3" w:rsidRDefault="007D28F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A644B6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97ADA7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8D6FE5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D2C219F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04642A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90986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B2B08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DEA23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98F9C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976A69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8F8439A"/>
    <w:multiLevelType w:val="hybridMultilevel"/>
    <w:tmpl w:val="2926F2A6"/>
    <w:lvl w:ilvl="0" w:tplc="C78E120E">
      <w:start w:val="1"/>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0B56257E"/>
    <w:multiLevelType w:val="hybridMultilevel"/>
    <w:tmpl w:val="341A3406"/>
    <w:lvl w:ilvl="0" w:tplc="D2AEE574">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CDF6F6A"/>
    <w:multiLevelType w:val="hybridMultilevel"/>
    <w:tmpl w:val="64F22A8E"/>
    <w:lvl w:ilvl="0" w:tplc="0930BCEC">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A6F3D77"/>
    <w:multiLevelType w:val="hybridMultilevel"/>
    <w:tmpl w:val="B9CE95CC"/>
    <w:lvl w:ilvl="0" w:tplc="E5A8DF6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1B0546AF"/>
    <w:multiLevelType w:val="hybridMultilevel"/>
    <w:tmpl w:val="E43C7456"/>
    <w:lvl w:ilvl="0" w:tplc="F5B8295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28D2BD1"/>
    <w:multiLevelType w:val="multilevel"/>
    <w:tmpl w:val="3D7C4E1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lang w:val="en-US"/>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15:restartNumberingAfterBreak="0">
    <w:nsid w:val="23A35CBA"/>
    <w:multiLevelType w:val="hybridMultilevel"/>
    <w:tmpl w:val="1FEC183A"/>
    <w:lvl w:ilvl="0" w:tplc="88824596">
      <w:start w:val="1"/>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5B551B1"/>
    <w:multiLevelType w:val="hybridMultilevel"/>
    <w:tmpl w:val="3182D6DE"/>
    <w:lvl w:ilvl="0" w:tplc="BD8C2970">
      <w:start w:val="1"/>
      <w:numFmt w:val="upperLetter"/>
      <w:lvlText w:val="%1."/>
      <w:lvlJc w:val="left"/>
      <w:pPr>
        <w:ind w:left="360" w:hanging="360"/>
      </w:pPr>
      <w:rPr>
        <w:rFonts w:hint="default"/>
      </w:rPr>
    </w:lvl>
    <w:lvl w:ilvl="1" w:tplc="0407000F">
      <w:start w:val="1"/>
      <w:numFmt w:val="decimal"/>
      <w:lvlText w:val="%2."/>
      <w:lvlJc w:val="left"/>
      <w:pPr>
        <w:ind w:left="36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2AEE35BD"/>
    <w:multiLevelType w:val="hybridMultilevel"/>
    <w:tmpl w:val="CFA0D2D8"/>
    <w:lvl w:ilvl="0" w:tplc="54CEE550">
      <w:start w:val="1"/>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3C255C1"/>
    <w:multiLevelType w:val="hybridMultilevel"/>
    <w:tmpl w:val="28A80272"/>
    <w:lvl w:ilvl="0" w:tplc="052470E2">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6F77217"/>
    <w:multiLevelType w:val="hybridMultilevel"/>
    <w:tmpl w:val="68980190"/>
    <w:lvl w:ilvl="0" w:tplc="F5B8295A">
      <w:start w:val="6"/>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92E5061"/>
    <w:multiLevelType w:val="hybridMultilevel"/>
    <w:tmpl w:val="71649D46"/>
    <w:lvl w:ilvl="0" w:tplc="EA72964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3C500C47"/>
    <w:multiLevelType w:val="hybridMultilevel"/>
    <w:tmpl w:val="AB2674F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40C57B2D"/>
    <w:multiLevelType w:val="hybridMultilevel"/>
    <w:tmpl w:val="31FAC2AC"/>
    <w:lvl w:ilvl="0" w:tplc="995CD170">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0E5643A"/>
    <w:multiLevelType w:val="hybridMultilevel"/>
    <w:tmpl w:val="2C5E83C4"/>
    <w:lvl w:ilvl="0" w:tplc="10865DD4">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42F57A23"/>
    <w:multiLevelType w:val="hybridMultilevel"/>
    <w:tmpl w:val="DA36CE62"/>
    <w:lvl w:ilvl="0" w:tplc="5118624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3C82028"/>
    <w:multiLevelType w:val="hybridMultilevel"/>
    <w:tmpl w:val="E692321E"/>
    <w:lvl w:ilvl="0" w:tplc="132E1E40">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44D677C1"/>
    <w:multiLevelType w:val="hybridMultilevel"/>
    <w:tmpl w:val="F020B804"/>
    <w:lvl w:ilvl="0" w:tplc="E3028676">
      <w:start w:val="1"/>
      <w:numFmt w:val="bullet"/>
      <w:lvlText w:val="-"/>
      <w:lvlJc w:val="left"/>
      <w:pPr>
        <w:ind w:left="360" w:hanging="360"/>
      </w:pPr>
      <w:rPr>
        <w:rFonts w:ascii="Arial" w:eastAsiaTheme="minorHAnsi" w:hAnsi="Arial" w:cs="Arial" w:hint="default"/>
        <w:b w:val="0"/>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9865E63"/>
    <w:multiLevelType w:val="hybridMultilevel"/>
    <w:tmpl w:val="ABEAA8A8"/>
    <w:lvl w:ilvl="0" w:tplc="4134D2E8">
      <w:start w:val="1"/>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E3C203A"/>
    <w:multiLevelType w:val="hybridMultilevel"/>
    <w:tmpl w:val="E43C7456"/>
    <w:lvl w:ilvl="0" w:tplc="F5B8295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82F5A9E"/>
    <w:multiLevelType w:val="hybridMultilevel"/>
    <w:tmpl w:val="728E1A4E"/>
    <w:lvl w:ilvl="0" w:tplc="66A435DA">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8754802"/>
    <w:multiLevelType w:val="hybridMultilevel"/>
    <w:tmpl w:val="E41CC09A"/>
    <w:lvl w:ilvl="0" w:tplc="774AC59E">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5B3D6A01"/>
    <w:multiLevelType w:val="hybridMultilevel"/>
    <w:tmpl w:val="251608FA"/>
    <w:lvl w:ilvl="0" w:tplc="BFA21F88">
      <w:numFmt w:val="bullet"/>
      <w:lvlText w:val="-"/>
      <w:lvlJc w:val="left"/>
      <w:pPr>
        <w:ind w:left="360" w:hanging="360"/>
      </w:pPr>
      <w:rPr>
        <w:rFonts w:ascii="Arial" w:eastAsiaTheme="minorHAnsi" w:hAnsi="Arial" w:cs="Arial" w:hint="default"/>
        <w:b w:val="0"/>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BD9640F"/>
    <w:multiLevelType w:val="hybridMultilevel"/>
    <w:tmpl w:val="2788D6E0"/>
    <w:lvl w:ilvl="0" w:tplc="A450343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60531183"/>
    <w:multiLevelType w:val="hybridMultilevel"/>
    <w:tmpl w:val="5814654E"/>
    <w:lvl w:ilvl="0" w:tplc="2A566AF2">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63502DCE"/>
    <w:multiLevelType w:val="hybridMultilevel"/>
    <w:tmpl w:val="1B24AFC8"/>
    <w:lvl w:ilvl="0" w:tplc="4858B03A">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3870487"/>
    <w:multiLevelType w:val="hybridMultilevel"/>
    <w:tmpl w:val="AA9CA83E"/>
    <w:lvl w:ilvl="0" w:tplc="E83CE658">
      <w:start w:val="1"/>
      <w:numFmt w:val="upperLetter"/>
      <w:lvlText w:val="%1)"/>
      <w:lvlJc w:val="left"/>
      <w:pPr>
        <w:ind w:left="720" w:hanging="360"/>
      </w:pPr>
      <w:rPr>
        <w:rFonts w:ascii="Arial" w:eastAsiaTheme="minorHAnsi" w:hAnsi="Arial" w:cs="Aria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50D70B1"/>
    <w:multiLevelType w:val="hybridMultilevel"/>
    <w:tmpl w:val="7DBAEDB0"/>
    <w:lvl w:ilvl="0" w:tplc="368055E4">
      <w:start w:val="5"/>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6F16A56"/>
    <w:multiLevelType w:val="hybridMultilevel"/>
    <w:tmpl w:val="9462F36A"/>
    <w:lvl w:ilvl="0" w:tplc="F5B8295A">
      <w:start w:val="1"/>
      <w:numFmt w:val="upperLetter"/>
      <w:lvlText w:val="%1."/>
      <w:lvlJc w:val="left"/>
      <w:pPr>
        <w:ind w:left="360" w:hanging="360"/>
      </w:pPr>
      <w:rPr>
        <w:rFonts w:hint="default"/>
      </w:rPr>
    </w:lvl>
    <w:lvl w:ilvl="1" w:tplc="04070019">
      <w:start w:val="1"/>
      <w:numFmt w:val="lowerLetter"/>
      <w:lvlText w:val="%2."/>
      <w:lvlJc w:val="left"/>
      <w:pPr>
        <w:ind w:left="36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4970F84"/>
    <w:multiLevelType w:val="hybridMultilevel"/>
    <w:tmpl w:val="1FE26D20"/>
    <w:lvl w:ilvl="0" w:tplc="DF5EC638">
      <w:start w:val="6"/>
      <w:numFmt w:val="upp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75CC527A"/>
    <w:multiLevelType w:val="hybridMultilevel"/>
    <w:tmpl w:val="A05670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91E3C63"/>
    <w:multiLevelType w:val="hybridMultilevel"/>
    <w:tmpl w:val="E692321E"/>
    <w:lvl w:ilvl="0" w:tplc="132E1E4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AA55C52"/>
    <w:multiLevelType w:val="hybridMultilevel"/>
    <w:tmpl w:val="D3AC1384"/>
    <w:lvl w:ilvl="0" w:tplc="BCA6BEE4">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252718"/>
    <w:multiLevelType w:val="hybridMultilevel"/>
    <w:tmpl w:val="4F4C74B0"/>
    <w:lvl w:ilvl="0" w:tplc="B0145C8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E684292"/>
    <w:multiLevelType w:val="multilevel"/>
    <w:tmpl w:val="3566D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25"/>
  </w:num>
  <w:num w:numId="12">
    <w:abstractNumId w:val="11"/>
  </w:num>
  <w:num w:numId="13">
    <w:abstractNumId w:val="32"/>
  </w:num>
  <w:num w:numId="14">
    <w:abstractNumId w:val="27"/>
  </w:num>
  <w:num w:numId="15">
    <w:abstractNumId w:val="14"/>
  </w:num>
  <w:num w:numId="16">
    <w:abstractNumId w:val="29"/>
  </w:num>
  <w:num w:numId="17">
    <w:abstractNumId w:val="30"/>
  </w:num>
  <w:num w:numId="18">
    <w:abstractNumId w:val="18"/>
  </w:num>
  <w:num w:numId="19">
    <w:abstractNumId w:val="44"/>
  </w:num>
  <w:num w:numId="20">
    <w:abstractNumId w:val="22"/>
  </w:num>
  <w:num w:numId="21">
    <w:abstractNumId w:val="26"/>
  </w:num>
  <w:num w:numId="22">
    <w:abstractNumId w:val="15"/>
  </w:num>
  <w:num w:numId="23">
    <w:abstractNumId w:val="41"/>
  </w:num>
  <w:num w:numId="24">
    <w:abstractNumId w:val="16"/>
  </w:num>
  <w:num w:numId="25">
    <w:abstractNumId w:val="17"/>
  </w:num>
  <w:num w:numId="26">
    <w:abstractNumId w:val="40"/>
  </w:num>
  <w:num w:numId="27">
    <w:abstractNumId w:val="38"/>
  </w:num>
  <w:num w:numId="28">
    <w:abstractNumId w:val="31"/>
  </w:num>
  <w:num w:numId="29">
    <w:abstractNumId w:val="24"/>
  </w:num>
  <w:num w:numId="30">
    <w:abstractNumId w:val="13"/>
  </w:num>
  <w:num w:numId="31">
    <w:abstractNumId w:val="33"/>
  </w:num>
  <w:num w:numId="32">
    <w:abstractNumId w:val="34"/>
  </w:num>
  <w:num w:numId="33">
    <w:abstractNumId w:val="39"/>
  </w:num>
  <w:num w:numId="34">
    <w:abstractNumId w:val="21"/>
  </w:num>
  <w:num w:numId="35">
    <w:abstractNumId w:val="20"/>
  </w:num>
  <w:num w:numId="36">
    <w:abstractNumId w:val="12"/>
  </w:num>
  <w:num w:numId="37">
    <w:abstractNumId w:val="10"/>
  </w:num>
  <w:num w:numId="38">
    <w:abstractNumId w:val="28"/>
  </w:num>
  <w:num w:numId="39">
    <w:abstractNumId w:val="19"/>
  </w:num>
  <w:num w:numId="40">
    <w:abstractNumId w:val="42"/>
  </w:num>
  <w:num w:numId="41">
    <w:abstractNumId w:val="23"/>
  </w:num>
  <w:num w:numId="42">
    <w:abstractNumId w:val="35"/>
  </w:num>
  <w:num w:numId="43">
    <w:abstractNumId w:val="37"/>
  </w:num>
  <w:num w:numId="44">
    <w:abstractNumId w:val="36"/>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4F4"/>
    <w:rsid w:val="00002A8E"/>
    <w:rsid w:val="000035A8"/>
    <w:rsid w:val="00024DCB"/>
    <w:rsid w:val="00035182"/>
    <w:rsid w:val="0004009B"/>
    <w:rsid w:val="00040610"/>
    <w:rsid w:val="000534F4"/>
    <w:rsid w:val="0005780F"/>
    <w:rsid w:val="00060F9D"/>
    <w:rsid w:val="00062D9E"/>
    <w:rsid w:val="00071D74"/>
    <w:rsid w:val="00081038"/>
    <w:rsid w:val="00085AA2"/>
    <w:rsid w:val="000A48B0"/>
    <w:rsid w:val="000A6BF2"/>
    <w:rsid w:val="000B40C4"/>
    <w:rsid w:val="000C6FB1"/>
    <w:rsid w:val="000C708A"/>
    <w:rsid w:val="000D1609"/>
    <w:rsid w:val="000E0869"/>
    <w:rsid w:val="000E1D57"/>
    <w:rsid w:val="000E7BC8"/>
    <w:rsid w:val="001022C1"/>
    <w:rsid w:val="00106CC3"/>
    <w:rsid w:val="00121DA3"/>
    <w:rsid w:val="001326BD"/>
    <w:rsid w:val="00132C89"/>
    <w:rsid w:val="00134FBA"/>
    <w:rsid w:val="00145D56"/>
    <w:rsid w:val="00145E43"/>
    <w:rsid w:val="00150EDB"/>
    <w:rsid w:val="00152E7F"/>
    <w:rsid w:val="00162B04"/>
    <w:rsid w:val="00167908"/>
    <w:rsid w:val="001917D3"/>
    <w:rsid w:val="00193785"/>
    <w:rsid w:val="001A4B47"/>
    <w:rsid w:val="001B49AF"/>
    <w:rsid w:val="001C3B96"/>
    <w:rsid w:val="001C682E"/>
    <w:rsid w:val="001C6A04"/>
    <w:rsid w:val="001D1797"/>
    <w:rsid w:val="001E2BEA"/>
    <w:rsid w:val="001E5F92"/>
    <w:rsid w:val="001E6872"/>
    <w:rsid w:val="001E7212"/>
    <w:rsid w:val="001F2F61"/>
    <w:rsid w:val="001F49D8"/>
    <w:rsid w:val="0020316C"/>
    <w:rsid w:val="0020686A"/>
    <w:rsid w:val="00216154"/>
    <w:rsid w:val="002169F2"/>
    <w:rsid w:val="00217D71"/>
    <w:rsid w:val="00233602"/>
    <w:rsid w:val="00241B40"/>
    <w:rsid w:val="002443C2"/>
    <w:rsid w:val="00257E0A"/>
    <w:rsid w:val="002655EE"/>
    <w:rsid w:val="00265B8F"/>
    <w:rsid w:val="00270523"/>
    <w:rsid w:val="00270A39"/>
    <w:rsid w:val="002812E3"/>
    <w:rsid w:val="00282CA7"/>
    <w:rsid w:val="002847E0"/>
    <w:rsid w:val="00286617"/>
    <w:rsid w:val="00295CCA"/>
    <w:rsid w:val="002A1EEF"/>
    <w:rsid w:val="002A4FCD"/>
    <w:rsid w:val="002A643C"/>
    <w:rsid w:val="002B0A89"/>
    <w:rsid w:val="002B2708"/>
    <w:rsid w:val="002B3AC4"/>
    <w:rsid w:val="002D30DC"/>
    <w:rsid w:val="002E63CF"/>
    <w:rsid w:val="002F0EE4"/>
    <w:rsid w:val="002F60DE"/>
    <w:rsid w:val="00310600"/>
    <w:rsid w:val="00311E10"/>
    <w:rsid w:val="00316914"/>
    <w:rsid w:val="00321EDE"/>
    <w:rsid w:val="00326B8E"/>
    <w:rsid w:val="00330DA0"/>
    <w:rsid w:val="003408C9"/>
    <w:rsid w:val="003519A5"/>
    <w:rsid w:val="00354860"/>
    <w:rsid w:val="00356380"/>
    <w:rsid w:val="00357C06"/>
    <w:rsid w:val="00364A59"/>
    <w:rsid w:val="00366869"/>
    <w:rsid w:val="00375086"/>
    <w:rsid w:val="003817C4"/>
    <w:rsid w:val="003A4685"/>
    <w:rsid w:val="003B476D"/>
    <w:rsid w:val="003B6615"/>
    <w:rsid w:val="003B6E0B"/>
    <w:rsid w:val="003D2D07"/>
    <w:rsid w:val="003D38EA"/>
    <w:rsid w:val="003D5C6A"/>
    <w:rsid w:val="003D6584"/>
    <w:rsid w:val="003E268C"/>
    <w:rsid w:val="003E5141"/>
    <w:rsid w:val="003E7A87"/>
    <w:rsid w:val="003F0DFE"/>
    <w:rsid w:val="003F60E8"/>
    <w:rsid w:val="00406199"/>
    <w:rsid w:val="00413B9C"/>
    <w:rsid w:val="0041523F"/>
    <w:rsid w:val="00415766"/>
    <w:rsid w:val="00423464"/>
    <w:rsid w:val="004240E4"/>
    <w:rsid w:val="004268BC"/>
    <w:rsid w:val="0043774C"/>
    <w:rsid w:val="00446E49"/>
    <w:rsid w:val="00452799"/>
    <w:rsid w:val="004554DE"/>
    <w:rsid w:val="00457BCC"/>
    <w:rsid w:val="00460A4E"/>
    <w:rsid w:val="00467464"/>
    <w:rsid w:val="0047161F"/>
    <w:rsid w:val="004718E3"/>
    <w:rsid w:val="00475EBA"/>
    <w:rsid w:val="004764F2"/>
    <w:rsid w:val="004777BF"/>
    <w:rsid w:val="00480BE7"/>
    <w:rsid w:val="004814AB"/>
    <w:rsid w:val="0048238A"/>
    <w:rsid w:val="00482D47"/>
    <w:rsid w:val="004842DC"/>
    <w:rsid w:val="0048568A"/>
    <w:rsid w:val="00485CBF"/>
    <w:rsid w:val="00493400"/>
    <w:rsid w:val="004A26B4"/>
    <w:rsid w:val="004B1439"/>
    <w:rsid w:val="004B542E"/>
    <w:rsid w:val="004C36F0"/>
    <w:rsid w:val="004C6333"/>
    <w:rsid w:val="004C72A1"/>
    <w:rsid w:val="004E23AB"/>
    <w:rsid w:val="004E242E"/>
    <w:rsid w:val="004F6375"/>
    <w:rsid w:val="0050055D"/>
    <w:rsid w:val="005012FD"/>
    <w:rsid w:val="00514D78"/>
    <w:rsid w:val="0051718B"/>
    <w:rsid w:val="005255E7"/>
    <w:rsid w:val="00527C41"/>
    <w:rsid w:val="005364AD"/>
    <w:rsid w:val="00543360"/>
    <w:rsid w:val="00543C21"/>
    <w:rsid w:val="005512E0"/>
    <w:rsid w:val="0056090A"/>
    <w:rsid w:val="00564C16"/>
    <w:rsid w:val="005671E9"/>
    <w:rsid w:val="00575360"/>
    <w:rsid w:val="005772C9"/>
    <w:rsid w:val="005915CD"/>
    <w:rsid w:val="0059282A"/>
    <w:rsid w:val="00594F28"/>
    <w:rsid w:val="00595061"/>
    <w:rsid w:val="005A17CF"/>
    <w:rsid w:val="005A609E"/>
    <w:rsid w:val="005C2A83"/>
    <w:rsid w:val="005C7D6D"/>
    <w:rsid w:val="005D1517"/>
    <w:rsid w:val="005D28B2"/>
    <w:rsid w:val="005D66D9"/>
    <w:rsid w:val="005D69C3"/>
    <w:rsid w:val="005E50E6"/>
    <w:rsid w:val="005E5F72"/>
    <w:rsid w:val="005E64DA"/>
    <w:rsid w:val="005F43B0"/>
    <w:rsid w:val="006045C6"/>
    <w:rsid w:val="00615678"/>
    <w:rsid w:val="006244E4"/>
    <w:rsid w:val="00635945"/>
    <w:rsid w:val="00643B39"/>
    <w:rsid w:val="00645D65"/>
    <w:rsid w:val="00651FC3"/>
    <w:rsid w:val="00653A14"/>
    <w:rsid w:val="00653EAF"/>
    <w:rsid w:val="006548BC"/>
    <w:rsid w:val="006557A9"/>
    <w:rsid w:val="006625D8"/>
    <w:rsid w:val="0066478F"/>
    <w:rsid w:val="00665D00"/>
    <w:rsid w:val="00667A42"/>
    <w:rsid w:val="0068308A"/>
    <w:rsid w:val="006A2D8B"/>
    <w:rsid w:val="006A3099"/>
    <w:rsid w:val="006B1445"/>
    <w:rsid w:val="006B7865"/>
    <w:rsid w:val="006C49B6"/>
    <w:rsid w:val="006D6E4C"/>
    <w:rsid w:val="006E604C"/>
    <w:rsid w:val="006E7AF1"/>
    <w:rsid w:val="006F3415"/>
    <w:rsid w:val="006F4FB6"/>
    <w:rsid w:val="006F5677"/>
    <w:rsid w:val="006F7046"/>
    <w:rsid w:val="007064F4"/>
    <w:rsid w:val="0071709E"/>
    <w:rsid w:val="00717F77"/>
    <w:rsid w:val="00724F0A"/>
    <w:rsid w:val="0073475A"/>
    <w:rsid w:val="0073765B"/>
    <w:rsid w:val="00753DF3"/>
    <w:rsid w:val="00756B4C"/>
    <w:rsid w:val="0075765E"/>
    <w:rsid w:val="00760827"/>
    <w:rsid w:val="00763440"/>
    <w:rsid w:val="0076623D"/>
    <w:rsid w:val="007703D3"/>
    <w:rsid w:val="00773381"/>
    <w:rsid w:val="007776FB"/>
    <w:rsid w:val="00781B00"/>
    <w:rsid w:val="00794B4A"/>
    <w:rsid w:val="00795BCC"/>
    <w:rsid w:val="00796DC2"/>
    <w:rsid w:val="0079784D"/>
    <w:rsid w:val="007A22BA"/>
    <w:rsid w:val="007A6616"/>
    <w:rsid w:val="007B0342"/>
    <w:rsid w:val="007C3206"/>
    <w:rsid w:val="007C38C2"/>
    <w:rsid w:val="007D28F3"/>
    <w:rsid w:val="007D661F"/>
    <w:rsid w:val="007D6FFD"/>
    <w:rsid w:val="007E18D7"/>
    <w:rsid w:val="007E47DC"/>
    <w:rsid w:val="007F0A35"/>
    <w:rsid w:val="007F1C43"/>
    <w:rsid w:val="00802EDC"/>
    <w:rsid w:val="008032C6"/>
    <w:rsid w:val="008039EB"/>
    <w:rsid w:val="008278D2"/>
    <w:rsid w:val="0083078C"/>
    <w:rsid w:val="00837A89"/>
    <w:rsid w:val="0084129F"/>
    <w:rsid w:val="0085019F"/>
    <w:rsid w:val="0085422F"/>
    <w:rsid w:val="00855932"/>
    <w:rsid w:val="00857EAA"/>
    <w:rsid w:val="0086337D"/>
    <w:rsid w:val="00866B06"/>
    <w:rsid w:val="00871A4F"/>
    <w:rsid w:val="008821DA"/>
    <w:rsid w:val="00883250"/>
    <w:rsid w:val="0088421C"/>
    <w:rsid w:val="008854FB"/>
    <w:rsid w:val="00894736"/>
    <w:rsid w:val="008B313A"/>
    <w:rsid w:val="008B6C6F"/>
    <w:rsid w:val="008C4630"/>
    <w:rsid w:val="008C6C1A"/>
    <w:rsid w:val="008C6D95"/>
    <w:rsid w:val="008C6FD0"/>
    <w:rsid w:val="008C7D12"/>
    <w:rsid w:val="008D25A1"/>
    <w:rsid w:val="008D3B5D"/>
    <w:rsid w:val="008D3DAE"/>
    <w:rsid w:val="008D4BE7"/>
    <w:rsid w:val="008D731E"/>
    <w:rsid w:val="008E0850"/>
    <w:rsid w:val="008E1969"/>
    <w:rsid w:val="008F1768"/>
    <w:rsid w:val="008F2969"/>
    <w:rsid w:val="009060C7"/>
    <w:rsid w:val="00907BBF"/>
    <w:rsid w:val="00914A2C"/>
    <w:rsid w:val="009157C0"/>
    <w:rsid w:val="00915963"/>
    <w:rsid w:val="00915DB2"/>
    <w:rsid w:val="009205E6"/>
    <w:rsid w:val="00922C1B"/>
    <w:rsid w:val="0092511E"/>
    <w:rsid w:val="00926257"/>
    <w:rsid w:val="00927BEE"/>
    <w:rsid w:val="009314D4"/>
    <w:rsid w:val="0093707B"/>
    <w:rsid w:val="00940E63"/>
    <w:rsid w:val="0094118F"/>
    <w:rsid w:val="009477BB"/>
    <w:rsid w:val="0095295B"/>
    <w:rsid w:val="00975C5B"/>
    <w:rsid w:val="009923AB"/>
    <w:rsid w:val="00993231"/>
    <w:rsid w:val="009979C0"/>
    <w:rsid w:val="009A2063"/>
    <w:rsid w:val="009B0217"/>
    <w:rsid w:val="009B1E51"/>
    <w:rsid w:val="009B274A"/>
    <w:rsid w:val="009B5BEF"/>
    <w:rsid w:val="009E29BE"/>
    <w:rsid w:val="009F2707"/>
    <w:rsid w:val="009F2E14"/>
    <w:rsid w:val="00A12076"/>
    <w:rsid w:val="00A21E40"/>
    <w:rsid w:val="00A23376"/>
    <w:rsid w:val="00A24B47"/>
    <w:rsid w:val="00A33B21"/>
    <w:rsid w:val="00A33C47"/>
    <w:rsid w:val="00A437E1"/>
    <w:rsid w:val="00A45608"/>
    <w:rsid w:val="00A64907"/>
    <w:rsid w:val="00A67948"/>
    <w:rsid w:val="00A70DAA"/>
    <w:rsid w:val="00A72BF7"/>
    <w:rsid w:val="00A75362"/>
    <w:rsid w:val="00A7583A"/>
    <w:rsid w:val="00A817DC"/>
    <w:rsid w:val="00A90D16"/>
    <w:rsid w:val="00A94F9F"/>
    <w:rsid w:val="00A95644"/>
    <w:rsid w:val="00A95F7B"/>
    <w:rsid w:val="00AA0F8C"/>
    <w:rsid w:val="00AA2600"/>
    <w:rsid w:val="00AA68F5"/>
    <w:rsid w:val="00AA6F20"/>
    <w:rsid w:val="00AA72C0"/>
    <w:rsid w:val="00AC0546"/>
    <w:rsid w:val="00AC4DA0"/>
    <w:rsid w:val="00AE356B"/>
    <w:rsid w:val="00AF1ACB"/>
    <w:rsid w:val="00AF779F"/>
    <w:rsid w:val="00B03190"/>
    <w:rsid w:val="00B050FC"/>
    <w:rsid w:val="00B158B7"/>
    <w:rsid w:val="00B16336"/>
    <w:rsid w:val="00B33F5E"/>
    <w:rsid w:val="00B344C7"/>
    <w:rsid w:val="00B36223"/>
    <w:rsid w:val="00B40CFD"/>
    <w:rsid w:val="00B453EF"/>
    <w:rsid w:val="00B54BD3"/>
    <w:rsid w:val="00B62702"/>
    <w:rsid w:val="00B63674"/>
    <w:rsid w:val="00B64804"/>
    <w:rsid w:val="00B65FAE"/>
    <w:rsid w:val="00B66236"/>
    <w:rsid w:val="00B66983"/>
    <w:rsid w:val="00B8185F"/>
    <w:rsid w:val="00B83467"/>
    <w:rsid w:val="00B92FBC"/>
    <w:rsid w:val="00B9406B"/>
    <w:rsid w:val="00B94ECD"/>
    <w:rsid w:val="00B97610"/>
    <w:rsid w:val="00BA23CF"/>
    <w:rsid w:val="00BB6A7E"/>
    <w:rsid w:val="00BC1D29"/>
    <w:rsid w:val="00BC203D"/>
    <w:rsid w:val="00BC63E3"/>
    <w:rsid w:val="00BC6A94"/>
    <w:rsid w:val="00BD4492"/>
    <w:rsid w:val="00BD4854"/>
    <w:rsid w:val="00BD5741"/>
    <w:rsid w:val="00BE23C2"/>
    <w:rsid w:val="00BE382C"/>
    <w:rsid w:val="00BE416F"/>
    <w:rsid w:val="00BE4633"/>
    <w:rsid w:val="00BE6402"/>
    <w:rsid w:val="00BE699D"/>
    <w:rsid w:val="00BE6DCD"/>
    <w:rsid w:val="00C048D3"/>
    <w:rsid w:val="00C07C77"/>
    <w:rsid w:val="00C11649"/>
    <w:rsid w:val="00C12499"/>
    <w:rsid w:val="00C16AEE"/>
    <w:rsid w:val="00C17400"/>
    <w:rsid w:val="00C31C91"/>
    <w:rsid w:val="00C3287B"/>
    <w:rsid w:val="00C36563"/>
    <w:rsid w:val="00C44551"/>
    <w:rsid w:val="00C466CC"/>
    <w:rsid w:val="00C54017"/>
    <w:rsid w:val="00C565A1"/>
    <w:rsid w:val="00C66D3C"/>
    <w:rsid w:val="00C72663"/>
    <w:rsid w:val="00C81257"/>
    <w:rsid w:val="00C9069F"/>
    <w:rsid w:val="00C9203E"/>
    <w:rsid w:val="00C9246C"/>
    <w:rsid w:val="00CA612B"/>
    <w:rsid w:val="00CA7063"/>
    <w:rsid w:val="00CB0F6D"/>
    <w:rsid w:val="00CB5540"/>
    <w:rsid w:val="00CC7F1B"/>
    <w:rsid w:val="00CD0B0E"/>
    <w:rsid w:val="00CD3B39"/>
    <w:rsid w:val="00CE1F96"/>
    <w:rsid w:val="00CF3D95"/>
    <w:rsid w:val="00D035C8"/>
    <w:rsid w:val="00D03FFE"/>
    <w:rsid w:val="00D069DB"/>
    <w:rsid w:val="00D075C6"/>
    <w:rsid w:val="00D1774E"/>
    <w:rsid w:val="00D31907"/>
    <w:rsid w:val="00D3221D"/>
    <w:rsid w:val="00D46A4A"/>
    <w:rsid w:val="00D47161"/>
    <w:rsid w:val="00D655F5"/>
    <w:rsid w:val="00D718BB"/>
    <w:rsid w:val="00D7276C"/>
    <w:rsid w:val="00D80189"/>
    <w:rsid w:val="00D95BAF"/>
    <w:rsid w:val="00DA4EAF"/>
    <w:rsid w:val="00DB7528"/>
    <w:rsid w:val="00DB7F9F"/>
    <w:rsid w:val="00DC155C"/>
    <w:rsid w:val="00DC313A"/>
    <w:rsid w:val="00DD2F8C"/>
    <w:rsid w:val="00DD782C"/>
    <w:rsid w:val="00DF4E86"/>
    <w:rsid w:val="00DF6D70"/>
    <w:rsid w:val="00E16F97"/>
    <w:rsid w:val="00E20657"/>
    <w:rsid w:val="00E21F95"/>
    <w:rsid w:val="00E306EC"/>
    <w:rsid w:val="00E31E71"/>
    <w:rsid w:val="00E36CEE"/>
    <w:rsid w:val="00E40FF8"/>
    <w:rsid w:val="00E41D29"/>
    <w:rsid w:val="00E60205"/>
    <w:rsid w:val="00E72018"/>
    <w:rsid w:val="00E74E7C"/>
    <w:rsid w:val="00E7518D"/>
    <w:rsid w:val="00E87454"/>
    <w:rsid w:val="00E9184A"/>
    <w:rsid w:val="00E91F81"/>
    <w:rsid w:val="00E95741"/>
    <w:rsid w:val="00E97C72"/>
    <w:rsid w:val="00EB0DEF"/>
    <w:rsid w:val="00EB69F7"/>
    <w:rsid w:val="00EC1FF8"/>
    <w:rsid w:val="00EC7A30"/>
    <w:rsid w:val="00ED2E85"/>
    <w:rsid w:val="00EE1865"/>
    <w:rsid w:val="00EE57BA"/>
    <w:rsid w:val="00EE5C26"/>
    <w:rsid w:val="00EE5CA8"/>
    <w:rsid w:val="00EE64C9"/>
    <w:rsid w:val="00EF08D1"/>
    <w:rsid w:val="00EF467D"/>
    <w:rsid w:val="00EF48C0"/>
    <w:rsid w:val="00EF5015"/>
    <w:rsid w:val="00F04CBE"/>
    <w:rsid w:val="00F15F19"/>
    <w:rsid w:val="00F264BF"/>
    <w:rsid w:val="00F31052"/>
    <w:rsid w:val="00F40426"/>
    <w:rsid w:val="00F438A6"/>
    <w:rsid w:val="00F44958"/>
    <w:rsid w:val="00F51758"/>
    <w:rsid w:val="00F530AA"/>
    <w:rsid w:val="00F55917"/>
    <w:rsid w:val="00F600CA"/>
    <w:rsid w:val="00F61F7C"/>
    <w:rsid w:val="00F655B8"/>
    <w:rsid w:val="00F678EA"/>
    <w:rsid w:val="00F72E62"/>
    <w:rsid w:val="00F816B6"/>
    <w:rsid w:val="00F8332D"/>
    <w:rsid w:val="00F83D9C"/>
    <w:rsid w:val="00F92682"/>
    <w:rsid w:val="00F96B6D"/>
    <w:rsid w:val="00FA3D3C"/>
    <w:rsid w:val="00FB7F4D"/>
    <w:rsid w:val="00FC145A"/>
    <w:rsid w:val="00FC5EFD"/>
    <w:rsid w:val="00FD2D2F"/>
    <w:rsid w:val="00FD6181"/>
    <w:rsid w:val="00FD6AFD"/>
    <w:rsid w:val="00FE0537"/>
    <w:rsid w:val="00FE4B1E"/>
    <w:rsid w:val="00FE63DB"/>
    <w:rsid w:val="00FE78F3"/>
    <w:rsid w:val="00FF23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498DC"/>
  <w15:chartTrackingRefBased/>
  <w15:docId w15:val="{24C3C1AC-C37E-484E-9747-BD8E78111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7064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7064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7064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7064F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7064F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7064F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7064F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7064F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064F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064F4"/>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064F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7064F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7064F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7064F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7064F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7064F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7064F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7064F4"/>
    <w:rPr>
      <w:rFonts w:asciiTheme="majorHAnsi" w:eastAsiaTheme="majorEastAsia" w:hAnsiTheme="majorHAnsi" w:cstheme="majorBidi"/>
      <w:i/>
      <w:iCs/>
      <w:color w:val="272727" w:themeColor="text1" w:themeTint="D8"/>
      <w:sz w:val="21"/>
      <w:szCs w:val="21"/>
    </w:rPr>
  </w:style>
  <w:style w:type="paragraph" w:styleId="StandardWeb">
    <w:name w:val="Normal (Web)"/>
    <w:basedOn w:val="Standard"/>
    <w:uiPriority w:val="99"/>
    <w:semiHidden/>
    <w:unhideWhenUsed/>
    <w:rsid w:val="007064F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7064F4"/>
    <w:rPr>
      <w:color w:val="0000FF"/>
      <w:u w:val="single"/>
    </w:rPr>
  </w:style>
  <w:style w:type="paragraph" w:styleId="Listenabsatz">
    <w:name w:val="List Paragraph"/>
    <w:basedOn w:val="Standard"/>
    <w:uiPriority w:val="34"/>
    <w:qFormat/>
    <w:rsid w:val="007064F4"/>
    <w:pPr>
      <w:ind w:left="720"/>
      <w:contextualSpacing/>
    </w:pPr>
  </w:style>
  <w:style w:type="character" w:customStyle="1" w:styleId="tlid-translation">
    <w:name w:val="tlid-translation"/>
    <w:basedOn w:val="Absatz-Standardschriftart"/>
    <w:rsid w:val="007064F4"/>
  </w:style>
  <w:style w:type="character" w:customStyle="1" w:styleId="current-selection">
    <w:name w:val="current-selection"/>
    <w:basedOn w:val="Absatz-Standardschriftart"/>
    <w:rsid w:val="007064F4"/>
  </w:style>
  <w:style w:type="character" w:styleId="Hervorhebung">
    <w:name w:val="Emphasis"/>
    <w:basedOn w:val="Absatz-Standardschriftart"/>
    <w:uiPriority w:val="20"/>
    <w:qFormat/>
    <w:rsid w:val="007064F4"/>
    <w:rPr>
      <w:i/>
      <w:iCs/>
    </w:rPr>
  </w:style>
  <w:style w:type="character" w:customStyle="1" w:styleId="title-text">
    <w:name w:val="title-text"/>
    <w:basedOn w:val="Absatz-Standardschriftart"/>
    <w:rsid w:val="007064F4"/>
  </w:style>
  <w:style w:type="character" w:styleId="Kommentarzeichen">
    <w:name w:val="annotation reference"/>
    <w:basedOn w:val="Absatz-Standardschriftart"/>
    <w:uiPriority w:val="99"/>
    <w:semiHidden/>
    <w:unhideWhenUsed/>
    <w:rsid w:val="007064F4"/>
    <w:rPr>
      <w:sz w:val="16"/>
      <w:szCs w:val="16"/>
    </w:rPr>
  </w:style>
  <w:style w:type="paragraph" w:styleId="Kommentartext">
    <w:name w:val="annotation text"/>
    <w:basedOn w:val="Standard"/>
    <w:link w:val="KommentartextZchn"/>
    <w:uiPriority w:val="99"/>
    <w:unhideWhenUsed/>
    <w:rsid w:val="007064F4"/>
    <w:pPr>
      <w:spacing w:line="240" w:lineRule="auto"/>
    </w:pPr>
    <w:rPr>
      <w:sz w:val="20"/>
      <w:szCs w:val="20"/>
    </w:rPr>
  </w:style>
  <w:style w:type="character" w:customStyle="1" w:styleId="KommentartextZchn">
    <w:name w:val="Kommentartext Zchn"/>
    <w:basedOn w:val="Absatz-Standardschriftart"/>
    <w:link w:val="Kommentartext"/>
    <w:uiPriority w:val="99"/>
    <w:rsid w:val="007064F4"/>
    <w:rPr>
      <w:sz w:val="20"/>
      <w:szCs w:val="20"/>
    </w:rPr>
  </w:style>
  <w:style w:type="character" w:customStyle="1" w:styleId="KommentarthemaZchn">
    <w:name w:val="Kommentarthema Zchn"/>
    <w:basedOn w:val="KommentartextZchn"/>
    <w:link w:val="Kommentarthema"/>
    <w:uiPriority w:val="99"/>
    <w:semiHidden/>
    <w:rsid w:val="007064F4"/>
    <w:rPr>
      <w:b/>
      <w:bCs/>
      <w:sz w:val="20"/>
      <w:szCs w:val="20"/>
    </w:rPr>
  </w:style>
  <w:style w:type="paragraph" w:styleId="Kommentarthema">
    <w:name w:val="annotation subject"/>
    <w:basedOn w:val="Kommentartext"/>
    <w:next w:val="Kommentartext"/>
    <w:link w:val="KommentarthemaZchn"/>
    <w:uiPriority w:val="99"/>
    <w:semiHidden/>
    <w:unhideWhenUsed/>
    <w:rsid w:val="007064F4"/>
    <w:rPr>
      <w:b/>
      <w:bCs/>
    </w:rPr>
  </w:style>
  <w:style w:type="paragraph" w:styleId="Sprechblasentext">
    <w:name w:val="Balloon Text"/>
    <w:basedOn w:val="Standard"/>
    <w:link w:val="SprechblasentextZchn"/>
    <w:uiPriority w:val="99"/>
    <w:semiHidden/>
    <w:unhideWhenUsed/>
    <w:rsid w:val="007064F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064F4"/>
    <w:rPr>
      <w:rFonts w:ascii="Segoe UI" w:hAnsi="Segoe UI" w:cs="Segoe UI"/>
      <w:sz w:val="18"/>
      <w:szCs w:val="18"/>
    </w:rPr>
  </w:style>
  <w:style w:type="paragraph" w:styleId="Textkrper">
    <w:name w:val="Body Text"/>
    <w:basedOn w:val="Standard"/>
    <w:link w:val="TextkrperZchn"/>
    <w:uiPriority w:val="99"/>
    <w:rsid w:val="007064F4"/>
    <w:pPr>
      <w:spacing w:after="0" w:line="240" w:lineRule="auto"/>
      <w:jc w:val="both"/>
    </w:pPr>
    <w:rPr>
      <w:rFonts w:ascii="Arial" w:eastAsia="Times New Roman" w:hAnsi="Arial" w:cs="Times New Roman"/>
      <w:sz w:val="24"/>
      <w:szCs w:val="20"/>
      <w:lang w:val="en-GB" w:eastAsia="de-DE"/>
    </w:rPr>
  </w:style>
  <w:style w:type="character" w:customStyle="1" w:styleId="TextkrperZchn">
    <w:name w:val="Textkörper Zchn"/>
    <w:basedOn w:val="Absatz-Standardschriftart"/>
    <w:link w:val="Textkrper"/>
    <w:uiPriority w:val="99"/>
    <w:rsid w:val="007064F4"/>
    <w:rPr>
      <w:rFonts w:ascii="Arial" w:eastAsia="Times New Roman" w:hAnsi="Arial" w:cs="Times New Roman"/>
      <w:sz w:val="24"/>
      <w:szCs w:val="20"/>
      <w:lang w:val="en-GB" w:eastAsia="de-DE"/>
    </w:rPr>
  </w:style>
  <w:style w:type="character" w:customStyle="1" w:styleId="alt-edited">
    <w:name w:val="alt-edited"/>
    <w:basedOn w:val="Absatz-Standardschriftart"/>
    <w:rsid w:val="007064F4"/>
  </w:style>
  <w:style w:type="character" w:customStyle="1" w:styleId="citationref">
    <w:name w:val="citationref"/>
    <w:basedOn w:val="Absatz-Standardschriftart"/>
    <w:rsid w:val="007064F4"/>
  </w:style>
  <w:style w:type="character" w:customStyle="1" w:styleId="externalref">
    <w:name w:val="externalref"/>
    <w:basedOn w:val="Absatz-Standardschriftart"/>
    <w:rsid w:val="007064F4"/>
  </w:style>
  <w:style w:type="character" w:customStyle="1" w:styleId="refsource">
    <w:name w:val="refsource"/>
    <w:basedOn w:val="Absatz-Standardschriftart"/>
    <w:rsid w:val="007064F4"/>
  </w:style>
  <w:style w:type="paragraph" w:styleId="HTMLVorformatiert">
    <w:name w:val="HTML Preformatted"/>
    <w:basedOn w:val="Standard"/>
    <w:link w:val="HTMLVorformatiertZchn"/>
    <w:uiPriority w:val="99"/>
    <w:unhideWhenUsed/>
    <w:rsid w:val="00706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7064F4"/>
    <w:rPr>
      <w:rFonts w:ascii="Courier New" w:eastAsia="Times New Roman" w:hAnsi="Courier New" w:cs="Courier New"/>
      <w:sz w:val="20"/>
      <w:szCs w:val="20"/>
      <w:lang w:eastAsia="de-DE"/>
    </w:rPr>
  </w:style>
  <w:style w:type="character" w:styleId="Platzhaltertext">
    <w:name w:val="Placeholder Text"/>
    <w:basedOn w:val="Absatz-Standardschriftart"/>
    <w:uiPriority w:val="99"/>
    <w:semiHidden/>
    <w:rsid w:val="007064F4"/>
    <w:rPr>
      <w:color w:val="808080"/>
    </w:rPr>
  </w:style>
  <w:style w:type="paragraph" w:customStyle="1" w:styleId="CitaviBibliographyEntry">
    <w:name w:val="Citavi Bibliography Entry"/>
    <w:basedOn w:val="Standard"/>
    <w:link w:val="CitaviBibliographyEntryZchn"/>
    <w:rsid w:val="007064F4"/>
    <w:pPr>
      <w:tabs>
        <w:tab w:val="left" w:pos="720"/>
      </w:tabs>
      <w:spacing w:after="0"/>
      <w:ind w:left="720" w:hanging="720"/>
    </w:pPr>
    <w:rPr>
      <w:rFonts w:asciiTheme="majorHAnsi" w:eastAsiaTheme="majorEastAsia" w:hAnsiTheme="majorHAnsi" w:cstheme="majorBidi"/>
      <w:color w:val="2E74B5" w:themeColor="accent1" w:themeShade="BF"/>
      <w:sz w:val="26"/>
      <w:szCs w:val="26"/>
    </w:rPr>
  </w:style>
  <w:style w:type="character" w:customStyle="1" w:styleId="CitaviBibliographyEntryZchn">
    <w:name w:val="Citavi Bibliography Entry Zchn"/>
    <w:basedOn w:val="berschrift2Zchn"/>
    <w:link w:val="CitaviBibliographyEntry"/>
    <w:rsid w:val="007064F4"/>
    <w:rPr>
      <w:rFonts w:asciiTheme="majorHAnsi" w:eastAsiaTheme="majorEastAsia" w:hAnsiTheme="majorHAnsi" w:cstheme="majorBidi"/>
      <w:color w:val="2E74B5" w:themeColor="accent1" w:themeShade="BF"/>
      <w:sz w:val="26"/>
      <w:szCs w:val="26"/>
    </w:rPr>
  </w:style>
  <w:style w:type="paragraph" w:customStyle="1" w:styleId="CitaviBibliographyHeading">
    <w:name w:val="Citavi Bibliography Heading"/>
    <w:basedOn w:val="berschrift1"/>
    <w:link w:val="CitaviBibliographyHeadingZchn"/>
    <w:rsid w:val="007064F4"/>
    <w:rPr>
      <w:color w:val="2E74B5" w:themeColor="accent1" w:themeShade="BF"/>
    </w:rPr>
  </w:style>
  <w:style w:type="character" w:customStyle="1" w:styleId="CitaviBibliographyHeadingZchn">
    <w:name w:val="Citavi Bibliography Heading Zchn"/>
    <w:basedOn w:val="berschrift2Zchn"/>
    <w:link w:val="CitaviBibliographyHeading"/>
    <w:rsid w:val="007064F4"/>
    <w:rPr>
      <w:rFonts w:ascii="Times New Roman" w:eastAsia="Times New Roman" w:hAnsi="Times New Roman" w:cs="Times New Roman"/>
      <w:b/>
      <w:bCs/>
      <w:color w:val="2E74B5" w:themeColor="accent1" w:themeShade="BF"/>
      <w:kern w:val="36"/>
      <w:sz w:val="48"/>
      <w:szCs w:val="48"/>
      <w:lang w:eastAsia="de-DE"/>
    </w:rPr>
  </w:style>
  <w:style w:type="paragraph" w:customStyle="1" w:styleId="CitaviBibliographySubheading1">
    <w:name w:val="Citavi Bibliography Subheading 1"/>
    <w:basedOn w:val="berschrift2"/>
    <w:link w:val="CitaviBibliographySubheading1Zchn"/>
    <w:rsid w:val="007064F4"/>
    <w:pPr>
      <w:outlineLvl w:val="9"/>
    </w:pPr>
    <w:rPr>
      <w:lang w:val="en-US"/>
    </w:rPr>
  </w:style>
  <w:style w:type="character" w:customStyle="1" w:styleId="CitaviBibliographySubheading1Zchn">
    <w:name w:val="Citavi Bibliography Subheading 1 Zchn"/>
    <w:basedOn w:val="berschrift2Zchn"/>
    <w:link w:val="CitaviBibliographySubheading1"/>
    <w:rsid w:val="007064F4"/>
    <w:rPr>
      <w:rFonts w:asciiTheme="majorHAnsi" w:eastAsiaTheme="majorEastAsia" w:hAnsiTheme="majorHAnsi" w:cstheme="majorBidi"/>
      <w:color w:val="2E74B5" w:themeColor="accent1" w:themeShade="BF"/>
      <w:sz w:val="26"/>
      <w:szCs w:val="26"/>
      <w:lang w:val="en-US"/>
    </w:rPr>
  </w:style>
  <w:style w:type="paragraph" w:customStyle="1" w:styleId="CitaviBibliographySubheading2">
    <w:name w:val="Citavi Bibliography Subheading 2"/>
    <w:basedOn w:val="berschrift3"/>
    <w:link w:val="CitaviBibliographySubheading2Zchn"/>
    <w:rsid w:val="007064F4"/>
    <w:pPr>
      <w:outlineLvl w:val="9"/>
    </w:pPr>
    <w:rPr>
      <w:lang w:val="en-US"/>
    </w:rPr>
  </w:style>
  <w:style w:type="character" w:customStyle="1" w:styleId="CitaviBibliographySubheading2Zchn">
    <w:name w:val="Citavi Bibliography Subheading 2 Zchn"/>
    <w:basedOn w:val="berschrift2Zchn"/>
    <w:link w:val="CitaviBibliographySubheading2"/>
    <w:rsid w:val="007064F4"/>
    <w:rPr>
      <w:rFonts w:asciiTheme="majorHAnsi" w:eastAsiaTheme="majorEastAsia" w:hAnsiTheme="majorHAnsi" w:cstheme="majorBidi"/>
      <w:color w:val="1F4D78" w:themeColor="accent1" w:themeShade="7F"/>
      <w:sz w:val="24"/>
      <w:szCs w:val="24"/>
      <w:lang w:val="en-US"/>
    </w:rPr>
  </w:style>
  <w:style w:type="paragraph" w:customStyle="1" w:styleId="CitaviBibliographySubheading3">
    <w:name w:val="Citavi Bibliography Subheading 3"/>
    <w:basedOn w:val="berschrift4"/>
    <w:link w:val="CitaviBibliographySubheading3Zchn"/>
    <w:rsid w:val="007064F4"/>
    <w:pPr>
      <w:outlineLvl w:val="9"/>
    </w:pPr>
    <w:rPr>
      <w:sz w:val="26"/>
      <w:szCs w:val="26"/>
      <w:lang w:val="en-US"/>
    </w:rPr>
  </w:style>
  <w:style w:type="character" w:customStyle="1" w:styleId="CitaviBibliographySubheading3Zchn">
    <w:name w:val="Citavi Bibliography Subheading 3 Zchn"/>
    <w:basedOn w:val="berschrift2Zchn"/>
    <w:link w:val="CitaviBibliographySubheading3"/>
    <w:rsid w:val="007064F4"/>
    <w:rPr>
      <w:rFonts w:asciiTheme="majorHAnsi" w:eastAsiaTheme="majorEastAsia" w:hAnsiTheme="majorHAnsi" w:cstheme="majorBidi"/>
      <w:i/>
      <w:iCs/>
      <w:color w:val="2E74B5" w:themeColor="accent1" w:themeShade="BF"/>
      <w:sz w:val="26"/>
      <w:szCs w:val="26"/>
      <w:lang w:val="en-US"/>
    </w:rPr>
  </w:style>
  <w:style w:type="paragraph" w:customStyle="1" w:styleId="CitaviBibliographySubheading4">
    <w:name w:val="Citavi Bibliography Subheading 4"/>
    <w:basedOn w:val="berschrift5"/>
    <w:link w:val="CitaviBibliographySubheading4Zchn"/>
    <w:rsid w:val="007064F4"/>
    <w:pPr>
      <w:outlineLvl w:val="9"/>
    </w:pPr>
    <w:rPr>
      <w:sz w:val="26"/>
      <w:szCs w:val="26"/>
      <w:lang w:val="en-US"/>
    </w:rPr>
  </w:style>
  <w:style w:type="character" w:customStyle="1" w:styleId="CitaviBibliographySubheading4Zchn">
    <w:name w:val="Citavi Bibliography Subheading 4 Zchn"/>
    <w:basedOn w:val="berschrift2Zchn"/>
    <w:link w:val="CitaviBibliographySubheading4"/>
    <w:rsid w:val="007064F4"/>
    <w:rPr>
      <w:rFonts w:asciiTheme="majorHAnsi" w:eastAsiaTheme="majorEastAsia" w:hAnsiTheme="majorHAnsi" w:cstheme="majorBidi"/>
      <w:color w:val="2E74B5" w:themeColor="accent1" w:themeShade="BF"/>
      <w:sz w:val="26"/>
      <w:szCs w:val="26"/>
      <w:lang w:val="en-US"/>
    </w:rPr>
  </w:style>
  <w:style w:type="paragraph" w:customStyle="1" w:styleId="CitaviBibliographySubheading5">
    <w:name w:val="Citavi Bibliography Subheading 5"/>
    <w:basedOn w:val="berschrift6"/>
    <w:link w:val="CitaviBibliographySubheading5Zchn"/>
    <w:rsid w:val="007064F4"/>
    <w:pPr>
      <w:jc w:val="center"/>
      <w:outlineLvl w:val="9"/>
    </w:pPr>
    <w:rPr>
      <w:sz w:val="26"/>
      <w:szCs w:val="26"/>
      <w:lang w:val="en-US"/>
    </w:rPr>
  </w:style>
  <w:style w:type="character" w:customStyle="1" w:styleId="CitaviBibliographySubheading5Zchn">
    <w:name w:val="Citavi Bibliography Subheading 5 Zchn"/>
    <w:basedOn w:val="berschrift2Zchn"/>
    <w:link w:val="CitaviBibliographySubheading5"/>
    <w:rsid w:val="007064F4"/>
    <w:rPr>
      <w:rFonts w:asciiTheme="majorHAnsi" w:eastAsiaTheme="majorEastAsia" w:hAnsiTheme="majorHAnsi" w:cstheme="majorBidi"/>
      <w:color w:val="1F4D78" w:themeColor="accent1" w:themeShade="7F"/>
      <w:sz w:val="26"/>
      <w:szCs w:val="26"/>
      <w:lang w:val="en-US"/>
    </w:rPr>
  </w:style>
  <w:style w:type="paragraph" w:customStyle="1" w:styleId="CitaviBibliographySubheading6">
    <w:name w:val="Citavi Bibliography Subheading 6"/>
    <w:basedOn w:val="berschrift7"/>
    <w:link w:val="CitaviBibliographySubheading6Zchn"/>
    <w:rsid w:val="007064F4"/>
    <w:pPr>
      <w:jc w:val="center"/>
      <w:outlineLvl w:val="9"/>
    </w:pPr>
    <w:rPr>
      <w:sz w:val="26"/>
      <w:szCs w:val="26"/>
      <w:lang w:val="en-US"/>
    </w:rPr>
  </w:style>
  <w:style w:type="character" w:customStyle="1" w:styleId="CitaviBibliographySubheading6Zchn">
    <w:name w:val="Citavi Bibliography Subheading 6 Zchn"/>
    <w:basedOn w:val="berschrift2Zchn"/>
    <w:link w:val="CitaviBibliographySubheading6"/>
    <w:rsid w:val="007064F4"/>
    <w:rPr>
      <w:rFonts w:asciiTheme="majorHAnsi" w:eastAsiaTheme="majorEastAsia" w:hAnsiTheme="majorHAnsi" w:cstheme="majorBidi"/>
      <w:i/>
      <w:iCs/>
      <w:color w:val="1F4D78" w:themeColor="accent1" w:themeShade="7F"/>
      <w:sz w:val="26"/>
      <w:szCs w:val="26"/>
      <w:lang w:val="en-US"/>
    </w:rPr>
  </w:style>
  <w:style w:type="paragraph" w:customStyle="1" w:styleId="CitaviBibliographySubheading7">
    <w:name w:val="Citavi Bibliography Subheading 7"/>
    <w:basedOn w:val="berschrift8"/>
    <w:link w:val="CitaviBibliographySubheading7Zchn"/>
    <w:rsid w:val="007064F4"/>
    <w:pPr>
      <w:jc w:val="center"/>
      <w:outlineLvl w:val="9"/>
    </w:pPr>
    <w:rPr>
      <w:lang w:val="en-US"/>
    </w:rPr>
  </w:style>
  <w:style w:type="character" w:customStyle="1" w:styleId="CitaviBibliographySubheading7Zchn">
    <w:name w:val="Citavi Bibliography Subheading 7 Zchn"/>
    <w:basedOn w:val="berschrift2Zchn"/>
    <w:link w:val="CitaviBibliographySubheading7"/>
    <w:rsid w:val="007064F4"/>
    <w:rPr>
      <w:rFonts w:asciiTheme="majorHAnsi" w:eastAsiaTheme="majorEastAsia" w:hAnsiTheme="majorHAnsi" w:cstheme="majorBidi"/>
      <w:color w:val="272727" w:themeColor="text1" w:themeTint="D8"/>
      <w:sz w:val="21"/>
      <w:szCs w:val="21"/>
      <w:lang w:val="en-US"/>
    </w:rPr>
  </w:style>
  <w:style w:type="paragraph" w:customStyle="1" w:styleId="CitaviBibliographySubheading8">
    <w:name w:val="Citavi Bibliography Subheading 8"/>
    <w:basedOn w:val="berschrift9"/>
    <w:link w:val="CitaviBibliographySubheading8Zchn"/>
    <w:rsid w:val="007064F4"/>
    <w:pPr>
      <w:jc w:val="center"/>
      <w:outlineLvl w:val="9"/>
    </w:pPr>
    <w:rPr>
      <w:lang w:val="en-US"/>
    </w:rPr>
  </w:style>
  <w:style w:type="character" w:customStyle="1" w:styleId="CitaviBibliographySubheading8Zchn">
    <w:name w:val="Citavi Bibliography Subheading 8 Zchn"/>
    <w:basedOn w:val="berschrift2Zchn"/>
    <w:link w:val="CitaviBibliographySubheading8"/>
    <w:rsid w:val="007064F4"/>
    <w:rPr>
      <w:rFonts w:asciiTheme="majorHAnsi" w:eastAsiaTheme="majorEastAsia" w:hAnsiTheme="majorHAnsi" w:cstheme="majorBidi"/>
      <w:i/>
      <w:iCs/>
      <w:color w:val="272727" w:themeColor="text1" w:themeTint="D8"/>
      <w:sz w:val="21"/>
      <w:szCs w:val="21"/>
      <w:lang w:val="en-US"/>
    </w:rPr>
  </w:style>
  <w:style w:type="paragraph" w:styleId="Kopfzeile">
    <w:name w:val="header"/>
    <w:basedOn w:val="Standard"/>
    <w:link w:val="KopfzeileZchn"/>
    <w:uiPriority w:val="99"/>
    <w:unhideWhenUsed/>
    <w:rsid w:val="007064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64F4"/>
  </w:style>
  <w:style w:type="paragraph" w:styleId="Fuzeile">
    <w:name w:val="footer"/>
    <w:basedOn w:val="Standard"/>
    <w:link w:val="FuzeileZchn"/>
    <w:uiPriority w:val="99"/>
    <w:unhideWhenUsed/>
    <w:rsid w:val="007064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64F4"/>
  </w:style>
  <w:style w:type="paragraph" w:customStyle="1" w:styleId="CitaviChapterBibliographyHeading">
    <w:name w:val="Citavi Chapter Bibliography Heading"/>
    <w:basedOn w:val="berschrift2"/>
    <w:link w:val="CitaviChapterBibliographyHeadingZchn"/>
    <w:uiPriority w:val="99"/>
    <w:rsid w:val="007064F4"/>
  </w:style>
  <w:style w:type="character" w:customStyle="1" w:styleId="CitaviChapterBibliographyHeadingZchn">
    <w:name w:val="Citavi Chapter Bibliography Heading Zchn"/>
    <w:basedOn w:val="Absatz-Standardschriftart"/>
    <w:link w:val="CitaviChapterBibliographyHeading"/>
    <w:uiPriority w:val="99"/>
    <w:rsid w:val="007064F4"/>
    <w:rPr>
      <w:rFonts w:asciiTheme="majorHAnsi" w:eastAsiaTheme="majorEastAsia" w:hAnsiTheme="majorHAnsi" w:cstheme="majorBidi"/>
      <w:color w:val="2E74B5" w:themeColor="accent1" w:themeShade="BF"/>
      <w:sz w:val="26"/>
      <w:szCs w:val="26"/>
    </w:rPr>
  </w:style>
  <w:style w:type="paragraph" w:styleId="Inhaltsverzeichnisberschrift">
    <w:name w:val="TOC Heading"/>
    <w:basedOn w:val="berschrift1"/>
    <w:next w:val="Standard"/>
    <w:uiPriority w:val="39"/>
    <w:unhideWhenUsed/>
    <w:qFormat/>
    <w:rsid w:val="007064F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eastAsia="en-US"/>
    </w:rPr>
  </w:style>
  <w:style w:type="character" w:styleId="Buchtitel">
    <w:name w:val="Book Title"/>
    <w:basedOn w:val="Absatz-Standardschriftart"/>
    <w:uiPriority w:val="33"/>
    <w:qFormat/>
    <w:rsid w:val="007064F4"/>
    <w:rPr>
      <w:b/>
      <w:bCs/>
      <w:i/>
      <w:iCs/>
      <w:spacing w:val="5"/>
    </w:rPr>
  </w:style>
  <w:style w:type="character" w:styleId="IntensiverVerweis">
    <w:name w:val="Intense Reference"/>
    <w:basedOn w:val="Absatz-Standardschriftart"/>
    <w:uiPriority w:val="32"/>
    <w:qFormat/>
    <w:rsid w:val="007064F4"/>
    <w:rPr>
      <w:b/>
      <w:bCs/>
      <w:smallCaps/>
      <w:color w:val="5B9BD5" w:themeColor="accent1"/>
      <w:spacing w:val="5"/>
    </w:rPr>
  </w:style>
  <w:style w:type="character" w:styleId="SchwacherVerweis">
    <w:name w:val="Subtle Reference"/>
    <w:basedOn w:val="Absatz-Standardschriftart"/>
    <w:uiPriority w:val="31"/>
    <w:qFormat/>
    <w:rsid w:val="007064F4"/>
    <w:rPr>
      <w:smallCaps/>
      <w:color w:val="5A5A5A" w:themeColor="text1" w:themeTint="A5"/>
    </w:rPr>
  </w:style>
  <w:style w:type="character" w:styleId="IntensiveHervorhebung">
    <w:name w:val="Intense Emphasis"/>
    <w:basedOn w:val="Absatz-Standardschriftart"/>
    <w:uiPriority w:val="21"/>
    <w:qFormat/>
    <w:rsid w:val="007064F4"/>
    <w:rPr>
      <w:i/>
      <w:iCs/>
      <w:color w:val="5B9BD5" w:themeColor="accent1"/>
    </w:rPr>
  </w:style>
  <w:style w:type="character" w:styleId="SchwacheHervorhebung">
    <w:name w:val="Subtle Emphasis"/>
    <w:basedOn w:val="Absatz-Standardschriftart"/>
    <w:uiPriority w:val="19"/>
    <w:qFormat/>
    <w:rsid w:val="007064F4"/>
    <w:rPr>
      <w:i/>
      <w:iCs/>
      <w:color w:val="404040" w:themeColor="text1" w:themeTint="BF"/>
    </w:rPr>
  </w:style>
  <w:style w:type="paragraph" w:styleId="IntensivesZitat">
    <w:name w:val="Intense Quote"/>
    <w:basedOn w:val="Standard"/>
    <w:next w:val="Standard"/>
    <w:link w:val="IntensivesZitatZchn"/>
    <w:uiPriority w:val="30"/>
    <w:qFormat/>
    <w:rsid w:val="007064F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7064F4"/>
    <w:rPr>
      <w:i/>
      <w:iCs/>
      <w:color w:val="5B9BD5" w:themeColor="accent1"/>
    </w:rPr>
  </w:style>
  <w:style w:type="paragraph" w:styleId="Zitat">
    <w:name w:val="Quote"/>
    <w:basedOn w:val="Standard"/>
    <w:next w:val="Standard"/>
    <w:link w:val="ZitatZchn"/>
    <w:uiPriority w:val="29"/>
    <w:qFormat/>
    <w:rsid w:val="007064F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064F4"/>
    <w:rPr>
      <w:i/>
      <w:iCs/>
      <w:color w:val="404040" w:themeColor="text1" w:themeTint="BF"/>
    </w:rPr>
  </w:style>
  <w:style w:type="paragraph" w:styleId="KeinLeerraum">
    <w:name w:val="No Spacing"/>
    <w:uiPriority w:val="1"/>
    <w:qFormat/>
    <w:rsid w:val="007064F4"/>
    <w:pPr>
      <w:spacing w:after="0" w:line="240" w:lineRule="auto"/>
    </w:pPr>
  </w:style>
  <w:style w:type="character" w:customStyle="1" w:styleId="HTMLAdresseZchn">
    <w:name w:val="HTML Adresse Zchn"/>
    <w:basedOn w:val="Absatz-Standardschriftart"/>
    <w:link w:val="HTMLAdresse"/>
    <w:uiPriority w:val="99"/>
    <w:semiHidden/>
    <w:rsid w:val="007064F4"/>
    <w:rPr>
      <w:i/>
      <w:iCs/>
    </w:rPr>
  </w:style>
  <w:style w:type="paragraph" w:styleId="HTMLAdresse">
    <w:name w:val="HTML Address"/>
    <w:basedOn w:val="Standard"/>
    <w:link w:val="HTMLAdresseZchn"/>
    <w:uiPriority w:val="99"/>
    <w:semiHidden/>
    <w:unhideWhenUsed/>
    <w:rsid w:val="007064F4"/>
    <w:pPr>
      <w:spacing w:after="0" w:line="240" w:lineRule="auto"/>
    </w:pPr>
    <w:rPr>
      <w:i/>
      <w:iCs/>
    </w:rPr>
  </w:style>
  <w:style w:type="character" w:customStyle="1" w:styleId="NurTextZchn">
    <w:name w:val="Nur Text Zchn"/>
    <w:basedOn w:val="Absatz-Standardschriftart"/>
    <w:link w:val="NurText"/>
    <w:uiPriority w:val="99"/>
    <w:semiHidden/>
    <w:rsid w:val="007064F4"/>
    <w:rPr>
      <w:rFonts w:ascii="Consolas" w:hAnsi="Consolas"/>
      <w:sz w:val="21"/>
      <w:szCs w:val="21"/>
    </w:rPr>
  </w:style>
  <w:style w:type="paragraph" w:styleId="NurText">
    <w:name w:val="Plain Text"/>
    <w:basedOn w:val="Standard"/>
    <w:link w:val="NurTextZchn"/>
    <w:uiPriority w:val="99"/>
    <w:semiHidden/>
    <w:unhideWhenUsed/>
    <w:rsid w:val="007064F4"/>
    <w:pPr>
      <w:spacing w:after="0" w:line="240" w:lineRule="auto"/>
    </w:pPr>
    <w:rPr>
      <w:rFonts w:ascii="Consolas" w:hAnsi="Consolas"/>
      <w:sz w:val="21"/>
      <w:szCs w:val="21"/>
    </w:rPr>
  </w:style>
  <w:style w:type="character" w:customStyle="1" w:styleId="DokumentstrukturZchn">
    <w:name w:val="Dokumentstruktur Zchn"/>
    <w:basedOn w:val="Absatz-Standardschriftart"/>
    <w:link w:val="Dokumentstruktur"/>
    <w:uiPriority w:val="99"/>
    <w:semiHidden/>
    <w:rsid w:val="007064F4"/>
    <w:rPr>
      <w:rFonts w:ascii="Segoe UI" w:hAnsi="Segoe UI" w:cs="Segoe UI"/>
      <w:sz w:val="16"/>
      <w:szCs w:val="16"/>
    </w:rPr>
  </w:style>
  <w:style w:type="paragraph" w:styleId="Dokumentstruktur">
    <w:name w:val="Document Map"/>
    <w:basedOn w:val="Standard"/>
    <w:link w:val="DokumentstrukturZchn"/>
    <w:uiPriority w:val="99"/>
    <w:semiHidden/>
    <w:unhideWhenUsed/>
    <w:rsid w:val="007064F4"/>
    <w:pPr>
      <w:spacing w:after="0" w:line="240" w:lineRule="auto"/>
    </w:pPr>
    <w:rPr>
      <w:rFonts w:ascii="Segoe UI" w:hAnsi="Segoe UI" w:cs="Segoe UI"/>
      <w:sz w:val="16"/>
      <w:szCs w:val="16"/>
    </w:rPr>
  </w:style>
  <w:style w:type="character" w:styleId="Fett">
    <w:name w:val="Strong"/>
    <w:basedOn w:val="Absatz-Standardschriftart"/>
    <w:uiPriority w:val="22"/>
    <w:qFormat/>
    <w:rsid w:val="007064F4"/>
    <w:rPr>
      <w:b/>
      <w:bCs/>
    </w:rPr>
  </w:style>
  <w:style w:type="character" w:customStyle="1" w:styleId="Textkrper-Einzug3Zchn">
    <w:name w:val="Textkörper-Einzug 3 Zchn"/>
    <w:basedOn w:val="Absatz-Standardschriftart"/>
    <w:link w:val="Textkrper-Einzug3"/>
    <w:uiPriority w:val="99"/>
    <w:semiHidden/>
    <w:rsid w:val="007064F4"/>
    <w:rPr>
      <w:sz w:val="16"/>
      <w:szCs w:val="16"/>
    </w:rPr>
  </w:style>
  <w:style w:type="paragraph" w:styleId="Textkrper-Einzug3">
    <w:name w:val="Body Text Indent 3"/>
    <w:basedOn w:val="Standard"/>
    <w:link w:val="Textkrper-Einzug3Zchn"/>
    <w:uiPriority w:val="99"/>
    <w:semiHidden/>
    <w:unhideWhenUsed/>
    <w:rsid w:val="007064F4"/>
    <w:pPr>
      <w:spacing w:after="120"/>
      <w:ind w:left="283"/>
    </w:pPr>
    <w:rPr>
      <w:sz w:val="16"/>
      <w:szCs w:val="16"/>
    </w:rPr>
  </w:style>
  <w:style w:type="character" w:customStyle="1" w:styleId="Textkrper-Einzug2Zchn">
    <w:name w:val="Textkörper-Einzug 2 Zchn"/>
    <w:basedOn w:val="Absatz-Standardschriftart"/>
    <w:link w:val="Textkrper-Einzug2"/>
    <w:uiPriority w:val="99"/>
    <w:semiHidden/>
    <w:rsid w:val="007064F4"/>
  </w:style>
  <w:style w:type="paragraph" w:styleId="Textkrper-Einzug2">
    <w:name w:val="Body Text Indent 2"/>
    <w:basedOn w:val="Standard"/>
    <w:link w:val="Textkrper-Einzug2Zchn"/>
    <w:uiPriority w:val="99"/>
    <w:semiHidden/>
    <w:unhideWhenUsed/>
    <w:rsid w:val="007064F4"/>
    <w:pPr>
      <w:spacing w:after="120" w:line="480" w:lineRule="auto"/>
      <w:ind w:left="283"/>
    </w:pPr>
  </w:style>
  <w:style w:type="character" w:customStyle="1" w:styleId="Textkrper3Zchn">
    <w:name w:val="Textkörper 3 Zchn"/>
    <w:basedOn w:val="Absatz-Standardschriftart"/>
    <w:link w:val="Textkrper3"/>
    <w:uiPriority w:val="99"/>
    <w:semiHidden/>
    <w:rsid w:val="007064F4"/>
    <w:rPr>
      <w:sz w:val="16"/>
      <w:szCs w:val="16"/>
    </w:rPr>
  </w:style>
  <w:style w:type="paragraph" w:styleId="Textkrper3">
    <w:name w:val="Body Text 3"/>
    <w:basedOn w:val="Standard"/>
    <w:link w:val="Textkrper3Zchn"/>
    <w:uiPriority w:val="99"/>
    <w:semiHidden/>
    <w:unhideWhenUsed/>
    <w:rsid w:val="007064F4"/>
    <w:pPr>
      <w:spacing w:after="120"/>
    </w:pPr>
    <w:rPr>
      <w:sz w:val="16"/>
      <w:szCs w:val="16"/>
    </w:rPr>
  </w:style>
  <w:style w:type="character" w:customStyle="1" w:styleId="Textkrper2Zchn">
    <w:name w:val="Textkörper 2 Zchn"/>
    <w:basedOn w:val="Absatz-Standardschriftart"/>
    <w:link w:val="Textkrper2"/>
    <w:uiPriority w:val="99"/>
    <w:semiHidden/>
    <w:rsid w:val="007064F4"/>
  </w:style>
  <w:style w:type="paragraph" w:styleId="Textkrper2">
    <w:name w:val="Body Text 2"/>
    <w:basedOn w:val="Standard"/>
    <w:link w:val="Textkrper2Zchn"/>
    <w:uiPriority w:val="99"/>
    <w:semiHidden/>
    <w:unhideWhenUsed/>
    <w:rsid w:val="007064F4"/>
    <w:pPr>
      <w:spacing w:after="120" w:line="480" w:lineRule="auto"/>
    </w:pPr>
  </w:style>
  <w:style w:type="character" w:customStyle="1" w:styleId="Fu-EndnotenberschriftZchn">
    <w:name w:val="Fuß/-Endnotenüberschrift Zchn"/>
    <w:basedOn w:val="Absatz-Standardschriftart"/>
    <w:link w:val="Fu-Endnotenberschrift"/>
    <w:uiPriority w:val="99"/>
    <w:semiHidden/>
    <w:rsid w:val="007064F4"/>
  </w:style>
  <w:style w:type="paragraph" w:styleId="Fu-Endnotenberschrift">
    <w:name w:val="Note Heading"/>
    <w:basedOn w:val="Standard"/>
    <w:next w:val="Standard"/>
    <w:link w:val="Fu-EndnotenberschriftZchn"/>
    <w:uiPriority w:val="99"/>
    <w:semiHidden/>
    <w:unhideWhenUsed/>
    <w:rsid w:val="007064F4"/>
    <w:pPr>
      <w:spacing w:after="0" w:line="240" w:lineRule="auto"/>
    </w:pPr>
  </w:style>
  <w:style w:type="character" w:customStyle="1" w:styleId="Textkrper-ZeileneinzugZchn">
    <w:name w:val="Textkörper-Zeileneinzug Zchn"/>
    <w:basedOn w:val="Absatz-Standardschriftart"/>
    <w:link w:val="Textkrper-Zeileneinzug"/>
    <w:uiPriority w:val="99"/>
    <w:semiHidden/>
    <w:rsid w:val="007064F4"/>
  </w:style>
  <w:style w:type="paragraph" w:styleId="Textkrper-Zeileneinzug">
    <w:name w:val="Body Text Indent"/>
    <w:basedOn w:val="Standard"/>
    <w:link w:val="Textkrper-ZeileneinzugZchn"/>
    <w:uiPriority w:val="99"/>
    <w:semiHidden/>
    <w:unhideWhenUsed/>
    <w:rsid w:val="007064F4"/>
    <w:pPr>
      <w:spacing w:after="120"/>
      <w:ind w:left="283"/>
    </w:pPr>
  </w:style>
  <w:style w:type="character" w:customStyle="1" w:styleId="Textkrper-Erstzeileneinzug2Zchn">
    <w:name w:val="Textkörper-Erstzeileneinzug 2 Zchn"/>
    <w:basedOn w:val="Textkrper-ZeileneinzugZchn"/>
    <w:link w:val="Textkrper-Erstzeileneinzug2"/>
    <w:uiPriority w:val="99"/>
    <w:semiHidden/>
    <w:rsid w:val="007064F4"/>
  </w:style>
  <w:style w:type="paragraph" w:styleId="Textkrper-Erstzeileneinzug2">
    <w:name w:val="Body Text First Indent 2"/>
    <w:basedOn w:val="Textkrper-Zeileneinzug"/>
    <w:link w:val="Textkrper-Erstzeileneinzug2Zchn"/>
    <w:uiPriority w:val="99"/>
    <w:semiHidden/>
    <w:unhideWhenUsed/>
    <w:rsid w:val="007064F4"/>
    <w:pPr>
      <w:spacing w:after="160"/>
      <w:ind w:left="360" w:firstLine="360"/>
    </w:pPr>
  </w:style>
  <w:style w:type="character" w:customStyle="1" w:styleId="Textkrper-ErstzeileneinzugZchn">
    <w:name w:val="Textkörper-Erstzeileneinzug Zchn"/>
    <w:basedOn w:val="TextkrperZchn"/>
    <w:link w:val="Textkrper-Erstzeileneinzug"/>
    <w:uiPriority w:val="99"/>
    <w:semiHidden/>
    <w:rsid w:val="007064F4"/>
    <w:rPr>
      <w:rFonts w:ascii="Arial" w:eastAsia="Times New Roman" w:hAnsi="Arial" w:cs="Times New Roman"/>
      <w:sz w:val="24"/>
      <w:szCs w:val="20"/>
      <w:lang w:val="en-GB" w:eastAsia="de-DE"/>
    </w:rPr>
  </w:style>
  <w:style w:type="paragraph" w:styleId="Textkrper-Erstzeileneinzug">
    <w:name w:val="Body Text First Indent"/>
    <w:basedOn w:val="Textkrper"/>
    <w:link w:val="Textkrper-ErstzeileneinzugZchn"/>
    <w:uiPriority w:val="99"/>
    <w:semiHidden/>
    <w:unhideWhenUsed/>
    <w:rsid w:val="007064F4"/>
    <w:pPr>
      <w:spacing w:after="160" w:line="259" w:lineRule="auto"/>
      <w:ind w:firstLine="360"/>
      <w:jc w:val="left"/>
    </w:pPr>
    <w:rPr>
      <w:rFonts w:asciiTheme="minorHAnsi" w:eastAsiaTheme="minorHAnsi" w:hAnsiTheme="minorHAnsi" w:cstheme="minorBidi"/>
      <w:sz w:val="22"/>
      <w:szCs w:val="22"/>
      <w:lang w:val="de-DE" w:eastAsia="en-US"/>
    </w:rPr>
  </w:style>
  <w:style w:type="character" w:customStyle="1" w:styleId="DatumZchn">
    <w:name w:val="Datum Zchn"/>
    <w:basedOn w:val="Absatz-Standardschriftart"/>
    <w:link w:val="Datum"/>
    <w:uiPriority w:val="99"/>
    <w:semiHidden/>
    <w:rsid w:val="007064F4"/>
  </w:style>
  <w:style w:type="paragraph" w:styleId="Datum">
    <w:name w:val="Date"/>
    <w:basedOn w:val="Standard"/>
    <w:next w:val="Standard"/>
    <w:link w:val="DatumZchn"/>
    <w:uiPriority w:val="99"/>
    <w:semiHidden/>
    <w:unhideWhenUsed/>
    <w:rsid w:val="007064F4"/>
  </w:style>
  <w:style w:type="character" w:customStyle="1" w:styleId="AnredeZchn">
    <w:name w:val="Anrede Zchn"/>
    <w:basedOn w:val="Absatz-Standardschriftart"/>
    <w:link w:val="Anrede"/>
    <w:uiPriority w:val="99"/>
    <w:semiHidden/>
    <w:rsid w:val="007064F4"/>
  </w:style>
  <w:style w:type="paragraph" w:styleId="Anrede">
    <w:name w:val="Salutation"/>
    <w:basedOn w:val="Standard"/>
    <w:next w:val="Standard"/>
    <w:link w:val="AnredeZchn"/>
    <w:uiPriority w:val="99"/>
    <w:semiHidden/>
    <w:unhideWhenUsed/>
    <w:rsid w:val="007064F4"/>
  </w:style>
  <w:style w:type="paragraph" w:styleId="Untertitel">
    <w:name w:val="Subtitle"/>
    <w:basedOn w:val="Standard"/>
    <w:next w:val="Standard"/>
    <w:link w:val="UntertitelZchn"/>
    <w:uiPriority w:val="11"/>
    <w:qFormat/>
    <w:rsid w:val="007064F4"/>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7064F4"/>
    <w:rPr>
      <w:rFonts w:eastAsiaTheme="minorEastAsia"/>
      <w:color w:val="5A5A5A" w:themeColor="text1" w:themeTint="A5"/>
      <w:spacing w:val="15"/>
    </w:rPr>
  </w:style>
  <w:style w:type="character" w:customStyle="1" w:styleId="NachrichtenkopfZchn">
    <w:name w:val="Nachrichtenkopf Zchn"/>
    <w:basedOn w:val="Absatz-Standardschriftart"/>
    <w:link w:val="Nachrichtenkopf"/>
    <w:uiPriority w:val="99"/>
    <w:semiHidden/>
    <w:rsid w:val="007064F4"/>
    <w:rPr>
      <w:rFonts w:asciiTheme="majorHAnsi" w:eastAsiaTheme="majorEastAsia" w:hAnsiTheme="majorHAnsi" w:cstheme="majorBidi"/>
      <w:sz w:val="24"/>
      <w:szCs w:val="24"/>
      <w:shd w:val="pct20" w:color="auto" w:fill="auto"/>
    </w:rPr>
  </w:style>
  <w:style w:type="paragraph" w:styleId="Nachrichtenkopf">
    <w:name w:val="Message Header"/>
    <w:basedOn w:val="Standard"/>
    <w:link w:val="NachrichtenkopfZchn"/>
    <w:uiPriority w:val="99"/>
    <w:semiHidden/>
    <w:unhideWhenUsed/>
    <w:rsid w:val="007064F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UnterschriftZchn">
    <w:name w:val="Unterschrift Zchn"/>
    <w:basedOn w:val="Absatz-Standardschriftart"/>
    <w:link w:val="Unterschrift"/>
    <w:uiPriority w:val="99"/>
    <w:semiHidden/>
    <w:rsid w:val="007064F4"/>
  </w:style>
  <w:style w:type="paragraph" w:styleId="Unterschrift">
    <w:name w:val="Signature"/>
    <w:basedOn w:val="Standard"/>
    <w:link w:val="UnterschriftZchn"/>
    <w:uiPriority w:val="99"/>
    <w:semiHidden/>
    <w:unhideWhenUsed/>
    <w:rsid w:val="007064F4"/>
    <w:pPr>
      <w:spacing w:after="0" w:line="240" w:lineRule="auto"/>
      <w:ind w:left="4252"/>
    </w:pPr>
  </w:style>
  <w:style w:type="character" w:customStyle="1" w:styleId="GruformelZchn">
    <w:name w:val="Grußformel Zchn"/>
    <w:basedOn w:val="Absatz-Standardschriftart"/>
    <w:link w:val="Gruformel"/>
    <w:uiPriority w:val="99"/>
    <w:semiHidden/>
    <w:rsid w:val="007064F4"/>
  </w:style>
  <w:style w:type="paragraph" w:styleId="Gruformel">
    <w:name w:val="Closing"/>
    <w:basedOn w:val="Standard"/>
    <w:link w:val="GruformelZchn"/>
    <w:uiPriority w:val="99"/>
    <w:semiHidden/>
    <w:unhideWhenUsed/>
    <w:rsid w:val="007064F4"/>
    <w:pPr>
      <w:spacing w:after="0" w:line="240" w:lineRule="auto"/>
      <w:ind w:left="4252"/>
    </w:pPr>
  </w:style>
  <w:style w:type="paragraph" w:styleId="Titel">
    <w:name w:val="Title"/>
    <w:basedOn w:val="Standard"/>
    <w:next w:val="Standard"/>
    <w:link w:val="TitelZchn"/>
    <w:uiPriority w:val="10"/>
    <w:qFormat/>
    <w:rsid w:val="007064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064F4"/>
    <w:rPr>
      <w:rFonts w:asciiTheme="majorHAnsi" w:eastAsiaTheme="majorEastAsia" w:hAnsiTheme="majorHAnsi" w:cstheme="majorBidi"/>
      <w:spacing w:val="-10"/>
      <w:kern w:val="28"/>
      <w:sz w:val="56"/>
      <w:szCs w:val="56"/>
    </w:rPr>
  </w:style>
  <w:style w:type="character" w:customStyle="1" w:styleId="MakrotextZchn">
    <w:name w:val="Makrotext Zchn"/>
    <w:basedOn w:val="Absatz-Standardschriftart"/>
    <w:link w:val="Makrotext"/>
    <w:uiPriority w:val="99"/>
    <w:semiHidden/>
    <w:rsid w:val="007064F4"/>
    <w:rPr>
      <w:rFonts w:ascii="Consolas" w:hAnsi="Consolas"/>
      <w:sz w:val="20"/>
      <w:szCs w:val="20"/>
    </w:rPr>
  </w:style>
  <w:style w:type="paragraph" w:styleId="Makrotext">
    <w:name w:val="macro"/>
    <w:link w:val="MakrotextZchn"/>
    <w:uiPriority w:val="99"/>
    <w:semiHidden/>
    <w:unhideWhenUsed/>
    <w:rsid w:val="007064F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EndnotentextZchn">
    <w:name w:val="Endnotentext Zchn"/>
    <w:basedOn w:val="Absatz-Standardschriftart"/>
    <w:link w:val="Endnotentext"/>
    <w:uiPriority w:val="99"/>
    <w:semiHidden/>
    <w:rsid w:val="007064F4"/>
    <w:rPr>
      <w:sz w:val="20"/>
      <w:szCs w:val="20"/>
    </w:rPr>
  </w:style>
  <w:style w:type="paragraph" w:styleId="Endnotentext">
    <w:name w:val="endnote text"/>
    <w:basedOn w:val="Standard"/>
    <w:link w:val="EndnotentextZchn"/>
    <w:uiPriority w:val="99"/>
    <w:semiHidden/>
    <w:unhideWhenUsed/>
    <w:rsid w:val="007064F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064F4"/>
    <w:rPr>
      <w:sz w:val="20"/>
      <w:szCs w:val="20"/>
    </w:rPr>
  </w:style>
  <w:style w:type="paragraph" w:styleId="Funotentext">
    <w:name w:val="footnote text"/>
    <w:basedOn w:val="Standard"/>
    <w:link w:val="FunotentextZchn"/>
    <w:uiPriority w:val="99"/>
    <w:semiHidden/>
    <w:unhideWhenUsed/>
    <w:rsid w:val="007064F4"/>
    <w:pPr>
      <w:spacing w:after="0" w:line="240" w:lineRule="auto"/>
    </w:pPr>
    <w:rPr>
      <w:sz w:val="20"/>
      <w:szCs w:val="20"/>
    </w:rPr>
  </w:style>
  <w:style w:type="paragraph" w:styleId="Verzeichnis1">
    <w:name w:val="toc 1"/>
    <w:basedOn w:val="Standard"/>
    <w:next w:val="Standard"/>
    <w:autoRedefine/>
    <w:uiPriority w:val="39"/>
    <w:unhideWhenUsed/>
    <w:rsid w:val="007064F4"/>
    <w:pPr>
      <w:spacing w:after="100"/>
    </w:pPr>
  </w:style>
  <w:style w:type="table" w:customStyle="1" w:styleId="EinfacheTabelle21">
    <w:name w:val="Einfache Tabelle 21"/>
    <w:basedOn w:val="NormaleTabelle"/>
    <w:uiPriority w:val="42"/>
    <w:rsid w:val="007064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7064F4"/>
    <w:pPr>
      <w:autoSpaceDE w:val="0"/>
      <w:autoSpaceDN w:val="0"/>
      <w:adjustRightInd w:val="0"/>
      <w:spacing w:after="0" w:line="240" w:lineRule="auto"/>
    </w:pPr>
    <w:rPr>
      <w:rFonts w:ascii="Minion Pro" w:hAnsi="Minion Pro" w:cs="Minion Pro"/>
      <w:color w:val="000000"/>
      <w:sz w:val="24"/>
      <w:szCs w:val="24"/>
    </w:rPr>
  </w:style>
  <w:style w:type="character" w:customStyle="1" w:styleId="st">
    <w:name w:val="st"/>
    <w:basedOn w:val="Absatz-Standardschriftart"/>
    <w:rsid w:val="007064F4"/>
  </w:style>
  <w:style w:type="character" w:customStyle="1" w:styleId="hgkelc">
    <w:name w:val="hgkelc"/>
    <w:basedOn w:val="Absatz-Standardschriftart"/>
    <w:rsid w:val="007064F4"/>
  </w:style>
  <w:style w:type="character" w:customStyle="1" w:styleId="highlight">
    <w:name w:val="highlight"/>
    <w:basedOn w:val="Absatz-Standardschriftart"/>
    <w:rsid w:val="007064F4"/>
  </w:style>
  <w:style w:type="character" w:customStyle="1" w:styleId="separator">
    <w:name w:val="separator"/>
    <w:basedOn w:val="Absatz-Standardschriftart"/>
    <w:rsid w:val="007064F4"/>
  </w:style>
  <w:style w:type="character" w:customStyle="1" w:styleId="hidden-author">
    <w:name w:val="hidden-author"/>
    <w:basedOn w:val="Absatz-Standardschriftart"/>
    <w:rsid w:val="007064F4"/>
  </w:style>
  <w:style w:type="character" w:customStyle="1" w:styleId="gsct1">
    <w:name w:val="gs_ct1"/>
    <w:basedOn w:val="Absatz-Standardschriftart"/>
    <w:rsid w:val="007064F4"/>
  </w:style>
  <w:style w:type="character" w:customStyle="1" w:styleId="authors-list-item">
    <w:name w:val="authors-list-item"/>
    <w:basedOn w:val="Absatz-Standardschriftart"/>
    <w:rsid w:val="007064F4"/>
  </w:style>
  <w:style w:type="character" w:customStyle="1" w:styleId="author-sup-separator">
    <w:name w:val="author-sup-separator"/>
    <w:basedOn w:val="Absatz-Standardschriftart"/>
    <w:rsid w:val="007064F4"/>
  </w:style>
  <w:style w:type="character" w:customStyle="1" w:styleId="comma">
    <w:name w:val="comma"/>
    <w:basedOn w:val="Absatz-Standardschriftart"/>
    <w:rsid w:val="007064F4"/>
  </w:style>
  <w:style w:type="character" w:customStyle="1" w:styleId="identifier">
    <w:name w:val="identifier"/>
    <w:basedOn w:val="Absatz-Standardschriftart"/>
    <w:rsid w:val="007064F4"/>
  </w:style>
  <w:style w:type="character" w:customStyle="1" w:styleId="id-label">
    <w:name w:val="id-label"/>
    <w:basedOn w:val="Absatz-Standardschriftart"/>
    <w:rsid w:val="007064F4"/>
  </w:style>
  <w:style w:type="character" w:customStyle="1" w:styleId="element-citation">
    <w:name w:val="element-citation"/>
    <w:basedOn w:val="Absatz-Standardschriftart"/>
    <w:rsid w:val="007064F4"/>
  </w:style>
  <w:style w:type="character" w:customStyle="1" w:styleId="ref-journal">
    <w:name w:val="ref-journal"/>
    <w:basedOn w:val="Absatz-Standardschriftart"/>
    <w:rsid w:val="007064F4"/>
  </w:style>
  <w:style w:type="character" w:customStyle="1" w:styleId="ref-vol">
    <w:name w:val="ref-vol"/>
    <w:basedOn w:val="Absatz-Standardschriftart"/>
    <w:rsid w:val="007064F4"/>
  </w:style>
  <w:style w:type="character" w:customStyle="1" w:styleId="nowrap">
    <w:name w:val="nowrap"/>
    <w:basedOn w:val="Absatz-Standardschriftart"/>
    <w:rsid w:val="007064F4"/>
  </w:style>
  <w:style w:type="character" w:customStyle="1" w:styleId="highwire-citation-authors">
    <w:name w:val="highwire-citation-authors"/>
    <w:basedOn w:val="Absatz-Standardschriftart"/>
    <w:rsid w:val="007064F4"/>
  </w:style>
  <w:style w:type="character" w:customStyle="1" w:styleId="highwire-citation-author">
    <w:name w:val="highwire-citation-author"/>
    <w:basedOn w:val="Absatz-Standardschriftart"/>
    <w:rsid w:val="007064F4"/>
  </w:style>
  <w:style w:type="character" w:customStyle="1" w:styleId="Titel1">
    <w:name w:val="Titel1"/>
    <w:basedOn w:val="Absatz-Standardschriftart"/>
    <w:rsid w:val="007064F4"/>
  </w:style>
  <w:style w:type="paragraph" w:customStyle="1" w:styleId="contributor-listreveal">
    <w:name w:val="contributor-list__reveal"/>
    <w:basedOn w:val="Standard"/>
    <w:rsid w:val="007064F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ontributor-listtoggler">
    <w:name w:val="contributor-list__toggler"/>
    <w:basedOn w:val="Absatz-Standardschriftart"/>
    <w:rsid w:val="007064F4"/>
  </w:style>
  <w:style w:type="character" w:customStyle="1" w:styleId="collapsed-text">
    <w:name w:val="collapsed-text"/>
    <w:basedOn w:val="Absatz-Standardschriftart"/>
    <w:rsid w:val="007064F4"/>
  </w:style>
  <w:style w:type="character" w:customStyle="1" w:styleId="article-date">
    <w:name w:val="article-date"/>
    <w:basedOn w:val="Absatz-Standardschriftart"/>
    <w:rsid w:val="007064F4"/>
  </w:style>
  <w:style w:type="character" w:customStyle="1" w:styleId="al-author-delim">
    <w:name w:val="al-author-delim"/>
    <w:basedOn w:val="Absatz-Standardschriftart"/>
    <w:rsid w:val="007064F4"/>
  </w:style>
  <w:style w:type="table" w:customStyle="1" w:styleId="Tabellenraster1">
    <w:name w:val="Tabellenraster1"/>
    <w:basedOn w:val="NormaleTabelle"/>
    <w:next w:val="Tabellenraster"/>
    <w:uiPriority w:val="39"/>
    <w:rsid w:val="00706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706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bsatz-Standardschriftart"/>
    <w:rsid w:val="007064F4"/>
  </w:style>
  <w:style w:type="paragraph" w:styleId="berarbeitung">
    <w:name w:val="Revision"/>
    <w:hidden/>
    <w:uiPriority w:val="99"/>
    <w:semiHidden/>
    <w:rsid w:val="00493400"/>
    <w:pPr>
      <w:spacing w:after="0" w:line="240" w:lineRule="auto"/>
    </w:pPr>
  </w:style>
  <w:style w:type="paragraph" w:styleId="Literaturverzeichnis">
    <w:name w:val="Bibliography"/>
    <w:basedOn w:val="Standard"/>
    <w:next w:val="Standard"/>
    <w:uiPriority w:val="37"/>
    <w:semiHidden/>
    <w:unhideWhenUsed/>
    <w:rsid w:val="001E6872"/>
  </w:style>
  <w:style w:type="table" w:styleId="MittlereListe1-Akzent1">
    <w:name w:val="Medium List 1 Accent 1"/>
    <w:basedOn w:val="NormaleTabelle"/>
    <w:uiPriority w:val="65"/>
    <w:semiHidden/>
    <w:unhideWhenUsed/>
    <w:rsid w:val="001E6872"/>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Schattierung2-Akzent1">
    <w:name w:val="Medium Shading 2 Accent 1"/>
    <w:basedOn w:val="NormaleTabelle"/>
    <w:uiPriority w:val="64"/>
    <w:semiHidden/>
    <w:unhideWhenUsed/>
    <w:rsid w:val="001E68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1E687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1E687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Liste-Akzent1">
    <w:name w:val="Light List Accent 1"/>
    <w:basedOn w:val="NormaleTabelle"/>
    <w:uiPriority w:val="61"/>
    <w:semiHidden/>
    <w:unhideWhenUsed/>
    <w:rsid w:val="001E687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Schattierung-Akzent1">
    <w:name w:val="Light Shading Accent 1"/>
    <w:basedOn w:val="NormaleTabelle"/>
    <w:uiPriority w:val="60"/>
    <w:semiHidden/>
    <w:unhideWhenUsed/>
    <w:rsid w:val="001E687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FarbigesRaster">
    <w:name w:val="Colorful Grid"/>
    <w:basedOn w:val="NormaleTabelle"/>
    <w:uiPriority w:val="73"/>
    <w:semiHidden/>
    <w:unhideWhenUsed/>
    <w:rsid w:val="001E68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1E68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1E6872"/>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1E687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1E68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1E68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1E68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1E68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1E687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1E68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1E68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1E68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1E68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1E687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Absatz-Standardschriftart"/>
    <w:uiPriority w:val="99"/>
    <w:semiHidden/>
    <w:unhideWhenUsed/>
    <w:rsid w:val="001E6872"/>
    <w:rPr>
      <w:i/>
      <w:iCs/>
    </w:rPr>
  </w:style>
  <w:style w:type="character" w:styleId="HTMLSchreibmaschine">
    <w:name w:val="HTML Typewriter"/>
    <w:basedOn w:val="Absatz-Standardschriftart"/>
    <w:uiPriority w:val="99"/>
    <w:semiHidden/>
    <w:unhideWhenUsed/>
    <w:rsid w:val="001E6872"/>
    <w:rPr>
      <w:rFonts w:ascii="Consolas" w:hAnsi="Consolas"/>
      <w:sz w:val="20"/>
      <w:szCs w:val="20"/>
    </w:rPr>
  </w:style>
  <w:style w:type="character" w:styleId="HTMLBeispiel">
    <w:name w:val="HTML Sample"/>
    <w:basedOn w:val="Absatz-Standardschriftart"/>
    <w:uiPriority w:val="99"/>
    <w:semiHidden/>
    <w:unhideWhenUsed/>
    <w:rsid w:val="001E6872"/>
    <w:rPr>
      <w:rFonts w:ascii="Consolas" w:hAnsi="Consolas"/>
      <w:sz w:val="24"/>
      <w:szCs w:val="24"/>
    </w:rPr>
  </w:style>
  <w:style w:type="character" w:styleId="HTMLTastatur">
    <w:name w:val="HTML Keyboard"/>
    <w:basedOn w:val="Absatz-Standardschriftart"/>
    <w:uiPriority w:val="99"/>
    <w:semiHidden/>
    <w:unhideWhenUsed/>
    <w:rsid w:val="001E6872"/>
    <w:rPr>
      <w:rFonts w:ascii="Consolas" w:hAnsi="Consolas"/>
      <w:sz w:val="20"/>
      <w:szCs w:val="20"/>
    </w:rPr>
  </w:style>
  <w:style w:type="character" w:styleId="HTMLDefinition">
    <w:name w:val="HTML Definition"/>
    <w:basedOn w:val="Absatz-Standardschriftart"/>
    <w:uiPriority w:val="99"/>
    <w:semiHidden/>
    <w:unhideWhenUsed/>
    <w:rsid w:val="001E6872"/>
    <w:rPr>
      <w:i/>
      <w:iCs/>
    </w:rPr>
  </w:style>
  <w:style w:type="character" w:styleId="HTMLCode">
    <w:name w:val="HTML Code"/>
    <w:basedOn w:val="Absatz-Standardschriftart"/>
    <w:uiPriority w:val="99"/>
    <w:semiHidden/>
    <w:unhideWhenUsed/>
    <w:rsid w:val="001E6872"/>
    <w:rPr>
      <w:rFonts w:ascii="Consolas" w:hAnsi="Consolas"/>
      <w:sz w:val="20"/>
      <w:szCs w:val="20"/>
    </w:rPr>
  </w:style>
  <w:style w:type="character" w:styleId="HTMLZitat">
    <w:name w:val="HTML Cite"/>
    <w:basedOn w:val="Absatz-Standardschriftart"/>
    <w:uiPriority w:val="99"/>
    <w:semiHidden/>
    <w:unhideWhenUsed/>
    <w:rsid w:val="001E6872"/>
    <w:rPr>
      <w:i/>
      <w:iCs/>
    </w:rPr>
  </w:style>
  <w:style w:type="character" w:styleId="HTMLAkronym">
    <w:name w:val="HTML Acronym"/>
    <w:basedOn w:val="Absatz-Standardschriftart"/>
    <w:uiPriority w:val="99"/>
    <w:semiHidden/>
    <w:unhideWhenUsed/>
    <w:rsid w:val="001E6872"/>
  </w:style>
  <w:style w:type="character" w:styleId="BesuchterLink">
    <w:name w:val="FollowedHyperlink"/>
    <w:basedOn w:val="Absatz-Standardschriftart"/>
    <w:uiPriority w:val="99"/>
    <w:semiHidden/>
    <w:unhideWhenUsed/>
    <w:rsid w:val="001E6872"/>
    <w:rPr>
      <w:color w:val="954F72" w:themeColor="followedHyperlink"/>
      <w:u w:val="single"/>
    </w:rPr>
  </w:style>
  <w:style w:type="paragraph" w:styleId="Blocktext">
    <w:name w:val="Block Text"/>
    <w:basedOn w:val="Standard"/>
    <w:uiPriority w:val="99"/>
    <w:semiHidden/>
    <w:unhideWhenUsed/>
    <w:rsid w:val="001E6872"/>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Listenfortsetzung5">
    <w:name w:val="List Continue 5"/>
    <w:basedOn w:val="Standard"/>
    <w:uiPriority w:val="99"/>
    <w:semiHidden/>
    <w:unhideWhenUsed/>
    <w:rsid w:val="001E6872"/>
    <w:pPr>
      <w:spacing w:after="120"/>
      <w:ind w:left="1415"/>
      <w:contextualSpacing/>
    </w:pPr>
  </w:style>
  <w:style w:type="paragraph" w:styleId="Listenfortsetzung4">
    <w:name w:val="List Continue 4"/>
    <w:basedOn w:val="Standard"/>
    <w:uiPriority w:val="99"/>
    <w:semiHidden/>
    <w:unhideWhenUsed/>
    <w:rsid w:val="001E6872"/>
    <w:pPr>
      <w:spacing w:after="120"/>
      <w:ind w:left="1132"/>
      <w:contextualSpacing/>
    </w:pPr>
  </w:style>
  <w:style w:type="paragraph" w:styleId="Listenfortsetzung3">
    <w:name w:val="List Continue 3"/>
    <w:basedOn w:val="Standard"/>
    <w:uiPriority w:val="99"/>
    <w:semiHidden/>
    <w:unhideWhenUsed/>
    <w:rsid w:val="001E6872"/>
    <w:pPr>
      <w:spacing w:after="120"/>
      <w:ind w:left="849"/>
      <w:contextualSpacing/>
    </w:pPr>
  </w:style>
  <w:style w:type="paragraph" w:styleId="Listenfortsetzung2">
    <w:name w:val="List Continue 2"/>
    <w:basedOn w:val="Standard"/>
    <w:uiPriority w:val="99"/>
    <w:semiHidden/>
    <w:unhideWhenUsed/>
    <w:rsid w:val="001E6872"/>
    <w:pPr>
      <w:spacing w:after="120"/>
      <w:ind w:left="566"/>
      <w:contextualSpacing/>
    </w:pPr>
  </w:style>
  <w:style w:type="paragraph" w:styleId="Listenfortsetzung">
    <w:name w:val="List Continue"/>
    <w:basedOn w:val="Standard"/>
    <w:uiPriority w:val="99"/>
    <w:semiHidden/>
    <w:unhideWhenUsed/>
    <w:rsid w:val="001E6872"/>
    <w:pPr>
      <w:spacing w:after="120"/>
      <w:ind w:left="283"/>
      <w:contextualSpacing/>
    </w:pPr>
  </w:style>
  <w:style w:type="paragraph" w:styleId="Listennummer5">
    <w:name w:val="List Number 5"/>
    <w:basedOn w:val="Standard"/>
    <w:uiPriority w:val="99"/>
    <w:semiHidden/>
    <w:unhideWhenUsed/>
    <w:rsid w:val="001E6872"/>
    <w:pPr>
      <w:numPr>
        <w:numId w:val="1"/>
      </w:numPr>
      <w:contextualSpacing/>
    </w:pPr>
  </w:style>
  <w:style w:type="paragraph" w:styleId="Listennummer4">
    <w:name w:val="List Number 4"/>
    <w:basedOn w:val="Standard"/>
    <w:uiPriority w:val="99"/>
    <w:semiHidden/>
    <w:unhideWhenUsed/>
    <w:rsid w:val="001E6872"/>
    <w:pPr>
      <w:numPr>
        <w:numId w:val="2"/>
      </w:numPr>
      <w:contextualSpacing/>
    </w:pPr>
  </w:style>
  <w:style w:type="paragraph" w:styleId="Listennummer3">
    <w:name w:val="List Number 3"/>
    <w:basedOn w:val="Standard"/>
    <w:uiPriority w:val="99"/>
    <w:semiHidden/>
    <w:unhideWhenUsed/>
    <w:rsid w:val="001E6872"/>
    <w:pPr>
      <w:numPr>
        <w:numId w:val="3"/>
      </w:numPr>
      <w:contextualSpacing/>
    </w:pPr>
  </w:style>
  <w:style w:type="paragraph" w:styleId="Listennummer2">
    <w:name w:val="List Number 2"/>
    <w:basedOn w:val="Standard"/>
    <w:uiPriority w:val="99"/>
    <w:semiHidden/>
    <w:unhideWhenUsed/>
    <w:rsid w:val="001E6872"/>
    <w:pPr>
      <w:numPr>
        <w:numId w:val="4"/>
      </w:numPr>
      <w:contextualSpacing/>
    </w:pPr>
  </w:style>
  <w:style w:type="paragraph" w:styleId="Aufzhlungszeichen5">
    <w:name w:val="List Bullet 5"/>
    <w:basedOn w:val="Standard"/>
    <w:uiPriority w:val="99"/>
    <w:semiHidden/>
    <w:unhideWhenUsed/>
    <w:rsid w:val="001E6872"/>
    <w:pPr>
      <w:numPr>
        <w:numId w:val="5"/>
      </w:numPr>
      <w:contextualSpacing/>
    </w:pPr>
  </w:style>
  <w:style w:type="paragraph" w:styleId="Aufzhlungszeichen4">
    <w:name w:val="List Bullet 4"/>
    <w:basedOn w:val="Standard"/>
    <w:uiPriority w:val="99"/>
    <w:semiHidden/>
    <w:unhideWhenUsed/>
    <w:rsid w:val="001E6872"/>
    <w:pPr>
      <w:numPr>
        <w:numId w:val="6"/>
      </w:numPr>
      <w:contextualSpacing/>
    </w:pPr>
  </w:style>
  <w:style w:type="paragraph" w:styleId="Aufzhlungszeichen3">
    <w:name w:val="List Bullet 3"/>
    <w:basedOn w:val="Standard"/>
    <w:uiPriority w:val="99"/>
    <w:semiHidden/>
    <w:unhideWhenUsed/>
    <w:rsid w:val="001E6872"/>
    <w:pPr>
      <w:numPr>
        <w:numId w:val="7"/>
      </w:numPr>
      <w:contextualSpacing/>
    </w:pPr>
  </w:style>
  <w:style w:type="paragraph" w:styleId="Aufzhlungszeichen2">
    <w:name w:val="List Bullet 2"/>
    <w:basedOn w:val="Standard"/>
    <w:uiPriority w:val="99"/>
    <w:semiHidden/>
    <w:unhideWhenUsed/>
    <w:rsid w:val="001E6872"/>
    <w:pPr>
      <w:numPr>
        <w:numId w:val="8"/>
      </w:numPr>
      <w:contextualSpacing/>
    </w:pPr>
  </w:style>
  <w:style w:type="paragraph" w:styleId="Liste5">
    <w:name w:val="List 5"/>
    <w:basedOn w:val="Standard"/>
    <w:uiPriority w:val="99"/>
    <w:semiHidden/>
    <w:unhideWhenUsed/>
    <w:rsid w:val="001E6872"/>
    <w:pPr>
      <w:ind w:left="1415" w:hanging="283"/>
      <w:contextualSpacing/>
    </w:pPr>
  </w:style>
  <w:style w:type="paragraph" w:styleId="Liste4">
    <w:name w:val="List 4"/>
    <w:basedOn w:val="Standard"/>
    <w:uiPriority w:val="99"/>
    <w:semiHidden/>
    <w:unhideWhenUsed/>
    <w:rsid w:val="001E6872"/>
    <w:pPr>
      <w:ind w:left="1132" w:hanging="283"/>
      <w:contextualSpacing/>
    </w:pPr>
  </w:style>
  <w:style w:type="paragraph" w:styleId="Liste3">
    <w:name w:val="List 3"/>
    <w:basedOn w:val="Standard"/>
    <w:uiPriority w:val="99"/>
    <w:semiHidden/>
    <w:unhideWhenUsed/>
    <w:rsid w:val="001E6872"/>
    <w:pPr>
      <w:ind w:left="849" w:hanging="283"/>
      <w:contextualSpacing/>
    </w:pPr>
  </w:style>
  <w:style w:type="paragraph" w:styleId="Liste2">
    <w:name w:val="List 2"/>
    <w:basedOn w:val="Standard"/>
    <w:uiPriority w:val="99"/>
    <w:semiHidden/>
    <w:unhideWhenUsed/>
    <w:rsid w:val="001E6872"/>
    <w:pPr>
      <w:ind w:left="566" w:hanging="283"/>
      <w:contextualSpacing/>
    </w:pPr>
  </w:style>
  <w:style w:type="paragraph" w:styleId="Listennummer">
    <w:name w:val="List Number"/>
    <w:basedOn w:val="Standard"/>
    <w:uiPriority w:val="99"/>
    <w:semiHidden/>
    <w:unhideWhenUsed/>
    <w:rsid w:val="001E6872"/>
    <w:pPr>
      <w:numPr>
        <w:numId w:val="9"/>
      </w:numPr>
      <w:contextualSpacing/>
    </w:pPr>
  </w:style>
  <w:style w:type="paragraph" w:styleId="Aufzhlungszeichen">
    <w:name w:val="List Bullet"/>
    <w:basedOn w:val="Standard"/>
    <w:uiPriority w:val="99"/>
    <w:semiHidden/>
    <w:unhideWhenUsed/>
    <w:rsid w:val="001E6872"/>
    <w:pPr>
      <w:numPr>
        <w:numId w:val="10"/>
      </w:numPr>
      <w:contextualSpacing/>
    </w:pPr>
  </w:style>
  <w:style w:type="paragraph" w:styleId="Liste">
    <w:name w:val="List"/>
    <w:basedOn w:val="Standard"/>
    <w:uiPriority w:val="99"/>
    <w:semiHidden/>
    <w:unhideWhenUsed/>
    <w:rsid w:val="001E6872"/>
    <w:pPr>
      <w:ind w:left="283" w:hanging="283"/>
      <w:contextualSpacing/>
    </w:pPr>
  </w:style>
  <w:style w:type="paragraph" w:styleId="RGV-berschrift">
    <w:name w:val="toa heading"/>
    <w:basedOn w:val="Standard"/>
    <w:next w:val="Standard"/>
    <w:uiPriority w:val="99"/>
    <w:semiHidden/>
    <w:unhideWhenUsed/>
    <w:rsid w:val="001E6872"/>
    <w:pPr>
      <w:spacing w:before="120"/>
    </w:pPr>
    <w:rPr>
      <w:rFonts w:asciiTheme="majorHAnsi" w:eastAsiaTheme="majorEastAsia" w:hAnsiTheme="majorHAnsi" w:cstheme="majorBidi"/>
      <w:b/>
      <w:bCs/>
      <w:sz w:val="24"/>
      <w:szCs w:val="24"/>
    </w:rPr>
  </w:style>
  <w:style w:type="paragraph" w:styleId="Rechtsgrundlagenverzeichnis">
    <w:name w:val="table of authorities"/>
    <w:basedOn w:val="Standard"/>
    <w:next w:val="Standard"/>
    <w:uiPriority w:val="99"/>
    <w:semiHidden/>
    <w:unhideWhenUsed/>
    <w:rsid w:val="001E6872"/>
    <w:pPr>
      <w:spacing w:after="0"/>
      <w:ind w:left="220" w:hanging="220"/>
    </w:pPr>
  </w:style>
  <w:style w:type="character" w:styleId="Endnotenzeichen">
    <w:name w:val="endnote reference"/>
    <w:basedOn w:val="Absatz-Standardschriftart"/>
    <w:uiPriority w:val="99"/>
    <w:semiHidden/>
    <w:unhideWhenUsed/>
    <w:rsid w:val="001E6872"/>
    <w:rPr>
      <w:vertAlign w:val="superscript"/>
    </w:rPr>
  </w:style>
  <w:style w:type="character" w:styleId="Seitenzahl">
    <w:name w:val="page number"/>
    <w:basedOn w:val="Absatz-Standardschriftart"/>
    <w:uiPriority w:val="99"/>
    <w:semiHidden/>
    <w:unhideWhenUsed/>
    <w:rsid w:val="001E6872"/>
  </w:style>
  <w:style w:type="character" w:styleId="Zeilennummer">
    <w:name w:val="line number"/>
    <w:basedOn w:val="Absatz-Standardschriftart"/>
    <w:uiPriority w:val="99"/>
    <w:semiHidden/>
    <w:unhideWhenUsed/>
    <w:rsid w:val="001E6872"/>
  </w:style>
  <w:style w:type="character" w:styleId="Funotenzeichen">
    <w:name w:val="footnote reference"/>
    <w:basedOn w:val="Absatz-Standardschriftart"/>
    <w:uiPriority w:val="99"/>
    <w:semiHidden/>
    <w:unhideWhenUsed/>
    <w:rsid w:val="001E6872"/>
    <w:rPr>
      <w:vertAlign w:val="superscript"/>
    </w:rPr>
  </w:style>
  <w:style w:type="paragraph" w:styleId="Umschlagabsenderadresse">
    <w:name w:val="envelope return"/>
    <w:basedOn w:val="Standard"/>
    <w:uiPriority w:val="99"/>
    <w:semiHidden/>
    <w:unhideWhenUsed/>
    <w:rsid w:val="001E6872"/>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1E6872"/>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1E6872"/>
    <w:pPr>
      <w:spacing w:after="0"/>
    </w:pPr>
  </w:style>
  <w:style w:type="paragraph" w:styleId="Beschriftung">
    <w:name w:val="caption"/>
    <w:basedOn w:val="Standard"/>
    <w:next w:val="Standard"/>
    <w:uiPriority w:val="35"/>
    <w:semiHidden/>
    <w:unhideWhenUsed/>
    <w:qFormat/>
    <w:rsid w:val="001E6872"/>
    <w:pPr>
      <w:spacing w:after="200" w:line="240" w:lineRule="auto"/>
    </w:pPr>
    <w:rPr>
      <w:i/>
      <w:iCs/>
      <w:color w:val="44546A" w:themeColor="text2"/>
      <w:sz w:val="18"/>
      <w:szCs w:val="18"/>
    </w:rPr>
  </w:style>
  <w:style w:type="paragraph" w:styleId="Index1">
    <w:name w:val="index 1"/>
    <w:basedOn w:val="Standard"/>
    <w:next w:val="Standard"/>
    <w:autoRedefine/>
    <w:uiPriority w:val="99"/>
    <w:semiHidden/>
    <w:unhideWhenUsed/>
    <w:rsid w:val="001E6872"/>
    <w:pPr>
      <w:spacing w:after="0" w:line="240" w:lineRule="auto"/>
      <w:ind w:left="220" w:hanging="220"/>
    </w:pPr>
  </w:style>
  <w:style w:type="paragraph" w:styleId="Indexberschrift">
    <w:name w:val="index heading"/>
    <w:basedOn w:val="Standard"/>
    <w:next w:val="Index1"/>
    <w:uiPriority w:val="99"/>
    <w:semiHidden/>
    <w:unhideWhenUsed/>
    <w:rsid w:val="001E6872"/>
    <w:rPr>
      <w:rFonts w:asciiTheme="majorHAnsi" w:eastAsiaTheme="majorEastAsia" w:hAnsiTheme="majorHAnsi" w:cstheme="majorBidi"/>
      <w:b/>
      <w:bCs/>
    </w:rPr>
  </w:style>
  <w:style w:type="paragraph" w:styleId="Standardeinzug">
    <w:name w:val="Normal Indent"/>
    <w:basedOn w:val="Standard"/>
    <w:uiPriority w:val="99"/>
    <w:semiHidden/>
    <w:unhideWhenUsed/>
    <w:rsid w:val="001E6872"/>
    <w:pPr>
      <w:ind w:left="708"/>
    </w:pPr>
  </w:style>
  <w:style w:type="paragraph" w:styleId="Verzeichnis9">
    <w:name w:val="toc 9"/>
    <w:basedOn w:val="Standard"/>
    <w:next w:val="Standard"/>
    <w:autoRedefine/>
    <w:uiPriority w:val="39"/>
    <w:semiHidden/>
    <w:unhideWhenUsed/>
    <w:rsid w:val="001E6872"/>
    <w:pPr>
      <w:spacing w:after="100"/>
      <w:ind w:left="1760"/>
    </w:pPr>
  </w:style>
  <w:style w:type="paragraph" w:styleId="Verzeichnis8">
    <w:name w:val="toc 8"/>
    <w:basedOn w:val="Standard"/>
    <w:next w:val="Standard"/>
    <w:autoRedefine/>
    <w:uiPriority w:val="39"/>
    <w:semiHidden/>
    <w:unhideWhenUsed/>
    <w:rsid w:val="001E6872"/>
    <w:pPr>
      <w:spacing w:after="100"/>
      <w:ind w:left="1540"/>
    </w:pPr>
  </w:style>
  <w:style w:type="paragraph" w:styleId="Verzeichnis7">
    <w:name w:val="toc 7"/>
    <w:basedOn w:val="Standard"/>
    <w:next w:val="Standard"/>
    <w:autoRedefine/>
    <w:uiPriority w:val="39"/>
    <w:semiHidden/>
    <w:unhideWhenUsed/>
    <w:rsid w:val="001E6872"/>
    <w:pPr>
      <w:spacing w:after="100"/>
      <w:ind w:left="1320"/>
    </w:pPr>
  </w:style>
  <w:style w:type="paragraph" w:styleId="Verzeichnis6">
    <w:name w:val="toc 6"/>
    <w:basedOn w:val="Standard"/>
    <w:next w:val="Standard"/>
    <w:autoRedefine/>
    <w:uiPriority w:val="39"/>
    <w:semiHidden/>
    <w:unhideWhenUsed/>
    <w:rsid w:val="001E6872"/>
    <w:pPr>
      <w:spacing w:after="100"/>
      <w:ind w:left="1100"/>
    </w:pPr>
  </w:style>
  <w:style w:type="paragraph" w:styleId="Verzeichnis5">
    <w:name w:val="toc 5"/>
    <w:basedOn w:val="Standard"/>
    <w:next w:val="Standard"/>
    <w:autoRedefine/>
    <w:uiPriority w:val="39"/>
    <w:semiHidden/>
    <w:unhideWhenUsed/>
    <w:rsid w:val="001E6872"/>
    <w:pPr>
      <w:spacing w:after="100"/>
      <w:ind w:left="880"/>
    </w:pPr>
  </w:style>
  <w:style w:type="paragraph" w:styleId="Verzeichnis4">
    <w:name w:val="toc 4"/>
    <w:basedOn w:val="Standard"/>
    <w:next w:val="Standard"/>
    <w:autoRedefine/>
    <w:uiPriority w:val="39"/>
    <w:semiHidden/>
    <w:unhideWhenUsed/>
    <w:rsid w:val="001E6872"/>
    <w:pPr>
      <w:spacing w:after="100"/>
      <w:ind w:left="660"/>
    </w:pPr>
  </w:style>
  <w:style w:type="paragraph" w:styleId="Verzeichnis3">
    <w:name w:val="toc 3"/>
    <w:basedOn w:val="Standard"/>
    <w:next w:val="Standard"/>
    <w:autoRedefine/>
    <w:uiPriority w:val="39"/>
    <w:semiHidden/>
    <w:unhideWhenUsed/>
    <w:rsid w:val="001E6872"/>
    <w:pPr>
      <w:spacing w:after="100"/>
      <w:ind w:left="440"/>
    </w:pPr>
  </w:style>
  <w:style w:type="paragraph" w:styleId="Verzeichnis2">
    <w:name w:val="toc 2"/>
    <w:basedOn w:val="Standard"/>
    <w:next w:val="Standard"/>
    <w:autoRedefine/>
    <w:uiPriority w:val="39"/>
    <w:semiHidden/>
    <w:unhideWhenUsed/>
    <w:rsid w:val="001E6872"/>
    <w:pPr>
      <w:spacing w:after="100"/>
      <w:ind w:left="220"/>
    </w:pPr>
  </w:style>
  <w:style w:type="paragraph" w:styleId="Index9">
    <w:name w:val="index 9"/>
    <w:basedOn w:val="Standard"/>
    <w:next w:val="Standard"/>
    <w:autoRedefine/>
    <w:uiPriority w:val="99"/>
    <w:semiHidden/>
    <w:unhideWhenUsed/>
    <w:rsid w:val="001E6872"/>
    <w:pPr>
      <w:spacing w:after="0" w:line="240" w:lineRule="auto"/>
      <w:ind w:left="1980" w:hanging="220"/>
    </w:pPr>
  </w:style>
  <w:style w:type="paragraph" w:styleId="Index8">
    <w:name w:val="index 8"/>
    <w:basedOn w:val="Standard"/>
    <w:next w:val="Standard"/>
    <w:autoRedefine/>
    <w:uiPriority w:val="99"/>
    <w:semiHidden/>
    <w:unhideWhenUsed/>
    <w:rsid w:val="001E6872"/>
    <w:pPr>
      <w:spacing w:after="0" w:line="240" w:lineRule="auto"/>
      <w:ind w:left="1760" w:hanging="220"/>
    </w:pPr>
  </w:style>
  <w:style w:type="paragraph" w:styleId="Index7">
    <w:name w:val="index 7"/>
    <w:basedOn w:val="Standard"/>
    <w:next w:val="Standard"/>
    <w:autoRedefine/>
    <w:uiPriority w:val="99"/>
    <w:semiHidden/>
    <w:unhideWhenUsed/>
    <w:rsid w:val="001E6872"/>
    <w:pPr>
      <w:spacing w:after="0" w:line="240" w:lineRule="auto"/>
      <w:ind w:left="1540" w:hanging="220"/>
    </w:pPr>
  </w:style>
  <w:style w:type="paragraph" w:styleId="Index6">
    <w:name w:val="index 6"/>
    <w:basedOn w:val="Standard"/>
    <w:next w:val="Standard"/>
    <w:autoRedefine/>
    <w:uiPriority w:val="99"/>
    <w:semiHidden/>
    <w:unhideWhenUsed/>
    <w:rsid w:val="001E6872"/>
    <w:pPr>
      <w:spacing w:after="0" w:line="240" w:lineRule="auto"/>
      <w:ind w:left="1320" w:hanging="220"/>
    </w:pPr>
  </w:style>
  <w:style w:type="paragraph" w:styleId="Index5">
    <w:name w:val="index 5"/>
    <w:basedOn w:val="Standard"/>
    <w:next w:val="Standard"/>
    <w:autoRedefine/>
    <w:uiPriority w:val="99"/>
    <w:semiHidden/>
    <w:unhideWhenUsed/>
    <w:rsid w:val="001E6872"/>
    <w:pPr>
      <w:spacing w:after="0" w:line="240" w:lineRule="auto"/>
      <w:ind w:left="1100" w:hanging="220"/>
    </w:pPr>
  </w:style>
  <w:style w:type="paragraph" w:styleId="Index4">
    <w:name w:val="index 4"/>
    <w:basedOn w:val="Standard"/>
    <w:next w:val="Standard"/>
    <w:autoRedefine/>
    <w:uiPriority w:val="99"/>
    <w:semiHidden/>
    <w:unhideWhenUsed/>
    <w:rsid w:val="001E6872"/>
    <w:pPr>
      <w:spacing w:after="0" w:line="240" w:lineRule="auto"/>
      <w:ind w:left="880" w:hanging="220"/>
    </w:pPr>
  </w:style>
  <w:style w:type="paragraph" w:styleId="Index3">
    <w:name w:val="index 3"/>
    <w:basedOn w:val="Standard"/>
    <w:next w:val="Standard"/>
    <w:autoRedefine/>
    <w:uiPriority w:val="99"/>
    <w:semiHidden/>
    <w:unhideWhenUsed/>
    <w:rsid w:val="001E6872"/>
    <w:pPr>
      <w:spacing w:after="0" w:line="240" w:lineRule="auto"/>
      <w:ind w:left="660" w:hanging="220"/>
    </w:pPr>
  </w:style>
  <w:style w:type="paragraph" w:styleId="Index2">
    <w:name w:val="index 2"/>
    <w:basedOn w:val="Standard"/>
    <w:next w:val="Standard"/>
    <w:autoRedefine/>
    <w:uiPriority w:val="99"/>
    <w:semiHidden/>
    <w:unhideWhenUsed/>
    <w:rsid w:val="001E6872"/>
    <w:pPr>
      <w:spacing w:after="0" w:line="240" w:lineRule="auto"/>
      <w:ind w:left="44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941441">
      <w:bodyDiv w:val="1"/>
      <w:marLeft w:val="0"/>
      <w:marRight w:val="0"/>
      <w:marTop w:val="0"/>
      <w:marBottom w:val="0"/>
      <w:divBdr>
        <w:top w:val="none" w:sz="0" w:space="0" w:color="auto"/>
        <w:left w:val="none" w:sz="0" w:space="0" w:color="auto"/>
        <w:bottom w:val="none" w:sz="0" w:space="0" w:color="auto"/>
        <w:right w:val="none" w:sz="0" w:space="0" w:color="auto"/>
      </w:divBdr>
    </w:div>
    <w:div w:id="196333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mrib.ox.ac.uk/fsl/"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edalab.de/" TargetMode="External"/><Relationship Id="rId14" Type="http://schemas.openxmlformats.org/officeDocument/2006/relationships/image" Target="media/image5.tif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9EA3495C8DB4EFDAE1D17AB7E3CA2C6"/>
        <w:category>
          <w:name w:val="Allgemein"/>
          <w:gallery w:val="placeholder"/>
        </w:category>
        <w:types>
          <w:type w:val="bbPlcHdr"/>
        </w:types>
        <w:behaviors>
          <w:behavior w:val="content"/>
        </w:behaviors>
        <w:guid w:val="{1A6738A4-5377-4D77-8B7D-0B5879D820D8}"/>
      </w:docPartPr>
      <w:docPartBody>
        <w:p w:rsidR="009A3E62" w:rsidRDefault="009A3E62" w:rsidP="009A3E62">
          <w:r w:rsidRPr="00463B2D">
            <w:rPr>
              <w:rStyle w:val="Platzhaltertext"/>
            </w:rPr>
            <w:t>Klicken oder tippen Sie hier, um Text einzugeben.</w:t>
          </w:r>
        </w:p>
      </w:docPartBody>
    </w:docPart>
    <w:docPart>
      <w:docPartPr>
        <w:name w:val="CF973C3661FB40BCAE5DD1A9C86B28D6"/>
        <w:category>
          <w:name w:val="Allgemein"/>
          <w:gallery w:val="placeholder"/>
        </w:category>
        <w:types>
          <w:type w:val="bbPlcHdr"/>
        </w:types>
        <w:behaviors>
          <w:behavior w:val="content"/>
        </w:behaviors>
        <w:guid w:val="{2842AF8F-A8A1-413E-8056-33D155629DCB}"/>
      </w:docPartPr>
      <w:docPartBody>
        <w:p w:rsidR="009A3E62" w:rsidRDefault="009A3E62" w:rsidP="009A3E62">
          <w:r w:rsidRPr="00463B2D">
            <w:rPr>
              <w:rStyle w:val="Platzhaltertext"/>
            </w:rPr>
            <w:t>Klicken oder tippen Sie hier, um Text einzugeben.</w:t>
          </w:r>
        </w:p>
      </w:docPartBody>
    </w:docPart>
    <w:docPart>
      <w:docPartPr>
        <w:name w:val="78BB55CC794D4496B2499EC8B24F39FE"/>
        <w:category>
          <w:name w:val="Allgemein"/>
          <w:gallery w:val="placeholder"/>
        </w:category>
        <w:types>
          <w:type w:val="bbPlcHdr"/>
        </w:types>
        <w:behaviors>
          <w:behavior w:val="content"/>
        </w:behaviors>
        <w:guid w:val="{A46BC7DA-B205-4494-A240-44D0CE7D3024}"/>
      </w:docPartPr>
      <w:docPartBody>
        <w:p w:rsidR="009A3E62" w:rsidRDefault="009A3E62" w:rsidP="009A3E62">
          <w:r w:rsidRPr="00463B2D">
            <w:rPr>
              <w:rStyle w:val="Platzhaltertext"/>
            </w:rPr>
            <w:t>Klicken oder tippen Sie hier, um Text einzugeben.</w:t>
          </w:r>
        </w:p>
      </w:docPartBody>
    </w:docPart>
    <w:docPart>
      <w:docPartPr>
        <w:name w:val="98FEE8FE4693406E947DD6B1DBF5F26F"/>
        <w:category>
          <w:name w:val="Allgemein"/>
          <w:gallery w:val="placeholder"/>
        </w:category>
        <w:types>
          <w:type w:val="bbPlcHdr"/>
        </w:types>
        <w:behaviors>
          <w:behavior w:val="content"/>
        </w:behaviors>
        <w:guid w:val="{55E30869-596E-44A8-A220-7A38B7202F59}"/>
      </w:docPartPr>
      <w:docPartBody>
        <w:p w:rsidR="009A3E62" w:rsidRDefault="009A3E62" w:rsidP="009A3E62">
          <w:r w:rsidRPr="00463B2D">
            <w:rPr>
              <w:rStyle w:val="Platzhaltertext"/>
            </w:rPr>
            <w:t>Klicken oder tippen Sie hier, um Text einzugeben.</w:t>
          </w:r>
        </w:p>
      </w:docPartBody>
    </w:docPart>
    <w:docPart>
      <w:docPartPr>
        <w:name w:val="8E7EE11B97C9412697B567811A8F47C3"/>
        <w:category>
          <w:name w:val="Allgemein"/>
          <w:gallery w:val="placeholder"/>
        </w:category>
        <w:types>
          <w:type w:val="bbPlcHdr"/>
        </w:types>
        <w:behaviors>
          <w:behavior w:val="content"/>
        </w:behaviors>
        <w:guid w:val="{0EC4478F-9DC2-4DBD-AA9F-296FB2AEB04D}"/>
      </w:docPartPr>
      <w:docPartBody>
        <w:p w:rsidR="009A3E62" w:rsidRDefault="009A3E62" w:rsidP="009A3E62">
          <w:r w:rsidRPr="00463B2D">
            <w:rPr>
              <w:rStyle w:val="Platzhalt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275F2D94-FCD7-4843-A09F-676486CB6576}"/>
      </w:docPartPr>
      <w:docPartBody>
        <w:p w:rsidR="009A3E62" w:rsidRDefault="009A3E62">
          <w:r w:rsidRPr="00CA2256">
            <w:rPr>
              <w:rStyle w:val="Platzhaltertext"/>
            </w:rPr>
            <w:t>Klicken oder tippen Sie hier, um Text einzugeben.</w:t>
          </w:r>
        </w:p>
      </w:docPartBody>
    </w:docPart>
    <w:docPart>
      <w:docPartPr>
        <w:name w:val="CB16EB7E2E4747BC901F5F2B4CD55FC5"/>
        <w:category>
          <w:name w:val="Allgemein"/>
          <w:gallery w:val="placeholder"/>
        </w:category>
        <w:types>
          <w:type w:val="bbPlcHdr"/>
        </w:types>
        <w:behaviors>
          <w:behavior w:val="content"/>
        </w:behaviors>
        <w:guid w:val="{2C7BD3A1-5913-42DC-9A52-8C4B04AC2700}"/>
      </w:docPartPr>
      <w:docPartBody>
        <w:p w:rsidR="007B7E0C" w:rsidRDefault="006334AE" w:rsidP="006334AE">
          <w:pPr>
            <w:pStyle w:val="CB16EB7E2E4747BC901F5F2B4CD55FC5"/>
          </w:pPr>
          <w:r w:rsidRPr="00463B2D">
            <w:rPr>
              <w:rStyle w:val="Platzhaltertext"/>
            </w:rPr>
            <w:t>Klicken oder tippen Sie hier, um Text einzugeben.</w:t>
          </w:r>
        </w:p>
      </w:docPartBody>
    </w:docPart>
    <w:docPart>
      <w:docPartPr>
        <w:name w:val="64B9C22BC8A241978A33324F8691EAF9"/>
        <w:category>
          <w:name w:val="Allgemein"/>
          <w:gallery w:val="placeholder"/>
        </w:category>
        <w:types>
          <w:type w:val="bbPlcHdr"/>
        </w:types>
        <w:behaviors>
          <w:behavior w:val="content"/>
        </w:behaviors>
        <w:guid w:val="{A9AF6303-7F7B-4B87-8F16-10CBB28CACF9}"/>
      </w:docPartPr>
      <w:docPartBody>
        <w:p w:rsidR="007B7E0C" w:rsidRDefault="006334AE" w:rsidP="006334AE">
          <w:pPr>
            <w:pStyle w:val="64B9C22BC8A241978A33324F8691EAF9"/>
          </w:pPr>
          <w:r w:rsidRPr="00463B2D">
            <w:rPr>
              <w:rStyle w:val="Platzhaltertext"/>
            </w:rPr>
            <w:t>Klicken oder tippen Sie hier, um Text einzugeben.</w:t>
          </w:r>
        </w:p>
      </w:docPartBody>
    </w:docPart>
    <w:docPart>
      <w:docPartPr>
        <w:name w:val="60243659DEE14B61AEE5215D5B206007"/>
        <w:category>
          <w:name w:val="Allgemein"/>
          <w:gallery w:val="placeholder"/>
        </w:category>
        <w:types>
          <w:type w:val="bbPlcHdr"/>
        </w:types>
        <w:behaviors>
          <w:behavior w:val="content"/>
        </w:behaviors>
        <w:guid w:val="{5D02BA7E-873E-4D4E-9AFB-9D46C54678D1}"/>
      </w:docPartPr>
      <w:docPartBody>
        <w:p w:rsidR="007B7E0C" w:rsidRDefault="006334AE" w:rsidP="006334AE">
          <w:pPr>
            <w:pStyle w:val="60243659DEE14B61AEE5215D5B206007"/>
          </w:pPr>
          <w:r w:rsidRPr="00463B2D">
            <w:rPr>
              <w:rStyle w:val="Platzhaltertext"/>
            </w:rPr>
            <w:t>Klicken oder tippen Sie hier, um Text einzugeben.</w:t>
          </w:r>
        </w:p>
      </w:docPartBody>
    </w:docPart>
    <w:docPart>
      <w:docPartPr>
        <w:name w:val="BA26D4AB81C84EFFBF095C203D550C0F"/>
        <w:category>
          <w:name w:val="Allgemein"/>
          <w:gallery w:val="placeholder"/>
        </w:category>
        <w:types>
          <w:type w:val="bbPlcHdr"/>
        </w:types>
        <w:behaviors>
          <w:behavior w:val="content"/>
        </w:behaviors>
        <w:guid w:val="{39E377AF-ED2D-4B73-A93B-60B9557A46A8}"/>
      </w:docPartPr>
      <w:docPartBody>
        <w:p w:rsidR="007B7E0C" w:rsidRDefault="006334AE" w:rsidP="006334AE">
          <w:pPr>
            <w:pStyle w:val="BA26D4AB81C84EFFBF095C203D550C0F"/>
          </w:pPr>
          <w:r w:rsidRPr="00463B2D">
            <w:rPr>
              <w:rStyle w:val="Platzhaltertext"/>
            </w:rPr>
            <w:t>Klicken oder tippen Sie hier, um Text einzugeben.</w:t>
          </w:r>
        </w:p>
      </w:docPartBody>
    </w:docPart>
    <w:docPart>
      <w:docPartPr>
        <w:name w:val="9BDA337A4E01487E9F27EC47D4105C3F"/>
        <w:category>
          <w:name w:val="Allgemein"/>
          <w:gallery w:val="placeholder"/>
        </w:category>
        <w:types>
          <w:type w:val="bbPlcHdr"/>
        </w:types>
        <w:behaviors>
          <w:behavior w:val="content"/>
        </w:behaviors>
        <w:guid w:val="{8B082B16-8930-4211-AE59-5E7D6F054CA0}"/>
      </w:docPartPr>
      <w:docPartBody>
        <w:p w:rsidR="007B7E0C" w:rsidRDefault="006334AE" w:rsidP="006334AE">
          <w:pPr>
            <w:pStyle w:val="9BDA337A4E01487E9F27EC47D4105C3F"/>
          </w:pPr>
          <w:r w:rsidRPr="00463B2D">
            <w:rPr>
              <w:rStyle w:val="Platzhaltertext"/>
            </w:rPr>
            <w:t>Klicken oder tippen Sie hier, um Text einzugeben.</w:t>
          </w:r>
        </w:p>
      </w:docPartBody>
    </w:docPart>
    <w:docPart>
      <w:docPartPr>
        <w:name w:val="E11C16516142446F9BCD990C67426262"/>
        <w:category>
          <w:name w:val="Allgemein"/>
          <w:gallery w:val="placeholder"/>
        </w:category>
        <w:types>
          <w:type w:val="bbPlcHdr"/>
        </w:types>
        <w:behaviors>
          <w:behavior w:val="content"/>
        </w:behaviors>
        <w:guid w:val="{8B210B3D-2E3C-4949-9DBE-DB0B9B6C7815}"/>
      </w:docPartPr>
      <w:docPartBody>
        <w:p w:rsidR="007B7E0C" w:rsidRDefault="006334AE" w:rsidP="006334AE">
          <w:pPr>
            <w:pStyle w:val="E11C16516142446F9BCD990C67426262"/>
          </w:pPr>
          <w:r w:rsidRPr="00463B2D">
            <w:rPr>
              <w:rStyle w:val="Platzhaltertext"/>
            </w:rPr>
            <w:t>Klicken oder tippen Sie hier, um Text einzugeben.</w:t>
          </w:r>
        </w:p>
      </w:docPartBody>
    </w:docPart>
    <w:docPart>
      <w:docPartPr>
        <w:name w:val="23C6E15367794D2795FCA1B83B7504C3"/>
        <w:category>
          <w:name w:val="Allgemein"/>
          <w:gallery w:val="placeholder"/>
        </w:category>
        <w:types>
          <w:type w:val="bbPlcHdr"/>
        </w:types>
        <w:behaviors>
          <w:behavior w:val="content"/>
        </w:behaviors>
        <w:guid w:val="{5A1B378B-05F1-4A00-B8F8-2FB5F2431C15}"/>
      </w:docPartPr>
      <w:docPartBody>
        <w:p w:rsidR="007B7E0C" w:rsidRDefault="006334AE" w:rsidP="006334AE">
          <w:pPr>
            <w:pStyle w:val="23C6E15367794D2795FCA1B83B7504C3"/>
          </w:pPr>
          <w:r w:rsidRPr="00463B2D">
            <w:rPr>
              <w:rStyle w:val="Platzhaltertext"/>
            </w:rPr>
            <w:t>Klicken oder tippen Sie hier, um Text einzugeben.</w:t>
          </w:r>
        </w:p>
      </w:docPartBody>
    </w:docPart>
    <w:docPart>
      <w:docPartPr>
        <w:name w:val="50A158A11D20493CBB98D94BFEE829BC"/>
        <w:category>
          <w:name w:val="Allgemein"/>
          <w:gallery w:val="placeholder"/>
        </w:category>
        <w:types>
          <w:type w:val="bbPlcHdr"/>
        </w:types>
        <w:behaviors>
          <w:behavior w:val="content"/>
        </w:behaviors>
        <w:guid w:val="{3FD809EE-67A9-4DF8-9F9A-46A4ABED462F}"/>
      </w:docPartPr>
      <w:docPartBody>
        <w:p w:rsidR="007B7E0C" w:rsidRDefault="006334AE" w:rsidP="006334AE">
          <w:pPr>
            <w:pStyle w:val="50A158A11D20493CBB98D94BFEE829BC"/>
          </w:pPr>
          <w:r w:rsidRPr="00463B2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E62"/>
    <w:rsid w:val="000223D8"/>
    <w:rsid w:val="00025689"/>
    <w:rsid w:val="0006408E"/>
    <w:rsid w:val="00065C86"/>
    <w:rsid w:val="00106272"/>
    <w:rsid w:val="0013190A"/>
    <w:rsid w:val="00195474"/>
    <w:rsid w:val="001B3AF3"/>
    <w:rsid w:val="001C457C"/>
    <w:rsid w:val="001E6307"/>
    <w:rsid w:val="00206A7F"/>
    <w:rsid w:val="00241CEF"/>
    <w:rsid w:val="00272188"/>
    <w:rsid w:val="00272CF7"/>
    <w:rsid w:val="002A562A"/>
    <w:rsid w:val="00330601"/>
    <w:rsid w:val="003426D0"/>
    <w:rsid w:val="003432FF"/>
    <w:rsid w:val="00370F7B"/>
    <w:rsid w:val="004019B9"/>
    <w:rsid w:val="00401FE4"/>
    <w:rsid w:val="00471D70"/>
    <w:rsid w:val="005527E3"/>
    <w:rsid w:val="00554C81"/>
    <w:rsid w:val="005D05FC"/>
    <w:rsid w:val="005E00B6"/>
    <w:rsid w:val="006334AE"/>
    <w:rsid w:val="00652588"/>
    <w:rsid w:val="00671175"/>
    <w:rsid w:val="00682A3A"/>
    <w:rsid w:val="006C605A"/>
    <w:rsid w:val="006E56C9"/>
    <w:rsid w:val="00721DC3"/>
    <w:rsid w:val="00737D63"/>
    <w:rsid w:val="007575FC"/>
    <w:rsid w:val="00783B12"/>
    <w:rsid w:val="007B2AA2"/>
    <w:rsid w:val="007B7E0C"/>
    <w:rsid w:val="008513B6"/>
    <w:rsid w:val="008C7266"/>
    <w:rsid w:val="00945924"/>
    <w:rsid w:val="00975F1C"/>
    <w:rsid w:val="009A3E62"/>
    <w:rsid w:val="009C73DA"/>
    <w:rsid w:val="00A11407"/>
    <w:rsid w:val="00A47EB0"/>
    <w:rsid w:val="00A553A0"/>
    <w:rsid w:val="00A6707C"/>
    <w:rsid w:val="00A74DED"/>
    <w:rsid w:val="00AD3BDC"/>
    <w:rsid w:val="00AF7E88"/>
    <w:rsid w:val="00B50855"/>
    <w:rsid w:val="00B64133"/>
    <w:rsid w:val="00B7386D"/>
    <w:rsid w:val="00B804A0"/>
    <w:rsid w:val="00BB256D"/>
    <w:rsid w:val="00C4259A"/>
    <w:rsid w:val="00C43B6A"/>
    <w:rsid w:val="00C800C4"/>
    <w:rsid w:val="00D727BE"/>
    <w:rsid w:val="00D85914"/>
    <w:rsid w:val="00DD0AD8"/>
    <w:rsid w:val="00E1719E"/>
    <w:rsid w:val="00E456AB"/>
    <w:rsid w:val="00E55B1E"/>
    <w:rsid w:val="00E817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334AE"/>
    <w:rPr>
      <w:color w:val="808080"/>
    </w:rPr>
  </w:style>
  <w:style w:type="paragraph" w:customStyle="1" w:styleId="CB16EB7E2E4747BC901F5F2B4CD55FC5">
    <w:name w:val="CB16EB7E2E4747BC901F5F2B4CD55FC5"/>
    <w:rsid w:val="006334AE"/>
  </w:style>
  <w:style w:type="paragraph" w:customStyle="1" w:styleId="64B9C22BC8A241978A33324F8691EAF9">
    <w:name w:val="64B9C22BC8A241978A33324F8691EAF9"/>
    <w:rsid w:val="006334AE"/>
  </w:style>
  <w:style w:type="paragraph" w:customStyle="1" w:styleId="60243659DEE14B61AEE5215D5B206007">
    <w:name w:val="60243659DEE14B61AEE5215D5B206007"/>
    <w:rsid w:val="006334AE"/>
  </w:style>
  <w:style w:type="paragraph" w:customStyle="1" w:styleId="BA26D4AB81C84EFFBF095C203D550C0F">
    <w:name w:val="BA26D4AB81C84EFFBF095C203D550C0F"/>
    <w:rsid w:val="006334AE"/>
  </w:style>
  <w:style w:type="paragraph" w:customStyle="1" w:styleId="9BDA337A4E01487E9F27EC47D4105C3F">
    <w:name w:val="9BDA337A4E01487E9F27EC47D4105C3F"/>
    <w:rsid w:val="006334AE"/>
  </w:style>
  <w:style w:type="paragraph" w:customStyle="1" w:styleId="E11C16516142446F9BCD990C67426262">
    <w:name w:val="E11C16516142446F9BCD990C67426262"/>
    <w:rsid w:val="006334AE"/>
  </w:style>
  <w:style w:type="paragraph" w:customStyle="1" w:styleId="23C6E15367794D2795FCA1B83B7504C3">
    <w:name w:val="23C6E15367794D2795FCA1B83B7504C3"/>
    <w:rsid w:val="006334AE"/>
  </w:style>
  <w:style w:type="paragraph" w:customStyle="1" w:styleId="50A158A11D20493CBB98D94BFEE829BC">
    <w:name w:val="50A158A11D20493CBB98D94BFEE829BC"/>
    <w:rsid w:val="0063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E7732-636F-48FF-B49F-B442C2FF3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25818</Words>
  <Characters>162659</Characters>
  <Application>Microsoft Office Word</Application>
  <DocSecurity>0</DocSecurity>
  <Lines>1355</Lines>
  <Paragraphs>376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neudert</dc:creator>
  <cp:keywords/>
  <dc:description/>
  <cp:lastModifiedBy>neudert</cp:lastModifiedBy>
  <cp:revision>16</cp:revision>
  <cp:lastPrinted>2022-03-08T11:21:00Z</cp:lastPrinted>
  <dcterms:created xsi:type="dcterms:W3CDTF">2022-11-30T14:35:00Z</dcterms:created>
  <dcterms:modified xsi:type="dcterms:W3CDTF">2023-02-08T13:20:00Z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Literatur_0211mn_cond</vt:lpwstr>
  </property>
  <property fmtid="{D5CDD505-2E9C-101B-9397-08002B2CF9AE}" pid="3" name="CitaviDocumentProperty_28">
    <vt:lpwstr>True</vt:lpwstr>
  </property>
  <property fmtid="{D5CDD505-2E9C-101B-9397-08002B2CF9AE}" pid="4" name="CitaviDocumentProperty_11">
    <vt:lpwstr>Überschrift 1</vt:lpwstr>
  </property>
  <property fmtid="{D5CDD505-2E9C-101B-9397-08002B2CF9AE}" pid="5" name="CitaviDocumentProperty_12">
    <vt:lpwstr>Standard</vt:lpwstr>
  </property>
  <property fmtid="{D5CDD505-2E9C-101B-9397-08002B2CF9AE}" pid="6" name="CitaviDocumentProperty_16">
    <vt:lpwstr>Untertitel</vt:lpwstr>
  </property>
  <property fmtid="{D5CDD505-2E9C-101B-9397-08002B2CF9AE}" pid="7" name="CitaviDocumentProperty_13">
    <vt:lpwstr>Standard</vt:lpwstr>
  </property>
  <property fmtid="{D5CDD505-2E9C-101B-9397-08002B2CF9AE}" pid="8" name="CitaviDocumentProperty_15">
    <vt:lpwstr>Standard</vt:lpwstr>
  </property>
  <property fmtid="{D5CDD505-2E9C-101B-9397-08002B2CF9AE}" pid="9" name="CitaviDocumentProperty_17">
    <vt:lpwstr>Standard</vt:lpwstr>
  </property>
  <property fmtid="{D5CDD505-2E9C-101B-9397-08002B2CF9AE}" pid="10" name="CitaviDocumentProperty_0">
    <vt:lpwstr>2cc8b4e5-52e7-4719-bbbe-0870e196e4db</vt:lpwstr>
  </property>
  <property fmtid="{D5CDD505-2E9C-101B-9397-08002B2CF9AE}" pid="11" name="CitaviDocumentProperty_1">
    <vt:lpwstr>6.4.0.35</vt:lpwstr>
  </property>
  <property fmtid="{D5CDD505-2E9C-101B-9397-08002B2CF9AE}" pid="12" name="CitaviDocumentProperty_6">
    <vt:lpwstr>False</vt:lpwstr>
  </property>
  <property fmtid="{D5CDD505-2E9C-101B-9397-08002B2CF9AE}" pid="13" name="CitaviDocumentProperty_8">
    <vt:lpwstr>CloudProjectKey=hma8e1juekbe7ko4bbojy4zxmsa32w8nmlclz21va6snn2jan; ProjectName=Literatur_0211mn_cond</vt:lpwstr>
  </property>
</Properties>
</file>