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338FF" w14:textId="0D809194" w:rsidR="0045470C" w:rsidRPr="00794BD6" w:rsidRDefault="00576178" w:rsidP="00576178">
      <w:pPr>
        <w:jc w:val="center"/>
        <w:rPr>
          <w:rFonts w:ascii="Times New Roman" w:hAnsi="Times New Roman" w:cs="Times New Roman"/>
          <w:b/>
          <w:bCs/>
          <w:sz w:val="24"/>
          <w:szCs w:val="24"/>
        </w:rPr>
      </w:pPr>
      <w:r w:rsidRPr="00794BD6">
        <w:rPr>
          <w:rFonts w:ascii="Times New Roman" w:hAnsi="Times New Roman" w:cs="Times New Roman"/>
          <w:b/>
          <w:bCs/>
          <w:sz w:val="24"/>
          <w:szCs w:val="24"/>
        </w:rPr>
        <w:t>Supplementary Online Content</w:t>
      </w:r>
    </w:p>
    <w:p w14:paraId="1C5D3145" w14:textId="3B561131" w:rsidR="00EB45A1" w:rsidRDefault="00576178" w:rsidP="00576178">
      <w:pPr>
        <w:spacing w:after="0"/>
        <w:rPr>
          <w:rFonts w:ascii="Times New Roman" w:hAnsi="Times New Roman" w:cs="Times New Roman"/>
          <w:sz w:val="20"/>
          <w:szCs w:val="20"/>
        </w:rPr>
      </w:pPr>
      <w:proofErr w:type="spellStart"/>
      <w:r w:rsidRPr="00794BD6">
        <w:rPr>
          <w:rFonts w:ascii="Times New Roman" w:hAnsi="Times New Roman" w:cs="Times New Roman"/>
          <w:b/>
          <w:bCs/>
          <w:sz w:val="20"/>
          <w:szCs w:val="20"/>
        </w:rPr>
        <w:t>eAppendix</w:t>
      </w:r>
      <w:proofErr w:type="spellEnd"/>
      <w:r w:rsidRPr="00794BD6">
        <w:rPr>
          <w:rFonts w:ascii="Times New Roman" w:hAnsi="Times New Roman" w:cs="Times New Roman"/>
          <w:b/>
          <w:bCs/>
          <w:sz w:val="20"/>
          <w:szCs w:val="20"/>
        </w:rPr>
        <w:t xml:space="preserve"> </w:t>
      </w:r>
      <w:r w:rsidR="005A37B6">
        <w:rPr>
          <w:rFonts w:ascii="Times New Roman" w:hAnsi="Times New Roman" w:cs="Times New Roman"/>
          <w:b/>
          <w:bCs/>
          <w:sz w:val="20"/>
          <w:szCs w:val="20"/>
        </w:rPr>
        <w:t>1</w:t>
      </w:r>
      <w:r w:rsidRPr="00794BD6">
        <w:rPr>
          <w:rFonts w:ascii="Times New Roman" w:hAnsi="Times New Roman" w:cs="Times New Roman"/>
          <w:b/>
          <w:bCs/>
          <w:sz w:val="20"/>
          <w:szCs w:val="20"/>
        </w:rPr>
        <w:t xml:space="preserve">. </w:t>
      </w:r>
      <w:r w:rsidRPr="00794BD6">
        <w:rPr>
          <w:rFonts w:ascii="Times New Roman" w:hAnsi="Times New Roman" w:cs="Times New Roman"/>
          <w:sz w:val="20"/>
          <w:szCs w:val="20"/>
        </w:rPr>
        <w:t>Attrition Analysis</w:t>
      </w:r>
    </w:p>
    <w:p w14:paraId="341639DE" w14:textId="6F794EC6" w:rsidR="005A37B6" w:rsidRDefault="005A37B6" w:rsidP="00576178">
      <w:pPr>
        <w:spacing w:after="0"/>
        <w:rPr>
          <w:rFonts w:ascii="Times New Roman" w:hAnsi="Times New Roman" w:cs="Times New Roman"/>
          <w:sz w:val="20"/>
          <w:szCs w:val="20"/>
        </w:rPr>
      </w:pPr>
      <w:proofErr w:type="spellStart"/>
      <w:r>
        <w:rPr>
          <w:rFonts w:ascii="Times New Roman" w:hAnsi="Times New Roman" w:cs="Times New Roman"/>
          <w:b/>
          <w:bCs/>
          <w:sz w:val="20"/>
          <w:szCs w:val="20"/>
        </w:rPr>
        <w:t>eAppendix</w:t>
      </w:r>
      <w:proofErr w:type="spellEnd"/>
      <w:r>
        <w:rPr>
          <w:rFonts w:ascii="Times New Roman" w:hAnsi="Times New Roman" w:cs="Times New Roman"/>
          <w:b/>
          <w:bCs/>
          <w:sz w:val="20"/>
          <w:szCs w:val="20"/>
        </w:rPr>
        <w:t xml:space="preserve"> 2.</w:t>
      </w:r>
      <w:r>
        <w:rPr>
          <w:rFonts w:ascii="Times New Roman" w:hAnsi="Times New Roman" w:cs="Times New Roman"/>
          <w:sz w:val="20"/>
          <w:szCs w:val="20"/>
        </w:rPr>
        <w:t xml:space="preserve"> Confirmatory Factor Analysis Models</w:t>
      </w:r>
    </w:p>
    <w:p w14:paraId="1173B7A1" w14:textId="3DE6E641" w:rsidR="00E21BFF" w:rsidRPr="00794BD6" w:rsidRDefault="00E21BFF" w:rsidP="00E21BFF">
      <w:pPr>
        <w:spacing w:after="0"/>
        <w:rPr>
          <w:rFonts w:ascii="Times New Roman" w:hAnsi="Times New Roman" w:cs="Times New Roman"/>
          <w:sz w:val="20"/>
          <w:szCs w:val="20"/>
        </w:rPr>
      </w:pPr>
      <w:proofErr w:type="spellStart"/>
      <w:r w:rsidRPr="00CE75C4">
        <w:rPr>
          <w:rFonts w:ascii="Times New Roman" w:hAnsi="Times New Roman" w:cs="Times New Roman"/>
          <w:b/>
          <w:bCs/>
          <w:sz w:val="20"/>
          <w:szCs w:val="20"/>
        </w:rPr>
        <w:t>e</w:t>
      </w:r>
      <w:r>
        <w:rPr>
          <w:rFonts w:ascii="Times New Roman" w:hAnsi="Times New Roman" w:cs="Times New Roman"/>
          <w:b/>
          <w:bCs/>
          <w:sz w:val="20"/>
          <w:szCs w:val="20"/>
        </w:rPr>
        <w:t>Appendix</w:t>
      </w:r>
      <w:proofErr w:type="spellEnd"/>
      <w:r w:rsidRPr="00CE75C4">
        <w:rPr>
          <w:rFonts w:ascii="Times New Roman" w:hAnsi="Times New Roman" w:cs="Times New Roman"/>
          <w:b/>
          <w:bCs/>
          <w:sz w:val="20"/>
          <w:szCs w:val="20"/>
        </w:rPr>
        <w:t xml:space="preserve"> 3.</w:t>
      </w:r>
      <w:r>
        <w:rPr>
          <w:rFonts w:ascii="Times New Roman" w:hAnsi="Times New Roman" w:cs="Times New Roman"/>
          <w:sz w:val="20"/>
          <w:szCs w:val="20"/>
        </w:rPr>
        <w:t xml:space="preserve"> Construct Validation of the Midlife Despair Factor </w:t>
      </w:r>
    </w:p>
    <w:p w14:paraId="1BCFE43D" w14:textId="6A82612A" w:rsidR="00E21BFF" w:rsidRPr="00EB45A1" w:rsidRDefault="00E63EF4" w:rsidP="00576178">
      <w:pPr>
        <w:spacing w:after="0"/>
        <w:rPr>
          <w:rFonts w:ascii="Times New Roman" w:hAnsi="Times New Roman" w:cs="Times New Roman"/>
          <w:sz w:val="20"/>
          <w:szCs w:val="20"/>
        </w:rPr>
      </w:pPr>
      <w:proofErr w:type="spellStart"/>
      <w:r w:rsidRPr="0055518D">
        <w:rPr>
          <w:rFonts w:ascii="Times New Roman" w:hAnsi="Times New Roman" w:cs="Times New Roman"/>
          <w:b/>
          <w:bCs/>
          <w:sz w:val="20"/>
          <w:szCs w:val="20"/>
        </w:rPr>
        <w:t>eAppendix</w:t>
      </w:r>
      <w:proofErr w:type="spellEnd"/>
      <w:r w:rsidRPr="0055518D">
        <w:rPr>
          <w:rFonts w:ascii="Times New Roman" w:hAnsi="Times New Roman" w:cs="Times New Roman"/>
          <w:b/>
          <w:bCs/>
          <w:sz w:val="20"/>
          <w:szCs w:val="20"/>
        </w:rPr>
        <w:t xml:space="preserve"> 4.</w:t>
      </w:r>
      <w:r>
        <w:rPr>
          <w:rFonts w:ascii="Times New Roman" w:hAnsi="Times New Roman" w:cs="Times New Roman"/>
          <w:sz w:val="20"/>
          <w:szCs w:val="20"/>
        </w:rPr>
        <w:t xml:space="preserve"> </w:t>
      </w:r>
      <w:r w:rsidR="0063203D">
        <w:rPr>
          <w:rFonts w:ascii="Times New Roman" w:hAnsi="Times New Roman" w:cs="Times New Roman"/>
          <w:sz w:val="20"/>
          <w:szCs w:val="20"/>
        </w:rPr>
        <w:t>Comparing</w:t>
      </w:r>
      <w:r w:rsidR="0063203D" w:rsidRPr="0063203D">
        <w:rPr>
          <w:rFonts w:ascii="Times New Roman" w:hAnsi="Times New Roman" w:cs="Times New Roman"/>
          <w:sz w:val="20"/>
          <w:szCs w:val="20"/>
        </w:rPr>
        <w:t xml:space="preserve"> </w:t>
      </w:r>
      <w:r w:rsidR="0063203D">
        <w:rPr>
          <w:rFonts w:ascii="Times New Roman" w:hAnsi="Times New Roman" w:cs="Times New Roman"/>
          <w:sz w:val="20"/>
          <w:szCs w:val="20"/>
        </w:rPr>
        <w:t>A</w:t>
      </w:r>
      <w:r w:rsidR="0063203D" w:rsidRPr="0063203D">
        <w:rPr>
          <w:rFonts w:ascii="Times New Roman" w:hAnsi="Times New Roman" w:cs="Times New Roman"/>
          <w:sz w:val="20"/>
          <w:szCs w:val="20"/>
        </w:rPr>
        <w:t xml:space="preserve">ssociations </w:t>
      </w:r>
      <w:r w:rsidR="0063203D">
        <w:rPr>
          <w:rFonts w:ascii="Times New Roman" w:hAnsi="Times New Roman" w:cs="Times New Roman"/>
          <w:sz w:val="20"/>
          <w:szCs w:val="20"/>
        </w:rPr>
        <w:t>B</w:t>
      </w:r>
      <w:r w:rsidR="0063203D" w:rsidRPr="0063203D">
        <w:rPr>
          <w:rFonts w:ascii="Times New Roman" w:hAnsi="Times New Roman" w:cs="Times New Roman"/>
          <w:sz w:val="20"/>
          <w:szCs w:val="20"/>
        </w:rPr>
        <w:t xml:space="preserve">etween </w:t>
      </w:r>
      <w:r w:rsidR="0063203D">
        <w:rPr>
          <w:rFonts w:ascii="Times New Roman" w:hAnsi="Times New Roman" w:cs="Times New Roman"/>
          <w:sz w:val="20"/>
          <w:szCs w:val="20"/>
        </w:rPr>
        <w:t>A</w:t>
      </w:r>
      <w:r w:rsidR="0063203D" w:rsidRPr="0063203D">
        <w:rPr>
          <w:rFonts w:ascii="Times New Roman" w:hAnsi="Times New Roman" w:cs="Times New Roman"/>
          <w:sz w:val="20"/>
          <w:szCs w:val="20"/>
        </w:rPr>
        <w:t xml:space="preserve">dolescent </w:t>
      </w:r>
      <w:r w:rsidR="0063203D">
        <w:rPr>
          <w:rFonts w:ascii="Times New Roman" w:hAnsi="Times New Roman" w:cs="Times New Roman"/>
          <w:sz w:val="20"/>
          <w:szCs w:val="20"/>
        </w:rPr>
        <w:t>P</w:t>
      </w:r>
      <w:r w:rsidR="0063203D" w:rsidRPr="0063203D">
        <w:rPr>
          <w:rFonts w:ascii="Times New Roman" w:hAnsi="Times New Roman" w:cs="Times New Roman"/>
          <w:sz w:val="20"/>
          <w:szCs w:val="20"/>
        </w:rPr>
        <w:t xml:space="preserve">sychopathology and </w:t>
      </w:r>
      <w:r w:rsidR="0063203D">
        <w:rPr>
          <w:rFonts w:ascii="Times New Roman" w:hAnsi="Times New Roman" w:cs="Times New Roman"/>
          <w:sz w:val="20"/>
          <w:szCs w:val="20"/>
        </w:rPr>
        <w:t>D</w:t>
      </w:r>
      <w:r w:rsidR="0063203D" w:rsidRPr="0063203D">
        <w:rPr>
          <w:rFonts w:ascii="Times New Roman" w:hAnsi="Times New Roman" w:cs="Times New Roman"/>
          <w:sz w:val="20"/>
          <w:szCs w:val="20"/>
        </w:rPr>
        <w:t xml:space="preserve">espair-related </w:t>
      </w:r>
      <w:r w:rsidR="0063203D">
        <w:rPr>
          <w:rFonts w:ascii="Times New Roman" w:hAnsi="Times New Roman" w:cs="Times New Roman"/>
          <w:sz w:val="20"/>
          <w:szCs w:val="20"/>
        </w:rPr>
        <w:t>M</w:t>
      </w:r>
      <w:r w:rsidR="0063203D" w:rsidRPr="0063203D">
        <w:rPr>
          <w:rFonts w:ascii="Times New Roman" w:hAnsi="Times New Roman" w:cs="Times New Roman"/>
          <w:sz w:val="20"/>
          <w:szCs w:val="20"/>
        </w:rPr>
        <w:t xml:space="preserve">aladies </w:t>
      </w:r>
      <w:r w:rsidR="0063203D">
        <w:rPr>
          <w:rFonts w:ascii="Times New Roman" w:hAnsi="Times New Roman" w:cs="Times New Roman"/>
          <w:sz w:val="20"/>
          <w:szCs w:val="20"/>
        </w:rPr>
        <w:t>U</w:t>
      </w:r>
      <w:r w:rsidR="0063203D" w:rsidRPr="0063203D">
        <w:rPr>
          <w:rFonts w:ascii="Times New Roman" w:hAnsi="Times New Roman" w:cs="Times New Roman"/>
          <w:sz w:val="20"/>
          <w:szCs w:val="20"/>
        </w:rPr>
        <w:t xml:space="preserve">sing </w:t>
      </w:r>
      <w:r w:rsidR="0063203D">
        <w:rPr>
          <w:rFonts w:ascii="Times New Roman" w:hAnsi="Times New Roman" w:cs="Times New Roman"/>
          <w:sz w:val="20"/>
          <w:szCs w:val="20"/>
        </w:rPr>
        <w:t>Latent Factors in Structural Equation Modeling V</w:t>
      </w:r>
      <w:r w:rsidR="0063203D" w:rsidRPr="0063203D">
        <w:rPr>
          <w:rFonts w:ascii="Times New Roman" w:hAnsi="Times New Roman" w:cs="Times New Roman"/>
          <w:sz w:val="20"/>
          <w:szCs w:val="20"/>
        </w:rPr>
        <w:t xml:space="preserve">ersus </w:t>
      </w:r>
      <w:r w:rsidR="0063203D">
        <w:rPr>
          <w:rFonts w:ascii="Times New Roman" w:hAnsi="Times New Roman" w:cs="Times New Roman"/>
          <w:sz w:val="20"/>
          <w:szCs w:val="20"/>
        </w:rPr>
        <w:t>Extracted Factor Scores</w:t>
      </w:r>
    </w:p>
    <w:p w14:paraId="3FC1B46E" w14:textId="6D4141C3" w:rsidR="00E21BFF" w:rsidRPr="00C75006" w:rsidRDefault="00C75006" w:rsidP="00576178">
      <w:pPr>
        <w:spacing w:after="0"/>
        <w:rPr>
          <w:rFonts w:ascii="Times New Roman" w:hAnsi="Times New Roman" w:cs="Times New Roman"/>
          <w:sz w:val="20"/>
          <w:szCs w:val="20"/>
        </w:rPr>
      </w:pPr>
      <w:proofErr w:type="spellStart"/>
      <w:r w:rsidRPr="00C75006">
        <w:rPr>
          <w:rFonts w:ascii="Times New Roman" w:hAnsi="Times New Roman" w:cs="Times New Roman"/>
          <w:b/>
          <w:bCs/>
          <w:sz w:val="20"/>
          <w:szCs w:val="20"/>
        </w:rPr>
        <w:t>eAppendix</w:t>
      </w:r>
      <w:proofErr w:type="spellEnd"/>
      <w:r w:rsidRPr="00C75006">
        <w:rPr>
          <w:rFonts w:ascii="Times New Roman" w:hAnsi="Times New Roman" w:cs="Times New Roman"/>
          <w:b/>
          <w:bCs/>
          <w:sz w:val="20"/>
          <w:szCs w:val="20"/>
        </w:rPr>
        <w:t xml:space="preserve"> </w:t>
      </w:r>
      <w:r w:rsidR="00E63EF4">
        <w:rPr>
          <w:rFonts w:ascii="Times New Roman" w:hAnsi="Times New Roman" w:cs="Times New Roman"/>
          <w:b/>
          <w:bCs/>
          <w:sz w:val="20"/>
          <w:szCs w:val="20"/>
        </w:rPr>
        <w:t>5</w:t>
      </w:r>
      <w:r w:rsidRPr="00C75006">
        <w:rPr>
          <w:rFonts w:ascii="Times New Roman" w:hAnsi="Times New Roman" w:cs="Times New Roman"/>
          <w:b/>
          <w:bCs/>
          <w:sz w:val="20"/>
          <w:szCs w:val="20"/>
        </w:rPr>
        <w:t>.</w:t>
      </w:r>
      <w:r>
        <w:rPr>
          <w:rFonts w:ascii="Times New Roman" w:hAnsi="Times New Roman" w:cs="Times New Roman"/>
          <w:sz w:val="20"/>
          <w:szCs w:val="20"/>
        </w:rPr>
        <w:t xml:space="preserve"> Sensitivity Analys</w:t>
      </w:r>
      <w:r w:rsidR="00781F76">
        <w:rPr>
          <w:rFonts w:ascii="Times New Roman" w:hAnsi="Times New Roman" w:cs="Times New Roman"/>
          <w:sz w:val="20"/>
          <w:szCs w:val="20"/>
        </w:rPr>
        <w:t>e</w:t>
      </w:r>
      <w:r>
        <w:rPr>
          <w:rFonts w:ascii="Times New Roman" w:hAnsi="Times New Roman" w:cs="Times New Roman"/>
          <w:sz w:val="20"/>
          <w:szCs w:val="20"/>
        </w:rPr>
        <w:t xml:space="preserve">s Including </w:t>
      </w:r>
      <w:r w:rsidR="00C157B9">
        <w:rPr>
          <w:rFonts w:ascii="Times New Roman" w:hAnsi="Times New Roman" w:cs="Times New Roman"/>
          <w:sz w:val="20"/>
          <w:szCs w:val="20"/>
        </w:rPr>
        <w:t xml:space="preserve">Individuals Who Died by </w:t>
      </w:r>
      <w:r>
        <w:rPr>
          <w:rFonts w:ascii="Times New Roman" w:hAnsi="Times New Roman" w:cs="Times New Roman"/>
          <w:sz w:val="20"/>
          <w:szCs w:val="20"/>
        </w:rPr>
        <w:t>Suicide</w:t>
      </w:r>
    </w:p>
    <w:p w14:paraId="3A1C14C2" w14:textId="28809066" w:rsidR="00124FAF" w:rsidRDefault="007E3723" w:rsidP="00576178">
      <w:pPr>
        <w:spacing w:after="0"/>
        <w:rPr>
          <w:rFonts w:ascii="Times New Roman" w:hAnsi="Times New Roman" w:cs="Times New Roman"/>
          <w:sz w:val="20"/>
          <w:szCs w:val="20"/>
        </w:rPr>
      </w:pPr>
      <w:proofErr w:type="spellStart"/>
      <w:r w:rsidRPr="00794BD6">
        <w:rPr>
          <w:rFonts w:ascii="Times New Roman" w:hAnsi="Times New Roman" w:cs="Times New Roman"/>
          <w:b/>
          <w:bCs/>
          <w:sz w:val="20"/>
          <w:szCs w:val="20"/>
        </w:rPr>
        <w:t>eTable</w:t>
      </w:r>
      <w:proofErr w:type="spellEnd"/>
      <w:r w:rsidRPr="00794BD6">
        <w:rPr>
          <w:rFonts w:ascii="Times New Roman" w:hAnsi="Times New Roman" w:cs="Times New Roman"/>
          <w:b/>
          <w:bCs/>
          <w:sz w:val="20"/>
          <w:szCs w:val="20"/>
        </w:rPr>
        <w:t xml:space="preserve"> </w:t>
      </w:r>
      <w:r w:rsidR="001142E9">
        <w:rPr>
          <w:rFonts w:ascii="Times New Roman" w:hAnsi="Times New Roman" w:cs="Times New Roman"/>
          <w:b/>
          <w:bCs/>
          <w:sz w:val="20"/>
          <w:szCs w:val="20"/>
        </w:rPr>
        <w:t>1</w:t>
      </w:r>
      <w:r w:rsidRPr="00794BD6">
        <w:rPr>
          <w:rFonts w:ascii="Times New Roman" w:hAnsi="Times New Roman" w:cs="Times New Roman"/>
          <w:b/>
          <w:bCs/>
          <w:sz w:val="20"/>
          <w:szCs w:val="20"/>
        </w:rPr>
        <w:t xml:space="preserve">. </w:t>
      </w:r>
      <w:r w:rsidR="00FA548E" w:rsidRPr="00794BD6">
        <w:rPr>
          <w:rFonts w:ascii="Times New Roman" w:hAnsi="Times New Roman" w:cs="Times New Roman"/>
          <w:sz w:val="20"/>
          <w:szCs w:val="20"/>
        </w:rPr>
        <w:t xml:space="preserve">Standardized Factor Loadings for Models of </w:t>
      </w:r>
      <w:r w:rsidR="00ED6240" w:rsidRPr="00794BD6">
        <w:rPr>
          <w:rFonts w:ascii="Times New Roman" w:hAnsi="Times New Roman" w:cs="Times New Roman"/>
          <w:sz w:val="20"/>
          <w:szCs w:val="20"/>
        </w:rPr>
        <w:t xml:space="preserve">Midlife </w:t>
      </w:r>
      <w:r w:rsidR="00D03E01" w:rsidRPr="00794BD6">
        <w:rPr>
          <w:rFonts w:ascii="Times New Roman" w:hAnsi="Times New Roman" w:cs="Times New Roman"/>
          <w:sz w:val="20"/>
          <w:szCs w:val="20"/>
        </w:rPr>
        <w:t>Despair-related Maladies</w:t>
      </w:r>
    </w:p>
    <w:p w14:paraId="6318D09F" w14:textId="520F103D" w:rsidR="00D41C3B" w:rsidRDefault="00D41C3B" w:rsidP="00576178">
      <w:pPr>
        <w:spacing w:after="0"/>
        <w:rPr>
          <w:rFonts w:ascii="Times New Roman" w:hAnsi="Times New Roman" w:cs="Times New Roman"/>
          <w:sz w:val="20"/>
          <w:szCs w:val="20"/>
        </w:rPr>
      </w:pPr>
      <w:proofErr w:type="spellStart"/>
      <w:r w:rsidRPr="00794BD6">
        <w:rPr>
          <w:rFonts w:ascii="Times New Roman" w:hAnsi="Times New Roman" w:cs="Times New Roman"/>
          <w:b/>
          <w:bCs/>
          <w:sz w:val="20"/>
          <w:szCs w:val="20"/>
        </w:rPr>
        <w:t>eTable</w:t>
      </w:r>
      <w:proofErr w:type="spellEnd"/>
      <w:r w:rsidRPr="00794BD6">
        <w:rPr>
          <w:rFonts w:ascii="Times New Roman" w:hAnsi="Times New Roman" w:cs="Times New Roman"/>
          <w:b/>
          <w:bCs/>
          <w:sz w:val="20"/>
          <w:szCs w:val="20"/>
        </w:rPr>
        <w:t xml:space="preserve"> </w:t>
      </w:r>
      <w:r w:rsidR="001142E9">
        <w:rPr>
          <w:rFonts w:ascii="Times New Roman" w:hAnsi="Times New Roman" w:cs="Times New Roman"/>
          <w:b/>
          <w:bCs/>
          <w:sz w:val="20"/>
          <w:szCs w:val="20"/>
        </w:rPr>
        <w:t>2</w:t>
      </w:r>
      <w:r w:rsidRPr="00794BD6">
        <w:rPr>
          <w:rFonts w:ascii="Times New Roman" w:hAnsi="Times New Roman" w:cs="Times New Roman"/>
          <w:b/>
          <w:bCs/>
          <w:sz w:val="20"/>
          <w:szCs w:val="20"/>
        </w:rPr>
        <w:t>.</w:t>
      </w:r>
      <w:r w:rsidRPr="00794BD6">
        <w:rPr>
          <w:rFonts w:ascii="Times New Roman" w:hAnsi="Times New Roman" w:cs="Times New Roman"/>
          <w:sz w:val="20"/>
          <w:szCs w:val="20"/>
        </w:rPr>
        <w:t xml:space="preserve"> Correlations </w:t>
      </w:r>
      <w:r w:rsidR="00877436">
        <w:rPr>
          <w:rFonts w:ascii="Times New Roman" w:hAnsi="Times New Roman" w:cs="Times New Roman"/>
          <w:sz w:val="20"/>
          <w:szCs w:val="20"/>
        </w:rPr>
        <w:t>Between</w:t>
      </w:r>
      <w:r w:rsidRPr="00794BD6">
        <w:rPr>
          <w:rFonts w:ascii="Times New Roman" w:hAnsi="Times New Roman" w:cs="Times New Roman"/>
          <w:sz w:val="20"/>
          <w:szCs w:val="20"/>
        </w:rPr>
        <w:t xml:space="preserve"> </w:t>
      </w:r>
      <w:r w:rsidR="008D0AF3">
        <w:rPr>
          <w:rFonts w:ascii="Times New Roman" w:hAnsi="Times New Roman" w:cs="Times New Roman"/>
          <w:sz w:val="20"/>
          <w:szCs w:val="20"/>
        </w:rPr>
        <w:t xml:space="preserve">Indicators of </w:t>
      </w:r>
      <w:r w:rsidRPr="00794BD6">
        <w:rPr>
          <w:rFonts w:ascii="Times New Roman" w:hAnsi="Times New Roman" w:cs="Times New Roman"/>
          <w:sz w:val="20"/>
          <w:szCs w:val="20"/>
        </w:rPr>
        <w:t>Midlife Despair-related Maladies</w:t>
      </w:r>
    </w:p>
    <w:p w14:paraId="363AFB04" w14:textId="7824DA1D" w:rsidR="00D03E01" w:rsidRDefault="00D03E01" w:rsidP="00576178">
      <w:pPr>
        <w:spacing w:after="0"/>
        <w:rPr>
          <w:rFonts w:ascii="Times New Roman" w:hAnsi="Times New Roman" w:cs="Times New Roman"/>
          <w:sz w:val="20"/>
          <w:szCs w:val="20"/>
        </w:rPr>
      </w:pPr>
      <w:proofErr w:type="spellStart"/>
      <w:r w:rsidRPr="00794BD6">
        <w:rPr>
          <w:rFonts w:ascii="Times New Roman" w:hAnsi="Times New Roman" w:cs="Times New Roman"/>
          <w:b/>
          <w:bCs/>
          <w:sz w:val="20"/>
          <w:szCs w:val="20"/>
        </w:rPr>
        <w:t>eTable</w:t>
      </w:r>
      <w:proofErr w:type="spellEnd"/>
      <w:r w:rsidRPr="00794BD6">
        <w:rPr>
          <w:rFonts w:ascii="Times New Roman" w:hAnsi="Times New Roman" w:cs="Times New Roman"/>
          <w:b/>
          <w:bCs/>
          <w:sz w:val="20"/>
          <w:szCs w:val="20"/>
        </w:rPr>
        <w:t xml:space="preserve"> </w:t>
      </w:r>
      <w:r w:rsidR="00DD54C5">
        <w:rPr>
          <w:rFonts w:ascii="Times New Roman" w:hAnsi="Times New Roman" w:cs="Times New Roman"/>
          <w:b/>
          <w:bCs/>
          <w:sz w:val="20"/>
          <w:szCs w:val="20"/>
        </w:rPr>
        <w:t>3</w:t>
      </w:r>
      <w:r w:rsidRPr="00794BD6">
        <w:rPr>
          <w:rFonts w:ascii="Times New Roman" w:hAnsi="Times New Roman" w:cs="Times New Roman"/>
          <w:b/>
          <w:bCs/>
          <w:sz w:val="20"/>
          <w:szCs w:val="20"/>
        </w:rPr>
        <w:t>.</w:t>
      </w:r>
      <w:r w:rsidRPr="00794BD6">
        <w:rPr>
          <w:rFonts w:ascii="Times New Roman" w:hAnsi="Times New Roman" w:cs="Times New Roman"/>
          <w:sz w:val="20"/>
          <w:szCs w:val="20"/>
        </w:rPr>
        <w:t xml:space="preserve"> </w:t>
      </w:r>
      <w:r w:rsidR="00934C6F" w:rsidRPr="00794BD6">
        <w:rPr>
          <w:rFonts w:ascii="Times New Roman" w:hAnsi="Times New Roman" w:cs="Times New Roman"/>
          <w:sz w:val="20"/>
          <w:szCs w:val="20"/>
        </w:rPr>
        <w:t xml:space="preserve">Associations Between </w:t>
      </w:r>
      <w:r w:rsidR="005156AD" w:rsidRPr="00794BD6">
        <w:rPr>
          <w:rFonts w:ascii="Times New Roman" w:hAnsi="Times New Roman" w:cs="Times New Roman"/>
          <w:sz w:val="20"/>
          <w:szCs w:val="20"/>
        </w:rPr>
        <w:t>Adolescent Psychopathology</w:t>
      </w:r>
      <w:r w:rsidR="00934C6F" w:rsidRPr="00794BD6">
        <w:rPr>
          <w:rFonts w:ascii="Times New Roman" w:hAnsi="Times New Roman" w:cs="Times New Roman"/>
          <w:sz w:val="20"/>
          <w:szCs w:val="20"/>
        </w:rPr>
        <w:t xml:space="preserve">, Sex, Childhood SES, Childhood IQ, and </w:t>
      </w:r>
      <w:r w:rsidR="005156AD" w:rsidRPr="00794BD6">
        <w:rPr>
          <w:rFonts w:ascii="Times New Roman" w:hAnsi="Times New Roman" w:cs="Times New Roman"/>
          <w:sz w:val="20"/>
          <w:szCs w:val="20"/>
        </w:rPr>
        <w:t>Midlife Despair</w:t>
      </w:r>
    </w:p>
    <w:p w14:paraId="46986753" w14:textId="49FA9167" w:rsidR="00E039F1" w:rsidRPr="00794BD6" w:rsidRDefault="00E039F1" w:rsidP="00576178">
      <w:pPr>
        <w:spacing w:after="0"/>
        <w:rPr>
          <w:rFonts w:ascii="Times New Roman" w:hAnsi="Times New Roman" w:cs="Times New Roman"/>
          <w:sz w:val="20"/>
          <w:szCs w:val="20"/>
        </w:rPr>
      </w:pPr>
      <w:proofErr w:type="spellStart"/>
      <w:r w:rsidRPr="00E039F1">
        <w:rPr>
          <w:rFonts w:ascii="Times New Roman" w:hAnsi="Times New Roman" w:cs="Times New Roman"/>
          <w:b/>
          <w:bCs/>
          <w:sz w:val="20"/>
          <w:szCs w:val="20"/>
        </w:rPr>
        <w:t>eTable</w:t>
      </w:r>
      <w:proofErr w:type="spellEnd"/>
      <w:r w:rsidRPr="00E039F1">
        <w:rPr>
          <w:rFonts w:ascii="Times New Roman" w:hAnsi="Times New Roman" w:cs="Times New Roman"/>
          <w:b/>
          <w:bCs/>
          <w:sz w:val="20"/>
          <w:szCs w:val="20"/>
        </w:rPr>
        <w:t xml:space="preserve"> </w:t>
      </w:r>
      <w:r w:rsidR="00DD54C5">
        <w:rPr>
          <w:rFonts w:ascii="Times New Roman" w:hAnsi="Times New Roman" w:cs="Times New Roman"/>
          <w:b/>
          <w:bCs/>
          <w:sz w:val="20"/>
          <w:szCs w:val="20"/>
        </w:rPr>
        <w:t>4</w:t>
      </w:r>
      <w:r w:rsidRPr="00E039F1">
        <w:rPr>
          <w:rFonts w:ascii="Times New Roman" w:hAnsi="Times New Roman" w:cs="Times New Roman"/>
          <w:b/>
          <w:bCs/>
          <w:sz w:val="20"/>
          <w:szCs w:val="20"/>
        </w:rPr>
        <w:t>.</w:t>
      </w:r>
      <w:r>
        <w:rPr>
          <w:rFonts w:ascii="Times New Roman" w:hAnsi="Times New Roman" w:cs="Times New Roman"/>
          <w:sz w:val="20"/>
          <w:szCs w:val="20"/>
        </w:rPr>
        <w:t xml:space="preserve"> </w:t>
      </w:r>
      <w:r w:rsidRPr="00794BD6">
        <w:rPr>
          <w:rFonts w:ascii="Times New Roman" w:hAnsi="Times New Roman" w:cs="Times New Roman"/>
          <w:sz w:val="20"/>
          <w:szCs w:val="20"/>
        </w:rPr>
        <w:t>Associations Between Adolescent Psychopathology and Observed Despair Indicators</w:t>
      </w:r>
    </w:p>
    <w:p w14:paraId="15067D04" w14:textId="6ACDBEB2" w:rsidR="00A95254" w:rsidRPr="0079477C" w:rsidRDefault="00231B4D" w:rsidP="00576178">
      <w:pPr>
        <w:spacing w:after="0"/>
        <w:rPr>
          <w:rFonts w:ascii="Times New Roman" w:hAnsi="Times New Roman" w:cs="Times New Roman"/>
          <w:sz w:val="20"/>
          <w:szCs w:val="20"/>
        </w:rPr>
      </w:pPr>
      <w:proofErr w:type="spellStart"/>
      <w:r w:rsidRPr="00794BD6">
        <w:rPr>
          <w:rFonts w:ascii="Times New Roman" w:hAnsi="Times New Roman" w:cs="Times New Roman"/>
          <w:b/>
          <w:bCs/>
          <w:sz w:val="20"/>
          <w:szCs w:val="20"/>
        </w:rPr>
        <w:t>eTable</w:t>
      </w:r>
      <w:proofErr w:type="spellEnd"/>
      <w:r w:rsidRPr="00794BD6">
        <w:rPr>
          <w:rFonts w:ascii="Times New Roman" w:hAnsi="Times New Roman" w:cs="Times New Roman"/>
          <w:b/>
          <w:bCs/>
          <w:sz w:val="20"/>
          <w:szCs w:val="20"/>
        </w:rPr>
        <w:t xml:space="preserve"> </w:t>
      </w:r>
      <w:r w:rsidR="00DD54C5">
        <w:rPr>
          <w:rFonts w:ascii="Times New Roman" w:hAnsi="Times New Roman" w:cs="Times New Roman"/>
          <w:b/>
          <w:bCs/>
          <w:sz w:val="20"/>
          <w:szCs w:val="20"/>
        </w:rPr>
        <w:t>5</w:t>
      </w:r>
      <w:r w:rsidRPr="00794BD6">
        <w:rPr>
          <w:rFonts w:ascii="Times New Roman" w:hAnsi="Times New Roman" w:cs="Times New Roman"/>
          <w:b/>
          <w:bCs/>
          <w:sz w:val="20"/>
          <w:szCs w:val="20"/>
        </w:rPr>
        <w:t>.</w:t>
      </w:r>
      <w:r w:rsidRPr="00794BD6">
        <w:rPr>
          <w:rFonts w:ascii="Times New Roman" w:hAnsi="Times New Roman" w:cs="Times New Roman"/>
          <w:sz w:val="20"/>
          <w:szCs w:val="20"/>
        </w:rPr>
        <w:t xml:space="preserve"> </w:t>
      </w:r>
      <w:r w:rsidR="0079477C">
        <w:rPr>
          <w:rFonts w:ascii="Times New Roman" w:hAnsi="Times New Roman" w:cs="Times New Roman"/>
          <w:sz w:val="20"/>
          <w:szCs w:val="20"/>
        </w:rPr>
        <w:t>Interactions Between Adolescent Psychopathology and Sex in the Prediction of Midlife Despair</w:t>
      </w:r>
    </w:p>
    <w:p w14:paraId="126DF8B0" w14:textId="259EE0F1" w:rsidR="000A4F7D" w:rsidRPr="000A4F7D" w:rsidRDefault="000A4F7D" w:rsidP="00576178">
      <w:pPr>
        <w:spacing w:after="0"/>
        <w:rPr>
          <w:rFonts w:ascii="Times New Roman" w:hAnsi="Times New Roman" w:cs="Times New Roman"/>
          <w:sz w:val="20"/>
          <w:szCs w:val="20"/>
        </w:rPr>
      </w:pPr>
      <w:proofErr w:type="spellStart"/>
      <w:r w:rsidRPr="000A4F7D">
        <w:rPr>
          <w:rFonts w:ascii="Times New Roman" w:hAnsi="Times New Roman" w:cs="Times New Roman"/>
          <w:b/>
          <w:bCs/>
          <w:sz w:val="20"/>
          <w:szCs w:val="20"/>
        </w:rPr>
        <w:t>eTable</w:t>
      </w:r>
      <w:proofErr w:type="spellEnd"/>
      <w:r w:rsidRPr="000A4F7D">
        <w:rPr>
          <w:rFonts w:ascii="Times New Roman" w:hAnsi="Times New Roman" w:cs="Times New Roman"/>
          <w:b/>
          <w:bCs/>
          <w:sz w:val="20"/>
          <w:szCs w:val="20"/>
        </w:rPr>
        <w:t xml:space="preserve"> 6</w:t>
      </w:r>
      <w:r>
        <w:rPr>
          <w:rFonts w:ascii="Times New Roman" w:hAnsi="Times New Roman" w:cs="Times New Roman"/>
          <w:b/>
          <w:bCs/>
          <w:sz w:val="20"/>
          <w:szCs w:val="20"/>
        </w:rPr>
        <w:t>.</w:t>
      </w:r>
      <w:r w:rsidRPr="000A4F7D">
        <w:rPr>
          <w:rFonts w:ascii="Times New Roman" w:hAnsi="Times New Roman" w:cs="Times New Roman"/>
          <w:b/>
          <w:bCs/>
          <w:sz w:val="20"/>
          <w:szCs w:val="20"/>
        </w:rPr>
        <w:t xml:space="preserve"> </w:t>
      </w:r>
      <w:r w:rsidRPr="000A4F7D">
        <w:rPr>
          <w:rFonts w:ascii="Times New Roman" w:hAnsi="Times New Roman" w:cs="Times New Roman"/>
          <w:sz w:val="20"/>
          <w:szCs w:val="20"/>
        </w:rPr>
        <w:t>Unadjusted Estimates for Associations Between Number of Adolescent Mental Disorders and Midlife Despair</w:t>
      </w:r>
    </w:p>
    <w:p w14:paraId="55D12997" w14:textId="4B87DB4C" w:rsidR="00231B4D" w:rsidRDefault="00A95254" w:rsidP="00576178">
      <w:pPr>
        <w:spacing w:after="0"/>
        <w:rPr>
          <w:rFonts w:ascii="Times New Roman" w:hAnsi="Times New Roman" w:cs="Times New Roman"/>
          <w:sz w:val="20"/>
          <w:szCs w:val="20"/>
        </w:rPr>
      </w:pPr>
      <w:proofErr w:type="spellStart"/>
      <w:r>
        <w:rPr>
          <w:rFonts w:ascii="Times New Roman" w:hAnsi="Times New Roman" w:cs="Times New Roman"/>
          <w:b/>
          <w:bCs/>
          <w:sz w:val="20"/>
          <w:szCs w:val="20"/>
        </w:rPr>
        <w:t>eTable</w:t>
      </w:r>
      <w:proofErr w:type="spellEnd"/>
      <w:r>
        <w:rPr>
          <w:rFonts w:ascii="Times New Roman" w:hAnsi="Times New Roman" w:cs="Times New Roman"/>
          <w:b/>
          <w:bCs/>
          <w:sz w:val="20"/>
          <w:szCs w:val="20"/>
        </w:rPr>
        <w:t xml:space="preserve"> </w:t>
      </w:r>
      <w:r w:rsidR="00814F3A">
        <w:rPr>
          <w:rFonts w:ascii="Times New Roman" w:hAnsi="Times New Roman" w:cs="Times New Roman"/>
          <w:b/>
          <w:bCs/>
          <w:sz w:val="20"/>
          <w:szCs w:val="20"/>
        </w:rPr>
        <w:t>7</w:t>
      </w:r>
      <w:r>
        <w:rPr>
          <w:rFonts w:ascii="Times New Roman" w:hAnsi="Times New Roman" w:cs="Times New Roman"/>
          <w:b/>
          <w:bCs/>
          <w:sz w:val="20"/>
          <w:szCs w:val="20"/>
        </w:rPr>
        <w:t xml:space="preserve">. </w:t>
      </w:r>
      <w:r w:rsidR="00E039F1" w:rsidRPr="00E039F1">
        <w:rPr>
          <w:rFonts w:ascii="Times New Roman" w:hAnsi="Times New Roman" w:cs="Times New Roman"/>
          <w:sz w:val="20"/>
          <w:szCs w:val="20"/>
        </w:rPr>
        <w:t>Unique Associations Between Internalizing/Externalizing</w:t>
      </w:r>
      <w:r w:rsidR="00BE62A7">
        <w:rPr>
          <w:rFonts w:ascii="Times New Roman" w:hAnsi="Times New Roman" w:cs="Times New Roman"/>
          <w:sz w:val="20"/>
          <w:szCs w:val="20"/>
        </w:rPr>
        <w:t xml:space="preserve"> Disorders</w:t>
      </w:r>
      <w:r w:rsidR="00E039F1" w:rsidRPr="00E039F1">
        <w:rPr>
          <w:rFonts w:ascii="Times New Roman" w:hAnsi="Times New Roman" w:cs="Times New Roman"/>
          <w:sz w:val="20"/>
          <w:szCs w:val="20"/>
        </w:rPr>
        <w:t xml:space="preserve"> and Midlife Despair</w:t>
      </w:r>
    </w:p>
    <w:p w14:paraId="7D0CC477" w14:textId="67EAA9D8" w:rsidR="00B944CF" w:rsidRDefault="002339D8" w:rsidP="00576178">
      <w:pPr>
        <w:spacing w:after="0"/>
        <w:rPr>
          <w:rFonts w:ascii="Times New Roman" w:hAnsi="Times New Roman" w:cs="Times New Roman"/>
          <w:sz w:val="20"/>
          <w:szCs w:val="20"/>
        </w:rPr>
      </w:pPr>
      <w:proofErr w:type="spellStart"/>
      <w:r w:rsidRPr="002339D8">
        <w:rPr>
          <w:rFonts w:ascii="Times New Roman" w:hAnsi="Times New Roman" w:cs="Times New Roman"/>
          <w:b/>
          <w:bCs/>
          <w:sz w:val="20"/>
          <w:szCs w:val="20"/>
        </w:rPr>
        <w:t>eTable</w:t>
      </w:r>
      <w:proofErr w:type="spellEnd"/>
      <w:r w:rsidRPr="002339D8">
        <w:rPr>
          <w:rFonts w:ascii="Times New Roman" w:hAnsi="Times New Roman" w:cs="Times New Roman"/>
          <w:b/>
          <w:bCs/>
          <w:sz w:val="20"/>
          <w:szCs w:val="20"/>
        </w:rPr>
        <w:t xml:space="preserve"> </w:t>
      </w:r>
      <w:r w:rsidR="00CE39CD">
        <w:rPr>
          <w:rFonts w:ascii="Times New Roman" w:hAnsi="Times New Roman" w:cs="Times New Roman"/>
          <w:b/>
          <w:bCs/>
          <w:sz w:val="20"/>
          <w:szCs w:val="20"/>
        </w:rPr>
        <w:t>8</w:t>
      </w:r>
      <w:r w:rsidRPr="002339D8">
        <w:rPr>
          <w:rFonts w:ascii="Times New Roman" w:hAnsi="Times New Roman" w:cs="Times New Roman"/>
          <w:b/>
          <w:bCs/>
          <w:sz w:val="20"/>
          <w:szCs w:val="20"/>
        </w:rPr>
        <w:t>.</w:t>
      </w:r>
      <w:r>
        <w:rPr>
          <w:rFonts w:ascii="Times New Roman" w:hAnsi="Times New Roman" w:cs="Times New Roman"/>
          <w:sz w:val="20"/>
          <w:szCs w:val="20"/>
        </w:rPr>
        <w:t xml:space="preserve"> Associations Between Adolescent Psychopathology and Midlife Despair-related Maladies After Adjusting for Age-45 Mental Disorders</w:t>
      </w:r>
    </w:p>
    <w:p w14:paraId="2BFB2D23" w14:textId="1A4E29A9" w:rsidR="002B2B15" w:rsidRPr="002B2B15" w:rsidRDefault="002B2B15" w:rsidP="00576178">
      <w:pPr>
        <w:spacing w:after="0"/>
        <w:rPr>
          <w:rFonts w:ascii="Times New Roman" w:hAnsi="Times New Roman" w:cs="Times New Roman"/>
          <w:sz w:val="20"/>
          <w:szCs w:val="20"/>
        </w:rPr>
      </w:pPr>
      <w:proofErr w:type="spellStart"/>
      <w:r w:rsidRPr="002B2B15">
        <w:rPr>
          <w:rFonts w:ascii="Times New Roman" w:hAnsi="Times New Roman" w:cs="Times New Roman"/>
          <w:b/>
          <w:bCs/>
          <w:sz w:val="20"/>
          <w:szCs w:val="20"/>
        </w:rPr>
        <w:t>eFigure</w:t>
      </w:r>
      <w:proofErr w:type="spellEnd"/>
      <w:r w:rsidRPr="002B2B15">
        <w:rPr>
          <w:rFonts w:ascii="Times New Roman" w:hAnsi="Times New Roman" w:cs="Times New Roman"/>
          <w:b/>
          <w:bCs/>
          <w:sz w:val="20"/>
          <w:szCs w:val="20"/>
        </w:rPr>
        <w:t xml:space="preserve"> 1.</w:t>
      </w:r>
      <w:r w:rsidRPr="002B2B15">
        <w:t xml:space="preserve"> </w:t>
      </w:r>
      <w:r w:rsidRPr="002B2B15">
        <w:rPr>
          <w:rFonts w:ascii="Times New Roman" w:hAnsi="Times New Roman" w:cs="Times New Roman"/>
          <w:sz w:val="20"/>
          <w:szCs w:val="20"/>
        </w:rPr>
        <w:t>The Structure of Midlife Despair-related Maladies</w:t>
      </w:r>
      <w:r>
        <w:rPr>
          <w:rFonts w:ascii="Times New Roman" w:hAnsi="Times New Roman" w:cs="Times New Roman"/>
          <w:sz w:val="20"/>
          <w:szCs w:val="20"/>
        </w:rPr>
        <w:t>, Including Variances and Residuals</w:t>
      </w:r>
    </w:p>
    <w:p w14:paraId="0A3560AC" w14:textId="534DEA51" w:rsidR="008A772C" w:rsidRPr="00794BD6" w:rsidRDefault="008A772C" w:rsidP="00576178">
      <w:pPr>
        <w:spacing w:after="0"/>
        <w:rPr>
          <w:rFonts w:ascii="Times New Roman" w:hAnsi="Times New Roman" w:cs="Times New Roman"/>
          <w:sz w:val="20"/>
          <w:szCs w:val="20"/>
        </w:rPr>
      </w:pPr>
      <w:proofErr w:type="spellStart"/>
      <w:r w:rsidRPr="00794BD6">
        <w:rPr>
          <w:rFonts w:ascii="Times New Roman" w:hAnsi="Times New Roman" w:cs="Times New Roman"/>
          <w:b/>
          <w:bCs/>
          <w:sz w:val="20"/>
          <w:szCs w:val="20"/>
        </w:rPr>
        <w:t>eFigure</w:t>
      </w:r>
      <w:proofErr w:type="spellEnd"/>
      <w:r w:rsidRPr="00794BD6">
        <w:rPr>
          <w:rFonts w:ascii="Times New Roman" w:hAnsi="Times New Roman" w:cs="Times New Roman"/>
          <w:b/>
          <w:bCs/>
          <w:sz w:val="20"/>
          <w:szCs w:val="20"/>
        </w:rPr>
        <w:t xml:space="preserve"> </w:t>
      </w:r>
      <w:r w:rsidR="002B2B15">
        <w:rPr>
          <w:rFonts w:ascii="Times New Roman" w:hAnsi="Times New Roman" w:cs="Times New Roman"/>
          <w:b/>
          <w:bCs/>
          <w:sz w:val="20"/>
          <w:szCs w:val="20"/>
        </w:rPr>
        <w:t>2</w:t>
      </w:r>
      <w:r w:rsidRPr="00794BD6">
        <w:rPr>
          <w:rFonts w:ascii="Times New Roman" w:hAnsi="Times New Roman" w:cs="Times New Roman"/>
          <w:b/>
          <w:bCs/>
          <w:sz w:val="20"/>
          <w:szCs w:val="20"/>
        </w:rPr>
        <w:t xml:space="preserve">. </w:t>
      </w:r>
      <w:r w:rsidRPr="00794BD6">
        <w:rPr>
          <w:rFonts w:ascii="Times New Roman" w:hAnsi="Times New Roman" w:cs="Times New Roman"/>
          <w:sz w:val="20"/>
          <w:szCs w:val="20"/>
        </w:rPr>
        <w:t>Correlated Factors Model of the Structure of Midlife Despair</w:t>
      </w:r>
    </w:p>
    <w:p w14:paraId="78C3D075" w14:textId="0B211437" w:rsidR="00576178" w:rsidRPr="00794BD6" w:rsidRDefault="00576178">
      <w:pPr>
        <w:rPr>
          <w:rFonts w:ascii="Times New Roman" w:hAnsi="Times New Roman" w:cs="Times New Roman"/>
          <w:sz w:val="20"/>
          <w:szCs w:val="20"/>
        </w:rPr>
      </w:pPr>
      <w:r w:rsidRPr="00794BD6">
        <w:rPr>
          <w:rFonts w:ascii="Times New Roman" w:hAnsi="Times New Roman" w:cs="Times New Roman"/>
          <w:sz w:val="20"/>
          <w:szCs w:val="20"/>
        </w:rPr>
        <w:br w:type="page"/>
      </w:r>
    </w:p>
    <w:p w14:paraId="34F34A26" w14:textId="77777777" w:rsidR="00861066" w:rsidRPr="002A6849" w:rsidRDefault="00861066" w:rsidP="00861066">
      <w:pPr>
        <w:spacing w:after="0"/>
        <w:rPr>
          <w:rFonts w:ascii="Times New Roman" w:hAnsi="Times New Roman" w:cs="Times New Roman"/>
          <w:b/>
          <w:bCs/>
          <w:sz w:val="20"/>
          <w:szCs w:val="20"/>
        </w:rPr>
      </w:pPr>
      <w:proofErr w:type="spellStart"/>
      <w:r w:rsidRPr="002A6849">
        <w:rPr>
          <w:rFonts w:ascii="Times New Roman" w:hAnsi="Times New Roman" w:cs="Times New Roman"/>
          <w:b/>
          <w:bCs/>
          <w:sz w:val="20"/>
          <w:szCs w:val="20"/>
        </w:rPr>
        <w:lastRenderedPageBreak/>
        <w:t>eAppendix</w:t>
      </w:r>
      <w:proofErr w:type="spellEnd"/>
      <w:r w:rsidRPr="002A6849">
        <w:rPr>
          <w:rFonts w:ascii="Times New Roman" w:hAnsi="Times New Roman" w:cs="Times New Roman"/>
          <w:b/>
          <w:bCs/>
          <w:sz w:val="20"/>
          <w:szCs w:val="20"/>
        </w:rPr>
        <w:t xml:space="preserve"> </w:t>
      </w:r>
      <w:r>
        <w:rPr>
          <w:rFonts w:ascii="Times New Roman" w:hAnsi="Times New Roman" w:cs="Times New Roman"/>
          <w:b/>
          <w:bCs/>
          <w:sz w:val="20"/>
          <w:szCs w:val="20"/>
        </w:rPr>
        <w:t>1</w:t>
      </w:r>
      <w:r w:rsidRPr="002A6849">
        <w:rPr>
          <w:rFonts w:ascii="Times New Roman" w:hAnsi="Times New Roman" w:cs="Times New Roman"/>
          <w:b/>
          <w:bCs/>
          <w:sz w:val="20"/>
          <w:szCs w:val="20"/>
        </w:rPr>
        <w:t>: Attrition Analysis</w:t>
      </w:r>
    </w:p>
    <w:p w14:paraId="7470706A" w14:textId="77777777" w:rsidR="00861066" w:rsidRPr="00794BD6" w:rsidRDefault="00861066" w:rsidP="00861066">
      <w:pPr>
        <w:spacing w:after="0"/>
        <w:rPr>
          <w:rFonts w:ascii="Times New Roman" w:hAnsi="Times New Roman" w:cs="Times New Roman"/>
          <w:b/>
          <w:bCs/>
          <w:sz w:val="20"/>
          <w:szCs w:val="20"/>
        </w:rPr>
      </w:pPr>
    </w:p>
    <w:p w14:paraId="18957FD5" w14:textId="77777777" w:rsidR="00861066" w:rsidRPr="00794BD6" w:rsidRDefault="00861066" w:rsidP="00861066">
      <w:pPr>
        <w:spacing w:line="240" w:lineRule="auto"/>
        <w:rPr>
          <w:rFonts w:ascii="Times New Roman" w:hAnsi="Times New Roman" w:cs="Times New Roman"/>
          <w:sz w:val="20"/>
          <w:szCs w:val="20"/>
        </w:rPr>
      </w:pPr>
      <w:r w:rsidRPr="00794BD6">
        <w:rPr>
          <w:rFonts w:ascii="Times New Roman" w:hAnsi="Times New Roman" w:cs="Times New Roman"/>
          <w:sz w:val="20"/>
          <w:szCs w:val="20"/>
        </w:rPr>
        <w:t>We conducted an attrition analysis using childhood SES, childhood IQ, and history of psychopathology to determine whether participants in the Phase 45 data collection were representative of the original cohort.</w:t>
      </w:r>
    </w:p>
    <w:p w14:paraId="3A55C274" w14:textId="77777777" w:rsidR="00861066" w:rsidRPr="00794BD6" w:rsidRDefault="00861066" w:rsidP="00861066">
      <w:pPr>
        <w:spacing w:line="240" w:lineRule="auto"/>
        <w:rPr>
          <w:rFonts w:ascii="Times New Roman" w:hAnsi="Times New Roman" w:cs="Times New Roman"/>
          <w:sz w:val="20"/>
          <w:szCs w:val="20"/>
        </w:rPr>
      </w:pPr>
      <w:r w:rsidRPr="00794BD6">
        <w:rPr>
          <w:rFonts w:ascii="Times New Roman" w:hAnsi="Times New Roman" w:cs="Times New Roman"/>
          <w:sz w:val="20"/>
          <w:szCs w:val="20"/>
        </w:rPr>
        <w:t>No significant differences in childhood SES were found between the full cohort, those deceased, those still alive, or those seen at Phase 45.</w:t>
      </w:r>
    </w:p>
    <w:p w14:paraId="0711BF33" w14:textId="77777777" w:rsidR="00861066" w:rsidRPr="00794BD6" w:rsidRDefault="00861066" w:rsidP="00861066">
      <w:pPr>
        <w:spacing w:line="240" w:lineRule="auto"/>
        <w:rPr>
          <w:rFonts w:ascii="Times New Roman" w:hAnsi="Times New Roman" w:cs="Times New Roman"/>
          <w:sz w:val="20"/>
          <w:szCs w:val="20"/>
        </w:rPr>
      </w:pPr>
      <w:r w:rsidRPr="00794BD6">
        <w:rPr>
          <w:rFonts w:ascii="Times New Roman" w:hAnsi="Times New Roman" w:cs="Times New Roman"/>
          <w:noProof/>
          <w:sz w:val="20"/>
          <w:szCs w:val="20"/>
        </w:rPr>
        <w:drawing>
          <wp:inline distT="0" distB="0" distL="0" distR="0" wp14:anchorId="7C3D98C5" wp14:editId="621AAF88">
            <wp:extent cx="5943600" cy="4314825"/>
            <wp:effectExtent l="0" t="0" r="0" b="9525"/>
            <wp:docPr id="7" name="Chart 7">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EE0BFF3" w14:textId="77777777" w:rsidR="00861066" w:rsidRPr="00794BD6" w:rsidRDefault="00861066" w:rsidP="00861066">
      <w:pPr>
        <w:rPr>
          <w:rFonts w:ascii="Times New Roman" w:hAnsi="Times New Roman" w:cs="Times New Roman"/>
          <w:sz w:val="20"/>
          <w:szCs w:val="20"/>
        </w:rPr>
      </w:pPr>
    </w:p>
    <w:p w14:paraId="1F309E80" w14:textId="77777777" w:rsidR="00861066" w:rsidRPr="00794BD6" w:rsidRDefault="00861066" w:rsidP="00861066">
      <w:pPr>
        <w:rPr>
          <w:rFonts w:ascii="Times New Roman" w:hAnsi="Times New Roman" w:cs="Times New Roman"/>
          <w:sz w:val="20"/>
          <w:szCs w:val="20"/>
        </w:rPr>
      </w:pPr>
    </w:p>
    <w:p w14:paraId="273D6A72" w14:textId="77777777" w:rsidR="00861066" w:rsidRPr="00794BD6" w:rsidRDefault="00861066" w:rsidP="00861066">
      <w:pPr>
        <w:rPr>
          <w:rFonts w:ascii="Times New Roman" w:hAnsi="Times New Roman" w:cs="Times New Roman"/>
          <w:sz w:val="20"/>
          <w:szCs w:val="20"/>
        </w:rPr>
      </w:pPr>
    </w:p>
    <w:p w14:paraId="7A295800" w14:textId="77777777" w:rsidR="00861066" w:rsidRPr="00794BD6" w:rsidRDefault="00861066" w:rsidP="00861066">
      <w:pPr>
        <w:rPr>
          <w:rFonts w:ascii="Times New Roman" w:hAnsi="Times New Roman" w:cs="Times New Roman"/>
          <w:sz w:val="20"/>
          <w:szCs w:val="20"/>
        </w:rPr>
      </w:pPr>
    </w:p>
    <w:p w14:paraId="1F21E7DF" w14:textId="77777777" w:rsidR="00861066" w:rsidRPr="00794BD6" w:rsidRDefault="00861066" w:rsidP="00861066">
      <w:pPr>
        <w:rPr>
          <w:rFonts w:ascii="Times New Roman" w:hAnsi="Times New Roman" w:cs="Times New Roman"/>
          <w:sz w:val="20"/>
          <w:szCs w:val="20"/>
        </w:rPr>
      </w:pPr>
    </w:p>
    <w:p w14:paraId="72C910D4" w14:textId="77777777" w:rsidR="00861066" w:rsidRDefault="00861066" w:rsidP="00861066">
      <w:pPr>
        <w:spacing w:line="240" w:lineRule="auto"/>
        <w:rPr>
          <w:rFonts w:ascii="Times New Roman" w:hAnsi="Times New Roman" w:cs="Times New Roman"/>
          <w:sz w:val="20"/>
          <w:szCs w:val="20"/>
        </w:rPr>
      </w:pPr>
    </w:p>
    <w:p w14:paraId="26978569" w14:textId="77777777" w:rsidR="00861066" w:rsidRDefault="00861066" w:rsidP="00861066">
      <w:pPr>
        <w:spacing w:line="240" w:lineRule="auto"/>
        <w:rPr>
          <w:rFonts w:ascii="Times New Roman" w:hAnsi="Times New Roman" w:cs="Times New Roman"/>
          <w:sz w:val="20"/>
          <w:szCs w:val="20"/>
        </w:rPr>
      </w:pPr>
    </w:p>
    <w:p w14:paraId="1DE5D24E" w14:textId="77777777" w:rsidR="00861066" w:rsidRDefault="00861066" w:rsidP="00861066">
      <w:pPr>
        <w:spacing w:line="240" w:lineRule="auto"/>
        <w:rPr>
          <w:rFonts w:ascii="Times New Roman" w:hAnsi="Times New Roman" w:cs="Times New Roman"/>
          <w:sz w:val="20"/>
          <w:szCs w:val="20"/>
        </w:rPr>
      </w:pPr>
    </w:p>
    <w:p w14:paraId="14C1C6EA" w14:textId="77777777" w:rsidR="00861066" w:rsidRDefault="00861066" w:rsidP="00861066">
      <w:pPr>
        <w:spacing w:line="240" w:lineRule="auto"/>
        <w:rPr>
          <w:rFonts w:ascii="Times New Roman" w:hAnsi="Times New Roman" w:cs="Times New Roman"/>
          <w:sz w:val="20"/>
          <w:szCs w:val="20"/>
        </w:rPr>
      </w:pPr>
    </w:p>
    <w:p w14:paraId="68F8CAE8" w14:textId="77777777" w:rsidR="00861066" w:rsidRPr="00794BD6" w:rsidRDefault="00861066" w:rsidP="00861066">
      <w:pPr>
        <w:spacing w:line="240" w:lineRule="auto"/>
        <w:rPr>
          <w:rFonts w:ascii="Times New Roman" w:hAnsi="Times New Roman" w:cs="Times New Roman"/>
          <w:sz w:val="20"/>
          <w:szCs w:val="20"/>
        </w:rPr>
      </w:pPr>
      <w:r w:rsidRPr="00794BD6">
        <w:rPr>
          <w:rFonts w:ascii="Times New Roman" w:hAnsi="Times New Roman" w:cs="Times New Roman"/>
          <w:sz w:val="20"/>
          <w:szCs w:val="20"/>
        </w:rPr>
        <w:lastRenderedPageBreak/>
        <w:t>No significant differences in childhood IQ were found between the full cohort, those still alive, or those seen at Phase 45. Those who were deceased by the Phase 45 data collection had significantly lower childhood IQ than those who were still alive (</w:t>
      </w:r>
      <w:r w:rsidRPr="00794BD6">
        <w:rPr>
          <w:rFonts w:ascii="Times New Roman" w:hAnsi="Times New Roman" w:cs="Times New Roman"/>
          <w:i/>
          <w:iCs/>
          <w:sz w:val="20"/>
          <w:szCs w:val="20"/>
        </w:rPr>
        <w:t>t</w:t>
      </w:r>
      <w:r w:rsidRPr="00794BD6">
        <w:rPr>
          <w:rFonts w:ascii="Times New Roman" w:hAnsi="Times New Roman" w:cs="Times New Roman"/>
          <w:sz w:val="20"/>
          <w:szCs w:val="20"/>
        </w:rPr>
        <w:t xml:space="preserve"> = 2.09, </w:t>
      </w:r>
      <w:r w:rsidRPr="00794BD6">
        <w:rPr>
          <w:rFonts w:ascii="Times New Roman" w:hAnsi="Times New Roman" w:cs="Times New Roman"/>
          <w:i/>
          <w:iCs/>
          <w:sz w:val="20"/>
          <w:szCs w:val="20"/>
        </w:rPr>
        <w:t>p</w:t>
      </w:r>
      <w:r w:rsidRPr="00794BD6">
        <w:rPr>
          <w:rFonts w:ascii="Times New Roman" w:hAnsi="Times New Roman" w:cs="Times New Roman"/>
          <w:sz w:val="20"/>
          <w:szCs w:val="20"/>
        </w:rPr>
        <w:t xml:space="preserve"> = .04). </w:t>
      </w:r>
    </w:p>
    <w:p w14:paraId="2B8D268F" w14:textId="77777777" w:rsidR="00861066" w:rsidRPr="00794BD6" w:rsidRDefault="00861066" w:rsidP="00861066">
      <w:pPr>
        <w:spacing w:line="240" w:lineRule="auto"/>
        <w:rPr>
          <w:rFonts w:ascii="Times New Roman" w:hAnsi="Times New Roman" w:cs="Times New Roman"/>
          <w:sz w:val="20"/>
          <w:szCs w:val="20"/>
        </w:rPr>
      </w:pPr>
      <w:r w:rsidRPr="00794BD6">
        <w:rPr>
          <w:rFonts w:ascii="Times New Roman" w:hAnsi="Times New Roman" w:cs="Times New Roman"/>
          <w:noProof/>
          <w:sz w:val="20"/>
          <w:szCs w:val="20"/>
        </w:rPr>
        <w:drawing>
          <wp:inline distT="0" distB="0" distL="0" distR="0" wp14:anchorId="34CCD8E3" wp14:editId="31A94632">
            <wp:extent cx="5943600" cy="4318000"/>
            <wp:effectExtent l="0" t="0" r="0" b="6350"/>
            <wp:docPr id="1"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10D1496" w14:textId="77777777" w:rsidR="00861066" w:rsidRDefault="00861066" w:rsidP="00861066">
      <w:pPr>
        <w:spacing w:line="240" w:lineRule="auto"/>
        <w:rPr>
          <w:rFonts w:ascii="Times New Roman" w:hAnsi="Times New Roman" w:cs="Times New Roman"/>
          <w:sz w:val="20"/>
          <w:szCs w:val="20"/>
        </w:rPr>
      </w:pPr>
    </w:p>
    <w:p w14:paraId="4DDBBA20" w14:textId="77777777" w:rsidR="00861066" w:rsidRDefault="00861066" w:rsidP="00861066">
      <w:pPr>
        <w:spacing w:line="240" w:lineRule="auto"/>
        <w:rPr>
          <w:rFonts w:ascii="Times New Roman" w:hAnsi="Times New Roman" w:cs="Times New Roman"/>
          <w:sz w:val="20"/>
          <w:szCs w:val="20"/>
        </w:rPr>
      </w:pPr>
    </w:p>
    <w:p w14:paraId="01802C3B" w14:textId="77777777" w:rsidR="00861066" w:rsidRDefault="00861066" w:rsidP="00861066">
      <w:pPr>
        <w:spacing w:line="240" w:lineRule="auto"/>
        <w:rPr>
          <w:rFonts w:ascii="Times New Roman" w:hAnsi="Times New Roman" w:cs="Times New Roman"/>
          <w:sz w:val="20"/>
          <w:szCs w:val="20"/>
        </w:rPr>
      </w:pPr>
    </w:p>
    <w:p w14:paraId="2D2D754D" w14:textId="77777777" w:rsidR="00861066" w:rsidRDefault="00861066" w:rsidP="00861066">
      <w:pPr>
        <w:spacing w:line="240" w:lineRule="auto"/>
        <w:rPr>
          <w:rFonts w:ascii="Times New Roman" w:hAnsi="Times New Roman" w:cs="Times New Roman"/>
          <w:sz w:val="20"/>
          <w:szCs w:val="20"/>
        </w:rPr>
      </w:pPr>
    </w:p>
    <w:p w14:paraId="43F9E8B6" w14:textId="77777777" w:rsidR="00861066" w:rsidRDefault="00861066" w:rsidP="00861066">
      <w:pPr>
        <w:spacing w:line="240" w:lineRule="auto"/>
        <w:rPr>
          <w:rFonts w:ascii="Times New Roman" w:hAnsi="Times New Roman" w:cs="Times New Roman"/>
          <w:sz w:val="20"/>
          <w:szCs w:val="20"/>
        </w:rPr>
      </w:pPr>
    </w:p>
    <w:p w14:paraId="65615602" w14:textId="77777777" w:rsidR="00861066" w:rsidRDefault="00861066" w:rsidP="00861066">
      <w:pPr>
        <w:spacing w:line="240" w:lineRule="auto"/>
        <w:rPr>
          <w:rFonts w:ascii="Times New Roman" w:hAnsi="Times New Roman" w:cs="Times New Roman"/>
          <w:sz w:val="20"/>
          <w:szCs w:val="20"/>
        </w:rPr>
      </w:pPr>
    </w:p>
    <w:p w14:paraId="622D829C" w14:textId="77777777" w:rsidR="00861066" w:rsidRDefault="00861066" w:rsidP="00861066">
      <w:pPr>
        <w:spacing w:line="240" w:lineRule="auto"/>
        <w:rPr>
          <w:rFonts w:ascii="Times New Roman" w:hAnsi="Times New Roman" w:cs="Times New Roman"/>
          <w:sz w:val="20"/>
          <w:szCs w:val="20"/>
        </w:rPr>
      </w:pPr>
    </w:p>
    <w:p w14:paraId="06F88C7E" w14:textId="77777777" w:rsidR="00861066" w:rsidRDefault="00861066" w:rsidP="00861066">
      <w:pPr>
        <w:spacing w:line="240" w:lineRule="auto"/>
        <w:rPr>
          <w:rFonts w:ascii="Times New Roman" w:hAnsi="Times New Roman" w:cs="Times New Roman"/>
          <w:sz w:val="20"/>
          <w:szCs w:val="20"/>
        </w:rPr>
      </w:pPr>
    </w:p>
    <w:p w14:paraId="08326DE2" w14:textId="77777777" w:rsidR="00861066" w:rsidRDefault="00861066" w:rsidP="00861066">
      <w:pPr>
        <w:rPr>
          <w:rFonts w:ascii="Times New Roman" w:hAnsi="Times New Roman" w:cs="Times New Roman"/>
          <w:sz w:val="20"/>
          <w:szCs w:val="20"/>
        </w:rPr>
      </w:pPr>
    </w:p>
    <w:p w14:paraId="11AE1BBF" w14:textId="77777777" w:rsidR="00861066" w:rsidRDefault="00861066" w:rsidP="00861066">
      <w:pPr>
        <w:rPr>
          <w:rFonts w:ascii="Times New Roman" w:hAnsi="Times New Roman" w:cs="Times New Roman"/>
          <w:sz w:val="20"/>
          <w:szCs w:val="20"/>
        </w:rPr>
      </w:pPr>
    </w:p>
    <w:p w14:paraId="5F6B1B0B" w14:textId="77777777" w:rsidR="00861066" w:rsidRDefault="00861066" w:rsidP="00861066">
      <w:pPr>
        <w:rPr>
          <w:rFonts w:ascii="Times New Roman" w:hAnsi="Times New Roman" w:cs="Times New Roman"/>
          <w:sz w:val="20"/>
          <w:szCs w:val="20"/>
        </w:rPr>
      </w:pPr>
    </w:p>
    <w:p w14:paraId="2AF958BA" w14:textId="77777777" w:rsidR="00861066" w:rsidRDefault="00861066" w:rsidP="00861066">
      <w:pPr>
        <w:rPr>
          <w:rFonts w:ascii="Times New Roman" w:hAnsi="Times New Roman" w:cs="Times New Roman"/>
          <w:sz w:val="20"/>
          <w:szCs w:val="20"/>
        </w:rPr>
      </w:pPr>
    </w:p>
    <w:p w14:paraId="3ACDA858" w14:textId="50691878" w:rsidR="00861066" w:rsidRPr="00794BD6" w:rsidRDefault="00861066" w:rsidP="00861066">
      <w:pPr>
        <w:rPr>
          <w:rFonts w:ascii="Times New Roman" w:hAnsi="Times New Roman" w:cs="Times New Roman"/>
          <w:sz w:val="20"/>
          <w:szCs w:val="20"/>
        </w:rPr>
      </w:pPr>
      <w:r w:rsidRPr="00794BD6">
        <w:rPr>
          <w:rFonts w:ascii="Times New Roman" w:hAnsi="Times New Roman" w:cs="Times New Roman"/>
          <w:sz w:val="20"/>
          <w:szCs w:val="20"/>
        </w:rPr>
        <w:lastRenderedPageBreak/>
        <w:t>No significant differences in history of psychopathology were found between the full cohort, those still alive, or those seen at Phase 45. Those who were deceased by the Phase 45 data collection had significantly more extensive histories of psychopathology (</w:t>
      </w:r>
      <w:proofErr w:type="spellStart"/>
      <w:proofErr w:type="gramStart"/>
      <w:r w:rsidR="00B32307">
        <w:rPr>
          <w:rFonts w:ascii="Times New Roman" w:hAnsi="Times New Roman" w:cs="Times New Roman"/>
          <w:sz w:val="20"/>
          <w:szCs w:val="20"/>
        </w:rPr>
        <w:t>i.e.,</w:t>
      </w:r>
      <w:r w:rsidRPr="00794BD6">
        <w:rPr>
          <w:rFonts w:ascii="Times New Roman" w:hAnsi="Times New Roman" w:cs="Times New Roman"/>
          <w:sz w:val="20"/>
          <w:szCs w:val="20"/>
        </w:rPr>
        <w:t>higher</w:t>
      </w:r>
      <w:proofErr w:type="spellEnd"/>
      <w:proofErr w:type="gramEnd"/>
      <w:r w:rsidRPr="00794BD6">
        <w:rPr>
          <w:rFonts w:ascii="Times New Roman" w:hAnsi="Times New Roman" w:cs="Times New Roman"/>
          <w:sz w:val="20"/>
          <w:szCs w:val="20"/>
        </w:rPr>
        <w:t xml:space="preserve"> p-factor scores) than those who were still alive (</w:t>
      </w:r>
      <w:r w:rsidRPr="00794BD6">
        <w:rPr>
          <w:rFonts w:ascii="Times New Roman" w:hAnsi="Times New Roman" w:cs="Times New Roman"/>
          <w:i/>
          <w:iCs/>
          <w:sz w:val="20"/>
          <w:szCs w:val="20"/>
        </w:rPr>
        <w:t>t</w:t>
      </w:r>
      <w:r w:rsidRPr="00794BD6">
        <w:rPr>
          <w:rFonts w:ascii="Times New Roman" w:hAnsi="Times New Roman" w:cs="Times New Roman"/>
          <w:sz w:val="20"/>
          <w:szCs w:val="20"/>
        </w:rPr>
        <w:t xml:space="preserve"> = -2.86, </w:t>
      </w:r>
      <w:r w:rsidRPr="00794BD6">
        <w:rPr>
          <w:rFonts w:ascii="Times New Roman" w:hAnsi="Times New Roman" w:cs="Times New Roman"/>
          <w:i/>
          <w:iCs/>
          <w:sz w:val="20"/>
          <w:szCs w:val="20"/>
        </w:rPr>
        <w:t>p</w:t>
      </w:r>
      <w:r w:rsidRPr="00794BD6">
        <w:rPr>
          <w:rFonts w:ascii="Times New Roman" w:hAnsi="Times New Roman" w:cs="Times New Roman"/>
          <w:sz w:val="20"/>
          <w:szCs w:val="20"/>
        </w:rPr>
        <w:t xml:space="preserve"> = .004).</w:t>
      </w:r>
    </w:p>
    <w:p w14:paraId="7EC00A76" w14:textId="77777777" w:rsidR="00861066" w:rsidRPr="00794BD6" w:rsidRDefault="00861066" w:rsidP="00861066">
      <w:pPr>
        <w:spacing w:line="240" w:lineRule="auto"/>
        <w:rPr>
          <w:rFonts w:ascii="Times New Roman" w:hAnsi="Times New Roman" w:cs="Times New Roman"/>
          <w:sz w:val="20"/>
          <w:szCs w:val="20"/>
        </w:rPr>
      </w:pPr>
      <w:r w:rsidRPr="00794BD6">
        <w:rPr>
          <w:rFonts w:ascii="Times New Roman" w:hAnsi="Times New Roman" w:cs="Times New Roman"/>
          <w:noProof/>
          <w:sz w:val="20"/>
          <w:szCs w:val="20"/>
        </w:rPr>
        <w:drawing>
          <wp:inline distT="0" distB="0" distL="0" distR="0" wp14:anchorId="45F6BBD0" wp14:editId="258FF7A0">
            <wp:extent cx="5943600" cy="4314825"/>
            <wp:effectExtent l="0" t="0" r="0" b="9525"/>
            <wp:docPr id="8" name="Chart 8">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85E508C" w14:textId="77777777" w:rsidR="00861066" w:rsidRPr="00794BD6" w:rsidRDefault="00861066" w:rsidP="00861066">
      <w:pPr>
        <w:spacing w:line="240" w:lineRule="auto"/>
        <w:rPr>
          <w:rFonts w:ascii="Times New Roman" w:hAnsi="Times New Roman" w:cs="Times New Roman"/>
          <w:sz w:val="20"/>
          <w:szCs w:val="20"/>
        </w:rPr>
      </w:pPr>
    </w:p>
    <w:p w14:paraId="18D816E7" w14:textId="37E5FD32" w:rsidR="00861066" w:rsidRDefault="00861066">
      <w:pPr>
        <w:rPr>
          <w:rFonts w:ascii="Times New Roman" w:hAnsi="Times New Roman" w:cs="Times New Roman"/>
          <w:b/>
          <w:bCs/>
          <w:sz w:val="20"/>
          <w:szCs w:val="20"/>
        </w:rPr>
      </w:pPr>
      <w:r>
        <w:rPr>
          <w:rFonts w:ascii="Times New Roman" w:hAnsi="Times New Roman" w:cs="Times New Roman"/>
          <w:b/>
          <w:bCs/>
          <w:sz w:val="20"/>
          <w:szCs w:val="20"/>
        </w:rPr>
        <w:br w:type="page"/>
      </w:r>
    </w:p>
    <w:p w14:paraId="485AFF6B" w14:textId="679A339F" w:rsidR="000D0F5B" w:rsidRPr="002A6849" w:rsidRDefault="000D0F5B" w:rsidP="000D0F5B">
      <w:pPr>
        <w:spacing w:after="0"/>
        <w:rPr>
          <w:rFonts w:ascii="Times New Roman" w:hAnsi="Times New Roman" w:cs="Times New Roman"/>
          <w:b/>
          <w:bCs/>
          <w:sz w:val="20"/>
          <w:szCs w:val="20"/>
        </w:rPr>
      </w:pPr>
      <w:proofErr w:type="spellStart"/>
      <w:r w:rsidRPr="002A6849">
        <w:rPr>
          <w:rFonts w:ascii="Times New Roman" w:hAnsi="Times New Roman" w:cs="Times New Roman"/>
          <w:b/>
          <w:bCs/>
          <w:sz w:val="20"/>
          <w:szCs w:val="20"/>
        </w:rPr>
        <w:lastRenderedPageBreak/>
        <w:t>eAppendix</w:t>
      </w:r>
      <w:proofErr w:type="spellEnd"/>
      <w:r w:rsidRPr="002A6849">
        <w:rPr>
          <w:rFonts w:ascii="Times New Roman" w:hAnsi="Times New Roman" w:cs="Times New Roman"/>
          <w:b/>
          <w:bCs/>
          <w:sz w:val="20"/>
          <w:szCs w:val="20"/>
        </w:rPr>
        <w:t xml:space="preserve"> </w:t>
      </w:r>
      <w:r w:rsidR="00861066">
        <w:rPr>
          <w:rFonts w:ascii="Times New Roman" w:hAnsi="Times New Roman" w:cs="Times New Roman"/>
          <w:b/>
          <w:bCs/>
          <w:sz w:val="20"/>
          <w:szCs w:val="20"/>
        </w:rPr>
        <w:t>2</w:t>
      </w:r>
      <w:r w:rsidRPr="002A6849">
        <w:rPr>
          <w:rFonts w:ascii="Times New Roman" w:hAnsi="Times New Roman" w:cs="Times New Roman"/>
          <w:b/>
          <w:bCs/>
          <w:sz w:val="20"/>
          <w:szCs w:val="20"/>
        </w:rPr>
        <w:t>: Confirmatory Factor Analysis Models</w:t>
      </w:r>
    </w:p>
    <w:p w14:paraId="70F17EFA" w14:textId="77777777" w:rsidR="000D0F5B" w:rsidRPr="00CE4F61" w:rsidRDefault="000D0F5B" w:rsidP="000D0F5B">
      <w:pPr>
        <w:spacing w:after="0"/>
        <w:rPr>
          <w:rFonts w:ascii="Times New Roman" w:hAnsi="Times New Roman" w:cs="Times New Roman"/>
          <w:b/>
          <w:bCs/>
          <w:sz w:val="24"/>
          <w:szCs w:val="24"/>
        </w:rPr>
      </w:pPr>
    </w:p>
    <w:p w14:paraId="28CE322D" w14:textId="5D1F6D22" w:rsidR="00D77AE1" w:rsidRPr="005B35AA" w:rsidRDefault="005B35AA">
      <w:pPr>
        <w:rPr>
          <w:rFonts w:ascii="Times New Roman" w:hAnsi="Times New Roman" w:cs="Times New Roman"/>
          <w:sz w:val="20"/>
          <w:szCs w:val="20"/>
        </w:rPr>
      </w:pPr>
      <w:r w:rsidRPr="005B35AA">
        <w:rPr>
          <w:rFonts w:ascii="Times New Roman" w:hAnsi="Times New Roman" w:cs="Times New Roman"/>
          <w:sz w:val="20"/>
          <w:szCs w:val="20"/>
        </w:rPr>
        <w:t>C</w:t>
      </w:r>
      <w:r>
        <w:rPr>
          <w:rFonts w:ascii="Times New Roman" w:hAnsi="Times New Roman" w:cs="Times New Roman"/>
          <w:sz w:val="20"/>
          <w:szCs w:val="20"/>
        </w:rPr>
        <w:t>onfirmatory factor analysis (C</w:t>
      </w:r>
      <w:r w:rsidRPr="005B35AA">
        <w:rPr>
          <w:rFonts w:ascii="Times New Roman" w:hAnsi="Times New Roman" w:cs="Times New Roman"/>
          <w:sz w:val="20"/>
          <w:szCs w:val="20"/>
        </w:rPr>
        <w:t>FA</w:t>
      </w:r>
      <w:r>
        <w:rPr>
          <w:rFonts w:ascii="Times New Roman" w:hAnsi="Times New Roman" w:cs="Times New Roman"/>
          <w:sz w:val="20"/>
          <w:szCs w:val="20"/>
        </w:rPr>
        <w:t>)</w:t>
      </w:r>
      <w:r w:rsidRPr="005B35AA">
        <w:rPr>
          <w:rFonts w:ascii="Times New Roman" w:hAnsi="Times New Roman" w:cs="Times New Roman"/>
          <w:sz w:val="20"/>
          <w:szCs w:val="20"/>
        </w:rPr>
        <w:t xml:space="preserve"> was used to model the structure of midlife despair-related maladies. In CFA, latent continuous factors are hypothesized to account for the pattern of covariance among observed variables. Statistical analyses were performed using the weighted least squares means and variance adjusted (WLSMV) algorithm and 1,000 bootstrapped samples.</w:t>
      </w:r>
      <w:r w:rsidRPr="005B35AA">
        <w:rPr>
          <w:rFonts w:ascii="Times New Roman" w:hAnsi="Times New Roman" w:cs="Times New Roman"/>
          <w:sz w:val="20"/>
          <w:szCs w:val="20"/>
        </w:rPr>
        <w:fldChar w:fldCharType="begin"/>
      </w:r>
      <w:r w:rsidR="00A95C04">
        <w:rPr>
          <w:rFonts w:ascii="Times New Roman" w:hAnsi="Times New Roman" w:cs="Times New Roman"/>
          <w:sz w:val="20"/>
          <w:szCs w:val="20"/>
        </w:rPr>
        <w:instrText xml:space="preserve"> ADDIN EN.CITE &lt;EndNote&gt;&lt;Cite&gt;&lt;Author&gt;Muthén&lt;/Author&gt;&lt;Year&gt;1998-2017&lt;/Year&gt;&lt;RecNum&gt;23&lt;/RecNum&gt;&lt;DisplayText&gt;(Muthén &amp;amp; Muthén, 1998-2017)&lt;/DisplayText&gt;&lt;record&gt;&lt;rec-number&gt;23&lt;/rec-number&gt;&lt;foreign-keys&gt;&lt;key app="EN" db-id="f9200szv2xavfjeezf4vd0smfsee0xpvwped" timestamp="1647439003"&gt;23&lt;/key&gt;&lt;/foreign-keys&gt;&lt;ref-type name="Book"&gt;6&lt;/ref-type&gt;&lt;contributors&gt;&lt;authors&gt;&lt;author&gt;Muthén, Linda K.&lt;/author&gt;&lt;author&gt;Muthén, Bengt O.&lt;/author&gt;&lt;/authors&gt;&lt;/contributors&gt;&lt;titles&gt;&lt;title&gt;Mplus User&amp;apos;s Guide&lt;/title&gt;&lt;/titles&gt;&lt;edition&gt;8th&lt;/edition&gt;&lt;keywords&gt;&lt;keyword&gt;Mathematical statistics -- Handbooks, manuals, etc&lt;/keyword&gt;&lt;keyword&gt;Latent variables&lt;/keyword&gt;&lt;keyword&gt;Latent structure analysis&lt;/keyword&gt;&lt;keyword&gt;Statistics [MESH]&lt;/keyword&gt;&lt;/keywords&gt;&lt;dates&gt;&lt;year&gt;1998-2017&lt;/year&gt;&lt;/dates&gt;&lt;pub-location&gt;Los Angeles, CA&lt;/pub-location&gt;&lt;publisher&gt;Muthén &amp;amp; Muthén&lt;/publisher&gt;&lt;call-num&gt;King&amp;apos;s College London Library&lt;/call-num&gt;&lt;urls&gt;&lt;/urls&gt;&lt;remote-database-name&gt;Library Hub Discover&lt;/remote-database-name&gt;&lt;remote-database-provider&gt;Jisc&lt;/remote-database-provider&gt;&lt;language&gt;English&lt;/language&gt;&lt;/record&gt;&lt;/Cite&gt;&lt;/EndNote&gt;</w:instrText>
      </w:r>
      <w:r w:rsidRPr="005B35AA">
        <w:rPr>
          <w:rFonts w:ascii="Times New Roman" w:hAnsi="Times New Roman" w:cs="Times New Roman"/>
          <w:sz w:val="20"/>
          <w:szCs w:val="20"/>
        </w:rPr>
        <w:fldChar w:fldCharType="separate"/>
      </w:r>
      <w:r w:rsidR="00A95C04">
        <w:rPr>
          <w:rFonts w:ascii="Times New Roman" w:hAnsi="Times New Roman" w:cs="Times New Roman"/>
          <w:noProof/>
          <w:sz w:val="20"/>
          <w:szCs w:val="20"/>
        </w:rPr>
        <w:t>(</w:t>
      </w:r>
      <w:proofErr w:type="spellStart"/>
      <w:r w:rsidR="00A95C04">
        <w:rPr>
          <w:rFonts w:ascii="Times New Roman" w:hAnsi="Times New Roman" w:cs="Times New Roman"/>
          <w:noProof/>
          <w:sz w:val="20"/>
          <w:szCs w:val="20"/>
        </w:rPr>
        <w:t>Muthén</w:t>
      </w:r>
      <w:proofErr w:type="spellEnd"/>
      <w:r w:rsidR="00A95C04">
        <w:rPr>
          <w:rFonts w:ascii="Times New Roman" w:hAnsi="Times New Roman" w:cs="Times New Roman"/>
          <w:noProof/>
          <w:sz w:val="20"/>
          <w:szCs w:val="20"/>
        </w:rPr>
        <w:t xml:space="preserve"> &amp; Muthén, 1998-2017)</w:t>
      </w:r>
      <w:r w:rsidRPr="005B35AA">
        <w:rPr>
          <w:rFonts w:ascii="Times New Roman" w:hAnsi="Times New Roman" w:cs="Times New Roman"/>
          <w:sz w:val="20"/>
          <w:szCs w:val="20"/>
        </w:rPr>
        <w:fldChar w:fldCharType="end"/>
      </w:r>
      <w:r w:rsidRPr="005B35AA">
        <w:rPr>
          <w:rFonts w:ascii="Times New Roman" w:hAnsi="Times New Roman" w:cs="Times New Roman"/>
          <w:sz w:val="20"/>
          <w:szCs w:val="20"/>
        </w:rPr>
        <w:t xml:space="preserve"> The WLSMV estimator is appropriate for categorical and nonmultivariate normal data and provides consistent estimates when data are missing at random with respect to covariates.</w:t>
      </w:r>
      <w:r w:rsidRPr="005B35AA">
        <w:rPr>
          <w:rFonts w:ascii="Times New Roman" w:hAnsi="Times New Roman" w:cs="Times New Roman"/>
          <w:sz w:val="20"/>
          <w:szCs w:val="20"/>
        </w:rPr>
        <w:fldChar w:fldCharType="begin"/>
      </w:r>
      <w:r w:rsidR="00A95C04">
        <w:rPr>
          <w:rFonts w:ascii="Times New Roman" w:hAnsi="Times New Roman" w:cs="Times New Roman"/>
          <w:sz w:val="20"/>
          <w:szCs w:val="20"/>
        </w:rPr>
        <w:instrText xml:space="preserve"> ADDIN EN.CITE &lt;EndNote&gt;&lt;Cite&gt;&lt;Author&gt;Asparouhov&lt;/Author&gt;&lt;Year&gt;2010&lt;/Year&gt;&lt;RecNum&gt;26&lt;/RecNum&gt;&lt;DisplayText&gt;(Asparouhov &amp;amp; Muthén, 2010)&lt;/DisplayText&gt;&lt;record&gt;&lt;rec-number&gt;26&lt;/rec-number&gt;&lt;foreign-keys&gt;&lt;key app="EN" db-id="f9200szv2xavfjeezf4vd0smfsee0xpvwped" timestamp="1647535521"&gt;26&lt;/key&gt;&lt;/foreign-keys&gt;&lt;ref-type name="Report"&gt;27&lt;/ref-type&gt;&lt;contributors&gt;&lt;authors&gt;&lt;author&gt;Asparouhov, T.&lt;/author&gt;&lt;author&gt;Muthén, Bengt O.&lt;/author&gt;&lt;/authors&gt;&lt;/contributors&gt;&lt;titles&gt;&lt;title&gt;Weighted least squares estimation with missing data&lt;/title&gt;&lt;/titles&gt;&lt;dates&gt;&lt;year&gt;2010&lt;/year&gt;&lt;/dates&gt;&lt;urls&gt;&lt;related-urls&gt;&lt;url&gt;http://www.statmodel.com/download/GstrucMissingRevision.pdf&lt;/url&gt;&lt;/related-urls&gt;&lt;/urls&gt;&lt;/record&gt;&lt;/Cite&gt;&lt;/EndNote&gt;</w:instrText>
      </w:r>
      <w:r w:rsidRPr="005B35AA">
        <w:rPr>
          <w:rFonts w:ascii="Times New Roman" w:hAnsi="Times New Roman" w:cs="Times New Roman"/>
          <w:sz w:val="20"/>
          <w:szCs w:val="20"/>
        </w:rPr>
        <w:fldChar w:fldCharType="separate"/>
      </w:r>
      <w:r w:rsidR="00A95C04">
        <w:rPr>
          <w:rFonts w:ascii="Times New Roman" w:hAnsi="Times New Roman" w:cs="Times New Roman"/>
          <w:noProof/>
          <w:sz w:val="20"/>
          <w:szCs w:val="20"/>
        </w:rPr>
        <w:t>(</w:t>
      </w:r>
      <w:proofErr w:type="spellStart"/>
      <w:r w:rsidR="00A95C04">
        <w:rPr>
          <w:rFonts w:ascii="Times New Roman" w:hAnsi="Times New Roman" w:cs="Times New Roman"/>
          <w:noProof/>
          <w:sz w:val="20"/>
          <w:szCs w:val="20"/>
        </w:rPr>
        <w:t>Asparouhov</w:t>
      </w:r>
      <w:proofErr w:type="spellEnd"/>
      <w:r w:rsidR="00A95C04">
        <w:rPr>
          <w:rFonts w:ascii="Times New Roman" w:hAnsi="Times New Roman" w:cs="Times New Roman"/>
          <w:noProof/>
          <w:sz w:val="20"/>
          <w:szCs w:val="20"/>
        </w:rPr>
        <w:t xml:space="preserve"> &amp; Muthén, 2010)</w:t>
      </w:r>
      <w:r w:rsidRPr="005B35AA">
        <w:rPr>
          <w:rFonts w:ascii="Times New Roman" w:hAnsi="Times New Roman" w:cs="Times New Roman"/>
          <w:sz w:val="20"/>
          <w:szCs w:val="20"/>
        </w:rPr>
        <w:fldChar w:fldCharType="end"/>
      </w:r>
      <w:r w:rsidRPr="005B35AA">
        <w:rPr>
          <w:rFonts w:ascii="Times New Roman" w:hAnsi="Times New Roman" w:cs="Times New Roman"/>
          <w:sz w:val="20"/>
          <w:szCs w:val="20"/>
        </w:rPr>
        <w:t xml:space="preserve"> The following variables were treated as categorical in analyses: suicide attempted, suicidality treatment, substance misuse treatment, sleep aid use, and pain medication use.</w:t>
      </w:r>
    </w:p>
    <w:p w14:paraId="39BB35D5" w14:textId="033005B4" w:rsidR="008022E1" w:rsidRDefault="0000321A">
      <w:pPr>
        <w:rPr>
          <w:rFonts w:ascii="Times New Roman" w:hAnsi="Times New Roman" w:cs="Times New Roman"/>
          <w:sz w:val="20"/>
          <w:szCs w:val="20"/>
        </w:rPr>
      </w:pPr>
      <w:r>
        <w:rPr>
          <w:rFonts w:ascii="Times New Roman" w:hAnsi="Times New Roman" w:cs="Times New Roman"/>
          <w:sz w:val="20"/>
          <w:szCs w:val="20"/>
        </w:rPr>
        <w:t xml:space="preserve">Using </w:t>
      </w:r>
      <w:r w:rsidR="00A61C6D">
        <w:rPr>
          <w:rFonts w:ascii="Times New Roman" w:hAnsi="Times New Roman" w:cs="Times New Roman"/>
          <w:sz w:val="20"/>
          <w:szCs w:val="20"/>
        </w:rPr>
        <w:t>CFA</w:t>
      </w:r>
      <w:r>
        <w:rPr>
          <w:rFonts w:ascii="Times New Roman" w:hAnsi="Times New Roman" w:cs="Times New Roman"/>
          <w:sz w:val="20"/>
          <w:szCs w:val="20"/>
        </w:rPr>
        <w:t>, w</w:t>
      </w:r>
      <w:r w:rsidR="008022E1" w:rsidRPr="008022E1">
        <w:rPr>
          <w:rFonts w:ascii="Times New Roman" w:hAnsi="Times New Roman" w:cs="Times New Roman"/>
          <w:sz w:val="20"/>
          <w:szCs w:val="20"/>
        </w:rPr>
        <w:t xml:space="preserve">e tested two competing models of despair-related maladies at midlife—a higher-order factor model and a correlated-factors model. </w:t>
      </w:r>
      <w:r w:rsidR="000D0F5B" w:rsidRPr="008022E1">
        <w:rPr>
          <w:rFonts w:ascii="Times New Roman" w:hAnsi="Times New Roman" w:cs="Times New Roman"/>
          <w:sz w:val="20"/>
          <w:szCs w:val="20"/>
        </w:rPr>
        <w:t>The higher-order factor model tests the hypothesis that there is a general despair factor, which influences four subfactors (</w:t>
      </w:r>
      <w:proofErr w:type="spellStart"/>
      <w:proofErr w:type="gramStart"/>
      <w:r w:rsidR="00B32307">
        <w:rPr>
          <w:rFonts w:ascii="Times New Roman" w:hAnsi="Times New Roman" w:cs="Times New Roman"/>
          <w:sz w:val="20"/>
          <w:szCs w:val="20"/>
        </w:rPr>
        <w:t>i.e.,</w:t>
      </w:r>
      <w:r w:rsidR="000D0F5B" w:rsidRPr="008022E1">
        <w:rPr>
          <w:rFonts w:ascii="Times New Roman" w:hAnsi="Times New Roman" w:cs="Times New Roman"/>
          <w:sz w:val="20"/>
          <w:szCs w:val="20"/>
        </w:rPr>
        <w:t>suicidality</w:t>
      </w:r>
      <w:proofErr w:type="spellEnd"/>
      <w:proofErr w:type="gramEnd"/>
      <w:r w:rsidR="000D0F5B" w:rsidRPr="008022E1">
        <w:rPr>
          <w:rFonts w:ascii="Times New Roman" w:hAnsi="Times New Roman" w:cs="Times New Roman"/>
          <w:sz w:val="20"/>
          <w:szCs w:val="20"/>
        </w:rPr>
        <w:t>, sleep, substance misuse, and pain), each of which in turn influences a subset of the observed indicators. For example, pain medication use (an observed indicator) loads on the pain subfactor, which in turns loads on the general despair factor. The correlated-factors model tests the hypothesis that there are four correlated factors (</w:t>
      </w:r>
      <w:proofErr w:type="spellStart"/>
      <w:proofErr w:type="gramStart"/>
      <w:r w:rsidR="00B32307">
        <w:rPr>
          <w:rFonts w:ascii="Times New Roman" w:hAnsi="Times New Roman" w:cs="Times New Roman"/>
          <w:sz w:val="20"/>
          <w:szCs w:val="20"/>
        </w:rPr>
        <w:t>i.e.,</w:t>
      </w:r>
      <w:r w:rsidR="000D0F5B" w:rsidRPr="008022E1">
        <w:rPr>
          <w:rFonts w:ascii="Times New Roman" w:hAnsi="Times New Roman" w:cs="Times New Roman"/>
          <w:sz w:val="20"/>
          <w:szCs w:val="20"/>
        </w:rPr>
        <w:t>suicidality</w:t>
      </w:r>
      <w:proofErr w:type="spellEnd"/>
      <w:proofErr w:type="gramEnd"/>
      <w:r w:rsidR="000D0F5B" w:rsidRPr="008022E1">
        <w:rPr>
          <w:rFonts w:ascii="Times New Roman" w:hAnsi="Times New Roman" w:cs="Times New Roman"/>
          <w:sz w:val="20"/>
          <w:szCs w:val="20"/>
        </w:rPr>
        <w:t xml:space="preserve">, substance misuse, sleep problems, and pain), each of which influences a subset of the observed indicators. </w:t>
      </w:r>
    </w:p>
    <w:p w14:paraId="1F9E8F0D" w14:textId="326483A8" w:rsidR="002E2180" w:rsidRDefault="002E2180" w:rsidP="002E2180">
      <w:pPr>
        <w:spacing w:line="240" w:lineRule="auto"/>
        <w:rPr>
          <w:rFonts w:ascii="Times New Roman" w:hAnsi="Times New Roman" w:cs="Times New Roman"/>
          <w:sz w:val="20"/>
          <w:szCs w:val="20"/>
        </w:rPr>
      </w:pPr>
      <w:r w:rsidRPr="002E2180">
        <w:rPr>
          <w:rFonts w:ascii="Times New Roman" w:hAnsi="Times New Roman" w:cs="Times New Roman"/>
          <w:sz w:val="20"/>
          <w:szCs w:val="20"/>
        </w:rPr>
        <w:t>We assessed model fit using the comparative fit index (CFI), Tucker-Lewis index (TLI), root mean square error of approximation (RMSEA), and standardized root mean square residual (SRMR), compared against the following thresholds for establishing good fit: CFI≥.95, TLI≥.95, RMSEA≤.05, and SRMR≤.08.</w:t>
      </w:r>
      <w:r w:rsidRPr="002E2180">
        <w:rPr>
          <w:rFonts w:ascii="Times New Roman" w:hAnsi="Times New Roman" w:cs="Times New Roman"/>
          <w:sz w:val="20"/>
          <w:szCs w:val="20"/>
        </w:rPr>
        <w:fldChar w:fldCharType="begin">
          <w:fldData xml:space="preserve">PEVuZE5vdGU+PENpdGU+PEF1dGhvcj5IdTwvQXV0aG9yPjxZZWFyPjE5OTk8L1llYXI+PFJlY051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=
</w:fldData>
        </w:fldChar>
      </w:r>
      <w:r w:rsidR="00A95C04">
        <w:rPr>
          <w:rFonts w:ascii="Times New Roman" w:hAnsi="Times New Roman" w:cs="Times New Roman"/>
          <w:sz w:val="20"/>
          <w:szCs w:val="20"/>
        </w:rPr>
        <w:instrText xml:space="preserve"> ADDIN EN.CITE </w:instrText>
      </w:r>
      <w:r w:rsidR="00A95C04">
        <w:rPr>
          <w:rFonts w:ascii="Times New Roman" w:hAnsi="Times New Roman" w:cs="Times New Roman"/>
          <w:sz w:val="20"/>
          <w:szCs w:val="20"/>
        </w:rPr>
        <w:fldChar w:fldCharType="begin">
          <w:fldData xml:space="preserve">PEVuZE5vdGU+PENpdGU+PEF1dGhvcj5IdTwvQXV0aG9yPjxZZWFyPjE5OTk8L1llYXI+PFJlY051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=
</w:fldData>
        </w:fldChar>
      </w:r>
      <w:r w:rsidR="00A95C04">
        <w:rPr>
          <w:rFonts w:ascii="Times New Roman" w:hAnsi="Times New Roman" w:cs="Times New Roman"/>
          <w:sz w:val="20"/>
          <w:szCs w:val="20"/>
        </w:rPr>
        <w:instrText xml:space="preserve"> ADDIN EN.CITE.DATA </w:instrText>
      </w:r>
      <w:r w:rsidR="00A95C04">
        <w:rPr>
          <w:rFonts w:ascii="Times New Roman" w:hAnsi="Times New Roman" w:cs="Times New Roman"/>
          <w:sz w:val="20"/>
          <w:szCs w:val="20"/>
        </w:rPr>
      </w:r>
      <w:r w:rsidR="00A95C04">
        <w:rPr>
          <w:rFonts w:ascii="Times New Roman" w:hAnsi="Times New Roman" w:cs="Times New Roman"/>
          <w:sz w:val="20"/>
          <w:szCs w:val="20"/>
        </w:rPr>
        <w:fldChar w:fldCharType="end"/>
      </w:r>
      <w:r w:rsidRPr="002E2180">
        <w:rPr>
          <w:rFonts w:ascii="Times New Roman" w:hAnsi="Times New Roman" w:cs="Times New Roman"/>
          <w:sz w:val="20"/>
          <w:szCs w:val="20"/>
        </w:rPr>
      </w:r>
      <w:r w:rsidRPr="002E2180">
        <w:rPr>
          <w:rFonts w:ascii="Times New Roman" w:hAnsi="Times New Roman" w:cs="Times New Roman"/>
          <w:sz w:val="20"/>
          <w:szCs w:val="20"/>
        </w:rPr>
        <w:fldChar w:fldCharType="separate"/>
      </w:r>
      <w:r w:rsidR="00A95C04">
        <w:rPr>
          <w:rFonts w:ascii="Times New Roman" w:hAnsi="Times New Roman" w:cs="Times New Roman"/>
          <w:noProof/>
          <w:sz w:val="20"/>
          <w:szCs w:val="20"/>
        </w:rPr>
        <w:t>(Hu &amp; Bentler, 1999; MacCallum, Browne, &amp; Sugawara, 1996)</w:t>
      </w:r>
      <w:r w:rsidRPr="002E2180">
        <w:rPr>
          <w:rFonts w:ascii="Times New Roman" w:hAnsi="Times New Roman" w:cs="Times New Roman"/>
          <w:sz w:val="20"/>
          <w:szCs w:val="20"/>
        </w:rPr>
        <w:fldChar w:fldCharType="end"/>
      </w:r>
      <w:r w:rsidRPr="002E2180">
        <w:rPr>
          <w:rFonts w:ascii="Times New Roman" w:hAnsi="Times New Roman" w:cs="Times New Roman"/>
          <w:sz w:val="20"/>
          <w:szCs w:val="20"/>
        </w:rPr>
        <w:t xml:space="preserve"> </w:t>
      </w:r>
    </w:p>
    <w:p w14:paraId="5E0CEF70" w14:textId="072EA25E" w:rsidR="008022E1" w:rsidRDefault="008022E1" w:rsidP="008022E1">
      <w:pPr>
        <w:spacing w:after="0" w:line="240" w:lineRule="auto"/>
        <w:rPr>
          <w:rFonts w:ascii="Times New Roman" w:hAnsi="Times New Roman" w:cs="Times New Roman"/>
          <w:sz w:val="20"/>
          <w:szCs w:val="20"/>
        </w:rPr>
      </w:pPr>
      <w:r w:rsidRPr="008022E1">
        <w:rPr>
          <w:rFonts w:ascii="Times New Roman" w:hAnsi="Times New Roman" w:cs="Times New Roman"/>
          <w:sz w:val="20"/>
          <w:szCs w:val="20"/>
        </w:rPr>
        <w:t xml:space="preserve">Results of the </w:t>
      </w:r>
      <w:r w:rsidR="0000321A">
        <w:rPr>
          <w:rFonts w:ascii="Times New Roman" w:hAnsi="Times New Roman" w:cs="Times New Roman"/>
          <w:sz w:val="20"/>
          <w:szCs w:val="20"/>
        </w:rPr>
        <w:t>CFA</w:t>
      </w:r>
      <w:r w:rsidRPr="008022E1">
        <w:rPr>
          <w:rFonts w:ascii="Times New Roman" w:hAnsi="Times New Roman" w:cs="Times New Roman"/>
          <w:sz w:val="20"/>
          <w:szCs w:val="20"/>
        </w:rPr>
        <w:t xml:space="preserve"> indicated that the higher-order factor model (</w:t>
      </w:r>
      <w:r w:rsidRPr="008022E1">
        <w:rPr>
          <w:rFonts w:ascii="Times New Roman" w:hAnsi="Times New Roman" w:cs="Times New Roman"/>
          <w:b/>
          <w:bCs/>
          <w:sz w:val="20"/>
          <w:szCs w:val="20"/>
        </w:rPr>
        <w:t>Figure 1</w:t>
      </w:r>
      <w:r w:rsidR="003E1A75" w:rsidRPr="003E1A75">
        <w:rPr>
          <w:rFonts w:ascii="Times New Roman" w:hAnsi="Times New Roman" w:cs="Times New Roman"/>
          <w:sz w:val="20"/>
          <w:szCs w:val="20"/>
        </w:rPr>
        <w:t xml:space="preserve">, </w:t>
      </w:r>
      <w:proofErr w:type="spellStart"/>
      <w:r w:rsidR="003E1A75" w:rsidRPr="003E1A75">
        <w:rPr>
          <w:rFonts w:ascii="Times New Roman" w:hAnsi="Times New Roman" w:cs="Times New Roman"/>
          <w:sz w:val="20"/>
          <w:szCs w:val="20"/>
        </w:rPr>
        <w:t>eFigure</w:t>
      </w:r>
      <w:proofErr w:type="spellEnd"/>
      <w:r w:rsidR="003E1A75" w:rsidRPr="003E1A75">
        <w:rPr>
          <w:rFonts w:ascii="Times New Roman" w:hAnsi="Times New Roman" w:cs="Times New Roman"/>
          <w:sz w:val="20"/>
          <w:szCs w:val="20"/>
        </w:rPr>
        <w:t xml:space="preserve"> 1</w:t>
      </w:r>
      <w:r w:rsidRPr="008022E1">
        <w:rPr>
          <w:rFonts w:ascii="Times New Roman" w:hAnsi="Times New Roman" w:cs="Times New Roman"/>
          <w:sz w:val="20"/>
          <w:szCs w:val="20"/>
        </w:rPr>
        <w:t xml:space="preserve">) fit the data closely: CFI=.96, TLI=.95, RMSEA=.04, 90% CI </w:t>
      </w:r>
      <w:r w:rsidR="003D2ECA">
        <w:rPr>
          <w:rFonts w:ascii="Times New Roman" w:hAnsi="Times New Roman" w:cs="Times New Roman"/>
          <w:sz w:val="20"/>
          <w:szCs w:val="20"/>
        </w:rPr>
        <w:t>[</w:t>
      </w:r>
      <w:r w:rsidRPr="008022E1">
        <w:rPr>
          <w:rFonts w:ascii="Times New Roman" w:hAnsi="Times New Roman" w:cs="Times New Roman"/>
          <w:sz w:val="20"/>
          <w:szCs w:val="20"/>
        </w:rPr>
        <w:t>.03</w:t>
      </w:r>
      <w:r w:rsidR="003D2ECA">
        <w:rPr>
          <w:rFonts w:ascii="Times New Roman" w:hAnsi="Times New Roman" w:cs="Times New Roman"/>
          <w:sz w:val="20"/>
          <w:szCs w:val="20"/>
        </w:rPr>
        <w:t xml:space="preserve">, </w:t>
      </w:r>
      <w:r w:rsidRPr="008022E1">
        <w:rPr>
          <w:rFonts w:ascii="Times New Roman" w:hAnsi="Times New Roman" w:cs="Times New Roman"/>
          <w:sz w:val="20"/>
          <w:szCs w:val="20"/>
        </w:rPr>
        <w:t>0.05</w:t>
      </w:r>
      <w:r w:rsidR="003D2ECA">
        <w:rPr>
          <w:rFonts w:ascii="Times New Roman" w:hAnsi="Times New Roman" w:cs="Times New Roman"/>
          <w:sz w:val="20"/>
          <w:szCs w:val="20"/>
        </w:rPr>
        <w:t>]</w:t>
      </w:r>
      <w:r w:rsidRPr="008022E1">
        <w:rPr>
          <w:rFonts w:ascii="Times New Roman" w:hAnsi="Times New Roman" w:cs="Times New Roman"/>
          <w:sz w:val="20"/>
          <w:szCs w:val="20"/>
        </w:rPr>
        <w:t xml:space="preserve">, SRMR=.07. Loadings for the suicidality, substance misuse, sleep problems, and pain subfactors on the general midlife despair factor were all significant and positive, ranging from .32 (pain) to .96 (suicidality). </w:t>
      </w:r>
      <w:r w:rsidR="004856F6" w:rsidRPr="004856F6">
        <w:rPr>
          <w:rFonts w:ascii="Times New Roman" w:hAnsi="Times New Roman" w:cs="Times New Roman"/>
          <w:sz w:val="20"/>
          <w:szCs w:val="20"/>
        </w:rPr>
        <w:t>Loadings for all of the indicators on their respective subfactors were significant and positive, ranging from relatively weak (.11 for social jetlag) to strong (.94 for sleep aid use</w:t>
      </w:r>
      <w:r w:rsidR="004856F6">
        <w:rPr>
          <w:rFonts w:ascii="Times New Roman" w:hAnsi="Times New Roman" w:cs="Times New Roman"/>
          <w:sz w:val="20"/>
          <w:szCs w:val="20"/>
        </w:rPr>
        <w:t>).</w:t>
      </w:r>
      <w:r w:rsidR="004856F6" w:rsidRPr="004856F6">
        <w:rPr>
          <w:rFonts w:ascii="Times New Roman" w:hAnsi="Times New Roman" w:cs="Times New Roman"/>
          <w:sz w:val="20"/>
          <w:szCs w:val="20"/>
        </w:rPr>
        <w:t xml:space="preserve"> Despite the relatively weak factor loading observed for social jetlag, we opted to retain this observed indicator in the model of midlife despair for both theoretical and empirical reasons: (1) social jetlag captures a unique component of the sleep problems construct; (2) it is clinically significant in that it represents a core feature of circadian rhythm sleep-wake disorders</w:t>
      </w:r>
      <w:r w:rsidR="00417B3F">
        <w:rPr>
          <w:rFonts w:ascii="Times New Roman" w:hAnsi="Times New Roman" w:cs="Times New Roman"/>
          <w:sz w:val="20"/>
          <w:szCs w:val="20"/>
        </w:rPr>
        <w:t xml:space="preserve"> </w:t>
      </w:r>
      <w:r w:rsidR="00417B3F">
        <w:rPr>
          <w:rFonts w:ascii="Times New Roman" w:hAnsi="Times New Roman" w:cs="Times New Roman"/>
          <w:sz w:val="20"/>
          <w:szCs w:val="20"/>
        </w:rPr>
        <w:fldChar w:fldCharType="begin"/>
      </w:r>
      <w:r w:rsidR="00417B3F">
        <w:rPr>
          <w:rFonts w:ascii="Times New Roman" w:hAnsi="Times New Roman" w:cs="Times New Roman"/>
          <w:sz w:val="20"/>
          <w:szCs w:val="20"/>
        </w:rPr>
        <w:instrText xml:space="preserve"> ADDIN EN.CITE &lt;EndNote&gt;&lt;Cite&gt;&lt;Author&gt;American Psychiatric Association&lt;/Author&gt;&lt;Year&gt;2013&lt;/Year&gt;&lt;RecNum&gt;39&lt;/RecNum&gt;&lt;DisplayText&gt;(American Psychiatric Association, 2013)&lt;/DisplayText&gt;&lt;record&gt;&lt;rec-number&gt;39&lt;/rec-number&gt;&lt;foreign-keys&gt;&lt;key app="EN" db-id="f9200szv2xavfjeezf4vd0smfsee0xpvwped" timestamp="1649088487"&gt;39&lt;/key&gt;&lt;/foreign-keys&gt;&lt;ref-type name="Book"&gt;6&lt;/ref-type&gt;&lt;contributors&gt;&lt;authors&gt;&lt;author&gt;American Psychiatric Association,&lt;/author&gt;&lt;/authors&gt;&lt;/contributors&gt;&lt;titles&gt;&lt;title&gt;Diagnostic and Statistical Manual of Mental Disorders&lt;/title&gt;&lt;/titles&gt;&lt;edition&gt;5th&lt;/edition&gt;&lt;dates&gt;&lt;year&gt;2013&lt;/year&gt;&lt;/dates&gt;&lt;pub-location&gt;Washington, DC&lt;/pub-location&gt;&lt;publisher&gt;American Psychiatric Association&lt;/publisher&gt;&lt;urls&gt;&lt;/urls&gt;&lt;/record&gt;&lt;/Cite&gt;&lt;/EndNote&gt;</w:instrText>
      </w:r>
      <w:r w:rsidR="00417B3F">
        <w:rPr>
          <w:rFonts w:ascii="Times New Roman" w:hAnsi="Times New Roman" w:cs="Times New Roman"/>
          <w:sz w:val="20"/>
          <w:szCs w:val="20"/>
        </w:rPr>
        <w:fldChar w:fldCharType="separate"/>
      </w:r>
      <w:r w:rsidR="00417B3F">
        <w:rPr>
          <w:rFonts w:ascii="Times New Roman" w:hAnsi="Times New Roman" w:cs="Times New Roman"/>
          <w:noProof/>
          <w:sz w:val="20"/>
          <w:szCs w:val="20"/>
        </w:rPr>
        <w:t>(American Psychiatric Association, 2013)</w:t>
      </w:r>
      <w:r w:rsidR="00417B3F">
        <w:rPr>
          <w:rFonts w:ascii="Times New Roman" w:hAnsi="Times New Roman" w:cs="Times New Roman"/>
          <w:sz w:val="20"/>
          <w:szCs w:val="20"/>
        </w:rPr>
        <w:fldChar w:fldCharType="end"/>
      </w:r>
      <w:r w:rsidR="004856F6" w:rsidRPr="004856F6">
        <w:rPr>
          <w:rFonts w:ascii="Times New Roman" w:hAnsi="Times New Roman" w:cs="Times New Roman"/>
          <w:sz w:val="20"/>
          <w:szCs w:val="20"/>
        </w:rPr>
        <w:t>; (3) it is linked to important physical and mental health outcomes</w:t>
      </w:r>
      <w:r w:rsidR="00417B3F">
        <w:rPr>
          <w:rFonts w:ascii="Times New Roman" w:hAnsi="Times New Roman" w:cs="Times New Roman"/>
          <w:sz w:val="20"/>
          <w:szCs w:val="20"/>
        </w:rPr>
        <w:t xml:space="preserve"> </w:t>
      </w:r>
      <w:r w:rsidR="00417B3F">
        <w:rPr>
          <w:rFonts w:ascii="Times New Roman" w:hAnsi="Times New Roman" w:cs="Times New Roman"/>
          <w:sz w:val="20"/>
          <w:szCs w:val="20"/>
        </w:rPr>
        <w:fldChar w:fldCharType="begin">
          <w:fldData xml:space="preserve">PEVuZE5vdGU+PENpdGU+PEF1dGhvcj5DaGFwdXQ8L0F1dGhvcj48WWVhcj4yMDIyPC9ZZWFyPjxS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</w:fldData>
        </w:fldChar>
      </w:r>
      <w:r w:rsidR="00417B3F">
        <w:rPr>
          <w:rFonts w:ascii="Times New Roman" w:hAnsi="Times New Roman" w:cs="Times New Roman"/>
          <w:sz w:val="20"/>
          <w:szCs w:val="20"/>
        </w:rPr>
        <w:instrText xml:space="preserve"> ADDIN EN.CITE </w:instrText>
      </w:r>
      <w:r w:rsidR="00417B3F">
        <w:rPr>
          <w:rFonts w:ascii="Times New Roman" w:hAnsi="Times New Roman" w:cs="Times New Roman"/>
          <w:sz w:val="20"/>
          <w:szCs w:val="20"/>
        </w:rPr>
        <w:fldChar w:fldCharType="begin">
          <w:fldData xml:space="preserve">PEVuZE5vdGU+PENpdGU+PEF1dGhvcj5DaGFwdXQ8L0F1dGhvcj48WWVhcj4yMDIyPC9ZZWFyPjxS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</w:fldData>
        </w:fldChar>
      </w:r>
      <w:r w:rsidR="00417B3F">
        <w:rPr>
          <w:rFonts w:ascii="Times New Roman" w:hAnsi="Times New Roman" w:cs="Times New Roman"/>
          <w:sz w:val="20"/>
          <w:szCs w:val="20"/>
        </w:rPr>
        <w:instrText xml:space="preserve"> ADDIN EN.CITE.DATA </w:instrText>
      </w:r>
      <w:r w:rsidR="00417B3F">
        <w:rPr>
          <w:rFonts w:ascii="Times New Roman" w:hAnsi="Times New Roman" w:cs="Times New Roman"/>
          <w:sz w:val="20"/>
          <w:szCs w:val="20"/>
        </w:rPr>
      </w:r>
      <w:r w:rsidR="00417B3F">
        <w:rPr>
          <w:rFonts w:ascii="Times New Roman" w:hAnsi="Times New Roman" w:cs="Times New Roman"/>
          <w:sz w:val="20"/>
          <w:szCs w:val="20"/>
        </w:rPr>
        <w:fldChar w:fldCharType="end"/>
      </w:r>
      <w:r w:rsidR="00417B3F">
        <w:rPr>
          <w:rFonts w:ascii="Times New Roman" w:hAnsi="Times New Roman" w:cs="Times New Roman"/>
          <w:sz w:val="20"/>
          <w:szCs w:val="20"/>
        </w:rPr>
      </w:r>
      <w:r w:rsidR="00417B3F">
        <w:rPr>
          <w:rFonts w:ascii="Times New Roman" w:hAnsi="Times New Roman" w:cs="Times New Roman"/>
          <w:sz w:val="20"/>
          <w:szCs w:val="20"/>
        </w:rPr>
        <w:fldChar w:fldCharType="separate"/>
      </w:r>
      <w:r w:rsidR="00417B3F">
        <w:rPr>
          <w:rFonts w:ascii="Times New Roman" w:hAnsi="Times New Roman" w:cs="Times New Roman"/>
          <w:noProof/>
          <w:sz w:val="20"/>
          <w:szCs w:val="20"/>
        </w:rPr>
        <w:t>(e.g., Chaput et al., 2022; Levandovski et al., 2011)</w:t>
      </w:r>
      <w:r w:rsidR="00417B3F">
        <w:rPr>
          <w:rFonts w:ascii="Times New Roman" w:hAnsi="Times New Roman" w:cs="Times New Roman"/>
          <w:sz w:val="20"/>
          <w:szCs w:val="20"/>
        </w:rPr>
        <w:fldChar w:fldCharType="end"/>
      </w:r>
      <w:r w:rsidR="004856F6" w:rsidRPr="004856F6">
        <w:rPr>
          <w:rFonts w:ascii="Times New Roman" w:hAnsi="Times New Roman" w:cs="Times New Roman"/>
          <w:sz w:val="20"/>
          <w:szCs w:val="20"/>
        </w:rPr>
        <w:t>; (4) it is inherent to jobs commonly held by adults considered to be at higher risk for deaths of despair (e.g., shift work); (5) removing social jetlag from the model resulted in an increase in the SRMR (a fit index that does not penalize model complexity) to .10, which is above the recommended threshold of .08; and (6) it is generally recommended that latent factors be estimated using at least three observed variables.</w:t>
      </w:r>
    </w:p>
    <w:p w14:paraId="52ED4C8B" w14:textId="77777777" w:rsidR="008022E1" w:rsidRDefault="008022E1" w:rsidP="008022E1">
      <w:pPr>
        <w:spacing w:after="0" w:line="240" w:lineRule="auto"/>
        <w:rPr>
          <w:rFonts w:ascii="Times New Roman" w:hAnsi="Times New Roman" w:cs="Times New Roman"/>
          <w:sz w:val="20"/>
          <w:szCs w:val="20"/>
        </w:rPr>
      </w:pPr>
    </w:p>
    <w:p w14:paraId="297F03D7" w14:textId="4146275B" w:rsidR="00FA4753" w:rsidRPr="00FA4753" w:rsidRDefault="008022E1" w:rsidP="00FA4753">
      <w:pPr>
        <w:spacing w:after="0" w:line="240" w:lineRule="auto"/>
        <w:rPr>
          <w:rFonts w:ascii="Times New Roman" w:hAnsi="Times New Roman" w:cs="Times New Roman"/>
          <w:sz w:val="20"/>
          <w:szCs w:val="20"/>
        </w:rPr>
      </w:pPr>
      <w:r w:rsidRPr="00FA4753">
        <w:rPr>
          <w:rFonts w:ascii="Times New Roman" w:hAnsi="Times New Roman" w:cs="Times New Roman"/>
          <w:sz w:val="20"/>
          <w:szCs w:val="20"/>
        </w:rPr>
        <w:t>The correlated</w:t>
      </w:r>
      <w:r w:rsidR="00F135E4" w:rsidRPr="00FA4753">
        <w:rPr>
          <w:rFonts w:ascii="Times New Roman" w:hAnsi="Times New Roman" w:cs="Times New Roman"/>
          <w:sz w:val="20"/>
          <w:szCs w:val="20"/>
        </w:rPr>
        <w:t>-</w:t>
      </w:r>
      <w:r w:rsidRPr="00FA4753">
        <w:rPr>
          <w:rFonts w:ascii="Times New Roman" w:hAnsi="Times New Roman" w:cs="Times New Roman"/>
          <w:sz w:val="20"/>
          <w:szCs w:val="20"/>
        </w:rPr>
        <w:t>factors model (</w:t>
      </w:r>
      <w:proofErr w:type="spellStart"/>
      <w:r w:rsidRPr="00FA4753">
        <w:rPr>
          <w:rFonts w:ascii="Times New Roman" w:hAnsi="Times New Roman" w:cs="Times New Roman"/>
          <w:sz w:val="20"/>
          <w:szCs w:val="20"/>
        </w:rPr>
        <w:t>eFigure</w:t>
      </w:r>
      <w:proofErr w:type="spellEnd"/>
      <w:r w:rsidRPr="00FA4753">
        <w:rPr>
          <w:rFonts w:ascii="Times New Roman" w:hAnsi="Times New Roman" w:cs="Times New Roman"/>
          <w:sz w:val="20"/>
          <w:szCs w:val="20"/>
        </w:rPr>
        <w:t xml:space="preserve"> </w:t>
      </w:r>
      <w:r w:rsidR="00BF7334">
        <w:rPr>
          <w:rFonts w:ascii="Times New Roman" w:hAnsi="Times New Roman" w:cs="Times New Roman"/>
          <w:sz w:val="20"/>
          <w:szCs w:val="20"/>
        </w:rPr>
        <w:t>2</w:t>
      </w:r>
      <w:r w:rsidRPr="00FA4753">
        <w:rPr>
          <w:rFonts w:ascii="Times New Roman" w:hAnsi="Times New Roman" w:cs="Times New Roman"/>
          <w:sz w:val="20"/>
          <w:szCs w:val="20"/>
        </w:rPr>
        <w:t>) also fit the data closely: CFI=.96</w:t>
      </w:r>
      <w:r w:rsidR="003D2ECA">
        <w:rPr>
          <w:rFonts w:ascii="Times New Roman" w:hAnsi="Times New Roman" w:cs="Times New Roman"/>
          <w:sz w:val="20"/>
          <w:szCs w:val="20"/>
        </w:rPr>
        <w:t>,</w:t>
      </w:r>
      <w:r w:rsidRPr="00FA4753">
        <w:rPr>
          <w:rFonts w:ascii="Times New Roman" w:hAnsi="Times New Roman" w:cs="Times New Roman"/>
          <w:sz w:val="20"/>
          <w:szCs w:val="20"/>
        </w:rPr>
        <w:t xml:space="preserve"> TLI=.94</w:t>
      </w:r>
      <w:r w:rsidR="003D2ECA">
        <w:rPr>
          <w:rFonts w:ascii="Times New Roman" w:hAnsi="Times New Roman" w:cs="Times New Roman"/>
          <w:sz w:val="20"/>
          <w:szCs w:val="20"/>
        </w:rPr>
        <w:t>,</w:t>
      </w:r>
      <w:r w:rsidRPr="00FA4753">
        <w:rPr>
          <w:rFonts w:ascii="Times New Roman" w:hAnsi="Times New Roman" w:cs="Times New Roman"/>
          <w:sz w:val="20"/>
          <w:szCs w:val="20"/>
        </w:rPr>
        <w:t xml:space="preserve"> RMSEA=.04, 90% CI </w:t>
      </w:r>
      <w:r w:rsidR="003D2ECA">
        <w:rPr>
          <w:rFonts w:ascii="Times New Roman" w:hAnsi="Times New Roman" w:cs="Times New Roman"/>
          <w:sz w:val="20"/>
          <w:szCs w:val="20"/>
        </w:rPr>
        <w:t>[</w:t>
      </w:r>
      <w:r w:rsidRPr="00FA4753">
        <w:rPr>
          <w:rFonts w:ascii="Times New Roman" w:hAnsi="Times New Roman" w:cs="Times New Roman"/>
          <w:sz w:val="20"/>
          <w:szCs w:val="20"/>
        </w:rPr>
        <w:t>0.03</w:t>
      </w:r>
      <w:r w:rsidR="003D2ECA">
        <w:rPr>
          <w:rFonts w:ascii="Times New Roman" w:hAnsi="Times New Roman" w:cs="Times New Roman"/>
          <w:sz w:val="20"/>
          <w:szCs w:val="20"/>
        </w:rPr>
        <w:t xml:space="preserve">, </w:t>
      </w:r>
      <w:r w:rsidRPr="00FA4753">
        <w:rPr>
          <w:rFonts w:ascii="Times New Roman" w:hAnsi="Times New Roman" w:cs="Times New Roman"/>
          <w:sz w:val="20"/>
          <w:szCs w:val="20"/>
        </w:rPr>
        <w:t>0.05</w:t>
      </w:r>
      <w:r w:rsidR="003D2ECA">
        <w:rPr>
          <w:rFonts w:ascii="Times New Roman" w:hAnsi="Times New Roman" w:cs="Times New Roman"/>
          <w:sz w:val="20"/>
          <w:szCs w:val="20"/>
        </w:rPr>
        <w:t>],</w:t>
      </w:r>
      <w:r w:rsidRPr="00FA4753">
        <w:rPr>
          <w:rFonts w:ascii="Times New Roman" w:hAnsi="Times New Roman" w:cs="Times New Roman"/>
          <w:sz w:val="20"/>
          <w:szCs w:val="20"/>
        </w:rPr>
        <w:t xml:space="preserve"> SRMR=.07. Loadings on the four factors, as well as correlations between the four factors, were all significant and positive (see </w:t>
      </w:r>
      <w:proofErr w:type="spellStart"/>
      <w:r w:rsidRPr="00FA4753">
        <w:rPr>
          <w:rFonts w:ascii="Times New Roman" w:hAnsi="Times New Roman" w:cs="Times New Roman"/>
          <w:sz w:val="20"/>
          <w:szCs w:val="20"/>
        </w:rPr>
        <w:t>eTable</w:t>
      </w:r>
      <w:proofErr w:type="spellEnd"/>
      <w:r w:rsidRPr="00FA4753">
        <w:rPr>
          <w:rFonts w:ascii="Times New Roman" w:hAnsi="Times New Roman" w:cs="Times New Roman"/>
          <w:sz w:val="20"/>
          <w:szCs w:val="20"/>
        </w:rPr>
        <w:t xml:space="preserve"> 1 for full results of both models; see </w:t>
      </w:r>
      <w:proofErr w:type="spellStart"/>
      <w:r w:rsidRPr="00FA4753">
        <w:rPr>
          <w:rFonts w:ascii="Times New Roman" w:hAnsi="Times New Roman" w:cs="Times New Roman"/>
          <w:sz w:val="20"/>
          <w:szCs w:val="20"/>
        </w:rPr>
        <w:t>eTable</w:t>
      </w:r>
      <w:proofErr w:type="spellEnd"/>
      <w:r w:rsidRPr="00FA4753">
        <w:rPr>
          <w:rFonts w:ascii="Times New Roman" w:hAnsi="Times New Roman" w:cs="Times New Roman"/>
          <w:sz w:val="20"/>
          <w:szCs w:val="20"/>
        </w:rPr>
        <w:t xml:space="preserve"> 2 for correlations </w:t>
      </w:r>
      <w:r w:rsidR="00990D51">
        <w:rPr>
          <w:rFonts w:ascii="Times New Roman" w:hAnsi="Times New Roman" w:cs="Times New Roman"/>
          <w:sz w:val="20"/>
          <w:szCs w:val="20"/>
        </w:rPr>
        <w:t>among</w:t>
      </w:r>
      <w:r w:rsidRPr="00FA4753">
        <w:rPr>
          <w:rFonts w:ascii="Times New Roman" w:hAnsi="Times New Roman" w:cs="Times New Roman"/>
          <w:sz w:val="20"/>
          <w:szCs w:val="20"/>
        </w:rPr>
        <w:t xml:space="preserve"> the observed indicators of midlife despair-related maladies).</w:t>
      </w:r>
      <w:r w:rsidR="00FA4753" w:rsidRPr="00FA4753">
        <w:rPr>
          <w:rFonts w:ascii="Times New Roman" w:hAnsi="Times New Roman" w:cs="Times New Roman"/>
          <w:sz w:val="20"/>
          <w:szCs w:val="20"/>
        </w:rPr>
        <w:t xml:space="preserve"> </w:t>
      </w:r>
      <w:bookmarkStart w:id="0" w:name="_Hlk125020995"/>
      <w:r w:rsidR="00FA4753" w:rsidRPr="00FA4753">
        <w:rPr>
          <w:rFonts w:ascii="Times New Roman" w:hAnsi="Times New Roman" w:cs="Times New Roman"/>
          <w:sz w:val="20"/>
          <w:szCs w:val="20"/>
        </w:rPr>
        <w:t>Because the higher-order factor model and the correlated-factors model are not nested, we could not directly compare them. Moreover, the WLSMV estimator does not produce comparative model fit indices such as the Akaike information criterion or Bayesian information criterion. We can conclude that both models fit our data similarly well, with the higher-order factor model offering a slightly more parsimonious solution. Thus, the higher-order factor model, which includes a general despair factor, was retained as the preferred model for accounting for individual differences in midlife despair-related maladies.</w:t>
      </w:r>
    </w:p>
    <w:bookmarkEnd w:id="0"/>
    <w:p w14:paraId="314A8B55" w14:textId="08C31D69" w:rsidR="008022E1" w:rsidRPr="008022E1" w:rsidRDefault="008022E1" w:rsidP="008022E1">
      <w:pPr>
        <w:spacing w:after="0" w:line="240" w:lineRule="auto"/>
        <w:rPr>
          <w:rFonts w:ascii="Times New Roman" w:hAnsi="Times New Roman" w:cs="Times New Roman"/>
          <w:sz w:val="20"/>
          <w:szCs w:val="20"/>
        </w:rPr>
      </w:pPr>
    </w:p>
    <w:p w14:paraId="195AA6A9" w14:textId="4D93CA0D" w:rsidR="008022E1" w:rsidRPr="008022E1" w:rsidRDefault="000D0F5B">
      <w:pPr>
        <w:rPr>
          <w:rFonts w:ascii="Times New Roman" w:hAnsi="Times New Roman" w:cs="Times New Roman"/>
          <w:b/>
          <w:bCs/>
          <w:sz w:val="20"/>
          <w:szCs w:val="20"/>
        </w:rPr>
      </w:pPr>
      <w:r w:rsidRPr="008022E1">
        <w:rPr>
          <w:rFonts w:ascii="Times New Roman" w:hAnsi="Times New Roman" w:cs="Times New Roman"/>
          <w:b/>
          <w:bCs/>
          <w:sz w:val="20"/>
          <w:szCs w:val="20"/>
        </w:rPr>
        <w:br w:type="page"/>
      </w:r>
    </w:p>
    <w:p w14:paraId="4B7E6EE2" w14:textId="77777777" w:rsidR="00EE47BB" w:rsidRPr="00794BD6" w:rsidRDefault="00EE47BB" w:rsidP="007E3723">
      <w:pPr>
        <w:spacing w:after="0" w:line="240" w:lineRule="auto"/>
        <w:rPr>
          <w:rFonts w:ascii="Times New Roman" w:eastAsia="Times New Roman" w:hAnsi="Times New Roman" w:cs="Times New Roman"/>
          <w:b/>
          <w:bCs/>
          <w:sz w:val="20"/>
          <w:szCs w:val="20"/>
        </w:rPr>
        <w:sectPr w:rsidR="00EE47BB" w:rsidRPr="00794BD6">
          <w:headerReference w:type="default" r:id="rId11"/>
          <w:pgSz w:w="12240" w:h="15840"/>
          <w:pgMar w:top="1440" w:right="1440" w:bottom="1440" w:left="1440" w:header="720" w:footer="720" w:gutter="0"/>
          <w:cols w:space="720"/>
          <w:docGrid w:linePitch="360"/>
        </w:sectPr>
      </w:pPr>
    </w:p>
    <w:p w14:paraId="09BDD027" w14:textId="2A24CC79" w:rsidR="005D02C3" w:rsidRPr="00975321" w:rsidRDefault="005D02C3" w:rsidP="005D02C3">
      <w:pPr>
        <w:spacing w:after="0"/>
        <w:rPr>
          <w:rFonts w:ascii="Times New Roman" w:hAnsi="Times New Roman" w:cs="Times New Roman"/>
          <w:b/>
          <w:bCs/>
          <w:sz w:val="20"/>
          <w:szCs w:val="20"/>
        </w:rPr>
      </w:pPr>
      <w:proofErr w:type="spellStart"/>
      <w:r w:rsidRPr="00726614">
        <w:rPr>
          <w:rFonts w:ascii="Times New Roman" w:hAnsi="Times New Roman" w:cs="Times New Roman"/>
          <w:b/>
          <w:bCs/>
          <w:sz w:val="20"/>
          <w:szCs w:val="20"/>
        </w:rPr>
        <w:lastRenderedPageBreak/>
        <w:t>e</w:t>
      </w:r>
      <w:r w:rsidR="00315548" w:rsidRPr="00726614">
        <w:rPr>
          <w:rFonts w:ascii="Times New Roman" w:hAnsi="Times New Roman" w:cs="Times New Roman"/>
          <w:b/>
          <w:bCs/>
          <w:sz w:val="20"/>
          <w:szCs w:val="20"/>
        </w:rPr>
        <w:t>Appendix</w:t>
      </w:r>
      <w:proofErr w:type="spellEnd"/>
      <w:r w:rsidRPr="00726614">
        <w:rPr>
          <w:rFonts w:ascii="Times New Roman" w:hAnsi="Times New Roman" w:cs="Times New Roman"/>
          <w:b/>
          <w:bCs/>
          <w:sz w:val="20"/>
          <w:szCs w:val="20"/>
        </w:rPr>
        <w:t xml:space="preserve"> 3: </w:t>
      </w:r>
      <w:r w:rsidR="00315548" w:rsidRPr="00726614">
        <w:rPr>
          <w:rFonts w:ascii="Times New Roman" w:hAnsi="Times New Roman" w:cs="Times New Roman"/>
          <w:b/>
          <w:bCs/>
          <w:sz w:val="20"/>
          <w:szCs w:val="20"/>
        </w:rPr>
        <w:t>Construct Validation of the Midlife Despair Factor</w:t>
      </w:r>
    </w:p>
    <w:p w14:paraId="60C4F5C7" w14:textId="7F15C4FE" w:rsidR="007D1F52" w:rsidRDefault="007D1F52" w:rsidP="005D02C3">
      <w:pPr>
        <w:spacing w:after="0"/>
        <w:rPr>
          <w:rFonts w:ascii="Arial" w:hAnsi="Arial" w:cs="Arial"/>
          <w:b/>
          <w:bCs/>
          <w:sz w:val="24"/>
          <w:szCs w:val="24"/>
        </w:rPr>
      </w:pPr>
    </w:p>
    <w:p w14:paraId="27A2E4F6" w14:textId="51D19096" w:rsidR="007D1F52" w:rsidRPr="007D1F52" w:rsidRDefault="007D1F52" w:rsidP="007D1F52">
      <w:pPr>
        <w:rPr>
          <w:rFonts w:ascii="Times New Roman" w:hAnsi="Times New Roman" w:cs="Times New Roman"/>
          <w:sz w:val="20"/>
          <w:szCs w:val="20"/>
        </w:rPr>
      </w:pPr>
      <w:r>
        <w:rPr>
          <w:rFonts w:ascii="Times New Roman" w:hAnsi="Times New Roman" w:cs="Times New Roman"/>
          <w:sz w:val="20"/>
          <w:szCs w:val="20"/>
        </w:rPr>
        <w:t xml:space="preserve">Whereas the midlife despair syndrome includes symptoms of </w:t>
      </w:r>
      <w:r w:rsidRPr="007D1F52">
        <w:rPr>
          <w:rFonts w:ascii="Times New Roman" w:hAnsi="Times New Roman" w:cs="Times New Roman"/>
          <w:sz w:val="20"/>
          <w:szCs w:val="20"/>
        </w:rPr>
        <w:t>common behavioral health problems that are diagnosed and treated in clinical settings (e.g., a pain clinic)</w:t>
      </w:r>
      <w:r>
        <w:rPr>
          <w:rFonts w:ascii="Times New Roman" w:hAnsi="Times New Roman" w:cs="Times New Roman"/>
          <w:sz w:val="20"/>
          <w:szCs w:val="20"/>
        </w:rPr>
        <w:t>, for construct validation analyses we selected variables that are conceptualized as related but external to the midlife despair syndrome</w:t>
      </w:r>
      <w:r w:rsidRPr="007D1F52">
        <w:rPr>
          <w:rFonts w:ascii="Times New Roman" w:hAnsi="Times New Roman" w:cs="Times New Roman"/>
          <w:sz w:val="20"/>
          <w:szCs w:val="20"/>
        </w:rPr>
        <w:t xml:space="preserve">. </w:t>
      </w:r>
      <w:r>
        <w:rPr>
          <w:rFonts w:ascii="Times New Roman" w:hAnsi="Times New Roman" w:cs="Times New Roman"/>
          <w:sz w:val="20"/>
          <w:szCs w:val="20"/>
        </w:rPr>
        <w:t>These external variables included</w:t>
      </w:r>
      <w:r w:rsidRPr="007D1F52">
        <w:rPr>
          <w:rFonts w:ascii="Times New Roman" w:hAnsi="Times New Roman" w:cs="Times New Roman"/>
          <w:sz w:val="20"/>
          <w:szCs w:val="20"/>
        </w:rPr>
        <w:t xml:space="preserve"> demographic, social, </w:t>
      </w:r>
      <w:r>
        <w:rPr>
          <w:rFonts w:ascii="Times New Roman" w:hAnsi="Times New Roman" w:cs="Times New Roman"/>
          <w:sz w:val="20"/>
          <w:szCs w:val="20"/>
        </w:rPr>
        <w:t>and</w:t>
      </w:r>
      <w:r w:rsidRPr="007D1F52">
        <w:rPr>
          <w:rFonts w:ascii="Times New Roman" w:hAnsi="Times New Roman" w:cs="Times New Roman"/>
          <w:sz w:val="20"/>
          <w:szCs w:val="20"/>
        </w:rPr>
        <w:t xml:space="preserve"> work-related factors, </w:t>
      </w:r>
      <w:r>
        <w:rPr>
          <w:rFonts w:ascii="Times New Roman" w:hAnsi="Times New Roman" w:cs="Times New Roman"/>
          <w:sz w:val="20"/>
          <w:szCs w:val="20"/>
        </w:rPr>
        <w:t>as well as general measures of subjective well-being (e.g., life satisfaction, perceived stress)</w:t>
      </w:r>
      <w:r w:rsidRPr="007D1F52">
        <w:rPr>
          <w:rFonts w:ascii="Times New Roman" w:hAnsi="Times New Roman" w:cs="Times New Roman"/>
          <w:sz w:val="20"/>
          <w:szCs w:val="20"/>
        </w:rPr>
        <w:t xml:space="preserve">. </w:t>
      </w:r>
      <w:r w:rsidR="00D9690C">
        <w:rPr>
          <w:rFonts w:ascii="Times New Roman" w:hAnsi="Times New Roman" w:cs="Times New Roman"/>
          <w:sz w:val="20"/>
          <w:szCs w:val="20"/>
        </w:rPr>
        <w:t>These variables were all measured at age 45.</w:t>
      </w:r>
    </w:p>
    <w:p w14:paraId="013349CD" w14:textId="50966B5D" w:rsidR="007D1F52" w:rsidRDefault="007D1F52" w:rsidP="007D1F52">
      <w:pPr>
        <w:spacing w:after="0"/>
        <w:rPr>
          <w:rFonts w:ascii="Times New Roman" w:hAnsi="Times New Roman" w:cs="Times New Roman"/>
          <w:sz w:val="20"/>
          <w:szCs w:val="20"/>
        </w:rPr>
      </w:pPr>
      <w:r w:rsidRPr="007D1F52">
        <w:rPr>
          <w:rFonts w:ascii="Times New Roman" w:hAnsi="Times New Roman" w:cs="Times New Roman"/>
          <w:sz w:val="20"/>
          <w:szCs w:val="20"/>
        </w:rPr>
        <w:t xml:space="preserve">Although </w:t>
      </w:r>
      <w:r w:rsidR="0095267F">
        <w:rPr>
          <w:rFonts w:ascii="Times New Roman" w:hAnsi="Times New Roman" w:cs="Times New Roman"/>
          <w:sz w:val="20"/>
          <w:szCs w:val="20"/>
        </w:rPr>
        <w:t>we considered including</w:t>
      </w:r>
      <w:r w:rsidRPr="007D1F52">
        <w:rPr>
          <w:rFonts w:ascii="Times New Roman" w:hAnsi="Times New Roman" w:cs="Times New Roman"/>
          <w:sz w:val="20"/>
          <w:szCs w:val="20"/>
        </w:rPr>
        <w:t xml:space="preserve"> depression </w:t>
      </w:r>
      <w:r w:rsidR="0095267F">
        <w:rPr>
          <w:rFonts w:ascii="Times New Roman" w:hAnsi="Times New Roman" w:cs="Times New Roman"/>
          <w:sz w:val="20"/>
          <w:szCs w:val="20"/>
        </w:rPr>
        <w:t>(and possibly anxiety)</w:t>
      </w:r>
      <w:r w:rsidRPr="007D1F52">
        <w:rPr>
          <w:rFonts w:ascii="Times New Roman" w:hAnsi="Times New Roman" w:cs="Times New Roman"/>
          <w:sz w:val="20"/>
          <w:szCs w:val="20"/>
        </w:rPr>
        <w:t xml:space="preserve"> symptoms in the syndrome, we did not include symptoms of these or other psychiatric disorders for several reasons. First, based on previous research, it is not clear that these symptoms are truly part of the midlife despair syndrome</w:t>
      </w:r>
      <w:r w:rsidR="00540A01">
        <w:rPr>
          <w:rFonts w:ascii="Times New Roman" w:hAnsi="Times New Roman" w:cs="Times New Roman"/>
          <w:sz w:val="20"/>
          <w:szCs w:val="20"/>
        </w:rPr>
        <w:t xml:space="preserve"> </w:t>
      </w:r>
      <w:r w:rsidR="00540A01">
        <w:rPr>
          <w:rFonts w:ascii="Times New Roman" w:hAnsi="Times New Roman" w:cs="Times New Roman"/>
          <w:sz w:val="20"/>
          <w:szCs w:val="20"/>
        </w:rPr>
        <w:fldChar w:fldCharType="begin">
          <w:fldData xml:space="preserve">PEVuZE5vdGU+PENpdGU+PEF1dGhvcj5Db3BlbGFuZDwvQXV0aG9yPjxZZWFyPjIwMjA8L1llYXI+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</w:fldData>
        </w:fldChar>
      </w:r>
      <w:r w:rsidR="00540A01">
        <w:rPr>
          <w:rFonts w:ascii="Times New Roman" w:hAnsi="Times New Roman" w:cs="Times New Roman"/>
          <w:sz w:val="20"/>
          <w:szCs w:val="20"/>
        </w:rPr>
        <w:instrText xml:space="preserve"> ADDIN EN.CITE </w:instrText>
      </w:r>
      <w:r w:rsidR="00540A01">
        <w:rPr>
          <w:rFonts w:ascii="Times New Roman" w:hAnsi="Times New Roman" w:cs="Times New Roman"/>
          <w:sz w:val="20"/>
          <w:szCs w:val="20"/>
        </w:rPr>
        <w:fldChar w:fldCharType="begin">
          <w:fldData xml:space="preserve">PEVuZE5vdGU+PENpdGU+PEF1dGhvcj5Db3BlbGFuZDwvQXV0aG9yPjxZZWFyPjIwMjA8L1llYXI+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</w:fldData>
        </w:fldChar>
      </w:r>
      <w:r w:rsidR="00540A01">
        <w:rPr>
          <w:rFonts w:ascii="Times New Roman" w:hAnsi="Times New Roman" w:cs="Times New Roman"/>
          <w:sz w:val="20"/>
          <w:szCs w:val="20"/>
        </w:rPr>
        <w:instrText xml:space="preserve"> ADDIN EN.CITE.DATA </w:instrText>
      </w:r>
      <w:r w:rsidR="00540A01">
        <w:rPr>
          <w:rFonts w:ascii="Times New Roman" w:hAnsi="Times New Roman" w:cs="Times New Roman"/>
          <w:sz w:val="20"/>
          <w:szCs w:val="20"/>
        </w:rPr>
      </w:r>
      <w:r w:rsidR="00540A01">
        <w:rPr>
          <w:rFonts w:ascii="Times New Roman" w:hAnsi="Times New Roman" w:cs="Times New Roman"/>
          <w:sz w:val="20"/>
          <w:szCs w:val="20"/>
        </w:rPr>
        <w:fldChar w:fldCharType="end"/>
      </w:r>
      <w:r w:rsidR="00540A01">
        <w:rPr>
          <w:rFonts w:ascii="Times New Roman" w:hAnsi="Times New Roman" w:cs="Times New Roman"/>
          <w:sz w:val="20"/>
          <w:szCs w:val="20"/>
        </w:rPr>
      </w:r>
      <w:r w:rsidR="00540A01">
        <w:rPr>
          <w:rFonts w:ascii="Times New Roman" w:hAnsi="Times New Roman" w:cs="Times New Roman"/>
          <w:sz w:val="20"/>
          <w:szCs w:val="20"/>
        </w:rPr>
        <w:fldChar w:fldCharType="separate"/>
      </w:r>
      <w:r w:rsidR="00540A01">
        <w:rPr>
          <w:rFonts w:ascii="Times New Roman" w:hAnsi="Times New Roman" w:cs="Times New Roman"/>
          <w:noProof/>
          <w:sz w:val="20"/>
          <w:szCs w:val="20"/>
        </w:rPr>
        <w:t>(Copeland et al., 2020)</w:t>
      </w:r>
      <w:r w:rsidR="00540A01">
        <w:rPr>
          <w:rFonts w:ascii="Times New Roman" w:hAnsi="Times New Roman" w:cs="Times New Roman"/>
          <w:sz w:val="20"/>
          <w:szCs w:val="20"/>
        </w:rPr>
        <w:fldChar w:fldCharType="end"/>
      </w:r>
      <w:r w:rsidRPr="007D1F52">
        <w:rPr>
          <w:rFonts w:ascii="Times New Roman" w:hAnsi="Times New Roman" w:cs="Times New Roman"/>
          <w:sz w:val="20"/>
          <w:szCs w:val="20"/>
        </w:rPr>
        <w:t xml:space="preserve">. Second, we wanted to avoid overlap between the midlife despair syndrome and adolescent psychopathology. Since depression and anxiety were included in the adolescent psychopathology variable, we wanted to be sure that the midlife despair syndrome was not simply a continued manifestation of adolescent psychopathology symptoms. This was a conservative and rigorous approach designed to make it more difficult to detect an association between adolescent psychopathology and the midlife despair syndrome. In other words, we wanted to minimize </w:t>
      </w:r>
      <w:r w:rsidR="00DD26AC">
        <w:rPr>
          <w:rFonts w:ascii="Times New Roman" w:hAnsi="Times New Roman" w:cs="Times New Roman"/>
          <w:sz w:val="20"/>
          <w:szCs w:val="20"/>
        </w:rPr>
        <w:t xml:space="preserve">the potential for </w:t>
      </w:r>
      <w:r w:rsidRPr="007D1F52">
        <w:rPr>
          <w:rFonts w:ascii="Times New Roman" w:hAnsi="Times New Roman" w:cs="Times New Roman"/>
          <w:sz w:val="20"/>
          <w:szCs w:val="20"/>
        </w:rPr>
        <w:t xml:space="preserve">alternative explanations </w:t>
      </w:r>
      <w:r w:rsidR="00DD26AC">
        <w:rPr>
          <w:rFonts w:ascii="Times New Roman" w:hAnsi="Times New Roman" w:cs="Times New Roman"/>
          <w:sz w:val="20"/>
          <w:szCs w:val="20"/>
        </w:rPr>
        <w:t>as to</w:t>
      </w:r>
      <w:r w:rsidRPr="007D1F52">
        <w:rPr>
          <w:rFonts w:ascii="Times New Roman" w:hAnsi="Times New Roman" w:cs="Times New Roman"/>
          <w:sz w:val="20"/>
          <w:szCs w:val="20"/>
        </w:rPr>
        <w:t xml:space="preserve"> why there might be an association between adolescent psychopathology and a midlife despair syndrome. Thus, although we find it important to show that the midlife despair syndrome is related to depressive symptoms at midlife (</w:t>
      </w:r>
      <w:r w:rsidR="00D85607">
        <w:rPr>
          <w:rFonts w:ascii="Times New Roman" w:hAnsi="Times New Roman" w:cs="Times New Roman"/>
          <w:sz w:val="20"/>
          <w:szCs w:val="20"/>
        </w:rPr>
        <w:t>see below</w:t>
      </w:r>
      <w:r w:rsidRPr="007D1F52">
        <w:rPr>
          <w:rFonts w:ascii="Times New Roman" w:hAnsi="Times New Roman" w:cs="Times New Roman"/>
          <w:sz w:val="20"/>
          <w:szCs w:val="20"/>
        </w:rPr>
        <w:t xml:space="preserve">), </w:t>
      </w:r>
      <w:r w:rsidR="009E12F9">
        <w:rPr>
          <w:rFonts w:ascii="Times New Roman" w:hAnsi="Times New Roman" w:cs="Times New Roman"/>
          <w:sz w:val="20"/>
          <w:szCs w:val="20"/>
        </w:rPr>
        <w:t>depression</w:t>
      </w:r>
      <w:r w:rsidRPr="007D1F52">
        <w:rPr>
          <w:rFonts w:ascii="Times New Roman" w:hAnsi="Times New Roman" w:cs="Times New Roman"/>
          <w:sz w:val="20"/>
          <w:szCs w:val="20"/>
        </w:rPr>
        <w:t xml:space="preserve"> is not conceptualized as a necessary component of the syndrome.</w:t>
      </w:r>
    </w:p>
    <w:p w14:paraId="18446994" w14:textId="77777777" w:rsidR="00284DAB" w:rsidRPr="007D1F52" w:rsidRDefault="00284DAB" w:rsidP="007D1F52">
      <w:pPr>
        <w:spacing w:after="0"/>
        <w:rPr>
          <w:rFonts w:ascii="Arial" w:hAnsi="Arial" w:cs="Arial"/>
          <w:b/>
          <w:bCs/>
          <w:sz w:val="20"/>
          <w:szCs w:val="20"/>
        </w:rPr>
      </w:pPr>
    </w:p>
    <w:tbl>
      <w:tblPr>
        <w:tblStyle w:val="TableGrid"/>
        <w:tblpPr w:leftFromText="180" w:rightFromText="180" w:vertAnchor="text" w:horzAnchor="margin" w:tblpY="116"/>
        <w:tblW w:w="9085" w:type="dxa"/>
        <w:tblLook w:val="04A0" w:firstRow="1" w:lastRow="0" w:firstColumn="1" w:lastColumn="0" w:noHBand="0" w:noVBand="1"/>
      </w:tblPr>
      <w:tblGrid>
        <w:gridCol w:w="5887"/>
        <w:gridCol w:w="1488"/>
        <w:gridCol w:w="1710"/>
      </w:tblGrid>
      <w:tr w:rsidR="005D02C3" w14:paraId="27A9B6CF" w14:textId="77777777" w:rsidTr="00D32260">
        <w:tc>
          <w:tcPr>
            <w:tcW w:w="9085" w:type="dxa"/>
            <w:gridSpan w:val="3"/>
            <w:vAlign w:val="center"/>
          </w:tcPr>
          <w:p w14:paraId="51E70B4F" w14:textId="77777777" w:rsidR="005D02C3" w:rsidRDefault="005D02C3" w:rsidP="00D32260">
            <w:pPr>
              <w:jc w:val="center"/>
              <w:rPr>
                <w:rFonts w:ascii="Arial" w:hAnsi="Arial" w:cs="Arial"/>
                <w:b/>
                <w:bCs/>
                <w:sz w:val="20"/>
                <w:szCs w:val="20"/>
              </w:rPr>
            </w:pPr>
            <w:r>
              <w:rPr>
                <w:rFonts w:ascii="Arial" w:hAnsi="Arial" w:cs="Arial"/>
                <w:b/>
                <w:bCs/>
                <w:sz w:val="20"/>
                <w:szCs w:val="20"/>
              </w:rPr>
              <w:t>Correlations between Continuous Variables and Midlife Despair Factor</w:t>
            </w:r>
          </w:p>
        </w:tc>
      </w:tr>
      <w:tr w:rsidR="005D02C3" w14:paraId="1449DCF7" w14:textId="77777777" w:rsidTr="00D32260">
        <w:tc>
          <w:tcPr>
            <w:tcW w:w="5887" w:type="dxa"/>
            <w:vAlign w:val="center"/>
          </w:tcPr>
          <w:p w14:paraId="34D6E643" w14:textId="77777777" w:rsidR="005D02C3" w:rsidRPr="008153BD" w:rsidRDefault="005D02C3" w:rsidP="00D32260">
            <w:pPr>
              <w:jc w:val="center"/>
              <w:rPr>
                <w:rFonts w:ascii="Arial" w:hAnsi="Arial" w:cs="Arial"/>
                <w:b/>
                <w:bCs/>
                <w:sz w:val="20"/>
                <w:szCs w:val="20"/>
              </w:rPr>
            </w:pPr>
            <w:r>
              <w:rPr>
                <w:rFonts w:ascii="Arial" w:hAnsi="Arial" w:cs="Arial"/>
                <w:b/>
                <w:bCs/>
                <w:sz w:val="20"/>
                <w:szCs w:val="20"/>
              </w:rPr>
              <w:t>Construct</w:t>
            </w:r>
          </w:p>
        </w:tc>
        <w:tc>
          <w:tcPr>
            <w:tcW w:w="3198" w:type="dxa"/>
            <w:gridSpan w:val="2"/>
          </w:tcPr>
          <w:p w14:paraId="334C619F" w14:textId="77777777" w:rsidR="005D02C3" w:rsidRPr="008153BD" w:rsidRDefault="005D02C3" w:rsidP="00D32260">
            <w:pPr>
              <w:jc w:val="center"/>
              <w:rPr>
                <w:rFonts w:ascii="Arial" w:hAnsi="Arial" w:cs="Arial"/>
                <w:b/>
                <w:bCs/>
                <w:sz w:val="20"/>
                <w:szCs w:val="20"/>
              </w:rPr>
            </w:pPr>
            <w:r>
              <w:rPr>
                <w:rFonts w:ascii="Arial" w:hAnsi="Arial" w:cs="Arial"/>
                <w:b/>
                <w:bCs/>
                <w:sz w:val="20"/>
                <w:szCs w:val="20"/>
              </w:rPr>
              <w:t xml:space="preserve"> </w:t>
            </w:r>
            <w:r>
              <w:rPr>
                <w:rFonts w:ascii="Arial" w:hAnsi="Arial" w:cs="Arial"/>
                <w:b/>
                <w:bCs/>
                <w:i/>
                <w:iCs/>
                <w:sz w:val="20"/>
                <w:szCs w:val="20"/>
              </w:rPr>
              <w:t xml:space="preserve">r </w:t>
            </w:r>
            <w:r w:rsidRPr="00567547">
              <w:rPr>
                <w:rFonts w:ascii="Arial" w:hAnsi="Arial" w:cs="Arial"/>
                <w:b/>
                <w:bCs/>
                <w:sz w:val="20"/>
                <w:szCs w:val="20"/>
              </w:rPr>
              <w:t>(</w:t>
            </w:r>
            <w:r>
              <w:rPr>
                <w:rFonts w:ascii="Arial" w:hAnsi="Arial" w:cs="Arial"/>
                <w:b/>
                <w:bCs/>
                <w:i/>
                <w:iCs/>
                <w:sz w:val="20"/>
                <w:szCs w:val="20"/>
              </w:rPr>
              <w:t>p</w:t>
            </w:r>
            <w:r w:rsidRPr="00567547">
              <w:rPr>
                <w:rFonts w:ascii="Arial" w:hAnsi="Arial" w:cs="Arial"/>
                <w:b/>
                <w:bCs/>
                <w:sz w:val="20"/>
                <w:szCs w:val="20"/>
              </w:rPr>
              <w:t>)</w:t>
            </w:r>
          </w:p>
        </w:tc>
      </w:tr>
      <w:tr w:rsidR="005D02C3" w14:paraId="37941BC8" w14:textId="77777777" w:rsidTr="00D32260">
        <w:tc>
          <w:tcPr>
            <w:tcW w:w="5887" w:type="dxa"/>
            <w:vAlign w:val="center"/>
          </w:tcPr>
          <w:p w14:paraId="70AEBF27" w14:textId="77777777" w:rsidR="005D02C3" w:rsidRPr="00E83645" w:rsidRDefault="005D02C3" w:rsidP="00D32260">
            <w:pPr>
              <w:rPr>
                <w:rFonts w:ascii="Arial" w:hAnsi="Arial" w:cs="Arial"/>
                <w:b/>
                <w:bCs/>
                <w:i/>
                <w:iCs/>
                <w:sz w:val="20"/>
                <w:szCs w:val="20"/>
              </w:rPr>
            </w:pPr>
            <w:r w:rsidRPr="00E83645">
              <w:rPr>
                <w:rFonts w:ascii="Arial" w:hAnsi="Arial" w:cs="Arial"/>
                <w:b/>
                <w:bCs/>
                <w:i/>
                <w:iCs/>
                <w:sz w:val="20"/>
                <w:szCs w:val="20"/>
              </w:rPr>
              <w:t>Wellbeing</w:t>
            </w:r>
            <w:r>
              <w:rPr>
                <w:rFonts w:ascii="Arial" w:hAnsi="Arial" w:cs="Arial"/>
                <w:b/>
                <w:bCs/>
                <w:i/>
                <w:iCs/>
                <w:sz w:val="20"/>
                <w:szCs w:val="20"/>
              </w:rPr>
              <w:t>, social connection, and stress</w:t>
            </w:r>
          </w:p>
        </w:tc>
        <w:tc>
          <w:tcPr>
            <w:tcW w:w="3198" w:type="dxa"/>
            <w:gridSpan w:val="2"/>
          </w:tcPr>
          <w:p w14:paraId="7AE829AF" w14:textId="77777777" w:rsidR="005D02C3" w:rsidRDefault="005D02C3" w:rsidP="00D32260">
            <w:pPr>
              <w:jc w:val="center"/>
              <w:rPr>
                <w:rFonts w:ascii="Arial" w:hAnsi="Arial" w:cs="Arial"/>
                <w:b/>
                <w:bCs/>
                <w:sz w:val="20"/>
                <w:szCs w:val="20"/>
              </w:rPr>
            </w:pPr>
          </w:p>
        </w:tc>
      </w:tr>
      <w:tr w:rsidR="005D02C3" w14:paraId="407C2F44" w14:textId="77777777" w:rsidTr="00D32260">
        <w:tc>
          <w:tcPr>
            <w:tcW w:w="5887" w:type="dxa"/>
            <w:vAlign w:val="center"/>
          </w:tcPr>
          <w:p w14:paraId="47FA8F36" w14:textId="77777777" w:rsidR="005D02C3" w:rsidRPr="00F8058E" w:rsidRDefault="005D02C3" w:rsidP="00D32260">
            <w:pPr>
              <w:rPr>
                <w:rFonts w:ascii="Arial" w:hAnsi="Arial" w:cs="Arial"/>
                <w:sz w:val="20"/>
                <w:szCs w:val="20"/>
              </w:rPr>
            </w:pPr>
            <w:r>
              <w:rPr>
                <w:rFonts w:ascii="Arial" w:hAnsi="Arial" w:cs="Arial"/>
                <w:sz w:val="20"/>
                <w:szCs w:val="20"/>
              </w:rPr>
              <w:t xml:space="preserve">Life satisfaction </w:t>
            </w:r>
            <w:r>
              <w:rPr>
                <w:rFonts w:ascii="Arial" w:hAnsi="Arial" w:cs="Arial"/>
                <w:sz w:val="20"/>
                <w:szCs w:val="20"/>
                <w:vertAlign w:val="superscript"/>
              </w:rPr>
              <w:t>a</w:t>
            </w:r>
          </w:p>
        </w:tc>
        <w:tc>
          <w:tcPr>
            <w:tcW w:w="3198" w:type="dxa"/>
            <w:gridSpan w:val="2"/>
          </w:tcPr>
          <w:p w14:paraId="7254F65C" w14:textId="77777777" w:rsidR="005D02C3" w:rsidRPr="00567547" w:rsidRDefault="005D02C3" w:rsidP="00D32260">
            <w:pPr>
              <w:jc w:val="center"/>
              <w:rPr>
                <w:rFonts w:ascii="Arial" w:hAnsi="Arial" w:cs="Arial"/>
                <w:sz w:val="20"/>
                <w:szCs w:val="20"/>
              </w:rPr>
            </w:pPr>
            <w:r w:rsidRPr="00567547">
              <w:rPr>
                <w:rFonts w:ascii="Arial" w:hAnsi="Arial" w:cs="Arial"/>
                <w:sz w:val="20"/>
                <w:szCs w:val="20"/>
              </w:rPr>
              <w:t>-.38</w:t>
            </w:r>
            <w:r>
              <w:rPr>
                <w:rFonts w:ascii="Arial" w:hAnsi="Arial" w:cs="Arial"/>
                <w:sz w:val="20"/>
                <w:szCs w:val="20"/>
              </w:rPr>
              <w:t>*</w:t>
            </w:r>
            <w:r w:rsidRPr="00567547">
              <w:rPr>
                <w:rFonts w:ascii="Arial" w:hAnsi="Arial" w:cs="Arial"/>
                <w:sz w:val="20"/>
                <w:szCs w:val="20"/>
              </w:rPr>
              <w:t xml:space="preserve"> (&lt;.001)</w:t>
            </w:r>
          </w:p>
        </w:tc>
      </w:tr>
      <w:tr w:rsidR="005D02C3" w14:paraId="7F1D604B" w14:textId="77777777" w:rsidTr="00D32260">
        <w:tc>
          <w:tcPr>
            <w:tcW w:w="5887" w:type="dxa"/>
            <w:vAlign w:val="center"/>
          </w:tcPr>
          <w:p w14:paraId="772E29AD" w14:textId="77777777" w:rsidR="005D02C3" w:rsidRPr="00F8058E" w:rsidRDefault="005D02C3" w:rsidP="00D32260">
            <w:pPr>
              <w:rPr>
                <w:rFonts w:ascii="Arial" w:hAnsi="Arial" w:cs="Arial"/>
                <w:sz w:val="20"/>
                <w:szCs w:val="20"/>
              </w:rPr>
            </w:pPr>
            <w:r>
              <w:rPr>
                <w:rFonts w:ascii="Arial" w:hAnsi="Arial" w:cs="Arial"/>
                <w:sz w:val="20"/>
                <w:szCs w:val="20"/>
              </w:rPr>
              <w:t>Self-rated health</w:t>
            </w:r>
          </w:p>
        </w:tc>
        <w:tc>
          <w:tcPr>
            <w:tcW w:w="3198" w:type="dxa"/>
            <w:gridSpan w:val="2"/>
          </w:tcPr>
          <w:p w14:paraId="4101DA38" w14:textId="77777777" w:rsidR="005D02C3" w:rsidRPr="00567547" w:rsidRDefault="005D02C3" w:rsidP="00D32260">
            <w:pPr>
              <w:jc w:val="center"/>
              <w:rPr>
                <w:rFonts w:ascii="Arial" w:hAnsi="Arial" w:cs="Arial"/>
                <w:sz w:val="20"/>
                <w:szCs w:val="20"/>
              </w:rPr>
            </w:pPr>
            <w:r w:rsidRPr="00567547">
              <w:rPr>
                <w:rFonts w:ascii="Arial" w:hAnsi="Arial" w:cs="Arial"/>
                <w:sz w:val="20"/>
                <w:szCs w:val="20"/>
              </w:rPr>
              <w:t>-.28</w:t>
            </w:r>
            <w:r>
              <w:rPr>
                <w:rFonts w:ascii="Arial" w:hAnsi="Arial" w:cs="Arial"/>
                <w:sz w:val="20"/>
                <w:szCs w:val="20"/>
              </w:rPr>
              <w:t>*</w:t>
            </w:r>
            <w:r w:rsidRPr="00567547">
              <w:rPr>
                <w:rFonts w:ascii="Arial" w:hAnsi="Arial" w:cs="Arial"/>
                <w:sz w:val="20"/>
                <w:szCs w:val="20"/>
              </w:rPr>
              <w:t xml:space="preserve"> (&lt;.001)</w:t>
            </w:r>
          </w:p>
        </w:tc>
      </w:tr>
      <w:tr w:rsidR="005D02C3" w14:paraId="40F57946" w14:textId="77777777" w:rsidTr="00D32260">
        <w:trPr>
          <w:trHeight w:val="233"/>
        </w:trPr>
        <w:tc>
          <w:tcPr>
            <w:tcW w:w="5887" w:type="dxa"/>
            <w:vAlign w:val="center"/>
          </w:tcPr>
          <w:p w14:paraId="2504282A" w14:textId="77777777" w:rsidR="005D02C3" w:rsidRPr="00A95C04" w:rsidRDefault="005D02C3" w:rsidP="00D32260">
            <w:pPr>
              <w:rPr>
                <w:rFonts w:ascii="Arial" w:hAnsi="Arial" w:cs="Arial"/>
                <w:sz w:val="20"/>
                <w:szCs w:val="20"/>
                <w:vertAlign w:val="superscript"/>
              </w:rPr>
            </w:pPr>
            <w:r>
              <w:rPr>
                <w:rFonts w:ascii="Arial" w:hAnsi="Arial" w:cs="Arial"/>
                <w:sz w:val="20"/>
                <w:szCs w:val="20"/>
              </w:rPr>
              <w:t xml:space="preserve">Loneliness </w:t>
            </w:r>
            <w:r>
              <w:rPr>
                <w:rFonts w:ascii="Arial" w:hAnsi="Arial" w:cs="Arial"/>
                <w:sz w:val="20"/>
                <w:szCs w:val="20"/>
                <w:vertAlign w:val="superscript"/>
              </w:rPr>
              <w:t>b</w:t>
            </w:r>
          </w:p>
        </w:tc>
        <w:tc>
          <w:tcPr>
            <w:tcW w:w="3198" w:type="dxa"/>
            <w:gridSpan w:val="2"/>
          </w:tcPr>
          <w:p w14:paraId="2B85A41B" w14:textId="77777777" w:rsidR="005D02C3" w:rsidRPr="00567547" w:rsidRDefault="005D02C3" w:rsidP="00D32260">
            <w:pPr>
              <w:jc w:val="center"/>
              <w:rPr>
                <w:rFonts w:ascii="Arial" w:hAnsi="Arial" w:cs="Arial"/>
                <w:sz w:val="20"/>
                <w:szCs w:val="20"/>
              </w:rPr>
            </w:pPr>
            <w:r w:rsidRPr="00567547">
              <w:rPr>
                <w:rFonts w:ascii="Arial" w:hAnsi="Arial" w:cs="Arial"/>
                <w:sz w:val="20"/>
                <w:szCs w:val="20"/>
              </w:rPr>
              <w:t>.26</w:t>
            </w:r>
            <w:r>
              <w:rPr>
                <w:rFonts w:ascii="Arial" w:hAnsi="Arial" w:cs="Arial"/>
                <w:sz w:val="20"/>
                <w:szCs w:val="20"/>
              </w:rPr>
              <w:t>*</w:t>
            </w:r>
            <w:r w:rsidRPr="00567547">
              <w:rPr>
                <w:rFonts w:ascii="Arial" w:hAnsi="Arial" w:cs="Arial"/>
                <w:sz w:val="20"/>
                <w:szCs w:val="20"/>
              </w:rPr>
              <w:t xml:space="preserve"> (&lt;.001)</w:t>
            </w:r>
          </w:p>
        </w:tc>
      </w:tr>
      <w:tr w:rsidR="005D02C3" w14:paraId="5D56BAD4" w14:textId="77777777" w:rsidTr="00D32260">
        <w:trPr>
          <w:trHeight w:val="233"/>
        </w:trPr>
        <w:tc>
          <w:tcPr>
            <w:tcW w:w="5887" w:type="dxa"/>
            <w:vAlign w:val="center"/>
          </w:tcPr>
          <w:p w14:paraId="243A47A0" w14:textId="77777777" w:rsidR="005D02C3" w:rsidRPr="00A95C04" w:rsidRDefault="005D02C3" w:rsidP="00D32260">
            <w:pPr>
              <w:rPr>
                <w:rFonts w:ascii="Arial" w:hAnsi="Arial" w:cs="Arial"/>
                <w:sz w:val="20"/>
                <w:szCs w:val="20"/>
                <w:vertAlign w:val="superscript"/>
              </w:rPr>
            </w:pPr>
            <w:r>
              <w:rPr>
                <w:rFonts w:ascii="Arial" w:hAnsi="Arial" w:cs="Arial"/>
                <w:sz w:val="20"/>
                <w:szCs w:val="20"/>
              </w:rPr>
              <w:t xml:space="preserve">Social support </w:t>
            </w:r>
            <w:r>
              <w:rPr>
                <w:rFonts w:ascii="Arial" w:hAnsi="Arial" w:cs="Arial"/>
                <w:sz w:val="20"/>
                <w:szCs w:val="20"/>
                <w:vertAlign w:val="superscript"/>
              </w:rPr>
              <w:t>c</w:t>
            </w:r>
          </w:p>
        </w:tc>
        <w:tc>
          <w:tcPr>
            <w:tcW w:w="3198" w:type="dxa"/>
            <w:gridSpan w:val="2"/>
          </w:tcPr>
          <w:p w14:paraId="6ADA8CC1" w14:textId="5FA2F189" w:rsidR="005D02C3" w:rsidRPr="00567547" w:rsidRDefault="005D02C3" w:rsidP="00D32260">
            <w:pPr>
              <w:jc w:val="center"/>
              <w:rPr>
                <w:rFonts w:ascii="Arial" w:hAnsi="Arial" w:cs="Arial"/>
                <w:sz w:val="20"/>
                <w:szCs w:val="20"/>
              </w:rPr>
            </w:pPr>
            <w:r w:rsidRPr="00567547">
              <w:rPr>
                <w:rFonts w:ascii="Arial" w:hAnsi="Arial" w:cs="Arial"/>
                <w:sz w:val="20"/>
                <w:szCs w:val="20"/>
              </w:rPr>
              <w:t>-.2</w:t>
            </w:r>
            <w:r w:rsidR="00026760">
              <w:rPr>
                <w:rFonts w:ascii="Arial" w:hAnsi="Arial" w:cs="Arial"/>
                <w:sz w:val="20"/>
                <w:szCs w:val="20"/>
              </w:rPr>
              <w:t>1</w:t>
            </w:r>
            <w:r>
              <w:rPr>
                <w:rFonts w:ascii="Arial" w:hAnsi="Arial" w:cs="Arial"/>
                <w:sz w:val="20"/>
                <w:szCs w:val="20"/>
              </w:rPr>
              <w:t>*</w:t>
            </w:r>
            <w:r w:rsidRPr="00567547">
              <w:rPr>
                <w:rFonts w:ascii="Arial" w:hAnsi="Arial" w:cs="Arial"/>
                <w:sz w:val="20"/>
                <w:szCs w:val="20"/>
              </w:rPr>
              <w:t xml:space="preserve"> (&lt;.001)</w:t>
            </w:r>
          </w:p>
        </w:tc>
      </w:tr>
      <w:tr w:rsidR="005D02C3" w14:paraId="78BF7292" w14:textId="77777777" w:rsidTr="00D32260">
        <w:trPr>
          <w:trHeight w:val="233"/>
        </w:trPr>
        <w:tc>
          <w:tcPr>
            <w:tcW w:w="5887" w:type="dxa"/>
            <w:vAlign w:val="center"/>
          </w:tcPr>
          <w:p w14:paraId="634A3473" w14:textId="77777777" w:rsidR="005D02C3" w:rsidRPr="00A95C04" w:rsidRDefault="005D02C3" w:rsidP="00D32260">
            <w:pPr>
              <w:rPr>
                <w:rFonts w:ascii="Arial" w:hAnsi="Arial" w:cs="Arial"/>
                <w:sz w:val="20"/>
                <w:szCs w:val="20"/>
                <w:vertAlign w:val="superscript"/>
              </w:rPr>
            </w:pPr>
            <w:r w:rsidRPr="005E220A">
              <w:rPr>
                <w:rFonts w:ascii="Arial" w:hAnsi="Arial" w:cs="Arial"/>
                <w:sz w:val="20"/>
                <w:szCs w:val="20"/>
              </w:rPr>
              <w:t>Perceived stress</w:t>
            </w:r>
            <w:r>
              <w:rPr>
                <w:rFonts w:ascii="Arial" w:hAnsi="Arial" w:cs="Arial"/>
                <w:sz w:val="20"/>
                <w:szCs w:val="20"/>
              </w:rPr>
              <w:t xml:space="preserve"> </w:t>
            </w:r>
            <w:r>
              <w:rPr>
                <w:rFonts w:ascii="Arial" w:hAnsi="Arial" w:cs="Arial"/>
                <w:sz w:val="20"/>
                <w:szCs w:val="20"/>
                <w:vertAlign w:val="superscript"/>
              </w:rPr>
              <w:t>d</w:t>
            </w:r>
          </w:p>
        </w:tc>
        <w:tc>
          <w:tcPr>
            <w:tcW w:w="3198" w:type="dxa"/>
            <w:gridSpan w:val="2"/>
          </w:tcPr>
          <w:p w14:paraId="30CB0D06" w14:textId="77777777" w:rsidR="005D02C3" w:rsidRPr="00567547" w:rsidRDefault="005D02C3" w:rsidP="00D32260">
            <w:pPr>
              <w:jc w:val="center"/>
              <w:rPr>
                <w:rFonts w:ascii="Arial" w:hAnsi="Arial" w:cs="Arial"/>
                <w:sz w:val="20"/>
                <w:szCs w:val="20"/>
              </w:rPr>
            </w:pPr>
            <w:r w:rsidRPr="00567547">
              <w:rPr>
                <w:rFonts w:ascii="Arial" w:hAnsi="Arial" w:cs="Arial"/>
                <w:sz w:val="20"/>
                <w:szCs w:val="20"/>
              </w:rPr>
              <w:t>.37</w:t>
            </w:r>
            <w:r>
              <w:rPr>
                <w:rFonts w:ascii="Arial" w:hAnsi="Arial" w:cs="Arial"/>
                <w:sz w:val="20"/>
                <w:szCs w:val="20"/>
              </w:rPr>
              <w:t>*</w:t>
            </w:r>
            <w:r w:rsidRPr="00567547">
              <w:rPr>
                <w:rFonts w:ascii="Arial" w:hAnsi="Arial" w:cs="Arial"/>
                <w:sz w:val="20"/>
                <w:szCs w:val="20"/>
              </w:rPr>
              <w:t xml:space="preserve"> (&lt;.001)</w:t>
            </w:r>
          </w:p>
        </w:tc>
      </w:tr>
      <w:tr w:rsidR="005D02C3" w14:paraId="27F28F43" w14:textId="77777777" w:rsidTr="00D32260">
        <w:trPr>
          <w:trHeight w:val="233"/>
        </w:trPr>
        <w:tc>
          <w:tcPr>
            <w:tcW w:w="5887" w:type="dxa"/>
            <w:vAlign w:val="center"/>
          </w:tcPr>
          <w:p w14:paraId="639B519C" w14:textId="77777777" w:rsidR="005D02C3" w:rsidRPr="00E83645" w:rsidRDefault="005D02C3" w:rsidP="00D32260">
            <w:pPr>
              <w:rPr>
                <w:rFonts w:ascii="Arial" w:hAnsi="Arial" w:cs="Arial"/>
                <w:b/>
                <w:bCs/>
                <w:i/>
                <w:iCs/>
                <w:sz w:val="20"/>
                <w:szCs w:val="20"/>
              </w:rPr>
            </w:pPr>
            <w:r w:rsidRPr="00E83645">
              <w:rPr>
                <w:rFonts w:ascii="Arial" w:hAnsi="Arial" w:cs="Arial"/>
                <w:b/>
                <w:bCs/>
                <w:i/>
                <w:iCs/>
                <w:sz w:val="20"/>
                <w:szCs w:val="20"/>
              </w:rPr>
              <w:t>Finances and work</w:t>
            </w:r>
          </w:p>
        </w:tc>
        <w:tc>
          <w:tcPr>
            <w:tcW w:w="3198" w:type="dxa"/>
            <w:gridSpan w:val="2"/>
          </w:tcPr>
          <w:p w14:paraId="5896B034" w14:textId="77777777" w:rsidR="005D02C3" w:rsidRPr="00567547" w:rsidRDefault="005D02C3" w:rsidP="00D32260">
            <w:pPr>
              <w:jc w:val="center"/>
              <w:rPr>
                <w:rFonts w:ascii="Arial" w:hAnsi="Arial" w:cs="Arial"/>
                <w:sz w:val="20"/>
                <w:szCs w:val="20"/>
              </w:rPr>
            </w:pPr>
          </w:p>
        </w:tc>
      </w:tr>
      <w:tr w:rsidR="005D02C3" w14:paraId="0B7A5C74" w14:textId="77777777" w:rsidTr="00D32260">
        <w:trPr>
          <w:trHeight w:val="233"/>
        </w:trPr>
        <w:tc>
          <w:tcPr>
            <w:tcW w:w="5887" w:type="dxa"/>
            <w:vAlign w:val="center"/>
          </w:tcPr>
          <w:p w14:paraId="1F6EC50C" w14:textId="77777777" w:rsidR="005D02C3" w:rsidRPr="00567143" w:rsidRDefault="005D02C3" w:rsidP="00D32260">
            <w:pPr>
              <w:rPr>
                <w:rFonts w:ascii="Arial" w:hAnsi="Arial" w:cs="Arial"/>
                <w:sz w:val="20"/>
                <w:szCs w:val="20"/>
              </w:rPr>
            </w:pPr>
            <w:r>
              <w:rPr>
                <w:rFonts w:ascii="Arial" w:hAnsi="Arial" w:cs="Arial"/>
                <w:sz w:val="20"/>
                <w:szCs w:val="20"/>
              </w:rPr>
              <w:t>Self-rated financial security/stability</w:t>
            </w:r>
          </w:p>
        </w:tc>
        <w:tc>
          <w:tcPr>
            <w:tcW w:w="3198" w:type="dxa"/>
            <w:gridSpan w:val="2"/>
          </w:tcPr>
          <w:p w14:paraId="778A30AD" w14:textId="2A2CD408" w:rsidR="005D02C3" w:rsidRPr="00567547" w:rsidRDefault="005D02C3" w:rsidP="00D32260">
            <w:pPr>
              <w:jc w:val="center"/>
              <w:rPr>
                <w:rFonts w:ascii="Arial" w:hAnsi="Arial" w:cs="Arial"/>
                <w:sz w:val="20"/>
                <w:szCs w:val="20"/>
              </w:rPr>
            </w:pPr>
            <w:r w:rsidRPr="00567547">
              <w:rPr>
                <w:rFonts w:ascii="Arial" w:hAnsi="Arial" w:cs="Arial"/>
                <w:sz w:val="20"/>
                <w:szCs w:val="20"/>
              </w:rPr>
              <w:t>-.3</w:t>
            </w:r>
            <w:r w:rsidR="004B02C6">
              <w:rPr>
                <w:rFonts w:ascii="Arial" w:hAnsi="Arial" w:cs="Arial"/>
                <w:sz w:val="20"/>
                <w:szCs w:val="20"/>
              </w:rPr>
              <w:t>0</w:t>
            </w:r>
            <w:r>
              <w:rPr>
                <w:rFonts w:ascii="Arial" w:hAnsi="Arial" w:cs="Arial"/>
                <w:sz w:val="20"/>
                <w:szCs w:val="20"/>
              </w:rPr>
              <w:t>*</w:t>
            </w:r>
            <w:r w:rsidRPr="00567547">
              <w:rPr>
                <w:rFonts w:ascii="Arial" w:hAnsi="Arial" w:cs="Arial"/>
                <w:sz w:val="20"/>
                <w:szCs w:val="20"/>
              </w:rPr>
              <w:t xml:space="preserve"> (&lt;.001)</w:t>
            </w:r>
          </w:p>
        </w:tc>
      </w:tr>
      <w:tr w:rsidR="005D02C3" w14:paraId="49DE1D46" w14:textId="77777777" w:rsidTr="00D32260">
        <w:trPr>
          <w:trHeight w:val="233"/>
        </w:trPr>
        <w:tc>
          <w:tcPr>
            <w:tcW w:w="5887" w:type="dxa"/>
            <w:vAlign w:val="center"/>
          </w:tcPr>
          <w:p w14:paraId="70398E80" w14:textId="77777777" w:rsidR="005D02C3" w:rsidRPr="009172F8" w:rsidRDefault="005D02C3" w:rsidP="00D32260">
            <w:pPr>
              <w:rPr>
                <w:rFonts w:ascii="Arial" w:hAnsi="Arial" w:cs="Arial"/>
                <w:sz w:val="20"/>
                <w:szCs w:val="20"/>
                <w:vertAlign w:val="superscript"/>
              </w:rPr>
            </w:pPr>
            <w:r>
              <w:rPr>
                <w:rFonts w:ascii="Arial" w:hAnsi="Arial" w:cs="Arial"/>
                <w:sz w:val="20"/>
                <w:szCs w:val="20"/>
              </w:rPr>
              <w:t xml:space="preserve">Occupational status/prestige </w:t>
            </w:r>
            <w:r>
              <w:rPr>
                <w:rFonts w:ascii="Arial" w:hAnsi="Arial" w:cs="Arial"/>
                <w:sz w:val="20"/>
                <w:szCs w:val="20"/>
                <w:vertAlign w:val="superscript"/>
              </w:rPr>
              <w:t>e</w:t>
            </w:r>
          </w:p>
        </w:tc>
        <w:tc>
          <w:tcPr>
            <w:tcW w:w="3198" w:type="dxa"/>
            <w:gridSpan w:val="2"/>
          </w:tcPr>
          <w:p w14:paraId="6B1CC5D3" w14:textId="4C1ED84F" w:rsidR="005D02C3" w:rsidRPr="00567547" w:rsidRDefault="005D02C3" w:rsidP="00D32260">
            <w:pPr>
              <w:jc w:val="center"/>
              <w:rPr>
                <w:rFonts w:ascii="Arial" w:hAnsi="Arial" w:cs="Arial"/>
                <w:sz w:val="20"/>
                <w:szCs w:val="20"/>
              </w:rPr>
            </w:pPr>
            <w:r w:rsidRPr="00567547">
              <w:rPr>
                <w:rFonts w:ascii="Arial" w:hAnsi="Arial" w:cs="Arial"/>
                <w:sz w:val="20"/>
                <w:szCs w:val="20"/>
              </w:rPr>
              <w:t>-.</w:t>
            </w:r>
            <w:r w:rsidR="004B02C6">
              <w:rPr>
                <w:rFonts w:ascii="Arial" w:hAnsi="Arial" w:cs="Arial"/>
                <w:sz w:val="20"/>
                <w:szCs w:val="20"/>
              </w:rPr>
              <w:t>18</w:t>
            </w:r>
            <w:r>
              <w:rPr>
                <w:rFonts w:ascii="Arial" w:hAnsi="Arial" w:cs="Arial"/>
                <w:sz w:val="20"/>
                <w:szCs w:val="20"/>
              </w:rPr>
              <w:t>*</w:t>
            </w:r>
            <w:r w:rsidRPr="00567547">
              <w:rPr>
                <w:rFonts w:ascii="Arial" w:hAnsi="Arial" w:cs="Arial"/>
                <w:sz w:val="20"/>
                <w:szCs w:val="20"/>
              </w:rPr>
              <w:t xml:space="preserve"> (&lt;.001)</w:t>
            </w:r>
          </w:p>
        </w:tc>
      </w:tr>
      <w:tr w:rsidR="005D02C3" w14:paraId="4EC0FA7B" w14:textId="77777777" w:rsidTr="00D32260">
        <w:trPr>
          <w:trHeight w:val="233"/>
        </w:trPr>
        <w:tc>
          <w:tcPr>
            <w:tcW w:w="5887" w:type="dxa"/>
            <w:vAlign w:val="center"/>
          </w:tcPr>
          <w:p w14:paraId="6915D660" w14:textId="77777777" w:rsidR="005D02C3" w:rsidRPr="00474099" w:rsidRDefault="005D02C3" w:rsidP="00D32260">
            <w:pPr>
              <w:rPr>
                <w:rFonts w:ascii="Arial" w:hAnsi="Arial" w:cs="Arial"/>
                <w:sz w:val="20"/>
                <w:szCs w:val="20"/>
              </w:rPr>
            </w:pPr>
            <w:r>
              <w:rPr>
                <w:rFonts w:ascii="Arial" w:hAnsi="Arial" w:cs="Arial"/>
                <w:sz w:val="20"/>
                <w:szCs w:val="20"/>
              </w:rPr>
              <w:t>Physically demanding job</w:t>
            </w:r>
          </w:p>
        </w:tc>
        <w:tc>
          <w:tcPr>
            <w:tcW w:w="3198" w:type="dxa"/>
            <w:gridSpan w:val="2"/>
          </w:tcPr>
          <w:p w14:paraId="05CE19D0" w14:textId="4D0EBD25" w:rsidR="005D02C3" w:rsidRPr="00567547" w:rsidRDefault="005D02C3" w:rsidP="00D32260">
            <w:pPr>
              <w:jc w:val="center"/>
              <w:rPr>
                <w:rFonts w:ascii="Arial" w:hAnsi="Arial" w:cs="Arial"/>
                <w:sz w:val="20"/>
                <w:szCs w:val="20"/>
              </w:rPr>
            </w:pPr>
            <w:r w:rsidRPr="00567547">
              <w:rPr>
                <w:rFonts w:ascii="Arial" w:hAnsi="Arial" w:cs="Arial"/>
                <w:sz w:val="20"/>
                <w:szCs w:val="20"/>
              </w:rPr>
              <w:t>.2</w:t>
            </w:r>
            <w:r w:rsidR="004B02C6">
              <w:rPr>
                <w:rFonts w:ascii="Arial" w:hAnsi="Arial" w:cs="Arial"/>
                <w:sz w:val="20"/>
                <w:szCs w:val="20"/>
              </w:rPr>
              <w:t>0</w:t>
            </w:r>
            <w:r>
              <w:rPr>
                <w:rFonts w:ascii="Arial" w:hAnsi="Arial" w:cs="Arial"/>
                <w:sz w:val="20"/>
                <w:szCs w:val="20"/>
              </w:rPr>
              <w:t>*</w:t>
            </w:r>
            <w:r w:rsidRPr="00567547">
              <w:rPr>
                <w:rFonts w:ascii="Arial" w:hAnsi="Arial" w:cs="Arial"/>
                <w:sz w:val="20"/>
                <w:szCs w:val="20"/>
              </w:rPr>
              <w:t xml:space="preserve"> (&lt;.001)</w:t>
            </w:r>
          </w:p>
        </w:tc>
      </w:tr>
      <w:tr w:rsidR="005D02C3" w14:paraId="567AC13B" w14:textId="77777777" w:rsidTr="00D32260">
        <w:trPr>
          <w:trHeight w:val="233"/>
        </w:trPr>
        <w:tc>
          <w:tcPr>
            <w:tcW w:w="5887" w:type="dxa"/>
            <w:vAlign w:val="center"/>
          </w:tcPr>
          <w:p w14:paraId="5C562A2E" w14:textId="77777777" w:rsidR="005D02C3" w:rsidRDefault="005D02C3" w:rsidP="00D32260">
            <w:pPr>
              <w:rPr>
                <w:rFonts w:ascii="Arial" w:hAnsi="Arial" w:cs="Arial"/>
                <w:sz w:val="20"/>
                <w:szCs w:val="20"/>
              </w:rPr>
            </w:pPr>
            <w:r>
              <w:rPr>
                <w:rFonts w:ascii="Arial" w:hAnsi="Arial" w:cs="Arial"/>
                <w:sz w:val="20"/>
                <w:szCs w:val="20"/>
              </w:rPr>
              <w:t>Pain and fatigue caused by work</w:t>
            </w:r>
          </w:p>
        </w:tc>
        <w:tc>
          <w:tcPr>
            <w:tcW w:w="3198" w:type="dxa"/>
            <w:gridSpan w:val="2"/>
          </w:tcPr>
          <w:p w14:paraId="709D1D52" w14:textId="0F3924D8" w:rsidR="005D02C3" w:rsidRPr="00567547" w:rsidRDefault="005D02C3" w:rsidP="00D32260">
            <w:pPr>
              <w:jc w:val="center"/>
              <w:rPr>
                <w:rFonts w:ascii="Arial" w:hAnsi="Arial" w:cs="Arial"/>
                <w:sz w:val="20"/>
                <w:szCs w:val="20"/>
              </w:rPr>
            </w:pPr>
            <w:r w:rsidRPr="00567547">
              <w:rPr>
                <w:rFonts w:ascii="Arial" w:hAnsi="Arial" w:cs="Arial"/>
                <w:sz w:val="20"/>
                <w:szCs w:val="20"/>
              </w:rPr>
              <w:t>.2</w:t>
            </w:r>
            <w:r w:rsidR="004B02C6">
              <w:rPr>
                <w:rFonts w:ascii="Arial" w:hAnsi="Arial" w:cs="Arial"/>
                <w:sz w:val="20"/>
                <w:szCs w:val="20"/>
              </w:rPr>
              <w:t>3</w:t>
            </w:r>
            <w:r>
              <w:rPr>
                <w:rFonts w:ascii="Arial" w:hAnsi="Arial" w:cs="Arial"/>
                <w:sz w:val="20"/>
                <w:szCs w:val="20"/>
              </w:rPr>
              <w:t>*</w:t>
            </w:r>
            <w:r w:rsidRPr="00567547">
              <w:rPr>
                <w:rFonts w:ascii="Arial" w:hAnsi="Arial" w:cs="Arial"/>
                <w:sz w:val="20"/>
                <w:szCs w:val="20"/>
              </w:rPr>
              <w:t xml:space="preserve"> (&lt;.001)</w:t>
            </w:r>
          </w:p>
        </w:tc>
      </w:tr>
      <w:tr w:rsidR="005D02C3" w14:paraId="19AA5E4A" w14:textId="77777777" w:rsidTr="00D32260">
        <w:trPr>
          <w:trHeight w:val="233"/>
        </w:trPr>
        <w:tc>
          <w:tcPr>
            <w:tcW w:w="5887" w:type="dxa"/>
            <w:vAlign w:val="center"/>
          </w:tcPr>
          <w:p w14:paraId="3E53EABF" w14:textId="77777777" w:rsidR="005D02C3" w:rsidRDefault="005D02C3" w:rsidP="00D32260">
            <w:pPr>
              <w:rPr>
                <w:rFonts w:ascii="Arial" w:hAnsi="Arial" w:cs="Arial"/>
                <w:sz w:val="20"/>
                <w:szCs w:val="20"/>
              </w:rPr>
            </w:pPr>
            <w:r>
              <w:rPr>
                <w:rFonts w:ascii="Arial" w:hAnsi="Arial" w:cs="Arial"/>
                <w:sz w:val="20"/>
                <w:szCs w:val="20"/>
              </w:rPr>
              <w:t>Work cognitively demanding/stimulating</w:t>
            </w:r>
          </w:p>
        </w:tc>
        <w:tc>
          <w:tcPr>
            <w:tcW w:w="3198" w:type="dxa"/>
            <w:gridSpan w:val="2"/>
          </w:tcPr>
          <w:p w14:paraId="346173F5" w14:textId="2942B534" w:rsidR="005D02C3" w:rsidRPr="00567547" w:rsidRDefault="005D02C3" w:rsidP="00D32260">
            <w:pPr>
              <w:jc w:val="center"/>
              <w:rPr>
                <w:rFonts w:ascii="Arial" w:hAnsi="Arial" w:cs="Arial"/>
                <w:sz w:val="20"/>
                <w:szCs w:val="20"/>
              </w:rPr>
            </w:pPr>
            <w:r>
              <w:rPr>
                <w:rFonts w:ascii="Arial" w:hAnsi="Arial" w:cs="Arial"/>
                <w:sz w:val="20"/>
                <w:szCs w:val="20"/>
              </w:rPr>
              <w:t>-.1</w:t>
            </w:r>
            <w:r w:rsidR="004B02C6">
              <w:rPr>
                <w:rFonts w:ascii="Arial" w:hAnsi="Arial" w:cs="Arial"/>
                <w:sz w:val="20"/>
                <w:szCs w:val="20"/>
              </w:rPr>
              <w:t>2</w:t>
            </w:r>
            <w:r>
              <w:rPr>
                <w:rFonts w:ascii="Arial" w:hAnsi="Arial" w:cs="Arial"/>
                <w:sz w:val="20"/>
                <w:szCs w:val="20"/>
              </w:rPr>
              <w:t>* (&lt;.001)</w:t>
            </w:r>
          </w:p>
        </w:tc>
      </w:tr>
      <w:tr w:rsidR="005D02C3" w14:paraId="0D3D9011" w14:textId="77777777" w:rsidTr="00D32260">
        <w:trPr>
          <w:trHeight w:val="233"/>
        </w:trPr>
        <w:tc>
          <w:tcPr>
            <w:tcW w:w="9085" w:type="dxa"/>
            <w:gridSpan w:val="3"/>
            <w:vAlign w:val="center"/>
          </w:tcPr>
          <w:p w14:paraId="37F00005" w14:textId="77777777" w:rsidR="005D02C3" w:rsidRDefault="005D02C3" w:rsidP="00D32260">
            <w:pPr>
              <w:jc w:val="center"/>
              <w:rPr>
                <w:rFonts w:ascii="Arial" w:hAnsi="Arial" w:cs="Arial"/>
                <w:b/>
                <w:bCs/>
                <w:sz w:val="20"/>
                <w:szCs w:val="20"/>
              </w:rPr>
            </w:pPr>
          </w:p>
        </w:tc>
      </w:tr>
      <w:tr w:rsidR="005D02C3" w14:paraId="7EC647C6" w14:textId="77777777" w:rsidTr="00D32260">
        <w:trPr>
          <w:trHeight w:val="233"/>
        </w:trPr>
        <w:tc>
          <w:tcPr>
            <w:tcW w:w="9085" w:type="dxa"/>
            <w:gridSpan w:val="3"/>
            <w:vAlign w:val="center"/>
          </w:tcPr>
          <w:p w14:paraId="0DCCA443" w14:textId="77777777" w:rsidR="005D02C3" w:rsidRDefault="005D02C3" w:rsidP="00D32260">
            <w:pPr>
              <w:jc w:val="center"/>
              <w:rPr>
                <w:rFonts w:ascii="Arial" w:hAnsi="Arial" w:cs="Arial"/>
                <w:b/>
                <w:bCs/>
                <w:sz w:val="20"/>
                <w:szCs w:val="20"/>
              </w:rPr>
            </w:pPr>
            <w:r>
              <w:rPr>
                <w:rFonts w:ascii="Arial" w:hAnsi="Arial" w:cs="Arial"/>
                <w:b/>
                <w:bCs/>
                <w:sz w:val="20"/>
                <w:szCs w:val="20"/>
              </w:rPr>
              <w:t>t-test Results for Associations between Categorical Variables and Midlife Despair Factor</w:t>
            </w:r>
          </w:p>
        </w:tc>
      </w:tr>
      <w:tr w:rsidR="005D02C3" w14:paraId="2D9775E2" w14:textId="77777777" w:rsidTr="00D32260">
        <w:trPr>
          <w:trHeight w:val="233"/>
        </w:trPr>
        <w:tc>
          <w:tcPr>
            <w:tcW w:w="5887" w:type="dxa"/>
            <w:vAlign w:val="center"/>
          </w:tcPr>
          <w:p w14:paraId="17BC61EE" w14:textId="77777777" w:rsidR="005D02C3" w:rsidRDefault="005D02C3" w:rsidP="00D32260">
            <w:pPr>
              <w:jc w:val="center"/>
              <w:rPr>
                <w:rFonts w:ascii="Arial" w:hAnsi="Arial" w:cs="Arial"/>
                <w:b/>
                <w:bCs/>
                <w:sz w:val="20"/>
                <w:szCs w:val="20"/>
              </w:rPr>
            </w:pPr>
            <w:r>
              <w:rPr>
                <w:rFonts w:ascii="Arial" w:hAnsi="Arial" w:cs="Arial"/>
                <w:b/>
                <w:bCs/>
                <w:sz w:val="20"/>
                <w:szCs w:val="20"/>
              </w:rPr>
              <w:t>Construct</w:t>
            </w:r>
          </w:p>
        </w:tc>
        <w:tc>
          <w:tcPr>
            <w:tcW w:w="1488" w:type="dxa"/>
            <w:vAlign w:val="center"/>
          </w:tcPr>
          <w:p w14:paraId="3105A9A0" w14:textId="77777777" w:rsidR="005D02C3" w:rsidRPr="009134A5" w:rsidRDefault="005D02C3" w:rsidP="00D32260">
            <w:pPr>
              <w:jc w:val="center"/>
              <w:rPr>
                <w:rFonts w:ascii="Arial" w:hAnsi="Arial" w:cs="Arial"/>
                <w:b/>
                <w:bCs/>
                <w:sz w:val="20"/>
                <w:szCs w:val="20"/>
              </w:rPr>
            </w:pPr>
            <w:r w:rsidRPr="009134A5">
              <w:rPr>
                <w:rFonts w:ascii="Arial" w:hAnsi="Arial" w:cs="Arial"/>
                <w:b/>
                <w:bCs/>
                <w:i/>
                <w:iCs/>
                <w:sz w:val="20"/>
                <w:szCs w:val="20"/>
              </w:rPr>
              <w:t>t</w:t>
            </w:r>
            <w:r w:rsidRPr="009134A5">
              <w:rPr>
                <w:rFonts w:ascii="Arial" w:hAnsi="Arial" w:cs="Arial"/>
                <w:b/>
                <w:bCs/>
                <w:sz w:val="20"/>
                <w:szCs w:val="20"/>
              </w:rPr>
              <w:t xml:space="preserve"> (</w:t>
            </w:r>
            <w:r w:rsidRPr="00567547">
              <w:rPr>
                <w:rFonts w:ascii="Arial" w:hAnsi="Arial" w:cs="Arial"/>
                <w:b/>
                <w:bCs/>
                <w:i/>
                <w:iCs/>
                <w:sz w:val="20"/>
                <w:szCs w:val="20"/>
              </w:rPr>
              <w:t>p</w:t>
            </w:r>
            <w:r w:rsidRPr="009134A5">
              <w:rPr>
                <w:rFonts w:ascii="Arial" w:hAnsi="Arial" w:cs="Arial"/>
                <w:b/>
                <w:bCs/>
                <w:sz w:val="20"/>
                <w:szCs w:val="20"/>
              </w:rPr>
              <w:t>)</w:t>
            </w:r>
          </w:p>
        </w:tc>
        <w:tc>
          <w:tcPr>
            <w:tcW w:w="1710" w:type="dxa"/>
            <w:vAlign w:val="center"/>
          </w:tcPr>
          <w:p w14:paraId="41492183" w14:textId="77777777" w:rsidR="005D02C3" w:rsidRDefault="005D02C3" w:rsidP="00D32260">
            <w:pPr>
              <w:jc w:val="center"/>
              <w:rPr>
                <w:rFonts w:ascii="Arial" w:hAnsi="Arial" w:cs="Arial"/>
                <w:b/>
                <w:bCs/>
                <w:sz w:val="20"/>
                <w:szCs w:val="20"/>
              </w:rPr>
            </w:pPr>
            <w:r>
              <w:rPr>
                <w:rFonts w:ascii="Arial" w:hAnsi="Arial" w:cs="Arial"/>
                <w:b/>
                <w:bCs/>
                <w:sz w:val="20"/>
                <w:szCs w:val="20"/>
              </w:rPr>
              <w:t>Mean Despair Factor Z-Score</w:t>
            </w:r>
          </w:p>
        </w:tc>
      </w:tr>
      <w:tr w:rsidR="005D02C3" w14:paraId="7DD547F4" w14:textId="77777777" w:rsidTr="00D32260">
        <w:trPr>
          <w:trHeight w:val="233"/>
        </w:trPr>
        <w:tc>
          <w:tcPr>
            <w:tcW w:w="5887" w:type="dxa"/>
            <w:vAlign w:val="center"/>
          </w:tcPr>
          <w:p w14:paraId="26922A08" w14:textId="77777777" w:rsidR="005D02C3" w:rsidRPr="00E83645" w:rsidRDefault="005D02C3" w:rsidP="00D32260">
            <w:pPr>
              <w:rPr>
                <w:rFonts w:ascii="Arial" w:hAnsi="Arial" w:cs="Arial"/>
                <w:b/>
                <w:bCs/>
                <w:i/>
                <w:iCs/>
                <w:sz w:val="20"/>
                <w:szCs w:val="20"/>
              </w:rPr>
            </w:pPr>
            <w:r>
              <w:rPr>
                <w:rFonts w:ascii="Arial" w:hAnsi="Arial" w:cs="Arial"/>
                <w:b/>
                <w:bCs/>
                <w:i/>
                <w:iCs/>
                <w:sz w:val="20"/>
                <w:szCs w:val="20"/>
              </w:rPr>
              <w:t>H</w:t>
            </w:r>
            <w:r w:rsidRPr="00E83645">
              <w:rPr>
                <w:rFonts w:ascii="Arial" w:hAnsi="Arial" w:cs="Arial"/>
                <w:b/>
                <w:bCs/>
                <w:i/>
                <w:iCs/>
                <w:sz w:val="20"/>
                <w:szCs w:val="20"/>
              </w:rPr>
              <w:t>opefulness and mental health</w:t>
            </w:r>
          </w:p>
        </w:tc>
        <w:tc>
          <w:tcPr>
            <w:tcW w:w="1488" w:type="dxa"/>
          </w:tcPr>
          <w:p w14:paraId="506340F5" w14:textId="77777777" w:rsidR="005D02C3" w:rsidRDefault="005D02C3" w:rsidP="00D32260">
            <w:pPr>
              <w:jc w:val="center"/>
              <w:rPr>
                <w:rFonts w:ascii="Arial" w:hAnsi="Arial" w:cs="Arial"/>
                <w:b/>
                <w:bCs/>
                <w:sz w:val="20"/>
                <w:szCs w:val="20"/>
              </w:rPr>
            </w:pPr>
          </w:p>
        </w:tc>
        <w:tc>
          <w:tcPr>
            <w:tcW w:w="1710" w:type="dxa"/>
            <w:vAlign w:val="center"/>
          </w:tcPr>
          <w:p w14:paraId="0ABFDEDC" w14:textId="77777777" w:rsidR="005D02C3" w:rsidRDefault="005D02C3" w:rsidP="00D32260">
            <w:pPr>
              <w:jc w:val="center"/>
              <w:rPr>
                <w:rFonts w:ascii="Arial" w:hAnsi="Arial" w:cs="Arial"/>
                <w:b/>
                <w:bCs/>
                <w:sz w:val="20"/>
                <w:szCs w:val="20"/>
              </w:rPr>
            </w:pPr>
          </w:p>
        </w:tc>
      </w:tr>
      <w:tr w:rsidR="005D02C3" w14:paraId="5BD4AC59" w14:textId="77777777" w:rsidTr="00D32260">
        <w:trPr>
          <w:trHeight w:val="233"/>
        </w:trPr>
        <w:tc>
          <w:tcPr>
            <w:tcW w:w="5887" w:type="dxa"/>
            <w:vAlign w:val="center"/>
          </w:tcPr>
          <w:p w14:paraId="7A365805" w14:textId="77777777" w:rsidR="005D02C3" w:rsidRPr="0049106F" w:rsidRDefault="005D02C3" w:rsidP="00D32260">
            <w:pPr>
              <w:rPr>
                <w:rFonts w:ascii="Arial" w:hAnsi="Arial" w:cs="Arial"/>
                <w:sz w:val="20"/>
                <w:szCs w:val="20"/>
                <w:vertAlign w:val="superscript"/>
              </w:rPr>
            </w:pPr>
            <w:r>
              <w:rPr>
                <w:rFonts w:ascii="Arial" w:hAnsi="Arial" w:cs="Arial"/>
                <w:sz w:val="20"/>
                <w:szCs w:val="20"/>
              </w:rPr>
              <w:t xml:space="preserve">Positive attitude toward aging </w:t>
            </w:r>
            <w:r>
              <w:rPr>
                <w:rFonts w:ascii="Arial" w:hAnsi="Arial" w:cs="Arial"/>
                <w:sz w:val="20"/>
                <w:szCs w:val="20"/>
                <w:vertAlign w:val="superscript"/>
              </w:rPr>
              <w:t>f</w:t>
            </w:r>
          </w:p>
        </w:tc>
        <w:tc>
          <w:tcPr>
            <w:tcW w:w="1488" w:type="dxa"/>
          </w:tcPr>
          <w:p w14:paraId="11DBA5BD" w14:textId="2A7D34BF" w:rsidR="005D02C3" w:rsidRPr="00421EA8" w:rsidRDefault="005D02C3" w:rsidP="00D32260">
            <w:pPr>
              <w:jc w:val="center"/>
              <w:rPr>
                <w:rFonts w:ascii="Arial" w:hAnsi="Arial" w:cs="Arial"/>
                <w:sz w:val="20"/>
                <w:szCs w:val="20"/>
              </w:rPr>
            </w:pPr>
            <w:r w:rsidRPr="00421EA8">
              <w:rPr>
                <w:rFonts w:ascii="Arial" w:hAnsi="Arial" w:cs="Arial"/>
                <w:sz w:val="20"/>
                <w:szCs w:val="20"/>
              </w:rPr>
              <w:t>4.</w:t>
            </w:r>
            <w:r w:rsidR="00BD1D6C">
              <w:rPr>
                <w:rFonts w:ascii="Arial" w:hAnsi="Arial" w:cs="Arial"/>
                <w:sz w:val="20"/>
                <w:szCs w:val="20"/>
              </w:rPr>
              <w:t>70</w:t>
            </w:r>
            <w:r w:rsidRPr="00421EA8">
              <w:rPr>
                <w:rFonts w:ascii="Arial" w:hAnsi="Arial" w:cs="Arial"/>
                <w:sz w:val="20"/>
                <w:szCs w:val="20"/>
              </w:rPr>
              <w:t>* (&lt;.001)</w:t>
            </w:r>
          </w:p>
        </w:tc>
        <w:tc>
          <w:tcPr>
            <w:tcW w:w="1710" w:type="dxa"/>
            <w:vAlign w:val="center"/>
          </w:tcPr>
          <w:p w14:paraId="3272091F" w14:textId="77777777" w:rsidR="005D02C3" w:rsidRPr="00421EA8" w:rsidRDefault="005D02C3" w:rsidP="00D32260">
            <w:pPr>
              <w:jc w:val="center"/>
              <w:rPr>
                <w:rFonts w:ascii="Arial" w:hAnsi="Arial" w:cs="Arial"/>
                <w:sz w:val="20"/>
                <w:szCs w:val="20"/>
              </w:rPr>
            </w:pPr>
          </w:p>
        </w:tc>
      </w:tr>
      <w:tr w:rsidR="005D02C3" w14:paraId="7F042DF3" w14:textId="77777777" w:rsidTr="00D32260">
        <w:trPr>
          <w:trHeight w:val="233"/>
        </w:trPr>
        <w:tc>
          <w:tcPr>
            <w:tcW w:w="5887" w:type="dxa"/>
            <w:vAlign w:val="center"/>
          </w:tcPr>
          <w:p w14:paraId="08E4B41E" w14:textId="77777777" w:rsidR="005D02C3" w:rsidRDefault="005D02C3" w:rsidP="00D32260">
            <w:pPr>
              <w:rPr>
                <w:rFonts w:ascii="Arial" w:hAnsi="Arial" w:cs="Arial"/>
                <w:sz w:val="20"/>
                <w:szCs w:val="20"/>
              </w:rPr>
            </w:pPr>
            <w:r>
              <w:rPr>
                <w:rFonts w:ascii="Arial" w:hAnsi="Arial" w:cs="Arial"/>
                <w:sz w:val="20"/>
                <w:szCs w:val="20"/>
              </w:rPr>
              <w:t xml:space="preserve">     No</w:t>
            </w:r>
          </w:p>
        </w:tc>
        <w:tc>
          <w:tcPr>
            <w:tcW w:w="1488" w:type="dxa"/>
          </w:tcPr>
          <w:p w14:paraId="48DE97F3" w14:textId="77777777" w:rsidR="005D02C3" w:rsidRPr="00421EA8" w:rsidRDefault="005D02C3" w:rsidP="00D32260">
            <w:pPr>
              <w:jc w:val="center"/>
              <w:rPr>
                <w:rFonts w:ascii="Arial" w:hAnsi="Arial" w:cs="Arial"/>
                <w:sz w:val="20"/>
                <w:szCs w:val="20"/>
              </w:rPr>
            </w:pPr>
          </w:p>
        </w:tc>
        <w:tc>
          <w:tcPr>
            <w:tcW w:w="1710" w:type="dxa"/>
            <w:vAlign w:val="center"/>
          </w:tcPr>
          <w:p w14:paraId="1E780FD5" w14:textId="45FD7EA0" w:rsidR="005D02C3" w:rsidRPr="00421EA8" w:rsidRDefault="005D02C3" w:rsidP="00D32260">
            <w:pPr>
              <w:jc w:val="center"/>
              <w:rPr>
                <w:rFonts w:ascii="Arial" w:hAnsi="Arial" w:cs="Arial"/>
                <w:sz w:val="20"/>
                <w:szCs w:val="20"/>
              </w:rPr>
            </w:pPr>
            <w:r w:rsidRPr="00421EA8">
              <w:rPr>
                <w:rFonts w:ascii="Arial" w:hAnsi="Arial" w:cs="Arial"/>
                <w:sz w:val="20"/>
                <w:szCs w:val="20"/>
              </w:rPr>
              <w:t>0.1</w:t>
            </w:r>
            <w:r w:rsidR="00AB66D2">
              <w:rPr>
                <w:rFonts w:ascii="Arial" w:hAnsi="Arial" w:cs="Arial"/>
                <w:sz w:val="20"/>
                <w:szCs w:val="20"/>
              </w:rPr>
              <w:t>1</w:t>
            </w:r>
          </w:p>
        </w:tc>
      </w:tr>
      <w:tr w:rsidR="005D02C3" w14:paraId="4A97E4C1" w14:textId="77777777" w:rsidTr="00D32260">
        <w:trPr>
          <w:trHeight w:val="233"/>
        </w:trPr>
        <w:tc>
          <w:tcPr>
            <w:tcW w:w="5887" w:type="dxa"/>
            <w:vAlign w:val="center"/>
          </w:tcPr>
          <w:p w14:paraId="5E63BFBB" w14:textId="77777777" w:rsidR="005D02C3" w:rsidRDefault="005D02C3" w:rsidP="00D32260">
            <w:pPr>
              <w:rPr>
                <w:rFonts w:ascii="Arial" w:hAnsi="Arial" w:cs="Arial"/>
                <w:sz w:val="20"/>
                <w:szCs w:val="20"/>
              </w:rPr>
            </w:pPr>
            <w:r>
              <w:rPr>
                <w:rFonts w:ascii="Arial" w:hAnsi="Arial" w:cs="Arial"/>
                <w:sz w:val="20"/>
                <w:szCs w:val="20"/>
              </w:rPr>
              <w:t xml:space="preserve">     Yes</w:t>
            </w:r>
          </w:p>
        </w:tc>
        <w:tc>
          <w:tcPr>
            <w:tcW w:w="1488" w:type="dxa"/>
          </w:tcPr>
          <w:p w14:paraId="33BF5DE6" w14:textId="77777777" w:rsidR="005D02C3" w:rsidRPr="00421EA8" w:rsidRDefault="005D02C3" w:rsidP="00D32260">
            <w:pPr>
              <w:jc w:val="center"/>
              <w:rPr>
                <w:rFonts w:ascii="Arial" w:hAnsi="Arial" w:cs="Arial"/>
                <w:sz w:val="20"/>
                <w:szCs w:val="20"/>
              </w:rPr>
            </w:pPr>
          </w:p>
        </w:tc>
        <w:tc>
          <w:tcPr>
            <w:tcW w:w="1710" w:type="dxa"/>
            <w:vAlign w:val="center"/>
          </w:tcPr>
          <w:p w14:paraId="4F8208C9" w14:textId="77777777" w:rsidR="005D02C3" w:rsidRPr="00421EA8" w:rsidRDefault="005D02C3" w:rsidP="00D32260">
            <w:pPr>
              <w:jc w:val="center"/>
              <w:rPr>
                <w:rFonts w:ascii="Arial" w:hAnsi="Arial" w:cs="Arial"/>
                <w:sz w:val="20"/>
                <w:szCs w:val="20"/>
              </w:rPr>
            </w:pPr>
            <w:r w:rsidRPr="00421EA8">
              <w:rPr>
                <w:rFonts w:ascii="Arial" w:hAnsi="Arial" w:cs="Arial"/>
                <w:sz w:val="20"/>
                <w:szCs w:val="20"/>
              </w:rPr>
              <w:t>-0.19</w:t>
            </w:r>
          </w:p>
        </w:tc>
      </w:tr>
      <w:tr w:rsidR="005D02C3" w14:paraId="23F7257F" w14:textId="77777777" w:rsidTr="00D32260">
        <w:trPr>
          <w:trHeight w:val="233"/>
        </w:trPr>
        <w:tc>
          <w:tcPr>
            <w:tcW w:w="5887" w:type="dxa"/>
            <w:vAlign w:val="center"/>
          </w:tcPr>
          <w:p w14:paraId="402FA2DE" w14:textId="77777777" w:rsidR="005D02C3" w:rsidRDefault="005D02C3" w:rsidP="00D32260">
            <w:pPr>
              <w:rPr>
                <w:rFonts w:ascii="Arial" w:hAnsi="Arial" w:cs="Arial"/>
                <w:sz w:val="20"/>
                <w:szCs w:val="20"/>
              </w:rPr>
            </w:pPr>
            <w:r>
              <w:rPr>
                <w:rFonts w:ascii="Arial" w:hAnsi="Arial" w:cs="Arial"/>
                <w:sz w:val="20"/>
                <w:szCs w:val="20"/>
              </w:rPr>
              <w:t>Reporting being “very likely” to live to age 75</w:t>
            </w:r>
          </w:p>
        </w:tc>
        <w:tc>
          <w:tcPr>
            <w:tcW w:w="1488" w:type="dxa"/>
          </w:tcPr>
          <w:p w14:paraId="7E8807EB" w14:textId="314AD36B" w:rsidR="005D02C3" w:rsidRPr="00421EA8" w:rsidRDefault="005D02C3" w:rsidP="00D32260">
            <w:pPr>
              <w:jc w:val="center"/>
              <w:rPr>
                <w:rFonts w:ascii="Arial" w:hAnsi="Arial" w:cs="Arial"/>
                <w:sz w:val="20"/>
                <w:szCs w:val="20"/>
              </w:rPr>
            </w:pPr>
            <w:r w:rsidRPr="00421EA8">
              <w:rPr>
                <w:rFonts w:ascii="Arial" w:hAnsi="Arial" w:cs="Arial"/>
                <w:sz w:val="20"/>
                <w:szCs w:val="20"/>
              </w:rPr>
              <w:t>6.</w:t>
            </w:r>
            <w:r w:rsidR="00AB66D2">
              <w:rPr>
                <w:rFonts w:ascii="Arial" w:hAnsi="Arial" w:cs="Arial"/>
                <w:sz w:val="20"/>
                <w:szCs w:val="20"/>
              </w:rPr>
              <w:t>20</w:t>
            </w:r>
            <w:r w:rsidRPr="00421EA8">
              <w:rPr>
                <w:rFonts w:ascii="Arial" w:hAnsi="Arial" w:cs="Arial"/>
                <w:sz w:val="20"/>
                <w:szCs w:val="20"/>
              </w:rPr>
              <w:t>* (&lt;.001)</w:t>
            </w:r>
          </w:p>
        </w:tc>
        <w:tc>
          <w:tcPr>
            <w:tcW w:w="1710" w:type="dxa"/>
            <w:vAlign w:val="center"/>
          </w:tcPr>
          <w:p w14:paraId="43A4CA71" w14:textId="77777777" w:rsidR="005D02C3" w:rsidRPr="00421EA8" w:rsidRDefault="005D02C3" w:rsidP="00D32260">
            <w:pPr>
              <w:jc w:val="center"/>
              <w:rPr>
                <w:rFonts w:ascii="Arial" w:hAnsi="Arial" w:cs="Arial"/>
                <w:sz w:val="20"/>
                <w:szCs w:val="20"/>
              </w:rPr>
            </w:pPr>
          </w:p>
        </w:tc>
      </w:tr>
      <w:tr w:rsidR="005D02C3" w14:paraId="40A37C45" w14:textId="77777777" w:rsidTr="00D32260">
        <w:trPr>
          <w:trHeight w:val="233"/>
        </w:trPr>
        <w:tc>
          <w:tcPr>
            <w:tcW w:w="5887" w:type="dxa"/>
            <w:vAlign w:val="center"/>
          </w:tcPr>
          <w:p w14:paraId="5B6647CF" w14:textId="77777777" w:rsidR="005D02C3" w:rsidRDefault="005D02C3" w:rsidP="00D32260">
            <w:pPr>
              <w:rPr>
                <w:rFonts w:ascii="Arial" w:hAnsi="Arial" w:cs="Arial"/>
                <w:sz w:val="20"/>
                <w:szCs w:val="20"/>
              </w:rPr>
            </w:pPr>
            <w:r>
              <w:rPr>
                <w:rFonts w:ascii="Arial" w:hAnsi="Arial" w:cs="Arial"/>
                <w:sz w:val="20"/>
                <w:szCs w:val="20"/>
              </w:rPr>
              <w:t xml:space="preserve">     No</w:t>
            </w:r>
          </w:p>
        </w:tc>
        <w:tc>
          <w:tcPr>
            <w:tcW w:w="1488" w:type="dxa"/>
          </w:tcPr>
          <w:p w14:paraId="7DDDC5C2" w14:textId="77777777" w:rsidR="005D02C3" w:rsidRPr="00421EA8" w:rsidRDefault="005D02C3" w:rsidP="00D32260">
            <w:pPr>
              <w:jc w:val="center"/>
              <w:rPr>
                <w:rFonts w:ascii="Arial" w:hAnsi="Arial" w:cs="Arial"/>
                <w:sz w:val="20"/>
                <w:szCs w:val="20"/>
              </w:rPr>
            </w:pPr>
          </w:p>
        </w:tc>
        <w:tc>
          <w:tcPr>
            <w:tcW w:w="1710" w:type="dxa"/>
            <w:vAlign w:val="center"/>
          </w:tcPr>
          <w:p w14:paraId="3FF8A374" w14:textId="50F84BE7" w:rsidR="005D02C3" w:rsidRPr="00421EA8" w:rsidRDefault="005D02C3" w:rsidP="00D32260">
            <w:pPr>
              <w:jc w:val="center"/>
              <w:rPr>
                <w:rFonts w:ascii="Arial" w:hAnsi="Arial" w:cs="Arial"/>
                <w:sz w:val="20"/>
                <w:szCs w:val="20"/>
              </w:rPr>
            </w:pPr>
            <w:r w:rsidRPr="00421EA8">
              <w:rPr>
                <w:rFonts w:ascii="Arial" w:hAnsi="Arial" w:cs="Arial"/>
                <w:sz w:val="20"/>
                <w:szCs w:val="20"/>
              </w:rPr>
              <w:t>0.2</w:t>
            </w:r>
            <w:r w:rsidR="005A46CB">
              <w:rPr>
                <w:rFonts w:ascii="Arial" w:hAnsi="Arial" w:cs="Arial"/>
                <w:sz w:val="20"/>
                <w:szCs w:val="20"/>
              </w:rPr>
              <w:t>4</w:t>
            </w:r>
          </w:p>
        </w:tc>
      </w:tr>
      <w:tr w:rsidR="005D02C3" w14:paraId="43D07C5F" w14:textId="77777777" w:rsidTr="00D32260">
        <w:trPr>
          <w:trHeight w:val="233"/>
        </w:trPr>
        <w:tc>
          <w:tcPr>
            <w:tcW w:w="5887" w:type="dxa"/>
            <w:vAlign w:val="center"/>
          </w:tcPr>
          <w:p w14:paraId="5AE348D1" w14:textId="77777777" w:rsidR="005D02C3" w:rsidRDefault="005D02C3" w:rsidP="00D32260">
            <w:pPr>
              <w:rPr>
                <w:rFonts w:ascii="Arial" w:hAnsi="Arial" w:cs="Arial"/>
                <w:sz w:val="20"/>
                <w:szCs w:val="20"/>
              </w:rPr>
            </w:pPr>
            <w:r>
              <w:rPr>
                <w:rFonts w:ascii="Arial" w:hAnsi="Arial" w:cs="Arial"/>
                <w:sz w:val="20"/>
                <w:szCs w:val="20"/>
              </w:rPr>
              <w:t xml:space="preserve">     Yes</w:t>
            </w:r>
          </w:p>
        </w:tc>
        <w:tc>
          <w:tcPr>
            <w:tcW w:w="1488" w:type="dxa"/>
          </w:tcPr>
          <w:p w14:paraId="5C6D6D64" w14:textId="77777777" w:rsidR="005D02C3" w:rsidRPr="00421EA8" w:rsidRDefault="005D02C3" w:rsidP="00D32260">
            <w:pPr>
              <w:jc w:val="center"/>
              <w:rPr>
                <w:rFonts w:ascii="Arial" w:hAnsi="Arial" w:cs="Arial"/>
                <w:sz w:val="20"/>
                <w:szCs w:val="20"/>
              </w:rPr>
            </w:pPr>
          </w:p>
        </w:tc>
        <w:tc>
          <w:tcPr>
            <w:tcW w:w="1710" w:type="dxa"/>
            <w:vAlign w:val="center"/>
          </w:tcPr>
          <w:p w14:paraId="6D0A6BA5" w14:textId="77777777" w:rsidR="005D02C3" w:rsidRPr="00421EA8" w:rsidRDefault="005D02C3" w:rsidP="00D32260">
            <w:pPr>
              <w:jc w:val="center"/>
              <w:rPr>
                <w:rFonts w:ascii="Arial" w:hAnsi="Arial" w:cs="Arial"/>
                <w:sz w:val="20"/>
                <w:szCs w:val="20"/>
              </w:rPr>
            </w:pPr>
            <w:r w:rsidRPr="00421EA8">
              <w:rPr>
                <w:rFonts w:ascii="Arial" w:hAnsi="Arial" w:cs="Arial"/>
                <w:sz w:val="20"/>
                <w:szCs w:val="20"/>
              </w:rPr>
              <w:t>-0.17</w:t>
            </w:r>
          </w:p>
        </w:tc>
      </w:tr>
      <w:tr w:rsidR="005D02C3" w14:paraId="2C687B6A" w14:textId="77777777" w:rsidTr="00D32260">
        <w:trPr>
          <w:trHeight w:val="233"/>
        </w:trPr>
        <w:tc>
          <w:tcPr>
            <w:tcW w:w="5887" w:type="dxa"/>
            <w:vAlign w:val="center"/>
          </w:tcPr>
          <w:p w14:paraId="304023DA" w14:textId="77777777" w:rsidR="005D02C3" w:rsidRDefault="005D02C3" w:rsidP="00D32260">
            <w:pPr>
              <w:rPr>
                <w:rFonts w:ascii="Arial" w:hAnsi="Arial" w:cs="Arial"/>
                <w:sz w:val="20"/>
                <w:szCs w:val="20"/>
              </w:rPr>
            </w:pPr>
            <w:r>
              <w:rPr>
                <w:rFonts w:ascii="Arial" w:hAnsi="Arial" w:cs="Arial"/>
                <w:sz w:val="20"/>
                <w:szCs w:val="20"/>
              </w:rPr>
              <w:t>DSM-based depression diagnosis</w:t>
            </w:r>
          </w:p>
        </w:tc>
        <w:tc>
          <w:tcPr>
            <w:tcW w:w="1488" w:type="dxa"/>
          </w:tcPr>
          <w:p w14:paraId="27AC25C8" w14:textId="386023F1" w:rsidR="005D02C3" w:rsidRPr="00421EA8" w:rsidRDefault="005D02C3" w:rsidP="00D32260">
            <w:pPr>
              <w:jc w:val="center"/>
              <w:rPr>
                <w:rFonts w:ascii="Arial" w:hAnsi="Arial" w:cs="Arial"/>
                <w:sz w:val="20"/>
                <w:szCs w:val="20"/>
              </w:rPr>
            </w:pPr>
            <w:r>
              <w:rPr>
                <w:rFonts w:ascii="Arial" w:hAnsi="Arial" w:cs="Arial"/>
                <w:sz w:val="20"/>
                <w:szCs w:val="20"/>
              </w:rPr>
              <w:t>-</w:t>
            </w:r>
            <w:r w:rsidR="00AB66D2">
              <w:rPr>
                <w:rFonts w:ascii="Arial" w:hAnsi="Arial" w:cs="Arial"/>
                <w:sz w:val="20"/>
                <w:szCs w:val="20"/>
              </w:rPr>
              <w:t>9.93</w:t>
            </w:r>
            <w:r>
              <w:rPr>
                <w:rFonts w:ascii="Arial" w:hAnsi="Arial" w:cs="Arial"/>
                <w:sz w:val="20"/>
                <w:szCs w:val="20"/>
              </w:rPr>
              <w:t>* (&lt;.001)</w:t>
            </w:r>
          </w:p>
        </w:tc>
        <w:tc>
          <w:tcPr>
            <w:tcW w:w="1710" w:type="dxa"/>
            <w:vAlign w:val="center"/>
          </w:tcPr>
          <w:p w14:paraId="12323D5B" w14:textId="77777777" w:rsidR="005D02C3" w:rsidRPr="00421EA8" w:rsidRDefault="005D02C3" w:rsidP="00D32260">
            <w:pPr>
              <w:jc w:val="center"/>
              <w:rPr>
                <w:rFonts w:ascii="Arial" w:hAnsi="Arial" w:cs="Arial"/>
                <w:sz w:val="20"/>
                <w:szCs w:val="20"/>
              </w:rPr>
            </w:pPr>
          </w:p>
        </w:tc>
      </w:tr>
      <w:tr w:rsidR="005D02C3" w14:paraId="0E064754" w14:textId="77777777" w:rsidTr="00D32260">
        <w:trPr>
          <w:trHeight w:val="233"/>
        </w:trPr>
        <w:tc>
          <w:tcPr>
            <w:tcW w:w="5887" w:type="dxa"/>
            <w:vAlign w:val="center"/>
          </w:tcPr>
          <w:p w14:paraId="3F53638E" w14:textId="77777777" w:rsidR="005D02C3" w:rsidRDefault="005D02C3" w:rsidP="00D32260">
            <w:pPr>
              <w:rPr>
                <w:rFonts w:ascii="Arial" w:hAnsi="Arial" w:cs="Arial"/>
                <w:sz w:val="20"/>
                <w:szCs w:val="20"/>
              </w:rPr>
            </w:pPr>
            <w:r>
              <w:rPr>
                <w:rFonts w:ascii="Arial" w:hAnsi="Arial" w:cs="Arial"/>
                <w:sz w:val="20"/>
                <w:szCs w:val="20"/>
              </w:rPr>
              <w:t xml:space="preserve">     No</w:t>
            </w:r>
          </w:p>
        </w:tc>
        <w:tc>
          <w:tcPr>
            <w:tcW w:w="1488" w:type="dxa"/>
          </w:tcPr>
          <w:p w14:paraId="7D1F1473" w14:textId="77777777" w:rsidR="005D02C3" w:rsidRPr="00421EA8" w:rsidRDefault="005D02C3" w:rsidP="00D32260">
            <w:pPr>
              <w:jc w:val="center"/>
              <w:rPr>
                <w:rFonts w:ascii="Arial" w:hAnsi="Arial" w:cs="Arial"/>
                <w:sz w:val="20"/>
                <w:szCs w:val="20"/>
              </w:rPr>
            </w:pPr>
          </w:p>
        </w:tc>
        <w:tc>
          <w:tcPr>
            <w:tcW w:w="1710" w:type="dxa"/>
            <w:vAlign w:val="center"/>
          </w:tcPr>
          <w:p w14:paraId="2C608620" w14:textId="4AA69D45" w:rsidR="005D02C3" w:rsidRPr="00421EA8" w:rsidRDefault="005D02C3" w:rsidP="00D32260">
            <w:pPr>
              <w:jc w:val="center"/>
              <w:rPr>
                <w:rFonts w:ascii="Arial" w:hAnsi="Arial" w:cs="Arial"/>
                <w:sz w:val="20"/>
                <w:szCs w:val="20"/>
              </w:rPr>
            </w:pPr>
            <w:r>
              <w:rPr>
                <w:rFonts w:ascii="Arial" w:hAnsi="Arial" w:cs="Arial"/>
                <w:sz w:val="20"/>
                <w:szCs w:val="20"/>
              </w:rPr>
              <w:t>-0.</w:t>
            </w:r>
            <w:r w:rsidR="005A46CB">
              <w:rPr>
                <w:rFonts w:ascii="Arial" w:hAnsi="Arial" w:cs="Arial"/>
                <w:sz w:val="20"/>
                <w:szCs w:val="20"/>
              </w:rPr>
              <w:t>14</w:t>
            </w:r>
          </w:p>
        </w:tc>
      </w:tr>
      <w:tr w:rsidR="005D02C3" w14:paraId="3FAB0A13" w14:textId="77777777" w:rsidTr="00D32260">
        <w:trPr>
          <w:trHeight w:val="233"/>
        </w:trPr>
        <w:tc>
          <w:tcPr>
            <w:tcW w:w="5887" w:type="dxa"/>
            <w:vAlign w:val="center"/>
          </w:tcPr>
          <w:p w14:paraId="21EB22DB" w14:textId="77777777" w:rsidR="005D02C3" w:rsidRDefault="005D02C3" w:rsidP="00D32260">
            <w:pPr>
              <w:rPr>
                <w:rFonts w:ascii="Arial" w:hAnsi="Arial" w:cs="Arial"/>
                <w:sz w:val="20"/>
                <w:szCs w:val="20"/>
              </w:rPr>
            </w:pPr>
            <w:r>
              <w:rPr>
                <w:rFonts w:ascii="Arial" w:hAnsi="Arial" w:cs="Arial"/>
                <w:sz w:val="20"/>
                <w:szCs w:val="20"/>
              </w:rPr>
              <w:t xml:space="preserve">     Yes</w:t>
            </w:r>
          </w:p>
        </w:tc>
        <w:tc>
          <w:tcPr>
            <w:tcW w:w="1488" w:type="dxa"/>
          </w:tcPr>
          <w:p w14:paraId="54A4EE05" w14:textId="77777777" w:rsidR="005D02C3" w:rsidRPr="00421EA8" w:rsidRDefault="005D02C3" w:rsidP="00D32260">
            <w:pPr>
              <w:jc w:val="center"/>
              <w:rPr>
                <w:rFonts w:ascii="Arial" w:hAnsi="Arial" w:cs="Arial"/>
                <w:sz w:val="20"/>
                <w:szCs w:val="20"/>
              </w:rPr>
            </w:pPr>
          </w:p>
        </w:tc>
        <w:tc>
          <w:tcPr>
            <w:tcW w:w="1710" w:type="dxa"/>
            <w:vAlign w:val="center"/>
          </w:tcPr>
          <w:p w14:paraId="564C1413" w14:textId="32A6B452" w:rsidR="005D02C3" w:rsidRPr="00421EA8" w:rsidRDefault="005D02C3" w:rsidP="00D32260">
            <w:pPr>
              <w:jc w:val="center"/>
              <w:rPr>
                <w:rFonts w:ascii="Arial" w:hAnsi="Arial" w:cs="Arial"/>
                <w:sz w:val="20"/>
                <w:szCs w:val="20"/>
              </w:rPr>
            </w:pPr>
            <w:r>
              <w:rPr>
                <w:rFonts w:ascii="Arial" w:hAnsi="Arial" w:cs="Arial"/>
                <w:sz w:val="20"/>
                <w:szCs w:val="20"/>
              </w:rPr>
              <w:t>0.</w:t>
            </w:r>
            <w:r w:rsidR="005A46CB">
              <w:rPr>
                <w:rFonts w:ascii="Arial" w:hAnsi="Arial" w:cs="Arial"/>
                <w:sz w:val="20"/>
                <w:szCs w:val="20"/>
              </w:rPr>
              <w:t>72</w:t>
            </w:r>
          </w:p>
        </w:tc>
      </w:tr>
      <w:tr w:rsidR="005D02C3" w14:paraId="19073F2B" w14:textId="77777777" w:rsidTr="00D32260">
        <w:trPr>
          <w:trHeight w:val="233"/>
        </w:trPr>
        <w:tc>
          <w:tcPr>
            <w:tcW w:w="5887" w:type="dxa"/>
            <w:vAlign w:val="center"/>
          </w:tcPr>
          <w:p w14:paraId="1FAE4755" w14:textId="77777777" w:rsidR="005D02C3" w:rsidRDefault="005D02C3" w:rsidP="00D32260">
            <w:pPr>
              <w:rPr>
                <w:rFonts w:ascii="Arial" w:hAnsi="Arial" w:cs="Arial"/>
                <w:i/>
                <w:iCs/>
                <w:sz w:val="20"/>
                <w:szCs w:val="20"/>
              </w:rPr>
            </w:pPr>
            <w:r>
              <w:rPr>
                <w:rFonts w:ascii="Arial" w:hAnsi="Arial" w:cs="Arial"/>
                <w:sz w:val="20"/>
                <w:szCs w:val="20"/>
              </w:rPr>
              <w:t>Depressed mood for at least 2 weeks straight in the past year</w:t>
            </w:r>
          </w:p>
        </w:tc>
        <w:tc>
          <w:tcPr>
            <w:tcW w:w="1488" w:type="dxa"/>
          </w:tcPr>
          <w:p w14:paraId="7BF345D7" w14:textId="6F5A0488" w:rsidR="005D02C3" w:rsidRPr="00421EA8" w:rsidRDefault="005D02C3" w:rsidP="00D32260">
            <w:pPr>
              <w:jc w:val="center"/>
              <w:rPr>
                <w:rFonts w:ascii="Arial" w:hAnsi="Arial" w:cs="Arial"/>
                <w:sz w:val="20"/>
                <w:szCs w:val="20"/>
              </w:rPr>
            </w:pPr>
            <w:r w:rsidRPr="00421EA8">
              <w:rPr>
                <w:rFonts w:ascii="Arial" w:hAnsi="Arial" w:cs="Arial"/>
                <w:sz w:val="20"/>
                <w:szCs w:val="20"/>
              </w:rPr>
              <w:t>-7.</w:t>
            </w:r>
            <w:r w:rsidR="00AB66D2">
              <w:rPr>
                <w:rFonts w:ascii="Arial" w:hAnsi="Arial" w:cs="Arial"/>
                <w:sz w:val="20"/>
                <w:szCs w:val="20"/>
              </w:rPr>
              <w:t>28</w:t>
            </w:r>
            <w:r w:rsidRPr="00421EA8">
              <w:rPr>
                <w:rFonts w:ascii="Arial" w:hAnsi="Arial" w:cs="Arial"/>
                <w:sz w:val="20"/>
                <w:szCs w:val="20"/>
              </w:rPr>
              <w:t>* (&lt;.001)</w:t>
            </w:r>
          </w:p>
        </w:tc>
        <w:tc>
          <w:tcPr>
            <w:tcW w:w="1710" w:type="dxa"/>
            <w:vAlign w:val="center"/>
          </w:tcPr>
          <w:p w14:paraId="3ECB51A0" w14:textId="77777777" w:rsidR="005D02C3" w:rsidRPr="00421EA8" w:rsidRDefault="005D02C3" w:rsidP="00D32260">
            <w:pPr>
              <w:jc w:val="center"/>
              <w:rPr>
                <w:rFonts w:ascii="Arial" w:hAnsi="Arial" w:cs="Arial"/>
                <w:sz w:val="20"/>
                <w:szCs w:val="20"/>
              </w:rPr>
            </w:pPr>
          </w:p>
        </w:tc>
      </w:tr>
      <w:tr w:rsidR="005D02C3" w14:paraId="1DAF887F" w14:textId="77777777" w:rsidTr="00D32260">
        <w:trPr>
          <w:trHeight w:val="233"/>
        </w:trPr>
        <w:tc>
          <w:tcPr>
            <w:tcW w:w="5887" w:type="dxa"/>
            <w:vAlign w:val="center"/>
          </w:tcPr>
          <w:p w14:paraId="460F1882" w14:textId="77777777" w:rsidR="005D02C3" w:rsidRDefault="005D02C3" w:rsidP="00D32260">
            <w:pPr>
              <w:rPr>
                <w:rFonts w:ascii="Arial" w:hAnsi="Arial" w:cs="Arial"/>
                <w:sz w:val="20"/>
                <w:szCs w:val="20"/>
              </w:rPr>
            </w:pPr>
            <w:r>
              <w:rPr>
                <w:rFonts w:ascii="Arial" w:hAnsi="Arial" w:cs="Arial"/>
                <w:sz w:val="20"/>
                <w:szCs w:val="20"/>
              </w:rPr>
              <w:t xml:space="preserve">     Absent (0)</w:t>
            </w:r>
          </w:p>
        </w:tc>
        <w:tc>
          <w:tcPr>
            <w:tcW w:w="1488" w:type="dxa"/>
          </w:tcPr>
          <w:p w14:paraId="4C2BFC6E" w14:textId="77777777" w:rsidR="005D02C3" w:rsidRPr="00421EA8" w:rsidRDefault="005D02C3" w:rsidP="00D32260">
            <w:pPr>
              <w:jc w:val="center"/>
              <w:rPr>
                <w:rFonts w:ascii="Arial" w:hAnsi="Arial" w:cs="Arial"/>
                <w:sz w:val="20"/>
                <w:szCs w:val="20"/>
              </w:rPr>
            </w:pPr>
          </w:p>
        </w:tc>
        <w:tc>
          <w:tcPr>
            <w:tcW w:w="1710" w:type="dxa"/>
            <w:vAlign w:val="center"/>
          </w:tcPr>
          <w:p w14:paraId="4E7FF38F" w14:textId="77777777" w:rsidR="005D02C3" w:rsidRPr="00421EA8" w:rsidRDefault="005D02C3" w:rsidP="00D32260">
            <w:pPr>
              <w:jc w:val="center"/>
              <w:rPr>
                <w:rFonts w:ascii="Arial" w:hAnsi="Arial" w:cs="Arial"/>
                <w:sz w:val="20"/>
                <w:szCs w:val="20"/>
              </w:rPr>
            </w:pPr>
            <w:r w:rsidRPr="00421EA8">
              <w:rPr>
                <w:rFonts w:ascii="Arial" w:hAnsi="Arial" w:cs="Arial"/>
                <w:sz w:val="20"/>
                <w:szCs w:val="20"/>
              </w:rPr>
              <w:t>-0.14</w:t>
            </w:r>
          </w:p>
        </w:tc>
      </w:tr>
      <w:tr w:rsidR="005D02C3" w14:paraId="00975C7E" w14:textId="77777777" w:rsidTr="00D32260">
        <w:trPr>
          <w:trHeight w:val="233"/>
        </w:trPr>
        <w:tc>
          <w:tcPr>
            <w:tcW w:w="5887" w:type="dxa"/>
            <w:vAlign w:val="center"/>
          </w:tcPr>
          <w:p w14:paraId="721437EA" w14:textId="77777777" w:rsidR="005D02C3" w:rsidRDefault="005D02C3" w:rsidP="00D32260">
            <w:pPr>
              <w:rPr>
                <w:rFonts w:ascii="Arial" w:hAnsi="Arial" w:cs="Arial"/>
                <w:sz w:val="20"/>
                <w:szCs w:val="20"/>
              </w:rPr>
            </w:pPr>
            <w:r>
              <w:rPr>
                <w:rFonts w:ascii="Arial" w:hAnsi="Arial" w:cs="Arial"/>
                <w:sz w:val="20"/>
                <w:szCs w:val="20"/>
              </w:rPr>
              <w:t xml:space="preserve">     Present (1 or 2)</w:t>
            </w:r>
          </w:p>
        </w:tc>
        <w:tc>
          <w:tcPr>
            <w:tcW w:w="1488" w:type="dxa"/>
          </w:tcPr>
          <w:p w14:paraId="0CB20CAA" w14:textId="77777777" w:rsidR="005D02C3" w:rsidRPr="00421EA8" w:rsidRDefault="005D02C3" w:rsidP="00D32260">
            <w:pPr>
              <w:jc w:val="center"/>
              <w:rPr>
                <w:rFonts w:ascii="Arial" w:hAnsi="Arial" w:cs="Arial"/>
                <w:sz w:val="20"/>
                <w:szCs w:val="20"/>
              </w:rPr>
            </w:pPr>
          </w:p>
        </w:tc>
        <w:tc>
          <w:tcPr>
            <w:tcW w:w="1710" w:type="dxa"/>
            <w:vAlign w:val="center"/>
          </w:tcPr>
          <w:p w14:paraId="259C8497" w14:textId="77777777" w:rsidR="005D02C3" w:rsidRPr="00421EA8" w:rsidRDefault="005D02C3" w:rsidP="00D32260">
            <w:pPr>
              <w:jc w:val="center"/>
              <w:rPr>
                <w:rFonts w:ascii="Arial" w:hAnsi="Arial" w:cs="Arial"/>
                <w:sz w:val="20"/>
                <w:szCs w:val="20"/>
              </w:rPr>
            </w:pPr>
            <w:r w:rsidRPr="00421EA8">
              <w:rPr>
                <w:rFonts w:ascii="Arial" w:hAnsi="Arial" w:cs="Arial"/>
                <w:sz w:val="20"/>
                <w:szCs w:val="20"/>
              </w:rPr>
              <w:t>0.65</w:t>
            </w:r>
          </w:p>
        </w:tc>
      </w:tr>
      <w:tr w:rsidR="005D02C3" w14:paraId="1FCAA9B8" w14:textId="77777777" w:rsidTr="00D32260">
        <w:trPr>
          <w:trHeight w:val="233"/>
        </w:trPr>
        <w:tc>
          <w:tcPr>
            <w:tcW w:w="5887" w:type="dxa"/>
            <w:vAlign w:val="center"/>
          </w:tcPr>
          <w:p w14:paraId="49C3F3C3" w14:textId="77777777" w:rsidR="005D02C3" w:rsidRDefault="005D02C3" w:rsidP="00D32260">
            <w:pPr>
              <w:rPr>
                <w:rFonts w:ascii="Arial" w:hAnsi="Arial" w:cs="Arial"/>
                <w:i/>
                <w:iCs/>
                <w:sz w:val="20"/>
                <w:szCs w:val="20"/>
              </w:rPr>
            </w:pPr>
            <w:r>
              <w:rPr>
                <w:rFonts w:ascii="Arial" w:hAnsi="Arial" w:cs="Arial"/>
                <w:sz w:val="20"/>
                <w:szCs w:val="20"/>
              </w:rPr>
              <w:t>Anhedonia for at least 2 weeks straight in the past year</w:t>
            </w:r>
          </w:p>
        </w:tc>
        <w:tc>
          <w:tcPr>
            <w:tcW w:w="1488" w:type="dxa"/>
          </w:tcPr>
          <w:p w14:paraId="7D6B5D33" w14:textId="44B9A7FB" w:rsidR="005D02C3" w:rsidRPr="00421EA8" w:rsidRDefault="005D02C3" w:rsidP="00D32260">
            <w:pPr>
              <w:jc w:val="center"/>
              <w:rPr>
                <w:rFonts w:ascii="Arial" w:hAnsi="Arial" w:cs="Arial"/>
                <w:sz w:val="20"/>
                <w:szCs w:val="20"/>
              </w:rPr>
            </w:pPr>
            <w:r w:rsidRPr="00421EA8">
              <w:rPr>
                <w:rFonts w:ascii="Arial" w:hAnsi="Arial" w:cs="Arial"/>
                <w:sz w:val="20"/>
                <w:szCs w:val="20"/>
              </w:rPr>
              <w:t>-7.</w:t>
            </w:r>
            <w:r w:rsidR="00AB66D2">
              <w:rPr>
                <w:rFonts w:ascii="Arial" w:hAnsi="Arial" w:cs="Arial"/>
                <w:sz w:val="20"/>
                <w:szCs w:val="20"/>
              </w:rPr>
              <w:t>8</w:t>
            </w:r>
            <w:r w:rsidRPr="00421EA8">
              <w:rPr>
                <w:rFonts w:ascii="Arial" w:hAnsi="Arial" w:cs="Arial"/>
                <w:sz w:val="20"/>
                <w:szCs w:val="20"/>
              </w:rPr>
              <w:t>0* (&lt;.001)</w:t>
            </w:r>
          </w:p>
        </w:tc>
        <w:tc>
          <w:tcPr>
            <w:tcW w:w="1710" w:type="dxa"/>
            <w:vAlign w:val="center"/>
          </w:tcPr>
          <w:p w14:paraId="1AE35F45" w14:textId="77777777" w:rsidR="005D02C3" w:rsidRPr="00421EA8" w:rsidRDefault="005D02C3" w:rsidP="00D32260">
            <w:pPr>
              <w:jc w:val="center"/>
              <w:rPr>
                <w:rFonts w:ascii="Arial" w:hAnsi="Arial" w:cs="Arial"/>
                <w:sz w:val="20"/>
                <w:szCs w:val="20"/>
              </w:rPr>
            </w:pPr>
          </w:p>
        </w:tc>
      </w:tr>
      <w:tr w:rsidR="005D02C3" w14:paraId="4EC11CEC" w14:textId="77777777" w:rsidTr="00D32260">
        <w:trPr>
          <w:trHeight w:val="233"/>
        </w:trPr>
        <w:tc>
          <w:tcPr>
            <w:tcW w:w="5887" w:type="dxa"/>
            <w:vAlign w:val="center"/>
          </w:tcPr>
          <w:p w14:paraId="3CDDAE8B" w14:textId="77777777" w:rsidR="005D02C3" w:rsidRDefault="005D02C3" w:rsidP="00D32260">
            <w:pPr>
              <w:rPr>
                <w:rFonts w:ascii="Arial" w:hAnsi="Arial" w:cs="Arial"/>
                <w:sz w:val="20"/>
                <w:szCs w:val="20"/>
              </w:rPr>
            </w:pPr>
            <w:r>
              <w:rPr>
                <w:rFonts w:ascii="Arial" w:hAnsi="Arial" w:cs="Arial"/>
                <w:sz w:val="20"/>
                <w:szCs w:val="20"/>
              </w:rPr>
              <w:lastRenderedPageBreak/>
              <w:t xml:space="preserve">     Absent (0)</w:t>
            </w:r>
          </w:p>
        </w:tc>
        <w:tc>
          <w:tcPr>
            <w:tcW w:w="1488" w:type="dxa"/>
          </w:tcPr>
          <w:p w14:paraId="1F7DD4E7" w14:textId="77777777" w:rsidR="005D02C3" w:rsidRPr="00421EA8" w:rsidRDefault="005D02C3" w:rsidP="00D32260">
            <w:pPr>
              <w:jc w:val="center"/>
              <w:rPr>
                <w:rFonts w:ascii="Arial" w:hAnsi="Arial" w:cs="Arial"/>
                <w:sz w:val="20"/>
                <w:szCs w:val="20"/>
              </w:rPr>
            </w:pPr>
          </w:p>
        </w:tc>
        <w:tc>
          <w:tcPr>
            <w:tcW w:w="1710" w:type="dxa"/>
            <w:vAlign w:val="center"/>
          </w:tcPr>
          <w:p w14:paraId="395D638E" w14:textId="1772A4FF" w:rsidR="005D02C3" w:rsidRPr="00421EA8" w:rsidRDefault="005D02C3" w:rsidP="00D32260">
            <w:pPr>
              <w:jc w:val="center"/>
              <w:rPr>
                <w:rFonts w:ascii="Arial" w:hAnsi="Arial" w:cs="Arial"/>
                <w:sz w:val="20"/>
                <w:szCs w:val="20"/>
              </w:rPr>
            </w:pPr>
            <w:r w:rsidRPr="00421EA8">
              <w:rPr>
                <w:rFonts w:ascii="Arial" w:hAnsi="Arial" w:cs="Arial"/>
                <w:sz w:val="20"/>
                <w:szCs w:val="20"/>
              </w:rPr>
              <w:t>-0.1</w:t>
            </w:r>
            <w:r w:rsidR="00AB66D2">
              <w:rPr>
                <w:rFonts w:ascii="Arial" w:hAnsi="Arial" w:cs="Arial"/>
                <w:sz w:val="20"/>
                <w:szCs w:val="20"/>
              </w:rPr>
              <w:t>5</w:t>
            </w:r>
          </w:p>
        </w:tc>
      </w:tr>
      <w:tr w:rsidR="005D02C3" w14:paraId="269F94D4" w14:textId="77777777" w:rsidTr="00D32260">
        <w:trPr>
          <w:trHeight w:val="233"/>
        </w:trPr>
        <w:tc>
          <w:tcPr>
            <w:tcW w:w="5887" w:type="dxa"/>
            <w:vAlign w:val="center"/>
          </w:tcPr>
          <w:p w14:paraId="617F5782" w14:textId="77777777" w:rsidR="005D02C3" w:rsidRDefault="005D02C3" w:rsidP="00D32260">
            <w:pPr>
              <w:rPr>
                <w:rFonts w:ascii="Arial" w:hAnsi="Arial" w:cs="Arial"/>
                <w:sz w:val="20"/>
                <w:szCs w:val="20"/>
              </w:rPr>
            </w:pPr>
            <w:r>
              <w:rPr>
                <w:rFonts w:ascii="Arial" w:hAnsi="Arial" w:cs="Arial"/>
                <w:sz w:val="20"/>
                <w:szCs w:val="20"/>
              </w:rPr>
              <w:t xml:space="preserve">     Present (1 or 2)</w:t>
            </w:r>
          </w:p>
        </w:tc>
        <w:tc>
          <w:tcPr>
            <w:tcW w:w="1488" w:type="dxa"/>
          </w:tcPr>
          <w:p w14:paraId="6D4D04E5" w14:textId="77777777" w:rsidR="005D02C3" w:rsidRPr="00421EA8" w:rsidRDefault="005D02C3" w:rsidP="00D32260">
            <w:pPr>
              <w:jc w:val="center"/>
              <w:rPr>
                <w:rFonts w:ascii="Arial" w:hAnsi="Arial" w:cs="Arial"/>
                <w:sz w:val="20"/>
                <w:szCs w:val="20"/>
              </w:rPr>
            </w:pPr>
          </w:p>
        </w:tc>
        <w:tc>
          <w:tcPr>
            <w:tcW w:w="1710" w:type="dxa"/>
            <w:vAlign w:val="center"/>
          </w:tcPr>
          <w:p w14:paraId="3EC1A9E5" w14:textId="72BC37B5" w:rsidR="005D02C3" w:rsidRPr="00421EA8" w:rsidRDefault="005D02C3" w:rsidP="00D32260">
            <w:pPr>
              <w:jc w:val="center"/>
              <w:rPr>
                <w:rFonts w:ascii="Arial" w:hAnsi="Arial" w:cs="Arial"/>
                <w:sz w:val="20"/>
                <w:szCs w:val="20"/>
              </w:rPr>
            </w:pPr>
            <w:r w:rsidRPr="00421EA8">
              <w:rPr>
                <w:rFonts w:ascii="Arial" w:hAnsi="Arial" w:cs="Arial"/>
                <w:sz w:val="20"/>
                <w:szCs w:val="20"/>
              </w:rPr>
              <w:t>0.7</w:t>
            </w:r>
            <w:r w:rsidR="00AB66D2">
              <w:rPr>
                <w:rFonts w:ascii="Arial" w:hAnsi="Arial" w:cs="Arial"/>
                <w:sz w:val="20"/>
                <w:szCs w:val="20"/>
              </w:rPr>
              <w:t>4</w:t>
            </w:r>
          </w:p>
        </w:tc>
      </w:tr>
      <w:tr w:rsidR="005D02C3" w14:paraId="48C1F4D8" w14:textId="77777777" w:rsidTr="00D32260">
        <w:trPr>
          <w:trHeight w:val="233"/>
        </w:trPr>
        <w:tc>
          <w:tcPr>
            <w:tcW w:w="5887" w:type="dxa"/>
            <w:vAlign w:val="center"/>
          </w:tcPr>
          <w:p w14:paraId="531D4C4D" w14:textId="77777777" w:rsidR="005D02C3" w:rsidRPr="0049106F" w:rsidRDefault="005D02C3" w:rsidP="00D32260">
            <w:pPr>
              <w:rPr>
                <w:rFonts w:ascii="Arial" w:hAnsi="Arial" w:cs="Arial"/>
                <w:sz w:val="20"/>
                <w:szCs w:val="20"/>
                <w:vertAlign w:val="superscript"/>
              </w:rPr>
            </w:pPr>
            <w:r w:rsidRPr="00E83645">
              <w:rPr>
                <w:rFonts w:ascii="Arial" w:hAnsi="Arial" w:cs="Arial"/>
                <w:b/>
                <w:bCs/>
                <w:i/>
                <w:iCs/>
                <w:sz w:val="20"/>
                <w:szCs w:val="20"/>
              </w:rPr>
              <w:t>Coping strategies</w:t>
            </w:r>
            <w:r>
              <w:rPr>
                <w:rFonts w:ascii="Arial" w:hAnsi="Arial" w:cs="Arial"/>
                <w:sz w:val="20"/>
                <w:szCs w:val="20"/>
              </w:rPr>
              <w:t xml:space="preserve"> </w:t>
            </w:r>
            <w:r>
              <w:rPr>
                <w:rFonts w:ascii="Arial" w:hAnsi="Arial" w:cs="Arial"/>
                <w:sz w:val="20"/>
                <w:szCs w:val="20"/>
                <w:vertAlign w:val="superscript"/>
              </w:rPr>
              <w:t>g</w:t>
            </w:r>
          </w:p>
        </w:tc>
        <w:tc>
          <w:tcPr>
            <w:tcW w:w="1488" w:type="dxa"/>
          </w:tcPr>
          <w:p w14:paraId="26050429" w14:textId="77777777" w:rsidR="005D02C3" w:rsidRPr="00421EA8" w:rsidRDefault="005D02C3" w:rsidP="00D32260">
            <w:pPr>
              <w:jc w:val="center"/>
              <w:rPr>
                <w:rFonts w:ascii="Arial" w:hAnsi="Arial" w:cs="Arial"/>
                <w:sz w:val="20"/>
                <w:szCs w:val="20"/>
              </w:rPr>
            </w:pPr>
          </w:p>
        </w:tc>
        <w:tc>
          <w:tcPr>
            <w:tcW w:w="1710" w:type="dxa"/>
            <w:vAlign w:val="center"/>
          </w:tcPr>
          <w:p w14:paraId="297D58BC" w14:textId="77777777" w:rsidR="005D02C3" w:rsidRPr="00421EA8" w:rsidRDefault="005D02C3" w:rsidP="00D32260">
            <w:pPr>
              <w:jc w:val="center"/>
              <w:rPr>
                <w:rFonts w:ascii="Arial" w:hAnsi="Arial" w:cs="Arial"/>
                <w:sz w:val="20"/>
                <w:szCs w:val="20"/>
              </w:rPr>
            </w:pPr>
          </w:p>
        </w:tc>
      </w:tr>
      <w:tr w:rsidR="005D02C3" w14:paraId="7BEC8C83" w14:textId="77777777" w:rsidTr="00D32260">
        <w:trPr>
          <w:trHeight w:val="233"/>
        </w:trPr>
        <w:tc>
          <w:tcPr>
            <w:tcW w:w="5887" w:type="dxa"/>
            <w:vAlign w:val="center"/>
          </w:tcPr>
          <w:p w14:paraId="53DAE66C" w14:textId="77777777" w:rsidR="005D02C3" w:rsidRPr="005E220A" w:rsidRDefault="005D02C3" w:rsidP="00D32260">
            <w:pPr>
              <w:rPr>
                <w:rFonts w:ascii="Arial" w:hAnsi="Arial" w:cs="Arial"/>
                <w:i/>
                <w:iCs/>
                <w:sz w:val="20"/>
                <w:szCs w:val="20"/>
              </w:rPr>
            </w:pPr>
            <w:r>
              <w:rPr>
                <w:rFonts w:ascii="Arial" w:hAnsi="Arial" w:cs="Arial"/>
                <w:sz w:val="20"/>
                <w:szCs w:val="20"/>
              </w:rPr>
              <w:t>Smoke more</w:t>
            </w:r>
          </w:p>
        </w:tc>
        <w:tc>
          <w:tcPr>
            <w:tcW w:w="1488" w:type="dxa"/>
          </w:tcPr>
          <w:p w14:paraId="0FC6A2EA" w14:textId="16AF4352" w:rsidR="005D02C3" w:rsidRPr="00421EA8" w:rsidRDefault="005D02C3" w:rsidP="00D32260">
            <w:pPr>
              <w:jc w:val="center"/>
              <w:rPr>
                <w:rFonts w:ascii="Arial" w:hAnsi="Arial" w:cs="Arial"/>
                <w:sz w:val="20"/>
                <w:szCs w:val="20"/>
              </w:rPr>
            </w:pPr>
            <w:r w:rsidRPr="00421EA8">
              <w:rPr>
                <w:rFonts w:ascii="Arial" w:hAnsi="Arial" w:cs="Arial"/>
                <w:sz w:val="20"/>
                <w:szCs w:val="20"/>
              </w:rPr>
              <w:t>-8.</w:t>
            </w:r>
            <w:r w:rsidR="00AB66D2">
              <w:rPr>
                <w:rFonts w:ascii="Arial" w:hAnsi="Arial" w:cs="Arial"/>
                <w:sz w:val="20"/>
                <w:szCs w:val="20"/>
              </w:rPr>
              <w:t>74</w:t>
            </w:r>
            <w:r w:rsidRPr="00421EA8">
              <w:rPr>
                <w:rFonts w:ascii="Arial" w:hAnsi="Arial" w:cs="Arial"/>
                <w:sz w:val="20"/>
                <w:szCs w:val="20"/>
              </w:rPr>
              <w:t>* (&lt;.001)</w:t>
            </w:r>
          </w:p>
        </w:tc>
        <w:tc>
          <w:tcPr>
            <w:tcW w:w="1710" w:type="dxa"/>
            <w:vAlign w:val="center"/>
          </w:tcPr>
          <w:p w14:paraId="5264B124" w14:textId="77777777" w:rsidR="005D02C3" w:rsidRPr="00421EA8" w:rsidRDefault="005D02C3" w:rsidP="00D32260">
            <w:pPr>
              <w:jc w:val="center"/>
              <w:rPr>
                <w:rFonts w:ascii="Arial" w:hAnsi="Arial" w:cs="Arial"/>
                <w:sz w:val="20"/>
                <w:szCs w:val="20"/>
              </w:rPr>
            </w:pPr>
          </w:p>
        </w:tc>
      </w:tr>
      <w:tr w:rsidR="005D02C3" w14:paraId="0531A54A" w14:textId="77777777" w:rsidTr="00D32260">
        <w:trPr>
          <w:trHeight w:val="233"/>
        </w:trPr>
        <w:tc>
          <w:tcPr>
            <w:tcW w:w="5887" w:type="dxa"/>
            <w:vAlign w:val="center"/>
          </w:tcPr>
          <w:p w14:paraId="3CD78702" w14:textId="77777777" w:rsidR="005D02C3" w:rsidRPr="005E220A" w:rsidRDefault="005D02C3" w:rsidP="00D32260">
            <w:pPr>
              <w:rPr>
                <w:rFonts w:ascii="Arial" w:hAnsi="Arial" w:cs="Arial"/>
                <w:i/>
                <w:iCs/>
                <w:sz w:val="20"/>
                <w:szCs w:val="20"/>
              </w:rPr>
            </w:pPr>
            <w:r>
              <w:rPr>
                <w:rFonts w:ascii="Arial" w:hAnsi="Arial" w:cs="Arial"/>
                <w:sz w:val="20"/>
                <w:szCs w:val="20"/>
              </w:rPr>
              <w:t xml:space="preserve">     Not true</w:t>
            </w:r>
          </w:p>
        </w:tc>
        <w:tc>
          <w:tcPr>
            <w:tcW w:w="1488" w:type="dxa"/>
          </w:tcPr>
          <w:p w14:paraId="336336A9" w14:textId="77777777" w:rsidR="005D02C3" w:rsidRPr="00421EA8" w:rsidRDefault="005D02C3" w:rsidP="00D32260">
            <w:pPr>
              <w:jc w:val="center"/>
              <w:rPr>
                <w:rFonts w:ascii="Arial" w:hAnsi="Arial" w:cs="Arial"/>
                <w:sz w:val="20"/>
                <w:szCs w:val="20"/>
              </w:rPr>
            </w:pPr>
          </w:p>
        </w:tc>
        <w:tc>
          <w:tcPr>
            <w:tcW w:w="1710" w:type="dxa"/>
            <w:vAlign w:val="center"/>
          </w:tcPr>
          <w:p w14:paraId="0034D08F" w14:textId="77777777" w:rsidR="005D02C3" w:rsidRPr="00421EA8" w:rsidRDefault="005D02C3" w:rsidP="00D32260">
            <w:pPr>
              <w:jc w:val="center"/>
              <w:rPr>
                <w:rFonts w:ascii="Arial" w:hAnsi="Arial" w:cs="Arial"/>
                <w:sz w:val="20"/>
                <w:szCs w:val="20"/>
              </w:rPr>
            </w:pPr>
            <w:r w:rsidRPr="00421EA8">
              <w:rPr>
                <w:rFonts w:ascii="Arial" w:hAnsi="Arial" w:cs="Arial"/>
                <w:sz w:val="20"/>
                <w:szCs w:val="20"/>
              </w:rPr>
              <w:t>-0.17</w:t>
            </w:r>
          </w:p>
        </w:tc>
      </w:tr>
      <w:tr w:rsidR="005D02C3" w14:paraId="66C43301" w14:textId="77777777" w:rsidTr="00D32260">
        <w:trPr>
          <w:trHeight w:val="233"/>
        </w:trPr>
        <w:tc>
          <w:tcPr>
            <w:tcW w:w="5887" w:type="dxa"/>
            <w:vAlign w:val="center"/>
          </w:tcPr>
          <w:p w14:paraId="5C9EC938" w14:textId="77777777" w:rsidR="005D02C3" w:rsidRPr="005E220A" w:rsidRDefault="005D02C3" w:rsidP="00D32260">
            <w:pPr>
              <w:rPr>
                <w:rFonts w:ascii="Arial" w:hAnsi="Arial" w:cs="Arial"/>
                <w:i/>
                <w:iCs/>
                <w:sz w:val="20"/>
                <w:szCs w:val="20"/>
              </w:rPr>
            </w:pPr>
            <w:r>
              <w:rPr>
                <w:rFonts w:ascii="Arial" w:hAnsi="Arial" w:cs="Arial"/>
                <w:sz w:val="20"/>
                <w:szCs w:val="20"/>
              </w:rPr>
              <w:t xml:space="preserve">     Somewhat true or very true</w:t>
            </w:r>
          </w:p>
        </w:tc>
        <w:tc>
          <w:tcPr>
            <w:tcW w:w="1488" w:type="dxa"/>
          </w:tcPr>
          <w:p w14:paraId="529A608A" w14:textId="77777777" w:rsidR="005D02C3" w:rsidRPr="00421EA8" w:rsidRDefault="005D02C3" w:rsidP="00D32260">
            <w:pPr>
              <w:jc w:val="center"/>
              <w:rPr>
                <w:rFonts w:ascii="Arial" w:hAnsi="Arial" w:cs="Arial"/>
                <w:sz w:val="20"/>
                <w:szCs w:val="20"/>
              </w:rPr>
            </w:pPr>
          </w:p>
        </w:tc>
        <w:tc>
          <w:tcPr>
            <w:tcW w:w="1710" w:type="dxa"/>
            <w:vAlign w:val="center"/>
          </w:tcPr>
          <w:p w14:paraId="0776771C" w14:textId="5DF5F665" w:rsidR="005D02C3" w:rsidRPr="00421EA8" w:rsidRDefault="005D02C3" w:rsidP="00D32260">
            <w:pPr>
              <w:jc w:val="center"/>
              <w:rPr>
                <w:rFonts w:ascii="Arial" w:hAnsi="Arial" w:cs="Arial"/>
                <w:sz w:val="20"/>
                <w:szCs w:val="20"/>
              </w:rPr>
            </w:pPr>
            <w:r w:rsidRPr="00421EA8">
              <w:rPr>
                <w:rFonts w:ascii="Arial" w:hAnsi="Arial" w:cs="Arial"/>
                <w:sz w:val="20"/>
                <w:szCs w:val="20"/>
              </w:rPr>
              <w:t>0.7</w:t>
            </w:r>
            <w:r w:rsidR="00AB66D2">
              <w:rPr>
                <w:rFonts w:ascii="Arial" w:hAnsi="Arial" w:cs="Arial"/>
                <w:sz w:val="20"/>
                <w:szCs w:val="20"/>
              </w:rPr>
              <w:t>1</w:t>
            </w:r>
          </w:p>
        </w:tc>
      </w:tr>
      <w:tr w:rsidR="005D02C3" w14:paraId="3F43DDB3" w14:textId="77777777" w:rsidTr="00D32260">
        <w:trPr>
          <w:trHeight w:val="233"/>
        </w:trPr>
        <w:tc>
          <w:tcPr>
            <w:tcW w:w="5887" w:type="dxa"/>
            <w:vAlign w:val="center"/>
          </w:tcPr>
          <w:p w14:paraId="0FE5924C" w14:textId="77777777" w:rsidR="005D02C3" w:rsidRPr="00CD5942" w:rsidRDefault="005D02C3" w:rsidP="00D32260">
            <w:pPr>
              <w:rPr>
                <w:rFonts w:ascii="Arial" w:hAnsi="Arial" w:cs="Arial"/>
                <w:sz w:val="20"/>
                <w:szCs w:val="20"/>
              </w:rPr>
            </w:pPr>
            <w:r w:rsidRPr="00CD5942">
              <w:rPr>
                <w:rFonts w:ascii="Arial" w:hAnsi="Arial" w:cs="Arial"/>
                <w:sz w:val="20"/>
                <w:szCs w:val="20"/>
              </w:rPr>
              <w:t>Drink more</w:t>
            </w:r>
          </w:p>
        </w:tc>
        <w:tc>
          <w:tcPr>
            <w:tcW w:w="1488" w:type="dxa"/>
          </w:tcPr>
          <w:p w14:paraId="752A146B" w14:textId="0E74DE41" w:rsidR="005D02C3" w:rsidRPr="00421EA8" w:rsidRDefault="005D02C3" w:rsidP="00D32260">
            <w:pPr>
              <w:jc w:val="center"/>
              <w:rPr>
                <w:rFonts w:ascii="Arial" w:hAnsi="Arial" w:cs="Arial"/>
                <w:sz w:val="20"/>
                <w:szCs w:val="20"/>
              </w:rPr>
            </w:pPr>
            <w:r w:rsidRPr="00421EA8">
              <w:rPr>
                <w:rFonts w:ascii="Arial" w:hAnsi="Arial" w:cs="Arial"/>
                <w:sz w:val="20"/>
                <w:szCs w:val="20"/>
              </w:rPr>
              <w:t>-5.</w:t>
            </w:r>
            <w:r w:rsidR="00AB66D2">
              <w:rPr>
                <w:rFonts w:ascii="Arial" w:hAnsi="Arial" w:cs="Arial"/>
                <w:sz w:val="20"/>
                <w:szCs w:val="20"/>
              </w:rPr>
              <w:t>64</w:t>
            </w:r>
            <w:r w:rsidRPr="00421EA8">
              <w:rPr>
                <w:rFonts w:ascii="Arial" w:hAnsi="Arial" w:cs="Arial"/>
                <w:sz w:val="20"/>
                <w:szCs w:val="20"/>
              </w:rPr>
              <w:t>* (&lt;.001)</w:t>
            </w:r>
          </w:p>
        </w:tc>
        <w:tc>
          <w:tcPr>
            <w:tcW w:w="1710" w:type="dxa"/>
            <w:vAlign w:val="center"/>
          </w:tcPr>
          <w:p w14:paraId="6A5E5085" w14:textId="77777777" w:rsidR="005D02C3" w:rsidRPr="00421EA8" w:rsidRDefault="005D02C3" w:rsidP="00D32260">
            <w:pPr>
              <w:jc w:val="center"/>
              <w:rPr>
                <w:rFonts w:ascii="Arial" w:hAnsi="Arial" w:cs="Arial"/>
                <w:sz w:val="20"/>
                <w:szCs w:val="20"/>
              </w:rPr>
            </w:pPr>
          </w:p>
        </w:tc>
      </w:tr>
      <w:tr w:rsidR="005D02C3" w14:paraId="562E20A9" w14:textId="77777777" w:rsidTr="00D32260">
        <w:trPr>
          <w:trHeight w:val="233"/>
        </w:trPr>
        <w:tc>
          <w:tcPr>
            <w:tcW w:w="5887" w:type="dxa"/>
            <w:vAlign w:val="center"/>
          </w:tcPr>
          <w:p w14:paraId="299CFEA2" w14:textId="77777777" w:rsidR="005D02C3" w:rsidRPr="00CD5942" w:rsidRDefault="005D02C3" w:rsidP="00D32260">
            <w:pPr>
              <w:rPr>
                <w:rFonts w:ascii="Arial" w:hAnsi="Arial" w:cs="Arial"/>
                <w:sz w:val="20"/>
                <w:szCs w:val="20"/>
              </w:rPr>
            </w:pPr>
            <w:r>
              <w:rPr>
                <w:rFonts w:ascii="Arial" w:hAnsi="Arial" w:cs="Arial"/>
                <w:sz w:val="20"/>
                <w:szCs w:val="20"/>
              </w:rPr>
              <w:t xml:space="preserve">     Not true</w:t>
            </w:r>
          </w:p>
        </w:tc>
        <w:tc>
          <w:tcPr>
            <w:tcW w:w="1488" w:type="dxa"/>
          </w:tcPr>
          <w:p w14:paraId="06E16831" w14:textId="77777777" w:rsidR="005D02C3" w:rsidRPr="00421EA8" w:rsidRDefault="005D02C3" w:rsidP="00D32260">
            <w:pPr>
              <w:jc w:val="center"/>
              <w:rPr>
                <w:rFonts w:ascii="Arial" w:hAnsi="Arial" w:cs="Arial"/>
                <w:sz w:val="20"/>
                <w:szCs w:val="20"/>
              </w:rPr>
            </w:pPr>
          </w:p>
        </w:tc>
        <w:tc>
          <w:tcPr>
            <w:tcW w:w="1710" w:type="dxa"/>
            <w:vAlign w:val="center"/>
          </w:tcPr>
          <w:p w14:paraId="1066E364" w14:textId="77777777" w:rsidR="005D02C3" w:rsidRPr="00421EA8" w:rsidRDefault="005D02C3" w:rsidP="00D32260">
            <w:pPr>
              <w:jc w:val="center"/>
              <w:rPr>
                <w:rFonts w:ascii="Arial" w:hAnsi="Arial" w:cs="Arial"/>
                <w:sz w:val="20"/>
                <w:szCs w:val="20"/>
              </w:rPr>
            </w:pPr>
            <w:r w:rsidRPr="00421EA8">
              <w:rPr>
                <w:rFonts w:ascii="Arial" w:hAnsi="Arial" w:cs="Arial"/>
                <w:sz w:val="20"/>
                <w:szCs w:val="20"/>
              </w:rPr>
              <w:t>-0.15</w:t>
            </w:r>
          </w:p>
        </w:tc>
      </w:tr>
      <w:tr w:rsidR="005D02C3" w14:paraId="7ED9E29E" w14:textId="77777777" w:rsidTr="00D32260">
        <w:trPr>
          <w:trHeight w:val="233"/>
        </w:trPr>
        <w:tc>
          <w:tcPr>
            <w:tcW w:w="5887" w:type="dxa"/>
            <w:vAlign w:val="center"/>
          </w:tcPr>
          <w:p w14:paraId="42A7C91D" w14:textId="77777777" w:rsidR="005D02C3" w:rsidRPr="00CD5942" w:rsidRDefault="005D02C3" w:rsidP="00D32260">
            <w:pPr>
              <w:rPr>
                <w:rFonts w:ascii="Arial" w:hAnsi="Arial" w:cs="Arial"/>
                <w:sz w:val="20"/>
                <w:szCs w:val="20"/>
              </w:rPr>
            </w:pPr>
            <w:r>
              <w:rPr>
                <w:rFonts w:ascii="Arial" w:hAnsi="Arial" w:cs="Arial"/>
                <w:sz w:val="20"/>
                <w:szCs w:val="20"/>
              </w:rPr>
              <w:t xml:space="preserve">     Somewhat true or very true</w:t>
            </w:r>
          </w:p>
        </w:tc>
        <w:tc>
          <w:tcPr>
            <w:tcW w:w="1488" w:type="dxa"/>
          </w:tcPr>
          <w:p w14:paraId="39DB2F95" w14:textId="77777777" w:rsidR="005D02C3" w:rsidRPr="00421EA8" w:rsidRDefault="005D02C3" w:rsidP="00D32260">
            <w:pPr>
              <w:jc w:val="center"/>
              <w:rPr>
                <w:rFonts w:ascii="Arial" w:hAnsi="Arial" w:cs="Arial"/>
                <w:sz w:val="20"/>
                <w:szCs w:val="20"/>
              </w:rPr>
            </w:pPr>
          </w:p>
        </w:tc>
        <w:tc>
          <w:tcPr>
            <w:tcW w:w="1710" w:type="dxa"/>
            <w:vAlign w:val="center"/>
          </w:tcPr>
          <w:p w14:paraId="28BD3D00" w14:textId="0A1025C2" w:rsidR="005D02C3" w:rsidRPr="00421EA8" w:rsidRDefault="005D02C3" w:rsidP="00D32260">
            <w:pPr>
              <w:jc w:val="center"/>
              <w:rPr>
                <w:rFonts w:ascii="Arial" w:hAnsi="Arial" w:cs="Arial"/>
                <w:sz w:val="20"/>
                <w:szCs w:val="20"/>
              </w:rPr>
            </w:pPr>
            <w:r w:rsidRPr="00421EA8">
              <w:rPr>
                <w:rFonts w:ascii="Arial" w:hAnsi="Arial" w:cs="Arial"/>
                <w:sz w:val="20"/>
                <w:szCs w:val="20"/>
              </w:rPr>
              <w:t>0.2</w:t>
            </w:r>
            <w:r w:rsidR="00AB66D2">
              <w:rPr>
                <w:rFonts w:ascii="Arial" w:hAnsi="Arial" w:cs="Arial"/>
                <w:sz w:val="20"/>
                <w:szCs w:val="20"/>
              </w:rPr>
              <w:t>2</w:t>
            </w:r>
          </w:p>
        </w:tc>
      </w:tr>
      <w:tr w:rsidR="005D02C3" w14:paraId="33AB60B5" w14:textId="77777777" w:rsidTr="00D32260">
        <w:trPr>
          <w:trHeight w:val="233"/>
        </w:trPr>
        <w:tc>
          <w:tcPr>
            <w:tcW w:w="5887" w:type="dxa"/>
            <w:vAlign w:val="center"/>
          </w:tcPr>
          <w:p w14:paraId="07D7BB64" w14:textId="39D00E5C" w:rsidR="005D02C3" w:rsidRDefault="005D02C3" w:rsidP="00D32260">
            <w:pPr>
              <w:rPr>
                <w:rFonts w:ascii="Arial" w:hAnsi="Arial" w:cs="Arial"/>
                <w:sz w:val="20"/>
                <w:szCs w:val="20"/>
              </w:rPr>
            </w:pPr>
            <w:r>
              <w:rPr>
                <w:rFonts w:ascii="Arial" w:hAnsi="Arial" w:cs="Arial"/>
                <w:sz w:val="20"/>
                <w:szCs w:val="20"/>
              </w:rPr>
              <w:t>Obsess about problems</w:t>
            </w:r>
          </w:p>
        </w:tc>
        <w:tc>
          <w:tcPr>
            <w:tcW w:w="1488" w:type="dxa"/>
          </w:tcPr>
          <w:p w14:paraId="7A3CA5B2" w14:textId="1FD5A22A" w:rsidR="005D02C3" w:rsidRPr="00421EA8" w:rsidRDefault="005D02C3" w:rsidP="00D32260">
            <w:pPr>
              <w:jc w:val="center"/>
              <w:rPr>
                <w:rFonts w:ascii="Arial" w:hAnsi="Arial" w:cs="Arial"/>
                <w:sz w:val="20"/>
                <w:szCs w:val="20"/>
              </w:rPr>
            </w:pPr>
            <w:r w:rsidRPr="00421EA8">
              <w:rPr>
                <w:rFonts w:ascii="Arial" w:hAnsi="Arial" w:cs="Arial"/>
                <w:sz w:val="20"/>
                <w:szCs w:val="20"/>
              </w:rPr>
              <w:t>-4.</w:t>
            </w:r>
            <w:r w:rsidR="00AB66D2">
              <w:rPr>
                <w:rFonts w:ascii="Arial" w:hAnsi="Arial" w:cs="Arial"/>
                <w:sz w:val="20"/>
                <w:szCs w:val="20"/>
              </w:rPr>
              <w:t>78</w:t>
            </w:r>
            <w:r w:rsidRPr="00421EA8">
              <w:rPr>
                <w:rFonts w:ascii="Arial" w:hAnsi="Arial" w:cs="Arial"/>
                <w:sz w:val="20"/>
                <w:szCs w:val="20"/>
              </w:rPr>
              <w:t>* (&lt;.001)</w:t>
            </w:r>
          </w:p>
        </w:tc>
        <w:tc>
          <w:tcPr>
            <w:tcW w:w="1710" w:type="dxa"/>
            <w:vAlign w:val="center"/>
          </w:tcPr>
          <w:p w14:paraId="03AD8A9D" w14:textId="77777777" w:rsidR="005D02C3" w:rsidRPr="00421EA8" w:rsidRDefault="005D02C3" w:rsidP="00D32260">
            <w:pPr>
              <w:jc w:val="center"/>
              <w:rPr>
                <w:rFonts w:ascii="Arial" w:hAnsi="Arial" w:cs="Arial"/>
                <w:sz w:val="20"/>
                <w:szCs w:val="20"/>
              </w:rPr>
            </w:pPr>
          </w:p>
        </w:tc>
      </w:tr>
      <w:tr w:rsidR="005D02C3" w14:paraId="4E82A74F" w14:textId="77777777" w:rsidTr="00D32260">
        <w:trPr>
          <w:trHeight w:val="233"/>
        </w:trPr>
        <w:tc>
          <w:tcPr>
            <w:tcW w:w="5887" w:type="dxa"/>
            <w:vAlign w:val="center"/>
          </w:tcPr>
          <w:p w14:paraId="50A9D805" w14:textId="77777777" w:rsidR="005D02C3" w:rsidRDefault="005D02C3" w:rsidP="00D32260">
            <w:pPr>
              <w:rPr>
                <w:rFonts w:ascii="Arial" w:hAnsi="Arial" w:cs="Arial"/>
                <w:sz w:val="20"/>
                <w:szCs w:val="20"/>
              </w:rPr>
            </w:pPr>
            <w:r>
              <w:rPr>
                <w:rFonts w:ascii="Arial" w:hAnsi="Arial" w:cs="Arial"/>
                <w:sz w:val="20"/>
                <w:szCs w:val="20"/>
              </w:rPr>
              <w:t xml:space="preserve">     Not true</w:t>
            </w:r>
          </w:p>
        </w:tc>
        <w:tc>
          <w:tcPr>
            <w:tcW w:w="1488" w:type="dxa"/>
          </w:tcPr>
          <w:p w14:paraId="1ED1109C" w14:textId="77777777" w:rsidR="005D02C3" w:rsidRPr="00421EA8" w:rsidRDefault="005D02C3" w:rsidP="00D32260">
            <w:pPr>
              <w:jc w:val="center"/>
              <w:rPr>
                <w:rFonts w:ascii="Arial" w:hAnsi="Arial" w:cs="Arial"/>
                <w:sz w:val="20"/>
                <w:szCs w:val="20"/>
              </w:rPr>
            </w:pPr>
          </w:p>
        </w:tc>
        <w:tc>
          <w:tcPr>
            <w:tcW w:w="1710" w:type="dxa"/>
            <w:vAlign w:val="center"/>
          </w:tcPr>
          <w:p w14:paraId="5576ED83" w14:textId="77777777" w:rsidR="005D02C3" w:rsidRPr="00421EA8" w:rsidRDefault="005D02C3" w:rsidP="00D32260">
            <w:pPr>
              <w:jc w:val="center"/>
              <w:rPr>
                <w:rFonts w:ascii="Arial" w:hAnsi="Arial" w:cs="Arial"/>
                <w:sz w:val="20"/>
                <w:szCs w:val="20"/>
              </w:rPr>
            </w:pPr>
            <w:r w:rsidRPr="00421EA8">
              <w:rPr>
                <w:rFonts w:ascii="Arial" w:hAnsi="Arial" w:cs="Arial"/>
                <w:sz w:val="20"/>
                <w:szCs w:val="20"/>
              </w:rPr>
              <w:t>-0.17</w:t>
            </w:r>
          </w:p>
        </w:tc>
      </w:tr>
      <w:tr w:rsidR="005D02C3" w14:paraId="5DBBBF7D" w14:textId="77777777" w:rsidTr="00D32260">
        <w:trPr>
          <w:trHeight w:val="233"/>
        </w:trPr>
        <w:tc>
          <w:tcPr>
            <w:tcW w:w="5887" w:type="dxa"/>
            <w:vAlign w:val="center"/>
          </w:tcPr>
          <w:p w14:paraId="0559710C" w14:textId="77777777" w:rsidR="005D02C3" w:rsidRDefault="005D02C3" w:rsidP="00D32260">
            <w:pPr>
              <w:rPr>
                <w:rFonts w:ascii="Arial" w:hAnsi="Arial" w:cs="Arial"/>
                <w:sz w:val="20"/>
                <w:szCs w:val="20"/>
              </w:rPr>
            </w:pPr>
            <w:r>
              <w:rPr>
                <w:rFonts w:ascii="Arial" w:hAnsi="Arial" w:cs="Arial"/>
                <w:sz w:val="20"/>
                <w:szCs w:val="20"/>
              </w:rPr>
              <w:t xml:space="preserve">     Somewhat true or very true</w:t>
            </w:r>
          </w:p>
        </w:tc>
        <w:tc>
          <w:tcPr>
            <w:tcW w:w="1488" w:type="dxa"/>
          </w:tcPr>
          <w:p w14:paraId="535289B0" w14:textId="77777777" w:rsidR="005D02C3" w:rsidRPr="00421EA8" w:rsidRDefault="005D02C3" w:rsidP="00D32260">
            <w:pPr>
              <w:jc w:val="center"/>
              <w:rPr>
                <w:rFonts w:ascii="Arial" w:hAnsi="Arial" w:cs="Arial"/>
                <w:sz w:val="20"/>
                <w:szCs w:val="20"/>
              </w:rPr>
            </w:pPr>
          </w:p>
        </w:tc>
        <w:tc>
          <w:tcPr>
            <w:tcW w:w="1710" w:type="dxa"/>
            <w:vAlign w:val="center"/>
          </w:tcPr>
          <w:p w14:paraId="207904D9" w14:textId="5BCE0B4A" w:rsidR="005D02C3" w:rsidRPr="00421EA8" w:rsidRDefault="005D02C3" w:rsidP="00D32260">
            <w:pPr>
              <w:jc w:val="center"/>
              <w:rPr>
                <w:rFonts w:ascii="Arial" w:hAnsi="Arial" w:cs="Arial"/>
                <w:sz w:val="20"/>
                <w:szCs w:val="20"/>
              </w:rPr>
            </w:pPr>
            <w:r w:rsidRPr="00421EA8">
              <w:rPr>
                <w:rFonts w:ascii="Arial" w:hAnsi="Arial" w:cs="Arial"/>
                <w:sz w:val="20"/>
                <w:szCs w:val="20"/>
              </w:rPr>
              <w:t>0.1</w:t>
            </w:r>
            <w:r w:rsidR="00AB66D2">
              <w:rPr>
                <w:rFonts w:ascii="Arial" w:hAnsi="Arial" w:cs="Arial"/>
                <w:sz w:val="20"/>
                <w:szCs w:val="20"/>
              </w:rPr>
              <w:t>4</w:t>
            </w:r>
          </w:p>
        </w:tc>
      </w:tr>
      <w:tr w:rsidR="005D02C3" w14:paraId="631722A8" w14:textId="77777777" w:rsidTr="00D32260">
        <w:trPr>
          <w:trHeight w:val="233"/>
        </w:trPr>
        <w:tc>
          <w:tcPr>
            <w:tcW w:w="5887" w:type="dxa"/>
            <w:vAlign w:val="center"/>
          </w:tcPr>
          <w:p w14:paraId="06AE0344" w14:textId="77777777" w:rsidR="005D02C3" w:rsidRDefault="005D02C3" w:rsidP="00D32260">
            <w:pPr>
              <w:rPr>
                <w:rFonts w:ascii="Arial" w:hAnsi="Arial" w:cs="Arial"/>
                <w:sz w:val="20"/>
                <w:szCs w:val="20"/>
              </w:rPr>
            </w:pPr>
            <w:r>
              <w:rPr>
                <w:rFonts w:ascii="Arial" w:hAnsi="Arial" w:cs="Arial"/>
                <w:sz w:val="20"/>
                <w:szCs w:val="20"/>
              </w:rPr>
              <w:t>Give up</w:t>
            </w:r>
          </w:p>
        </w:tc>
        <w:tc>
          <w:tcPr>
            <w:tcW w:w="1488" w:type="dxa"/>
          </w:tcPr>
          <w:p w14:paraId="5CC00DE9" w14:textId="6B79BA2F" w:rsidR="005D02C3" w:rsidRPr="00421EA8" w:rsidRDefault="005D02C3" w:rsidP="00D32260">
            <w:pPr>
              <w:jc w:val="center"/>
              <w:rPr>
                <w:rFonts w:ascii="Arial" w:hAnsi="Arial" w:cs="Arial"/>
                <w:sz w:val="20"/>
                <w:szCs w:val="20"/>
              </w:rPr>
            </w:pPr>
            <w:r w:rsidRPr="00421EA8">
              <w:rPr>
                <w:rFonts w:ascii="Arial" w:hAnsi="Arial" w:cs="Arial"/>
                <w:sz w:val="20"/>
                <w:szCs w:val="20"/>
              </w:rPr>
              <w:t>-4.</w:t>
            </w:r>
            <w:r w:rsidR="00AB66D2">
              <w:rPr>
                <w:rFonts w:ascii="Arial" w:hAnsi="Arial" w:cs="Arial"/>
                <w:sz w:val="20"/>
                <w:szCs w:val="20"/>
              </w:rPr>
              <w:t>1</w:t>
            </w:r>
            <w:r w:rsidRPr="00421EA8">
              <w:rPr>
                <w:rFonts w:ascii="Arial" w:hAnsi="Arial" w:cs="Arial"/>
                <w:sz w:val="20"/>
                <w:szCs w:val="20"/>
              </w:rPr>
              <w:t>7* (&lt;.001)</w:t>
            </w:r>
          </w:p>
        </w:tc>
        <w:tc>
          <w:tcPr>
            <w:tcW w:w="1710" w:type="dxa"/>
            <w:vAlign w:val="center"/>
          </w:tcPr>
          <w:p w14:paraId="4EE2850D" w14:textId="77777777" w:rsidR="005D02C3" w:rsidRPr="00421EA8" w:rsidRDefault="005D02C3" w:rsidP="00D32260">
            <w:pPr>
              <w:jc w:val="center"/>
              <w:rPr>
                <w:rFonts w:ascii="Arial" w:hAnsi="Arial" w:cs="Arial"/>
                <w:sz w:val="20"/>
                <w:szCs w:val="20"/>
              </w:rPr>
            </w:pPr>
          </w:p>
        </w:tc>
      </w:tr>
      <w:tr w:rsidR="005D02C3" w14:paraId="0FD1965B" w14:textId="77777777" w:rsidTr="00D32260">
        <w:trPr>
          <w:trHeight w:val="233"/>
        </w:trPr>
        <w:tc>
          <w:tcPr>
            <w:tcW w:w="5887" w:type="dxa"/>
            <w:vAlign w:val="center"/>
          </w:tcPr>
          <w:p w14:paraId="09996632" w14:textId="77777777" w:rsidR="005D02C3" w:rsidRDefault="005D02C3" w:rsidP="00D32260">
            <w:pPr>
              <w:rPr>
                <w:rFonts w:ascii="Arial" w:hAnsi="Arial" w:cs="Arial"/>
                <w:sz w:val="20"/>
                <w:szCs w:val="20"/>
              </w:rPr>
            </w:pPr>
            <w:r>
              <w:rPr>
                <w:rFonts w:ascii="Arial" w:hAnsi="Arial" w:cs="Arial"/>
                <w:sz w:val="20"/>
                <w:szCs w:val="20"/>
              </w:rPr>
              <w:t xml:space="preserve">     Not true</w:t>
            </w:r>
          </w:p>
        </w:tc>
        <w:tc>
          <w:tcPr>
            <w:tcW w:w="1488" w:type="dxa"/>
          </w:tcPr>
          <w:p w14:paraId="5CF23380" w14:textId="77777777" w:rsidR="005D02C3" w:rsidRPr="00421EA8" w:rsidRDefault="005D02C3" w:rsidP="00D32260">
            <w:pPr>
              <w:jc w:val="center"/>
              <w:rPr>
                <w:rFonts w:ascii="Arial" w:hAnsi="Arial" w:cs="Arial"/>
                <w:sz w:val="20"/>
                <w:szCs w:val="20"/>
              </w:rPr>
            </w:pPr>
          </w:p>
        </w:tc>
        <w:tc>
          <w:tcPr>
            <w:tcW w:w="1710" w:type="dxa"/>
            <w:vAlign w:val="center"/>
          </w:tcPr>
          <w:p w14:paraId="52AE9D33" w14:textId="31A14B58" w:rsidR="005D02C3" w:rsidRPr="00421EA8" w:rsidRDefault="005D02C3" w:rsidP="00D32260">
            <w:pPr>
              <w:jc w:val="center"/>
              <w:rPr>
                <w:rFonts w:ascii="Arial" w:hAnsi="Arial" w:cs="Arial"/>
                <w:sz w:val="20"/>
                <w:szCs w:val="20"/>
              </w:rPr>
            </w:pPr>
            <w:r w:rsidRPr="00421EA8">
              <w:rPr>
                <w:rFonts w:ascii="Arial" w:hAnsi="Arial" w:cs="Arial"/>
                <w:sz w:val="20"/>
                <w:szCs w:val="20"/>
              </w:rPr>
              <w:t>-0.0</w:t>
            </w:r>
            <w:r w:rsidR="00AB66D2">
              <w:rPr>
                <w:rFonts w:ascii="Arial" w:hAnsi="Arial" w:cs="Arial"/>
                <w:sz w:val="20"/>
                <w:szCs w:val="20"/>
              </w:rPr>
              <w:t>8</w:t>
            </w:r>
          </w:p>
        </w:tc>
      </w:tr>
      <w:tr w:rsidR="005D02C3" w14:paraId="7045C62F" w14:textId="77777777" w:rsidTr="00D32260">
        <w:trPr>
          <w:trHeight w:val="233"/>
        </w:trPr>
        <w:tc>
          <w:tcPr>
            <w:tcW w:w="5887" w:type="dxa"/>
            <w:vAlign w:val="center"/>
          </w:tcPr>
          <w:p w14:paraId="7681D8F4" w14:textId="77777777" w:rsidR="005D02C3" w:rsidRDefault="005D02C3" w:rsidP="00D32260">
            <w:pPr>
              <w:rPr>
                <w:rFonts w:ascii="Arial" w:hAnsi="Arial" w:cs="Arial"/>
                <w:sz w:val="20"/>
                <w:szCs w:val="20"/>
              </w:rPr>
            </w:pPr>
            <w:r>
              <w:rPr>
                <w:rFonts w:ascii="Arial" w:hAnsi="Arial" w:cs="Arial"/>
                <w:sz w:val="20"/>
                <w:szCs w:val="20"/>
              </w:rPr>
              <w:t xml:space="preserve">     Somewhat true or very true</w:t>
            </w:r>
          </w:p>
        </w:tc>
        <w:tc>
          <w:tcPr>
            <w:tcW w:w="1488" w:type="dxa"/>
          </w:tcPr>
          <w:p w14:paraId="6E6CF5CF" w14:textId="77777777" w:rsidR="005D02C3" w:rsidRPr="00421EA8" w:rsidRDefault="005D02C3" w:rsidP="00D32260">
            <w:pPr>
              <w:jc w:val="center"/>
              <w:rPr>
                <w:rFonts w:ascii="Arial" w:hAnsi="Arial" w:cs="Arial"/>
                <w:sz w:val="20"/>
                <w:szCs w:val="20"/>
              </w:rPr>
            </w:pPr>
          </w:p>
        </w:tc>
        <w:tc>
          <w:tcPr>
            <w:tcW w:w="1710" w:type="dxa"/>
            <w:vAlign w:val="center"/>
          </w:tcPr>
          <w:p w14:paraId="651EF910" w14:textId="1B706D61" w:rsidR="005D02C3" w:rsidRPr="00421EA8" w:rsidRDefault="005D02C3" w:rsidP="00D32260">
            <w:pPr>
              <w:jc w:val="center"/>
              <w:rPr>
                <w:rFonts w:ascii="Arial" w:hAnsi="Arial" w:cs="Arial"/>
                <w:sz w:val="20"/>
                <w:szCs w:val="20"/>
              </w:rPr>
            </w:pPr>
            <w:r w:rsidRPr="00421EA8">
              <w:rPr>
                <w:rFonts w:ascii="Arial" w:hAnsi="Arial" w:cs="Arial"/>
                <w:sz w:val="20"/>
                <w:szCs w:val="20"/>
              </w:rPr>
              <w:t>0.4</w:t>
            </w:r>
            <w:r w:rsidR="00AB66D2">
              <w:rPr>
                <w:rFonts w:ascii="Arial" w:hAnsi="Arial" w:cs="Arial"/>
                <w:sz w:val="20"/>
                <w:szCs w:val="20"/>
              </w:rPr>
              <w:t>1</w:t>
            </w:r>
          </w:p>
        </w:tc>
      </w:tr>
      <w:tr w:rsidR="005D02C3" w14:paraId="7450D861" w14:textId="77777777" w:rsidTr="00D32260">
        <w:trPr>
          <w:trHeight w:val="233"/>
        </w:trPr>
        <w:tc>
          <w:tcPr>
            <w:tcW w:w="5887" w:type="dxa"/>
            <w:vAlign w:val="center"/>
          </w:tcPr>
          <w:p w14:paraId="3FD0DE14" w14:textId="77777777" w:rsidR="005D02C3" w:rsidRPr="00CD5942" w:rsidRDefault="005D02C3" w:rsidP="00D32260">
            <w:pPr>
              <w:rPr>
                <w:rFonts w:ascii="Arial" w:hAnsi="Arial" w:cs="Arial"/>
                <w:sz w:val="20"/>
                <w:szCs w:val="20"/>
              </w:rPr>
            </w:pPr>
            <w:r>
              <w:rPr>
                <w:rFonts w:ascii="Arial" w:hAnsi="Arial" w:cs="Arial"/>
                <w:sz w:val="20"/>
                <w:szCs w:val="20"/>
              </w:rPr>
              <w:t>Sleep more</w:t>
            </w:r>
          </w:p>
        </w:tc>
        <w:tc>
          <w:tcPr>
            <w:tcW w:w="1488" w:type="dxa"/>
          </w:tcPr>
          <w:p w14:paraId="4AE47969" w14:textId="39CEED6E" w:rsidR="005D02C3" w:rsidRPr="00421EA8" w:rsidRDefault="005D02C3" w:rsidP="00D32260">
            <w:pPr>
              <w:jc w:val="center"/>
              <w:rPr>
                <w:rFonts w:ascii="Arial" w:hAnsi="Arial" w:cs="Arial"/>
                <w:sz w:val="20"/>
                <w:szCs w:val="20"/>
              </w:rPr>
            </w:pPr>
            <w:r w:rsidRPr="00421EA8">
              <w:rPr>
                <w:rFonts w:ascii="Arial" w:hAnsi="Arial" w:cs="Arial"/>
                <w:sz w:val="20"/>
                <w:szCs w:val="20"/>
              </w:rPr>
              <w:t>-</w:t>
            </w:r>
            <w:r w:rsidR="00AB66D2">
              <w:rPr>
                <w:rFonts w:ascii="Arial" w:hAnsi="Arial" w:cs="Arial"/>
                <w:sz w:val="20"/>
                <w:szCs w:val="20"/>
              </w:rPr>
              <w:t>2.75</w:t>
            </w:r>
            <w:r w:rsidRPr="00421EA8">
              <w:rPr>
                <w:rFonts w:ascii="Arial" w:hAnsi="Arial" w:cs="Arial"/>
                <w:sz w:val="20"/>
                <w:szCs w:val="20"/>
              </w:rPr>
              <w:t>* (.00</w:t>
            </w:r>
            <w:r w:rsidR="00AB66D2">
              <w:rPr>
                <w:rFonts w:ascii="Arial" w:hAnsi="Arial" w:cs="Arial"/>
                <w:sz w:val="20"/>
                <w:szCs w:val="20"/>
              </w:rPr>
              <w:t>7</w:t>
            </w:r>
            <w:r w:rsidRPr="00421EA8">
              <w:rPr>
                <w:rFonts w:ascii="Arial" w:hAnsi="Arial" w:cs="Arial"/>
                <w:sz w:val="20"/>
                <w:szCs w:val="20"/>
              </w:rPr>
              <w:t>)</w:t>
            </w:r>
          </w:p>
        </w:tc>
        <w:tc>
          <w:tcPr>
            <w:tcW w:w="1710" w:type="dxa"/>
            <w:vAlign w:val="center"/>
          </w:tcPr>
          <w:p w14:paraId="3A128A4F" w14:textId="77777777" w:rsidR="005D02C3" w:rsidRPr="00421EA8" w:rsidRDefault="005D02C3" w:rsidP="00D32260">
            <w:pPr>
              <w:jc w:val="center"/>
              <w:rPr>
                <w:rFonts w:ascii="Arial" w:hAnsi="Arial" w:cs="Arial"/>
                <w:sz w:val="20"/>
                <w:szCs w:val="20"/>
              </w:rPr>
            </w:pPr>
          </w:p>
        </w:tc>
      </w:tr>
      <w:tr w:rsidR="005D02C3" w14:paraId="26475625" w14:textId="77777777" w:rsidTr="00D32260">
        <w:trPr>
          <w:trHeight w:val="233"/>
        </w:trPr>
        <w:tc>
          <w:tcPr>
            <w:tcW w:w="5887" w:type="dxa"/>
            <w:vAlign w:val="center"/>
          </w:tcPr>
          <w:p w14:paraId="5C89FFB7" w14:textId="77777777" w:rsidR="005D02C3" w:rsidRDefault="005D02C3" w:rsidP="00D32260">
            <w:pPr>
              <w:rPr>
                <w:rFonts w:ascii="Arial" w:hAnsi="Arial" w:cs="Arial"/>
                <w:sz w:val="20"/>
                <w:szCs w:val="20"/>
              </w:rPr>
            </w:pPr>
            <w:r>
              <w:rPr>
                <w:rFonts w:ascii="Arial" w:hAnsi="Arial" w:cs="Arial"/>
                <w:sz w:val="20"/>
                <w:szCs w:val="20"/>
              </w:rPr>
              <w:t xml:space="preserve">     Not true</w:t>
            </w:r>
          </w:p>
        </w:tc>
        <w:tc>
          <w:tcPr>
            <w:tcW w:w="1488" w:type="dxa"/>
          </w:tcPr>
          <w:p w14:paraId="352400B3" w14:textId="77777777" w:rsidR="005D02C3" w:rsidRPr="00421EA8" w:rsidRDefault="005D02C3" w:rsidP="00D32260">
            <w:pPr>
              <w:jc w:val="center"/>
              <w:rPr>
                <w:rFonts w:ascii="Arial" w:hAnsi="Arial" w:cs="Arial"/>
                <w:sz w:val="20"/>
                <w:szCs w:val="20"/>
              </w:rPr>
            </w:pPr>
          </w:p>
        </w:tc>
        <w:tc>
          <w:tcPr>
            <w:tcW w:w="1710" w:type="dxa"/>
            <w:vAlign w:val="center"/>
          </w:tcPr>
          <w:p w14:paraId="413B981D" w14:textId="477E6733" w:rsidR="005D02C3" w:rsidRPr="00421EA8" w:rsidRDefault="005D02C3" w:rsidP="00D32260">
            <w:pPr>
              <w:jc w:val="center"/>
              <w:rPr>
                <w:rFonts w:ascii="Arial" w:hAnsi="Arial" w:cs="Arial"/>
                <w:sz w:val="20"/>
                <w:szCs w:val="20"/>
              </w:rPr>
            </w:pPr>
            <w:r w:rsidRPr="00421EA8">
              <w:rPr>
                <w:rFonts w:ascii="Arial" w:hAnsi="Arial" w:cs="Arial"/>
                <w:sz w:val="20"/>
                <w:szCs w:val="20"/>
              </w:rPr>
              <w:t>-0.0</w:t>
            </w:r>
            <w:r w:rsidR="00AB66D2">
              <w:rPr>
                <w:rFonts w:ascii="Arial" w:hAnsi="Arial" w:cs="Arial"/>
                <w:sz w:val="20"/>
                <w:szCs w:val="20"/>
              </w:rPr>
              <w:t>6</w:t>
            </w:r>
          </w:p>
        </w:tc>
      </w:tr>
      <w:tr w:rsidR="005D02C3" w14:paraId="1ACBA172" w14:textId="77777777" w:rsidTr="00D32260">
        <w:trPr>
          <w:trHeight w:val="233"/>
        </w:trPr>
        <w:tc>
          <w:tcPr>
            <w:tcW w:w="5887" w:type="dxa"/>
            <w:vAlign w:val="center"/>
          </w:tcPr>
          <w:p w14:paraId="19C09978" w14:textId="77777777" w:rsidR="005D02C3" w:rsidRDefault="005D02C3" w:rsidP="00D32260">
            <w:pPr>
              <w:rPr>
                <w:rFonts w:ascii="Arial" w:hAnsi="Arial" w:cs="Arial"/>
                <w:sz w:val="20"/>
                <w:szCs w:val="20"/>
              </w:rPr>
            </w:pPr>
            <w:r>
              <w:rPr>
                <w:rFonts w:ascii="Arial" w:hAnsi="Arial" w:cs="Arial"/>
                <w:sz w:val="20"/>
                <w:szCs w:val="20"/>
              </w:rPr>
              <w:t xml:space="preserve">     Somewhat true or very true</w:t>
            </w:r>
          </w:p>
        </w:tc>
        <w:tc>
          <w:tcPr>
            <w:tcW w:w="1488" w:type="dxa"/>
          </w:tcPr>
          <w:p w14:paraId="0CCC43C6" w14:textId="77777777" w:rsidR="005D02C3" w:rsidRPr="00421EA8" w:rsidRDefault="005D02C3" w:rsidP="00D32260">
            <w:pPr>
              <w:jc w:val="center"/>
              <w:rPr>
                <w:rFonts w:ascii="Arial" w:hAnsi="Arial" w:cs="Arial"/>
                <w:sz w:val="20"/>
                <w:szCs w:val="20"/>
              </w:rPr>
            </w:pPr>
          </w:p>
        </w:tc>
        <w:tc>
          <w:tcPr>
            <w:tcW w:w="1710" w:type="dxa"/>
            <w:vAlign w:val="center"/>
          </w:tcPr>
          <w:p w14:paraId="1350B8BB" w14:textId="4C02F05E" w:rsidR="005D02C3" w:rsidRPr="00421EA8" w:rsidRDefault="005D02C3" w:rsidP="00D32260">
            <w:pPr>
              <w:jc w:val="center"/>
              <w:rPr>
                <w:rFonts w:ascii="Arial" w:hAnsi="Arial" w:cs="Arial"/>
                <w:sz w:val="20"/>
                <w:szCs w:val="20"/>
              </w:rPr>
            </w:pPr>
            <w:r w:rsidRPr="00421EA8">
              <w:rPr>
                <w:rFonts w:ascii="Arial" w:hAnsi="Arial" w:cs="Arial"/>
                <w:sz w:val="20"/>
                <w:szCs w:val="20"/>
              </w:rPr>
              <w:t>0.2</w:t>
            </w:r>
            <w:r w:rsidR="00AB66D2">
              <w:rPr>
                <w:rFonts w:ascii="Arial" w:hAnsi="Arial" w:cs="Arial"/>
                <w:sz w:val="20"/>
                <w:szCs w:val="20"/>
              </w:rPr>
              <w:t>1</w:t>
            </w:r>
          </w:p>
        </w:tc>
      </w:tr>
      <w:tr w:rsidR="005D02C3" w14:paraId="2C1B4D63" w14:textId="77777777" w:rsidTr="00D32260">
        <w:trPr>
          <w:trHeight w:val="233"/>
        </w:trPr>
        <w:tc>
          <w:tcPr>
            <w:tcW w:w="5887" w:type="dxa"/>
            <w:vAlign w:val="center"/>
          </w:tcPr>
          <w:p w14:paraId="10FD5F25" w14:textId="77777777" w:rsidR="005D02C3" w:rsidRDefault="005D02C3" w:rsidP="00D32260">
            <w:pPr>
              <w:rPr>
                <w:rFonts w:ascii="Arial" w:hAnsi="Arial" w:cs="Arial"/>
                <w:sz w:val="20"/>
                <w:szCs w:val="20"/>
              </w:rPr>
            </w:pPr>
            <w:r>
              <w:rPr>
                <w:rFonts w:ascii="Arial" w:hAnsi="Arial" w:cs="Arial"/>
                <w:sz w:val="20"/>
                <w:szCs w:val="20"/>
              </w:rPr>
              <w:t>Ignore problems</w:t>
            </w:r>
          </w:p>
        </w:tc>
        <w:tc>
          <w:tcPr>
            <w:tcW w:w="1488" w:type="dxa"/>
          </w:tcPr>
          <w:p w14:paraId="6337C1EA" w14:textId="3620628A" w:rsidR="005D02C3" w:rsidRPr="00421EA8" w:rsidRDefault="005D02C3" w:rsidP="00D32260">
            <w:pPr>
              <w:jc w:val="center"/>
              <w:rPr>
                <w:rFonts w:ascii="Arial" w:hAnsi="Arial" w:cs="Arial"/>
                <w:sz w:val="20"/>
                <w:szCs w:val="20"/>
              </w:rPr>
            </w:pPr>
            <w:r w:rsidRPr="00421EA8">
              <w:rPr>
                <w:rFonts w:ascii="Arial" w:hAnsi="Arial" w:cs="Arial"/>
                <w:sz w:val="20"/>
                <w:szCs w:val="20"/>
              </w:rPr>
              <w:t>-2.8</w:t>
            </w:r>
            <w:r w:rsidR="00AD7145">
              <w:rPr>
                <w:rFonts w:ascii="Arial" w:hAnsi="Arial" w:cs="Arial"/>
                <w:sz w:val="20"/>
                <w:szCs w:val="20"/>
              </w:rPr>
              <w:t>4</w:t>
            </w:r>
            <w:r w:rsidRPr="00421EA8">
              <w:rPr>
                <w:rFonts w:ascii="Arial" w:hAnsi="Arial" w:cs="Arial"/>
                <w:sz w:val="20"/>
                <w:szCs w:val="20"/>
              </w:rPr>
              <w:t>* (.00</w:t>
            </w:r>
            <w:r w:rsidR="00AD7145">
              <w:rPr>
                <w:rFonts w:ascii="Arial" w:hAnsi="Arial" w:cs="Arial"/>
                <w:sz w:val="20"/>
                <w:szCs w:val="20"/>
              </w:rPr>
              <w:t>5</w:t>
            </w:r>
            <w:r w:rsidRPr="00421EA8">
              <w:rPr>
                <w:rFonts w:ascii="Arial" w:hAnsi="Arial" w:cs="Arial"/>
                <w:sz w:val="20"/>
                <w:szCs w:val="20"/>
              </w:rPr>
              <w:t>)</w:t>
            </w:r>
          </w:p>
        </w:tc>
        <w:tc>
          <w:tcPr>
            <w:tcW w:w="1710" w:type="dxa"/>
            <w:vAlign w:val="center"/>
          </w:tcPr>
          <w:p w14:paraId="6D17260A" w14:textId="77777777" w:rsidR="005D02C3" w:rsidRPr="00421EA8" w:rsidRDefault="005D02C3" w:rsidP="00D32260">
            <w:pPr>
              <w:jc w:val="center"/>
              <w:rPr>
                <w:rFonts w:ascii="Arial" w:hAnsi="Arial" w:cs="Arial"/>
                <w:sz w:val="20"/>
                <w:szCs w:val="20"/>
              </w:rPr>
            </w:pPr>
          </w:p>
        </w:tc>
      </w:tr>
      <w:tr w:rsidR="005D02C3" w14:paraId="30373866" w14:textId="77777777" w:rsidTr="00D32260">
        <w:trPr>
          <w:trHeight w:val="233"/>
        </w:trPr>
        <w:tc>
          <w:tcPr>
            <w:tcW w:w="5887" w:type="dxa"/>
            <w:vAlign w:val="center"/>
          </w:tcPr>
          <w:p w14:paraId="2E749D44" w14:textId="77777777" w:rsidR="005D02C3" w:rsidRDefault="005D02C3" w:rsidP="00D32260">
            <w:pPr>
              <w:rPr>
                <w:rFonts w:ascii="Arial" w:hAnsi="Arial" w:cs="Arial"/>
                <w:sz w:val="20"/>
                <w:szCs w:val="20"/>
              </w:rPr>
            </w:pPr>
            <w:r>
              <w:rPr>
                <w:rFonts w:ascii="Arial" w:hAnsi="Arial" w:cs="Arial"/>
                <w:sz w:val="20"/>
                <w:szCs w:val="20"/>
              </w:rPr>
              <w:t xml:space="preserve">     Not true</w:t>
            </w:r>
          </w:p>
        </w:tc>
        <w:tc>
          <w:tcPr>
            <w:tcW w:w="1488" w:type="dxa"/>
          </w:tcPr>
          <w:p w14:paraId="4AC20C6C" w14:textId="77777777" w:rsidR="005D02C3" w:rsidRPr="00421EA8" w:rsidRDefault="005D02C3" w:rsidP="00D32260">
            <w:pPr>
              <w:jc w:val="center"/>
              <w:rPr>
                <w:rFonts w:ascii="Arial" w:hAnsi="Arial" w:cs="Arial"/>
                <w:sz w:val="20"/>
                <w:szCs w:val="20"/>
              </w:rPr>
            </w:pPr>
          </w:p>
        </w:tc>
        <w:tc>
          <w:tcPr>
            <w:tcW w:w="1710" w:type="dxa"/>
            <w:vAlign w:val="center"/>
          </w:tcPr>
          <w:p w14:paraId="11637975" w14:textId="77777777" w:rsidR="005D02C3" w:rsidRPr="00421EA8" w:rsidRDefault="005D02C3" w:rsidP="00D32260">
            <w:pPr>
              <w:jc w:val="center"/>
              <w:rPr>
                <w:rFonts w:ascii="Arial" w:hAnsi="Arial" w:cs="Arial"/>
                <w:sz w:val="20"/>
                <w:szCs w:val="20"/>
              </w:rPr>
            </w:pPr>
            <w:r w:rsidRPr="00421EA8">
              <w:rPr>
                <w:rFonts w:ascii="Arial" w:hAnsi="Arial" w:cs="Arial"/>
                <w:sz w:val="20"/>
                <w:szCs w:val="20"/>
              </w:rPr>
              <w:t>-0.11</w:t>
            </w:r>
          </w:p>
        </w:tc>
      </w:tr>
      <w:tr w:rsidR="005D02C3" w14:paraId="672B9225" w14:textId="77777777" w:rsidTr="00D32260">
        <w:trPr>
          <w:trHeight w:val="233"/>
        </w:trPr>
        <w:tc>
          <w:tcPr>
            <w:tcW w:w="5887" w:type="dxa"/>
            <w:vAlign w:val="center"/>
          </w:tcPr>
          <w:p w14:paraId="517B720D" w14:textId="77777777" w:rsidR="005D02C3" w:rsidRDefault="005D02C3" w:rsidP="00D32260">
            <w:pPr>
              <w:rPr>
                <w:rFonts w:ascii="Arial" w:hAnsi="Arial" w:cs="Arial"/>
                <w:sz w:val="20"/>
                <w:szCs w:val="20"/>
              </w:rPr>
            </w:pPr>
            <w:r>
              <w:rPr>
                <w:rFonts w:ascii="Arial" w:hAnsi="Arial" w:cs="Arial"/>
                <w:sz w:val="20"/>
                <w:szCs w:val="20"/>
              </w:rPr>
              <w:t xml:space="preserve">     Somewhat true or very true</w:t>
            </w:r>
          </w:p>
        </w:tc>
        <w:tc>
          <w:tcPr>
            <w:tcW w:w="1488" w:type="dxa"/>
          </w:tcPr>
          <w:p w14:paraId="07D34421" w14:textId="77777777" w:rsidR="005D02C3" w:rsidRPr="00421EA8" w:rsidRDefault="005D02C3" w:rsidP="00D32260">
            <w:pPr>
              <w:jc w:val="center"/>
              <w:rPr>
                <w:rFonts w:ascii="Arial" w:hAnsi="Arial" w:cs="Arial"/>
                <w:sz w:val="20"/>
                <w:szCs w:val="20"/>
              </w:rPr>
            </w:pPr>
          </w:p>
        </w:tc>
        <w:tc>
          <w:tcPr>
            <w:tcW w:w="1710" w:type="dxa"/>
            <w:vAlign w:val="center"/>
          </w:tcPr>
          <w:p w14:paraId="4EE94C93" w14:textId="77777777" w:rsidR="005D02C3" w:rsidRPr="00421EA8" w:rsidRDefault="005D02C3" w:rsidP="00D32260">
            <w:pPr>
              <w:jc w:val="center"/>
              <w:rPr>
                <w:rFonts w:ascii="Arial" w:hAnsi="Arial" w:cs="Arial"/>
                <w:sz w:val="20"/>
                <w:szCs w:val="20"/>
              </w:rPr>
            </w:pPr>
            <w:r w:rsidRPr="00421EA8">
              <w:rPr>
                <w:rFonts w:ascii="Arial" w:hAnsi="Arial" w:cs="Arial"/>
                <w:sz w:val="20"/>
                <w:szCs w:val="20"/>
              </w:rPr>
              <w:t>0.07</w:t>
            </w:r>
          </w:p>
        </w:tc>
      </w:tr>
      <w:tr w:rsidR="005D02C3" w14:paraId="2A443844" w14:textId="77777777" w:rsidTr="00D32260">
        <w:trPr>
          <w:trHeight w:val="233"/>
        </w:trPr>
        <w:tc>
          <w:tcPr>
            <w:tcW w:w="5887" w:type="dxa"/>
            <w:vAlign w:val="center"/>
          </w:tcPr>
          <w:p w14:paraId="0D92811E" w14:textId="77777777" w:rsidR="005D02C3" w:rsidRDefault="005D02C3" w:rsidP="00D32260">
            <w:pPr>
              <w:rPr>
                <w:rFonts w:ascii="Arial" w:hAnsi="Arial" w:cs="Arial"/>
                <w:sz w:val="20"/>
                <w:szCs w:val="20"/>
              </w:rPr>
            </w:pPr>
            <w:r>
              <w:rPr>
                <w:rFonts w:ascii="Arial" w:hAnsi="Arial" w:cs="Arial"/>
                <w:sz w:val="20"/>
                <w:szCs w:val="20"/>
              </w:rPr>
              <w:t>Focus on other things (distract)</w:t>
            </w:r>
          </w:p>
        </w:tc>
        <w:tc>
          <w:tcPr>
            <w:tcW w:w="1488" w:type="dxa"/>
          </w:tcPr>
          <w:p w14:paraId="4870100C" w14:textId="0901C4C8" w:rsidR="005D02C3" w:rsidRPr="00421EA8" w:rsidRDefault="005D02C3" w:rsidP="00D32260">
            <w:pPr>
              <w:jc w:val="center"/>
              <w:rPr>
                <w:rFonts w:ascii="Arial" w:hAnsi="Arial" w:cs="Arial"/>
                <w:sz w:val="20"/>
                <w:szCs w:val="20"/>
              </w:rPr>
            </w:pPr>
            <w:r w:rsidRPr="00421EA8">
              <w:rPr>
                <w:rFonts w:ascii="Arial" w:hAnsi="Arial" w:cs="Arial"/>
                <w:sz w:val="20"/>
                <w:szCs w:val="20"/>
              </w:rPr>
              <w:t>-2.</w:t>
            </w:r>
            <w:r w:rsidR="00AD7145">
              <w:rPr>
                <w:rFonts w:ascii="Arial" w:hAnsi="Arial" w:cs="Arial"/>
                <w:sz w:val="20"/>
                <w:szCs w:val="20"/>
              </w:rPr>
              <w:t>89</w:t>
            </w:r>
            <w:r w:rsidRPr="00421EA8">
              <w:rPr>
                <w:rFonts w:ascii="Arial" w:hAnsi="Arial" w:cs="Arial"/>
                <w:sz w:val="20"/>
                <w:szCs w:val="20"/>
              </w:rPr>
              <w:t>* (.00</w:t>
            </w:r>
            <w:r w:rsidR="00AD7145">
              <w:rPr>
                <w:rFonts w:ascii="Arial" w:hAnsi="Arial" w:cs="Arial"/>
                <w:sz w:val="20"/>
                <w:szCs w:val="20"/>
              </w:rPr>
              <w:t>4</w:t>
            </w:r>
            <w:r w:rsidRPr="00421EA8">
              <w:rPr>
                <w:rFonts w:ascii="Arial" w:hAnsi="Arial" w:cs="Arial"/>
                <w:sz w:val="20"/>
                <w:szCs w:val="20"/>
              </w:rPr>
              <w:t>)</w:t>
            </w:r>
          </w:p>
        </w:tc>
        <w:tc>
          <w:tcPr>
            <w:tcW w:w="1710" w:type="dxa"/>
            <w:vAlign w:val="center"/>
          </w:tcPr>
          <w:p w14:paraId="0E248663" w14:textId="77777777" w:rsidR="005D02C3" w:rsidRPr="00421EA8" w:rsidRDefault="005D02C3" w:rsidP="00D32260">
            <w:pPr>
              <w:jc w:val="center"/>
              <w:rPr>
                <w:rFonts w:ascii="Arial" w:hAnsi="Arial" w:cs="Arial"/>
                <w:sz w:val="20"/>
                <w:szCs w:val="20"/>
              </w:rPr>
            </w:pPr>
          </w:p>
        </w:tc>
      </w:tr>
      <w:tr w:rsidR="005D02C3" w14:paraId="1BDD4A03" w14:textId="77777777" w:rsidTr="00D32260">
        <w:trPr>
          <w:trHeight w:val="233"/>
        </w:trPr>
        <w:tc>
          <w:tcPr>
            <w:tcW w:w="5887" w:type="dxa"/>
            <w:vAlign w:val="center"/>
          </w:tcPr>
          <w:p w14:paraId="162F5A4E" w14:textId="77777777" w:rsidR="005D02C3" w:rsidRDefault="005D02C3" w:rsidP="00D32260">
            <w:pPr>
              <w:rPr>
                <w:rFonts w:ascii="Arial" w:hAnsi="Arial" w:cs="Arial"/>
                <w:sz w:val="20"/>
                <w:szCs w:val="20"/>
              </w:rPr>
            </w:pPr>
            <w:r>
              <w:rPr>
                <w:rFonts w:ascii="Arial" w:hAnsi="Arial" w:cs="Arial"/>
                <w:sz w:val="20"/>
                <w:szCs w:val="20"/>
              </w:rPr>
              <w:t xml:space="preserve">     Not true</w:t>
            </w:r>
          </w:p>
        </w:tc>
        <w:tc>
          <w:tcPr>
            <w:tcW w:w="1488" w:type="dxa"/>
          </w:tcPr>
          <w:p w14:paraId="31A80E65" w14:textId="77777777" w:rsidR="005D02C3" w:rsidRPr="00421EA8" w:rsidRDefault="005D02C3" w:rsidP="00D32260">
            <w:pPr>
              <w:jc w:val="center"/>
              <w:rPr>
                <w:rFonts w:ascii="Arial" w:hAnsi="Arial" w:cs="Arial"/>
                <w:sz w:val="20"/>
                <w:szCs w:val="20"/>
              </w:rPr>
            </w:pPr>
          </w:p>
        </w:tc>
        <w:tc>
          <w:tcPr>
            <w:tcW w:w="1710" w:type="dxa"/>
            <w:vAlign w:val="center"/>
          </w:tcPr>
          <w:p w14:paraId="173D0B0A" w14:textId="77777777" w:rsidR="005D02C3" w:rsidRPr="00421EA8" w:rsidRDefault="005D02C3" w:rsidP="00D32260">
            <w:pPr>
              <w:jc w:val="center"/>
              <w:rPr>
                <w:rFonts w:ascii="Arial" w:hAnsi="Arial" w:cs="Arial"/>
                <w:sz w:val="20"/>
                <w:szCs w:val="20"/>
              </w:rPr>
            </w:pPr>
            <w:r w:rsidRPr="00421EA8">
              <w:rPr>
                <w:rFonts w:ascii="Arial" w:hAnsi="Arial" w:cs="Arial"/>
                <w:sz w:val="20"/>
                <w:szCs w:val="20"/>
              </w:rPr>
              <w:t>-0.18</w:t>
            </w:r>
          </w:p>
        </w:tc>
      </w:tr>
      <w:tr w:rsidR="005D02C3" w14:paraId="12FFDA45" w14:textId="77777777" w:rsidTr="00D32260">
        <w:trPr>
          <w:trHeight w:val="233"/>
        </w:trPr>
        <w:tc>
          <w:tcPr>
            <w:tcW w:w="5887" w:type="dxa"/>
            <w:vAlign w:val="center"/>
          </w:tcPr>
          <w:p w14:paraId="136D2498" w14:textId="77777777" w:rsidR="005D02C3" w:rsidRDefault="005D02C3" w:rsidP="00D32260">
            <w:pPr>
              <w:rPr>
                <w:rFonts w:ascii="Arial" w:hAnsi="Arial" w:cs="Arial"/>
                <w:sz w:val="20"/>
                <w:szCs w:val="20"/>
              </w:rPr>
            </w:pPr>
            <w:r>
              <w:rPr>
                <w:rFonts w:ascii="Arial" w:hAnsi="Arial" w:cs="Arial"/>
                <w:sz w:val="20"/>
                <w:szCs w:val="20"/>
              </w:rPr>
              <w:t xml:space="preserve">     Somewhat true or very true</w:t>
            </w:r>
          </w:p>
        </w:tc>
        <w:tc>
          <w:tcPr>
            <w:tcW w:w="1488" w:type="dxa"/>
          </w:tcPr>
          <w:p w14:paraId="5D2183FA" w14:textId="77777777" w:rsidR="005D02C3" w:rsidRPr="00421EA8" w:rsidRDefault="005D02C3" w:rsidP="00D32260">
            <w:pPr>
              <w:jc w:val="center"/>
              <w:rPr>
                <w:rFonts w:ascii="Arial" w:hAnsi="Arial" w:cs="Arial"/>
                <w:sz w:val="20"/>
                <w:szCs w:val="20"/>
              </w:rPr>
            </w:pPr>
          </w:p>
        </w:tc>
        <w:tc>
          <w:tcPr>
            <w:tcW w:w="1710" w:type="dxa"/>
            <w:vAlign w:val="center"/>
          </w:tcPr>
          <w:p w14:paraId="69D106D4" w14:textId="77777777" w:rsidR="005D02C3" w:rsidRPr="00421EA8" w:rsidRDefault="005D02C3" w:rsidP="00D32260">
            <w:pPr>
              <w:jc w:val="center"/>
              <w:rPr>
                <w:rFonts w:ascii="Arial" w:hAnsi="Arial" w:cs="Arial"/>
                <w:sz w:val="20"/>
                <w:szCs w:val="20"/>
              </w:rPr>
            </w:pPr>
            <w:r w:rsidRPr="00421EA8">
              <w:rPr>
                <w:rFonts w:ascii="Arial" w:hAnsi="Arial" w:cs="Arial"/>
                <w:sz w:val="20"/>
                <w:szCs w:val="20"/>
              </w:rPr>
              <w:t>0.04</w:t>
            </w:r>
          </w:p>
        </w:tc>
      </w:tr>
      <w:tr w:rsidR="005D02C3" w14:paraId="41ED418B" w14:textId="77777777" w:rsidTr="00D32260">
        <w:trPr>
          <w:trHeight w:val="233"/>
        </w:trPr>
        <w:tc>
          <w:tcPr>
            <w:tcW w:w="5887" w:type="dxa"/>
            <w:vAlign w:val="center"/>
          </w:tcPr>
          <w:p w14:paraId="7C654814" w14:textId="77777777" w:rsidR="005D02C3" w:rsidRDefault="005D02C3" w:rsidP="00D32260">
            <w:pPr>
              <w:rPr>
                <w:rFonts w:ascii="Arial" w:hAnsi="Arial" w:cs="Arial"/>
                <w:sz w:val="20"/>
                <w:szCs w:val="20"/>
              </w:rPr>
            </w:pPr>
            <w:r>
              <w:rPr>
                <w:rFonts w:ascii="Arial" w:hAnsi="Arial" w:cs="Arial"/>
                <w:sz w:val="20"/>
                <w:szCs w:val="20"/>
              </w:rPr>
              <w:t>Take steps to solve problems</w:t>
            </w:r>
          </w:p>
        </w:tc>
        <w:tc>
          <w:tcPr>
            <w:tcW w:w="1488" w:type="dxa"/>
          </w:tcPr>
          <w:p w14:paraId="548B1E40" w14:textId="0740C84D" w:rsidR="005D02C3" w:rsidRPr="00421EA8" w:rsidRDefault="005D02C3" w:rsidP="00D32260">
            <w:pPr>
              <w:jc w:val="center"/>
              <w:rPr>
                <w:rFonts w:ascii="Arial" w:hAnsi="Arial" w:cs="Arial"/>
                <w:sz w:val="20"/>
                <w:szCs w:val="20"/>
              </w:rPr>
            </w:pPr>
            <w:r w:rsidRPr="00421EA8">
              <w:rPr>
                <w:rFonts w:ascii="Arial" w:hAnsi="Arial" w:cs="Arial"/>
                <w:sz w:val="20"/>
                <w:szCs w:val="20"/>
              </w:rPr>
              <w:t>2.4</w:t>
            </w:r>
            <w:r w:rsidR="00AD7145">
              <w:rPr>
                <w:rFonts w:ascii="Arial" w:hAnsi="Arial" w:cs="Arial"/>
                <w:sz w:val="20"/>
                <w:szCs w:val="20"/>
              </w:rPr>
              <w:t>6</w:t>
            </w:r>
            <w:r w:rsidRPr="00421EA8">
              <w:rPr>
                <w:rFonts w:ascii="Arial" w:hAnsi="Arial" w:cs="Arial"/>
                <w:sz w:val="20"/>
                <w:szCs w:val="20"/>
              </w:rPr>
              <w:t>* (.01</w:t>
            </w:r>
            <w:r w:rsidR="00AD7145">
              <w:rPr>
                <w:rFonts w:ascii="Arial" w:hAnsi="Arial" w:cs="Arial"/>
                <w:sz w:val="20"/>
                <w:szCs w:val="20"/>
              </w:rPr>
              <w:t>7</w:t>
            </w:r>
            <w:r w:rsidRPr="00421EA8">
              <w:rPr>
                <w:rFonts w:ascii="Arial" w:hAnsi="Arial" w:cs="Arial"/>
                <w:sz w:val="20"/>
                <w:szCs w:val="20"/>
              </w:rPr>
              <w:t>)</w:t>
            </w:r>
          </w:p>
        </w:tc>
        <w:tc>
          <w:tcPr>
            <w:tcW w:w="1710" w:type="dxa"/>
            <w:vAlign w:val="center"/>
          </w:tcPr>
          <w:p w14:paraId="7814682B" w14:textId="77777777" w:rsidR="005D02C3" w:rsidRPr="00421EA8" w:rsidRDefault="005D02C3" w:rsidP="00D32260">
            <w:pPr>
              <w:jc w:val="center"/>
              <w:rPr>
                <w:rFonts w:ascii="Arial" w:hAnsi="Arial" w:cs="Arial"/>
                <w:sz w:val="20"/>
                <w:szCs w:val="20"/>
              </w:rPr>
            </w:pPr>
          </w:p>
        </w:tc>
      </w:tr>
      <w:tr w:rsidR="005D02C3" w14:paraId="0273B060" w14:textId="77777777" w:rsidTr="00D32260">
        <w:trPr>
          <w:trHeight w:val="233"/>
        </w:trPr>
        <w:tc>
          <w:tcPr>
            <w:tcW w:w="5887" w:type="dxa"/>
            <w:vAlign w:val="center"/>
          </w:tcPr>
          <w:p w14:paraId="45F83827" w14:textId="77777777" w:rsidR="005D02C3" w:rsidRDefault="005D02C3" w:rsidP="00D32260">
            <w:pPr>
              <w:rPr>
                <w:rFonts w:ascii="Arial" w:hAnsi="Arial" w:cs="Arial"/>
                <w:sz w:val="20"/>
                <w:szCs w:val="20"/>
              </w:rPr>
            </w:pPr>
            <w:r>
              <w:rPr>
                <w:rFonts w:ascii="Arial" w:hAnsi="Arial" w:cs="Arial"/>
                <w:sz w:val="20"/>
                <w:szCs w:val="20"/>
              </w:rPr>
              <w:t xml:space="preserve">     Not true</w:t>
            </w:r>
          </w:p>
        </w:tc>
        <w:tc>
          <w:tcPr>
            <w:tcW w:w="1488" w:type="dxa"/>
          </w:tcPr>
          <w:p w14:paraId="5E8F1505" w14:textId="77777777" w:rsidR="005D02C3" w:rsidRPr="00421EA8" w:rsidRDefault="005D02C3" w:rsidP="00D32260">
            <w:pPr>
              <w:jc w:val="center"/>
              <w:rPr>
                <w:rFonts w:ascii="Arial" w:hAnsi="Arial" w:cs="Arial"/>
                <w:sz w:val="20"/>
                <w:szCs w:val="20"/>
              </w:rPr>
            </w:pPr>
          </w:p>
        </w:tc>
        <w:tc>
          <w:tcPr>
            <w:tcW w:w="1710" w:type="dxa"/>
            <w:vAlign w:val="center"/>
          </w:tcPr>
          <w:p w14:paraId="32264D63" w14:textId="77777777" w:rsidR="005D02C3" w:rsidRPr="00421EA8" w:rsidRDefault="005D02C3" w:rsidP="00D32260">
            <w:pPr>
              <w:jc w:val="center"/>
              <w:rPr>
                <w:rFonts w:ascii="Arial" w:hAnsi="Arial" w:cs="Arial"/>
                <w:sz w:val="20"/>
                <w:szCs w:val="20"/>
              </w:rPr>
            </w:pPr>
            <w:r w:rsidRPr="00421EA8">
              <w:rPr>
                <w:rFonts w:ascii="Arial" w:hAnsi="Arial" w:cs="Arial"/>
                <w:sz w:val="20"/>
                <w:szCs w:val="20"/>
              </w:rPr>
              <w:t>0.43</w:t>
            </w:r>
          </w:p>
        </w:tc>
      </w:tr>
      <w:tr w:rsidR="005D02C3" w14:paraId="1B537172" w14:textId="77777777" w:rsidTr="00D32260">
        <w:trPr>
          <w:trHeight w:val="233"/>
        </w:trPr>
        <w:tc>
          <w:tcPr>
            <w:tcW w:w="5887" w:type="dxa"/>
            <w:vAlign w:val="center"/>
          </w:tcPr>
          <w:p w14:paraId="2B420B73" w14:textId="77777777" w:rsidR="005D02C3" w:rsidRDefault="005D02C3" w:rsidP="00D32260">
            <w:pPr>
              <w:rPr>
                <w:rFonts w:ascii="Arial" w:hAnsi="Arial" w:cs="Arial"/>
                <w:sz w:val="20"/>
                <w:szCs w:val="20"/>
              </w:rPr>
            </w:pPr>
            <w:r>
              <w:rPr>
                <w:rFonts w:ascii="Arial" w:hAnsi="Arial" w:cs="Arial"/>
                <w:sz w:val="20"/>
                <w:szCs w:val="20"/>
              </w:rPr>
              <w:t xml:space="preserve">     Somewhat true or very true</w:t>
            </w:r>
          </w:p>
        </w:tc>
        <w:tc>
          <w:tcPr>
            <w:tcW w:w="1488" w:type="dxa"/>
          </w:tcPr>
          <w:p w14:paraId="1FBDF394" w14:textId="77777777" w:rsidR="005D02C3" w:rsidRPr="00421EA8" w:rsidRDefault="005D02C3" w:rsidP="00D32260">
            <w:pPr>
              <w:jc w:val="center"/>
              <w:rPr>
                <w:rFonts w:ascii="Arial" w:hAnsi="Arial" w:cs="Arial"/>
                <w:sz w:val="20"/>
                <w:szCs w:val="20"/>
              </w:rPr>
            </w:pPr>
          </w:p>
        </w:tc>
        <w:tc>
          <w:tcPr>
            <w:tcW w:w="1710" w:type="dxa"/>
            <w:vAlign w:val="center"/>
          </w:tcPr>
          <w:p w14:paraId="5536331B" w14:textId="77777777" w:rsidR="005D02C3" w:rsidRPr="00421EA8" w:rsidRDefault="005D02C3" w:rsidP="00D32260">
            <w:pPr>
              <w:jc w:val="center"/>
              <w:rPr>
                <w:rFonts w:ascii="Arial" w:hAnsi="Arial" w:cs="Arial"/>
                <w:sz w:val="20"/>
                <w:szCs w:val="20"/>
              </w:rPr>
            </w:pPr>
            <w:r w:rsidRPr="00421EA8">
              <w:rPr>
                <w:rFonts w:ascii="Arial" w:hAnsi="Arial" w:cs="Arial"/>
                <w:sz w:val="20"/>
                <w:szCs w:val="20"/>
              </w:rPr>
              <w:t>-0.04</w:t>
            </w:r>
          </w:p>
        </w:tc>
      </w:tr>
      <w:tr w:rsidR="005D02C3" w14:paraId="201F83B6" w14:textId="77777777" w:rsidTr="00D32260">
        <w:trPr>
          <w:trHeight w:val="233"/>
        </w:trPr>
        <w:tc>
          <w:tcPr>
            <w:tcW w:w="5887" w:type="dxa"/>
            <w:vAlign w:val="center"/>
          </w:tcPr>
          <w:p w14:paraId="6B33E5B3" w14:textId="77777777" w:rsidR="005D02C3" w:rsidRDefault="005D02C3" w:rsidP="00D32260">
            <w:pPr>
              <w:rPr>
                <w:rFonts w:ascii="Arial" w:hAnsi="Arial" w:cs="Arial"/>
                <w:sz w:val="20"/>
                <w:szCs w:val="20"/>
              </w:rPr>
            </w:pPr>
            <w:r>
              <w:rPr>
                <w:rFonts w:ascii="Arial" w:hAnsi="Arial" w:cs="Arial"/>
                <w:sz w:val="20"/>
                <w:szCs w:val="20"/>
              </w:rPr>
              <w:t>Withdraw more</w:t>
            </w:r>
          </w:p>
        </w:tc>
        <w:tc>
          <w:tcPr>
            <w:tcW w:w="1488" w:type="dxa"/>
          </w:tcPr>
          <w:p w14:paraId="40FFE236" w14:textId="7C9E127D" w:rsidR="005D02C3" w:rsidRPr="00421EA8" w:rsidRDefault="005D02C3" w:rsidP="00D32260">
            <w:pPr>
              <w:jc w:val="center"/>
              <w:rPr>
                <w:rFonts w:ascii="Arial" w:hAnsi="Arial" w:cs="Arial"/>
                <w:sz w:val="20"/>
                <w:szCs w:val="20"/>
              </w:rPr>
            </w:pPr>
            <w:r w:rsidRPr="00421EA8">
              <w:rPr>
                <w:rFonts w:ascii="Arial" w:hAnsi="Arial" w:cs="Arial"/>
                <w:sz w:val="20"/>
                <w:szCs w:val="20"/>
              </w:rPr>
              <w:t>-2.</w:t>
            </w:r>
            <w:r w:rsidR="00AD7145">
              <w:rPr>
                <w:rFonts w:ascii="Arial" w:hAnsi="Arial" w:cs="Arial"/>
                <w:sz w:val="20"/>
                <w:szCs w:val="20"/>
              </w:rPr>
              <w:t>33</w:t>
            </w:r>
            <w:r w:rsidRPr="00421EA8">
              <w:rPr>
                <w:rFonts w:ascii="Arial" w:hAnsi="Arial" w:cs="Arial"/>
                <w:sz w:val="20"/>
                <w:szCs w:val="20"/>
              </w:rPr>
              <w:t>* (.0</w:t>
            </w:r>
            <w:r w:rsidR="00AD7145">
              <w:rPr>
                <w:rFonts w:ascii="Arial" w:hAnsi="Arial" w:cs="Arial"/>
                <w:sz w:val="20"/>
                <w:szCs w:val="20"/>
              </w:rPr>
              <w:t>20</w:t>
            </w:r>
            <w:r w:rsidRPr="00421EA8">
              <w:rPr>
                <w:rFonts w:ascii="Arial" w:hAnsi="Arial" w:cs="Arial"/>
                <w:sz w:val="20"/>
                <w:szCs w:val="20"/>
              </w:rPr>
              <w:t>)</w:t>
            </w:r>
          </w:p>
        </w:tc>
        <w:tc>
          <w:tcPr>
            <w:tcW w:w="1710" w:type="dxa"/>
            <w:vAlign w:val="center"/>
          </w:tcPr>
          <w:p w14:paraId="339617E5" w14:textId="77777777" w:rsidR="005D02C3" w:rsidRPr="00421EA8" w:rsidRDefault="005D02C3" w:rsidP="00D32260">
            <w:pPr>
              <w:jc w:val="center"/>
              <w:rPr>
                <w:rFonts w:ascii="Arial" w:hAnsi="Arial" w:cs="Arial"/>
                <w:sz w:val="20"/>
                <w:szCs w:val="20"/>
              </w:rPr>
            </w:pPr>
          </w:p>
        </w:tc>
      </w:tr>
      <w:tr w:rsidR="005D02C3" w14:paraId="40899E88" w14:textId="77777777" w:rsidTr="00D32260">
        <w:trPr>
          <w:trHeight w:val="233"/>
        </w:trPr>
        <w:tc>
          <w:tcPr>
            <w:tcW w:w="5887" w:type="dxa"/>
            <w:vAlign w:val="center"/>
          </w:tcPr>
          <w:p w14:paraId="740C9696" w14:textId="77777777" w:rsidR="005D02C3" w:rsidRDefault="005D02C3" w:rsidP="00D32260">
            <w:pPr>
              <w:rPr>
                <w:rFonts w:ascii="Arial" w:hAnsi="Arial" w:cs="Arial"/>
                <w:sz w:val="20"/>
                <w:szCs w:val="20"/>
              </w:rPr>
            </w:pPr>
            <w:r>
              <w:rPr>
                <w:rFonts w:ascii="Arial" w:hAnsi="Arial" w:cs="Arial"/>
                <w:sz w:val="20"/>
                <w:szCs w:val="20"/>
              </w:rPr>
              <w:t xml:space="preserve">     Not true</w:t>
            </w:r>
          </w:p>
        </w:tc>
        <w:tc>
          <w:tcPr>
            <w:tcW w:w="1488" w:type="dxa"/>
          </w:tcPr>
          <w:p w14:paraId="21F9DE8C" w14:textId="77777777" w:rsidR="005D02C3" w:rsidRPr="00421EA8" w:rsidRDefault="005D02C3" w:rsidP="00D32260">
            <w:pPr>
              <w:jc w:val="center"/>
              <w:rPr>
                <w:rFonts w:ascii="Arial" w:hAnsi="Arial" w:cs="Arial"/>
                <w:sz w:val="20"/>
                <w:szCs w:val="20"/>
              </w:rPr>
            </w:pPr>
          </w:p>
        </w:tc>
        <w:tc>
          <w:tcPr>
            <w:tcW w:w="1710" w:type="dxa"/>
            <w:vAlign w:val="center"/>
          </w:tcPr>
          <w:p w14:paraId="09DB63A0" w14:textId="77777777" w:rsidR="005D02C3" w:rsidRPr="00421EA8" w:rsidRDefault="005D02C3" w:rsidP="00D32260">
            <w:pPr>
              <w:jc w:val="center"/>
              <w:rPr>
                <w:rFonts w:ascii="Arial" w:hAnsi="Arial" w:cs="Arial"/>
                <w:sz w:val="20"/>
                <w:szCs w:val="20"/>
              </w:rPr>
            </w:pPr>
            <w:r w:rsidRPr="00421EA8">
              <w:rPr>
                <w:rFonts w:ascii="Arial" w:hAnsi="Arial" w:cs="Arial"/>
                <w:sz w:val="20"/>
                <w:szCs w:val="20"/>
              </w:rPr>
              <w:t>-0.10</w:t>
            </w:r>
          </w:p>
        </w:tc>
      </w:tr>
      <w:tr w:rsidR="005D02C3" w14:paraId="69498189" w14:textId="77777777" w:rsidTr="00D32260">
        <w:trPr>
          <w:trHeight w:val="233"/>
        </w:trPr>
        <w:tc>
          <w:tcPr>
            <w:tcW w:w="5887" w:type="dxa"/>
            <w:vAlign w:val="center"/>
          </w:tcPr>
          <w:p w14:paraId="7A93A417" w14:textId="77777777" w:rsidR="005D02C3" w:rsidRDefault="005D02C3" w:rsidP="00D32260">
            <w:pPr>
              <w:rPr>
                <w:rFonts w:ascii="Arial" w:hAnsi="Arial" w:cs="Arial"/>
                <w:sz w:val="20"/>
                <w:szCs w:val="20"/>
              </w:rPr>
            </w:pPr>
            <w:r>
              <w:rPr>
                <w:rFonts w:ascii="Arial" w:hAnsi="Arial" w:cs="Arial"/>
                <w:sz w:val="20"/>
                <w:szCs w:val="20"/>
              </w:rPr>
              <w:t xml:space="preserve">     Somewhat true or very true</w:t>
            </w:r>
          </w:p>
        </w:tc>
        <w:tc>
          <w:tcPr>
            <w:tcW w:w="1488" w:type="dxa"/>
          </w:tcPr>
          <w:p w14:paraId="0D0AFAA6" w14:textId="77777777" w:rsidR="005D02C3" w:rsidRPr="00421EA8" w:rsidRDefault="005D02C3" w:rsidP="00D32260">
            <w:pPr>
              <w:jc w:val="center"/>
              <w:rPr>
                <w:rFonts w:ascii="Arial" w:hAnsi="Arial" w:cs="Arial"/>
                <w:sz w:val="20"/>
                <w:szCs w:val="20"/>
              </w:rPr>
            </w:pPr>
          </w:p>
        </w:tc>
        <w:tc>
          <w:tcPr>
            <w:tcW w:w="1710" w:type="dxa"/>
            <w:vAlign w:val="center"/>
          </w:tcPr>
          <w:p w14:paraId="793E622E" w14:textId="77777777" w:rsidR="005D02C3" w:rsidRPr="00421EA8" w:rsidRDefault="005D02C3" w:rsidP="00D32260">
            <w:pPr>
              <w:jc w:val="center"/>
              <w:rPr>
                <w:rFonts w:ascii="Arial" w:hAnsi="Arial" w:cs="Arial"/>
                <w:sz w:val="20"/>
                <w:szCs w:val="20"/>
              </w:rPr>
            </w:pPr>
            <w:r w:rsidRPr="00421EA8">
              <w:rPr>
                <w:rFonts w:ascii="Arial" w:hAnsi="Arial" w:cs="Arial"/>
                <w:sz w:val="20"/>
                <w:szCs w:val="20"/>
              </w:rPr>
              <w:t>0.05</w:t>
            </w:r>
          </w:p>
        </w:tc>
      </w:tr>
      <w:tr w:rsidR="005D02C3" w14:paraId="583B240E" w14:textId="77777777" w:rsidTr="00D32260">
        <w:trPr>
          <w:trHeight w:val="233"/>
        </w:trPr>
        <w:tc>
          <w:tcPr>
            <w:tcW w:w="5887" w:type="dxa"/>
            <w:vAlign w:val="center"/>
          </w:tcPr>
          <w:p w14:paraId="43FB444E" w14:textId="77777777" w:rsidR="005D02C3" w:rsidRDefault="005D02C3" w:rsidP="00D32260">
            <w:pPr>
              <w:rPr>
                <w:rFonts w:ascii="Arial" w:hAnsi="Arial" w:cs="Arial"/>
                <w:sz w:val="20"/>
                <w:szCs w:val="20"/>
              </w:rPr>
            </w:pPr>
            <w:r>
              <w:rPr>
                <w:rFonts w:ascii="Arial" w:hAnsi="Arial" w:cs="Arial"/>
                <w:sz w:val="20"/>
                <w:szCs w:val="20"/>
              </w:rPr>
              <w:t>Talk to others</w:t>
            </w:r>
          </w:p>
        </w:tc>
        <w:tc>
          <w:tcPr>
            <w:tcW w:w="1488" w:type="dxa"/>
          </w:tcPr>
          <w:p w14:paraId="19782E85" w14:textId="5A97EF89" w:rsidR="005D02C3" w:rsidRPr="00421EA8" w:rsidRDefault="005D02C3" w:rsidP="00D32260">
            <w:pPr>
              <w:jc w:val="center"/>
              <w:rPr>
                <w:rFonts w:ascii="Arial" w:hAnsi="Arial" w:cs="Arial"/>
                <w:sz w:val="20"/>
                <w:szCs w:val="20"/>
              </w:rPr>
            </w:pPr>
            <w:r w:rsidRPr="00421EA8">
              <w:rPr>
                <w:rFonts w:ascii="Arial" w:hAnsi="Arial" w:cs="Arial"/>
                <w:sz w:val="20"/>
                <w:szCs w:val="20"/>
              </w:rPr>
              <w:t>1.</w:t>
            </w:r>
            <w:r w:rsidR="00AD7145">
              <w:rPr>
                <w:rFonts w:ascii="Arial" w:hAnsi="Arial" w:cs="Arial"/>
                <w:sz w:val="20"/>
                <w:szCs w:val="20"/>
              </w:rPr>
              <w:t>13</w:t>
            </w:r>
            <w:r w:rsidRPr="00421EA8">
              <w:rPr>
                <w:rFonts w:ascii="Arial" w:hAnsi="Arial" w:cs="Arial"/>
                <w:sz w:val="20"/>
                <w:szCs w:val="20"/>
              </w:rPr>
              <w:t xml:space="preserve"> (.</w:t>
            </w:r>
            <w:r w:rsidR="00AD7145">
              <w:rPr>
                <w:rFonts w:ascii="Arial" w:hAnsi="Arial" w:cs="Arial"/>
                <w:sz w:val="20"/>
                <w:szCs w:val="20"/>
              </w:rPr>
              <w:t>257</w:t>
            </w:r>
            <w:r w:rsidRPr="00421EA8">
              <w:rPr>
                <w:rFonts w:ascii="Arial" w:hAnsi="Arial" w:cs="Arial"/>
                <w:sz w:val="20"/>
                <w:szCs w:val="20"/>
              </w:rPr>
              <w:t>)</w:t>
            </w:r>
          </w:p>
        </w:tc>
        <w:tc>
          <w:tcPr>
            <w:tcW w:w="1710" w:type="dxa"/>
            <w:vAlign w:val="center"/>
          </w:tcPr>
          <w:p w14:paraId="329D510D" w14:textId="77777777" w:rsidR="005D02C3" w:rsidRPr="00421EA8" w:rsidRDefault="005D02C3" w:rsidP="00D32260">
            <w:pPr>
              <w:jc w:val="center"/>
              <w:rPr>
                <w:rFonts w:ascii="Arial" w:hAnsi="Arial" w:cs="Arial"/>
                <w:sz w:val="20"/>
                <w:szCs w:val="20"/>
              </w:rPr>
            </w:pPr>
          </w:p>
        </w:tc>
      </w:tr>
      <w:tr w:rsidR="005D02C3" w14:paraId="088B8A2E" w14:textId="77777777" w:rsidTr="00D32260">
        <w:trPr>
          <w:trHeight w:val="233"/>
        </w:trPr>
        <w:tc>
          <w:tcPr>
            <w:tcW w:w="5887" w:type="dxa"/>
            <w:vAlign w:val="center"/>
          </w:tcPr>
          <w:p w14:paraId="6FE32019" w14:textId="77777777" w:rsidR="005D02C3" w:rsidRDefault="005D02C3" w:rsidP="00D32260">
            <w:pPr>
              <w:rPr>
                <w:rFonts w:ascii="Arial" w:hAnsi="Arial" w:cs="Arial"/>
                <w:sz w:val="20"/>
                <w:szCs w:val="20"/>
              </w:rPr>
            </w:pPr>
            <w:r>
              <w:rPr>
                <w:rFonts w:ascii="Arial" w:hAnsi="Arial" w:cs="Arial"/>
                <w:sz w:val="20"/>
                <w:szCs w:val="20"/>
              </w:rPr>
              <w:t xml:space="preserve">     Not true</w:t>
            </w:r>
          </w:p>
        </w:tc>
        <w:tc>
          <w:tcPr>
            <w:tcW w:w="1488" w:type="dxa"/>
          </w:tcPr>
          <w:p w14:paraId="77535850" w14:textId="77777777" w:rsidR="005D02C3" w:rsidRPr="00421EA8" w:rsidRDefault="005D02C3" w:rsidP="00D32260">
            <w:pPr>
              <w:jc w:val="center"/>
              <w:rPr>
                <w:rFonts w:ascii="Arial" w:hAnsi="Arial" w:cs="Arial"/>
                <w:sz w:val="20"/>
                <w:szCs w:val="20"/>
              </w:rPr>
            </w:pPr>
          </w:p>
        </w:tc>
        <w:tc>
          <w:tcPr>
            <w:tcW w:w="1710" w:type="dxa"/>
            <w:vAlign w:val="center"/>
          </w:tcPr>
          <w:p w14:paraId="536FF15E" w14:textId="0CD4A365" w:rsidR="005D02C3" w:rsidRPr="00421EA8" w:rsidRDefault="005D02C3" w:rsidP="00D32260">
            <w:pPr>
              <w:jc w:val="center"/>
              <w:rPr>
                <w:rFonts w:ascii="Arial" w:hAnsi="Arial" w:cs="Arial"/>
                <w:sz w:val="20"/>
                <w:szCs w:val="20"/>
              </w:rPr>
            </w:pPr>
            <w:r w:rsidRPr="00421EA8">
              <w:rPr>
                <w:rFonts w:ascii="Arial" w:hAnsi="Arial" w:cs="Arial"/>
                <w:sz w:val="20"/>
                <w:szCs w:val="20"/>
              </w:rPr>
              <w:t>0.0</w:t>
            </w:r>
            <w:r w:rsidR="00AD7145">
              <w:rPr>
                <w:rFonts w:ascii="Arial" w:hAnsi="Arial" w:cs="Arial"/>
                <w:sz w:val="20"/>
                <w:szCs w:val="20"/>
              </w:rPr>
              <w:t>6</w:t>
            </w:r>
          </w:p>
        </w:tc>
      </w:tr>
      <w:tr w:rsidR="005D02C3" w14:paraId="1E361511" w14:textId="77777777" w:rsidTr="00D32260">
        <w:trPr>
          <w:trHeight w:val="233"/>
        </w:trPr>
        <w:tc>
          <w:tcPr>
            <w:tcW w:w="5887" w:type="dxa"/>
            <w:vAlign w:val="center"/>
          </w:tcPr>
          <w:p w14:paraId="6C40B0D1" w14:textId="77777777" w:rsidR="005D02C3" w:rsidRDefault="005D02C3" w:rsidP="00D32260">
            <w:pPr>
              <w:rPr>
                <w:rFonts w:ascii="Arial" w:hAnsi="Arial" w:cs="Arial"/>
                <w:sz w:val="20"/>
                <w:szCs w:val="20"/>
              </w:rPr>
            </w:pPr>
            <w:r>
              <w:rPr>
                <w:rFonts w:ascii="Arial" w:hAnsi="Arial" w:cs="Arial"/>
                <w:sz w:val="20"/>
                <w:szCs w:val="20"/>
              </w:rPr>
              <w:t xml:space="preserve">     Somewhat true or very true</w:t>
            </w:r>
          </w:p>
        </w:tc>
        <w:tc>
          <w:tcPr>
            <w:tcW w:w="1488" w:type="dxa"/>
          </w:tcPr>
          <w:p w14:paraId="08CC4547" w14:textId="77777777" w:rsidR="005D02C3" w:rsidRPr="00421EA8" w:rsidRDefault="005D02C3" w:rsidP="00D32260">
            <w:pPr>
              <w:jc w:val="center"/>
              <w:rPr>
                <w:rFonts w:ascii="Arial" w:hAnsi="Arial" w:cs="Arial"/>
                <w:sz w:val="20"/>
                <w:szCs w:val="20"/>
              </w:rPr>
            </w:pPr>
          </w:p>
        </w:tc>
        <w:tc>
          <w:tcPr>
            <w:tcW w:w="1710" w:type="dxa"/>
            <w:vAlign w:val="center"/>
          </w:tcPr>
          <w:p w14:paraId="1F8A784E" w14:textId="4050928A" w:rsidR="005D02C3" w:rsidRPr="00421EA8" w:rsidRDefault="005D02C3" w:rsidP="00D32260">
            <w:pPr>
              <w:jc w:val="center"/>
              <w:rPr>
                <w:rFonts w:ascii="Arial" w:hAnsi="Arial" w:cs="Arial"/>
                <w:sz w:val="20"/>
                <w:szCs w:val="20"/>
              </w:rPr>
            </w:pPr>
            <w:r w:rsidRPr="00421EA8">
              <w:rPr>
                <w:rFonts w:ascii="Arial" w:hAnsi="Arial" w:cs="Arial"/>
                <w:sz w:val="20"/>
                <w:szCs w:val="20"/>
              </w:rPr>
              <w:t>-0.0</w:t>
            </w:r>
            <w:r w:rsidR="00AD7145">
              <w:rPr>
                <w:rFonts w:ascii="Arial" w:hAnsi="Arial" w:cs="Arial"/>
                <w:sz w:val="20"/>
                <w:szCs w:val="20"/>
              </w:rPr>
              <w:t>3</w:t>
            </w:r>
          </w:p>
        </w:tc>
      </w:tr>
      <w:tr w:rsidR="005D02C3" w14:paraId="1E7316DD" w14:textId="77777777" w:rsidTr="00D32260">
        <w:trPr>
          <w:trHeight w:val="233"/>
        </w:trPr>
        <w:tc>
          <w:tcPr>
            <w:tcW w:w="5887" w:type="dxa"/>
            <w:vAlign w:val="center"/>
          </w:tcPr>
          <w:p w14:paraId="1BD2E0A7" w14:textId="77777777" w:rsidR="005D02C3" w:rsidRDefault="005D02C3" w:rsidP="00D32260">
            <w:pPr>
              <w:rPr>
                <w:rFonts w:ascii="Arial" w:hAnsi="Arial" w:cs="Arial"/>
                <w:sz w:val="20"/>
                <w:szCs w:val="20"/>
              </w:rPr>
            </w:pPr>
            <w:r>
              <w:rPr>
                <w:rFonts w:ascii="Arial" w:hAnsi="Arial" w:cs="Arial"/>
                <w:sz w:val="20"/>
                <w:szCs w:val="20"/>
              </w:rPr>
              <w:t>Exercise more</w:t>
            </w:r>
          </w:p>
        </w:tc>
        <w:tc>
          <w:tcPr>
            <w:tcW w:w="1488" w:type="dxa"/>
          </w:tcPr>
          <w:p w14:paraId="04013858" w14:textId="4DFAC091" w:rsidR="005D02C3" w:rsidRPr="00421EA8" w:rsidRDefault="005D02C3" w:rsidP="00D32260">
            <w:pPr>
              <w:jc w:val="center"/>
              <w:rPr>
                <w:rFonts w:ascii="Arial" w:hAnsi="Arial" w:cs="Arial"/>
                <w:sz w:val="20"/>
                <w:szCs w:val="20"/>
              </w:rPr>
            </w:pPr>
            <w:r w:rsidRPr="00421EA8">
              <w:rPr>
                <w:rFonts w:ascii="Arial" w:hAnsi="Arial" w:cs="Arial"/>
                <w:sz w:val="20"/>
                <w:szCs w:val="20"/>
              </w:rPr>
              <w:t>1.</w:t>
            </w:r>
            <w:r w:rsidR="00AD7145">
              <w:rPr>
                <w:rFonts w:ascii="Arial" w:hAnsi="Arial" w:cs="Arial"/>
                <w:sz w:val="20"/>
                <w:szCs w:val="20"/>
              </w:rPr>
              <w:t>40</w:t>
            </w:r>
            <w:r w:rsidRPr="00421EA8">
              <w:rPr>
                <w:rFonts w:ascii="Arial" w:hAnsi="Arial" w:cs="Arial"/>
                <w:sz w:val="20"/>
                <w:szCs w:val="20"/>
              </w:rPr>
              <w:t xml:space="preserve"> (.</w:t>
            </w:r>
            <w:r w:rsidR="00AD7145">
              <w:rPr>
                <w:rFonts w:ascii="Arial" w:hAnsi="Arial" w:cs="Arial"/>
                <w:sz w:val="20"/>
                <w:szCs w:val="20"/>
              </w:rPr>
              <w:t>162</w:t>
            </w:r>
            <w:r w:rsidRPr="00421EA8">
              <w:rPr>
                <w:rFonts w:ascii="Arial" w:hAnsi="Arial" w:cs="Arial"/>
                <w:sz w:val="20"/>
                <w:szCs w:val="20"/>
              </w:rPr>
              <w:t>)</w:t>
            </w:r>
          </w:p>
        </w:tc>
        <w:tc>
          <w:tcPr>
            <w:tcW w:w="1710" w:type="dxa"/>
            <w:vAlign w:val="center"/>
          </w:tcPr>
          <w:p w14:paraId="3DDB3AFF" w14:textId="77777777" w:rsidR="005D02C3" w:rsidRPr="00421EA8" w:rsidRDefault="005D02C3" w:rsidP="00D32260">
            <w:pPr>
              <w:jc w:val="center"/>
              <w:rPr>
                <w:rFonts w:ascii="Arial" w:hAnsi="Arial" w:cs="Arial"/>
                <w:sz w:val="20"/>
                <w:szCs w:val="20"/>
              </w:rPr>
            </w:pPr>
          </w:p>
        </w:tc>
      </w:tr>
      <w:tr w:rsidR="005D02C3" w14:paraId="4810241B" w14:textId="77777777" w:rsidTr="00D32260">
        <w:trPr>
          <w:trHeight w:val="233"/>
        </w:trPr>
        <w:tc>
          <w:tcPr>
            <w:tcW w:w="5887" w:type="dxa"/>
            <w:vAlign w:val="center"/>
          </w:tcPr>
          <w:p w14:paraId="4040E80A" w14:textId="77777777" w:rsidR="005D02C3" w:rsidRDefault="005D02C3" w:rsidP="00D32260">
            <w:pPr>
              <w:rPr>
                <w:rFonts w:ascii="Arial" w:hAnsi="Arial" w:cs="Arial"/>
                <w:sz w:val="20"/>
                <w:szCs w:val="20"/>
              </w:rPr>
            </w:pPr>
            <w:r>
              <w:rPr>
                <w:rFonts w:ascii="Arial" w:hAnsi="Arial" w:cs="Arial"/>
                <w:sz w:val="20"/>
                <w:szCs w:val="20"/>
              </w:rPr>
              <w:t xml:space="preserve">     Not true</w:t>
            </w:r>
          </w:p>
        </w:tc>
        <w:tc>
          <w:tcPr>
            <w:tcW w:w="1488" w:type="dxa"/>
          </w:tcPr>
          <w:p w14:paraId="1512939D" w14:textId="77777777" w:rsidR="005D02C3" w:rsidRPr="00421EA8" w:rsidRDefault="005D02C3" w:rsidP="00D32260">
            <w:pPr>
              <w:jc w:val="center"/>
              <w:rPr>
                <w:rFonts w:ascii="Arial" w:hAnsi="Arial" w:cs="Arial"/>
                <w:sz w:val="20"/>
                <w:szCs w:val="20"/>
              </w:rPr>
            </w:pPr>
          </w:p>
        </w:tc>
        <w:tc>
          <w:tcPr>
            <w:tcW w:w="1710" w:type="dxa"/>
            <w:vAlign w:val="center"/>
          </w:tcPr>
          <w:p w14:paraId="04B5A88F" w14:textId="33575178" w:rsidR="005D02C3" w:rsidRPr="00421EA8" w:rsidRDefault="005D02C3" w:rsidP="00D32260">
            <w:pPr>
              <w:jc w:val="center"/>
              <w:rPr>
                <w:rFonts w:ascii="Arial" w:hAnsi="Arial" w:cs="Arial"/>
                <w:sz w:val="20"/>
                <w:szCs w:val="20"/>
              </w:rPr>
            </w:pPr>
            <w:r w:rsidRPr="00421EA8">
              <w:rPr>
                <w:rFonts w:ascii="Arial" w:hAnsi="Arial" w:cs="Arial"/>
                <w:sz w:val="20"/>
                <w:szCs w:val="20"/>
              </w:rPr>
              <w:t>0.0</w:t>
            </w:r>
            <w:r w:rsidR="00AD7145">
              <w:rPr>
                <w:rFonts w:ascii="Arial" w:hAnsi="Arial" w:cs="Arial"/>
                <w:sz w:val="20"/>
                <w:szCs w:val="20"/>
              </w:rPr>
              <w:t>3</w:t>
            </w:r>
          </w:p>
        </w:tc>
      </w:tr>
      <w:tr w:rsidR="005D02C3" w14:paraId="3BB5407D" w14:textId="77777777" w:rsidTr="00D32260">
        <w:trPr>
          <w:trHeight w:val="233"/>
        </w:trPr>
        <w:tc>
          <w:tcPr>
            <w:tcW w:w="5887" w:type="dxa"/>
            <w:vAlign w:val="center"/>
          </w:tcPr>
          <w:p w14:paraId="2E45F574" w14:textId="77777777" w:rsidR="005D02C3" w:rsidRDefault="005D02C3" w:rsidP="00D32260">
            <w:pPr>
              <w:rPr>
                <w:rFonts w:ascii="Arial" w:hAnsi="Arial" w:cs="Arial"/>
                <w:sz w:val="20"/>
                <w:szCs w:val="20"/>
              </w:rPr>
            </w:pPr>
            <w:r>
              <w:rPr>
                <w:rFonts w:ascii="Arial" w:hAnsi="Arial" w:cs="Arial"/>
                <w:sz w:val="20"/>
                <w:szCs w:val="20"/>
              </w:rPr>
              <w:t xml:space="preserve">     Somewhat true or very true</w:t>
            </w:r>
          </w:p>
        </w:tc>
        <w:tc>
          <w:tcPr>
            <w:tcW w:w="1488" w:type="dxa"/>
          </w:tcPr>
          <w:p w14:paraId="4CE62E38" w14:textId="77777777" w:rsidR="005D02C3" w:rsidRPr="00421EA8" w:rsidRDefault="005D02C3" w:rsidP="00D32260">
            <w:pPr>
              <w:jc w:val="center"/>
              <w:rPr>
                <w:rFonts w:ascii="Arial" w:hAnsi="Arial" w:cs="Arial"/>
                <w:sz w:val="20"/>
                <w:szCs w:val="20"/>
              </w:rPr>
            </w:pPr>
          </w:p>
        </w:tc>
        <w:tc>
          <w:tcPr>
            <w:tcW w:w="1710" w:type="dxa"/>
            <w:vAlign w:val="center"/>
          </w:tcPr>
          <w:p w14:paraId="3587F455" w14:textId="77777777" w:rsidR="005D02C3" w:rsidRPr="00421EA8" w:rsidRDefault="005D02C3" w:rsidP="00D32260">
            <w:pPr>
              <w:jc w:val="center"/>
              <w:rPr>
                <w:rFonts w:ascii="Arial" w:hAnsi="Arial" w:cs="Arial"/>
                <w:sz w:val="20"/>
                <w:szCs w:val="20"/>
              </w:rPr>
            </w:pPr>
            <w:r w:rsidRPr="00421EA8">
              <w:rPr>
                <w:rFonts w:ascii="Arial" w:hAnsi="Arial" w:cs="Arial"/>
                <w:sz w:val="20"/>
                <w:szCs w:val="20"/>
              </w:rPr>
              <w:t>-0.06</w:t>
            </w:r>
          </w:p>
        </w:tc>
      </w:tr>
      <w:tr w:rsidR="005D02C3" w14:paraId="3B4A0E54" w14:textId="77777777" w:rsidTr="00D32260">
        <w:trPr>
          <w:trHeight w:val="233"/>
        </w:trPr>
        <w:tc>
          <w:tcPr>
            <w:tcW w:w="5887" w:type="dxa"/>
            <w:vAlign w:val="center"/>
          </w:tcPr>
          <w:p w14:paraId="3377CC8F" w14:textId="77777777" w:rsidR="005D02C3" w:rsidRPr="00CD5942" w:rsidRDefault="005D02C3" w:rsidP="00D32260">
            <w:pPr>
              <w:rPr>
                <w:rFonts w:ascii="Arial" w:hAnsi="Arial" w:cs="Arial"/>
                <w:sz w:val="20"/>
                <w:szCs w:val="20"/>
              </w:rPr>
            </w:pPr>
            <w:r>
              <w:rPr>
                <w:rFonts w:ascii="Arial" w:hAnsi="Arial" w:cs="Arial"/>
                <w:sz w:val="20"/>
                <w:szCs w:val="20"/>
              </w:rPr>
              <w:t>Talk to a counselor</w:t>
            </w:r>
          </w:p>
        </w:tc>
        <w:tc>
          <w:tcPr>
            <w:tcW w:w="1488" w:type="dxa"/>
          </w:tcPr>
          <w:p w14:paraId="15EF58ED" w14:textId="6189F240" w:rsidR="005D02C3" w:rsidRPr="00421EA8" w:rsidRDefault="005D02C3" w:rsidP="00D32260">
            <w:pPr>
              <w:jc w:val="center"/>
              <w:rPr>
                <w:rFonts w:ascii="Arial" w:hAnsi="Arial" w:cs="Arial"/>
                <w:sz w:val="20"/>
                <w:szCs w:val="20"/>
              </w:rPr>
            </w:pPr>
            <w:r w:rsidRPr="00421EA8">
              <w:rPr>
                <w:rFonts w:ascii="Arial" w:hAnsi="Arial" w:cs="Arial"/>
                <w:sz w:val="20"/>
                <w:szCs w:val="20"/>
              </w:rPr>
              <w:t>-</w:t>
            </w:r>
            <w:r w:rsidR="00AD7145">
              <w:rPr>
                <w:rFonts w:ascii="Arial" w:hAnsi="Arial" w:cs="Arial"/>
                <w:sz w:val="20"/>
                <w:szCs w:val="20"/>
              </w:rPr>
              <w:t>0</w:t>
            </w:r>
            <w:r w:rsidRPr="00421EA8">
              <w:rPr>
                <w:rFonts w:ascii="Arial" w:hAnsi="Arial" w:cs="Arial"/>
                <w:sz w:val="20"/>
                <w:szCs w:val="20"/>
              </w:rPr>
              <w:t>.</w:t>
            </w:r>
            <w:r w:rsidR="00AD7145">
              <w:rPr>
                <w:rFonts w:ascii="Arial" w:hAnsi="Arial" w:cs="Arial"/>
                <w:sz w:val="20"/>
                <w:szCs w:val="20"/>
              </w:rPr>
              <w:t>89</w:t>
            </w:r>
            <w:r w:rsidRPr="00421EA8">
              <w:rPr>
                <w:rFonts w:ascii="Arial" w:hAnsi="Arial" w:cs="Arial"/>
                <w:sz w:val="20"/>
                <w:szCs w:val="20"/>
              </w:rPr>
              <w:t xml:space="preserve"> (.3</w:t>
            </w:r>
            <w:r w:rsidR="00AD7145">
              <w:rPr>
                <w:rFonts w:ascii="Arial" w:hAnsi="Arial" w:cs="Arial"/>
                <w:sz w:val="20"/>
                <w:szCs w:val="20"/>
              </w:rPr>
              <w:t>72</w:t>
            </w:r>
            <w:r w:rsidRPr="00421EA8">
              <w:rPr>
                <w:rFonts w:ascii="Arial" w:hAnsi="Arial" w:cs="Arial"/>
                <w:sz w:val="20"/>
                <w:szCs w:val="20"/>
              </w:rPr>
              <w:t>)</w:t>
            </w:r>
          </w:p>
        </w:tc>
        <w:tc>
          <w:tcPr>
            <w:tcW w:w="1710" w:type="dxa"/>
            <w:vAlign w:val="center"/>
          </w:tcPr>
          <w:p w14:paraId="1A3340CF" w14:textId="77777777" w:rsidR="005D02C3" w:rsidRPr="00421EA8" w:rsidRDefault="005D02C3" w:rsidP="00D32260">
            <w:pPr>
              <w:jc w:val="center"/>
              <w:rPr>
                <w:rFonts w:ascii="Arial" w:hAnsi="Arial" w:cs="Arial"/>
                <w:sz w:val="20"/>
                <w:szCs w:val="20"/>
              </w:rPr>
            </w:pPr>
          </w:p>
        </w:tc>
      </w:tr>
      <w:tr w:rsidR="005D02C3" w14:paraId="6A791093" w14:textId="77777777" w:rsidTr="00D32260">
        <w:trPr>
          <w:trHeight w:val="233"/>
        </w:trPr>
        <w:tc>
          <w:tcPr>
            <w:tcW w:w="5887" w:type="dxa"/>
            <w:vAlign w:val="center"/>
          </w:tcPr>
          <w:p w14:paraId="23149125" w14:textId="77777777" w:rsidR="005D02C3" w:rsidRDefault="005D02C3" w:rsidP="00D32260">
            <w:pPr>
              <w:rPr>
                <w:rFonts w:ascii="Arial" w:hAnsi="Arial" w:cs="Arial"/>
                <w:sz w:val="20"/>
                <w:szCs w:val="20"/>
              </w:rPr>
            </w:pPr>
            <w:r>
              <w:rPr>
                <w:rFonts w:ascii="Arial" w:hAnsi="Arial" w:cs="Arial"/>
                <w:sz w:val="20"/>
                <w:szCs w:val="20"/>
              </w:rPr>
              <w:t xml:space="preserve">     Not true</w:t>
            </w:r>
          </w:p>
        </w:tc>
        <w:tc>
          <w:tcPr>
            <w:tcW w:w="1488" w:type="dxa"/>
          </w:tcPr>
          <w:p w14:paraId="6711101B" w14:textId="77777777" w:rsidR="005D02C3" w:rsidRPr="00421EA8" w:rsidRDefault="005D02C3" w:rsidP="00D32260">
            <w:pPr>
              <w:jc w:val="center"/>
              <w:rPr>
                <w:rFonts w:ascii="Arial" w:hAnsi="Arial" w:cs="Arial"/>
                <w:sz w:val="20"/>
                <w:szCs w:val="20"/>
              </w:rPr>
            </w:pPr>
          </w:p>
        </w:tc>
        <w:tc>
          <w:tcPr>
            <w:tcW w:w="1710" w:type="dxa"/>
            <w:vAlign w:val="center"/>
          </w:tcPr>
          <w:p w14:paraId="14A3C995" w14:textId="77777777" w:rsidR="005D02C3" w:rsidRPr="00421EA8" w:rsidRDefault="005D02C3" w:rsidP="00D32260">
            <w:pPr>
              <w:jc w:val="center"/>
              <w:rPr>
                <w:rFonts w:ascii="Arial" w:hAnsi="Arial" w:cs="Arial"/>
                <w:sz w:val="20"/>
                <w:szCs w:val="20"/>
              </w:rPr>
            </w:pPr>
            <w:r w:rsidRPr="00421EA8">
              <w:rPr>
                <w:rFonts w:ascii="Arial" w:hAnsi="Arial" w:cs="Arial"/>
                <w:sz w:val="20"/>
                <w:szCs w:val="20"/>
              </w:rPr>
              <w:t>-0.03</w:t>
            </w:r>
          </w:p>
        </w:tc>
      </w:tr>
      <w:tr w:rsidR="005D02C3" w14:paraId="09668CCD" w14:textId="77777777" w:rsidTr="00D32260">
        <w:trPr>
          <w:trHeight w:val="233"/>
        </w:trPr>
        <w:tc>
          <w:tcPr>
            <w:tcW w:w="5887" w:type="dxa"/>
            <w:vAlign w:val="center"/>
          </w:tcPr>
          <w:p w14:paraId="417DC120" w14:textId="77777777" w:rsidR="005D02C3" w:rsidRDefault="005D02C3" w:rsidP="00D32260">
            <w:pPr>
              <w:rPr>
                <w:rFonts w:ascii="Arial" w:hAnsi="Arial" w:cs="Arial"/>
                <w:sz w:val="20"/>
                <w:szCs w:val="20"/>
              </w:rPr>
            </w:pPr>
            <w:r>
              <w:rPr>
                <w:rFonts w:ascii="Arial" w:hAnsi="Arial" w:cs="Arial"/>
                <w:sz w:val="20"/>
                <w:szCs w:val="20"/>
              </w:rPr>
              <w:t xml:space="preserve">     Somewhat true or very true</w:t>
            </w:r>
          </w:p>
        </w:tc>
        <w:tc>
          <w:tcPr>
            <w:tcW w:w="1488" w:type="dxa"/>
          </w:tcPr>
          <w:p w14:paraId="1066CDC8" w14:textId="77777777" w:rsidR="005D02C3" w:rsidRPr="00421EA8" w:rsidRDefault="005D02C3" w:rsidP="00D32260">
            <w:pPr>
              <w:jc w:val="center"/>
              <w:rPr>
                <w:rFonts w:ascii="Arial" w:hAnsi="Arial" w:cs="Arial"/>
                <w:sz w:val="20"/>
                <w:szCs w:val="20"/>
              </w:rPr>
            </w:pPr>
          </w:p>
        </w:tc>
        <w:tc>
          <w:tcPr>
            <w:tcW w:w="1710" w:type="dxa"/>
            <w:vAlign w:val="center"/>
          </w:tcPr>
          <w:p w14:paraId="52F12D60" w14:textId="77777777" w:rsidR="005D02C3" w:rsidRPr="00421EA8" w:rsidRDefault="005D02C3" w:rsidP="00D32260">
            <w:pPr>
              <w:jc w:val="center"/>
              <w:rPr>
                <w:rFonts w:ascii="Arial" w:hAnsi="Arial" w:cs="Arial"/>
                <w:sz w:val="20"/>
                <w:szCs w:val="20"/>
              </w:rPr>
            </w:pPr>
            <w:r w:rsidRPr="00421EA8">
              <w:rPr>
                <w:rFonts w:ascii="Arial" w:hAnsi="Arial" w:cs="Arial"/>
                <w:sz w:val="20"/>
                <w:szCs w:val="20"/>
              </w:rPr>
              <w:t>0.05</w:t>
            </w:r>
          </w:p>
        </w:tc>
      </w:tr>
      <w:tr w:rsidR="005D02C3" w14:paraId="38ED0D44" w14:textId="77777777" w:rsidTr="00D32260">
        <w:trPr>
          <w:trHeight w:val="233"/>
        </w:trPr>
        <w:tc>
          <w:tcPr>
            <w:tcW w:w="5887" w:type="dxa"/>
            <w:vAlign w:val="center"/>
          </w:tcPr>
          <w:p w14:paraId="3E344E8B" w14:textId="16C38FC2" w:rsidR="005D02C3" w:rsidRDefault="005D02C3" w:rsidP="00D32260">
            <w:pPr>
              <w:rPr>
                <w:rFonts w:ascii="Arial" w:hAnsi="Arial" w:cs="Arial"/>
                <w:sz w:val="20"/>
                <w:szCs w:val="20"/>
              </w:rPr>
            </w:pPr>
            <w:r>
              <w:rPr>
                <w:rFonts w:ascii="Arial" w:hAnsi="Arial" w:cs="Arial"/>
                <w:sz w:val="20"/>
                <w:szCs w:val="20"/>
              </w:rPr>
              <w:t>Eat more</w:t>
            </w:r>
          </w:p>
        </w:tc>
        <w:tc>
          <w:tcPr>
            <w:tcW w:w="1488" w:type="dxa"/>
          </w:tcPr>
          <w:p w14:paraId="77B5FB91" w14:textId="33DA8651" w:rsidR="005D02C3" w:rsidRPr="00421EA8" w:rsidRDefault="005D02C3" w:rsidP="00D32260">
            <w:pPr>
              <w:jc w:val="center"/>
              <w:rPr>
                <w:rFonts w:ascii="Arial" w:hAnsi="Arial" w:cs="Arial"/>
                <w:sz w:val="20"/>
                <w:szCs w:val="20"/>
              </w:rPr>
            </w:pPr>
            <w:r w:rsidRPr="00421EA8">
              <w:rPr>
                <w:rFonts w:ascii="Arial" w:hAnsi="Arial" w:cs="Arial"/>
                <w:sz w:val="20"/>
                <w:szCs w:val="20"/>
              </w:rPr>
              <w:t>0.</w:t>
            </w:r>
            <w:r w:rsidR="00AD7145">
              <w:rPr>
                <w:rFonts w:ascii="Arial" w:hAnsi="Arial" w:cs="Arial"/>
                <w:sz w:val="20"/>
                <w:szCs w:val="20"/>
              </w:rPr>
              <w:t>45</w:t>
            </w:r>
            <w:r w:rsidRPr="00421EA8">
              <w:rPr>
                <w:rFonts w:ascii="Arial" w:hAnsi="Arial" w:cs="Arial"/>
                <w:sz w:val="20"/>
                <w:szCs w:val="20"/>
              </w:rPr>
              <w:t xml:space="preserve"> (.</w:t>
            </w:r>
            <w:r w:rsidR="00AD7145">
              <w:rPr>
                <w:rFonts w:ascii="Arial" w:hAnsi="Arial" w:cs="Arial"/>
                <w:sz w:val="20"/>
                <w:szCs w:val="20"/>
              </w:rPr>
              <w:t>654</w:t>
            </w:r>
            <w:r w:rsidRPr="00421EA8">
              <w:rPr>
                <w:rFonts w:ascii="Arial" w:hAnsi="Arial" w:cs="Arial"/>
                <w:sz w:val="20"/>
                <w:szCs w:val="20"/>
              </w:rPr>
              <w:t>)</w:t>
            </w:r>
          </w:p>
        </w:tc>
        <w:tc>
          <w:tcPr>
            <w:tcW w:w="1710" w:type="dxa"/>
            <w:vAlign w:val="center"/>
          </w:tcPr>
          <w:p w14:paraId="1B80D80C" w14:textId="77777777" w:rsidR="005D02C3" w:rsidRPr="00421EA8" w:rsidRDefault="005D02C3" w:rsidP="00D32260">
            <w:pPr>
              <w:jc w:val="center"/>
              <w:rPr>
                <w:rFonts w:ascii="Arial" w:hAnsi="Arial" w:cs="Arial"/>
                <w:sz w:val="20"/>
                <w:szCs w:val="20"/>
              </w:rPr>
            </w:pPr>
          </w:p>
        </w:tc>
      </w:tr>
      <w:tr w:rsidR="005D02C3" w14:paraId="4EF539D0" w14:textId="77777777" w:rsidTr="00D32260">
        <w:trPr>
          <w:trHeight w:val="233"/>
        </w:trPr>
        <w:tc>
          <w:tcPr>
            <w:tcW w:w="5887" w:type="dxa"/>
            <w:vAlign w:val="center"/>
          </w:tcPr>
          <w:p w14:paraId="7922B96C" w14:textId="77777777" w:rsidR="005D02C3" w:rsidRDefault="005D02C3" w:rsidP="00D32260">
            <w:pPr>
              <w:rPr>
                <w:rFonts w:ascii="Arial" w:hAnsi="Arial" w:cs="Arial"/>
                <w:sz w:val="20"/>
                <w:szCs w:val="20"/>
              </w:rPr>
            </w:pPr>
            <w:r>
              <w:rPr>
                <w:rFonts w:ascii="Arial" w:hAnsi="Arial" w:cs="Arial"/>
                <w:sz w:val="20"/>
                <w:szCs w:val="20"/>
              </w:rPr>
              <w:t xml:space="preserve">     Not true</w:t>
            </w:r>
          </w:p>
        </w:tc>
        <w:tc>
          <w:tcPr>
            <w:tcW w:w="1488" w:type="dxa"/>
          </w:tcPr>
          <w:p w14:paraId="44306EA1" w14:textId="77777777" w:rsidR="005D02C3" w:rsidRPr="00421EA8" w:rsidRDefault="005D02C3" w:rsidP="00D32260">
            <w:pPr>
              <w:jc w:val="center"/>
              <w:rPr>
                <w:rFonts w:ascii="Arial" w:hAnsi="Arial" w:cs="Arial"/>
                <w:sz w:val="20"/>
                <w:szCs w:val="20"/>
              </w:rPr>
            </w:pPr>
          </w:p>
        </w:tc>
        <w:tc>
          <w:tcPr>
            <w:tcW w:w="1710" w:type="dxa"/>
            <w:vAlign w:val="center"/>
          </w:tcPr>
          <w:p w14:paraId="1110DCD9" w14:textId="77777777" w:rsidR="005D02C3" w:rsidRPr="00421EA8" w:rsidRDefault="005D02C3" w:rsidP="00D32260">
            <w:pPr>
              <w:jc w:val="center"/>
              <w:rPr>
                <w:rFonts w:ascii="Arial" w:hAnsi="Arial" w:cs="Arial"/>
                <w:sz w:val="20"/>
                <w:szCs w:val="20"/>
              </w:rPr>
            </w:pPr>
            <w:r w:rsidRPr="00421EA8">
              <w:rPr>
                <w:rFonts w:ascii="Arial" w:hAnsi="Arial" w:cs="Arial"/>
                <w:sz w:val="20"/>
                <w:szCs w:val="20"/>
              </w:rPr>
              <w:t>0.00</w:t>
            </w:r>
          </w:p>
        </w:tc>
      </w:tr>
      <w:tr w:rsidR="005D02C3" w14:paraId="3FC42F19" w14:textId="77777777" w:rsidTr="00D32260">
        <w:trPr>
          <w:trHeight w:val="233"/>
        </w:trPr>
        <w:tc>
          <w:tcPr>
            <w:tcW w:w="5887" w:type="dxa"/>
            <w:vAlign w:val="center"/>
          </w:tcPr>
          <w:p w14:paraId="30B7B741" w14:textId="77777777" w:rsidR="005D02C3" w:rsidRDefault="005D02C3" w:rsidP="00D32260">
            <w:pPr>
              <w:rPr>
                <w:rFonts w:ascii="Arial" w:hAnsi="Arial" w:cs="Arial"/>
                <w:sz w:val="20"/>
                <w:szCs w:val="20"/>
              </w:rPr>
            </w:pPr>
            <w:r>
              <w:rPr>
                <w:rFonts w:ascii="Arial" w:hAnsi="Arial" w:cs="Arial"/>
                <w:sz w:val="20"/>
                <w:szCs w:val="20"/>
              </w:rPr>
              <w:t xml:space="preserve">     Somewhat true or very true</w:t>
            </w:r>
          </w:p>
        </w:tc>
        <w:tc>
          <w:tcPr>
            <w:tcW w:w="1488" w:type="dxa"/>
          </w:tcPr>
          <w:p w14:paraId="12FE1886" w14:textId="77777777" w:rsidR="005D02C3" w:rsidRPr="00421EA8" w:rsidRDefault="005D02C3" w:rsidP="00D32260">
            <w:pPr>
              <w:jc w:val="center"/>
              <w:rPr>
                <w:rFonts w:ascii="Arial" w:hAnsi="Arial" w:cs="Arial"/>
                <w:sz w:val="20"/>
                <w:szCs w:val="20"/>
              </w:rPr>
            </w:pPr>
          </w:p>
        </w:tc>
        <w:tc>
          <w:tcPr>
            <w:tcW w:w="1710" w:type="dxa"/>
            <w:vAlign w:val="center"/>
          </w:tcPr>
          <w:p w14:paraId="38FF9356" w14:textId="1F1FB0B0" w:rsidR="005D02C3" w:rsidRPr="00421EA8" w:rsidRDefault="005D02C3" w:rsidP="00D32260">
            <w:pPr>
              <w:jc w:val="center"/>
              <w:rPr>
                <w:rFonts w:ascii="Arial" w:hAnsi="Arial" w:cs="Arial"/>
                <w:sz w:val="20"/>
                <w:szCs w:val="20"/>
              </w:rPr>
            </w:pPr>
            <w:r w:rsidRPr="00421EA8">
              <w:rPr>
                <w:rFonts w:ascii="Arial" w:hAnsi="Arial" w:cs="Arial"/>
                <w:sz w:val="20"/>
                <w:szCs w:val="20"/>
              </w:rPr>
              <w:t>-0.0</w:t>
            </w:r>
            <w:r w:rsidR="00AD7145">
              <w:rPr>
                <w:rFonts w:ascii="Arial" w:hAnsi="Arial" w:cs="Arial"/>
                <w:sz w:val="20"/>
                <w:szCs w:val="20"/>
              </w:rPr>
              <w:t>3</w:t>
            </w:r>
          </w:p>
        </w:tc>
      </w:tr>
      <w:tr w:rsidR="005D02C3" w14:paraId="6D75E215" w14:textId="77777777" w:rsidTr="00D32260">
        <w:trPr>
          <w:trHeight w:val="233"/>
        </w:trPr>
        <w:tc>
          <w:tcPr>
            <w:tcW w:w="5887" w:type="dxa"/>
            <w:vAlign w:val="center"/>
          </w:tcPr>
          <w:p w14:paraId="644F984A" w14:textId="77777777" w:rsidR="005D02C3" w:rsidRPr="00CD5942" w:rsidRDefault="005D02C3" w:rsidP="00D32260">
            <w:pPr>
              <w:rPr>
                <w:rFonts w:ascii="Arial" w:hAnsi="Arial" w:cs="Arial"/>
                <w:sz w:val="20"/>
                <w:szCs w:val="20"/>
              </w:rPr>
            </w:pPr>
            <w:r>
              <w:rPr>
                <w:rFonts w:ascii="Arial" w:hAnsi="Arial" w:cs="Arial"/>
                <w:sz w:val="20"/>
                <w:szCs w:val="20"/>
              </w:rPr>
              <w:t>Work more/harder</w:t>
            </w:r>
          </w:p>
        </w:tc>
        <w:tc>
          <w:tcPr>
            <w:tcW w:w="1488" w:type="dxa"/>
          </w:tcPr>
          <w:p w14:paraId="5C92304A" w14:textId="437C7828" w:rsidR="005D02C3" w:rsidRPr="00421EA8" w:rsidRDefault="005D02C3" w:rsidP="00D32260">
            <w:pPr>
              <w:jc w:val="center"/>
              <w:rPr>
                <w:rFonts w:ascii="Arial" w:hAnsi="Arial" w:cs="Arial"/>
                <w:sz w:val="20"/>
                <w:szCs w:val="20"/>
              </w:rPr>
            </w:pPr>
            <w:r w:rsidRPr="00421EA8">
              <w:rPr>
                <w:rFonts w:ascii="Arial" w:hAnsi="Arial" w:cs="Arial"/>
                <w:sz w:val="20"/>
                <w:szCs w:val="20"/>
              </w:rPr>
              <w:t>0.</w:t>
            </w:r>
            <w:r w:rsidR="00AD7145">
              <w:rPr>
                <w:rFonts w:ascii="Arial" w:hAnsi="Arial" w:cs="Arial"/>
                <w:sz w:val="20"/>
                <w:szCs w:val="20"/>
              </w:rPr>
              <w:t>71</w:t>
            </w:r>
            <w:r w:rsidRPr="00421EA8">
              <w:rPr>
                <w:rFonts w:ascii="Arial" w:hAnsi="Arial" w:cs="Arial"/>
                <w:sz w:val="20"/>
                <w:szCs w:val="20"/>
              </w:rPr>
              <w:t xml:space="preserve"> (.</w:t>
            </w:r>
            <w:r w:rsidR="00AD7145">
              <w:rPr>
                <w:rFonts w:ascii="Arial" w:hAnsi="Arial" w:cs="Arial"/>
                <w:sz w:val="20"/>
                <w:szCs w:val="20"/>
              </w:rPr>
              <w:t>476</w:t>
            </w:r>
            <w:r w:rsidRPr="00421EA8">
              <w:rPr>
                <w:rFonts w:ascii="Arial" w:hAnsi="Arial" w:cs="Arial"/>
                <w:sz w:val="20"/>
                <w:szCs w:val="20"/>
              </w:rPr>
              <w:t>)</w:t>
            </w:r>
          </w:p>
        </w:tc>
        <w:tc>
          <w:tcPr>
            <w:tcW w:w="1710" w:type="dxa"/>
            <w:vAlign w:val="center"/>
          </w:tcPr>
          <w:p w14:paraId="6F5365D0" w14:textId="77777777" w:rsidR="005D02C3" w:rsidRPr="00421EA8" w:rsidRDefault="005D02C3" w:rsidP="00D32260">
            <w:pPr>
              <w:jc w:val="center"/>
              <w:rPr>
                <w:rFonts w:ascii="Arial" w:hAnsi="Arial" w:cs="Arial"/>
                <w:sz w:val="20"/>
                <w:szCs w:val="20"/>
              </w:rPr>
            </w:pPr>
          </w:p>
        </w:tc>
      </w:tr>
      <w:tr w:rsidR="005D02C3" w14:paraId="0F5B2C5D" w14:textId="77777777" w:rsidTr="00D32260">
        <w:trPr>
          <w:trHeight w:val="233"/>
        </w:trPr>
        <w:tc>
          <w:tcPr>
            <w:tcW w:w="5887" w:type="dxa"/>
            <w:vAlign w:val="center"/>
          </w:tcPr>
          <w:p w14:paraId="5E6F33D7" w14:textId="77777777" w:rsidR="005D02C3" w:rsidRDefault="005D02C3" w:rsidP="00D32260">
            <w:pPr>
              <w:rPr>
                <w:rFonts w:ascii="Arial" w:hAnsi="Arial" w:cs="Arial"/>
                <w:sz w:val="20"/>
                <w:szCs w:val="20"/>
              </w:rPr>
            </w:pPr>
            <w:r>
              <w:rPr>
                <w:rFonts w:ascii="Arial" w:hAnsi="Arial" w:cs="Arial"/>
                <w:sz w:val="20"/>
                <w:szCs w:val="20"/>
              </w:rPr>
              <w:t xml:space="preserve">     Not true</w:t>
            </w:r>
          </w:p>
        </w:tc>
        <w:tc>
          <w:tcPr>
            <w:tcW w:w="1488" w:type="dxa"/>
          </w:tcPr>
          <w:p w14:paraId="6B24B4D1" w14:textId="77777777" w:rsidR="005D02C3" w:rsidRPr="00421EA8" w:rsidRDefault="005D02C3" w:rsidP="00D32260">
            <w:pPr>
              <w:jc w:val="center"/>
              <w:rPr>
                <w:rFonts w:ascii="Arial" w:hAnsi="Arial" w:cs="Arial"/>
                <w:sz w:val="20"/>
                <w:szCs w:val="20"/>
              </w:rPr>
            </w:pPr>
          </w:p>
        </w:tc>
        <w:tc>
          <w:tcPr>
            <w:tcW w:w="1710" w:type="dxa"/>
          </w:tcPr>
          <w:p w14:paraId="7A399D79" w14:textId="246D142C" w:rsidR="005D02C3" w:rsidRPr="00421EA8" w:rsidRDefault="005D02C3" w:rsidP="00D32260">
            <w:pPr>
              <w:jc w:val="center"/>
              <w:rPr>
                <w:rFonts w:ascii="Arial" w:hAnsi="Arial" w:cs="Arial"/>
                <w:sz w:val="20"/>
                <w:szCs w:val="20"/>
              </w:rPr>
            </w:pPr>
            <w:r w:rsidRPr="00421EA8">
              <w:rPr>
                <w:rFonts w:ascii="Arial" w:hAnsi="Arial" w:cs="Arial"/>
                <w:sz w:val="20"/>
                <w:szCs w:val="20"/>
              </w:rPr>
              <w:t>0.0</w:t>
            </w:r>
            <w:r w:rsidR="00AD7145">
              <w:rPr>
                <w:rFonts w:ascii="Arial" w:hAnsi="Arial" w:cs="Arial"/>
                <w:sz w:val="20"/>
                <w:szCs w:val="20"/>
              </w:rPr>
              <w:t>4</w:t>
            </w:r>
          </w:p>
        </w:tc>
      </w:tr>
      <w:tr w:rsidR="005D02C3" w14:paraId="1719D048" w14:textId="77777777" w:rsidTr="00D32260">
        <w:trPr>
          <w:trHeight w:val="233"/>
        </w:trPr>
        <w:tc>
          <w:tcPr>
            <w:tcW w:w="5887" w:type="dxa"/>
            <w:vAlign w:val="center"/>
          </w:tcPr>
          <w:p w14:paraId="37C19393" w14:textId="77777777" w:rsidR="005D02C3" w:rsidRDefault="005D02C3" w:rsidP="00D32260">
            <w:pPr>
              <w:rPr>
                <w:rFonts w:ascii="Arial" w:hAnsi="Arial" w:cs="Arial"/>
                <w:sz w:val="20"/>
                <w:szCs w:val="20"/>
              </w:rPr>
            </w:pPr>
            <w:r>
              <w:rPr>
                <w:rFonts w:ascii="Arial" w:hAnsi="Arial" w:cs="Arial"/>
                <w:sz w:val="20"/>
                <w:szCs w:val="20"/>
              </w:rPr>
              <w:t xml:space="preserve">     Somewhat true or very true</w:t>
            </w:r>
          </w:p>
        </w:tc>
        <w:tc>
          <w:tcPr>
            <w:tcW w:w="1488" w:type="dxa"/>
          </w:tcPr>
          <w:p w14:paraId="18473330" w14:textId="77777777" w:rsidR="005D02C3" w:rsidRPr="00421EA8" w:rsidRDefault="005D02C3" w:rsidP="00D32260">
            <w:pPr>
              <w:jc w:val="center"/>
              <w:rPr>
                <w:rFonts w:ascii="Arial" w:hAnsi="Arial" w:cs="Arial"/>
                <w:sz w:val="20"/>
                <w:szCs w:val="20"/>
              </w:rPr>
            </w:pPr>
          </w:p>
        </w:tc>
        <w:tc>
          <w:tcPr>
            <w:tcW w:w="1710" w:type="dxa"/>
          </w:tcPr>
          <w:p w14:paraId="7E838888" w14:textId="77777777" w:rsidR="005D02C3" w:rsidRPr="00421EA8" w:rsidRDefault="005D02C3" w:rsidP="00D32260">
            <w:pPr>
              <w:jc w:val="center"/>
              <w:rPr>
                <w:rFonts w:ascii="Arial" w:hAnsi="Arial" w:cs="Arial"/>
                <w:sz w:val="20"/>
                <w:szCs w:val="20"/>
              </w:rPr>
            </w:pPr>
            <w:r w:rsidRPr="00421EA8">
              <w:rPr>
                <w:rFonts w:ascii="Arial" w:hAnsi="Arial" w:cs="Arial"/>
                <w:sz w:val="20"/>
                <w:szCs w:val="20"/>
              </w:rPr>
              <w:t>-0.02</w:t>
            </w:r>
          </w:p>
        </w:tc>
      </w:tr>
      <w:tr w:rsidR="005D02C3" w14:paraId="4BEA8AE6" w14:textId="77777777" w:rsidTr="00D32260">
        <w:trPr>
          <w:trHeight w:val="233"/>
        </w:trPr>
        <w:tc>
          <w:tcPr>
            <w:tcW w:w="5887" w:type="dxa"/>
            <w:vAlign w:val="center"/>
          </w:tcPr>
          <w:p w14:paraId="54580BD5" w14:textId="77777777" w:rsidR="005D02C3" w:rsidRDefault="005D02C3" w:rsidP="00D32260">
            <w:pPr>
              <w:rPr>
                <w:rFonts w:ascii="Arial" w:hAnsi="Arial" w:cs="Arial"/>
                <w:sz w:val="20"/>
                <w:szCs w:val="20"/>
              </w:rPr>
            </w:pPr>
            <w:r>
              <w:rPr>
                <w:rFonts w:ascii="Arial" w:hAnsi="Arial" w:cs="Arial"/>
                <w:sz w:val="20"/>
                <w:szCs w:val="20"/>
              </w:rPr>
              <w:t>Pray or talk to a minister</w:t>
            </w:r>
          </w:p>
        </w:tc>
        <w:tc>
          <w:tcPr>
            <w:tcW w:w="1488" w:type="dxa"/>
          </w:tcPr>
          <w:p w14:paraId="50CAD4A0" w14:textId="44A30FD3" w:rsidR="005D02C3" w:rsidRPr="00421EA8" w:rsidRDefault="005D02C3" w:rsidP="00D32260">
            <w:pPr>
              <w:jc w:val="center"/>
              <w:rPr>
                <w:rFonts w:ascii="Arial" w:hAnsi="Arial" w:cs="Arial"/>
                <w:sz w:val="20"/>
                <w:szCs w:val="20"/>
              </w:rPr>
            </w:pPr>
            <w:r w:rsidRPr="00421EA8">
              <w:rPr>
                <w:rFonts w:ascii="Arial" w:hAnsi="Arial" w:cs="Arial"/>
                <w:sz w:val="20"/>
                <w:szCs w:val="20"/>
              </w:rPr>
              <w:t>-0.</w:t>
            </w:r>
            <w:r w:rsidR="00AD7145">
              <w:rPr>
                <w:rFonts w:ascii="Arial" w:hAnsi="Arial" w:cs="Arial"/>
                <w:sz w:val="20"/>
                <w:szCs w:val="20"/>
              </w:rPr>
              <w:t>24</w:t>
            </w:r>
            <w:r w:rsidRPr="00421EA8">
              <w:rPr>
                <w:rFonts w:ascii="Arial" w:hAnsi="Arial" w:cs="Arial"/>
                <w:sz w:val="20"/>
                <w:szCs w:val="20"/>
              </w:rPr>
              <w:t xml:space="preserve"> (.</w:t>
            </w:r>
            <w:r w:rsidR="00AD7145">
              <w:rPr>
                <w:rFonts w:ascii="Arial" w:hAnsi="Arial" w:cs="Arial"/>
                <w:sz w:val="20"/>
                <w:szCs w:val="20"/>
              </w:rPr>
              <w:t>809</w:t>
            </w:r>
            <w:r w:rsidRPr="00421EA8">
              <w:rPr>
                <w:rFonts w:ascii="Arial" w:hAnsi="Arial" w:cs="Arial"/>
                <w:sz w:val="20"/>
                <w:szCs w:val="20"/>
              </w:rPr>
              <w:t>)</w:t>
            </w:r>
          </w:p>
        </w:tc>
        <w:tc>
          <w:tcPr>
            <w:tcW w:w="1710" w:type="dxa"/>
            <w:vAlign w:val="center"/>
          </w:tcPr>
          <w:p w14:paraId="104BEDB2" w14:textId="77777777" w:rsidR="005D02C3" w:rsidRPr="00421EA8" w:rsidRDefault="005D02C3" w:rsidP="00D32260">
            <w:pPr>
              <w:jc w:val="center"/>
              <w:rPr>
                <w:rFonts w:ascii="Arial" w:hAnsi="Arial" w:cs="Arial"/>
                <w:sz w:val="20"/>
                <w:szCs w:val="20"/>
              </w:rPr>
            </w:pPr>
          </w:p>
        </w:tc>
      </w:tr>
      <w:tr w:rsidR="005D02C3" w14:paraId="2AEBD349" w14:textId="77777777" w:rsidTr="00D32260">
        <w:trPr>
          <w:trHeight w:val="233"/>
        </w:trPr>
        <w:tc>
          <w:tcPr>
            <w:tcW w:w="5887" w:type="dxa"/>
            <w:vAlign w:val="center"/>
          </w:tcPr>
          <w:p w14:paraId="7FDF6D19" w14:textId="77777777" w:rsidR="005D02C3" w:rsidRDefault="005D02C3" w:rsidP="00D32260">
            <w:pPr>
              <w:rPr>
                <w:rFonts w:ascii="Arial" w:hAnsi="Arial" w:cs="Arial"/>
                <w:sz w:val="20"/>
                <w:szCs w:val="20"/>
              </w:rPr>
            </w:pPr>
            <w:r>
              <w:rPr>
                <w:rFonts w:ascii="Arial" w:hAnsi="Arial" w:cs="Arial"/>
                <w:sz w:val="20"/>
                <w:szCs w:val="20"/>
              </w:rPr>
              <w:t xml:space="preserve">     Not true</w:t>
            </w:r>
          </w:p>
        </w:tc>
        <w:tc>
          <w:tcPr>
            <w:tcW w:w="1488" w:type="dxa"/>
          </w:tcPr>
          <w:p w14:paraId="3969463A" w14:textId="77777777" w:rsidR="005D02C3" w:rsidRPr="00421EA8" w:rsidRDefault="005D02C3" w:rsidP="00D32260">
            <w:pPr>
              <w:jc w:val="center"/>
              <w:rPr>
                <w:rFonts w:ascii="Arial" w:hAnsi="Arial" w:cs="Arial"/>
                <w:sz w:val="20"/>
                <w:szCs w:val="20"/>
              </w:rPr>
            </w:pPr>
          </w:p>
        </w:tc>
        <w:tc>
          <w:tcPr>
            <w:tcW w:w="1710" w:type="dxa"/>
            <w:vAlign w:val="center"/>
          </w:tcPr>
          <w:p w14:paraId="16B7F983" w14:textId="77777777" w:rsidR="005D02C3" w:rsidRPr="00421EA8" w:rsidRDefault="005D02C3" w:rsidP="00D32260">
            <w:pPr>
              <w:jc w:val="center"/>
              <w:rPr>
                <w:rFonts w:ascii="Arial" w:hAnsi="Arial" w:cs="Arial"/>
                <w:sz w:val="20"/>
                <w:szCs w:val="20"/>
              </w:rPr>
            </w:pPr>
            <w:r w:rsidRPr="00421EA8">
              <w:rPr>
                <w:rFonts w:ascii="Arial" w:hAnsi="Arial" w:cs="Arial"/>
                <w:sz w:val="20"/>
                <w:szCs w:val="20"/>
              </w:rPr>
              <w:t>-0.02</w:t>
            </w:r>
          </w:p>
        </w:tc>
      </w:tr>
      <w:tr w:rsidR="005D02C3" w14:paraId="1B0897F7" w14:textId="77777777" w:rsidTr="00D32260">
        <w:trPr>
          <w:trHeight w:val="233"/>
        </w:trPr>
        <w:tc>
          <w:tcPr>
            <w:tcW w:w="5887" w:type="dxa"/>
            <w:vAlign w:val="center"/>
          </w:tcPr>
          <w:p w14:paraId="34154FF1" w14:textId="77777777" w:rsidR="005D02C3" w:rsidRDefault="005D02C3" w:rsidP="00D32260">
            <w:pPr>
              <w:rPr>
                <w:rFonts w:ascii="Arial" w:hAnsi="Arial" w:cs="Arial"/>
                <w:sz w:val="20"/>
                <w:szCs w:val="20"/>
              </w:rPr>
            </w:pPr>
            <w:r>
              <w:rPr>
                <w:rFonts w:ascii="Arial" w:hAnsi="Arial" w:cs="Arial"/>
                <w:sz w:val="20"/>
                <w:szCs w:val="20"/>
              </w:rPr>
              <w:t xml:space="preserve">     Somewhat true or very true</w:t>
            </w:r>
          </w:p>
        </w:tc>
        <w:tc>
          <w:tcPr>
            <w:tcW w:w="1488" w:type="dxa"/>
          </w:tcPr>
          <w:p w14:paraId="30A8A1C6" w14:textId="77777777" w:rsidR="005D02C3" w:rsidRPr="00421EA8" w:rsidRDefault="005D02C3" w:rsidP="00D32260">
            <w:pPr>
              <w:jc w:val="center"/>
              <w:rPr>
                <w:rFonts w:ascii="Arial" w:hAnsi="Arial" w:cs="Arial"/>
                <w:sz w:val="20"/>
                <w:szCs w:val="20"/>
              </w:rPr>
            </w:pPr>
          </w:p>
        </w:tc>
        <w:tc>
          <w:tcPr>
            <w:tcW w:w="1710" w:type="dxa"/>
            <w:vAlign w:val="center"/>
          </w:tcPr>
          <w:p w14:paraId="5052FEDF" w14:textId="0DB4F57B" w:rsidR="005D02C3" w:rsidRPr="00421EA8" w:rsidRDefault="005D02C3" w:rsidP="00D32260">
            <w:pPr>
              <w:jc w:val="center"/>
              <w:rPr>
                <w:rFonts w:ascii="Arial" w:hAnsi="Arial" w:cs="Arial"/>
                <w:sz w:val="20"/>
                <w:szCs w:val="20"/>
              </w:rPr>
            </w:pPr>
            <w:r w:rsidRPr="00421EA8">
              <w:rPr>
                <w:rFonts w:ascii="Arial" w:hAnsi="Arial" w:cs="Arial"/>
                <w:sz w:val="20"/>
                <w:szCs w:val="20"/>
              </w:rPr>
              <w:t>0.0</w:t>
            </w:r>
            <w:r w:rsidR="00AD7145">
              <w:rPr>
                <w:rFonts w:ascii="Arial" w:hAnsi="Arial" w:cs="Arial"/>
                <w:sz w:val="20"/>
                <w:szCs w:val="20"/>
              </w:rPr>
              <w:t>1</w:t>
            </w:r>
          </w:p>
        </w:tc>
      </w:tr>
      <w:tr w:rsidR="005D02C3" w14:paraId="625E9A3F" w14:textId="77777777" w:rsidTr="00D32260">
        <w:trPr>
          <w:trHeight w:val="233"/>
        </w:trPr>
        <w:tc>
          <w:tcPr>
            <w:tcW w:w="5887" w:type="dxa"/>
            <w:vAlign w:val="center"/>
          </w:tcPr>
          <w:p w14:paraId="33BAA83C" w14:textId="77777777" w:rsidR="005D02C3" w:rsidRPr="00E83645" w:rsidRDefault="005D02C3" w:rsidP="00D32260">
            <w:pPr>
              <w:rPr>
                <w:rFonts w:ascii="Arial" w:hAnsi="Arial" w:cs="Arial"/>
                <w:b/>
                <w:bCs/>
                <w:i/>
                <w:iCs/>
                <w:sz w:val="20"/>
                <w:szCs w:val="20"/>
              </w:rPr>
            </w:pPr>
            <w:r w:rsidRPr="00E83645">
              <w:rPr>
                <w:rFonts w:ascii="Arial" w:hAnsi="Arial" w:cs="Arial"/>
                <w:b/>
                <w:bCs/>
                <w:i/>
                <w:iCs/>
                <w:sz w:val="20"/>
                <w:szCs w:val="20"/>
              </w:rPr>
              <w:t>Education and Work</w:t>
            </w:r>
          </w:p>
        </w:tc>
        <w:tc>
          <w:tcPr>
            <w:tcW w:w="1488" w:type="dxa"/>
          </w:tcPr>
          <w:p w14:paraId="1AD4E6E8" w14:textId="77777777" w:rsidR="005D02C3" w:rsidRPr="00421EA8" w:rsidRDefault="005D02C3" w:rsidP="00D32260">
            <w:pPr>
              <w:jc w:val="center"/>
              <w:rPr>
                <w:rFonts w:ascii="Arial" w:hAnsi="Arial" w:cs="Arial"/>
                <w:sz w:val="20"/>
                <w:szCs w:val="20"/>
              </w:rPr>
            </w:pPr>
          </w:p>
        </w:tc>
        <w:tc>
          <w:tcPr>
            <w:tcW w:w="1710" w:type="dxa"/>
            <w:vAlign w:val="center"/>
          </w:tcPr>
          <w:p w14:paraId="74AB1557" w14:textId="77777777" w:rsidR="005D02C3" w:rsidRPr="00421EA8" w:rsidRDefault="005D02C3" w:rsidP="00D32260">
            <w:pPr>
              <w:jc w:val="center"/>
              <w:rPr>
                <w:rFonts w:ascii="Arial" w:hAnsi="Arial" w:cs="Arial"/>
                <w:sz w:val="20"/>
                <w:szCs w:val="20"/>
              </w:rPr>
            </w:pPr>
          </w:p>
        </w:tc>
      </w:tr>
      <w:tr w:rsidR="005D02C3" w14:paraId="7D75BE8C" w14:textId="77777777" w:rsidTr="00D32260">
        <w:trPr>
          <w:trHeight w:val="233"/>
        </w:trPr>
        <w:tc>
          <w:tcPr>
            <w:tcW w:w="5887" w:type="dxa"/>
            <w:vAlign w:val="center"/>
          </w:tcPr>
          <w:p w14:paraId="6250559A" w14:textId="77777777" w:rsidR="005D02C3" w:rsidRPr="008B3A2B" w:rsidRDefault="005D02C3" w:rsidP="00D32260">
            <w:pPr>
              <w:rPr>
                <w:rFonts w:ascii="Arial" w:hAnsi="Arial" w:cs="Arial"/>
                <w:sz w:val="20"/>
                <w:szCs w:val="20"/>
              </w:rPr>
            </w:pPr>
            <w:r>
              <w:rPr>
                <w:rFonts w:ascii="Arial" w:hAnsi="Arial" w:cs="Arial"/>
                <w:sz w:val="20"/>
                <w:szCs w:val="20"/>
              </w:rPr>
              <w:t>Received Bachelor’s degree</w:t>
            </w:r>
          </w:p>
        </w:tc>
        <w:tc>
          <w:tcPr>
            <w:tcW w:w="1488" w:type="dxa"/>
          </w:tcPr>
          <w:p w14:paraId="3EF0D24E" w14:textId="663F0BB2" w:rsidR="005D02C3" w:rsidRPr="00421EA8" w:rsidRDefault="005D02C3" w:rsidP="00D32260">
            <w:pPr>
              <w:jc w:val="center"/>
              <w:rPr>
                <w:rFonts w:ascii="Arial" w:hAnsi="Arial" w:cs="Arial"/>
                <w:sz w:val="20"/>
                <w:szCs w:val="20"/>
              </w:rPr>
            </w:pPr>
            <w:r w:rsidRPr="00421EA8">
              <w:rPr>
                <w:rFonts w:ascii="Arial" w:hAnsi="Arial" w:cs="Arial"/>
                <w:sz w:val="20"/>
                <w:szCs w:val="20"/>
              </w:rPr>
              <w:t>4.</w:t>
            </w:r>
            <w:r w:rsidR="00AD7145">
              <w:rPr>
                <w:rFonts w:ascii="Arial" w:hAnsi="Arial" w:cs="Arial"/>
                <w:sz w:val="20"/>
                <w:szCs w:val="20"/>
              </w:rPr>
              <w:t>52</w:t>
            </w:r>
            <w:r w:rsidRPr="00421EA8">
              <w:rPr>
                <w:rFonts w:ascii="Arial" w:hAnsi="Arial" w:cs="Arial"/>
                <w:sz w:val="20"/>
                <w:szCs w:val="20"/>
              </w:rPr>
              <w:t>* (&lt;.001)</w:t>
            </w:r>
          </w:p>
        </w:tc>
        <w:tc>
          <w:tcPr>
            <w:tcW w:w="1710" w:type="dxa"/>
            <w:vAlign w:val="center"/>
          </w:tcPr>
          <w:p w14:paraId="37C0E09D" w14:textId="77777777" w:rsidR="005D02C3" w:rsidRPr="00421EA8" w:rsidRDefault="005D02C3" w:rsidP="00D32260">
            <w:pPr>
              <w:jc w:val="center"/>
              <w:rPr>
                <w:rFonts w:ascii="Arial" w:hAnsi="Arial" w:cs="Arial"/>
                <w:sz w:val="20"/>
                <w:szCs w:val="20"/>
              </w:rPr>
            </w:pPr>
          </w:p>
        </w:tc>
      </w:tr>
      <w:tr w:rsidR="005D02C3" w14:paraId="1ADD3B07" w14:textId="77777777" w:rsidTr="00D32260">
        <w:trPr>
          <w:trHeight w:val="233"/>
        </w:trPr>
        <w:tc>
          <w:tcPr>
            <w:tcW w:w="5887" w:type="dxa"/>
            <w:vAlign w:val="center"/>
          </w:tcPr>
          <w:p w14:paraId="291C070F" w14:textId="77777777" w:rsidR="005D02C3" w:rsidRPr="008B3A2B" w:rsidRDefault="005D02C3" w:rsidP="00D32260">
            <w:pPr>
              <w:rPr>
                <w:rFonts w:ascii="Arial" w:hAnsi="Arial" w:cs="Arial"/>
                <w:sz w:val="20"/>
                <w:szCs w:val="20"/>
              </w:rPr>
            </w:pPr>
            <w:r>
              <w:rPr>
                <w:rFonts w:ascii="Arial" w:hAnsi="Arial" w:cs="Arial"/>
                <w:i/>
                <w:iCs/>
                <w:sz w:val="20"/>
                <w:szCs w:val="20"/>
              </w:rPr>
              <w:t xml:space="preserve">     </w:t>
            </w:r>
            <w:r>
              <w:rPr>
                <w:rFonts w:ascii="Arial" w:hAnsi="Arial" w:cs="Arial"/>
                <w:sz w:val="20"/>
                <w:szCs w:val="20"/>
              </w:rPr>
              <w:t>No</w:t>
            </w:r>
          </w:p>
        </w:tc>
        <w:tc>
          <w:tcPr>
            <w:tcW w:w="1488" w:type="dxa"/>
          </w:tcPr>
          <w:p w14:paraId="33478A37" w14:textId="77777777" w:rsidR="005D02C3" w:rsidRPr="00421EA8" w:rsidRDefault="005D02C3" w:rsidP="00D32260">
            <w:pPr>
              <w:jc w:val="center"/>
              <w:rPr>
                <w:rFonts w:ascii="Arial" w:hAnsi="Arial" w:cs="Arial"/>
                <w:sz w:val="20"/>
                <w:szCs w:val="20"/>
              </w:rPr>
            </w:pPr>
          </w:p>
        </w:tc>
        <w:tc>
          <w:tcPr>
            <w:tcW w:w="1710" w:type="dxa"/>
            <w:vAlign w:val="center"/>
          </w:tcPr>
          <w:p w14:paraId="5A8E298F" w14:textId="77777777" w:rsidR="005D02C3" w:rsidRPr="00421EA8" w:rsidRDefault="005D02C3" w:rsidP="00D32260">
            <w:pPr>
              <w:jc w:val="center"/>
              <w:rPr>
                <w:rFonts w:ascii="Arial" w:hAnsi="Arial" w:cs="Arial"/>
                <w:sz w:val="20"/>
                <w:szCs w:val="20"/>
              </w:rPr>
            </w:pPr>
            <w:r w:rsidRPr="00421EA8">
              <w:rPr>
                <w:rFonts w:ascii="Arial" w:hAnsi="Arial" w:cs="Arial"/>
                <w:sz w:val="20"/>
                <w:szCs w:val="20"/>
              </w:rPr>
              <w:t>0.09</w:t>
            </w:r>
          </w:p>
        </w:tc>
      </w:tr>
      <w:tr w:rsidR="005D02C3" w14:paraId="658AFDDE" w14:textId="77777777" w:rsidTr="00D32260">
        <w:trPr>
          <w:trHeight w:val="233"/>
        </w:trPr>
        <w:tc>
          <w:tcPr>
            <w:tcW w:w="5887" w:type="dxa"/>
            <w:vAlign w:val="center"/>
          </w:tcPr>
          <w:p w14:paraId="342E3A7C" w14:textId="77777777" w:rsidR="005D02C3" w:rsidRPr="008B3A2B" w:rsidRDefault="005D02C3" w:rsidP="00D32260">
            <w:pPr>
              <w:rPr>
                <w:rFonts w:ascii="Arial" w:hAnsi="Arial" w:cs="Arial"/>
                <w:sz w:val="20"/>
                <w:szCs w:val="20"/>
              </w:rPr>
            </w:pPr>
            <w:r>
              <w:rPr>
                <w:rFonts w:ascii="Arial" w:hAnsi="Arial" w:cs="Arial"/>
                <w:i/>
                <w:iCs/>
                <w:sz w:val="20"/>
                <w:szCs w:val="20"/>
              </w:rPr>
              <w:t xml:space="preserve">     </w:t>
            </w:r>
            <w:r>
              <w:rPr>
                <w:rFonts w:ascii="Arial" w:hAnsi="Arial" w:cs="Arial"/>
                <w:sz w:val="20"/>
                <w:szCs w:val="20"/>
              </w:rPr>
              <w:t>Yes</w:t>
            </w:r>
          </w:p>
        </w:tc>
        <w:tc>
          <w:tcPr>
            <w:tcW w:w="1488" w:type="dxa"/>
          </w:tcPr>
          <w:p w14:paraId="6C8670B3" w14:textId="77777777" w:rsidR="005D02C3" w:rsidRPr="00421EA8" w:rsidRDefault="005D02C3" w:rsidP="00D32260">
            <w:pPr>
              <w:jc w:val="center"/>
              <w:rPr>
                <w:rFonts w:ascii="Arial" w:hAnsi="Arial" w:cs="Arial"/>
                <w:sz w:val="20"/>
                <w:szCs w:val="20"/>
              </w:rPr>
            </w:pPr>
          </w:p>
        </w:tc>
        <w:tc>
          <w:tcPr>
            <w:tcW w:w="1710" w:type="dxa"/>
            <w:vAlign w:val="center"/>
          </w:tcPr>
          <w:p w14:paraId="7C9E7211" w14:textId="5EB0AF84" w:rsidR="005D02C3" w:rsidRPr="00421EA8" w:rsidRDefault="005D02C3" w:rsidP="00D32260">
            <w:pPr>
              <w:jc w:val="center"/>
              <w:rPr>
                <w:rFonts w:ascii="Arial" w:hAnsi="Arial" w:cs="Arial"/>
                <w:sz w:val="20"/>
                <w:szCs w:val="20"/>
              </w:rPr>
            </w:pPr>
            <w:r w:rsidRPr="00421EA8">
              <w:rPr>
                <w:rFonts w:ascii="Arial" w:hAnsi="Arial" w:cs="Arial"/>
                <w:sz w:val="20"/>
                <w:szCs w:val="20"/>
              </w:rPr>
              <w:t>-0.2</w:t>
            </w:r>
            <w:r w:rsidR="00AD7145">
              <w:rPr>
                <w:rFonts w:ascii="Arial" w:hAnsi="Arial" w:cs="Arial"/>
                <w:sz w:val="20"/>
                <w:szCs w:val="20"/>
              </w:rPr>
              <w:t>0</w:t>
            </w:r>
          </w:p>
        </w:tc>
      </w:tr>
      <w:tr w:rsidR="005D02C3" w14:paraId="1EA8EC12" w14:textId="77777777" w:rsidTr="00D32260">
        <w:trPr>
          <w:trHeight w:val="233"/>
        </w:trPr>
        <w:tc>
          <w:tcPr>
            <w:tcW w:w="5887" w:type="dxa"/>
            <w:vAlign w:val="center"/>
          </w:tcPr>
          <w:p w14:paraId="203A2C0E" w14:textId="77777777" w:rsidR="005D02C3" w:rsidRPr="002A37CA" w:rsidRDefault="005D02C3" w:rsidP="00D32260">
            <w:pPr>
              <w:rPr>
                <w:rFonts w:ascii="Arial" w:hAnsi="Arial" w:cs="Arial"/>
                <w:sz w:val="20"/>
                <w:szCs w:val="20"/>
              </w:rPr>
            </w:pPr>
            <w:r>
              <w:rPr>
                <w:rFonts w:ascii="Arial" w:hAnsi="Arial" w:cs="Arial"/>
                <w:sz w:val="20"/>
                <w:szCs w:val="20"/>
              </w:rPr>
              <w:t>Work night shifts</w:t>
            </w:r>
          </w:p>
        </w:tc>
        <w:tc>
          <w:tcPr>
            <w:tcW w:w="1488" w:type="dxa"/>
          </w:tcPr>
          <w:p w14:paraId="72B8D8F8" w14:textId="48E9D3AA" w:rsidR="005D02C3" w:rsidRPr="00421EA8" w:rsidRDefault="005D02C3" w:rsidP="00D32260">
            <w:pPr>
              <w:jc w:val="center"/>
              <w:rPr>
                <w:rFonts w:ascii="Arial" w:hAnsi="Arial" w:cs="Arial"/>
                <w:sz w:val="20"/>
                <w:szCs w:val="20"/>
              </w:rPr>
            </w:pPr>
            <w:r w:rsidRPr="00421EA8">
              <w:rPr>
                <w:rFonts w:ascii="Arial" w:hAnsi="Arial" w:cs="Arial"/>
                <w:sz w:val="20"/>
                <w:szCs w:val="20"/>
              </w:rPr>
              <w:t>-</w:t>
            </w:r>
            <w:r w:rsidR="00AD7145">
              <w:rPr>
                <w:rFonts w:ascii="Arial" w:hAnsi="Arial" w:cs="Arial"/>
                <w:sz w:val="20"/>
                <w:szCs w:val="20"/>
              </w:rPr>
              <w:t>3</w:t>
            </w:r>
            <w:r w:rsidRPr="00421EA8">
              <w:rPr>
                <w:rFonts w:ascii="Arial" w:hAnsi="Arial" w:cs="Arial"/>
                <w:sz w:val="20"/>
                <w:szCs w:val="20"/>
              </w:rPr>
              <w:t>.</w:t>
            </w:r>
            <w:r w:rsidR="00AD7145">
              <w:rPr>
                <w:rFonts w:ascii="Arial" w:hAnsi="Arial" w:cs="Arial"/>
                <w:sz w:val="20"/>
                <w:szCs w:val="20"/>
              </w:rPr>
              <w:t>0</w:t>
            </w:r>
            <w:r w:rsidRPr="00421EA8">
              <w:rPr>
                <w:rFonts w:ascii="Arial" w:hAnsi="Arial" w:cs="Arial"/>
                <w:sz w:val="20"/>
                <w:szCs w:val="20"/>
              </w:rPr>
              <w:t>7* (.0</w:t>
            </w:r>
            <w:r w:rsidR="00AD7145">
              <w:rPr>
                <w:rFonts w:ascii="Arial" w:hAnsi="Arial" w:cs="Arial"/>
                <w:sz w:val="20"/>
                <w:szCs w:val="20"/>
              </w:rPr>
              <w:t>02</w:t>
            </w:r>
            <w:r w:rsidRPr="00421EA8">
              <w:rPr>
                <w:rFonts w:ascii="Arial" w:hAnsi="Arial" w:cs="Arial"/>
                <w:sz w:val="20"/>
                <w:szCs w:val="20"/>
              </w:rPr>
              <w:t>)</w:t>
            </w:r>
          </w:p>
        </w:tc>
        <w:tc>
          <w:tcPr>
            <w:tcW w:w="1710" w:type="dxa"/>
            <w:vAlign w:val="center"/>
          </w:tcPr>
          <w:p w14:paraId="386891AA" w14:textId="77777777" w:rsidR="005D02C3" w:rsidRPr="00421EA8" w:rsidRDefault="005D02C3" w:rsidP="00D32260">
            <w:pPr>
              <w:jc w:val="center"/>
              <w:rPr>
                <w:rFonts w:ascii="Arial" w:hAnsi="Arial" w:cs="Arial"/>
                <w:sz w:val="20"/>
                <w:szCs w:val="20"/>
              </w:rPr>
            </w:pPr>
          </w:p>
        </w:tc>
      </w:tr>
      <w:tr w:rsidR="005D02C3" w14:paraId="4704D781" w14:textId="77777777" w:rsidTr="00D32260">
        <w:trPr>
          <w:trHeight w:val="233"/>
        </w:trPr>
        <w:tc>
          <w:tcPr>
            <w:tcW w:w="5887" w:type="dxa"/>
            <w:vAlign w:val="center"/>
          </w:tcPr>
          <w:p w14:paraId="517522B0" w14:textId="77777777" w:rsidR="005D02C3" w:rsidRDefault="005D02C3" w:rsidP="00D32260">
            <w:pPr>
              <w:rPr>
                <w:rFonts w:ascii="Arial" w:hAnsi="Arial" w:cs="Arial"/>
                <w:i/>
                <w:iCs/>
                <w:sz w:val="20"/>
                <w:szCs w:val="20"/>
              </w:rPr>
            </w:pPr>
            <w:r>
              <w:rPr>
                <w:rFonts w:ascii="Arial" w:hAnsi="Arial" w:cs="Arial"/>
                <w:i/>
                <w:iCs/>
                <w:sz w:val="20"/>
                <w:szCs w:val="20"/>
              </w:rPr>
              <w:lastRenderedPageBreak/>
              <w:t xml:space="preserve">     </w:t>
            </w:r>
            <w:r>
              <w:rPr>
                <w:rFonts w:ascii="Arial" w:hAnsi="Arial" w:cs="Arial"/>
                <w:sz w:val="20"/>
                <w:szCs w:val="20"/>
              </w:rPr>
              <w:t>No</w:t>
            </w:r>
          </w:p>
        </w:tc>
        <w:tc>
          <w:tcPr>
            <w:tcW w:w="1488" w:type="dxa"/>
          </w:tcPr>
          <w:p w14:paraId="15C0A3F7" w14:textId="77777777" w:rsidR="005D02C3" w:rsidRPr="00421EA8" w:rsidRDefault="005D02C3" w:rsidP="00D32260">
            <w:pPr>
              <w:jc w:val="center"/>
              <w:rPr>
                <w:rFonts w:ascii="Arial" w:hAnsi="Arial" w:cs="Arial"/>
                <w:sz w:val="20"/>
                <w:szCs w:val="20"/>
              </w:rPr>
            </w:pPr>
          </w:p>
        </w:tc>
        <w:tc>
          <w:tcPr>
            <w:tcW w:w="1710" w:type="dxa"/>
            <w:vAlign w:val="center"/>
          </w:tcPr>
          <w:p w14:paraId="1A5EEF08" w14:textId="786032FD" w:rsidR="005D02C3" w:rsidRPr="00421EA8" w:rsidRDefault="005D02C3" w:rsidP="00D32260">
            <w:pPr>
              <w:jc w:val="center"/>
              <w:rPr>
                <w:rFonts w:ascii="Arial" w:hAnsi="Arial" w:cs="Arial"/>
                <w:sz w:val="20"/>
                <w:szCs w:val="20"/>
              </w:rPr>
            </w:pPr>
            <w:r w:rsidRPr="00421EA8">
              <w:rPr>
                <w:rFonts w:ascii="Arial" w:hAnsi="Arial" w:cs="Arial"/>
                <w:sz w:val="20"/>
                <w:szCs w:val="20"/>
              </w:rPr>
              <w:t>-0.0</w:t>
            </w:r>
            <w:r w:rsidR="00AD7145">
              <w:rPr>
                <w:rFonts w:ascii="Arial" w:hAnsi="Arial" w:cs="Arial"/>
                <w:sz w:val="20"/>
                <w:szCs w:val="20"/>
              </w:rPr>
              <w:t>8</w:t>
            </w:r>
          </w:p>
        </w:tc>
      </w:tr>
      <w:tr w:rsidR="005D02C3" w14:paraId="77984830" w14:textId="77777777" w:rsidTr="00D32260">
        <w:trPr>
          <w:trHeight w:val="233"/>
        </w:trPr>
        <w:tc>
          <w:tcPr>
            <w:tcW w:w="5887" w:type="dxa"/>
            <w:vAlign w:val="center"/>
          </w:tcPr>
          <w:p w14:paraId="1FCC4249" w14:textId="77777777" w:rsidR="005D02C3" w:rsidRDefault="005D02C3" w:rsidP="00D32260">
            <w:pPr>
              <w:rPr>
                <w:rFonts w:ascii="Arial" w:hAnsi="Arial" w:cs="Arial"/>
                <w:i/>
                <w:iCs/>
                <w:sz w:val="20"/>
                <w:szCs w:val="20"/>
              </w:rPr>
            </w:pPr>
            <w:r>
              <w:rPr>
                <w:rFonts w:ascii="Arial" w:hAnsi="Arial" w:cs="Arial"/>
                <w:i/>
                <w:iCs/>
                <w:sz w:val="20"/>
                <w:szCs w:val="20"/>
              </w:rPr>
              <w:t xml:space="preserve">     </w:t>
            </w:r>
            <w:r>
              <w:rPr>
                <w:rFonts w:ascii="Arial" w:hAnsi="Arial" w:cs="Arial"/>
                <w:sz w:val="20"/>
                <w:szCs w:val="20"/>
              </w:rPr>
              <w:t>Yes</w:t>
            </w:r>
          </w:p>
        </w:tc>
        <w:tc>
          <w:tcPr>
            <w:tcW w:w="1488" w:type="dxa"/>
          </w:tcPr>
          <w:p w14:paraId="7A17BCDD" w14:textId="77777777" w:rsidR="005D02C3" w:rsidRPr="00421EA8" w:rsidRDefault="005D02C3" w:rsidP="00D32260">
            <w:pPr>
              <w:jc w:val="center"/>
              <w:rPr>
                <w:rFonts w:ascii="Arial" w:hAnsi="Arial" w:cs="Arial"/>
                <w:sz w:val="20"/>
                <w:szCs w:val="20"/>
              </w:rPr>
            </w:pPr>
          </w:p>
        </w:tc>
        <w:tc>
          <w:tcPr>
            <w:tcW w:w="1710" w:type="dxa"/>
            <w:vAlign w:val="center"/>
          </w:tcPr>
          <w:p w14:paraId="7BB55C06" w14:textId="60E2F81C" w:rsidR="005D02C3" w:rsidRPr="00421EA8" w:rsidRDefault="005D02C3" w:rsidP="00D32260">
            <w:pPr>
              <w:jc w:val="center"/>
              <w:rPr>
                <w:rFonts w:ascii="Arial" w:hAnsi="Arial" w:cs="Arial"/>
                <w:sz w:val="20"/>
                <w:szCs w:val="20"/>
              </w:rPr>
            </w:pPr>
            <w:r w:rsidRPr="00421EA8">
              <w:rPr>
                <w:rFonts w:ascii="Arial" w:hAnsi="Arial" w:cs="Arial"/>
                <w:sz w:val="20"/>
                <w:szCs w:val="20"/>
              </w:rPr>
              <w:t>0.1</w:t>
            </w:r>
            <w:r w:rsidR="00AD7145">
              <w:rPr>
                <w:rFonts w:ascii="Arial" w:hAnsi="Arial" w:cs="Arial"/>
                <w:sz w:val="20"/>
                <w:szCs w:val="20"/>
              </w:rPr>
              <w:t>9</w:t>
            </w:r>
          </w:p>
        </w:tc>
      </w:tr>
      <w:tr w:rsidR="005D02C3" w14:paraId="26354EC4" w14:textId="77777777" w:rsidTr="00D32260">
        <w:trPr>
          <w:trHeight w:val="233"/>
        </w:trPr>
        <w:tc>
          <w:tcPr>
            <w:tcW w:w="5887" w:type="dxa"/>
            <w:vAlign w:val="center"/>
          </w:tcPr>
          <w:p w14:paraId="28165CF0" w14:textId="77777777" w:rsidR="005D02C3" w:rsidRPr="00DE324A" w:rsidRDefault="005D02C3" w:rsidP="00D32260">
            <w:pPr>
              <w:rPr>
                <w:rFonts w:ascii="Arial" w:hAnsi="Arial" w:cs="Arial"/>
                <w:sz w:val="20"/>
                <w:szCs w:val="20"/>
              </w:rPr>
            </w:pPr>
            <w:r>
              <w:rPr>
                <w:rFonts w:ascii="Arial" w:hAnsi="Arial" w:cs="Arial"/>
                <w:sz w:val="20"/>
                <w:szCs w:val="20"/>
              </w:rPr>
              <w:t>Need stimulants to stay awake at work</w:t>
            </w:r>
          </w:p>
        </w:tc>
        <w:tc>
          <w:tcPr>
            <w:tcW w:w="1488" w:type="dxa"/>
          </w:tcPr>
          <w:p w14:paraId="7CF834A2" w14:textId="253EE2A6" w:rsidR="005D02C3" w:rsidRPr="00421EA8" w:rsidRDefault="005D02C3" w:rsidP="00D32260">
            <w:pPr>
              <w:jc w:val="center"/>
              <w:rPr>
                <w:rFonts w:ascii="Arial" w:hAnsi="Arial" w:cs="Arial"/>
                <w:sz w:val="20"/>
                <w:szCs w:val="20"/>
              </w:rPr>
            </w:pPr>
            <w:r>
              <w:rPr>
                <w:rFonts w:ascii="Arial" w:hAnsi="Arial" w:cs="Arial"/>
                <w:sz w:val="20"/>
                <w:szCs w:val="20"/>
              </w:rPr>
              <w:t>-4.5</w:t>
            </w:r>
            <w:r w:rsidR="00AD7145">
              <w:rPr>
                <w:rFonts w:ascii="Arial" w:hAnsi="Arial" w:cs="Arial"/>
                <w:sz w:val="20"/>
                <w:szCs w:val="20"/>
              </w:rPr>
              <w:t>0</w:t>
            </w:r>
            <w:r>
              <w:rPr>
                <w:rFonts w:ascii="Arial" w:hAnsi="Arial" w:cs="Arial"/>
                <w:sz w:val="20"/>
                <w:szCs w:val="20"/>
              </w:rPr>
              <w:t>* (&lt;.001)</w:t>
            </w:r>
          </w:p>
        </w:tc>
        <w:tc>
          <w:tcPr>
            <w:tcW w:w="1710" w:type="dxa"/>
            <w:vAlign w:val="center"/>
          </w:tcPr>
          <w:p w14:paraId="590815B3" w14:textId="77777777" w:rsidR="005D02C3" w:rsidRPr="00421EA8" w:rsidRDefault="005D02C3" w:rsidP="00D32260">
            <w:pPr>
              <w:jc w:val="center"/>
              <w:rPr>
                <w:rFonts w:ascii="Arial" w:hAnsi="Arial" w:cs="Arial"/>
                <w:sz w:val="20"/>
                <w:szCs w:val="20"/>
              </w:rPr>
            </w:pPr>
          </w:p>
        </w:tc>
      </w:tr>
      <w:tr w:rsidR="005D02C3" w14:paraId="0E774B5F" w14:textId="77777777" w:rsidTr="00D32260">
        <w:trPr>
          <w:trHeight w:val="233"/>
        </w:trPr>
        <w:tc>
          <w:tcPr>
            <w:tcW w:w="5887" w:type="dxa"/>
            <w:vAlign w:val="center"/>
          </w:tcPr>
          <w:p w14:paraId="661B8DC4" w14:textId="77777777" w:rsidR="005D02C3" w:rsidRDefault="005D02C3" w:rsidP="00D32260">
            <w:pPr>
              <w:rPr>
                <w:rFonts w:ascii="Arial" w:hAnsi="Arial" w:cs="Arial"/>
                <w:i/>
                <w:iCs/>
                <w:sz w:val="20"/>
                <w:szCs w:val="20"/>
              </w:rPr>
            </w:pPr>
            <w:r>
              <w:rPr>
                <w:rFonts w:ascii="Arial" w:hAnsi="Arial" w:cs="Arial"/>
                <w:i/>
                <w:iCs/>
                <w:sz w:val="20"/>
                <w:szCs w:val="20"/>
              </w:rPr>
              <w:t xml:space="preserve">     </w:t>
            </w:r>
            <w:r>
              <w:rPr>
                <w:rFonts w:ascii="Arial" w:hAnsi="Arial" w:cs="Arial"/>
                <w:sz w:val="20"/>
                <w:szCs w:val="20"/>
              </w:rPr>
              <w:t>No</w:t>
            </w:r>
          </w:p>
        </w:tc>
        <w:tc>
          <w:tcPr>
            <w:tcW w:w="1488" w:type="dxa"/>
          </w:tcPr>
          <w:p w14:paraId="4A1A8CDE" w14:textId="77777777" w:rsidR="005D02C3" w:rsidRPr="00421EA8" w:rsidRDefault="005D02C3" w:rsidP="00D32260">
            <w:pPr>
              <w:jc w:val="center"/>
              <w:rPr>
                <w:rFonts w:ascii="Arial" w:hAnsi="Arial" w:cs="Arial"/>
                <w:sz w:val="20"/>
                <w:szCs w:val="20"/>
              </w:rPr>
            </w:pPr>
          </w:p>
        </w:tc>
        <w:tc>
          <w:tcPr>
            <w:tcW w:w="1710" w:type="dxa"/>
            <w:vAlign w:val="center"/>
          </w:tcPr>
          <w:p w14:paraId="779AF35E" w14:textId="586EBA34" w:rsidR="005D02C3" w:rsidRPr="00421EA8" w:rsidRDefault="005D02C3" w:rsidP="00D32260">
            <w:pPr>
              <w:jc w:val="center"/>
              <w:rPr>
                <w:rFonts w:ascii="Arial" w:hAnsi="Arial" w:cs="Arial"/>
                <w:sz w:val="20"/>
                <w:szCs w:val="20"/>
              </w:rPr>
            </w:pPr>
            <w:r>
              <w:rPr>
                <w:rFonts w:ascii="Arial" w:hAnsi="Arial" w:cs="Arial"/>
                <w:sz w:val="20"/>
                <w:szCs w:val="20"/>
              </w:rPr>
              <w:t>-0.1</w:t>
            </w:r>
            <w:r w:rsidR="00AD7145">
              <w:rPr>
                <w:rFonts w:ascii="Arial" w:hAnsi="Arial" w:cs="Arial"/>
                <w:sz w:val="20"/>
                <w:szCs w:val="20"/>
              </w:rPr>
              <w:t>1</w:t>
            </w:r>
          </w:p>
        </w:tc>
      </w:tr>
      <w:tr w:rsidR="005D02C3" w14:paraId="0B1922D2" w14:textId="77777777" w:rsidTr="00D32260">
        <w:trPr>
          <w:trHeight w:val="233"/>
        </w:trPr>
        <w:tc>
          <w:tcPr>
            <w:tcW w:w="5887" w:type="dxa"/>
            <w:vAlign w:val="center"/>
          </w:tcPr>
          <w:p w14:paraId="1193367C" w14:textId="77777777" w:rsidR="005D02C3" w:rsidRDefault="005D02C3" w:rsidP="00D32260">
            <w:pPr>
              <w:rPr>
                <w:rFonts w:ascii="Arial" w:hAnsi="Arial" w:cs="Arial"/>
                <w:i/>
                <w:iCs/>
                <w:sz w:val="20"/>
                <w:szCs w:val="20"/>
              </w:rPr>
            </w:pPr>
            <w:r>
              <w:rPr>
                <w:rFonts w:ascii="Arial" w:hAnsi="Arial" w:cs="Arial"/>
                <w:i/>
                <w:iCs/>
                <w:sz w:val="20"/>
                <w:szCs w:val="20"/>
              </w:rPr>
              <w:t xml:space="preserve">     </w:t>
            </w:r>
            <w:r>
              <w:rPr>
                <w:rFonts w:ascii="Arial" w:hAnsi="Arial" w:cs="Arial"/>
                <w:sz w:val="20"/>
                <w:szCs w:val="20"/>
              </w:rPr>
              <w:t>Yes</w:t>
            </w:r>
          </w:p>
        </w:tc>
        <w:tc>
          <w:tcPr>
            <w:tcW w:w="1488" w:type="dxa"/>
          </w:tcPr>
          <w:p w14:paraId="579DE4A6" w14:textId="77777777" w:rsidR="005D02C3" w:rsidRPr="00421EA8" w:rsidRDefault="005D02C3" w:rsidP="00D32260">
            <w:pPr>
              <w:jc w:val="center"/>
              <w:rPr>
                <w:rFonts w:ascii="Arial" w:hAnsi="Arial" w:cs="Arial"/>
                <w:sz w:val="20"/>
                <w:szCs w:val="20"/>
              </w:rPr>
            </w:pPr>
          </w:p>
        </w:tc>
        <w:tc>
          <w:tcPr>
            <w:tcW w:w="1710" w:type="dxa"/>
            <w:vAlign w:val="center"/>
          </w:tcPr>
          <w:p w14:paraId="5F599795" w14:textId="6567D37B" w:rsidR="005D02C3" w:rsidRPr="00421EA8" w:rsidRDefault="005D02C3" w:rsidP="00D32260">
            <w:pPr>
              <w:jc w:val="center"/>
              <w:rPr>
                <w:rFonts w:ascii="Arial" w:hAnsi="Arial" w:cs="Arial"/>
                <w:sz w:val="20"/>
                <w:szCs w:val="20"/>
              </w:rPr>
            </w:pPr>
            <w:r>
              <w:rPr>
                <w:rFonts w:ascii="Arial" w:hAnsi="Arial" w:cs="Arial"/>
                <w:sz w:val="20"/>
                <w:szCs w:val="20"/>
              </w:rPr>
              <w:t>0.</w:t>
            </w:r>
            <w:r w:rsidR="00AD7145">
              <w:rPr>
                <w:rFonts w:ascii="Arial" w:hAnsi="Arial" w:cs="Arial"/>
                <w:sz w:val="20"/>
                <w:szCs w:val="20"/>
              </w:rPr>
              <w:t>32</w:t>
            </w:r>
          </w:p>
        </w:tc>
      </w:tr>
      <w:tr w:rsidR="005D02C3" w14:paraId="0C22A779" w14:textId="77777777" w:rsidTr="00D32260">
        <w:trPr>
          <w:trHeight w:val="233"/>
        </w:trPr>
        <w:tc>
          <w:tcPr>
            <w:tcW w:w="5887" w:type="dxa"/>
            <w:vAlign w:val="center"/>
          </w:tcPr>
          <w:p w14:paraId="5E599726" w14:textId="77777777" w:rsidR="005D02C3" w:rsidRPr="00904826" w:rsidRDefault="005D02C3" w:rsidP="00D32260">
            <w:pPr>
              <w:rPr>
                <w:rFonts w:ascii="Arial" w:hAnsi="Arial" w:cs="Arial"/>
                <w:sz w:val="20"/>
                <w:szCs w:val="20"/>
              </w:rPr>
            </w:pPr>
            <w:r>
              <w:rPr>
                <w:rFonts w:ascii="Arial" w:hAnsi="Arial" w:cs="Arial"/>
                <w:sz w:val="20"/>
                <w:szCs w:val="20"/>
              </w:rPr>
              <w:t>Will be p</w:t>
            </w:r>
            <w:r w:rsidRPr="00904826">
              <w:rPr>
                <w:rFonts w:ascii="Arial" w:hAnsi="Arial" w:cs="Arial"/>
                <w:sz w:val="20"/>
                <w:szCs w:val="20"/>
              </w:rPr>
              <w:t>hysically unable to continue doing job</w:t>
            </w:r>
            <w:r>
              <w:rPr>
                <w:rFonts w:ascii="Arial" w:hAnsi="Arial" w:cs="Arial"/>
                <w:sz w:val="20"/>
                <w:szCs w:val="20"/>
              </w:rPr>
              <w:t xml:space="preserve"> in the future</w:t>
            </w:r>
          </w:p>
        </w:tc>
        <w:tc>
          <w:tcPr>
            <w:tcW w:w="1488" w:type="dxa"/>
          </w:tcPr>
          <w:p w14:paraId="2E0863DF" w14:textId="2FC7C5E2" w:rsidR="005D02C3" w:rsidRPr="00421EA8" w:rsidRDefault="005D02C3" w:rsidP="00D32260">
            <w:pPr>
              <w:jc w:val="center"/>
              <w:rPr>
                <w:rFonts w:ascii="Arial" w:hAnsi="Arial" w:cs="Arial"/>
                <w:sz w:val="20"/>
                <w:szCs w:val="20"/>
              </w:rPr>
            </w:pPr>
            <w:r>
              <w:rPr>
                <w:rFonts w:ascii="Arial" w:hAnsi="Arial" w:cs="Arial"/>
                <w:sz w:val="20"/>
                <w:szCs w:val="20"/>
              </w:rPr>
              <w:t>-5.</w:t>
            </w:r>
            <w:r w:rsidR="00AD7145">
              <w:rPr>
                <w:rFonts w:ascii="Arial" w:hAnsi="Arial" w:cs="Arial"/>
                <w:sz w:val="20"/>
                <w:szCs w:val="20"/>
              </w:rPr>
              <w:t>04</w:t>
            </w:r>
            <w:r>
              <w:rPr>
                <w:rFonts w:ascii="Arial" w:hAnsi="Arial" w:cs="Arial"/>
                <w:sz w:val="20"/>
                <w:szCs w:val="20"/>
              </w:rPr>
              <w:t>* (&lt;.001)</w:t>
            </w:r>
          </w:p>
        </w:tc>
        <w:tc>
          <w:tcPr>
            <w:tcW w:w="1710" w:type="dxa"/>
            <w:vAlign w:val="center"/>
          </w:tcPr>
          <w:p w14:paraId="12EC3E67" w14:textId="77777777" w:rsidR="005D02C3" w:rsidRPr="00421EA8" w:rsidRDefault="005D02C3" w:rsidP="00D32260">
            <w:pPr>
              <w:jc w:val="center"/>
              <w:rPr>
                <w:rFonts w:ascii="Arial" w:hAnsi="Arial" w:cs="Arial"/>
                <w:sz w:val="20"/>
                <w:szCs w:val="20"/>
              </w:rPr>
            </w:pPr>
          </w:p>
        </w:tc>
      </w:tr>
      <w:tr w:rsidR="005D02C3" w14:paraId="03C458A6" w14:textId="77777777" w:rsidTr="00D32260">
        <w:trPr>
          <w:trHeight w:val="233"/>
        </w:trPr>
        <w:tc>
          <w:tcPr>
            <w:tcW w:w="5887" w:type="dxa"/>
            <w:vAlign w:val="center"/>
          </w:tcPr>
          <w:p w14:paraId="287F8D52" w14:textId="77777777" w:rsidR="005D02C3" w:rsidRPr="00904826" w:rsidRDefault="005D02C3" w:rsidP="00D32260">
            <w:pPr>
              <w:rPr>
                <w:rFonts w:ascii="Arial" w:hAnsi="Arial" w:cs="Arial"/>
                <w:sz w:val="20"/>
                <w:szCs w:val="20"/>
              </w:rPr>
            </w:pPr>
            <w:r>
              <w:rPr>
                <w:rFonts w:ascii="Arial" w:hAnsi="Arial" w:cs="Arial"/>
                <w:sz w:val="20"/>
                <w:szCs w:val="20"/>
              </w:rPr>
              <w:t xml:space="preserve">     No</w:t>
            </w:r>
          </w:p>
        </w:tc>
        <w:tc>
          <w:tcPr>
            <w:tcW w:w="1488" w:type="dxa"/>
          </w:tcPr>
          <w:p w14:paraId="405D5DC1" w14:textId="77777777" w:rsidR="005D02C3" w:rsidRPr="00421EA8" w:rsidRDefault="005D02C3" w:rsidP="00D32260">
            <w:pPr>
              <w:jc w:val="center"/>
              <w:rPr>
                <w:rFonts w:ascii="Arial" w:hAnsi="Arial" w:cs="Arial"/>
                <w:sz w:val="20"/>
                <w:szCs w:val="20"/>
              </w:rPr>
            </w:pPr>
          </w:p>
        </w:tc>
        <w:tc>
          <w:tcPr>
            <w:tcW w:w="1710" w:type="dxa"/>
            <w:vAlign w:val="center"/>
          </w:tcPr>
          <w:p w14:paraId="58E27C38" w14:textId="63C98C4D" w:rsidR="005D02C3" w:rsidRPr="00421EA8" w:rsidRDefault="005D02C3" w:rsidP="00D32260">
            <w:pPr>
              <w:jc w:val="center"/>
              <w:rPr>
                <w:rFonts w:ascii="Arial" w:hAnsi="Arial" w:cs="Arial"/>
                <w:sz w:val="20"/>
                <w:szCs w:val="20"/>
              </w:rPr>
            </w:pPr>
            <w:r>
              <w:rPr>
                <w:rFonts w:ascii="Arial" w:hAnsi="Arial" w:cs="Arial"/>
                <w:sz w:val="20"/>
                <w:szCs w:val="20"/>
              </w:rPr>
              <w:t>-0.1</w:t>
            </w:r>
            <w:r w:rsidR="00AD7145">
              <w:rPr>
                <w:rFonts w:ascii="Arial" w:hAnsi="Arial" w:cs="Arial"/>
                <w:sz w:val="20"/>
                <w:szCs w:val="20"/>
              </w:rPr>
              <w:t>3</w:t>
            </w:r>
          </w:p>
        </w:tc>
      </w:tr>
      <w:tr w:rsidR="005D02C3" w14:paraId="72102648" w14:textId="77777777" w:rsidTr="00D32260">
        <w:trPr>
          <w:trHeight w:val="233"/>
        </w:trPr>
        <w:tc>
          <w:tcPr>
            <w:tcW w:w="5887" w:type="dxa"/>
            <w:vAlign w:val="center"/>
          </w:tcPr>
          <w:p w14:paraId="1E8985CA" w14:textId="77777777" w:rsidR="005D02C3" w:rsidRPr="00904826" w:rsidRDefault="005D02C3" w:rsidP="00D32260">
            <w:pPr>
              <w:rPr>
                <w:rFonts w:ascii="Arial" w:hAnsi="Arial" w:cs="Arial"/>
                <w:sz w:val="20"/>
                <w:szCs w:val="20"/>
              </w:rPr>
            </w:pPr>
            <w:r>
              <w:rPr>
                <w:rFonts w:ascii="Arial" w:hAnsi="Arial" w:cs="Arial"/>
                <w:i/>
                <w:iCs/>
                <w:sz w:val="20"/>
                <w:szCs w:val="20"/>
              </w:rPr>
              <w:t xml:space="preserve">     </w:t>
            </w:r>
            <w:r>
              <w:rPr>
                <w:rFonts w:ascii="Arial" w:hAnsi="Arial" w:cs="Arial"/>
                <w:sz w:val="20"/>
                <w:szCs w:val="20"/>
              </w:rPr>
              <w:t>Yes</w:t>
            </w:r>
          </w:p>
        </w:tc>
        <w:tc>
          <w:tcPr>
            <w:tcW w:w="1488" w:type="dxa"/>
          </w:tcPr>
          <w:p w14:paraId="1CDE53AD" w14:textId="77777777" w:rsidR="005D02C3" w:rsidRPr="00421EA8" w:rsidRDefault="005D02C3" w:rsidP="00D32260">
            <w:pPr>
              <w:jc w:val="center"/>
              <w:rPr>
                <w:rFonts w:ascii="Arial" w:hAnsi="Arial" w:cs="Arial"/>
                <w:sz w:val="20"/>
                <w:szCs w:val="20"/>
              </w:rPr>
            </w:pPr>
          </w:p>
        </w:tc>
        <w:tc>
          <w:tcPr>
            <w:tcW w:w="1710" w:type="dxa"/>
            <w:vAlign w:val="center"/>
          </w:tcPr>
          <w:p w14:paraId="183CDDA8" w14:textId="2E31DF42" w:rsidR="005D02C3" w:rsidRPr="00421EA8" w:rsidRDefault="005D02C3" w:rsidP="00D32260">
            <w:pPr>
              <w:jc w:val="center"/>
              <w:rPr>
                <w:rFonts w:ascii="Arial" w:hAnsi="Arial" w:cs="Arial"/>
                <w:sz w:val="20"/>
                <w:szCs w:val="20"/>
              </w:rPr>
            </w:pPr>
            <w:r>
              <w:rPr>
                <w:rFonts w:ascii="Arial" w:hAnsi="Arial" w:cs="Arial"/>
                <w:sz w:val="20"/>
                <w:szCs w:val="20"/>
              </w:rPr>
              <w:t>0.3</w:t>
            </w:r>
            <w:r w:rsidR="00AD7145">
              <w:rPr>
                <w:rFonts w:ascii="Arial" w:hAnsi="Arial" w:cs="Arial"/>
                <w:sz w:val="20"/>
                <w:szCs w:val="20"/>
              </w:rPr>
              <w:t>0</w:t>
            </w:r>
          </w:p>
        </w:tc>
      </w:tr>
      <w:tr w:rsidR="005D02C3" w14:paraId="32BE9CBA" w14:textId="77777777" w:rsidTr="00D32260">
        <w:trPr>
          <w:trHeight w:val="233"/>
        </w:trPr>
        <w:tc>
          <w:tcPr>
            <w:tcW w:w="5887" w:type="dxa"/>
            <w:vAlign w:val="center"/>
          </w:tcPr>
          <w:p w14:paraId="70999775" w14:textId="77777777" w:rsidR="005D02C3" w:rsidRPr="00CD5942" w:rsidRDefault="005D02C3" w:rsidP="00D32260">
            <w:pPr>
              <w:rPr>
                <w:rFonts w:ascii="Arial" w:hAnsi="Arial" w:cs="Arial"/>
                <w:sz w:val="20"/>
                <w:szCs w:val="20"/>
              </w:rPr>
            </w:pPr>
            <w:r>
              <w:rPr>
                <w:rFonts w:ascii="Arial" w:hAnsi="Arial" w:cs="Arial"/>
                <w:sz w:val="20"/>
                <w:szCs w:val="20"/>
              </w:rPr>
              <w:t>Unemployed for ≥1 month in past year</w:t>
            </w:r>
          </w:p>
        </w:tc>
        <w:tc>
          <w:tcPr>
            <w:tcW w:w="1488" w:type="dxa"/>
          </w:tcPr>
          <w:p w14:paraId="4F5454B8" w14:textId="5DE86DB5" w:rsidR="005D02C3" w:rsidRPr="00421EA8" w:rsidRDefault="005D02C3" w:rsidP="00D32260">
            <w:pPr>
              <w:jc w:val="center"/>
              <w:rPr>
                <w:rFonts w:ascii="Arial" w:hAnsi="Arial" w:cs="Arial"/>
                <w:sz w:val="20"/>
                <w:szCs w:val="20"/>
              </w:rPr>
            </w:pPr>
            <w:r w:rsidRPr="00421EA8">
              <w:rPr>
                <w:rFonts w:ascii="Arial" w:hAnsi="Arial" w:cs="Arial"/>
                <w:sz w:val="20"/>
                <w:szCs w:val="20"/>
              </w:rPr>
              <w:t>-1.9</w:t>
            </w:r>
            <w:r w:rsidR="00AD7145">
              <w:rPr>
                <w:rFonts w:ascii="Arial" w:hAnsi="Arial" w:cs="Arial"/>
                <w:sz w:val="20"/>
                <w:szCs w:val="20"/>
              </w:rPr>
              <w:t>7</w:t>
            </w:r>
            <w:r w:rsidRPr="00421EA8">
              <w:rPr>
                <w:rFonts w:ascii="Arial" w:hAnsi="Arial" w:cs="Arial"/>
                <w:sz w:val="20"/>
                <w:szCs w:val="20"/>
              </w:rPr>
              <w:t xml:space="preserve"> (.05</w:t>
            </w:r>
            <w:r w:rsidR="00AD7145">
              <w:rPr>
                <w:rFonts w:ascii="Arial" w:hAnsi="Arial" w:cs="Arial"/>
                <w:sz w:val="20"/>
                <w:szCs w:val="20"/>
              </w:rPr>
              <w:t>8</w:t>
            </w:r>
            <w:r w:rsidRPr="00421EA8">
              <w:rPr>
                <w:rFonts w:ascii="Arial" w:hAnsi="Arial" w:cs="Arial"/>
                <w:sz w:val="20"/>
                <w:szCs w:val="20"/>
              </w:rPr>
              <w:t>)</w:t>
            </w:r>
          </w:p>
        </w:tc>
        <w:tc>
          <w:tcPr>
            <w:tcW w:w="1710" w:type="dxa"/>
            <w:vAlign w:val="center"/>
          </w:tcPr>
          <w:p w14:paraId="7143025D" w14:textId="77777777" w:rsidR="005D02C3" w:rsidRPr="00421EA8" w:rsidRDefault="005D02C3" w:rsidP="00D32260">
            <w:pPr>
              <w:jc w:val="center"/>
              <w:rPr>
                <w:rFonts w:ascii="Arial" w:hAnsi="Arial" w:cs="Arial"/>
                <w:sz w:val="20"/>
                <w:szCs w:val="20"/>
              </w:rPr>
            </w:pPr>
          </w:p>
        </w:tc>
      </w:tr>
      <w:tr w:rsidR="005D02C3" w14:paraId="2BE5996B" w14:textId="77777777" w:rsidTr="00D32260">
        <w:trPr>
          <w:trHeight w:val="233"/>
        </w:trPr>
        <w:tc>
          <w:tcPr>
            <w:tcW w:w="5887" w:type="dxa"/>
            <w:vAlign w:val="center"/>
          </w:tcPr>
          <w:p w14:paraId="558F579F" w14:textId="77777777" w:rsidR="005D02C3" w:rsidRPr="002F6C6A" w:rsidRDefault="005D02C3" w:rsidP="00D32260">
            <w:pPr>
              <w:rPr>
                <w:rFonts w:ascii="Arial" w:hAnsi="Arial" w:cs="Arial"/>
                <w:sz w:val="20"/>
                <w:szCs w:val="20"/>
              </w:rPr>
            </w:pPr>
            <w:r>
              <w:rPr>
                <w:rFonts w:ascii="Arial" w:hAnsi="Arial" w:cs="Arial"/>
                <w:sz w:val="20"/>
                <w:szCs w:val="20"/>
              </w:rPr>
              <w:t xml:space="preserve">     No</w:t>
            </w:r>
          </w:p>
        </w:tc>
        <w:tc>
          <w:tcPr>
            <w:tcW w:w="1488" w:type="dxa"/>
          </w:tcPr>
          <w:p w14:paraId="7721569C" w14:textId="77777777" w:rsidR="005D02C3" w:rsidRPr="00421EA8" w:rsidRDefault="005D02C3" w:rsidP="00D32260">
            <w:pPr>
              <w:jc w:val="center"/>
              <w:rPr>
                <w:rFonts w:ascii="Arial" w:hAnsi="Arial" w:cs="Arial"/>
                <w:sz w:val="20"/>
                <w:szCs w:val="20"/>
              </w:rPr>
            </w:pPr>
          </w:p>
        </w:tc>
        <w:tc>
          <w:tcPr>
            <w:tcW w:w="1710" w:type="dxa"/>
            <w:vAlign w:val="center"/>
          </w:tcPr>
          <w:p w14:paraId="5504956F" w14:textId="6FB9AA77" w:rsidR="005D02C3" w:rsidRPr="00421EA8" w:rsidRDefault="005D02C3" w:rsidP="00D32260">
            <w:pPr>
              <w:jc w:val="center"/>
              <w:rPr>
                <w:rFonts w:ascii="Arial" w:hAnsi="Arial" w:cs="Arial"/>
                <w:sz w:val="20"/>
                <w:szCs w:val="20"/>
              </w:rPr>
            </w:pPr>
            <w:r w:rsidRPr="00421EA8">
              <w:rPr>
                <w:rFonts w:ascii="Arial" w:hAnsi="Arial" w:cs="Arial"/>
                <w:sz w:val="20"/>
                <w:szCs w:val="20"/>
              </w:rPr>
              <w:t>-0.</w:t>
            </w:r>
            <w:r w:rsidR="00AD7145">
              <w:rPr>
                <w:rFonts w:ascii="Arial" w:hAnsi="Arial" w:cs="Arial"/>
                <w:sz w:val="20"/>
                <w:szCs w:val="20"/>
              </w:rPr>
              <w:t>02</w:t>
            </w:r>
          </w:p>
        </w:tc>
      </w:tr>
      <w:tr w:rsidR="005D02C3" w14:paraId="37DB738A" w14:textId="77777777" w:rsidTr="00D32260">
        <w:trPr>
          <w:trHeight w:val="233"/>
        </w:trPr>
        <w:tc>
          <w:tcPr>
            <w:tcW w:w="5887" w:type="dxa"/>
            <w:vAlign w:val="center"/>
          </w:tcPr>
          <w:p w14:paraId="223B6C66" w14:textId="77777777" w:rsidR="005D02C3" w:rsidRPr="002F6C6A" w:rsidRDefault="005D02C3" w:rsidP="00D32260">
            <w:pPr>
              <w:rPr>
                <w:rFonts w:ascii="Arial" w:hAnsi="Arial" w:cs="Arial"/>
                <w:sz w:val="20"/>
                <w:szCs w:val="20"/>
              </w:rPr>
            </w:pPr>
            <w:r>
              <w:rPr>
                <w:rFonts w:ascii="Arial" w:hAnsi="Arial" w:cs="Arial"/>
                <w:i/>
                <w:iCs/>
                <w:sz w:val="20"/>
                <w:szCs w:val="20"/>
              </w:rPr>
              <w:t xml:space="preserve">     </w:t>
            </w:r>
            <w:r>
              <w:rPr>
                <w:rFonts w:ascii="Arial" w:hAnsi="Arial" w:cs="Arial"/>
                <w:sz w:val="20"/>
                <w:szCs w:val="20"/>
              </w:rPr>
              <w:t>Yes</w:t>
            </w:r>
          </w:p>
        </w:tc>
        <w:tc>
          <w:tcPr>
            <w:tcW w:w="1488" w:type="dxa"/>
          </w:tcPr>
          <w:p w14:paraId="5CBA4651" w14:textId="77777777" w:rsidR="005D02C3" w:rsidRPr="00421EA8" w:rsidRDefault="005D02C3" w:rsidP="00D32260">
            <w:pPr>
              <w:jc w:val="center"/>
              <w:rPr>
                <w:rFonts w:ascii="Arial" w:hAnsi="Arial" w:cs="Arial"/>
                <w:sz w:val="20"/>
                <w:szCs w:val="20"/>
              </w:rPr>
            </w:pPr>
          </w:p>
        </w:tc>
        <w:tc>
          <w:tcPr>
            <w:tcW w:w="1710" w:type="dxa"/>
            <w:vAlign w:val="center"/>
          </w:tcPr>
          <w:p w14:paraId="71287348" w14:textId="290F3C51" w:rsidR="005D02C3" w:rsidRPr="00421EA8" w:rsidRDefault="005D02C3" w:rsidP="00D32260">
            <w:pPr>
              <w:jc w:val="center"/>
              <w:rPr>
                <w:rFonts w:ascii="Arial" w:hAnsi="Arial" w:cs="Arial"/>
                <w:sz w:val="20"/>
                <w:szCs w:val="20"/>
              </w:rPr>
            </w:pPr>
            <w:r w:rsidRPr="00421EA8">
              <w:rPr>
                <w:rFonts w:ascii="Arial" w:hAnsi="Arial" w:cs="Arial"/>
                <w:sz w:val="20"/>
                <w:szCs w:val="20"/>
              </w:rPr>
              <w:t>0.5</w:t>
            </w:r>
            <w:r w:rsidR="00AD7145">
              <w:rPr>
                <w:rFonts w:ascii="Arial" w:hAnsi="Arial" w:cs="Arial"/>
                <w:sz w:val="20"/>
                <w:szCs w:val="20"/>
              </w:rPr>
              <w:t>1</w:t>
            </w:r>
          </w:p>
        </w:tc>
      </w:tr>
    </w:tbl>
    <w:p w14:paraId="78EC3BA3" w14:textId="77777777" w:rsidR="005D02C3" w:rsidRPr="00F31CCE" w:rsidRDefault="005D02C3" w:rsidP="005D02C3">
      <w:pPr>
        <w:spacing w:after="0"/>
        <w:rPr>
          <w:rFonts w:ascii="Arial" w:hAnsi="Arial" w:cs="Arial"/>
          <w:b/>
          <w:bCs/>
          <w:sz w:val="16"/>
          <w:szCs w:val="16"/>
        </w:rPr>
      </w:pPr>
      <w:r w:rsidRPr="00F31CCE">
        <w:rPr>
          <w:rFonts w:ascii="Arial" w:hAnsi="Arial" w:cs="Arial"/>
          <w:sz w:val="16"/>
          <w:szCs w:val="16"/>
        </w:rPr>
        <w:t xml:space="preserve">* </w:t>
      </w:r>
      <w:proofErr w:type="gramStart"/>
      <w:r w:rsidRPr="00F31CCE">
        <w:rPr>
          <w:rFonts w:ascii="Arial" w:hAnsi="Arial" w:cs="Arial"/>
          <w:sz w:val="16"/>
          <w:szCs w:val="16"/>
        </w:rPr>
        <w:t>denotes</w:t>
      </w:r>
      <w:proofErr w:type="gramEnd"/>
      <w:r w:rsidRPr="00F31CCE">
        <w:rPr>
          <w:rFonts w:ascii="Arial" w:hAnsi="Arial" w:cs="Arial"/>
          <w:sz w:val="16"/>
          <w:szCs w:val="16"/>
        </w:rPr>
        <w:t xml:space="preserve"> </w:t>
      </w:r>
      <w:r w:rsidRPr="00F31CCE">
        <w:rPr>
          <w:rFonts w:ascii="Arial" w:hAnsi="Arial" w:cs="Arial"/>
          <w:i/>
          <w:iCs/>
          <w:sz w:val="16"/>
          <w:szCs w:val="16"/>
        </w:rPr>
        <w:t>p</w:t>
      </w:r>
      <w:r w:rsidRPr="00F31CCE">
        <w:rPr>
          <w:rFonts w:ascii="Arial" w:hAnsi="Arial" w:cs="Arial"/>
          <w:sz w:val="16"/>
          <w:szCs w:val="16"/>
        </w:rPr>
        <w:t xml:space="preserve"> &lt; .05</w:t>
      </w:r>
    </w:p>
    <w:p w14:paraId="19B8D97F" w14:textId="77777777" w:rsidR="005D02C3" w:rsidRPr="00F31CCE" w:rsidRDefault="005D02C3" w:rsidP="005D02C3">
      <w:pPr>
        <w:spacing w:after="0"/>
        <w:rPr>
          <w:rFonts w:ascii="Arial" w:hAnsi="Arial" w:cs="Arial"/>
          <w:sz w:val="16"/>
          <w:szCs w:val="16"/>
        </w:rPr>
      </w:pPr>
      <w:r w:rsidRPr="00F31CCE">
        <w:rPr>
          <w:rFonts w:ascii="Arial" w:hAnsi="Arial" w:cs="Arial"/>
          <w:sz w:val="16"/>
          <w:szCs w:val="16"/>
          <w:vertAlign w:val="superscript"/>
        </w:rPr>
        <w:t>a</w:t>
      </w:r>
      <w:r w:rsidRPr="00F31CCE">
        <w:rPr>
          <w:rFonts w:ascii="Arial" w:hAnsi="Arial" w:cs="Arial"/>
          <w:sz w:val="16"/>
          <w:szCs w:val="16"/>
        </w:rPr>
        <w:t xml:space="preserve"> Satisfaction with Life Scale </w:t>
      </w:r>
      <w:r w:rsidRPr="00F31CCE">
        <w:rPr>
          <w:rFonts w:ascii="Arial" w:hAnsi="Arial" w:cs="Arial"/>
          <w:sz w:val="16"/>
          <w:szCs w:val="16"/>
        </w:rPr>
        <w:fldChar w:fldCharType="begin"/>
      </w:r>
      <w:r w:rsidRPr="00F31CCE">
        <w:rPr>
          <w:rFonts w:ascii="Arial" w:hAnsi="Arial" w:cs="Arial"/>
          <w:sz w:val="16"/>
          <w:szCs w:val="16"/>
        </w:rPr>
        <w:instrText xml:space="preserve"> ADDIN EN.CITE &lt;EndNote&gt;&lt;Cite&gt;&lt;Author&gt;Pavot&lt;/Author&gt;&lt;Year&gt;2009&lt;/Year&gt;&lt;RecNum&gt;152&lt;/RecNum&gt;&lt;DisplayText&gt;(Pavot &amp;amp; Diener, 2009)&lt;/DisplayText&gt;&lt;record&gt;&lt;rec-number&gt;152&lt;/rec-number&gt;&lt;foreign-keys&gt;&lt;key app="EN" db-id="f9200szv2xavfjeezf4vd0smfsee0xpvwped" timestamp="1669739312"&gt;152&lt;/key&gt;&lt;/foreign-keys&gt;&lt;ref-type name="Book Section"&gt;5&lt;/ref-type&gt;&lt;contributors&gt;&lt;authors&gt;&lt;author&gt;Pavot, William&lt;/author&gt;&lt;author&gt;Diener, Ed&lt;/author&gt;&lt;/authors&gt;&lt;secondary-authors&gt;&lt;author&gt;Diener, Ed&lt;/author&gt;&lt;/secondary-authors&gt;&lt;/contributors&gt;&lt;titles&gt;&lt;title&gt;Review of the Satisfaction With Life Scale&lt;/title&gt;&lt;secondary-title&gt;Assessing Well-Being: The Collected Works of Ed Diener&lt;/secondary-title&gt;&lt;/titles&gt;&lt;pages&gt;101-117&lt;/pages&gt;&lt;dates&gt;&lt;year&gt;2009&lt;/year&gt;&lt;/dates&gt;&lt;pub-location&gt;Dordrecht&lt;/pub-location&gt;&lt;publisher&gt;Springer Netherlands&lt;/publisher&gt;&lt;isbn&gt;978-90-481-2354-4&lt;/isbn&gt;&lt;label&gt;Pavot2009&lt;/label&gt;&lt;urls&gt;&lt;related-urls&gt;&lt;url&gt;https://doi.org/10.1007/978-90-481-2354-4_5&lt;/url&gt;&lt;/related-urls&gt;&lt;/urls&gt;&lt;electronic-resource-num&gt;10.1007/978-90-481-2354-4_5&lt;/electronic-resource-num&gt;&lt;/record&gt;&lt;/Cite&gt;&lt;/EndNote&gt;</w:instrText>
      </w:r>
      <w:r w:rsidRPr="00F31CCE">
        <w:rPr>
          <w:rFonts w:ascii="Arial" w:hAnsi="Arial" w:cs="Arial"/>
          <w:sz w:val="16"/>
          <w:szCs w:val="16"/>
        </w:rPr>
        <w:fldChar w:fldCharType="separate"/>
      </w:r>
      <w:r w:rsidRPr="00F31CCE">
        <w:rPr>
          <w:rFonts w:ascii="Arial" w:hAnsi="Arial" w:cs="Arial"/>
          <w:noProof/>
          <w:sz w:val="16"/>
          <w:szCs w:val="16"/>
        </w:rPr>
        <w:t>(Pavot &amp; Diener, 2009)</w:t>
      </w:r>
      <w:r w:rsidRPr="00F31CCE">
        <w:rPr>
          <w:rFonts w:ascii="Arial" w:hAnsi="Arial" w:cs="Arial"/>
          <w:sz w:val="16"/>
          <w:szCs w:val="16"/>
        </w:rPr>
        <w:fldChar w:fldCharType="end"/>
      </w:r>
    </w:p>
    <w:p w14:paraId="637CAB96" w14:textId="77777777" w:rsidR="005D02C3" w:rsidRPr="00F31CCE" w:rsidRDefault="005D02C3" w:rsidP="005D02C3">
      <w:pPr>
        <w:spacing w:after="0"/>
        <w:rPr>
          <w:rFonts w:ascii="Arial" w:hAnsi="Arial" w:cs="Arial"/>
          <w:sz w:val="16"/>
          <w:szCs w:val="16"/>
        </w:rPr>
      </w:pPr>
      <w:r w:rsidRPr="00F31CCE">
        <w:rPr>
          <w:rFonts w:ascii="Arial" w:hAnsi="Arial" w:cs="Arial"/>
          <w:sz w:val="16"/>
          <w:szCs w:val="16"/>
          <w:vertAlign w:val="superscript"/>
        </w:rPr>
        <w:t>b</w:t>
      </w:r>
      <w:r w:rsidRPr="00F31CCE">
        <w:rPr>
          <w:rFonts w:ascii="Arial" w:hAnsi="Arial" w:cs="Arial"/>
          <w:sz w:val="16"/>
          <w:szCs w:val="16"/>
        </w:rPr>
        <w:t xml:space="preserve"> UCLA Loneliness Scale </w:t>
      </w:r>
      <w:r w:rsidRPr="00F31CCE">
        <w:rPr>
          <w:rFonts w:ascii="Arial" w:hAnsi="Arial" w:cs="Arial"/>
          <w:sz w:val="16"/>
          <w:szCs w:val="16"/>
        </w:rPr>
        <w:fldChar w:fldCharType="begin"/>
      </w:r>
      <w:r w:rsidRPr="00F31CCE">
        <w:rPr>
          <w:rFonts w:ascii="Arial" w:hAnsi="Arial" w:cs="Arial"/>
          <w:sz w:val="16"/>
          <w:szCs w:val="16"/>
        </w:rPr>
        <w:instrText xml:space="preserve"> ADDIN EN.CITE &lt;EndNote&gt;&lt;Cite&gt;&lt;Author&gt;Russell&lt;/Author&gt;&lt;Year&gt;1996&lt;/Year&gt;&lt;RecNum&gt;153&lt;/RecNum&gt;&lt;DisplayText&gt;(Russell, 1996)&lt;/DisplayText&gt;&lt;record&gt;&lt;rec-number&gt;153&lt;/rec-number&gt;&lt;foreign-keys&gt;&lt;key app="EN" db-id="f9200szv2xavfjeezf4vd0smfsee0xpvwped" timestamp="1669739627"&gt;153&lt;/key&gt;&lt;/foreign-keys&gt;&lt;ref-type name="Journal Article"&gt;17&lt;/ref-type&gt;&lt;contributors&gt;&lt;authors&gt;&lt;author&gt;Russell, D. W.&lt;/author&gt;&lt;/authors&gt;&lt;/contributors&gt;&lt;auth-address&gt;Department of Psychology, Iowa State University Ames 50011-3180, USA.&lt;/auth-address&gt;&lt;titles&gt;&lt;title&gt;UCLA Loneliness Scale (Version 3): Reliability, validity, and factor structure&lt;/title&gt;&lt;secondary-title&gt;Journal of Personality Assessment&lt;/secondary-title&gt;&lt;/titles&gt;&lt;periodical&gt;&lt;full-title&gt;Journal of Personality Assessment&lt;/full-title&gt;&lt;/periodical&gt;&lt;pages&gt;20-40&lt;/pages&gt;&lt;volume&gt;66&lt;/volume&gt;&lt;number&gt;1&lt;/number&gt;&lt;keywords&gt;&lt;keyword&gt;Adult&lt;/keyword&gt;&lt;keyword&gt;Aged&lt;/keyword&gt;&lt;keyword&gt;Attitude to Health&lt;/keyword&gt;&lt;keyword&gt;Factor Analysis, Statistical&lt;/keyword&gt;&lt;keyword&gt;Female&lt;/keyword&gt;&lt;keyword&gt;Humans&lt;/keyword&gt;&lt;keyword&gt;Interpersonal Relations&lt;/keyword&gt;&lt;keyword&gt;*Loneliness&lt;/keyword&gt;&lt;keyword&gt;Longitudinal Studies&lt;/keyword&gt;&lt;keyword&gt;Male&lt;/keyword&gt;&lt;keyword&gt;Middle Aged&lt;/keyword&gt;&lt;keyword&gt;Personality Inventory/*statistics &amp;amp; numerical data&lt;/keyword&gt;&lt;keyword&gt;Psychometrics&lt;/keyword&gt;&lt;keyword&gt;Reference Values&lt;/keyword&gt;&lt;keyword&gt;Reproducibility of Results&lt;/keyword&gt;&lt;/keywords&gt;&lt;dates&gt;&lt;year&gt;1996&lt;/year&gt;&lt;pub-dates&gt;&lt;date&gt;Feb&lt;/date&gt;&lt;/pub-dates&gt;&lt;/dates&gt;&lt;isbn&gt;0022-3891 (Print)&amp;#xD;0022-3891&lt;/isbn&gt;&lt;accession-num&gt;8576833&lt;/accession-num&gt;&lt;urls&gt;&lt;/urls&gt;&lt;electronic-resource-num&gt;10.1207/s15327752jpa6601_2&lt;/electronic-resource-num&gt;&lt;remote-database-provider&gt;NLM&lt;/remote-database-provider&gt;&lt;language&gt;eng&lt;/language&gt;&lt;/record&gt;&lt;/Cite&gt;&lt;/EndNote&gt;</w:instrText>
      </w:r>
      <w:r w:rsidRPr="00F31CCE">
        <w:rPr>
          <w:rFonts w:ascii="Arial" w:hAnsi="Arial" w:cs="Arial"/>
          <w:sz w:val="16"/>
          <w:szCs w:val="16"/>
        </w:rPr>
        <w:fldChar w:fldCharType="separate"/>
      </w:r>
      <w:r w:rsidRPr="00F31CCE">
        <w:rPr>
          <w:rFonts w:ascii="Arial" w:hAnsi="Arial" w:cs="Arial"/>
          <w:noProof/>
          <w:sz w:val="16"/>
          <w:szCs w:val="16"/>
        </w:rPr>
        <w:t>(Russell, 1996)</w:t>
      </w:r>
      <w:r w:rsidRPr="00F31CCE">
        <w:rPr>
          <w:rFonts w:ascii="Arial" w:hAnsi="Arial" w:cs="Arial"/>
          <w:sz w:val="16"/>
          <w:szCs w:val="16"/>
        </w:rPr>
        <w:fldChar w:fldCharType="end"/>
      </w:r>
    </w:p>
    <w:p w14:paraId="40CF7A26" w14:textId="77777777" w:rsidR="005D02C3" w:rsidRPr="00F31CCE" w:rsidRDefault="005D02C3" w:rsidP="005D02C3">
      <w:pPr>
        <w:spacing w:after="0"/>
        <w:rPr>
          <w:rFonts w:ascii="Arial" w:hAnsi="Arial" w:cs="Arial"/>
          <w:sz w:val="16"/>
          <w:szCs w:val="16"/>
        </w:rPr>
      </w:pPr>
      <w:r w:rsidRPr="00F31CCE">
        <w:rPr>
          <w:rFonts w:ascii="Arial" w:hAnsi="Arial" w:cs="Arial"/>
          <w:sz w:val="16"/>
          <w:szCs w:val="16"/>
          <w:vertAlign w:val="superscript"/>
        </w:rPr>
        <w:t>c</w:t>
      </w:r>
      <w:r w:rsidRPr="00F31CCE">
        <w:rPr>
          <w:rFonts w:ascii="Arial" w:hAnsi="Arial" w:cs="Arial"/>
          <w:sz w:val="16"/>
          <w:szCs w:val="16"/>
        </w:rPr>
        <w:t xml:space="preserve"> Multidimensional Scale of Perceived Social Support </w:t>
      </w:r>
      <w:r w:rsidRPr="00F31CCE">
        <w:rPr>
          <w:rFonts w:ascii="Arial" w:hAnsi="Arial" w:cs="Arial"/>
          <w:sz w:val="16"/>
          <w:szCs w:val="16"/>
        </w:rPr>
        <w:fldChar w:fldCharType="begin"/>
      </w:r>
      <w:r w:rsidRPr="00F31CCE">
        <w:rPr>
          <w:rFonts w:ascii="Arial" w:hAnsi="Arial" w:cs="Arial"/>
          <w:sz w:val="16"/>
          <w:szCs w:val="16"/>
        </w:rPr>
        <w:instrText xml:space="preserve"> ADDIN EN.CITE &lt;EndNote&gt;&lt;Cite&gt;&lt;Author&gt;Zimet&lt;/Author&gt;&lt;Year&gt;1988&lt;/Year&gt;&lt;RecNum&gt;154&lt;/RecNum&gt;&lt;DisplayText&gt;(Zimet, Dahlem, Zimet, &amp;amp; Farley, 1988)&lt;/DisplayText&gt;&lt;record&gt;&lt;rec-number&gt;154&lt;/rec-number&gt;&lt;foreign-keys&gt;&lt;key app="EN" db-id="f9200szv2xavfjeezf4vd0smfsee0xpvwped" timestamp="1669739726"&gt;154&lt;/key&gt;&lt;/foreign-keys&gt;&lt;ref-type name="Journal Article"&gt;17&lt;/ref-type&gt;&lt;contributors&gt;&lt;authors&gt;&lt;author&gt;Zimet, Gregory D.&lt;/author&gt;&lt;author&gt;Dahlem, Nancy W.&lt;/author&gt;&lt;author&gt;Zimet, Sara G.&lt;/author&gt;&lt;author&gt;Farley, Gordon K.&lt;/author&gt;&lt;/authors&gt;&lt;/contributors&gt;&lt;titles&gt;&lt;title&gt;The Multidimensional Scale of Perceived Social Support&lt;/title&gt;&lt;secondary-title&gt;Journal of Personality Assessment&lt;/secondary-title&gt;&lt;/titles&gt;&lt;periodical&gt;&lt;full-title&gt;Journal of Personality Assessment&lt;/full-title&gt;&lt;/periodical&gt;&lt;pages&gt;30-41&lt;/pages&gt;&lt;volume&gt;52&lt;/volume&gt;&lt;number&gt;1&lt;/number&gt;&lt;dates&gt;&lt;year&gt;1988&lt;/year&gt;&lt;pub-dates&gt;&lt;date&gt;1988/03/01&lt;/date&gt;&lt;/pub-dates&gt;&lt;/dates&gt;&lt;publisher&gt;Routledge&lt;/publisher&gt;&lt;isbn&gt;0022-3891&lt;/isbn&gt;&lt;urls&gt;&lt;related-urls&gt;&lt;url&gt;https://doi.org/10.1207/s15327752jpa5201_2&lt;/url&gt;&lt;/related-urls&gt;&lt;/urls&gt;&lt;electronic-resource-num&gt;10.1207/s15327752jpa5201_2&lt;/electronic-resource-num&gt;&lt;/record&gt;&lt;/Cite&gt;&lt;/EndNote&gt;</w:instrText>
      </w:r>
      <w:r w:rsidRPr="00F31CCE">
        <w:rPr>
          <w:rFonts w:ascii="Arial" w:hAnsi="Arial" w:cs="Arial"/>
          <w:sz w:val="16"/>
          <w:szCs w:val="16"/>
        </w:rPr>
        <w:fldChar w:fldCharType="separate"/>
      </w:r>
      <w:r w:rsidRPr="00F31CCE">
        <w:rPr>
          <w:rFonts w:ascii="Arial" w:hAnsi="Arial" w:cs="Arial"/>
          <w:noProof/>
          <w:sz w:val="16"/>
          <w:szCs w:val="16"/>
        </w:rPr>
        <w:t>(Zimet, Dahlem, Zimet, &amp; Farley, 1988)</w:t>
      </w:r>
      <w:r w:rsidRPr="00F31CCE">
        <w:rPr>
          <w:rFonts w:ascii="Arial" w:hAnsi="Arial" w:cs="Arial"/>
          <w:sz w:val="16"/>
          <w:szCs w:val="16"/>
        </w:rPr>
        <w:fldChar w:fldCharType="end"/>
      </w:r>
    </w:p>
    <w:p w14:paraId="728DE9C8" w14:textId="77777777" w:rsidR="005D02C3" w:rsidRPr="00F31CCE" w:rsidRDefault="005D02C3" w:rsidP="005D02C3">
      <w:pPr>
        <w:spacing w:after="0"/>
        <w:rPr>
          <w:rFonts w:ascii="Arial" w:hAnsi="Arial" w:cs="Arial"/>
          <w:sz w:val="16"/>
          <w:szCs w:val="16"/>
        </w:rPr>
      </w:pPr>
      <w:r w:rsidRPr="00F31CCE">
        <w:rPr>
          <w:rFonts w:ascii="Arial" w:hAnsi="Arial" w:cs="Arial"/>
          <w:sz w:val="16"/>
          <w:szCs w:val="16"/>
          <w:vertAlign w:val="superscript"/>
        </w:rPr>
        <w:t xml:space="preserve">d </w:t>
      </w:r>
      <w:r w:rsidRPr="00F31CCE">
        <w:rPr>
          <w:rFonts w:ascii="Arial" w:hAnsi="Arial" w:cs="Arial"/>
          <w:sz w:val="16"/>
          <w:szCs w:val="16"/>
        </w:rPr>
        <w:t xml:space="preserve">Perceived Stress Scale </w:t>
      </w:r>
      <w:r w:rsidRPr="00F31CCE">
        <w:rPr>
          <w:rFonts w:ascii="Arial" w:hAnsi="Arial" w:cs="Arial"/>
          <w:sz w:val="16"/>
          <w:szCs w:val="16"/>
        </w:rPr>
        <w:fldChar w:fldCharType="begin"/>
      </w:r>
      <w:r w:rsidRPr="00F31CCE">
        <w:rPr>
          <w:rFonts w:ascii="Arial" w:hAnsi="Arial" w:cs="Arial"/>
          <w:sz w:val="16"/>
          <w:szCs w:val="16"/>
        </w:rPr>
        <w:instrText xml:space="preserve"> ADDIN EN.CITE &lt;EndNote&gt;&lt;Cite&gt;&lt;Author&gt;Cohen&lt;/Author&gt;&lt;Year&gt;1983&lt;/Year&gt;&lt;RecNum&gt;155&lt;/RecNum&gt;&lt;DisplayText&gt;(Cohen, Kamarck, &amp;amp; Mermelstein, 1983)&lt;/DisplayText&gt;&lt;record&gt;&lt;rec-number&gt;155&lt;/rec-number&gt;&lt;foreign-keys&gt;&lt;key app="EN" db-id="f9200szv2xavfjeezf4vd0smfsee0xpvwped" timestamp="1669739957"&gt;155&lt;/key&gt;&lt;/foreign-keys&gt;&lt;ref-type name="Journal Article"&gt;17&lt;/ref-type&gt;&lt;contributors&gt;&lt;authors&gt;&lt;author&gt;Cohen, S.&lt;/author&gt;&lt;author&gt;Kamarck, T.&lt;/author&gt;&lt;author&gt;Mermelstein, R.&lt;/author&gt;&lt;/authors&gt;&lt;/contributors&gt;&lt;titles&gt;&lt;title&gt;A global measure of perceived stress&lt;/title&gt;&lt;secondary-title&gt;Journal of Health and Social Behavior&lt;/secondary-title&gt;&lt;/titles&gt;&lt;periodical&gt;&lt;full-title&gt;Journal of Health and Social Behavior&lt;/full-title&gt;&lt;/periodical&gt;&lt;pages&gt;385-96&lt;/pages&gt;&lt;volume&gt;24&lt;/volume&gt;&lt;number&gt;4&lt;/number&gt;&lt;keywords&gt;&lt;keyword&gt;Adult&lt;/keyword&gt;&lt;keyword&gt;Affective Symptoms/psychology&lt;/keyword&gt;&lt;keyword&gt;Female&lt;/keyword&gt;&lt;keyword&gt;Humans&lt;/keyword&gt;&lt;keyword&gt;Life Change Events&lt;/keyword&gt;&lt;keyword&gt;Male&lt;/keyword&gt;&lt;keyword&gt;Psychometrics&lt;/keyword&gt;&lt;keyword&gt;Stress, Psychological/*diagnosis&lt;/keyword&gt;&lt;keyword&gt;Students/psychology&lt;/keyword&gt;&lt;keyword&gt;Tobacco Use Disorder/psychology&lt;/keyword&gt;&lt;/keywords&gt;&lt;dates&gt;&lt;year&gt;1983&lt;/year&gt;&lt;pub-dates&gt;&lt;date&gt;Dec&lt;/date&gt;&lt;/pub-dates&gt;&lt;/dates&gt;&lt;isbn&gt;0022-1465 (Print)&amp;#xD;0022-1465&lt;/isbn&gt;&lt;accession-num&gt;6668417&lt;/accession-num&gt;&lt;urls&gt;&lt;/urls&gt;&lt;remote-database-provider&gt;NLM&lt;/remote-database-provider&gt;&lt;language&gt;eng&lt;/language&gt;&lt;/record&gt;&lt;/Cite&gt;&lt;/EndNote&gt;</w:instrText>
      </w:r>
      <w:r w:rsidRPr="00F31CCE">
        <w:rPr>
          <w:rFonts w:ascii="Arial" w:hAnsi="Arial" w:cs="Arial"/>
          <w:sz w:val="16"/>
          <w:szCs w:val="16"/>
        </w:rPr>
        <w:fldChar w:fldCharType="separate"/>
      </w:r>
      <w:r w:rsidRPr="00F31CCE">
        <w:rPr>
          <w:rFonts w:ascii="Arial" w:hAnsi="Arial" w:cs="Arial"/>
          <w:noProof/>
          <w:sz w:val="16"/>
          <w:szCs w:val="16"/>
        </w:rPr>
        <w:t>(Cohen, Kamarck, &amp; Mermelstein, 1983)</w:t>
      </w:r>
      <w:r w:rsidRPr="00F31CCE">
        <w:rPr>
          <w:rFonts w:ascii="Arial" w:hAnsi="Arial" w:cs="Arial"/>
          <w:sz w:val="16"/>
          <w:szCs w:val="16"/>
        </w:rPr>
        <w:fldChar w:fldCharType="end"/>
      </w:r>
    </w:p>
    <w:p w14:paraId="494E7FAA" w14:textId="77777777" w:rsidR="005D02C3" w:rsidRPr="00F31CCE" w:rsidRDefault="005D02C3" w:rsidP="005D02C3">
      <w:pPr>
        <w:spacing w:after="0"/>
        <w:rPr>
          <w:rFonts w:ascii="Arial" w:hAnsi="Arial" w:cs="Arial"/>
          <w:sz w:val="16"/>
          <w:szCs w:val="16"/>
        </w:rPr>
      </w:pPr>
      <w:r w:rsidRPr="00F31CCE">
        <w:rPr>
          <w:rFonts w:ascii="Arial" w:hAnsi="Arial" w:cs="Arial"/>
          <w:sz w:val="16"/>
          <w:szCs w:val="16"/>
          <w:vertAlign w:val="superscript"/>
        </w:rPr>
        <w:t>e</w:t>
      </w:r>
      <w:r w:rsidRPr="00F31CCE">
        <w:rPr>
          <w:rFonts w:ascii="Arial" w:hAnsi="Arial" w:cs="Arial"/>
          <w:sz w:val="16"/>
          <w:szCs w:val="16"/>
        </w:rPr>
        <w:t xml:space="preserve"> Based on McMillan, Beavis, and Jones </w:t>
      </w:r>
      <w:r w:rsidRPr="00F31CCE">
        <w:rPr>
          <w:rFonts w:ascii="Arial" w:hAnsi="Arial" w:cs="Arial"/>
          <w:sz w:val="16"/>
          <w:szCs w:val="16"/>
        </w:rPr>
        <w:fldChar w:fldCharType="begin"/>
      </w:r>
      <w:r w:rsidRPr="00F31CCE">
        <w:rPr>
          <w:rFonts w:ascii="Arial" w:hAnsi="Arial" w:cs="Arial"/>
          <w:sz w:val="16"/>
          <w:szCs w:val="16"/>
        </w:rPr>
        <w:instrText xml:space="preserve"> ADDIN EN.CITE &lt;EndNote&gt;&lt;Cite ExcludeAuth="1"&gt;&lt;Author&gt;McMillan&lt;/Author&gt;&lt;Year&gt;2009&lt;/Year&gt;&lt;RecNum&gt;156&lt;/RecNum&gt;&lt;DisplayText&gt;(2009)&lt;/DisplayText&gt;&lt;record&gt;&lt;rec-number&gt;156&lt;/rec-number&gt;&lt;foreign-keys&gt;&lt;key app="EN" db-id="f9200szv2xavfjeezf4vd0smfsee0xpvwped" timestamp="1669740369"&gt;156&lt;/key&gt;&lt;/foreign-keys&gt;&lt;ref-type name="Journal Article"&gt;17&lt;/ref-type&gt;&lt;contributors&gt;&lt;authors&gt;&lt;author&gt;McMillan, Julie&lt;/author&gt;&lt;author&gt;Beavis, Adrian&lt;/author&gt;&lt;author&gt;Jones, Frank L.&lt;/author&gt;&lt;/authors&gt;&lt;/contributors&gt;&lt;titles&gt;&lt;title&gt;The AUSEI06:A new socioeconomic index for Australia&lt;/title&gt;&lt;secondary-title&gt;Journal of Sociology&lt;/secondary-title&gt;&lt;/titles&gt;&lt;periodical&gt;&lt;full-title&gt;Journal of Sociology&lt;/full-title&gt;&lt;/periodical&gt;&lt;pages&gt;123-149&lt;/pages&gt;&lt;volume&gt;45&lt;/volume&gt;&lt;number&gt;2&lt;/number&gt;&lt;keywords&gt;&lt;keyword&gt;ANU scale,ANZSCO,measurement,occupational status,SES,social stratification&lt;/keyword&gt;&lt;/keywords&gt;&lt;dates&gt;&lt;year&gt;2009&lt;/year&gt;&lt;/dates&gt;&lt;urls&gt;&lt;related-urls&gt;&lt;url&gt;https://journals.sagepub.com/doi/abs/10.1177/1440783309103342&lt;/url&gt;&lt;/related-urls&gt;&lt;/urls&gt;&lt;electronic-resource-num&gt;10.1177/1440783309103342&lt;/electronic-resource-num&gt;&lt;/record&gt;&lt;/Cite&gt;&lt;/EndNote&gt;</w:instrText>
      </w:r>
      <w:r w:rsidRPr="00F31CCE">
        <w:rPr>
          <w:rFonts w:ascii="Arial" w:hAnsi="Arial" w:cs="Arial"/>
          <w:sz w:val="16"/>
          <w:szCs w:val="16"/>
        </w:rPr>
        <w:fldChar w:fldCharType="separate"/>
      </w:r>
      <w:r w:rsidRPr="00F31CCE">
        <w:rPr>
          <w:rFonts w:ascii="Arial" w:hAnsi="Arial" w:cs="Arial"/>
          <w:noProof/>
          <w:sz w:val="16"/>
          <w:szCs w:val="16"/>
        </w:rPr>
        <w:t>(2009)</w:t>
      </w:r>
      <w:r w:rsidRPr="00F31CCE">
        <w:rPr>
          <w:rFonts w:ascii="Arial" w:hAnsi="Arial" w:cs="Arial"/>
          <w:sz w:val="16"/>
          <w:szCs w:val="16"/>
        </w:rPr>
        <w:fldChar w:fldCharType="end"/>
      </w:r>
    </w:p>
    <w:p w14:paraId="638466B6" w14:textId="77777777" w:rsidR="005D02C3" w:rsidRPr="00F31CCE" w:rsidRDefault="005D02C3" w:rsidP="005D02C3">
      <w:pPr>
        <w:spacing w:after="0"/>
        <w:rPr>
          <w:rFonts w:ascii="Arial" w:hAnsi="Arial" w:cs="Arial"/>
          <w:sz w:val="16"/>
          <w:szCs w:val="16"/>
        </w:rPr>
      </w:pPr>
      <w:r w:rsidRPr="00F31CCE">
        <w:rPr>
          <w:rFonts w:ascii="Arial" w:hAnsi="Arial" w:cs="Arial"/>
          <w:sz w:val="16"/>
          <w:szCs w:val="16"/>
          <w:vertAlign w:val="superscript"/>
        </w:rPr>
        <w:t>f</w:t>
      </w:r>
      <w:r w:rsidRPr="00F31CCE">
        <w:rPr>
          <w:rFonts w:ascii="Arial" w:hAnsi="Arial" w:cs="Arial"/>
          <w:sz w:val="16"/>
          <w:szCs w:val="16"/>
        </w:rPr>
        <w:t xml:space="preserve"> Attitudes Toward Own Aging subscale of the Philadelphia Geriatric Center Morale Scale </w:t>
      </w:r>
      <w:r w:rsidRPr="00F31CCE">
        <w:rPr>
          <w:rFonts w:ascii="Arial" w:hAnsi="Arial" w:cs="Arial"/>
          <w:sz w:val="16"/>
          <w:szCs w:val="16"/>
        </w:rPr>
        <w:fldChar w:fldCharType="begin"/>
      </w:r>
      <w:r w:rsidRPr="00F31CCE">
        <w:rPr>
          <w:rFonts w:ascii="Arial" w:hAnsi="Arial" w:cs="Arial"/>
          <w:sz w:val="16"/>
          <w:szCs w:val="16"/>
        </w:rPr>
        <w:instrText xml:space="preserve"> ADDIN EN.CITE &lt;EndNote&gt;&lt;Cite&gt;&lt;Author&gt;Levy&lt;/Author&gt;&lt;Year&gt;2002&lt;/Year&gt;&lt;RecNum&gt;157&lt;/RecNum&gt;&lt;DisplayText&gt;(Levy, Slade, Kunkel, &amp;amp; Kasl, 2002)&lt;/DisplayText&gt;&lt;record&gt;&lt;rec-number&gt;157&lt;/rec-number&gt;&lt;foreign-keys&gt;&lt;key app="EN" db-id="f9200szv2xavfjeezf4vd0smfsee0xpvwped" timestamp="1669740613"&gt;157&lt;/key&gt;&lt;/foreign-keys&gt;&lt;ref-type name="Journal Article"&gt;17&lt;/ref-type&gt;&lt;contributors&gt;&lt;authors&gt;&lt;author&gt;Levy, Becca R&lt;/author&gt;&lt;author&gt;Slade, Martin D&lt;/author&gt;&lt;author&gt;Kunkel, Suzanne R&lt;/author&gt;&lt;author&gt;Kasl, Stanislav V&lt;/author&gt;&lt;/authors&gt;&lt;/contributors&gt;&lt;titles&gt;&lt;title&gt;Longevity increased by positive self-perceptions of aging&lt;/title&gt;&lt;secondary-title&gt;Journal of Personality and Social Psychology&lt;/secondary-title&gt;&lt;/titles&gt;&lt;periodical&gt;&lt;full-title&gt;Journal of Personality and Social Psychology&lt;/full-title&gt;&lt;/periodical&gt;&lt;pages&gt;261&lt;/pages&gt;&lt;volume&gt;83&lt;/volume&gt;&lt;number&gt;2&lt;/number&gt;&lt;dates&gt;&lt;year&gt;2002&lt;/year&gt;&lt;/dates&gt;&lt;isbn&gt;1939-1315&lt;/isbn&gt;&lt;urls&gt;&lt;/urls&gt;&lt;/record&gt;&lt;/Cite&gt;&lt;/EndNote&gt;</w:instrText>
      </w:r>
      <w:r w:rsidRPr="00F31CCE">
        <w:rPr>
          <w:rFonts w:ascii="Arial" w:hAnsi="Arial" w:cs="Arial"/>
          <w:sz w:val="16"/>
          <w:szCs w:val="16"/>
        </w:rPr>
        <w:fldChar w:fldCharType="separate"/>
      </w:r>
      <w:r w:rsidRPr="00F31CCE">
        <w:rPr>
          <w:rFonts w:ascii="Arial" w:hAnsi="Arial" w:cs="Arial"/>
          <w:noProof/>
          <w:sz w:val="16"/>
          <w:szCs w:val="16"/>
        </w:rPr>
        <w:t>(Levy, Slade, Kunkel, &amp; Kasl, 2002)</w:t>
      </w:r>
      <w:r w:rsidRPr="00F31CCE">
        <w:rPr>
          <w:rFonts w:ascii="Arial" w:hAnsi="Arial" w:cs="Arial"/>
          <w:sz w:val="16"/>
          <w:szCs w:val="16"/>
        </w:rPr>
        <w:fldChar w:fldCharType="end"/>
      </w:r>
    </w:p>
    <w:p w14:paraId="539156DA" w14:textId="6B3BEF2E" w:rsidR="005D02C3" w:rsidRPr="005D02C3" w:rsidRDefault="005D02C3" w:rsidP="005D02C3">
      <w:pPr>
        <w:spacing w:after="0"/>
        <w:rPr>
          <w:rFonts w:ascii="Arial" w:hAnsi="Arial" w:cs="Arial"/>
          <w:sz w:val="16"/>
          <w:szCs w:val="16"/>
        </w:rPr>
      </w:pPr>
      <w:r w:rsidRPr="00F31CCE">
        <w:rPr>
          <w:rFonts w:ascii="Arial" w:hAnsi="Arial" w:cs="Arial"/>
          <w:sz w:val="16"/>
          <w:szCs w:val="16"/>
          <w:vertAlign w:val="superscript"/>
        </w:rPr>
        <w:t>g</w:t>
      </w:r>
      <w:r w:rsidRPr="00F31CCE">
        <w:rPr>
          <w:rFonts w:ascii="Arial" w:hAnsi="Arial" w:cs="Arial"/>
          <w:sz w:val="16"/>
          <w:szCs w:val="16"/>
        </w:rPr>
        <w:t xml:space="preserve"> Described in Wertz et al. </w:t>
      </w:r>
      <w:r w:rsidRPr="00F31CCE">
        <w:rPr>
          <w:rFonts w:ascii="Arial" w:hAnsi="Arial" w:cs="Arial"/>
          <w:sz w:val="16"/>
          <w:szCs w:val="16"/>
        </w:rPr>
        <w:fldChar w:fldCharType="begin">
          <w:fldData xml:space="preserve">PEVuZE5vdGU+PENpdGUgRXhjbHVkZUF1dGg9IjEiPjxBdXRob3I+V2VydHo8L0F1dGhvcj48WWVh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</w:fldData>
        </w:fldChar>
      </w:r>
      <w:r w:rsidRPr="00F31CCE">
        <w:rPr>
          <w:rFonts w:ascii="Arial" w:hAnsi="Arial" w:cs="Arial"/>
          <w:sz w:val="16"/>
          <w:szCs w:val="16"/>
        </w:rPr>
        <w:instrText xml:space="preserve"> ADDIN EN.CITE </w:instrText>
      </w:r>
      <w:r w:rsidRPr="00F31CCE">
        <w:rPr>
          <w:rFonts w:ascii="Arial" w:hAnsi="Arial" w:cs="Arial"/>
          <w:sz w:val="16"/>
          <w:szCs w:val="16"/>
        </w:rPr>
        <w:fldChar w:fldCharType="begin">
          <w:fldData xml:space="preserve">PEVuZE5vdGU+PENpdGUgRXhjbHVkZUF1dGg9IjEiPjxBdXRob3I+V2VydHo8L0F1dGhvcj48WWVh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</w:fldData>
        </w:fldChar>
      </w:r>
      <w:r w:rsidRPr="00F31CCE">
        <w:rPr>
          <w:rFonts w:ascii="Arial" w:hAnsi="Arial" w:cs="Arial"/>
          <w:sz w:val="16"/>
          <w:szCs w:val="16"/>
        </w:rPr>
        <w:instrText xml:space="preserve"> ADDIN EN.CITE.DATA </w:instrText>
      </w:r>
      <w:r w:rsidRPr="00F31CCE">
        <w:rPr>
          <w:rFonts w:ascii="Arial" w:hAnsi="Arial" w:cs="Arial"/>
          <w:sz w:val="16"/>
          <w:szCs w:val="16"/>
        </w:rPr>
      </w:r>
      <w:r w:rsidRPr="00F31CCE">
        <w:rPr>
          <w:rFonts w:ascii="Arial" w:hAnsi="Arial" w:cs="Arial"/>
          <w:sz w:val="16"/>
          <w:szCs w:val="16"/>
        </w:rPr>
        <w:fldChar w:fldCharType="end"/>
      </w:r>
      <w:r w:rsidRPr="00F31CCE">
        <w:rPr>
          <w:rFonts w:ascii="Arial" w:hAnsi="Arial" w:cs="Arial"/>
          <w:sz w:val="16"/>
          <w:szCs w:val="16"/>
        </w:rPr>
      </w:r>
      <w:r w:rsidRPr="00F31CCE">
        <w:rPr>
          <w:rFonts w:ascii="Arial" w:hAnsi="Arial" w:cs="Arial"/>
          <w:sz w:val="16"/>
          <w:szCs w:val="16"/>
        </w:rPr>
        <w:fldChar w:fldCharType="separate"/>
      </w:r>
      <w:r w:rsidRPr="00F31CCE">
        <w:rPr>
          <w:rFonts w:ascii="Arial" w:hAnsi="Arial" w:cs="Arial"/>
          <w:noProof/>
          <w:sz w:val="16"/>
          <w:szCs w:val="16"/>
        </w:rPr>
        <w:t>(2021)</w:t>
      </w:r>
      <w:r w:rsidRPr="00F31CCE">
        <w:rPr>
          <w:rFonts w:ascii="Arial" w:hAnsi="Arial" w:cs="Arial"/>
          <w:sz w:val="16"/>
          <w:szCs w:val="16"/>
        </w:rPr>
        <w:fldChar w:fldCharType="end"/>
      </w:r>
      <w:r>
        <w:rPr>
          <w:rFonts w:ascii="Times New Roman" w:hAnsi="Times New Roman" w:cs="Times New Roman"/>
          <w:b/>
          <w:bCs/>
          <w:sz w:val="20"/>
          <w:szCs w:val="20"/>
        </w:rPr>
        <w:br w:type="page"/>
      </w:r>
    </w:p>
    <w:p w14:paraId="37B9D0AF" w14:textId="68DCF61A" w:rsidR="0072792F" w:rsidRDefault="0072792F">
      <w:pPr>
        <w:rPr>
          <w:rFonts w:ascii="Times New Roman" w:hAnsi="Times New Roman" w:cs="Times New Roman"/>
          <w:b/>
          <w:bCs/>
          <w:sz w:val="20"/>
          <w:szCs w:val="20"/>
        </w:rPr>
      </w:pPr>
      <w:proofErr w:type="spellStart"/>
      <w:r w:rsidRPr="00627122">
        <w:rPr>
          <w:rFonts w:ascii="Times New Roman" w:hAnsi="Times New Roman" w:cs="Times New Roman"/>
          <w:b/>
          <w:bCs/>
          <w:sz w:val="20"/>
          <w:szCs w:val="20"/>
        </w:rPr>
        <w:lastRenderedPageBreak/>
        <w:t>eAppendix</w:t>
      </w:r>
      <w:proofErr w:type="spellEnd"/>
      <w:r w:rsidRPr="00627122">
        <w:rPr>
          <w:rFonts w:ascii="Times New Roman" w:hAnsi="Times New Roman" w:cs="Times New Roman"/>
          <w:b/>
          <w:bCs/>
          <w:sz w:val="20"/>
          <w:szCs w:val="20"/>
        </w:rPr>
        <w:t xml:space="preserve"> 4: Comparing Associations Between Adolescent Psychopathology and Despair-related Maladies Using Latent Factors in Structural Equation Modeling Versus Extracted Factor Scores</w:t>
      </w:r>
    </w:p>
    <w:p w14:paraId="7FDA4046" w14:textId="5763185E" w:rsidR="0072792F" w:rsidRPr="0072792F" w:rsidRDefault="0072792F">
      <w:pPr>
        <w:rPr>
          <w:rFonts w:ascii="Times New Roman" w:hAnsi="Times New Roman" w:cs="Times New Roman"/>
          <w:sz w:val="20"/>
          <w:szCs w:val="20"/>
        </w:rPr>
      </w:pPr>
      <w:r w:rsidRPr="0072792F">
        <w:rPr>
          <w:rFonts w:ascii="Times New Roman" w:hAnsi="Times New Roman" w:cs="Times New Roman"/>
          <w:sz w:val="20"/>
          <w:szCs w:val="20"/>
        </w:rPr>
        <w:t xml:space="preserve">Regression analyses used </w:t>
      </w:r>
      <w:r w:rsidR="005028EE">
        <w:rPr>
          <w:rFonts w:ascii="Times New Roman" w:hAnsi="Times New Roman" w:cs="Times New Roman"/>
          <w:sz w:val="20"/>
          <w:szCs w:val="20"/>
        </w:rPr>
        <w:t xml:space="preserve">midlife despair </w:t>
      </w:r>
      <w:r w:rsidRPr="0072792F">
        <w:rPr>
          <w:rFonts w:ascii="Times New Roman" w:hAnsi="Times New Roman" w:cs="Times New Roman"/>
          <w:sz w:val="20"/>
          <w:szCs w:val="20"/>
        </w:rPr>
        <w:t xml:space="preserve">factor scores extracted from </w:t>
      </w:r>
      <w:proofErr w:type="spellStart"/>
      <w:r w:rsidRPr="0072792F">
        <w:rPr>
          <w:rFonts w:ascii="Times New Roman" w:hAnsi="Times New Roman" w:cs="Times New Roman"/>
          <w:sz w:val="20"/>
          <w:szCs w:val="20"/>
        </w:rPr>
        <w:t>Mplus</w:t>
      </w:r>
      <w:proofErr w:type="spellEnd"/>
      <w:r w:rsidRPr="0072792F">
        <w:rPr>
          <w:rFonts w:ascii="Times New Roman" w:hAnsi="Times New Roman" w:cs="Times New Roman"/>
          <w:sz w:val="20"/>
          <w:szCs w:val="20"/>
        </w:rPr>
        <w:t xml:space="preserve">. Some readers may wish to see these associations using latent factors in the structural equation modeling framework. In the table below, we compare associations between adolescent psychopathology variables and midlife despair variables using extracted factor scores versus latent factors within the </w:t>
      </w:r>
      <w:proofErr w:type="spellStart"/>
      <w:r w:rsidRPr="0072792F">
        <w:rPr>
          <w:rFonts w:ascii="Times New Roman" w:hAnsi="Times New Roman" w:cs="Times New Roman"/>
          <w:sz w:val="20"/>
          <w:szCs w:val="20"/>
        </w:rPr>
        <w:t>Mplus</w:t>
      </w:r>
      <w:proofErr w:type="spellEnd"/>
      <w:r w:rsidRPr="0072792F">
        <w:rPr>
          <w:rFonts w:ascii="Times New Roman" w:hAnsi="Times New Roman" w:cs="Times New Roman"/>
          <w:sz w:val="20"/>
          <w:szCs w:val="20"/>
        </w:rPr>
        <w:t xml:space="preserve"> structural equation modeling environment. Results indicated similar patterns across both approaches; all associations estimated using extracted factor scores fell within the 95% confidence intervals of associations estimated using latent factors in </w:t>
      </w:r>
      <w:proofErr w:type="spellStart"/>
      <w:r w:rsidRPr="0072792F">
        <w:rPr>
          <w:rFonts w:ascii="Times New Roman" w:hAnsi="Times New Roman" w:cs="Times New Roman"/>
          <w:sz w:val="20"/>
          <w:szCs w:val="20"/>
        </w:rPr>
        <w:t>Mplus</w:t>
      </w:r>
      <w:proofErr w:type="spellEnd"/>
      <w:r w:rsidRPr="0072792F">
        <w:rPr>
          <w:rFonts w:ascii="Times New Roman" w:hAnsi="Times New Roman" w:cs="Times New Roman"/>
          <w:sz w:val="20"/>
          <w:szCs w:val="20"/>
        </w:rPr>
        <w:t>.</w:t>
      </w:r>
    </w:p>
    <w:tbl>
      <w:tblPr>
        <w:tblStyle w:val="TableGrid"/>
        <w:tblpPr w:leftFromText="180" w:rightFromText="180" w:vertAnchor="page" w:horzAnchor="margin" w:tblpY="4121"/>
        <w:tblW w:w="0" w:type="auto"/>
        <w:tblLook w:val="04A0" w:firstRow="1" w:lastRow="0" w:firstColumn="1" w:lastColumn="0" w:noHBand="0" w:noVBand="1"/>
      </w:tblPr>
      <w:tblGrid>
        <w:gridCol w:w="2575"/>
        <w:gridCol w:w="1981"/>
        <w:gridCol w:w="2361"/>
        <w:gridCol w:w="2433"/>
      </w:tblGrid>
      <w:tr w:rsidR="0072792F" w:rsidRPr="000076E4" w14:paraId="676448E7" w14:textId="77777777" w:rsidTr="0072792F">
        <w:tc>
          <w:tcPr>
            <w:tcW w:w="2575" w:type="dxa"/>
          </w:tcPr>
          <w:p w14:paraId="2C392E68" w14:textId="77777777" w:rsidR="0072792F" w:rsidRPr="00EE7DC5" w:rsidRDefault="0072792F" w:rsidP="0072792F">
            <w:pPr>
              <w:rPr>
                <w:rFonts w:ascii="Arial" w:hAnsi="Arial" w:cs="Arial"/>
                <w:b/>
                <w:bCs/>
                <w:sz w:val="20"/>
                <w:szCs w:val="20"/>
              </w:rPr>
            </w:pPr>
          </w:p>
        </w:tc>
        <w:tc>
          <w:tcPr>
            <w:tcW w:w="1981" w:type="dxa"/>
          </w:tcPr>
          <w:p w14:paraId="28B61151" w14:textId="77777777" w:rsidR="0072792F" w:rsidRPr="000076E4" w:rsidRDefault="0072792F" w:rsidP="0072792F">
            <w:pPr>
              <w:rPr>
                <w:rFonts w:ascii="Arial" w:hAnsi="Arial" w:cs="Arial"/>
                <w:sz w:val="20"/>
                <w:szCs w:val="20"/>
              </w:rPr>
            </w:pPr>
          </w:p>
        </w:tc>
        <w:tc>
          <w:tcPr>
            <w:tcW w:w="2361" w:type="dxa"/>
          </w:tcPr>
          <w:p w14:paraId="6BC3197B" w14:textId="77777777" w:rsidR="0072792F" w:rsidRPr="000076E4" w:rsidRDefault="0072792F" w:rsidP="0072792F">
            <w:pPr>
              <w:jc w:val="center"/>
              <w:rPr>
                <w:rFonts w:ascii="Arial" w:hAnsi="Arial" w:cs="Arial"/>
                <w:b/>
                <w:bCs/>
                <w:sz w:val="20"/>
                <w:szCs w:val="20"/>
              </w:rPr>
            </w:pPr>
            <w:r w:rsidRPr="000076E4">
              <w:rPr>
                <w:rFonts w:ascii="Arial" w:hAnsi="Arial" w:cs="Arial"/>
                <w:b/>
                <w:bCs/>
                <w:sz w:val="20"/>
                <w:szCs w:val="20"/>
              </w:rPr>
              <w:t>Regression with extracted factor scores</w:t>
            </w:r>
          </w:p>
        </w:tc>
        <w:tc>
          <w:tcPr>
            <w:tcW w:w="2433" w:type="dxa"/>
          </w:tcPr>
          <w:p w14:paraId="36B56158" w14:textId="77777777" w:rsidR="0072792F" w:rsidRPr="000076E4" w:rsidRDefault="0072792F" w:rsidP="0072792F">
            <w:pPr>
              <w:jc w:val="center"/>
              <w:rPr>
                <w:rFonts w:ascii="Arial" w:hAnsi="Arial" w:cs="Arial"/>
                <w:b/>
                <w:bCs/>
                <w:sz w:val="20"/>
                <w:szCs w:val="20"/>
              </w:rPr>
            </w:pPr>
            <w:r w:rsidRPr="000076E4">
              <w:rPr>
                <w:rFonts w:ascii="Arial" w:hAnsi="Arial" w:cs="Arial"/>
                <w:b/>
                <w:bCs/>
                <w:sz w:val="20"/>
                <w:szCs w:val="20"/>
              </w:rPr>
              <w:t>Regression within structural equation modeling environment</w:t>
            </w:r>
          </w:p>
        </w:tc>
      </w:tr>
      <w:tr w:rsidR="0072792F" w:rsidRPr="000076E4" w14:paraId="5412D805" w14:textId="77777777" w:rsidTr="0072792F">
        <w:tc>
          <w:tcPr>
            <w:tcW w:w="2575" w:type="dxa"/>
          </w:tcPr>
          <w:p w14:paraId="0D4DC141" w14:textId="77777777" w:rsidR="0072792F" w:rsidRPr="00EE7DC5" w:rsidRDefault="0072792F" w:rsidP="0072792F">
            <w:pPr>
              <w:jc w:val="center"/>
              <w:rPr>
                <w:rFonts w:ascii="Arial" w:hAnsi="Arial" w:cs="Arial"/>
                <w:b/>
                <w:bCs/>
                <w:sz w:val="20"/>
                <w:szCs w:val="20"/>
              </w:rPr>
            </w:pPr>
            <w:r w:rsidRPr="00EE7DC5">
              <w:rPr>
                <w:rFonts w:ascii="Arial" w:hAnsi="Arial" w:cs="Arial"/>
                <w:b/>
                <w:bCs/>
                <w:sz w:val="20"/>
                <w:szCs w:val="20"/>
              </w:rPr>
              <w:t>Independent variable</w:t>
            </w:r>
          </w:p>
        </w:tc>
        <w:tc>
          <w:tcPr>
            <w:tcW w:w="1981" w:type="dxa"/>
          </w:tcPr>
          <w:p w14:paraId="7AFB8D56" w14:textId="77777777" w:rsidR="0072792F" w:rsidRPr="000076E4" w:rsidRDefault="0072792F" w:rsidP="0072792F">
            <w:pPr>
              <w:jc w:val="center"/>
              <w:rPr>
                <w:rFonts w:ascii="Arial" w:hAnsi="Arial" w:cs="Arial"/>
                <w:b/>
                <w:bCs/>
                <w:sz w:val="20"/>
                <w:szCs w:val="20"/>
              </w:rPr>
            </w:pPr>
            <w:r w:rsidRPr="000076E4">
              <w:rPr>
                <w:rFonts w:ascii="Arial" w:hAnsi="Arial" w:cs="Arial"/>
                <w:b/>
                <w:bCs/>
                <w:sz w:val="20"/>
                <w:szCs w:val="20"/>
              </w:rPr>
              <w:t>Dependent variable</w:t>
            </w:r>
          </w:p>
        </w:tc>
        <w:tc>
          <w:tcPr>
            <w:tcW w:w="2361" w:type="dxa"/>
          </w:tcPr>
          <w:p w14:paraId="1F6A1B53" w14:textId="77777777" w:rsidR="0072792F" w:rsidRPr="000076E4" w:rsidRDefault="0072792F" w:rsidP="0072792F">
            <w:pPr>
              <w:rPr>
                <w:rFonts w:ascii="Arial" w:hAnsi="Arial" w:cs="Arial"/>
                <w:sz w:val="20"/>
                <w:szCs w:val="20"/>
              </w:rPr>
            </w:pPr>
          </w:p>
        </w:tc>
        <w:tc>
          <w:tcPr>
            <w:tcW w:w="2433" w:type="dxa"/>
          </w:tcPr>
          <w:p w14:paraId="44A6F507" w14:textId="77777777" w:rsidR="0072792F" w:rsidRPr="000076E4" w:rsidRDefault="0072792F" w:rsidP="0072792F">
            <w:pPr>
              <w:rPr>
                <w:rFonts w:ascii="Arial" w:hAnsi="Arial" w:cs="Arial"/>
                <w:sz w:val="20"/>
                <w:szCs w:val="20"/>
              </w:rPr>
            </w:pPr>
          </w:p>
        </w:tc>
      </w:tr>
      <w:tr w:rsidR="0072792F" w:rsidRPr="000076E4" w14:paraId="41808EE9" w14:textId="77777777" w:rsidTr="0072792F">
        <w:tc>
          <w:tcPr>
            <w:tcW w:w="2575" w:type="dxa"/>
          </w:tcPr>
          <w:p w14:paraId="71F626C8" w14:textId="77777777" w:rsidR="0072792F" w:rsidRPr="00EE7DC5" w:rsidRDefault="0072792F" w:rsidP="0072792F">
            <w:pPr>
              <w:rPr>
                <w:rFonts w:ascii="Arial" w:hAnsi="Arial" w:cs="Arial"/>
                <w:b/>
                <w:bCs/>
                <w:i/>
                <w:iCs/>
                <w:sz w:val="20"/>
                <w:szCs w:val="20"/>
              </w:rPr>
            </w:pPr>
            <w:r w:rsidRPr="00EE7DC5">
              <w:rPr>
                <w:rFonts w:ascii="Arial" w:hAnsi="Arial" w:cs="Arial"/>
                <w:b/>
                <w:bCs/>
                <w:i/>
                <w:iCs/>
                <w:sz w:val="20"/>
                <w:szCs w:val="20"/>
              </w:rPr>
              <w:t>Adolescent psychopathology</w:t>
            </w:r>
          </w:p>
        </w:tc>
        <w:tc>
          <w:tcPr>
            <w:tcW w:w="1981" w:type="dxa"/>
          </w:tcPr>
          <w:p w14:paraId="0B3AC73D" w14:textId="77777777" w:rsidR="0072792F" w:rsidRPr="000076E4" w:rsidRDefault="0072792F" w:rsidP="0072792F">
            <w:pPr>
              <w:rPr>
                <w:rFonts w:ascii="Arial" w:hAnsi="Arial" w:cs="Arial"/>
                <w:sz w:val="20"/>
                <w:szCs w:val="20"/>
              </w:rPr>
            </w:pPr>
          </w:p>
        </w:tc>
        <w:tc>
          <w:tcPr>
            <w:tcW w:w="2361" w:type="dxa"/>
          </w:tcPr>
          <w:p w14:paraId="68FA16F2" w14:textId="77777777" w:rsidR="0072792F" w:rsidRPr="000076E4" w:rsidRDefault="0072792F" w:rsidP="0072792F">
            <w:pPr>
              <w:rPr>
                <w:rFonts w:ascii="Arial" w:hAnsi="Arial" w:cs="Arial"/>
                <w:sz w:val="20"/>
                <w:szCs w:val="20"/>
              </w:rPr>
            </w:pPr>
          </w:p>
        </w:tc>
        <w:tc>
          <w:tcPr>
            <w:tcW w:w="2433" w:type="dxa"/>
          </w:tcPr>
          <w:p w14:paraId="5D4F2D0F" w14:textId="77777777" w:rsidR="0072792F" w:rsidRPr="000076E4" w:rsidRDefault="0072792F" w:rsidP="0072792F">
            <w:pPr>
              <w:rPr>
                <w:rFonts w:ascii="Arial" w:hAnsi="Arial" w:cs="Arial"/>
                <w:sz w:val="20"/>
                <w:szCs w:val="20"/>
              </w:rPr>
            </w:pPr>
          </w:p>
        </w:tc>
      </w:tr>
      <w:tr w:rsidR="0072792F" w:rsidRPr="000076E4" w14:paraId="445E5BAA" w14:textId="77777777" w:rsidTr="0072792F">
        <w:tc>
          <w:tcPr>
            <w:tcW w:w="2575" w:type="dxa"/>
          </w:tcPr>
          <w:p w14:paraId="7BF76126" w14:textId="77777777" w:rsidR="0072792F" w:rsidRPr="00EE7DC5" w:rsidRDefault="0072792F" w:rsidP="0072792F">
            <w:pPr>
              <w:rPr>
                <w:rFonts w:ascii="Arial" w:hAnsi="Arial" w:cs="Arial"/>
                <w:b/>
                <w:bCs/>
                <w:sz w:val="20"/>
                <w:szCs w:val="20"/>
              </w:rPr>
            </w:pPr>
          </w:p>
        </w:tc>
        <w:tc>
          <w:tcPr>
            <w:tcW w:w="1981" w:type="dxa"/>
          </w:tcPr>
          <w:p w14:paraId="5C56ED35" w14:textId="77777777" w:rsidR="0072792F" w:rsidRPr="000076E4" w:rsidRDefault="0072792F" w:rsidP="0072792F">
            <w:pPr>
              <w:rPr>
                <w:rFonts w:ascii="Arial" w:hAnsi="Arial" w:cs="Arial"/>
                <w:sz w:val="20"/>
                <w:szCs w:val="20"/>
              </w:rPr>
            </w:pPr>
            <w:r w:rsidRPr="000076E4">
              <w:rPr>
                <w:rFonts w:ascii="Arial" w:hAnsi="Arial" w:cs="Arial"/>
                <w:sz w:val="20"/>
                <w:szCs w:val="20"/>
              </w:rPr>
              <w:t>General despair factor</w:t>
            </w:r>
          </w:p>
        </w:tc>
        <w:tc>
          <w:tcPr>
            <w:tcW w:w="2361" w:type="dxa"/>
          </w:tcPr>
          <w:p w14:paraId="0DD6F495" w14:textId="77777777" w:rsidR="0072792F" w:rsidRPr="000076E4" w:rsidRDefault="0072792F" w:rsidP="0072792F">
            <w:pPr>
              <w:jc w:val="center"/>
              <w:rPr>
                <w:rFonts w:ascii="Arial" w:hAnsi="Arial" w:cs="Arial"/>
                <w:sz w:val="20"/>
                <w:szCs w:val="20"/>
              </w:rPr>
            </w:pPr>
            <w:r w:rsidRPr="000076E4">
              <w:rPr>
                <w:rFonts w:ascii="Arial" w:hAnsi="Arial" w:cs="Arial"/>
                <w:sz w:val="20"/>
                <w:szCs w:val="20"/>
              </w:rPr>
              <w:t>.25* (.18, .32)</w:t>
            </w:r>
          </w:p>
        </w:tc>
        <w:tc>
          <w:tcPr>
            <w:tcW w:w="2433" w:type="dxa"/>
          </w:tcPr>
          <w:p w14:paraId="0A71A1F1" w14:textId="77777777" w:rsidR="0072792F" w:rsidRPr="000076E4" w:rsidRDefault="0072792F" w:rsidP="0072792F">
            <w:pPr>
              <w:jc w:val="center"/>
              <w:rPr>
                <w:rFonts w:ascii="Arial" w:hAnsi="Arial" w:cs="Arial"/>
                <w:sz w:val="20"/>
                <w:szCs w:val="20"/>
              </w:rPr>
            </w:pPr>
            <w:r w:rsidRPr="000076E4">
              <w:rPr>
                <w:rFonts w:ascii="Arial" w:hAnsi="Arial" w:cs="Arial"/>
                <w:sz w:val="20"/>
                <w:szCs w:val="20"/>
              </w:rPr>
              <w:t>.35* (.25, .44)</w:t>
            </w:r>
          </w:p>
        </w:tc>
      </w:tr>
      <w:tr w:rsidR="0072792F" w:rsidRPr="000076E4" w14:paraId="20B3505A" w14:textId="77777777" w:rsidTr="0072792F">
        <w:tc>
          <w:tcPr>
            <w:tcW w:w="2575" w:type="dxa"/>
          </w:tcPr>
          <w:p w14:paraId="72EF5CAD" w14:textId="77777777" w:rsidR="0072792F" w:rsidRPr="00EE7DC5" w:rsidRDefault="0072792F" w:rsidP="0072792F">
            <w:pPr>
              <w:rPr>
                <w:rFonts w:ascii="Arial" w:hAnsi="Arial" w:cs="Arial"/>
                <w:b/>
                <w:bCs/>
                <w:sz w:val="20"/>
                <w:szCs w:val="20"/>
              </w:rPr>
            </w:pPr>
          </w:p>
        </w:tc>
        <w:tc>
          <w:tcPr>
            <w:tcW w:w="1981" w:type="dxa"/>
          </w:tcPr>
          <w:p w14:paraId="63C34378" w14:textId="77777777" w:rsidR="0072792F" w:rsidRPr="000076E4" w:rsidRDefault="0072792F" w:rsidP="0072792F">
            <w:pPr>
              <w:rPr>
                <w:rFonts w:ascii="Arial" w:hAnsi="Arial" w:cs="Arial"/>
                <w:sz w:val="20"/>
                <w:szCs w:val="20"/>
              </w:rPr>
            </w:pPr>
            <w:r w:rsidRPr="000076E4">
              <w:rPr>
                <w:rFonts w:ascii="Arial" w:hAnsi="Arial" w:cs="Arial"/>
                <w:sz w:val="20"/>
                <w:szCs w:val="20"/>
              </w:rPr>
              <w:t>Suicidality subfactor</w:t>
            </w:r>
          </w:p>
        </w:tc>
        <w:tc>
          <w:tcPr>
            <w:tcW w:w="2361" w:type="dxa"/>
          </w:tcPr>
          <w:p w14:paraId="55003EB7" w14:textId="77777777" w:rsidR="0072792F" w:rsidRPr="000076E4" w:rsidRDefault="0072792F" w:rsidP="0072792F">
            <w:pPr>
              <w:jc w:val="center"/>
              <w:rPr>
                <w:rFonts w:ascii="Arial" w:hAnsi="Arial" w:cs="Arial"/>
                <w:sz w:val="20"/>
                <w:szCs w:val="20"/>
              </w:rPr>
            </w:pPr>
            <w:r w:rsidRPr="000076E4">
              <w:rPr>
                <w:rFonts w:ascii="Arial" w:hAnsi="Arial" w:cs="Arial"/>
                <w:sz w:val="20"/>
                <w:szCs w:val="20"/>
              </w:rPr>
              <w:t>.25* (.19, .32)</w:t>
            </w:r>
          </w:p>
        </w:tc>
        <w:tc>
          <w:tcPr>
            <w:tcW w:w="2433" w:type="dxa"/>
          </w:tcPr>
          <w:p w14:paraId="0572D072" w14:textId="77777777" w:rsidR="0072792F" w:rsidRPr="000076E4" w:rsidRDefault="0072792F" w:rsidP="0072792F">
            <w:pPr>
              <w:jc w:val="center"/>
              <w:rPr>
                <w:rFonts w:ascii="Arial" w:hAnsi="Arial" w:cs="Arial"/>
                <w:sz w:val="20"/>
                <w:szCs w:val="20"/>
              </w:rPr>
            </w:pPr>
            <w:r w:rsidRPr="000076E4">
              <w:rPr>
                <w:rFonts w:ascii="Arial" w:hAnsi="Arial" w:cs="Arial"/>
                <w:sz w:val="20"/>
                <w:szCs w:val="20"/>
              </w:rPr>
              <w:t>.37* (.25, .50)</w:t>
            </w:r>
          </w:p>
        </w:tc>
      </w:tr>
      <w:tr w:rsidR="0072792F" w:rsidRPr="000076E4" w14:paraId="6A1AE4BF" w14:textId="77777777" w:rsidTr="0072792F">
        <w:tc>
          <w:tcPr>
            <w:tcW w:w="2575" w:type="dxa"/>
          </w:tcPr>
          <w:p w14:paraId="1A1E433F" w14:textId="77777777" w:rsidR="0072792F" w:rsidRPr="00EE7DC5" w:rsidRDefault="0072792F" w:rsidP="0072792F">
            <w:pPr>
              <w:rPr>
                <w:rFonts w:ascii="Arial" w:hAnsi="Arial" w:cs="Arial"/>
                <w:b/>
                <w:bCs/>
                <w:sz w:val="20"/>
                <w:szCs w:val="20"/>
              </w:rPr>
            </w:pPr>
          </w:p>
        </w:tc>
        <w:tc>
          <w:tcPr>
            <w:tcW w:w="1981" w:type="dxa"/>
          </w:tcPr>
          <w:p w14:paraId="1606845B" w14:textId="77777777" w:rsidR="0072792F" w:rsidRPr="000076E4" w:rsidRDefault="0072792F" w:rsidP="0072792F">
            <w:pPr>
              <w:rPr>
                <w:rFonts w:ascii="Arial" w:hAnsi="Arial" w:cs="Arial"/>
                <w:sz w:val="20"/>
                <w:szCs w:val="20"/>
              </w:rPr>
            </w:pPr>
            <w:r w:rsidRPr="000076E4">
              <w:rPr>
                <w:rFonts w:ascii="Arial" w:hAnsi="Arial" w:cs="Arial"/>
                <w:sz w:val="20"/>
                <w:szCs w:val="20"/>
              </w:rPr>
              <w:t>Substance misuse subfactor</w:t>
            </w:r>
          </w:p>
        </w:tc>
        <w:tc>
          <w:tcPr>
            <w:tcW w:w="2361" w:type="dxa"/>
          </w:tcPr>
          <w:p w14:paraId="131060F1" w14:textId="77777777" w:rsidR="0072792F" w:rsidRPr="000076E4" w:rsidRDefault="0072792F" w:rsidP="0072792F">
            <w:pPr>
              <w:jc w:val="center"/>
              <w:rPr>
                <w:rFonts w:ascii="Arial" w:hAnsi="Arial" w:cs="Arial"/>
                <w:sz w:val="20"/>
                <w:szCs w:val="20"/>
              </w:rPr>
            </w:pPr>
            <w:r w:rsidRPr="000076E4">
              <w:rPr>
                <w:rFonts w:ascii="Arial" w:hAnsi="Arial" w:cs="Arial"/>
                <w:sz w:val="20"/>
                <w:szCs w:val="20"/>
              </w:rPr>
              <w:t>.21* (.14, .28)</w:t>
            </w:r>
          </w:p>
        </w:tc>
        <w:tc>
          <w:tcPr>
            <w:tcW w:w="2433" w:type="dxa"/>
          </w:tcPr>
          <w:p w14:paraId="7663B4C5" w14:textId="77777777" w:rsidR="0072792F" w:rsidRPr="000076E4" w:rsidRDefault="0072792F" w:rsidP="0072792F">
            <w:pPr>
              <w:jc w:val="center"/>
              <w:rPr>
                <w:rFonts w:ascii="Arial" w:hAnsi="Arial" w:cs="Arial"/>
                <w:sz w:val="20"/>
                <w:szCs w:val="20"/>
              </w:rPr>
            </w:pPr>
            <w:r w:rsidRPr="000076E4">
              <w:rPr>
                <w:rFonts w:ascii="Arial" w:hAnsi="Arial" w:cs="Arial"/>
                <w:sz w:val="20"/>
                <w:szCs w:val="20"/>
              </w:rPr>
              <w:t>.22* (.14, .30)</w:t>
            </w:r>
          </w:p>
        </w:tc>
      </w:tr>
      <w:tr w:rsidR="0072792F" w:rsidRPr="000076E4" w14:paraId="521589A7" w14:textId="77777777" w:rsidTr="0072792F">
        <w:tc>
          <w:tcPr>
            <w:tcW w:w="2575" w:type="dxa"/>
          </w:tcPr>
          <w:p w14:paraId="24C664E8" w14:textId="77777777" w:rsidR="0072792F" w:rsidRPr="00EE7DC5" w:rsidRDefault="0072792F" w:rsidP="0072792F">
            <w:pPr>
              <w:rPr>
                <w:rFonts w:ascii="Arial" w:hAnsi="Arial" w:cs="Arial"/>
                <w:b/>
                <w:bCs/>
                <w:sz w:val="20"/>
                <w:szCs w:val="20"/>
              </w:rPr>
            </w:pPr>
          </w:p>
        </w:tc>
        <w:tc>
          <w:tcPr>
            <w:tcW w:w="1981" w:type="dxa"/>
          </w:tcPr>
          <w:p w14:paraId="6A19D2DF" w14:textId="77777777" w:rsidR="0072792F" w:rsidRPr="000076E4" w:rsidRDefault="0072792F" w:rsidP="0072792F">
            <w:pPr>
              <w:rPr>
                <w:rFonts w:ascii="Arial" w:hAnsi="Arial" w:cs="Arial"/>
                <w:sz w:val="20"/>
                <w:szCs w:val="20"/>
              </w:rPr>
            </w:pPr>
            <w:r w:rsidRPr="000076E4">
              <w:rPr>
                <w:rFonts w:ascii="Arial" w:hAnsi="Arial" w:cs="Arial"/>
                <w:sz w:val="20"/>
                <w:szCs w:val="20"/>
              </w:rPr>
              <w:t>Sleep problems subfactor</w:t>
            </w:r>
          </w:p>
        </w:tc>
        <w:tc>
          <w:tcPr>
            <w:tcW w:w="2361" w:type="dxa"/>
          </w:tcPr>
          <w:p w14:paraId="7BBBB6DC" w14:textId="77777777" w:rsidR="0072792F" w:rsidRPr="000076E4" w:rsidRDefault="0072792F" w:rsidP="0072792F">
            <w:pPr>
              <w:jc w:val="center"/>
              <w:rPr>
                <w:rFonts w:ascii="Arial" w:hAnsi="Arial" w:cs="Arial"/>
                <w:sz w:val="20"/>
                <w:szCs w:val="20"/>
              </w:rPr>
            </w:pPr>
            <w:r w:rsidRPr="000076E4">
              <w:rPr>
                <w:rFonts w:ascii="Arial" w:hAnsi="Arial" w:cs="Arial"/>
                <w:sz w:val="20"/>
                <w:szCs w:val="20"/>
              </w:rPr>
              <w:t>.20* (.13, .27)</w:t>
            </w:r>
          </w:p>
        </w:tc>
        <w:tc>
          <w:tcPr>
            <w:tcW w:w="2433" w:type="dxa"/>
          </w:tcPr>
          <w:p w14:paraId="6B630DCE" w14:textId="77777777" w:rsidR="0072792F" w:rsidRPr="000076E4" w:rsidRDefault="0072792F" w:rsidP="0072792F">
            <w:pPr>
              <w:jc w:val="center"/>
              <w:rPr>
                <w:rFonts w:ascii="Arial" w:hAnsi="Arial" w:cs="Arial"/>
                <w:sz w:val="20"/>
                <w:szCs w:val="20"/>
              </w:rPr>
            </w:pPr>
            <w:r w:rsidRPr="000076E4">
              <w:rPr>
                <w:rFonts w:ascii="Arial" w:hAnsi="Arial" w:cs="Arial"/>
                <w:sz w:val="20"/>
                <w:szCs w:val="20"/>
              </w:rPr>
              <w:t>.19* (.10, .27)</w:t>
            </w:r>
          </w:p>
        </w:tc>
      </w:tr>
      <w:tr w:rsidR="0072792F" w:rsidRPr="000076E4" w14:paraId="51BBB798" w14:textId="77777777" w:rsidTr="0072792F">
        <w:tc>
          <w:tcPr>
            <w:tcW w:w="2575" w:type="dxa"/>
          </w:tcPr>
          <w:p w14:paraId="1F4EA236" w14:textId="77777777" w:rsidR="0072792F" w:rsidRPr="00EE7DC5" w:rsidRDefault="0072792F" w:rsidP="0072792F">
            <w:pPr>
              <w:rPr>
                <w:rFonts w:ascii="Arial" w:hAnsi="Arial" w:cs="Arial"/>
                <w:b/>
                <w:bCs/>
                <w:sz w:val="20"/>
                <w:szCs w:val="20"/>
              </w:rPr>
            </w:pPr>
          </w:p>
        </w:tc>
        <w:tc>
          <w:tcPr>
            <w:tcW w:w="1981" w:type="dxa"/>
          </w:tcPr>
          <w:p w14:paraId="26B1C397" w14:textId="77777777" w:rsidR="0072792F" w:rsidRPr="000076E4" w:rsidRDefault="0072792F" w:rsidP="0072792F">
            <w:pPr>
              <w:rPr>
                <w:rFonts w:ascii="Arial" w:hAnsi="Arial" w:cs="Arial"/>
                <w:sz w:val="20"/>
                <w:szCs w:val="20"/>
              </w:rPr>
            </w:pPr>
            <w:r w:rsidRPr="000076E4">
              <w:rPr>
                <w:rFonts w:ascii="Arial" w:hAnsi="Arial" w:cs="Arial"/>
                <w:sz w:val="20"/>
                <w:szCs w:val="20"/>
              </w:rPr>
              <w:t>Pain subfactor</w:t>
            </w:r>
          </w:p>
        </w:tc>
        <w:tc>
          <w:tcPr>
            <w:tcW w:w="2361" w:type="dxa"/>
          </w:tcPr>
          <w:p w14:paraId="0CA946C2" w14:textId="77777777" w:rsidR="0072792F" w:rsidRPr="000076E4" w:rsidRDefault="0072792F" w:rsidP="0072792F">
            <w:pPr>
              <w:jc w:val="center"/>
              <w:rPr>
                <w:rFonts w:ascii="Arial" w:hAnsi="Arial" w:cs="Arial"/>
                <w:sz w:val="20"/>
                <w:szCs w:val="20"/>
              </w:rPr>
            </w:pPr>
            <w:r w:rsidRPr="000076E4">
              <w:rPr>
                <w:rFonts w:ascii="Arial" w:hAnsi="Arial" w:cs="Arial"/>
                <w:sz w:val="20"/>
                <w:szCs w:val="20"/>
              </w:rPr>
              <w:t>.19* (.12, .26)</w:t>
            </w:r>
          </w:p>
        </w:tc>
        <w:tc>
          <w:tcPr>
            <w:tcW w:w="2433" w:type="dxa"/>
          </w:tcPr>
          <w:p w14:paraId="550C3E37" w14:textId="77777777" w:rsidR="0072792F" w:rsidRPr="000076E4" w:rsidRDefault="0072792F" w:rsidP="0072792F">
            <w:pPr>
              <w:jc w:val="center"/>
              <w:rPr>
                <w:rFonts w:ascii="Arial" w:hAnsi="Arial" w:cs="Arial"/>
                <w:sz w:val="20"/>
                <w:szCs w:val="20"/>
              </w:rPr>
            </w:pPr>
            <w:r w:rsidRPr="000076E4">
              <w:rPr>
                <w:rFonts w:ascii="Arial" w:hAnsi="Arial" w:cs="Arial"/>
                <w:sz w:val="20"/>
                <w:szCs w:val="20"/>
              </w:rPr>
              <w:t>.22* (.14, .32)</w:t>
            </w:r>
          </w:p>
        </w:tc>
      </w:tr>
      <w:tr w:rsidR="0072792F" w:rsidRPr="000076E4" w14:paraId="3019303C" w14:textId="77777777" w:rsidTr="0072792F">
        <w:tc>
          <w:tcPr>
            <w:tcW w:w="2575" w:type="dxa"/>
          </w:tcPr>
          <w:p w14:paraId="297F2679" w14:textId="77777777" w:rsidR="0072792F" w:rsidRPr="00EE7DC5" w:rsidRDefault="0072792F" w:rsidP="0072792F">
            <w:pPr>
              <w:rPr>
                <w:rFonts w:ascii="Arial" w:hAnsi="Arial" w:cs="Arial"/>
                <w:b/>
                <w:bCs/>
                <w:i/>
                <w:iCs/>
                <w:sz w:val="20"/>
                <w:szCs w:val="20"/>
              </w:rPr>
            </w:pPr>
            <w:r w:rsidRPr="00EE7DC5">
              <w:rPr>
                <w:rFonts w:ascii="Arial" w:hAnsi="Arial" w:cs="Arial"/>
                <w:b/>
                <w:bCs/>
                <w:i/>
                <w:iCs/>
                <w:sz w:val="20"/>
                <w:szCs w:val="20"/>
              </w:rPr>
              <w:t>Number of adolescent mental disorders</w:t>
            </w:r>
          </w:p>
        </w:tc>
        <w:tc>
          <w:tcPr>
            <w:tcW w:w="1981" w:type="dxa"/>
          </w:tcPr>
          <w:p w14:paraId="0DF3CB26" w14:textId="77777777" w:rsidR="0072792F" w:rsidRPr="000076E4" w:rsidRDefault="0072792F" w:rsidP="0072792F">
            <w:pPr>
              <w:rPr>
                <w:rFonts w:ascii="Arial" w:hAnsi="Arial" w:cs="Arial"/>
                <w:sz w:val="20"/>
                <w:szCs w:val="20"/>
              </w:rPr>
            </w:pPr>
          </w:p>
        </w:tc>
        <w:tc>
          <w:tcPr>
            <w:tcW w:w="2361" w:type="dxa"/>
          </w:tcPr>
          <w:p w14:paraId="5CC52674" w14:textId="77777777" w:rsidR="0072792F" w:rsidRPr="000076E4" w:rsidRDefault="0072792F" w:rsidP="0072792F">
            <w:pPr>
              <w:jc w:val="center"/>
              <w:rPr>
                <w:rFonts w:ascii="Arial" w:hAnsi="Arial" w:cs="Arial"/>
                <w:sz w:val="20"/>
                <w:szCs w:val="20"/>
              </w:rPr>
            </w:pPr>
          </w:p>
        </w:tc>
        <w:tc>
          <w:tcPr>
            <w:tcW w:w="2433" w:type="dxa"/>
          </w:tcPr>
          <w:p w14:paraId="12610C15" w14:textId="77777777" w:rsidR="0072792F" w:rsidRPr="000076E4" w:rsidRDefault="0072792F" w:rsidP="0072792F">
            <w:pPr>
              <w:jc w:val="center"/>
              <w:rPr>
                <w:rFonts w:ascii="Arial" w:hAnsi="Arial" w:cs="Arial"/>
                <w:sz w:val="20"/>
                <w:szCs w:val="20"/>
              </w:rPr>
            </w:pPr>
          </w:p>
        </w:tc>
      </w:tr>
      <w:tr w:rsidR="0072792F" w:rsidRPr="000076E4" w14:paraId="7914F614" w14:textId="77777777" w:rsidTr="0072792F">
        <w:tc>
          <w:tcPr>
            <w:tcW w:w="2575" w:type="dxa"/>
          </w:tcPr>
          <w:p w14:paraId="515C46E3" w14:textId="77777777" w:rsidR="0072792F" w:rsidRPr="00EE7DC5" w:rsidRDefault="0072792F" w:rsidP="0072792F">
            <w:pPr>
              <w:rPr>
                <w:rFonts w:ascii="Arial" w:hAnsi="Arial" w:cs="Arial"/>
                <w:b/>
                <w:bCs/>
                <w:sz w:val="20"/>
                <w:szCs w:val="20"/>
              </w:rPr>
            </w:pPr>
          </w:p>
        </w:tc>
        <w:tc>
          <w:tcPr>
            <w:tcW w:w="1981" w:type="dxa"/>
          </w:tcPr>
          <w:p w14:paraId="5C184B2E" w14:textId="77777777" w:rsidR="0072792F" w:rsidRPr="000076E4" w:rsidRDefault="0072792F" w:rsidP="0072792F">
            <w:pPr>
              <w:rPr>
                <w:rFonts w:ascii="Arial" w:hAnsi="Arial" w:cs="Arial"/>
                <w:sz w:val="20"/>
                <w:szCs w:val="20"/>
              </w:rPr>
            </w:pPr>
            <w:r w:rsidRPr="000076E4">
              <w:rPr>
                <w:rFonts w:ascii="Arial" w:hAnsi="Arial" w:cs="Arial"/>
                <w:sz w:val="20"/>
                <w:szCs w:val="20"/>
              </w:rPr>
              <w:t>General despair factor</w:t>
            </w:r>
          </w:p>
        </w:tc>
        <w:tc>
          <w:tcPr>
            <w:tcW w:w="2361" w:type="dxa"/>
          </w:tcPr>
          <w:p w14:paraId="2B08FFF3" w14:textId="77777777" w:rsidR="0072792F" w:rsidRPr="000076E4" w:rsidRDefault="0072792F" w:rsidP="0072792F">
            <w:pPr>
              <w:jc w:val="center"/>
              <w:rPr>
                <w:rFonts w:ascii="Arial" w:hAnsi="Arial" w:cs="Arial"/>
                <w:sz w:val="20"/>
                <w:szCs w:val="20"/>
              </w:rPr>
            </w:pPr>
            <w:r>
              <w:rPr>
                <w:rFonts w:ascii="Arial" w:hAnsi="Arial" w:cs="Arial"/>
                <w:sz w:val="20"/>
                <w:szCs w:val="20"/>
              </w:rPr>
              <w:t>.27* (.21, .35)</w:t>
            </w:r>
          </w:p>
        </w:tc>
        <w:tc>
          <w:tcPr>
            <w:tcW w:w="2433" w:type="dxa"/>
          </w:tcPr>
          <w:p w14:paraId="134FD7C2" w14:textId="77777777" w:rsidR="0072792F" w:rsidRPr="000076E4" w:rsidRDefault="0072792F" w:rsidP="0072792F">
            <w:pPr>
              <w:jc w:val="center"/>
              <w:rPr>
                <w:rFonts w:ascii="Arial" w:hAnsi="Arial" w:cs="Arial"/>
                <w:sz w:val="20"/>
                <w:szCs w:val="20"/>
              </w:rPr>
            </w:pPr>
            <w:r>
              <w:rPr>
                <w:rFonts w:ascii="Arial" w:hAnsi="Arial" w:cs="Arial"/>
                <w:sz w:val="20"/>
                <w:szCs w:val="20"/>
              </w:rPr>
              <w:t>.37* (.27, .46)</w:t>
            </w:r>
          </w:p>
        </w:tc>
      </w:tr>
      <w:tr w:rsidR="0072792F" w:rsidRPr="000076E4" w14:paraId="65611A96" w14:textId="77777777" w:rsidTr="0072792F">
        <w:tc>
          <w:tcPr>
            <w:tcW w:w="2575" w:type="dxa"/>
          </w:tcPr>
          <w:p w14:paraId="34315DD8" w14:textId="77777777" w:rsidR="0072792F" w:rsidRPr="00EE7DC5" w:rsidRDefault="0072792F" w:rsidP="0072792F">
            <w:pPr>
              <w:rPr>
                <w:rFonts w:ascii="Arial" w:hAnsi="Arial" w:cs="Arial"/>
                <w:b/>
                <w:bCs/>
                <w:sz w:val="20"/>
                <w:szCs w:val="20"/>
              </w:rPr>
            </w:pPr>
          </w:p>
        </w:tc>
        <w:tc>
          <w:tcPr>
            <w:tcW w:w="1981" w:type="dxa"/>
          </w:tcPr>
          <w:p w14:paraId="64E9F59E" w14:textId="77777777" w:rsidR="0072792F" w:rsidRPr="000076E4" w:rsidRDefault="0072792F" w:rsidP="0072792F">
            <w:pPr>
              <w:rPr>
                <w:rFonts w:ascii="Arial" w:hAnsi="Arial" w:cs="Arial"/>
                <w:sz w:val="20"/>
                <w:szCs w:val="20"/>
              </w:rPr>
            </w:pPr>
            <w:r w:rsidRPr="000076E4">
              <w:rPr>
                <w:rFonts w:ascii="Arial" w:hAnsi="Arial" w:cs="Arial"/>
                <w:sz w:val="20"/>
                <w:szCs w:val="20"/>
              </w:rPr>
              <w:t>Suicidality subfactor</w:t>
            </w:r>
          </w:p>
        </w:tc>
        <w:tc>
          <w:tcPr>
            <w:tcW w:w="2361" w:type="dxa"/>
          </w:tcPr>
          <w:p w14:paraId="7E80998B" w14:textId="77777777" w:rsidR="0072792F" w:rsidRPr="000076E4" w:rsidRDefault="0072792F" w:rsidP="0072792F">
            <w:pPr>
              <w:jc w:val="center"/>
              <w:rPr>
                <w:rFonts w:ascii="Arial" w:hAnsi="Arial" w:cs="Arial"/>
                <w:sz w:val="20"/>
                <w:szCs w:val="20"/>
              </w:rPr>
            </w:pPr>
            <w:r>
              <w:rPr>
                <w:rFonts w:ascii="Arial" w:hAnsi="Arial" w:cs="Arial"/>
                <w:sz w:val="20"/>
                <w:szCs w:val="20"/>
              </w:rPr>
              <w:t>.28* (.21, .35)</w:t>
            </w:r>
          </w:p>
        </w:tc>
        <w:tc>
          <w:tcPr>
            <w:tcW w:w="2433" w:type="dxa"/>
          </w:tcPr>
          <w:p w14:paraId="268F5FF6" w14:textId="77777777" w:rsidR="0072792F" w:rsidRPr="000076E4" w:rsidRDefault="0072792F" w:rsidP="0072792F">
            <w:pPr>
              <w:jc w:val="center"/>
              <w:rPr>
                <w:rFonts w:ascii="Arial" w:hAnsi="Arial" w:cs="Arial"/>
                <w:sz w:val="20"/>
                <w:szCs w:val="20"/>
              </w:rPr>
            </w:pPr>
            <w:r>
              <w:rPr>
                <w:rFonts w:ascii="Arial" w:hAnsi="Arial" w:cs="Arial"/>
                <w:sz w:val="20"/>
                <w:szCs w:val="20"/>
              </w:rPr>
              <w:t>.39* (.27, .51)</w:t>
            </w:r>
          </w:p>
        </w:tc>
      </w:tr>
      <w:tr w:rsidR="0072792F" w:rsidRPr="000076E4" w14:paraId="4B91798D" w14:textId="77777777" w:rsidTr="0072792F">
        <w:tc>
          <w:tcPr>
            <w:tcW w:w="2575" w:type="dxa"/>
          </w:tcPr>
          <w:p w14:paraId="5945CB80" w14:textId="77777777" w:rsidR="0072792F" w:rsidRPr="00EE7DC5" w:rsidRDefault="0072792F" w:rsidP="0072792F">
            <w:pPr>
              <w:rPr>
                <w:rFonts w:ascii="Arial" w:hAnsi="Arial" w:cs="Arial"/>
                <w:b/>
                <w:bCs/>
                <w:sz w:val="20"/>
                <w:szCs w:val="20"/>
              </w:rPr>
            </w:pPr>
          </w:p>
        </w:tc>
        <w:tc>
          <w:tcPr>
            <w:tcW w:w="1981" w:type="dxa"/>
          </w:tcPr>
          <w:p w14:paraId="659CD3A0" w14:textId="77777777" w:rsidR="0072792F" w:rsidRPr="000076E4" w:rsidRDefault="0072792F" w:rsidP="0072792F">
            <w:pPr>
              <w:rPr>
                <w:rFonts w:ascii="Arial" w:hAnsi="Arial" w:cs="Arial"/>
                <w:sz w:val="20"/>
                <w:szCs w:val="20"/>
              </w:rPr>
            </w:pPr>
            <w:r w:rsidRPr="000076E4">
              <w:rPr>
                <w:rFonts w:ascii="Arial" w:hAnsi="Arial" w:cs="Arial"/>
                <w:sz w:val="20"/>
                <w:szCs w:val="20"/>
              </w:rPr>
              <w:t>Substance misuse subfactor</w:t>
            </w:r>
          </w:p>
        </w:tc>
        <w:tc>
          <w:tcPr>
            <w:tcW w:w="2361" w:type="dxa"/>
          </w:tcPr>
          <w:p w14:paraId="4C6F9111" w14:textId="77777777" w:rsidR="0072792F" w:rsidRPr="000076E4" w:rsidRDefault="0072792F" w:rsidP="0072792F">
            <w:pPr>
              <w:jc w:val="center"/>
              <w:rPr>
                <w:rFonts w:ascii="Arial" w:hAnsi="Arial" w:cs="Arial"/>
                <w:sz w:val="20"/>
                <w:szCs w:val="20"/>
              </w:rPr>
            </w:pPr>
            <w:r>
              <w:rPr>
                <w:rFonts w:ascii="Arial" w:hAnsi="Arial" w:cs="Arial"/>
                <w:sz w:val="20"/>
                <w:szCs w:val="20"/>
              </w:rPr>
              <w:t>.20* (.14, .28)</w:t>
            </w:r>
          </w:p>
        </w:tc>
        <w:tc>
          <w:tcPr>
            <w:tcW w:w="2433" w:type="dxa"/>
          </w:tcPr>
          <w:p w14:paraId="6F1D2140" w14:textId="77777777" w:rsidR="0072792F" w:rsidRPr="000076E4" w:rsidRDefault="0072792F" w:rsidP="0072792F">
            <w:pPr>
              <w:jc w:val="center"/>
              <w:rPr>
                <w:rFonts w:ascii="Arial" w:hAnsi="Arial" w:cs="Arial"/>
                <w:sz w:val="20"/>
                <w:szCs w:val="20"/>
              </w:rPr>
            </w:pPr>
            <w:r>
              <w:rPr>
                <w:rFonts w:ascii="Arial" w:hAnsi="Arial" w:cs="Arial"/>
                <w:sz w:val="20"/>
                <w:szCs w:val="20"/>
              </w:rPr>
              <w:t>.21* (.13, .29)</w:t>
            </w:r>
          </w:p>
        </w:tc>
      </w:tr>
      <w:tr w:rsidR="0072792F" w:rsidRPr="000076E4" w14:paraId="0F97C0FC" w14:textId="77777777" w:rsidTr="0072792F">
        <w:tc>
          <w:tcPr>
            <w:tcW w:w="2575" w:type="dxa"/>
          </w:tcPr>
          <w:p w14:paraId="26F1063E" w14:textId="77777777" w:rsidR="0072792F" w:rsidRPr="00EE7DC5" w:rsidRDefault="0072792F" w:rsidP="0072792F">
            <w:pPr>
              <w:rPr>
                <w:rFonts w:ascii="Arial" w:hAnsi="Arial" w:cs="Arial"/>
                <w:b/>
                <w:bCs/>
                <w:sz w:val="20"/>
                <w:szCs w:val="20"/>
              </w:rPr>
            </w:pPr>
          </w:p>
        </w:tc>
        <w:tc>
          <w:tcPr>
            <w:tcW w:w="1981" w:type="dxa"/>
          </w:tcPr>
          <w:p w14:paraId="07894135" w14:textId="77777777" w:rsidR="0072792F" w:rsidRPr="000076E4" w:rsidRDefault="0072792F" w:rsidP="0072792F">
            <w:pPr>
              <w:rPr>
                <w:rFonts w:ascii="Arial" w:hAnsi="Arial" w:cs="Arial"/>
                <w:sz w:val="20"/>
                <w:szCs w:val="20"/>
              </w:rPr>
            </w:pPr>
            <w:r w:rsidRPr="000076E4">
              <w:rPr>
                <w:rFonts w:ascii="Arial" w:hAnsi="Arial" w:cs="Arial"/>
                <w:sz w:val="20"/>
                <w:szCs w:val="20"/>
              </w:rPr>
              <w:t>Sleep problems subfactor</w:t>
            </w:r>
          </w:p>
        </w:tc>
        <w:tc>
          <w:tcPr>
            <w:tcW w:w="2361" w:type="dxa"/>
          </w:tcPr>
          <w:p w14:paraId="37974913" w14:textId="77777777" w:rsidR="0072792F" w:rsidRPr="000076E4" w:rsidRDefault="0072792F" w:rsidP="0072792F">
            <w:pPr>
              <w:jc w:val="center"/>
              <w:rPr>
                <w:rFonts w:ascii="Arial" w:hAnsi="Arial" w:cs="Arial"/>
                <w:sz w:val="20"/>
                <w:szCs w:val="20"/>
              </w:rPr>
            </w:pPr>
            <w:r>
              <w:rPr>
                <w:rFonts w:ascii="Arial" w:hAnsi="Arial" w:cs="Arial"/>
                <w:sz w:val="20"/>
                <w:szCs w:val="20"/>
              </w:rPr>
              <w:t>.22* (.15, .29)</w:t>
            </w:r>
          </w:p>
        </w:tc>
        <w:tc>
          <w:tcPr>
            <w:tcW w:w="2433" w:type="dxa"/>
          </w:tcPr>
          <w:p w14:paraId="41DB27EF" w14:textId="77777777" w:rsidR="0072792F" w:rsidRPr="000076E4" w:rsidRDefault="0072792F" w:rsidP="0072792F">
            <w:pPr>
              <w:jc w:val="center"/>
              <w:rPr>
                <w:rFonts w:ascii="Arial" w:hAnsi="Arial" w:cs="Arial"/>
                <w:sz w:val="20"/>
                <w:szCs w:val="20"/>
              </w:rPr>
            </w:pPr>
            <w:r>
              <w:rPr>
                <w:rFonts w:ascii="Arial" w:hAnsi="Arial" w:cs="Arial"/>
                <w:sz w:val="20"/>
                <w:szCs w:val="20"/>
              </w:rPr>
              <w:t>.22* (.12, .31)</w:t>
            </w:r>
          </w:p>
        </w:tc>
      </w:tr>
      <w:tr w:rsidR="0072792F" w:rsidRPr="000076E4" w14:paraId="23217936" w14:textId="77777777" w:rsidTr="0072792F">
        <w:tc>
          <w:tcPr>
            <w:tcW w:w="2575" w:type="dxa"/>
          </w:tcPr>
          <w:p w14:paraId="4BD35020" w14:textId="77777777" w:rsidR="0072792F" w:rsidRPr="00EE7DC5" w:rsidRDefault="0072792F" w:rsidP="0072792F">
            <w:pPr>
              <w:rPr>
                <w:rFonts w:ascii="Arial" w:hAnsi="Arial" w:cs="Arial"/>
                <w:b/>
                <w:bCs/>
                <w:sz w:val="20"/>
                <w:szCs w:val="20"/>
              </w:rPr>
            </w:pPr>
          </w:p>
        </w:tc>
        <w:tc>
          <w:tcPr>
            <w:tcW w:w="1981" w:type="dxa"/>
          </w:tcPr>
          <w:p w14:paraId="04B5A788" w14:textId="77777777" w:rsidR="0072792F" w:rsidRPr="000076E4" w:rsidRDefault="0072792F" w:rsidP="0072792F">
            <w:pPr>
              <w:rPr>
                <w:rFonts w:ascii="Arial" w:hAnsi="Arial" w:cs="Arial"/>
                <w:sz w:val="20"/>
                <w:szCs w:val="20"/>
              </w:rPr>
            </w:pPr>
            <w:r w:rsidRPr="000076E4">
              <w:rPr>
                <w:rFonts w:ascii="Arial" w:hAnsi="Arial" w:cs="Arial"/>
                <w:sz w:val="20"/>
                <w:szCs w:val="20"/>
              </w:rPr>
              <w:t>Pain subfactor</w:t>
            </w:r>
          </w:p>
        </w:tc>
        <w:tc>
          <w:tcPr>
            <w:tcW w:w="2361" w:type="dxa"/>
          </w:tcPr>
          <w:p w14:paraId="47E8BFF5" w14:textId="77777777" w:rsidR="0072792F" w:rsidRPr="000076E4" w:rsidRDefault="0072792F" w:rsidP="0072792F">
            <w:pPr>
              <w:jc w:val="center"/>
              <w:rPr>
                <w:rFonts w:ascii="Arial" w:hAnsi="Arial" w:cs="Arial"/>
                <w:sz w:val="20"/>
                <w:szCs w:val="20"/>
              </w:rPr>
            </w:pPr>
            <w:r>
              <w:rPr>
                <w:rFonts w:ascii="Arial" w:hAnsi="Arial" w:cs="Arial"/>
                <w:sz w:val="20"/>
                <w:szCs w:val="20"/>
              </w:rPr>
              <w:t>.20* (.12, .29)</w:t>
            </w:r>
          </w:p>
        </w:tc>
        <w:tc>
          <w:tcPr>
            <w:tcW w:w="2433" w:type="dxa"/>
          </w:tcPr>
          <w:p w14:paraId="4718F2A5" w14:textId="77777777" w:rsidR="0072792F" w:rsidRPr="000076E4" w:rsidRDefault="0072792F" w:rsidP="0072792F">
            <w:pPr>
              <w:jc w:val="center"/>
              <w:rPr>
                <w:rFonts w:ascii="Arial" w:hAnsi="Arial" w:cs="Arial"/>
                <w:sz w:val="20"/>
                <w:szCs w:val="20"/>
              </w:rPr>
            </w:pPr>
            <w:r>
              <w:rPr>
                <w:rFonts w:ascii="Arial" w:hAnsi="Arial" w:cs="Arial"/>
                <w:sz w:val="20"/>
                <w:szCs w:val="20"/>
              </w:rPr>
              <w:t>.24* (.14, .34)</w:t>
            </w:r>
          </w:p>
        </w:tc>
      </w:tr>
      <w:tr w:rsidR="0072792F" w:rsidRPr="000076E4" w14:paraId="014E5606" w14:textId="77777777" w:rsidTr="0072792F">
        <w:tc>
          <w:tcPr>
            <w:tcW w:w="2575" w:type="dxa"/>
          </w:tcPr>
          <w:p w14:paraId="5633DB37" w14:textId="77777777" w:rsidR="0072792F" w:rsidRPr="00EE7DC5" w:rsidRDefault="0072792F" w:rsidP="0072792F">
            <w:pPr>
              <w:rPr>
                <w:rFonts w:ascii="Arial" w:hAnsi="Arial" w:cs="Arial"/>
                <w:b/>
                <w:bCs/>
                <w:i/>
                <w:iCs/>
                <w:sz w:val="20"/>
                <w:szCs w:val="20"/>
              </w:rPr>
            </w:pPr>
            <w:r w:rsidRPr="00EE7DC5">
              <w:rPr>
                <w:rFonts w:ascii="Arial" w:hAnsi="Arial" w:cs="Arial"/>
                <w:b/>
                <w:bCs/>
                <w:i/>
                <w:iCs/>
                <w:sz w:val="20"/>
                <w:szCs w:val="20"/>
              </w:rPr>
              <w:t>Individual adolescent mental disorders</w:t>
            </w:r>
          </w:p>
        </w:tc>
        <w:tc>
          <w:tcPr>
            <w:tcW w:w="1981" w:type="dxa"/>
          </w:tcPr>
          <w:p w14:paraId="1E6DBB94" w14:textId="77777777" w:rsidR="0072792F" w:rsidRPr="000076E4" w:rsidRDefault="0072792F" w:rsidP="0072792F">
            <w:pPr>
              <w:rPr>
                <w:rFonts w:ascii="Arial" w:hAnsi="Arial" w:cs="Arial"/>
                <w:sz w:val="20"/>
                <w:szCs w:val="20"/>
              </w:rPr>
            </w:pPr>
          </w:p>
        </w:tc>
        <w:tc>
          <w:tcPr>
            <w:tcW w:w="2361" w:type="dxa"/>
          </w:tcPr>
          <w:p w14:paraId="72C1D423" w14:textId="77777777" w:rsidR="0072792F" w:rsidRPr="000076E4" w:rsidRDefault="0072792F" w:rsidP="0072792F">
            <w:pPr>
              <w:jc w:val="center"/>
              <w:rPr>
                <w:rFonts w:ascii="Arial" w:hAnsi="Arial" w:cs="Arial"/>
                <w:sz w:val="20"/>
                <w:szCs w:val="20"/>
              </w:rPr>
            </w:pPr>
          </w:p>
        </w:tc>
        <w:tc>
          <w:tcPr>
            <w:tcW w:w="2433" w:type="dxa"/>
          </w:tcPr>
          <w:p w14:paraId="10F42579" w14:textId="77777777" w:rsidR="0072792F" w:rsidRPr="000076E4" w:rsidRDefault="0072792F" w:rsidP="0072792F">
            <w:pPr>
              <w:jc w:val="center"/>
              <w:rPr>
                <w:rFonts w:ascii="Arial" w:hAnsi="Arial" w:cs="Arial"/>
                <w:sz w:val="20"/>
                <w:szCs w:val="20"/>
              </w:rPr>
            </w:pPr>
          </w:p>
        </w:tc>
      </w:tr>
      <w:tr w:rsidR="0072792F" w:rsidRPr="000076E4" w14:paraId="0F4EF889" w14:textId="77777777" w:rsidTr="0072792F">
        <w:tc>
          <w:tcPr>
            <w:tcW w:w="2575" w:type="dxa"/>
          </w:tcPr>
          <w:p w14:paraId="3546C719" w14:textId="77777777" w:rsidR="0072792F" w:rsidRPr="00EE7DC5" w:rsidRDefault="0072792F" w:rsidP="0072792F">
            <w:pPr>
              <w:rPr>
                <w:rFonts w:ascii="Arial" w:hAnsi="Arial" w:cs="Arial"/>
                <w:b/>
                <w:bCs/>
                <w:sz w:val="20"/>
                <w:szCs w:val="20"/>
              </w:rPr>
            </w:pPr>
            <w:r w:rsidRPr="00EE7DC5">
              <w:rPr>
                <w:rFonts w:ascii="Arial" w:hAnsi="Arial" w:cs="Arial"/>
                <w:b/>
                <w:bCs/>
                <w:sz w:val="20"/>
                <w:szCs w:val="20"/>
              </w:rPr>
              <w:t>Internalizing disorder</w:t>
            </w:r>
          </w:p>
        </w:tc>
        <w:tc>
          <w:tcPr>
            <w:tcW w:w="1981" w:type="dxa"/>
          </w:tcPr>
          <w:p w14:paraId="7750D648" w14:textId="77777777" w:rsidR="0072792F" w:rsidRPr="000076E4" w:rsidRDefault="0072792F" w:rsidP="0072792F">
            <w:pPr>
              <w:rPr>
                <w:rFonts w:ascii="Arial" w:hAnsi="Arial" w:cs="Arial"/>
                <w:sz w:val="20"/>
                <w:szCs w:val="20"/>
              </w:rPr>
            </w:pPr>
          </w:p>
        </w:tc>
        <w:tc>
          <w:tcPr>
            <w:tcW w:w="2361" w:type="dxa"/>
          </w:tcPr>
          <w:p w14:paraId="73398971" w14:textId="77777777" w:rsidR="0072792F" w:rsidRPr="000076E4" w:rsidRDefault="0072792F" w:rsidP="0072792F">
            <w:pPr>
              <w:jc w:val="center"/>
              <w:rPr>
                <w:rFonts w:ascii="Arial" w:hAnsi="Arial" w:cs="Arial"/>
                <w:sz w:val="20"/>
                <w:szCs w:val="20"/>
              </w:rPr>
            </w:pPr>
          </w:p>
        </w:tc>
        <w:tc>
          <w:tcPr>
            <w:tcW w:w="2433" w:type="dxa"/>
          </w:tcPr>
          <w:p w14:paraId="015AB143" w14:textId="77777777" w:rsidR="0072792F" w:rsidRPr="000076E4" w:rsidRDefault="0072792F" w:rsidP="0072792F">
            <w:pPr>
              <w:jc w:val="center"/>
              <w:rPr>
                <w:rFonts w:ascii="Arial" w:hAnsi="Arial" w:cs="Arial"/>
                <w:sz w:val="20"/>
                <w:szCs w:val="20"/>
              </w:rPr>
            </w:pPr>
          </w:p>
        </w:tc>
      </w:tr>
      <w:tr w:rsidR="0072792F" w:rsidRPr="000076E4" w14:paraId="7075FB77" w14:textId="77777777" w:rsidTr="0072792F">
        <w:tc>
          <w:tcPr>
            <w:tcW w:w="2575" w:type="dxa"/>
          </w:tcPr>
          <w:p w14:paraId="63A16527" w14:textId="77777777" w:rsidR="0072792F" w:rsidRPr="00EE7DC5" w:rsidRDefault="0072792F" w:rsidP="0072792F">
            <w:pPr>
              <w:rPr>
                <w:rFonts w:ascii="Arial" w:hAnsi="Arial" w:cs="Arial"/>
                <w:b/>
                <w:bCs/>
                <w:sz w:val="20"/>
                <w:szCs w:val="20"/>
              </w:rPr>
            </w:pPr>
          </w:p>
        </w:tc>
        <w:tc>
          <w:tcPr>
            <w:tcW w:w="1981" w:type="dxa"/>
          </w:tcPr>
          <w:p w14:paraId="41B27627" w14:textId="77777777" w:rsidR="0072792F" w:rsidRPr="00E0404E" w:rsidRDefault="0072792F" w:rsidP="0072792F">
            <w:pPr>
              <w:rPr>
                <w:rFonts w:ascii="Arial" w:hAnsi="Arial" w:cs="Arial"/>
                <w:sz w:val="20"/>
                <w:szCs w:val="20"/>
              </w:rPr>
            </w:pPr>
            <w:r w:rsidRPr="000076E4">
              <w:rPr>
                <w:rFonts w:ascii="Arial" w:hAnsi="Arial" w:cs="Arial"/>
                <w:sz w:val="20"/>
                <w:szCs w:val="20"/>
              </w:rPr>
              <w:t>General despair factor</w:t>
            </w:r>
          </w:p>
        </w:tc>
        <w:tc>
          <w:tcPr>
            <w:tcW w:w="2361" w:type="dxa"/>
          </w:tcPr>
          <w:p w14:paraId="766B8464" w14:textId="77777777" w:rsidR="0072792F" w:rsidRDefault="0072792F" w:rsidP="0072792F">
            <w:pPr>
              <w:jc w:val="center"/>
              <w:rPr>
                <w:rFonts w:ascii="Arial" w:hAnsi="Arial" w:cs="Arial"/>
                <w:sz w:val="20"/>
                <w:szCs w:val="20"/>
              </w:rPr>
            </w:pPr>
            <w:r>
              <w:rPr>
                <w:rFonts w:ascii="Arial" w:hAnsi="Arial" w:cs="Arial"/>
                <w:sz w:val="20"/>
                <w:szCs w:val="20"/>
              </w:rPr>
              <w:t>.15* (.08, .22)</w:t>
            </w:r>
          </w:p>
        </w:tc>
        <w:tc>
          <w:tcPr>
            <w:tcW w:w="2433" w:type="dxa"/>
          </w:tcPr>
          <w:p w14:paraId="15C2E272" w14:textId="77777777" w:rsidR="0072792F" w:rsidRPr="000076E4" w:rsidRDefault="0072792F" w:rsidP="0072792F">
            <w:pPr>
              <w:jc w:val="center"/>
              <w:rPr>
                <w:rFonts w:ascii="Arial" w:hAnsi="Arial" w:cs="Arial"/>
                <w:sz w:val="20"/>
                <w:szCs w:val="20"/>
              </w:rPr>
            </w:pPr>
            <w:r>
              <w:rPr>
                <w:rFonts w:ascii="Arial" w:hAnsi="Arial" w:cs="Arial"/>
                <w:sz w:val="20"/>
                <w:szCs w:val="20"/>
              </w:rPr>
              <w:t>.21* (.09, .32)</w:t>
            </w:r>
          </w:p>
        </w:tc>
      </w:tr>
      <w:tr w:rsidR="0072792F" w:rsidRPr="000076E4" w14:paraId="5FFB35B1" w14:textId="77777777" w:rsidTr="0072792F">
        <w:tc>
          <w:tcPr>
            <w:tcW w:w="2575" w:type="dxa"/>
          </w:tcPr>
          <w:p w14:paraId="793CEC14" w14:textId="77777777" w:rsidR="0072792F" w:rsidRPr="00EE7DC5" w:rsidRDefault="0072792F" w:rsidP="0072792F">
            <w:pPr>
              <w:rPr>
                <w:rFonts w:ascii="Arial" w:hAnsi="Arial" w:cs="Arial"/>
                <w:b/>
                <w:bCs/>
                <w:sz w:val="20"/>
                <w:szCs w:val="20"/>
              </w:rPr>
            </w:pPr>
          </w:p>
        </w:tc>
        <w:tc>
          <w:tcPr>
            <w:tcW w:w="1981" w:type="dxa"/>
          </w:tcPr>
          <w:p w14:paraId="3139B22E" w14:textId="77777777" w:rsidR="0072792F" w:rsidRPr="00E0404E" w:rsidRDefault="0072792F" w:rsidP="0072792F">
            <w:pPr>
              <w:rPr>
                <w:rFonts w:ascii="Arial" w:hAnsi="Arial" w:cs="Arial"/>
                <w:sz w:val="20"/>
                <w:szCs w:val="20"/>
              </w:rPr>
            </w:pPr>
            <w:r w:rsidRPr="000076E4">
              <w:rPr>
                <w:rFonts w:ascii="Arial" w:hAnsi="Arial" w:cs="Arial"/>
                <w:sz w:val="20"/>
                <w:szCs w:val="20"/>
              </w:rPr>
              <w:t>Suicidality subfactor</w:t>
            </w:r>
          </w:p>
        </w:tc>
        <w:tc>
          <w:tcPr>
            <w:tcW w:w="2361" w:type="dxa"/>
          </w:tcPr>
          <w:p w14:paraId="0D754C61" w14:textId="77777777" w:rsidR="0072792F" w:rsidRDefault="0072792F" w:rsidP="0072792F">
            <w:pPr>
              <w:jc w:val="center"/>
              <w:rPr>
                <w:rFonts w:ascii="Arial" w:hAnsi="Arial" w:cs="Arial"/>
                <w:sz w:val="20"/>
                <w:szCs w:val="20"/>
              </w:rPr>
            </w:pPr>
            <w:r>
              <w:rPr>
                <w:rFonts w:ascii="Arial" w:hAnsi="Arial" w:cs="Arial"/>
                <w:sz w:val="20"/>
                <w:szCs w:val="20"/>
              </w:rPr>
              <w:t>.15* (.08, .23)</w:t>
            </w:r>
          </w:p>
        </w:tc>
        <w:tc>
          <w:tcPr>
            <w:tcW w:w="2433" w:type="dxa"/>
          </w:tcPr>
          <w:p w14:paraId="67FFEB85" w14:textId="77777777" w:rsidR="0072792F" w:rsidRPr="000076E4" w:rsidRDefault="0072792F" w:rsidP="0072792F">
            <w:pPr>
              <w:jc w:val="center"/>
              <w:rPr>
                <w:rFonts w:ascii="Arial" w:hAnsi="Arial" w:cs="Arial"/>
                <w:sz w:val="20"/>
                <w:szCs w:val="20"/>
              </w:rPr>
            </w:pPr>
            <w:r>
              <w:rPr>
                <w:rFonts w:ascii="Arial" w:hAnsi="Arial" w:cs="Arial"/>
                <w:sz w:val="20"/>
                <w:szCs w:val="20"/>
              </w:rPr>
              <w:t>.29* (.06, .41)</w:t>
            </w:r>
          </w:p>
        </w:tc>
      </w:tr>
      <w:tr w:rsidR="0072792F" w:rsidRPr="000076E4" w14:paraId="4C4F48E3" w14:textId="77777777" w:rsidTr="0072792F">
        <w:tc>
          <w:tcPr>
            <w:tcW w:w="2575" w:type="dxa"/>
          </w:tcPr>
          <w:p w14:paraId="4347A21D" w14:textId="77777777" w:rsidR="0072792F" w:rsidRPr="00EE7DC5" w:rsidRDefault="0072792F" w:rsidP="0072792F">
            <w:pPr>
              <w:rPr>
                <w:rFonts w:ascii="Arial" w:hAnsi="Arial" w:cs="Arial"/>
                <w:b/>
                <w:bCs/>
                <w:sz w:val="20"/>
                <w:szCs w:val="20"/>
              </w:rPr>
            </w:pPr>
          </w:p>
        </w:tc>
        <w:tc>
          <w:tcPr>
            <w:tcW w:w="1981" w:type="dxa"/>
          </w:tcPr>
          <w:p w14:paraId="2E231212" w14:textId="77777777" w:rsidR="0072792F" w:rsidRPr="00E0404E" w:rsidRDefault="0072792F" w:rsidP="0072792F">
            <w:pPr>
              <w:rPr>
                <w:rFonts w:ascii="Arial" w:hAnsi="Arial" w:cs="Arial"/>
                <w:sz w:val="20"/>
                <w:szCs w:val="20"/>
              </w:rPr>
            </w:pPr>
            <w:r w:rsidRPr="000076E4">
              <w:rPr>
                <w:rFonts w:ascii="Arial" w:hAnsi="Arial" w:cs="Arial"/>
                <w:sz w:val="20"/>
                <w:szCs w:val="20"/>
              </w:rPr>
              <w:t>Substance misuse subfactor</w:t>
            </w:r>
          </w:p>
        </w:tc>
        <w:tc>
          <w:tcPr>
            <w:tcW w:w="2361" w:type="dxa"/>
          </w:tcPr>
          <w:p w14:paraId="127906B9" w14:textId="77777777" w:rsidR="0072792F" w:rsidRDefault="0072792F" w:rsidP="0072792F">
            <w:pPr>
              <w:jc w:val="center"/>
              <w:rPr>
                <w:rFonts w:ascii="Arial" w:hAnsi="Arial" w:cs="Arial"/>
                <w:sz w:val="20"/>
                <w:szCs w:val="20"/>
              </w:rPr>
            </w:pPr>
            <w:r>
              <w:rPr>
                <w:rFonts w:ascii="Arial" w:hAnsi="Arial" w:cs="Arial"/>
                <w:sz w:val="20"/>
                <w:szCs w:val="20"/>
              </w:rPr>
              <w:t>.08* (.01, .16)</w:t>
            </w:r>
          </w:p>
        </w:tc>
        <w:tc>
          <w:tcPr>
            <w:tcW w:w="2433" w:type="dxa"/>
          </w:tcPr>
          <w:p w14:paraId="480393F0" w14:textId="77777777" w:rsidR="0072792F" w:rsidRPr="000076E4" w:rsidRDefault="0072792F" w:rsidP="0072792F">
            <w:pPr>
              <w:jc w:val="center"/>
              <w:rPr>
                <w:rFonts w:ascii="Arial" w:hAnsi="Arial" w:cs="Arial"/>
                <w:sz w:val="20"/>
                <w:szCs w:val="20"/>
              </w:rPr>
            </w:pPr>
            <w:r>
              <w:rPr>
                <w:rFonts w:ascii="Arial" w:hAnsi="Arial" w:cs="Arial"/>
                <w:sz w:val="20"/>
                <w:szCs w:val="20"/>
              </w:rPr>
              <w:t>.07 (-.01, .16)</w:t>
            </w:r>
          </w:p>
        </w:tc>
      </w:tr>
      <w:tr w:rsidR="0072792F" w:rsidRPr="000076E4" w14:paraId="2D7AC570" w14:textId="77777777" w:rsidTr="0072792F">
        <w:tc>
          <w:tcPr>
            <w:tcW w:w="2575" w:type="dxa"/>
          </w:tcPr>
          <w:p w14:paraId="18ABF91F" w14:textId="77777777" w:rsidR="0072792F" w:rsidRPr="00EE7DC5" w:rsidRDefault="0072792F" w:rsidP="0072792F">
            <w:pPr>
              <w:rPr>
                <w:rFonts w:ascii="Arial" w:hAnsi="Arial" w:cs="Arial"/>
                <w:b/>
                <w:bCs/>
                <w:sz w:val="20"/>
                <w:szCs w:val="20"/>
              </w:rPr>
            </w:pPr>
          </w:p>
        </w:tc>
        <w:tc>
          <w:tcPr>
            <w:tcW w:w="1981" w:type="dxa"/>
          </w:tcPr>
          <w:p w14:paraId="1880C6C6" w14:textId="77777777" w:rsidR="0072792F" w:rsidRPr="00E0404E" w:rsidRDefault="0072792F" w:rsidP="0072792F">
            <w:pPr>
              <w:rPr>
                <w:rFonts w:ascii="Arial" w:hAnsi="Arial" w:cs="Arial"/>
                <w:sz w:val="20"/>
                <w:szCs w:val="20"/>
              </w:rPr>
            </w:pPr>
            <w:r w:rsidRPr="000076E4">
              <w:rPr>
                <w:rFonts w:ascii="Arial" w:hAnsi="Arial" w:cs="Arial"/>
                <w:sz w:val="20"/>
                <w:szCs w:val="20"/>
              </w:rPr>
              <w:t>Sleep problems subfactor</w:t>
            </w:r>
          </w:p>
        </w:tc>
        <w:tc>
          <w:tcPr>
            <w:tcW w:w="2361" w:type="dxa"/>
          </w:tcPr>
          <w:p w14:paraId="1F56495D" w14:textId="77777777" w:rsidR="0072792F" w:rsidRDefault="0072792F" w:rsidP="0072792F">
            <w:pPr>
              <w:jc w:val="center"/>
              <w:rPr>
                <w:rFonts w:ascii="Arial" w:hAnsi="Arial" w:cs="Arial"/>
                <w:sz w:val="20"/>
                <w:szCs w:val="20"/>
              </w:rPr>
            </w:pPr>
            <w:r>
              <w:rPr>
                <w:rFonts w:ascii="Arial" w:hAnsi="Arial" w:cs="Arial"/>
                <w:sz w:val="20"/>
                <w:szCs w:val="20"/>
              </w:rPr>
              <w:t>.11* (.04, .18)</w:t>
            </w:r>
          </w:p>
        </w:tc>
        <w:tc>
          <w:tcPr>
            <w:tcW w:w="2433" w:type="dxa"/>
          </w:tcPr>
          <w:p w14:paraId="4C492770" w14:textId="77777777" w:rsidR="0072792F" w:rsidRPr="000076E4" w:rsidRDefault="0072792F" w:rsidP="0072792F">
            <w:pPr>
              <w:jc w:val="center"/>
              <w:rPr>
                <w:rFonts w:ascii="Arial" w:hAnsi="Arial" w:cs="Arial"/>
                <w:sz w:val="20"/>
                <w:szCs w:val="20"/>
              </w:rPr>
            </w:pPr>
            <w:r>
              <w:rPr>
                <w:rFonts w:ascii="Arial" w:hAnsi="Arial" w:cs="Arial"/>
                <w:sz w:val="20"/>
                <w:szCs w:val="20"/>
              </w:rPr>
              <w:t>.11* (.02, .20)</w:t>
            </w:r>
          </w:p>
        </w:tc>
      </w:tr>
      <w:tr w:rsidR="0072792F" w:rsidRPr="000076E4" w14:paraId="14992518" w14:textId="77777777" w:rsidTr="0072792F">
        <w:tc>
          <w:tcPr>
            <w:tcW w:w="2575" w:type="dxa"/>
          </w:tcPr>
          <w:p w14:paraId="59F513AE" w14:textId="77777777" w:rsidR="0072792F" w:rsidRPr="00EE7DC5" w:rsidRDefault="0072792F" w:rsidP="0072792F">
            <w:pPr>
              <w:rPr>
                <w:rFonts w:ascii="Arial" w:hAnsi="Arial" w:cs="Arial"/>
                <w:b/>
                <w:bCs/>
                <w:sz w:val="20"/>
                <w:szCs w:val="20"/>
              </w:rPr>
            </w:pPr>
          </w:p>
        </w:tc>
        <w:tc>
          <w:tcPr>
            <w:tcW w:w="1981" w:type="dxa"/>
          </w:tcPr>
          <w:p w14:paraId="2A00EAAE" w14:textId="77777777" w:rsidR="0072792F" w:rsidRPr="00E0404E" w:rsidRDefault="0072792F" w:rsidP="0072792F">
            <w:pPr>
              <w:rPr>
                <w:rFonts w:ascii="Arial" w:hAnsi="Arial" w:cs="Arial"/>
                <w:sz w:val="20"/>
                <w:szCs w:val="20"/>
              </w:rPr>
            </w:pPr>
            <w:r w:rsidRPr="000076E4">
              <w:rPr>
                <w:rFonts w:ascii="Arial" w:hAnsi="Arial" w:cs="Arial"/>
                <w:sz w:val="20"/>
                <w:szCs w:val="20"/>
              </w:rPr>
              <w:t>Pain subfactor</w:t>
            </w:r>
          </w:p>
        </w:tc>
        <w:tc>
          <w:tcPr>
            <w:tcW w:w="2361" w:type="dxa"/>
          </w:tcPr>
          <w:p w14:paraId="0037E158" w14:textId="77777777" w:rsidR="0072792F" w:rsidRDefault="0072792F" w:rsidP="0072792F">
            <w:pPr>
              <w:jc w:val="center"/>
              <w:rPr>
                <w:rFonts w:ascii="Arial" w:hAnsi="Arial" w:cs="Arial"/>
                <w:sz w:val="20"/>
                <w:szCs w:val="20"/>
              </w:rPr>
            </w:pPr>
            <w:r>
              <w:rPr>
                <w:rFonts w:ascii="Arial" w:hAnsi="Arial" w:cs="Arial"/>
                <w:sz w:val="20"/>
                <w:szCs w:val="20"/>
              </w:rPr>
              <w:t>.17* (.10, .25)</w:t>
            </w:r>
          </w:p>
        </w:tc>
        <w:tc>
          <w:tcPr>
            <w:tcW w:w="2433" w:type="dxa"/>
          </w:tcPr>
          <w:p w14:paraId="7ACC8F0F" w14:textId="77777777" w:rsidR="0072792F" w:rsidRPr="000076E4" w:rsidRDefault="0072792F" w:rsidP="0072792F">
            <w:pPr>
              <w:jc w:val="center"/>
              <w:rPr>
                <w:rFonts w:ascii="Arial" w:hAnsi="Arial" w:cs="Arial"/>
                <w:sz w:val="20"/>
                <w:szCs w:val="20"/>
              </w:rPr>
            </w:pPr>
            <w:r>
              <w:rPr>
                <w:rFonts w:ascii="Arial" w:hAnsi="Arial" w:cs="Arial"/>
                <w:sz w:val="20"/>
                <w:szCs w:val="20"/>
              </w:rPr>
              <w:t>.22* (.12, .31)</w:t>
            </w:r>
          </w:p>
        </w:tc>
      </w:tr>
      <w:tr w:rsidR="0072792F" w:rsidRPr="000076E4" w14:paraId="0D38B665" w14:textId="77777777" w:rsidTr="0072792F">
        <w:tc>
          <w:tcPr>
            <w:tcW w:w="2575" w:type="dxa"/>
          </w:tcPr>
          <w:p w14:paraId="5230C822" w14:textId="77777777" w:rsidR="0072792F" w:rsidRPr="00EE7DC5" w:rsidRDefault="0072792F" w:rsidP="0072792F">
            <w:pPr>
              <w:rPr>
                <w:rFonts w:ascii="Arial" w:hAnsi="Arial" w:cs="Arial"/>
                <w:b/>
                <w:bCs/>
                <w:sz w:val="20"/>
                <w:szCs w:val="20"/>
              </w:rPr>
            </w:pPr>
            <w:r w:rsidRPr="00EE7DC5">
              <w:rPr>
                <w:rFonts w:ascii="Arial" w:hAnsi="Arial" w:cs="Arial"/>
                <w:b/>
                <w:bCs/>
                <w:sz w:val="20"/>
                <w:szCs w:val="20"/>
              </w:rPr>
              <w:t xml:space="preserve">  Depression</w:t>
            </w:r>
          </w:p>
        </w:tc>
        <w:tc>
          <w:tcPr>
            <w:tcW w:w="1981" w:type="dxa"/>
          </w:tcPr>
          <w:p w14:paraId="347AA5F5" w14:textId="77777777" w:rsidR="0072792F" w:rsidRPr="000076E4" w:rsidRDefault="0072792F" w:rsidP="0072792F">
            <w:pPr>
              <w:rPr>
                <w:rFonts w:ascii="Arial" w:hAnsi="Arial" w:cs="Arial"/>
                <w:sz w:val="20"/>
                <w:szCs w:val="20"/>
              </w:rPr>
            </w:pPr>
          </w:p>
        </w:tc>
        <w:tc>
          <w:tcPr>
            <w:tcW w:w="2361" w:type="dxa"/>
          </w:tcPr>
          <w:p w14:paraId="603D672B" w14:textId="77777777" w:rsidR="0072792F" w:rsidRPr="000076E4" w:rsidRDefault="0072792F" w:rsidP="0072792F">
            <w:pPr>
              <w:jc w:val="center"/>
              <w:rPr>
                <w:rFonts w:ascii="Arial" w:hAnsi="Arial" w:cs="Arial"/>
                <w:sz w:val="20"/>
                <w:szCs w:val="20"/>
              </w:rPr>
            </w:pPr>
          </w:p>
        </w:tc>
        <w:tc>
          <w:tcPr>
            <w:tcW w:w="2433" w:type="dxa"/>
          </w:tcPr>
          <w:p w14:paraId="2EABBB2F" w14:textId="77777777" w:rsidR="0072792F" w:rsidRPr="000076E4" w:rsidRDefault="0072792F" w:rsidP="0072792F">
            <w:pPr>
              <w:jc w:val="center"/>
              <w:rPr>
                <w:rFonts w:ascii="Arial" w:hAnsi="Arial" w:cs="Arial"/>
                <w:sz w:val="20"/>
                <w:szCs w:val="20"/>
              </w:rPr>
            </w:pPr>
          </w:p>
        </w:tc>
      </w:tr>
      <w:tr w:rsidR="0072792F" w:rsidRPr="000076E4" w14:paraId="5C410380" w14:textId="77777777" w:rsidTr="0072792F">
        <w:tc>
          <w:tcPr>
            <w:tcW w:w="2575" w:type="dxa"/>
          </w:tcPr>
          <w:p w14:paraId="53B9FCA2" w14:textId="77777777" w:rsidR="0072792F" w:rsidRPr="00EE7DC5" w:rsidRDefault="0072792F" w:rsidP="0072792F">
            <w:pPr>
              <w:rPr>
                <w:rFonts w:ascii="Arial" w:hAnsi="Arial" w:cs="Arial"/>
                <w:b/>
                <w:bCs/>
                <w:sz w:val="20"/>
                <w:szCs w:val="20"/>
              </w:rPr>
            </w:pPr>
          </w:p>
        </w:tc>
        <w:tc>
          <w:tcPr>
            <w:tcW w:w="1981" w:type="dxa"/>
          </w:tcPr>
          <w:p w14:paraId="211DB8AE" w14:textId="77777777" w:rsidR="0072792F" w:rsidRPr="000076E4" w:rsidRDefault="0072792F" w:rsidP="0072792F">
            <w:pPr>
              <w:rPr>
                <w:rFonts w:ascii="Arial" w:hAnsi="Arial" w:cs="Arial"/>
                <w:sz w:val="20"/>
                <w:szCs w:val="20"/>
              </w:rPr>
            </w:pPr>
            <w:r w:rsidRPr="000076E4">
              <w:rPr>
                <w:rFonts w:ascii="Arial" w:hAnsi="Arial" w:cs="Arial"/>
                <w:sz w:val="20"/>
                <w:szCs w:val="20"/>
              </w:rPr>
              <w:t>General despair factor</w:t>
            </w:r>
          </w:p>
        </w:tc>
        <w:tc>
          <w:tcPr>
            <w:tcW w:w="2361" w:type="dxa"/>
          </w:tcPr>
          <w:p w14:paraId="0C42BF49" w14:textId="77777777" w:rsidR="0072792F" w:rsidRDefault="0072792F" w:rsidP="0072792F">
            <w:pPr>
              <w:jc w:val="center"/>
              <w:rPr>
                <w:rFonts w:ascii="Arial" w:hAnsi="Arial" w:cs="Arial"/>
                <w:sz w:val="20"/>
                <w:szCs w:val="20"/>
              </w:rPr>
            </w:pPr>
            <w:r>
              <w:rPr>
                <w:rFonts w:ascii="Arial" w:hAnsi="Arial" w:cs="Arial"/>
                <w:sz w:val="20"/>
                <w:szCs w:val="20"/>
              </w:rPr>
              <w:t>.11* (.04, .19)</w:t>
            </w:r>
          </w:p>
        </w:tc>
        <w:tc>
          <w:tcPr>
            <w:tcW w:w="2433" w:type="dxa"/>
          </w:tcPr>
          <w:p w14:paraId="77B0FF59" w14:textId="77777777" w:rsidR="0072792F" w:rsidRPr="000076E4" w:rsidRDefault="0072792F" w:rsidP="0072792F">
            <w:pPr>
              <w:jc w:val="center"/>
              <w:rPr>
                <w:rFonts w:ascii="Arial" w:hAnsi="Arial" w:cs="Arial"/>
                <w:sz w:val="20"/>
                <w:szCs w:val="20"/>
              </w:rPr>
            </w:pPr>
            <w:r>
              <w:rPr>
                <w:rFonts w:ascii="Arial" w:hAnsi="Arial" w:cs="Arial"/>
                <w:sz w:val="20"/>
                <w:szCs w:val="20"/>
              </w:rPr>
              <w:t>.17* (.03, .28)</w:t>
            </w:r>
          </w:p>
        </w:tc>
      </w:tr>
      <w:tr w:rsidR="0072792F" w:rsidRPr="000076E4" w14:paraId="7E025764" w14:textId="77777777" w:rsidTr="0072792F">
        <w:tc>
          <w:tcPr>
            <w:tcW w:w="2575" w:type="dxa"/>
          </w:tcPr>
          <w:p w14:paraId="45301D3E" w14:textId="77777777" w:rsidR="0072792F" w:rsidRPr="00EE7DC5" w:rsidRDefault="0072792F" w:rsidP="0072792F">
            <w:pPr>
              <w:rPr>
                <w:rFonts w:ascii="Arial" w:hAnsi="Arial" w:cs="Arial"/>
                <w:b/>
                <w:bCs/>
                <w:sz w:val="20"/>
                <w:szCs w:val="20"/>
              </w:rPr>
            </w:pPr>
          </w:p>
        </w:tc>
        <w:tc>
          <w:tcPr>
            <w:tcW w:w="1981" w:type="dxa"/>
          </w:tcPr>
          <w:p w14:paraId="61DEA1E6" w14:textId="77777777" w:rsidR="0072792F" w:rsidRPr="000076E4" w:rsidRDefault="0072792F" w:rsidP="0072792F">
            <w:pPr>
              <w:rPr>
                <w:rFonts w:ascii="Arial" w:hAnsi="Arial" w:cs="Arial"/>
                <w:sz w:val="20"/>
                <w:szCs w:val="20"/>
              </w:rPr>
            </w:pPr>
            <w:r w:rsidRPr="000076E4">
              <w:rPr>
                <w:rFonts w:ascii="Arial" w:hAnsi="Arial" w:cs="Arial"/>
                <w:sz w:val="20"/>
                <w:szCs w:val="20"/>
              </w:rPr>
              <w:t>Suicidality subfactor</w:t>
            </w:r>
          </w:p>
        </w:tc>
        <w:tc>
          <w:tcPr>
            <w:tcW w:w="2361" w:type="dxa"/>
          </w:tcPr>
          <w:p w14:paraId="34F5CE3F" w14:textId="77777777" w:rsidR="0072792F" w:rsidRDefault="0072792F" w:rsidP="0072792F">
            <w:pPr>
              <w:jc w:val="center"/>
              <w:rPr>
                <w:rFonts w:ascii="Arial" w:hAnsi="Arial" w:cs="Arial"/>
                <w:sz w:val="20"/>
                <w:szCs w:val="20"/>
              </w:rPr>
            </w:pPr>
            <w:r>
              <w:rPr>
                <w:rFonts w:ascii="Arial" w:hAnsi="Arial" w:cs="Arial"/>
                <w:sz w:val="20"/>
                <w:szCs w:val="20"/>
              </w:rPr>
              <w:t>.12* (.04, .21)</w:t>
            </w:r>
          </w:p>
        </w:tc>
        <w:tc>
          <w:tcPr>
            <w:tcW w:w="2433" w:type="dxa"/>
          </w:tcPr>
          <w:p w14:paraId="54F60A9F" w14:textId="7E07A054" w:rsidR="0072792F" w:rsidRPr="000076E4" w:rsidRDefault="006A3E60" w:rsidP="0072792F">
            <w:pPr>
              <w:jc w:val="center"/>
              <w:rPr>
                <w:rFonts w:ascii="Arial" w:hAnsi="Arial" w:cs="Arial"/>
                <w:sz w:val="20"/>
                <w:szCs w:val="20"/>
              </w:rPr>
            </w:pPr>
            <w:r>
              <w:rPr>
                <w:rFonts w:ascii="Arial" w:hAnsi="Arial" w:cs="Arial"/>
                <w:sz w:val="20"/>
                <w:szCs w:val="20"/>
              </w:rPr>
              <w:t>.22* (-.01, .40)</w:t>
            </w:r>
          </w:p>
        </w:tc>
      </w:tr>
      <w:tr w:rsidR="0072792F" w:rsidRPr="000076E4" w14:paraId="5CC48D40" w14:textId="77777777" w:rsidTr="0072792F">
        <w:tc>
          <w:tcPr>
            <w:tcW w:w="2575" w:type="dxa"/>
          </w:tcPr>
          <w:p w14:paraId="3ADF8B2B" w14:textId="77777777" w:rsidR="0072792F" w:rsidRPr="00EE7DC5" w:rsidRDefault="0072792F" w:rsidP="0072792F">
            <w:pPr>
              <w:rPr>
                <w:rFonts w:ascii="Arial" w:hAnsi="Arial" w:cs="Arial"/>
                <w:b/>
                <w:bCs/>
                <w:sz w:val="20"/>
                <w:szCs w:val="20"/>
              </w:rPr>
            </w:pPr>
          </w:p>
        </w:tc>
        <w:tc>
          <w:tcPr>
            <w:tcW w:w="1981" w:type="dxa"/>
          </w:tcPr>
          <w:p w14:paraId="2CEAC391" w14:textId="77777777" w:rsidR="0072792F" w:rsidRPr="000076E4" w:rsidRDefault="0072792F" w:rsidP="0072792F">
            <w:pPr>
              <w:rPr>
                <w:rFonts w:ascii="Arial" w:hAnsi="Arial" w:cs="Arial"/>
                <w:sz w:val="20"/>
                <w:szCs w:val="20"/>
              </w:rPr>
            </w:pPr>
            <w:r w:rsidRPr="000076E4">
              <w:rPr>
                <w:rFonts w:ascii="Arial" w:hAnsi="Arial" w:cs="Arial"/>
                <w:sz w:val="20"/>
                <w:szCs w:val="20"/>
              </w:rPr>
              <w:t>Substance misuse subfactor</w:t>
            </w:r>
          </w:p>
        </w:tc>
        <w:tc>
          <w:tcPr>
            <w:tcW w:w="2361" w:type="dxa"/>
          </w:tcPr>
          <w:p w14:paraId="455D6E70" w14:textId="77777777" w:rsidR="0072792F" w:rsidRDefault="0072792F" w:rsidP="0072792F">
            <w:pPr>
              <w:jc w:val="center"/>
              <w:rPr>
                <w:rFonts w:ascii="Arial" w:hAnsi="Arial" w:cs="Arial"/>
                <w:sz w:val="20"/>
                <w:szCs w:val="20"/>
              </w:rPr>
            </w:pPr>
            <w:r>
              <w:rPr>
                <w:rFonts w:ascii="Arial" w:hAnsi="Arial" w:cs="Arial"/>
                <w:sz w:val="20"/>
                <w:szCs w:val="20"/>
              </w:rPr>
              <w:t>.06 (-.01, .13)</w:t>
            </w:r>
          </w:p>
        </w:tc>
        <w:tc>
          <w:tcPr>
            <w:tcW w:w="2433" w:type="dxa"/>
          </w:tcPr>
          <w:p w14:paraId="2C629395" w14:textId="4076DB4A" w:rsidR="0072792F" w:rsidRPr="000076E4" w:rsidRDefault="00DE3F80" w:rsidP="0072792F">
            <w:pPr>
              <w:jc w:val="center"/>
              <w:rPr>
                <w:rFonts w:ascii="Arial" w:hAnsi="Arial" w:cs="Arial"/>
                <w:sz w:val="20"/>
                <w:szCs w:val="20"/>
              </w:rPr>
            </w:pPr>
            <w:r>
              <w:rPr>
                <w:rFonts w:ascii="Arial" w:hAnsi="Arial" w:cs="Arial"/>
                <w:sz w:val="20"/>
                <w:szCs w:val="20"/>
              </w:rPr>
              <w:t>.04 (-.04, .12)</w:t>
            </w:r>
          </w:p>
        </w:tc>
      </w:tr>
      <w:tr w:rsidR="0072792F" w:rsidRPr="000076E4" w14:paraId="10BAC6E4" w14:textId="77777777" w:rsidTr="0072792F">
        <w:tc>
          <w:tcPr>
            <w:tcW w:w="2575" w:type="dxa"/>
          </w:tcPr>
          <w:p w14:paraId="7B6BAD15" w14:textId="77777777" w:rsidR="0072792F" w:rsidRPr="00EE7DC5" w:rsidRDefault="0072792F" w:rsidP="0072792F">
            <w:pPr>
              <w:rPr>
                <w:rFonts w:ascii="Arial" w:hAnsi="Arial" w:cs="Arial"/>
                <w:b/>
                <w:bCs/>
                <w:sz w:val="20"/>
                <w:szCs w:val="20"/>
              </w:rPr>
            </w:pPr>
          </w:p>
        </w:tc>
        <w:tc>
          <w:tcPr>
            <w:tcW w:w="1981" w:type="dxa"/>
          </w:tcPr>
          <w:p w14:paraId="6CDC00DA" w14:textId="77777777" w:rsidR="0072792F" w:rsidRPr="000076E4" w:rsidRDefault="0072792F" w:rsidP="0072792F">
            <w:pPr>
              <w:rPr>
                <w:rFonts w:ascii="Arial" w:hAnsi="Arial" w:cs="Arial"/>
                <w:sz w:val="20"/>
                <w:szCs w:val="20"/>
              </w:rPr>
            </w:pPr>
            <w:r w:rsidRPr="000076E4">
              <w:rPr>
                <w:rFonts w:ascii="Arial" w:hAnsi="Arial" w:cs="Arial"/>
                <w:sz w:val="20"/>
                <w:szCs w:val="20"/>
              </w:rPr>
              <w:t>Sleep problems subfactor</w:t>
            </w:r>
          </w:p>
        </w:tc>
        <w:tc>
          <w:tcPr>
            <w:tcW w:w="2361" w:type="dxa"/>
          </w:tcPr>
          <w:p w14:paraId="4F199FB5" w14:textId="77777777" w:rsidR="0072792F" w:rsidRDefault="0072792F" w:rsidP="0072792F">
            <w:pPr>
              <w:jc w:val="center"/>
              <w:rPr>
                <w:rFonts w:ascii="Arial" w:hAnsi="Arial" w:cs="Arial"/>
                <w:sz w:val="20"/>
                <w:szCs w:val="20"/>
              </w:rPr>
            </w:pPr>
            <w:r>
              <w:rPr>
                <w:rFonts w:ascii="Arial" w:hAnsi="Arial" w:cs="Arial"/>
                <w:sz w:val="20"/>
                <w:szCs w:val="20"/>
              </w:rPr>
              <w:t>.09* (.02, .17)</w:t>
            </w:r>
          </w:p>
        </w:tc>
        <w:tc>
          <w:tcPr>
            <w:tcW w:w="2433" w:type="dxa"/>
          </w:tcPr>
          <w:p w14:paraId="2510CDFA" w14:textId="1B10A104" w:rsidR="0072792F" w:rsidRPr="000076E4" w:rsidRDefault="001C7A5E" w:rsidP="0072792F">
            <w:pPr>
              <w:jc w:val="center"/>
              <w:rPr>
                <w:rFonts w:ascii="Arial" w:hAnsi="Arial" w:cs="Arial"/>
                <w:sz w:val="20"/>
                <w:szCs w:val="20"/>
              </w:rPr>
            </w:pPr>
            <w:r>
              <w:rPr>
                <w:rFonts w:ascii="Arial" w:hAnsi="Arial" w:cs="Arial"/>
                <w:sz w:val="20"/>
                <w:szCs w:val="20"/>
              </w:rPr>
              <w:t>.10* (.002, .20)</w:t>
            </w:r>
          </w:p>
        </w:tc>
      </w:tr>
      <w:tr w:rsidR="0072792F" w:rsidRPr="000076E4" w14:paraId="097716ED" w14:textId="77777777" w:rsidTr="0072792F">
        <w:tc>
          <w:tcPr>
            <w:tcW w:w="2575" w:type="dxa"/>
          </w:tcPr>
          <w:p w14:paraId="686CCED9" w14:textId="77777777" w:rsidR="0072792F" w:rsidRPr="00EE7DC5" w:rsidRDefault="0072792F" w:rsidP="0072792F">
            <w:pPr>
              <w:rPr>
                <w:rFonts w:ascii="Arial" w:hAnsi="Arial" w:cs="Arial"/>
                <w:b/>
                <w:bCs/>
                <w:sz w:val="20"/>
                <w:szCs w:val="20"/>
              </w:rPr>
            </w:pPr>
          </w:p>
        </w:tc>
        <w:tc>
          <w:tcPr>
            <w:tcW w:w="1981" w:type="dxa"/>
          </w:tcPr>
          <w:p w14:paraId="3148599D" w14:textId="77777777" w:rsidR="0072792F" w:rsidRPr="000076E4" w:rsidRDefault="0072792F" w:rsidP="0072792F">
            <w:pPr>
              <w:rPr>
                <w:rFonts w:ascii="Arial" w:hAnsi="Arial" w:cs="Arial"/>
                <w:sz w:val="20"/>
                <w:szCs w:val="20"/>
              </w:rPr>
            </w:pPr>
            <w:r w:rsidRPr="000076E4">
              <w:rPr>
                <w:rFonts w:ascii="Arial" w:hAnsi="Arial" w:cs="Arial"/>
                <w:sz w:val="20"/>
                <w:szCs w:val="20"/>
              </w:rPr>
              <w:t>Pain subfactor</w:t>
            </w:r>
          </w:p>
        </w:tc>
        <w:tc>
          <w:tcPr>
            <w:tcW w:w="2361" w:type="dxa"/>
          </w:tcPr>
          <w:p w14:paraId="3FA29C66" w14:textId="77777777" w:rsidR="0072792F" w:rsidRDefault="0072792F" w:rsidP="0072792F">
            <w:pPr>
              <w:jc w:val="center"/>
              <w:rPr>
                <w:rFonts w:ascii="Arial" w:hAnsi="Arial" w:cs="Arial"/>
                <w:sz w:val="20"/>
                <w:szCs w:val="20"/>
              </w:rPr>
            </w:pPr>
            <w:r>
              <w:rPr>
                <w:rFonts w:ascii="Arial" w:hAnsi="Arial" w:cs="Arial"/>
                <w:sz w:val="20"/>
                <w:szCs w:val="20"/>
              </w:rPr>
              <w:t>.10* (.02, .19)</w:t>
            </w:r>
          </w:p>
        </w:tc>
        <w:tc>
          <w:tcPr>
            <w:tcW w:w="2433" w:type="dxa"/>
          </w:tcPr>
          <w:p w14:paraId="5C56D004" w14:textId="643A85D9" w:rsidR="0072792F" w:rsidRPr="000076E4" w:rsidRDefault="006260F5" w:rsidP="0072792F">
            <w:pPr>
              <w:jc w:val="center"/>
              <w:rPr>
                <w:rFonts w:ascii="Arial" w:hAnsi="Arial" w:cs="Arial"/>
                <w:sz w:val="20"/>
                <w:szCs w:val="20"/>
              </w:rPr>
            </w:pPr>
            <w:r>
              <w:rPr>
                <w:rFonts w:ascii="Arial" w:hAnsi="Arial" w:cs="Arial"/>
                <w:sz w:val="20"/>
                <w:szCs w:val="20"/>
              </w:rPr>
              <w:t>.12* (.00, .24)</w:t>
            </w:r>
          </w:p>
        </w:tc>
      </w:tr>
      <w:tr w:rsidR="0072792F" w:rsidRPr="000076E4" w14:paraId="67978EEC" w14:textId="77777777" w:rsidTr="0072792F">
        <w:tc>
          <w:tcPr>
            <w:tcW w:w="2575" w:type="dxa"/>
          </w:tcPr>
          <w:p w14:paraId="38B74409" w14:textId="77777777" w:rsidR="0072792F" w:rsidRPr="00EE7DC5" w:rsidRDefault="0072792F" w:rsidP="0072792F">
            <w:pPr>
              <w:rPr>
                <w:rFonts w:ascii="Arial" w:hAnsi="Arial" w:cs="Arial"/>
                <w:b/>
                <w:bCs/>
                <w:sz w:val="20"/>
                <w:szCs w:val="20"/>
              </w:rPr>
            </w:pPr>
            <w:r w:rsidRPr="00EE7DC5">
              <w:rPr>
                <w:rFonts w:ascii="Arial" w:hAnsi="Arial" w:cs="Arial"/>
                <w:b/>
                <w:bCs/>
                <w:sz w:val="20"/>
                <w:szCs w:val="20"/>
              </w:rPr>
              <w:t xml:space="preserve">  Anxiety disorder</w:t>
            </w:r>
          </w:p>
        </w:tc>
        <w:tc>
          <w:tcPr>
            <w:tcW w:w="1981" w:type="dxa"/>
          </w:tcPr>
          <w:p w14:paraId="69B9E11D" w14:textId="77777777" w:rsidR="0072792F" w:rsidRPr="000076E4" w:rsidRDefault="0072792F" w:rsidP="0072792F">
            <w:pPr>
              <w:rPr>
                <w:rFonts w:ascii="Arial" w:hAnsi="Arial" w:cs="Arial"/>
                <w:sz w:val="20"/>
                <w:szCs w:val="20"/>
              </w:rPr>
            </w:pPr>
          </w:p>
        </w:tc>
        <w:tc>
          <w:tcPr>
            <w:tcW w:w="2361" w:type="dxa"/>
          </w:tcPr>
          <w:p w14:paraId="1AFDF931" w14:textId="77777777" w:rsidR="0072792F" w:rsidRPr="000076E4" w:rsidRDefault="0072792F" w:rsidP="0072792F">
            <w:pPr>
              <w:jc w:val="center"/>
              <w:rPr>
                <w:rFonts w:ascii="Arial" w:hAnsi="Arial" w:cs="Arial"/>
                <w:sz w:val="20"/>
                <w:szCs w:val="20"/>
              </w:rPr>
            </w:pPr>
          </w:p>
        </w:tc>
        <w:tc>
          <w:tcPr>
            <w:tcW w:w="2433" w:type="dxa"/>
          </w:tcPr>
          <w:p w14:paraId="1C4D969C" w14:textId="77777777" w:rsidR="0072792F" w:rsidRPr="000076E4" w:rsidRDefault="0072792F" w:rsidP="0072792F">
            <w:pPr>
              <w:jc w:val="center"/>
              <w:rPr>
                <w:rFonts w:ascii="Arial" w:hAnsi="Arial" w:cs="Arial"/>
                <w:sz w:val="20"/>
                <w:szCs w:val="20"/>
              </w:rPr>
            </w:pPr>
          </w:p>
        </w:tc>
      </w:tr>
      <w:tr w:rsidR="0072792F" w:rsidRPr="000076E4" w14:paraId="66A8ED35" w14:textId="77777777" w:rsidTr="0072792F">
        <w:tc>
          <w:tcPr>
            <w:tcW w:w="2575" w:type="dxa"/>
          </w:tcPr>
          <w:p w14:paraId="3C52F30A" w14:textId="77777777" w:rsidR="0072792F" w:rsidRPr="00EE7DC5" w:rsidRDefault="0072792F" w:rsidP="0072792F">
            <w:pPr>
              <w:rPr>
                <w:rFonts w:ascii="Arial" w:hAnsi="Arial" w:cs="Arial"/>
                <w:b/>
                <w:bCs/>
                <w:sz w:val="20"/>
                <w:szCs w:val="20"/>
              </w:rPr>
            </w:pPr>
          </w:p>
        </w:tc>
        <w:tc>
          <w:tcPr>
            <w:tcW w:w="1981" w:type="dxa"/>
          </w:tcPr>
          <w:p w14:paraId="55429169" w14:textId="77777777" w:rsidR="0072792F" w:rsidRPr="00E0404E" w:rsidRDefault="0072792F" w:rsidP="0072792F">
            <w:pPr>
              <w:rPr>
                <w:rFonts w:ascii="Arial" w:hAnsi="Arial" w:cs="Arial"/>
                <w:sz w:val="20"/>
                <w:szCs w:val="20"/>
              </w:rPr>
            </w:pPr>
            <w:r w:rsidRPr="000076E4">
              <w:rPr>
                <w:rFonts w:ascii="Arial" w:hAnsi="Arial" w:cs="Arial"/>
                <w:sz w:val="20"/>
                <w:szCs w:val="20"/>
              </w:rPr>
              <w:t>General despair factor</w:t>
            </w:r>
          </w:p>
        </w:tc>
        <w:tc>
          <w:tcPr>
            <w:tcW w:w="2361" w:type="dxa"/>
          </w:tcPr>
          <w:p w14:paraId="75D14D9F" w14:textId="77777777" w:rsidR="0072792F" w:rsidRDefault="0072792F" w:rsidP="0072792F">
            <w:pPr>
              <w:jc w:val="center"/>
              <w:rPr>
                <w:rFonts w:ascii="Arial" w:hAnsi="Arial" w:cs="Arial"/>
                <w:sz w:val="20"/>
                <w:szCs w:val="20"/>
              </w:rPr>
            </w:pPr>
            <w:r>
              <w:rPr>
                <w:rFonts w:ascii="Arial" w:hAnsi="Arial" w:cs="Arial"/>
                <w:sz w:val="20"/>
                <w:szCs w:val="20"/>
              </w:rPr>
              <w:t>.16* (.08, .23)</w:t>
            </w:r>
          </w:p>
        </w:tc>
        <w:tc>
          <w:tcPr>
            <w:tcW w:w="2433" w:type="dxa"/>
          </w:tcPr>
          <w:p w14:paraId="799BBCDA" w14:textId="1DA9FD42" w:rsidR="0072792F" w:rsidRPr="000076E4" w:rsidRDefault="003D5219" w:rsidP="0072792F">
            <w:pPr>
              <w:jc w:val="center"/>
              <w:rPr>
                <w:rFonts w:ascii="Arial" w:hAnsi="Arial" w:cs="Arial"/>
                <w:sz w:val="20"/>
                <w:szCs w:val="20"/>
              </w:rPr>
            </w:pPr>
            <w:r>
              <w:rPr>
                <w:rFonts w:ascii="Arial" w:hAnsi="Arial" w:cs="Arial"/>
                <w:sz w:val="20"/>
                <w:szCs w:val="20"/>
              </w:rPr>
              <w:t>.22* (.10, .33)</w:t>
            </w:r>
          </w:p>
        </w:tc>
      </w:tr>
      <w:tr w:rsidR="0072792F" w:rsidRPr="000076E4" w14:paraId="77A6064E" w14:textId="77777777" w:rsidTr="0072792F">
        <w:tc>
          <w:tcPr>
            <w:tcW w:w="2575" w:type="dxa"/>
          </w:tcPr>
          <w:p w14:paraId="79A0E763" w14:textId="77777777" w:rsidR="0072792F" w:rsidRPr="00EE7DC5" w:rsidRDefault="0072792F" w:rsidP="0072792F">
            <w:pPr>
              <w:rPr>
                <w:rFonts w:ascii="Arial" w:hAnsi="Arial" w:cs="Arial"/>
                <w:b/>
                <w:bCs/>
                <w:sz w:val="20"/>
                <w:szCs w:val="20"/>
              </w:rPr>
            </w:pPr>
          </w:p>
        </w:tc>
        <w:tc>
          <w:tcPr>
            <w:tcW w:w="1981" w:type="dxa"/>
          </w:tcPr>
          <w:p w14:paraId="2CD9B8B4" w14:textId="77777777" w:rsidR="0072792F" w:rsidRPr="00E0404E" w:rsidRDefault="0072792F" w:rsidP="0072792F">
            <w:pPr>
              <w:rPr>
                <w:rFonts w:ascii="Arial" w:hAnsi="Arial" w:cs="Arial"/>
                <w:sz w:val="20"/>
                <w:szCs w:val="20"/>
              </w:rPr>
            </w:pPr>
            <w:r w:rsidRPr="000076E4">
              <w:rPr>
                <w:rFonts w:ascii="Arial" w:hAnsi="Arial" w:cs="Arial"/>
                <w:sz w:val="20"/>
                <w:szCs w:val="20"/>
              </w:rPr>
              <w:t>Suicidality subfactor</w:t>
            </w:r>
          </w:p>
        </w:tc>
        <w:tc>
          <w:tcPr>
            <w:tcW w:w="2361" w:type="dxa"/>
          </w:tcPr>
          <w:p w14:paraId="378F8F0F" w14:textId="77777777" w:rsidR="0072792F" w:rsidRDefault="0072792F" w:rsidP="0072792F">
            <w:pPr>
              <w:jc w:val="center"/>
              <w:rPr>
                <w:rFonts w:ascii="Arial" w:hAnsi="Arial" w:cs="Arial"/>
                <w:sz w:val="20"/>
                <w:szCs w:val="20"/>
              </w:rPr>
            </w:pPr>
            <w:r>
              <w:rPr>
                <w:rFonts w:ascii="Arial" w:hAnsi="Arial" w:cs="Arial"/>
                <w:sz w:val="20"/>
                <w:szCs w:val="20"/>
              </w:rPr>
              <w:t>.16* (.09, .24)</w:t>
            </w:r>
          </w:p>
        </w:tc>
        <w:tc>
          <w:tcPr>
            <w:tcW w:w="2433" w:type="dxa"/>
          </w:tcPr>
          <w:p w14:paraId="196FF8BC" w14:textId="2C95E6BE" w:rsidR="0072792F" w:rsidRPr="000076E4" w:rsidRDefault="00B40B39" w:rsidP="0072792F">
            <w:pPr>
              <w:jc w:val="center"/>
              <w:rPr>
                <w:rFonts w:ascii="Arial" w:hAnsi="Arial" w:cs="Arial"/>
                <w:sz w:val="20"/>
                <w:szCs w:val="20"/>
              </w:rPr>
            </w:pPr>
            <w:r>
              <w:rPr>
                <w:rFonts w:ascii="Arial" w:hAnsi="Arial" w:cs="Arial"/>
                <w:sz w:val="20"/>
                <w:szCs w:val="20"/>
              </w:rPr>
              <w:t>.28* (.01, .41)</w:t>
            </w:r>
          </w:p>
        </w:tc>
      </w:tr>
      <w:tr w:rsidR="0072792F" w:rsidRPr="000076E4" w14:paraId="100A7329" w14:textId="77777777" w:rsidTr="0072792F">
        <w:tc>
          <w:tcPr>
            <w:tcW w:w="2575" w:type="dxa"/>
          </w:tcPr>
          <w:p w14:paraId="374CDF83" w14:textId="77777777" w:rsidR="0072792F" w:rsidRPr="00EE7DC5" w:rsidRDefault="0072792F" w:rsidP="0072792F">
            <w:pPr>
              <w:rPr>
                <w:rFonts w:ascii="Arial" w:hAnsi="Arial" w:cs="Arial"/>
                <w:b/>
                <w:bCs/>
                <w:sz w:val="20"/>
                <w:szCs w:val="20"/>
              </w:rPr>
            </w:pPr>
          </w:p>
        </w:tc>
        <w:tc>
          <w:tcPr>
            <w:tcW w:w="1981" w:type="dxa"/>
          </w:tcPr>
          <w:p w14:paraId="1B278420" w14:textId="77777777" w:rsidR="0072792F" w:rsidRPr="00E0404E" w:rsidRDefault="0072792F" w:rsidP="0072792F">
            <w:pPr>
              <w:rPr>
                <w:rFonts w:ascii="Arial" w:hAnsi="Arial" w:cs="Arial"/>
                <w:sz w:val="20"/>
                <w:szCs w:val="20"/>
              </w:rPr>
            </w:pPr>
            <w:r w:rsidRPr="000076E4">
              <w:rPr>
                <w:rFonts w:ascii="Arial" w:hAnsi="Arial" w:cs="Arial"/>
                <w:sz w:val="20"/>
                <w:szCs w:val="20"/>
              </w:rPr>
              <w:t>Substance misuse subfactor</w:t>
            </w:r>
          </w:p>
        </w:tc>
        <w:tc>
          <w:tcPr>
            <w:tcW w:w="2361" w:type="dxa"/>
          </w:tcPr>
          <w:p w14:paraId="560489CE" w14:textId="77777777" w:rsidR="0072792F" w:rsidRDefault="0072792F" w:rsidP="0072792F">
            <w:pPr>
              <w:jc w:val="center"/>
              <w:rPr>
                <w:rFonts w:ascii="Arial" w:hAnsi="Arial" w:cs="Arial"/>
                <w:sz w:val="20"/>
                <w:szCs w:val="20"/>
              </w:rPr>
            </w:pPr>
            <w:r>
              <w:rPr>
                <w:rFonts w:ascii="Arial" w:hAnsi="Arial" w:cs="Arial"/>
                <w:sz w:val="20"/>
                <w:szCs w:val="20"/>
              </w:rPr>
              <w:t>.08* (.03, .16)</w:t>
            </w:r>
          </w:p>
        </w:tc>
        <w:tc>
          <w:tcPr>
            <w:tcW w:w="2433" w:type="dxa"/>
          </w:tcPr>
          <w:p w14:paraId="072776EF" w14:textId="22878594" w:rsidR="0072792F" w:rsidRPr="000076E4" w:rsidRDefault="00D8070B" w:rsidP="0072792F">
            <w:pPr>
              <w:jc w:val="center"/>
              <w:rPr>
                <w:rFonts w:ascii="Arial" w:hAnsi="Arial" w:cs="Arial"/>
                <w:sz w:val="20"/>
                <w:szCs w:val="20"/>
              </w:rPr>
            </w:pPr>
            <w:r>
              <w:rPr>
                <w:rFonts w:ascii="Arial" w:hAnsi="Arial" w:cs="Arial"/>
                <w:sz w:val="20"/>
                <w:szCs w:val="20"/>
              </w:rPr>
              <w:t>.07 (-.02, .15)</w:t>
            </w:r>
          </w:p>
        </w:tc>
      </w:tr>
      <w:tr w:rsidR="0072792F" w:rsidRPr="000076E4" w14:paraId="32ED2405" w14:textId="77777777" w:rsidTr="0072792F">
        <w:tc>
          <w:tcPr>
            <w:tcW w:w="2575" w:type="dxa"/>
          </w:tcPr>
          <w:p w14:paraId="7BF0B88B" w14:textId="77777777" w:rsidR="0072792F" w:rsidRPr="00EE7DC5" w:rsidRDefault="0072792F" w:rsidP="0072792F">
            <w:pPr>
              <w:rPr>
                <w:rFonts w:ascii="Arial" w:hAnsi="Arial" w:cs="Arial"/>
                <w:b/>
                <w:bCs/>
                <w:sz w:val="20"/>
                <w:szCs w:val="20"/>
              </w:rPr>
            </w:pPr>
          </w:p>
        </w:tc>
        <w:tc>
          <w:tcPr>
            <w:tcW w:w="1981" w:type="dxa"/>
          </w:tcPr>
          <w:p w14:paraId="5CE4A5BB" w14:textId="77777777" w:rsidR="0072792F" w:rsidRPr="00E0404E" w:rsidRDefault="0072792F" w:rsidP="0072792F">
            <w:pPr>
              <w:rPr>
                <w:rFonts w:ascii="Arial" w:hAnsi="Arial" w:cs="Arial"/>
                <w:sz w:val="20"/>
                <w:szCs w:val="20"/>
              </w:rPr>
            </w:pPr>
            <w:r w:rsidRPr="000076E4">
              <w:rPr>
                <w:rFonts w:ascii="Arial" w:hAnsi="Arial" w:cs="Arial"/>
                <w:sz w:val="20"/>
                <w:szCs w:val="20"/>
              </w:rPr>
              <w:t>Sleep problems subfactor</w:t>
            </w:r>
          </w:p>
        </w:tc>
        <w:tc>
          <w:tcPr>
            <w:tcW w:w="2361" w:type="dxa"/>
          </w:tcPr>
          <w:p w14:paraId="4AB6CCE0" w14:textId="77777777" w:rsidR="0072792F" w:rsidRDefault="0072792F" w:rsidP="0072792F">
            <w:pPr>
              <w:jc w:val="center"/>
              <w:rPr>
                <w:rFonts w:ascii="Arial" w:hAnsi="Arial" w:cs="Arial"/>
                <w:sz w:val="20"/>
                <w:szCs w:val="20"/>
              </w:rPr>
            </w:pPr>
            <w:r>
              <w:rPr>
                <w:rFonts w:ascii="Arial" w:hAnsi="Arial" w:cs="Arial"/>
                <w:sz w:val="20"/>
                <w:szCs w:val="20"/>
              </w:rPr>
              <w:t>.13* (.06, .20)</w:t>
            </w:r>
          </w:p>
        </w:tc>
        <w:tc>
          <w:tcPr>
            <w:tcW w:w="2433" w:type="dxa"/>
          </w:tcPr>
          <w:p w14:paraId="61DE9453" w14:textId="57E8F941" w:rsidR="0072792F" w:rsidRPr="000076E4" w:rsidRDefault="00EA4482" w:rsidP="0072792F">
            <w:pPr>
              <w:jc w:val="center"/>
              <w:rPr>
                <w:rFonts w:ascii="Arial" w:hAnsi="Arial" w:cs="Arial"/>
                <w:sz w:val="20"/>
                <w:szCs w:val="20"/>
              </w:rPr>
            </w:pPr>
            <w:r>
              <w:rPr>
                <w:rFonts w:ascii="Arial" w:hAnsi="Arial" w:cs="Arial"/>
                <w:sz w:val="20"/>
                <w:szCs w:val="20"/>
              </w:rPr>
              <w:t>.13* (.04, .21)</w:t>
            </w:r>
          </w:p>
        </w:tc>
      </w:tr>
      <w:tr w:rsidR="0072792F" w:rsidRPr="000076E4" w14:paraId="3F2D47A6" w14:textId="77777777" w:rsidTr="0072792F">
        <w:tc>
          <w:tcPr>
            <w:tcW w:w="2575" w:type="dxa"/>
          </w:tcPr>
          <w:p w14:paraId="4E8BB4EC" w14:textId="77777777" w:rsidR="0072792F" w:rsidRPr="00EE7DC5" w:rsidRDefault="0072792F" w:rsidP="0072792F">
            <w:pPr>
              <w:rPr>
                <w:rFonts w:ascii="Arial" w:hAnsi="Arial" w:cs="Arial"/>
                <w:b/>
                <w:bCs/>
                <w:sz w:val="20"/>
                <w:szCs w:val="20"/>
              </w:rPr>
            </w:pPr>
          </w:p>
        </w:tc>
        <w:tc>
          <w:tcPr>
            <w:tcW w:w="1981" w:type="dxa"/>
          </w:tcPr>
          <w:p w14:paraId="60A8AB28" w14:textId="77777777" w:rsidR="0072792F" w:rsidRPr="00E0404E" w:rsidRDefault="0072792F" w:rsidP="0072792F">
            <w:pPr>
              <w:rPr>
                <w:rFonts w:ascii="Arial" w:hAnsi="Arial" w:cs="Arial"/>
                <w:sz w:val="20"/>
                <w:szCs w:val="20"/>
              </w:rPr>
            </w:pPr>
            <w:r w:rsidRPr="000076E4">
              <w:rPr>
                <w:rFonts w:ascii="Arial" w:hAnsi="Arial" w:cs="Arial"/>
                <w:sz w:val="20"/>
                <w:szCs w:val="20"/>
              </w:rPr>
              <w:t>Pain subfactor</w:t>
            </w:r>
          </w:p>
        </w:tc>
        <w:tc>
          <w:tcPr>
            <w:tcW w:w="2361" w:type="dxa"/>
          </w:tcPr>
          <w:p w14:paraId="41BB0D2D" w14:textId="77777777" w:rsidR="0072792F" w:rsidRDefault="0072792F" w:rsidP="0072792F">
            <w:pPr>
              <w:jc w:val="center"/>
              <w:rPr>
                <w:rFonts w:ascii="Arial" w:hAnsi="Arial" w:cs="Arial"/>
                <w:sz w:val="20"/>
                <w:szCs w:val="20"/>
              </w:rPr>
            </w:pPr>
            <w:r>
              <w:rPr>
                <w:rFonts w:ascii="Arial" w:hAnsi="Arial" w:cs="Arial"/>
                <w:sz w:val="20"/>
                <w:szCs w:val="20"/>
              </w:rPr>
              <w:t>.19* (.11, .26)</w:t>
            </w:r>
          </w:p>
        </w:tc>
        <w:tc>
          <w:tcPr>
            <w:tcW w:w="2433" w:type="dxa"/>
          </w:tcPr>
          <w:p w14:paraId="3FF5438D" w14:textId="5E800297" w:rsidR="0072792F" w:rsidRPr="000076E4" w:rsidRDefault="00770BFF" w:rsidP="0072792F">
            <w:pPr>
              <w:jc w:val="center"/>
              <w:rPr>
                <w:rFonts w:ascii="Arial" w:hAnsi="Arial" w:cs="Arial"/>
                <w:sz w:val="20"/>
                <w:szCs w:val="20"/>
              </w:rPr>
            </w:pPr>
            <w:r>
              <w:rPr>
                <w:rFonts w:ascii="Arial" w:hAnsi="Arial" w:cs="Arial"/>
                <w:sz w:val="20"/>
                <w:szCs w:val="20"/>
              </w:rPr>
              <w:t>.24* (.15, .33)</w:t>
            </w:r>
          </w:p>
        </w:tc>
      </w:tr>
      <w:tr w:rsidR="0072792F" w:rsidRPr="000076E4" w14:paraId="29EE59D3" w14:textId="77777777" w:rsidTr="0072792F">
        <w:tc>
          <w:tcPr>
            <w:tcW w:w="2575" w:type="dxa"/>
          </w:tcPr>
          <w:p w14:paraId="47227376" w14:textId="77777777" w:rsidR="0072792F" w:rsidRPr="00EE7DC5" w:rsidRDefault="0072792F" w:rsidP="0072792F">
            <w:pPr>
              <w:rPr>
                <w:rFonts w:ascii="Arial" w:hAnsi="Arial" w:cs="Arial"/>
                <w:b/>
                <w:bCs/>
                <w:sz w:val="20"/>
                <w:szCs w:val="20"/>
              </w:rPr>
            </w:pPr>
            <w:r w:rsidRPr="00EE7DC5">
              <w:rPr>
                <w:rFonts w:ascii="Arial" w:hAnsi="Arial" w:cs="Arial"/>
                <w:b/>
                <w:bCs/>
                <w:sz w:val="20"/>
                <w:szCs w:val="20"/>
              </w:rPr>
              <w:t>Externalizing disorder</w:t>
            </w:r>
          </w:p>
        </w:tc>
        <w:tc>
          <w:tcPr>
            <w:tcW w:w="1981" w:type="dxa"/>
          </w:tcPr>
          <w:p w14:paraId="0FB44CA3" w14:textId="77777777" w:rsidR="0072792F" w:rsidRPr="000076E4" w:rsidRDefault="0072792F" w:rsidP="0072792F">
            <w:pPr>
              <w:rPr>
                <w:rFonts w:ascii="Arial" w:hAnsi="Arial" w:cs="Arial"/>
                <w:sz w:val="20"/>
                <w:szCs w:val="20"/>
              </w:rPr>
            </w:pPr>
          </w:p>
        </w:tc>
        <w:tc>
          <w:tcPr>
            <w:tcW w:w="2361" w:type="dxa"/>
          </w:tcPr>
          <w:p w14:paraId="12ECC9BB" w14:textId="77777777" w:rsidR="0072792F" w:rsidRPr="000076E4" w:rsidRDefault="0072792F" w:rsidP="0072792F">
            <w:pPr>
              <w:jc w:val="center"/>
              <w:rPr>
                <w:rFonts w:ascii="Arial" w:hAnsi="Arial" w:cs="Arial"/>
                <w:sz w:val="20"/>
                <w:szCs w:val="20"/>
              </w:rPr>
            </w:pPr>
          </w:p>
        </w:tc>
        <w:tc>
          <w:tcPr>
            <w:tcW w:w="2433" w:type="dxa"/>
          </w:tcPr>
          <w:p w14:paraId="2103CD79" w14:textId="77777777" w:rsidR="0072792F" w:rsidRPr="000076E4" w:rsidRDefault="0072792F" w:rsidP="0072792F">
            <w:pPr>
              <w:jc w:val="center"/>
              <w:rPr>
                <w:rFonts w:ascii="Arial" w:hAnsi="Arial" w:cs="Arial"/>
                <w:sz w:val="20"/>
                <w:szCs w:val="20"/>
              </w:rPr>
            </w:pPr>
          </w:p>
        </w:tc>
      </w:tr>
      <w:tr w:rsidR="0072792F" w:rsidRPr="000076E4" w14:paraId="2BBDCF8C" w14:textId="77777777" w:rsidTr="0072792F">
        <w:tc>
          <w:tcPr>
            <w:tcW w:w="2575" w:type="dxa"/>
          </w:tcPr>
          <w:p w14:paraId="37F8B657" w14:textId="77777777" w:rsidR="0072792F" w:rsidRPr="00EE7DC5" w:rsidRDefault="0072792F" w:rsidP="0072792F">
            <w:pPr>
              <w:rPr>
                <w:rFonts w:ascii="Arial" w:hAnsi="Arial" w:cs="Arial"/>
                <w:b/>
                <w:bCs/>
                <w:sz w:val="20"/>
                <w:szCs w:val="20"/>
              </w:rPr>
            </w:pPr>
          </w:p>
        </w:tc>
        <w:tc>
          <w:tcPr>
            <w:tcW w:w="1981" w:type="dxa"/>
          </w:tcPr>
          <w:p w14:paraId="5B77F468" w14:textId="77777777" w:rsidR="0072792F" w:rsidRPr="000076E4" w:rsidRDefault="0072792F" w:rsidP="0072792F">
            <w:pPr>
              <w:rPr>
                <w:rFonts w:ascii="Arial" w:hAnsi="Arial" w:cs="Arial"/>
                <w:sz w:val="20"/>
                <w:szCs w:val="20"/>
              </w:rPr>
            </w:pPr>
            <w:r w:rsidRPr="000076E4">
              <w:rPr>
                <w:rFonts w:ascii="Arial" w:hAnsi="Arial" w:cs="Arial"/>
                <w:sz w:val="20"/>
                <w:szCs w:val="20"/>
              </w:rPr>
              <w:t>General despair factor</w:t>
            </w:r>
          </w:p>
        </w:tc>
        <w:tc>
          <w:tcPr>
            <w:tcW w:w="2361" w:type="dxa"/>
          </w:tcPr>
          <w:p w14:paraId="23E81A97" w14:textId="77777777" w:rsidR="0072792F" w:rsidRPr="000076E4" w:rsidRDefault="0072792F" w:rsidP="0072792F">
            <w:pPr>
              <w:jc w:val="center"/>
              <w:rPr>
                <w:rFonts w:ascii="Arial" w:hAnsi="Arial" w:cs="Arial"/>
                <w:sz w:val="20"/>
                <w:szCs w:val="20"/>
              </w:rPr>
            </w:pPr>
            <w:r>
              <w:rPr>
                <w:rFonts w:ascii="Arial" w:hAnsi="Arial" w:cs="Arial"/>
                <w:sz w:val="20"/>
                <w:szCs w:val="20"/>
              </w:rPr>
              <w:t>.25* (.18, .33)</w:t>
            </w:r>
          </w:p>
        </w:tc>
        <w:tc>
          <w:tcPr>
            <w:tcW w:w="2433" w:type="dxa"/>
          </w:tcPr>
          <w:p w14:paraId="1A50E069" w14:textId="1D58C3D0" w:rsidR="0072792F" w:rsidRPr="000076E4" w:rsidRDefault="0089182D" w:rsidP="0072792F">
            <w:pPr>
              <w:jc w:val="center"/>
              <w:rPr>
                <w:rFonts w:ascii="Arial" w:hAnsi="Arial" w:cs="Arial"/>
                <w:sz w:val="20"/>
                <w:szCs w:val="20"/>
              </w:rPr>
            </w:pPr>
            <w:r>
              <w:rPr>
                <w:rFonts w:ascii="Arial" w:hAnsi="Arial" w:cs="Arial"/>
                <w:sz w:val="20"/>
                <w:szCs w:val="20"/>
              </w:rPr>
              <w:t>.36* (.24, .44)</w:t>
            </w:r>
          </w:p>
        </w:tc>
      </w:tr>
      <w:tr w:rsidR="0072792F" w:rsidRPr="000076E4" w14:paraId="7539AC4B" w14:textId="77777777" w:rsidTr="0072792F">
        <w:tc>
          <w:tcPr>
            <w:tcW w:w="2575" w:type="dxa"/>
          </w:tcPr>
          <w:p w14:paraId="2BCFF890" w14:textId="77777777" w:rsidR="0072792F" w:rsidRPr="00EE7DC5" w:rsidRDefault="0072792F" w:rsidP="0072792F">
            <w:pPr>
              <w:rPr>
                <w:rFonts w:ascii="Arial" w:hAnsi="Arial" w:cs="Arial"/>
                <w:b/>
                <w:bCs/>
                <w:sz w:val="20"/>
                <w:szCs w:val="20"/>
              </w:rPr>
            </w:pPr>
          </w:p>
        </w:tc>
        <w:tc>
          <w:tcPr>
            <w:tcW w:w="1981" w:type="dxa"/>
          </w:tcPr>
          <w:p w14:paraId="647F89D2" w14:textId="77777777" w:rsidR="0072792F" w:rsidRPr="000076E4" w:rsidRDefault="0072792F" w:rsidP="0072792F">
            <w:pPr>
              <w:rPr>
                <w:rFonts w:ascii="Arial" w:hAnsi="Arial" w:cs="Arial"/>
                <w:sz w:val="20"/>
                <w:szCs w:val="20"/>
              </w:rPr>
            </w:pPr>
            <w:r w:rsidRPr="000076E4">
              <w:rPr>
                <w:rFonts w:ascii="Arial" w:hAnsi="Arial" w:cs="Arial"/>
                <w:sz w:val="20"/>
                <w:szCs w:val="20"/>
              </w:rPr>
              <w:t>Suicidality subfactor</w:t>
            </w:r>
          </w:p>
        </w:tc>
        <w:tc>
          <w:tcPr>
            <w:tcW w:w="2361" w:type="dxa"/>
          </w:tcPr>
          <w:p w14:paraId="0BD73182" w14:textId="77777777" w:rsidR="0072792F" w:rsidRDefault="0072792F" w:rsidP="0072792F">
            <w:pPr>
              <w:jc w:val="center"/>
              <w:rPr>
                <w:rFonts w:ascii="Arial" w:hAnsi="Arial" w:cs="Arial"/>
                <w:sz w:val="20"/>
                <w:szCs w:val="20"/>
              </w:rPr>
            </w:pPr>
            <w:r>
              <w:rPr>
                <w:rFonts w:ascii="Arial" w:hAnsi="Arial" w:cs="Arial"/>
                <w:sz w:val="20"/>
                <w:szCs w:val="20"/>
              </w:rPr>
              <w:t>.26* (.18, .33)</w:t>
            </w:r>
          </w:p>
        </w:tc>
        <w:tc>
          <w:tcPr>
            <w:tcW w:w="2433" w:type="dxa"/>
          </w:tcPr>
          <w:p w14:paraId="5992F123" w14:textId="65E96896" w:rsidR="0072792F" w:rsidRPr="000076E4" w:rsidRDefault="00910A28" w:rsidP="0072792F">
            <w:pPr>
              <w:jc w:val="center"/>
              <w:rPr>
                <w:rFonts w:ascii="Arial" w:hAnsi="Arial" w:cs="Arial"/>
                <w:sz w:val="20"/>
                <w:szCs w:val="20"/>
              </w:rPr>
            </w:pPr>
            <w:r>
              <w:rPr>
                <w:rFonts w:ascii="Arial" w:hAnsi="Arial" w:cs="Arial"/>
                <w:sz w:val="20"/>
                <w:szCs w:val="20"/>
              </w:rPr>
              <w:t>.31* (</w:t>
            </w:r>
            <w:r w:rsidR="00B162E8">
              <w:rPr>
                <w:rFonts w:ascii="Arial" w:hAnsi="Arial" w:cs="Arial"/>
                <w:sz w:val="20"/>
                <w:szCs w:val="20"/>
              </w:rPr>
              <w:t>.08, .45)</w:t>
            </w:r>
          </w:p>
        </w:tc>
      </w:tr>
      <w:tr w:rsidR="0072792F" w:rsidRPr="000076E4" w14:paraId="41CBC6DD" w14:textId="77777777" w:rsidTr="0072792F">
        <w:tc>
          <w:tcPr>
            <w:tcW w:w="2575" w:type="dxa"/>
          </w:tcPr>
          <w:p w14:paraId="4093BE9E" w14:textId="77777777" w:rsidR="0072792F" w:rsidRPr="00EE7DC5" w:rsidRDefault="0072792F" w:rsidP="0072792F">
            <w:pPr>
              <w:rPr>
                <w:rFonts w:ascii="Arial" w:hAnsi="Arial" w:cs="Arial"/>
                <w:b/>
                <w:bCs/>
                <w:sz w:val="20"/>
                <w:szCs w:val="20"/>
              </w:rPr>
            </w:pPr>
          </w:p>
        </w:tc>
        <w:tc>
          <w:tcPr>
            <w:tcW w:w="1981" w:type="dxa"/>
          </w:tcPr>
          <w:p w14:paraId="7F049986" w14:textId="77777777" w:rsidR="0072792F" w:rsidRPr="000076E4" w:rsidRDefault="0072792F" w:rsidP="0072792F">
            <w:pPr>
              <w:rPr>
                <w:rFonts w:ascii="Arial" w:hAnsi="Arial" w:cs="Arial"/>
                <w:sz w:val="20"/>
                <w:szCs w:val="20"/>
              </w:rPr>
            </w:pPr>
            <w:r w:rsidRPr="000076E4">
              <w:rPr>
                <w:rFonts w:ascii="Arial" w:hAnsi="Arial" w:cs="Arial"/>
                <w:sz w:val="20"/>
                <w:szCs w:val="20"/>
              </w:rPr>
              <w:t>Substance misuse subfactor</w:t>
            </w:r>
          </w:p>
        </w:tc>
        <w:tc>
          <w:tcPr>
            <w:tcW w:w="2361" w:type="dxa"/>
          </w:tcPr>
          <w:p w14:paraId="6E82999F" w14:textId="77777777" w:rsidR="0072792F" w:rsidRDefault="0072792F" w:rsidP="0072792F">
            <w:pPr>
              <w:jc w:val="center"/>
              <w:rPr>
                <w:rFonts w:ascii="Arial" w:hAnsi="Arial" w:cs="Arial"/>
                <w:sz w:val="20"/>
                <w:szCs w:val="20"/>
              </w:rPr>
            </w:pPr>
            <w:r>
              <w:rPr>
                <w:rFonts w:ascii="Arial" w:hAnsi="Arial" w:cs="Arial"/>
                <w:sz w:val="20"/>
                <w:szCs w:val="20"/>
              </w:rPr>
              <w:t>.25* (.17, .32)</w:t>
            </w:r>
          </w:p>
        </w:tc>
        <w:tc>
          <w:tcPr>
            <w:tcW w:w="2433" w:type="dxa"/>
          </w:tcPr>
          <w:p w14:paraId="234C50FD" w14:textId="5E26F0BA" w:rsidR="0072792F" w:rsidRPr="000076E4" w:rsidRDefault="00E112F1" w:rsidP="0072792F">
            <w:pPr>
              <w:jc w:val="center"/>
              <w:rPr>
                <w:rFonts w:ascii="Arial" w:hAnsi="Arial" w:cs="Arial"/>
                <w:sz w:val="20"/>
                <w:szCs w:val="20"/>
              </w:rPr>
            </w:pPr>
            <w:r>
              <w:rPr>
                <w:rFonts w:ascii="Arial" w:hAnsi="Arial" w:cs="Arial"/>
                <w:sz w:val="20"/>
                <w:szCs w:val="20"/>
              </w:rPr>
              <w:t>.27* (.17, .36)</w:t>
            </w:r>
          </w:p>
        </w:tc>
      </w:tr>
      <w:tr w:rsidR="0072792F" w:rsidRPr="000076E4" w14:paraId="7E5B09D8" w14:textId="77777777" w:rsidTr="0072792F">
        <w:tc>
          <w:tcPr>
            <w:tcW w:w="2575" w:type="dxa"/>
          </w:tcPr>
          <w:p w14:paraId="4198D4AB" w14:textId="77777777" w:rsidR="0072792F" w:rsidRPr="00EE7DC5" w:rsidRDefault="0072792F" w:rsidP="0072792F">
            <w:pPr>
              <w:rPr>
                <w:rFonts w:ascii="Arial" w:hAnsi="Arial" w:cs="Arial"/>
                <w:b/>
                <w:bCs/>
                <w:sz w:val="20"/>
                <w:szCs w:val="20"/>
              </w:rPr>
            </w:pPr>
          </w:p>
        </w:tc>
        <w:tc>
          <w:tcPr>
            <w:tcW w:w="1981" w:type="dxa"/>
          </w:tcPr>
          <w:p w14:paraId="1F23696F" w14:textId="77777777" w:rsidR="0072792F" w:rsidRPr="000076E4" w:rsidRDefault="0072792F" w:rsidP="0072792F">
            <w:pPr>
              <w:rPr>
                <w:rFonts w:ascii="Arial" w:hAnsi="Arial" w:cs="Arial"/>
                <w:sz w:val="20"/>
                <w:szCs w:val="20"/>
              </w:rPr>
            </w:pPr>
            <w:r w:rsidRPr="000076E4">
              <w:rPr>
                <w:rFonts w:ascii="Arial" w:hAnsi="Arial" w:cs="Arial"/>
                <w:sz w:val="20"/>
                <w:szCs w:val="20"/>
              </w:rPr>
              <w:t>Sleep problems subfactor</w:t>
            </w:r>
          </w:p>
        </w:tc>
        <w:tc>
          <w:tcPr>
            <w:tcW w:w="2361" w:type="dxa"/>
          </w:tcPr>
          <w:p w14:paraId="2C907B7A" w14:textId="77777777" w:rsidR="0072792F" w:rsidRDefault="0072792F" w:rsidP="0072792F">
            <w:pPr>
              <w:jc w:val="center"/>
              <w:rPr>
                <w:rFonts w:ascii="Arial" w:hAnsi="Arial" w:cs="Arial"/>
                <w:sz w:val="20"/>
                <w:szCs w:val="20"/>
              </w:rPr>
            </w:pPr>
            <w:r>
              <w:rPr>
                <w:rFonts w:ascii="Arial" w:hAnsi="Arial" w:cs="Arial"/>
                <w:sz w:val="20"/>
                <w:szCs w:val="20"/>
              </w:rPr>
              <w:t>.20* (.13, .27)</w:t>
            </w:r>
          </w:p>
        </w:tc>
        <w:tc>
          <w:tcPr>
            <w:tcW w:w="2433" w:type="dxa"/>
          </w:tcPr>
          <w:p w14:paraId="3DDDBAFB" w14:textId="298439E4" w:rsidR="0072792F" w:rsidRPr="000076E4" w:rsidRDefault="00FE5F43" w:rsidP="0072792F">
            <w:pPr>
              <w:jc w:val="center"/>
              <w:rPr>
                <w:rFonts w:ascii="Arial" w:hAnsi="Arial" w:cs="Arial"/>
                <w:sz w:val="20"/>
                <w:szCs w:val="20"/>
              </w:rPr>
            </w:pPr>
            <w:r>
              <w:rPr>
                <w:rFonts w:ascii="Arial" w:hAnsi="Arial" w:cs="Arial"/>
                <w:sz w:val="20"/>
                <w:szCs w:val="20"/>
              </w:rPr>
              <w:t>.20* (.09, .29)</w:t>
            </w:r>
          </w:p>
        </w:tc>
      </w:tr>
      <w:tr w:rsidR="0072792F" w:rsidRPr="000076E4" w14:paraId="7A08E7BB" w14:textId="77777777" w:rsidTr="0072792F">
        <w:tc>
          <w:tcPr>
            <w:tcW w:w="2575" w:type="dxa"/>
          </w:tcPr>
          <w:p w14:paraId="05959B6F" w14:textId="77777777" w:rsidR="0072792F" w:rsidRPr="00EE7DC5" w:rsidRDefault="0072792F" w:rsidP="0072792F">
            <w:pPr>
              <w:rPr>
                <w:rFonts w:ascii="Arial" w:hAnsi="Arial" w:cs="Arial"/>
                <w:b/>
                <w:bCs/>
                <w:sz w:val="20"/>
                <w:szCs w:val="20"/>
              </w:rPr>
            </w:pPr>
          </w:p>
        </w:tc>
        <w:tc>
          <w:tcPr>
            <w:tcW w:w="1981" w:type="dxa"/>
          </w:tcPr>
          <w:p w14:paraId="57789D75" w14:textId="77777777" w:rsidR="0072792F" w:rsidRPr="000076E4" w:rsidRDefault="0072792F" w:rsidP="0072792F">
            <w:pPr>
              <w:rPr>
                <w:rFonts w:ascii="Arial" w:hAnsi="Arial" w:cs="Arial"/>
                <w:sz w:val="20"/>
                <w:szCs w:val="20"/>
              </w:rPr>
            </w:pPr>
            <w:r w:rsidRPr="000076E4">
              <w:rPr>
                <w:rFonts w:ascii="Arial" w:hAnsi="Arial" w:cs="Arial"/>
                <w:sz w:val="20"/>
                <w:szCs w:val="20"/>
              </w:rPr>
              <w:t>Pain subfactor</w:t>
            </w:r>
          </w:p>
        </w:tc>
        <w:tc>
          <w:tcPr>
            <w:tcW w:w="2361" w:type="dxa"/>
          </w:tcPr>
          <w:p w14:paraId="493D6AD1" w14:textId="77777777" w:rsidR="0072792F" w:rsidRDefault="0072792F" w:rsidP="0072792F">
            <w:pPr>
              <w:jc w:val="center"/>
              <w:rPr>
                <w:rFonts w:ascii="Arial" w:hAnsi="Arial" w:cs="Arial"/>
                <w:sz w:val="20"/>
                <w:szCs w:val="20"/>
              </w:rPr>
            </w:pPr>
            <w:r>
              <w:rPr>
                <w:rFonts w:ascii="Arial" w:hAnsi="Arial" w:cs="Arial"/>
                <w:sz w:val="20"/>
                <w:szCs w:val="20"/>
              </w:rPr>
              <w:t>.13* (.06, .20)</w:t>
            </w:r>
          </w:p>
        </w:tc>
        <w:tc>
          <w:tcPr>
            <w:tcW w:w="2433" w:type="dxa"/>
          </w:tcPr>
          <w:p w14:paraId="5437C18C" w14:textId="19AB3AB9" w:rsidR="0072792F" w:rsidRPr="000076E4" w:rsidRDefault="00437C9A" w:rsidP="0072792F">
            <w:pPr>
              <w:jc w:val="center"/>
              <w:rPr>
                <w:rFonts w:ascii="Arial" w:hAnsi="Arial" w:cs="Arial"/>
                <w:sz w:val="20"/>
                <w:szCs w:val="20"/>
              </w:rPr>
            </w:pPr>
            <w:r>
              <w:rPr>
                <w:rFonts w:ascii="Arial" w:hAnsi="Arial" w:cs="Arial"/>
                <w:sz w:val="20"/>
                <w:szCs w:val="20"/>
              </w:rPr>
              <w:t>.14* (.04, .24)</w:t>
            </w:r>
          </w:p>
        </w:tc>
      </w:tr>
      <w:tr w:rsidR="0072792F" w:rsidRPr="000076E4" w14:paraId="09F8B95F" w14:textId="77777777" w:rsidTr="0072792F">
        <w:tc>
          <w:tcPr>
            <w:tcW w:w="2575" w:type="dxa"/>
          </w:tcPr>
          <w:p w14:paraId="42AEE2E6" w14:textId="77777777" w:rsidR="0072792F" w:rsidRPr="00EE7DC5" w:rsidRDefault="0072792F" w:rsidP="0072792F">
            <w:pPr>
              <w:rPr>
                <w:rFonts w:ascii="Arial" w:hAnsi="Arial" w:cs="Arial"/>
                <w:b/>
                <w:bCs/>
                <w:sz w:val="20"/>
                <w:szCs w:val="20"/>
              </w:rPr>
            </w:pPr>
            <w:r w:rsidRPr="00EE7DC5">
              <w:rPr>
                <w:rFonts w:ascii="Arial" w:hAnsi="Arial" w:cs="Arial"/>
                <w:b/>
                <w:bCs/>
                <w:sz w:val="20"/>
                <w:szCs w:val="20"/>
              </w:rPr>
              <w:t xml:space="preserve">  ADHD</w:t>
            </w:r>
          </w:p>
        </w:tc>
        <w:tc>
          <w:tcPr>
            <w:tcW w:w="1981" w:type="dxa"/>
          </w:tcPr>
          <w:p w14:paraId="4A437609" w14:textId="77777777" w:rsidR="0072792F" w:rsidRPr="000076E4" w:rsidRDefault="0072792F" w:rsidP="0072792F">
            <w:pPr>
              <w:rPr>
                <w:rFonts w:ascii="Arial" w:hAnsi="Arial" w:cs="Arial"/>
                <w:sz w:val="20"/>
                <w:szCs w:val="20"/>
              </w:rPr>
            </w:pPr>
          </w:p>
        </w:tc>
        <w:tc>
          <w:tcPr>
            <w:tcW w:w="2361" w:type="dxa"/>
          </w:tcPr>
          <w:p w14:paraId="19140100" w14:textId="77777777" w:rsidR="0072792F" w:rsidRDefault="0072792F" w:rsidP="0072792F">
            <w:pPr>
              <w:jc w:val="center"/>
              <w:rPr>
                <w:rFonts w:ascii="Arial" w:hAnsi="Arial" w:cs="Arial"/>
                <w:sz w:val="20"/>
                <w:szCs w:val="20"/>
              </w:rPr>
            </w:pPr>
          </w:p>
        </w:tc>
        <w:tc>
          <w:tcPr>
            <w:tcW w:w="2433" w:type="dxa"/>
          </w:tcPr>
          <w:p w14:paraId="2F772CA6" w14:textId="77777777" w:rsidR="0072792F" w:rsidRPr="000076E4" w:rsidRDefault="0072792F" w:rsidP="0072792F">
            <w:pPr>
              <w:jc w:val="center"/>
              <w:rPr>
                <w:rFonts w:ascii="Arial" w:hAnsi="Arial" w:cs="Arial"/>
                <w:sz w:val="20"/>
                <w:szCs w:val="20"/>
              </w:rPr>
            </w:pPr>
          </w:p>
        </w:tc>
      </w:tr>
      <w:tr w:rsidR="0072792F" w:rsidRPr="000076E4" w14:paraId="19B5DE1C" w14:textId="77777777" w:rsidTr="0072792F">
        <w:tc>
          <w:tcPr>
            <w:tcW w:w="2575" w:type="dxa"/>
          </w:tcPr>
          <w:p w14:paraId="25EC158E" w14:textId="77777777" w:rsidR="0072792F" w:rsidRPr="00EE7DC5" w:rsidRDefault="0072792F" w:rsidP="0072792F">
            <w:pPr>
              <w:rPr>
                <w:rFonts w:ascii="Arial" w:hAnsi="Arial" w:cs="Arial"/>
                <w:b/>
                <w:bCs/>
                <w:sz w:val="20"/>
                <w:szCs w:val="20"/>
              </w:rPr>
            </w:pPr>
          </w:p>
        </w:tc>
        <w:tc>
          <w:tcPr>
            <w:tcW w:w="1981" w:type="dxa"/>
          </w:tcPr>
          <w:p w14:paraId="6D03AA38" w14:textId="77777777" w:rsidR="0072792F" w:rsidRPr="000076E4" w:rsidRDefault="0072792F" w:rsidP="0072792F">
            <w:pPr>
              <w:rPr>
                <w:rFonts w:ascii="Arial" w:hAnsi="Arial" w:cs="Arial"/>
                <w:sz w:val="20"/>
                <w:szCs w:val="20"/>
              </w:rPr>
            </w:pPr>
            <w:r w:rsidRPr="000076E4">
              <w:rPr>
                <w:rFonts w:ascii="Arial" w:hAnsi="Arial" w:cs="Arial"/>
                <w:sz w:val="20"/>
                <w:szCs w:val="20"/>
              </w:rPr>
              <w:t>General despair factor</w:t>
            </w:r>
          </w:p>
        </w:tc>
        <w:tc>
          <w:tcPr>
            <w:tcW w:w="2361" w:type="dxa"/>
          </w:tcPr>
          <w:p w14:paraId="40A62B0B" w14:textId="77777777" w:rsidR="0072792F" w:rsidRDefault="0072792F" w:rsidP="0072792F">
            <w:pPr>
              <w:jc w:val="center"/>
              <w:rPr>
                <w:rFonts w:ascii="Arial" w:hAnsi="Arial" w:cs="Arial"/>
                <w:sz w:val="20"/>
                <w:szCs w:val="20"/>
              </w:rPr>
            </w:pPr>
            <w:r>
              <w:rPr>
                <w:rFonts w:ascii="Arial" w:hAnsi="Arial" w:cs="Arial"/>
                <w:sz w:val="20"/>
                <w:szCs w:val="20"/>
              </w:rPr>
              <w:t>.13* (.06, .20)</w:t>
            </w:r>
          </w:p>
        </w:tc>
        <w:tc>
          <w:tcPr>
            <w:tcW w:w="2433" w:type="dxa"/>
          </w:tcPr>
          <w:p w14:paraId="41CE12D9" w14:textId="7AE9377B" w:rsidR="0072792F" w:rsidRPr="000076E4" w:rsidRDefault="00417AB8" w:rsidP="0072792F">
            <w:pPr>
              <w:jc w:val="center"/>
              <w:rPr>
                <w:rFonts w:ascii="Arial" w:hAnsi="Arial" w:cs="Arial"/>
                <w:sz w:val="20"/>
                <w:szCs w:val="20"/>
              </w:rPr>
            </w:pPr>
            <w:r>
              <w:rPr>
                <w:rFonts w:ascii="Arial" w:hAnsi="Arial" w:cs="Arial"/>
                <w:sz w:val="20"/>
                <w:szCs w:val="20"/>
              </w:rPr>
              <w:t>.16* (.05, .26)</w:t>
            </w:r>
          </w:p>
        </w:tc>
      </w:tr>
      <w:tr w:rsidR="0072792F" w:rsidRPr="000076E4" w14:paraId="3237D295" w14:textId="77777777" w:rsidTr="0072792F">
        <w:tc>
          <w:tcPr>
            <w:tcW w:w="2575" w:type="dxa"/>
          </w:tcPr>
          <w:p w14:paraId="71169263" w14:textId="77777777" w:rsidR="0072792F" w:rsidRPr="00EE7DC5" w:rsidRDefault="0072792F" w:rsidP="0072792F">
            <w:pPr>
              <w:rPr>
                <w:rFonts w:ascii="Arial" w:hAnsi="Arial" w:cs="Arial"/>
                <w:b/>
                <w:bCs/>
                <w:sz w:val="20"/>
                <w:szCs w:val="20"/>
              </w:rPr>
            </w:pPr>
          </w:p>
        </w:tc>
        <w:tc>
          <w:tcPr>
            <w:tcW w:w="1981" w:type="dxa"/>
          </w:tcPr>
          <w:p w14:paraId="09FAE557" w14:textId="77777777" w:rsidR="0072792F" w:rsidRPr="000076E4" w:rsidRDefault="0072792F" w:rsidP="0072792F">
            <w:pPr>
              <w:rPr>
                <w:rFonts w:ascii="Arial" w:hAnsi="Arial" w:cs="Arial"/>
                <w:sz w:val="20"/>
                <w:szCs w:val="20"/>
              </w:rPr>
            </w:pPr>
            <w:r w:rsidRPr="000076E4">
              <w:rPr>
                <w:rFonts w:ascii="Arial" w:hAnsi="Arial" w:cs="Arial"/>
                <w:sz w:val="20"/>
                <w:szCs w:val="20"/>
              </w:rPr>
              <w:t>Suicidality subfactor</w:t>
            </w:r>
          </w:p>
        </w:tc>
        <w:tc>
          <w:tcPr>
            <w:tcW w:w="2361" w:type="dxa"/>
          </w:tcPr>
          <w:p w14:paraId="793CFA5E" w14:textId="77777777" w:rsidR="0072792F" w:rsidRDefault="0072792F" w:rsidP="0072792F">
            <w:pPr>
              <w:jc w:val="center"/>
              <w:rPr>
                <w:rFonts w:ascii="Arial" w:hAnsi="Arial" w:cs="Arial"/>
                <w:sz w:val="20"/>
                <w:szCs w:val="20"/>
              </w:rPr>
            </w:pPr>
            <w:r>
              <w:rPr>
                <w:rFonts w:ascii="Arial" w:hAnsi="Arial" w:cs="Arial"/>
                <w:sz w:val="20"/>
                <w:szCs w:val="20"/>
              </w:rPr>
              <w:t>.13* (.06, .21)</w:t>
            </w:r>
          </w:p>
        </w:tc>
        <w:tc>
          <w:tcPr>
            <w:tcW w:w="2433" w:type="dxa"/>
          </w:tcPr>
          <w:p w14:paraId="335DD818" w14:textId="4440AEA2" w:rsidR="0072792F" w:rsidRPr="000076E4" w:rsidRDefault="00993A09" w:rsidP="0072792F">
            <w:pPr>
              <w:jc w:val="center"/>
              <w:rPr>
                <w:rFonts w:ascii="Arial" w:hAnsi="Arial" w:cs="Arial"/>
                <w:sz w:val="20"/>
                <w:szCs w:val="20"/>
              </w:rPr>
            </w:pPr>
            <w:r>
              <w:rPr>
                <w:rFonts w:ascii="Arial" w:hAnsi="Arial" w:cs="Arial"/>
                <w:sz w:val="20"/>
                <w:szCs w:val="20"/>
              </w:rPr>
              <w:t>.13 (-.17, .28)</w:t>
            </w:r>
          </w:p>
        </w:tc>
      </w:tr>
      <w:tr w:rsidR="0072792F" w:rsidRPr="000076E4" w14:paraId="27BF7D55" w14:textId="77777777" w:rsidTr="0072792F">
        <w:tc>
          <w:tcPr>
            <w:tcW w:w="2575" w:type="dxa"/>
          </w:tcPr>
          <w:p w14:paraId="22966B02" w14:textId="77777777" w:rsidR="0072792F" w:rsidRPr="00EE7DC5" w:rsidRDefault="0072792F" w:rsidP="0072792F">
            <w:pPr>
              <w:rPr>
                <w:rFonts w:ascii="Arial" w:hAnsi="Arial" w:cs="Arial"/>
                <w:b/>
                <w:bCs/>
                <w:sz w:val="20"/>
                <w:szCs w:val="20"/>
              </w:rPr>
            </w:pPr>
          </w:p>
        </w:tc>
        <w:tc>
          <w:tcPr>
            <w:tcW w:w="1981" w:type="dxa"/>
          </w:tcPr>
          <w:p w14:paraId="7F93ED23" w14:textId="77777777" w:rsidR="0072792F" w:rsidRPr="000076E4" w:rsidRDefault="0072792F" w:rsidP="0072792F">
            <w:pPr>
              <w:rPr>
                <w:rFonts w:ascii="Arial" w:hAnsi="Arial" w:cs="Arial"/>
                <w:sz w:val="20"/>
                <w:szCs w:val="20"/>
              </w:rPr>
            </w:pPr>
            <w:r w:rsidRPr="000076E4">
              <w:rPr>
                <w:rFonts w:ascii="Arial" w:hAnsi="Arial" w:cs="Arial"/>
                <w:sz w:val="20"/>
                <w:szCs w:val="20"/>
              </w:rPr>
              <w:t>Substance misuse subfactor</w:t>
            </w:r>
          </w:p>
        </w:tc>
        <w:tc>
          <w:tcPr>
            <w:tcW w:w="2361" w:type="dxa"/>
          </w:tcPr>
          <w:p w14:paraId="68FD4781" w14:textId="77777777" w:rsidR="0072792F" w:rsidRDefault="0072792F" w:rsidP="0072792F">
            <w:pPr>
              <w:jc w:val="center"/>
              <w:rPr>
                <w:rFonts w:ascii="Arial" w:hAnsi="Arial" w:cs="Arial"/>
                <w:sz w:val="20"/>
                <w:szCs w:val="20"/>
              </w:rPr>
            </w:pPr>
            <w:r>
              <w:rPr>
                <w:rFonts w:ascii="Arial" w:hAnsi="Arial" w:cs="Arial"/>
                <w:sz w:val="20"/>
                <w:szCs w:val="20"/>
              </w:rPr>
              <w:t>.07* (-.01, .14)</w:t>
            </w:r>
          </w:p>
        </w:tc>
        <w:tc>
          <w:tcPr>
            <w:tcW w:w="2433" w:type="dxa"/>
          </w:tcPr>
          <w:p w14:paraId="57AD205D" w14:textId="4E4A69FD" w:rsidR="0072792F" w:rsidRPr="000076E4" w:rsidRDefault="00B56ACB" w:rsidP="0072792F">
            <w:pPr>
              <w:jc w:val="center"/>
              <w:rPr>
                <w:rFonts w:ascii="Arial" w:hAnsi="Arial" w:cs="Arial"/>
                <w:sz w:val="20"/>
                <w:szCs w:val="20"/>
              </w:rPr>
            </w:pPr>
            <w:r>
              <w:rPr>
                <w:rFonts w:ascii="Arial" w:hAnsi="Arial" w:cs="Arial"/>
                <w:sz w:val="20"/>
                <w:szCs w:val="20"/>
              </w:rPr>
              <w:t>.07 (-.01, .16)</w:t>
            </w:r>
          </w:p>
        </w:tc>
      </w:tr>
      <w:tr w:rsidR="0072792F" w:rsidRPr="000076E4" w14:paraId="06F0FA87" w14:textId="77777777" w:rsidTr="0072792F">
        <w:tc>
          <w:tcPr>
            <w:tcW w:w="2575" w:type="dxa"/>
          </w:tcPr>
          <w:p w14:paraId="7837EEC8" w14:textId="77777777" w:rsidR="0072792F" w:rsidRPr="00EE7DC5" w:rsidRDefault="0072792F" w:rsidP="0072792F">
            <w:pPr>
              <w:rPr>
                <w:rFonts w:ascii="Arial" w:hAnsi="Arial" w:cs="Arial"/>
                <w:b/>
                <w:bCs/>
                <w:sz w:val="20"/>
                <w:szCs w:val="20"/>
              </w:rPr>
            </w:pPr>
          </w:p>
        </w:tc>
        <w:tc>
          <w:tcPr>
            <w:tcW w:w="1981" w:type="dxa"/>
          </w:tcPr>
          <w:p w14:paraId="14D064BF" w14:textId="77777777" w:rsidR="0072792F" w:rsidRPr="000076E4" w:rsidRDefault="0072792F" w:rsidP="0072792F">
            <w:pPr>
              <w:rPr>
                <w:rFonts w:ascii="Arial" w:hAnsi="Arial" w:cs="Arial"/>
                <w:sz w:val="20"/>
                <w:szCs w:val="20"/>
              </w:rPr>
            </w:pPr>
            <w:r w:rsidRPr="000076E4">
              <w:rPr>
                <w:rFonts w:ascii="Arial" w:hAnsi="Arial" w:cs="Arial"/>
                <w:sz w:val="20"/>
                <w:szCs w:val="20"/>
              </w:rPr>
              <w:t>Sleep problems subfactor</w:t>
            </w:r>
          </w:p>
        </w:tc>
        <w:tc>
          <w:tcPr>
            <w:tcW w:w="2361" w:type="dxa"/>
          </w:tcPr>
          <w:p w14:paraId="19B5B10E" w14:textId="77777777" w:rsidR="0072792F" w:rsidRDefault="0072792F" w:rsidP="0072792F">
            <w:pPr>
              <w:jc w:val="center"/>
              <w:rPr>
                <w:rFonts w:ascii="Arial" w:hAnsi="Arial" w:cs="Arial"/>
                <w:sz w:val="20"/>
                <w:szCs w:val="20"/>
              </w:rPr>
            </w:pPr>
            <w:r>
              <w:rPr>
                <w:rFonts w:ascii="Arial" w:hAnsi="Arial" w:cs="Arial"/>
                <w:sz w:val="20"/>
                <w:szCs w:val="20"/>
              </w:rPr>
              <w:t>.12* (.05, .19)</w:t>
            </w:r>
          </w:p>
        </w:tc>
        <w:tc>
          <w:tcPr>
            <w:tcW w:w="2433" w:type="dxa"/>
          </w:tcPr>
          <w:p w14:paraId="6A562C5E" w14:textId="78046D37" w:rsidR="0072792F" w:rsidRPr="000076E4" w:rsidRDefault="008557B2" w:rsidP="0072792F">
            <w:pPr>
              <w:jc w:val="center"/>
              <w:rPr>
                <w:rFonts w:ascii="Arial" w:hAnsi="Arial" w:cs="Arial"/>
                <w:sz w:val="20"/>
                <w:szCs w:val="20"/>
              </w:rPr>
            </w:pPr>
            <w:r>
              <w:rPr>
                <w:rFonts w:ascii="Arial" w:hAnsi="Arial" w:cs="Arial"/>
                <w:sz w:val="20"/>
                <w:szCs w:val="20"/>
              </w:rPr>
              <w:t>.14* (.05, .22)</w:t>
            </w:r>
          </w:p>
        </w:tc>
      </w:tr>
      <w:tr w:rsidR="0072792F" w:rsidRPr="000076E4" w14:paraId="3828EE14" w14:textId="77777777" w:rsidTr="0072792F">
        <w:tc>
          <w:tcPr>
            <w:tcW w:w="2575" w:type="dxa"/>
          </w:tcPr>
          <w:p w14:paraId="65C7C17E" w14:textId="77777777" w:rsidR="0072792F" w:rsidRPr="00EE7DC5" w:rsidRDefault="0072792F" w:rsidP="0072792F">
            <w:pPr>
              <w:rPr>
                <w:rFonts w:ascii="Arial" w:hAnsi="Arial" w:cs="Arial"/>
                <w:b/>
                <w:bCs/>
                <w:sz w:val="20"/>
                <w:szCs w:val="20"/>
              </w:rPr>
            </w:pPr>
          </w:p>
        </w:tc>
        <w:tc>
          <w:tcPr>
            <w:tcW w:w="1981" w:type="dxa"/>
          </w:tcPr>
          <w:p w14:paraId="3B56DE4F" w14:textId="77777777" w:rsidR="0072792F" w:rsidRPr="000076E4" w:rsidRDefault="0072792F" w:rsidP="0072792F">
            <w:pPr>
              <w:rPr>
                <w:rFonts w:ascii="Arial" w:hAnsi="Arial" w:cs="Arial"/>
                <w:sz w:val="20"/>
                <w:szCs w:val="20"/>
              </w:rPr>
            </w:pPr>
            <w:r w:rsidRPr="000076E4">
              <w:rPr>
                <w:rFonts w:ascii="Arial" w:hAnsi="Arial" w:cs="Arial"/>
                <w:sz w:val="20"/>
                <w:szCs w:val="20"/>
              </w:rPr>
              <w:t>Pain subfactor</w:t>
            </w:r>
          </w:p>
        </w:tc>
        <w:tc>
          <w:tcPr>
            <w:tcW w:w="2361" w:type="dxa"/>
          </w:tcPr>
          <w:p w14:paraId="0E9B46E2" w14:textId="77777777" w:rsidR="0072792F" w:rsidRDefault="0072792F" w:rsidP="0072792F">
            <w:pPr>
              <w:jc w:val="center"/>
              <w:rPr>
                <w:rFonts w:ascii="Arial" w:hAnsi="Arial" w:cs="Arial"/>
                <w:sz w:val="20"/>
                <w:szCs w:val="20"/>
              </w:rPr>
            </w:pPr>
            <w:r>
              <w:rPr>
                <w:rFonts w:ascii="Arial" w:hAnsi="Arial" w:cs="Arial"/>
                <w:sz w:val="20"/>
                <w:szCs w:val="20"/>
              </w:rPr>
              <w:t>.09* (.01, .17)</w:t>
            </w:r>
          </w:p>
        </w:tc>
        <w:tc>
          <w:tcPr>
            <w:tcW w:w="2433" w:type="dxa"/>
          </w:tcPr>
          <w:p w14:paraId="75FAF8D5" w14:textId="02137328" w:rsidR="0072792F" w:rsidRPr="000076E4" w:rsidRDefault="009F65CB" w:rsidP="0072792F">
            <w:pPr>
              <w:jc w:val="center"/>
              <w:rPr>
                <w:rFonts w:ascii="Arial" w:hAnsi="Arial" w:cs="Arial"/>
                <w:sz w:val="20"/>
                <w:szCs w:val="20"/>
              </w:rPr>
            </w:pPr>
            <w:r>
              <w:rPr>
                <w:rFonts w:ascii="Arial" w:hAnsi="Arial" w:cs="Arial"/>
                <w:sz w:val="20"/>
                <w:szCs w:val="20"/>
              </w:rPr>
              <w:t>.10 (.00, .21)</w:t>
            </w:r>
          </w:p>
        </w:tc>
      </w:tr>
      <w:tr w:rsidR="0072792F" w:rsidRPr="000076E4" w14:paraId="1396AFCD" w14:textId="77777777" w:rsidTr="0072792F">
        <w:tc>
          <w:tcPr>
            <w:tcW w:w="2575" w:type="dxa"/>
          </w:tcPr>
          <w:p w14:paraId="154241EC" w14:textId="77777777" w:rsidR="0072792F" w:rsidRPr="00EE7DC5" w:rsidRDefault="0072792F" w:rsidP="0072792F">
            <w:pPr>
              <w:rPr>
                <w:rFonts w:ascii="Arial" w:hAnsi="Arial" w:cs="Arial"/>
                <w:b/>
                <w:bCs/>
                <w:sz w:val="20"/>
                <w:szCs w:val="20"/>
              </w:rPr>
            </w:pPr>
            <w:r w:rsidRPr="00EE7DC5">
              <w:rPr>
                <w:rFonts w:ascii="Arial" w:hAnsi="Arial" w:cs="Arial"/>
                <w:b/>
                <w:bCs/>
                <w:sz w:val="20"/>
                <w:szCs w:val="20"/>
              </w:rPr>
              <w:t xml:space="preserve">  Conduct disorder</w:t>
            </w:r>
          </w:p>
        </w:tc>
        <w:tc>
          <w:tcPr>
            <w:tcW w:w="1981" w:type="dxa"/>
          </w:tcPr>
          <w:p w14:paraId="29E7A73E" w14:textId="77777777" w:rsidR="0072792F" w:rsidRPr="000076E4" w:rsidRDefault="0072792F" w:rsidP="0072792F">
            <w:pPr>
              <w:rPr>
                <w:rFonts w:ascii="Arial" w:hAnsi="Arial" w:cs="Arial"/>
                <w:sz w:val="20"/>
                <w:szCs w:val="20"/>
              </w:rPr>
            </w:pPr>
          </w:p>
        </w:tc>
        <w:tc>
          <w:tcPr>
            <w:tcW w:w="2361" w:type="dxa"/>
          </w:tcPr>
          <w:p w14:paraId="3707CB51" w14:textId="77777777" w:rsidR="0072792F" w:rsidRPr="000076E4" w:rsidRDefault="0072792F" w:rsidP="0072792F">
            <w:pPr>
              <w:jc w:val="center"/>
              <w:rPr>
                <w:rFonts w:ascii="Arial" w:hAnsi="Arial" w:cs="Arial"/>
                <w:sz w:val="20"/>
                <w:szCs w:val="20"/>
              </w:rPr>
            </w:pPr>
          </w:p>
        </w:tc>
        <w:tc>
          <w:tcPr>
            <w:tcW w:w="2433" w:type="dxa"/>
          </w:tcPr>
          <w:p w14:paraId="410FBB71" w14:textId="77777777" w:rsidR="0072792F" w:rsidRPr="000076E4" w:rsidRDefault="0072792F" w:rsidP="0072792F">
            <w:pPr>
              <w:jc w:val="center"/>
              <w:rPr>
                <w:rFonts w:ascii="Arial" w:hAnsi="Arial" w:cs="Arial"/>
                <w:sz w:val="20"/>
                <w:szCs w:val="20"/>
              </w:rPr>
            </w:pPr>
          </w:p>
        </w:tc>
      </w:tr>
      <w:tr w:rsidR="0072792F" w:rsidRPr="000076E4" w14:paraId="04C36931" w14:textId="77777777" w:rsidTr="0072792F">
        <w:tc>
          <w:tcPr>
            <w:tcW w:w="2575" w:type="dxa"/>
          </w:tcPr>
          <w:p w14:paraId="16E30578" w14:textId="77777777" w:rsidR="0072792F" w:rsidRPr="00EE7DC5" w:rsidRDefault="0072792F" w:rsidP="0072792F">
            <w:pPr>
              <w:rPr>
                <w:rFonts w:ascii="Arial" w:hAnsi="Arial" w:cs="Arial"/>
                <w:b/>
                <w:bCs/>
                <w:sz w:val="20"/>
                <w:szCs w:val="20"/>
              </w:rPr>
            </w:pPr>
          </w:p>
        </w:tc>
        <w:tc>
          <w:tcPr>
            <w:tcW w:w="1981" w:type="dxa"/>
          </w:tcPr>
          <w:p w14:paraId="1E5596B3" w14:textId="77777777" w:rsidR="0072792F" w:rsidRPr="000076E4" w:rsidRDefault="0072792F" w:rsidP="0072792F">
            <w:pPr>
              <w:rPr>
                <w:rFonts w:ascii="Arial" w:hAnsi="Arial" w:cs="Arial"/>
                <w:sz w:val="20"/>
                <w:szCs w:val="20"/>
              </w:rPr>
            </w:pPr>
            <w:r w:rsidRPr="000076E4">
              <w:rPr>
                <w:rFonts w:ascii="Arial" w:hAnsi="Arial" w:cs="Arial"/>
                <w:sz w:val="20"/>
                <w:szCs w:val="20"/>
              </w:rPr>
              <w:t>General despair factor</w:t>
            </w:r>
          </w:p>
        </w:tc>
        <w:tc>
          <w:tcPr>
            <w:tcW w:w="2361" w:type="dxa"/>
          </w:tcPr>
          <w:p w14:paraId="54831D27" w14:textId="77777777" w:rsidR="0072792F" w:rsidRDefault="0072792F" w:rsidP="0072792F">
            <w:pPr>
              <w:jc w:val="center"/>
              <w:rPr>
                <w:rFonts w:ascii="Arial" w:hAnsi="Arial" w:cs="Arial"/>
                <w:sz w:val="20"/>
                <w:szCs w:val="20"/>
              </w:rPr>
            </w:pPr>
            <w:r>
              <w:rPr>
                <w:rFonts w:ascii="Arial" w:hAnsi="Arial" w:cs="Arial"/>
                <w:sz w:val="20"/>
                <w:szCs w:val="20"/>
              </w:rPr>
              <w:t>.25* (.19, .33)</w:t>
            </w:r>
          </w:p>
        </w:tc>
        <w:tc>
          <w:tcPr>
            <w:tcW w:w="2433" w:type="dxa"/>
          </w:tcPr>
          <w:p w14:paraId="45024FFD" w14:textId="58075D4D" w:rsidR="0072792F" w:rsidRPr="000076E4" w:rsidRDefault="00B22F4C" w:rsidP="0072792F">
            <w:pPr>
              <w:jc w:val="center"/>
              <w:rPr>
                <w:rFonts w:ascii="Arial" w:hAnsi="Arial" w:cs="Arial"/>
                <w:sz w:val="20"/>
                <w:szCs w:val="20"/>
              </w:rPr>
            </w:pPr>
            <w:r>
              <w:rPr>
                <w:rFonts w:ascii="Arial" w:hAnsi="Arial" w:cs="Arial"/>
                <w:sz w:val="20"/>
                <w:szCs w:val="20"/>
              </w:rPr>
              <w:t>.36* (.24, .45)</w:t>
            </w:r>
          </w:p>
        </w:tc>
      </w:tr>
      <w:tr w:rsidR="0072792F" w:rsidRPr="000076E4" w14:paraId="17B896B1" w14:textId="77777777" w:rsidTr="0072792F">
        <w:tc>
          <w:tcPr>
            <w:tcW w:w="2575" w:type="dxa"/>
          </w:tcPr>
          <w:p w14:paraId="57A72CD4" w14:textId="77777777" w:rsidR="0072792F" w:rsidRPr="00EE7DC5" w:rsidRDefault="0072792F" w:rsidP="0072792F">
            <w:pPr>
              <w:rPr>
                <w:rFonts w:ascii="Arial" w:hAnsi="Arial" w:cs="Arial"/>
                <w:b/>
                <w:bCs/>
                <w:sz w:val="20"/>
                <w:szCs w:val="20"/>
              </w:rPr>
            </w:pPr>
          </w:p>
        </w:tc>
        <w:tc>
          <w:tcPr>
            <w:tcW w:w="1981" w:type="dxa"/>
          </w:tcPr>
          <w:p w14:paraId="436FAB6A" w14:textId="77777777" w:rsidR="0072792F" w:rsidRPr="000076E4" w:rsidRDefault="0072792F" w:rsidP="0072792F">
            <w:pPr>
              <w:rPr>
                <w:rFonts w:ascii="Arial" w:hAnsi="Arial" w:cs="Arial"/>
                <w:sz w:val="20"/>
                <w:szCs w:val="20"/>
              </w:rPr>
            </w:pPr>
            <w:r w:rsidRPr="000076E4">
              <w:rPr>
                <w:rFonts w:ascii="Arial" w:hAnsi="Arial" w:cs="Arial"/>
                <w:sz w:val="20"/>
                <w:szCs w:val="20"/>
              </w:rPr>
              <w:t>Suicidality subfactor</w:t>
            </w:r>
          </w:p>
        </w:tc>
        <w:tc>
          <w:tcPr>
            <w:tcW w:w="2361" w:type="dxa"/>
          </w:tcPr>
          <w:p w14:paraId="2E0FD8A7" w14:textId="77777777" w:rsidR="0072792F" w:rsidRDefault="0072792F" w:rsidP="0072792F">
            <w:pPr>
              <w:jc w:val="center"/>
              <w:rPr>
                <w:rFonts w:ascii="Arial" w:hAnsi="Arial" w:cs="Arial"/>
                <w:sz w:val="20"/>
                <w:szCs w:val="20"/>
              </w:rPr>
            </w:pPr>
            <w:r>
              <w:rPr>
                <w:rFonts w:ascii="Arial" w:hAnsi="Arial" w:cs="Arial"/>
                <w:sz w:val="20"/>
                <w:szCs w:val="20"/>
              </w:rPr>
              <w:t>.25* (.17, .33)</w:t>
            </w:r>
          </w:p>
        </w:tc>
        <w:tc>
          <w:tcPr>
            <w:tcW w:w="2433" w:type="dxa"/>
          </w:tcPr>
          <w:p w14:paraId="30F73BA9" w14:textId="4D40AF26" w:rsidR="0072792F" w:rsidRPr="000076E4" w:rsidRDefault="00483165" w:rsidP="0072792F">
            <w:pPr>
              <w:jc w:val="center"/>
              <w:rPr>
                <w:rFonts w:ascii="Arial" w:hAnsi="Arial" w:cs="Arial"/>
                <w:sz w:val="20"/>
                <w:szCs w:val="20"/>
              </w:rPr>
            </w:pPr>
            <w:r>
              <w:rPr>
                <w:rFonts w:ascii="Arial" w:hAnsi="Arial" w:cs="Arial"/>
                <w:sz w:val="20"/>
                <w:szCs w:val="20"/>
              </w:rPr>
              <w:t>.32* (.09, .45)</w:t>
            </w:r>
          </w:p>
        </w:tc>
      </w:tr>
      <w:tr w:rsidR="0072792F" w:rsidRPr="000076E4" w14:paraId="65395179" w14:textId="77777777" w:rsidTr="0072792F">
        <w:tc>
          <w:tcPr>
            <w:tcW w:w="2575" w:type="dxa"/>
          </w:tcPr>
          <w:p w14:paraId="1F79C50B" w14:textId="77777777" w:rsidR="0072792F" w:rsidRPr="00EE7DC5" w:rsidRDefault="0072792F" w:rsidP="0072792F">
            <w:pPr>
              <w:rPr>
                <w:rFonts w:ascii="Arial" w:hAnsi="Arial" w:cs="Arial"/>
                <w:b/>
                <w:bCs/>
                <w:sz w:val="20"/>
                <w:szCs w:val="20"/>
              </w:rPr>
            </w:pPr>
          </w:p>
        </w:tc>
        <w:tc>
          <w:tcPr>
            <w:tcW w:w="1981" w:type="dxa"/>
          </w:tcPr>
          <w:p w14:paraId="1D88E814" w14:textId="77777777" w:rsidR="0072792F" w:rsidRPr="000076E4" w:rsidRDefault="0072792F" w:rsidP="0072792F">
            <w:pPr>
              <w:rPr>
                <w:rFonts w:ascii="Arial" w:hAnsi="Arial" w:cs="Arial"/>
                <w:sz w:val="20"/>
                <w:szCs w:val="20"/>
              </w:rPr>
            </w:pPr>
            <w:r w:rsidRPr="000076E4">
              <w:rPr>
                <w:rFonts w:ascii="Arial" w:hAnsi="Arial" w:cs="Arial"/>
                <w:sz w:val="20"/>
                <w:szCs w:val="20"/>
              </w:rPr>
              <w:t>Substance misuse subfactor</w:t>
            </w:r>
          </w:p>
        </w:tc>
        <w:tc>
          <w:tcPr>
            <w:tcW w:w="2361" w:type="dxa"/>
          </w:tcPr>
          <w:p w14:paraId="283BF9C5" w14:textId="77777777" w:rsidR="0072792F" w:rsidRDefault="0072792F" w:rsidP="0072792F">
            <w:pPr>
              <w:jc w:val="center"/>
              <w:rPr>
                <w:rFonts w:ascii="Arial" w:hAnsi="Arial" w:cs="Arial"/>
                <w:sz w:val="20"/>
                <w:szCs w:val="20"/>
              </w:rPr>
            </w:pPr>
            <w:r>
              <w:rPr>
                <w:rFonts w:ascii="Arial" w:hAnsi="Arial" w:cs="Arial"/>
                <w:sz w:val="20"/>
                <w:szCs w:val="20"/>
              </w:rPr>
              <w:t>.26* (.18, .33)</w:t>
            </w:r>
          </w:p>
        </w:tc>
        <w:tc>
          <w:tcPr>
            <w:tcW w:w="2433" w:type="dxa"/>
          </w:tcPr>
          <w:p w14:paraId="1FE9BE61" w14:textId="7056ED38" w:rsidR="0072792F" w:rsidRPr="000076E4" w:rsidRDefault="003B45D0" w:rsidP="0072792F">
            <w:pPr>
              <w:jc w:val="center"/>
              <w:rPr>
                <w:rFonts w:ascii="Arial" w:hAnsi="Arial" w:cs="Arial"/>
                <w:sz w:val="20"/>
                <w:szCs w:val="20"/>
              </w:rPr>
            </w:pPr>
            <w:r>
              <w:rPr>
                <w:rFonts w:ascii="Arial" w:hAnsi="Arial" w:cs="Arial"/>
                <w:sz w:val="20"/>
                <w:szCs w:val="20"/>
              </w:rPr>
              <w:t>.29* (.18, .38)</w:t>
            </w:r>
          </w:p>
        </w:tc>
      </w:tr>
      <w:tr w:rsidR="0072792F" w:rsidRPr="000076E4" w14:paraId="267098FE" w14:textId="77777777" w:rsidTr="0072792F">
        <w:tc>
          <w:tcPr>
            <w:tcW w:w="2575" w:type="dxa"/>
          </w:tcPr>
          <w:p w14:paraId="62F77EAC" w14:textId="77777777" w:rsidR="0072792F" w:rsidRPr="00EE7DC5" w:rsidRDefault="0072792F" w:rsidP="0072792F">
            <w:pPr>
              <w:rPr>
                <w:rFonts w:ascii="Arial" w:hAnsi="Arial" w:cs="Arial"/>
                <w:b/>
                <w:bCs/>
                <w:sz w:val="20"/>
                <w:szCs w:val="20"/>
              </w:rPr>
            </w:pPr>
          </w:p>
        </w:tc>
        <w:tc>
          <w:tcPr>
            <w:tcW w:w="1981" w:type="dxa"/>
          </w:tcPr>
          <w:p w14:paraId="4BC38605" w14:textId="77777777" w:rsidR="0072792F" w:rsidRPr="000076E4" w:rsidRDefault="0072792F" w:rsidP="0072792F">
            <w:pPr>
              <w:rPr>
                <w:rFonts w:ascii="Arial" w:hAnsi="Arial" w:cs="Arial"/>
                <w:sz w:val="20"/>
                <w:szCs w:val="20"/>
              </w:rPr>
            </w:pPr>
            <w:r w:rsidRPr="000076E4">
              <w:rPr>
                <w:rFonts w:ascii="Arial" w:hAnsi="Arial" w:cs="Arial"/>
                <w:sz w:val="20"/>
                <w:szCs w:val="20"/>
              </w:rPr>
              <w:t>Sleep problems subfactor</w:t>
            </w:r>
          </w:p>
        </w:tc>
        <w:tc>
          <w:tcPr>
            <w:tcW w:w="2361" w:type="dxa"/>
          </w:tcPr>
          <w:p w14:paraId="26F9391F" w14:textId="77777777" w:rsidR="0072792F" w:rsidRDefault="0072792F" w:rsidP="0072792F">
            <w:pPr>
              <w:jc w:val="center"/>
              <w:rPr>
                <w:rFonts w:ascii="Arial" w:hAnsi="Arial" w:cs="Arial"/>
                <w:sz w:val="20"/>
                <w:szCs w:val="20"/>
              </w:rPr>
            </w:pPr>
            <w:r>
              <w:rPr>
                <w:rFonts w:ascii="Arial" w:hAnsi="Arial" w:cs="Arial"/>
                <w:sz w:val="20"/>
                <w:szCs w:val="20"/>
              </w:rPr>
              <w:t>.20* (.13, .27)</w:t>
            </w:r>
          </w:p>
        </w:tc>
        <w:tc>
          <w:tcPr>
            <w:tcW w:w="2433" w:type="dxa"/>
          </w:tcPr>
          <w:p w14:paraId="421122CB" w14:textId="23B6B605" w:rsidR="0072792F" w:rsidRPr="000076E4" w:rsidRDefault="00171316" w:rsidP="0072792F">
            <w:pPr>
              <w:jc w:val="center"/>
              <w:rPr>
                <w:rFonts w:ascii="Arial" w:hAnsi="Arial" w:cs="Arial"/>
                <w:sz w:val="20"/>
                <w:szCs w:val="20"/>
              </w:rPr>
            </w:pPr>
            <w:r>
              <w:rPr>
                <w:rFonts w:ascii="Arial" w:hAnsi="Arial" w:cs="Arial"/>
                <w:sz w:val="20"/>
                <w:szCs w:val="20"/>
              </w:rPr>
              <w:t>.19* (</w:t>
            </w:r>
            <w:r w:rsidR="00EB2379">
              <w:rPr>
                <w:rFonts w:ascii="Arial" w:hAnsi="Arial" w:cs="Arial"/>
                <w:sz w:val="20"/>
                <w:szCs w:val="20"/>
              </w:rPr>
              <w:t>.09, .28)</w:t>
            </w:r>
          </w:p>
        </w:tc>
      </w:tr>
      <w:tr w:rsidR="0072792F" w:rsidRPr="000076E4" w14:paraId="539EDB1B" w14:textId="77777777" w:rsidTr="0072792F">
        <w:tc>
          <w:tcPr>
            <w:tcW w:w="2575" w:type="dxa"/>
          </w:tcPr>
          <w:p w14:paraId="48AA1A8B" w14:textId="77777777" w:rsidR="0072792F" w:rsidRPr="00EE7DC5" w:rsidRDefault="0072792F" w:rsidP="0072792F">
            <w:pPr>
              <w:rPr>
                <w:rFonts w:ascii="Arial" w:hAnsi="Arial" w:cs="Arial"/>
                <w:b/>
                <w:bCs/>
                <w:sz w:val="20"/>
                <w:szCs w:val="20"/>
              </w:rPr>
            </w:pPr>
          </w:p>
        </w:tc>
        <w:tc>
          <w:tcPr>
            <w:tcW w:w="1981" w:type="dxa"/>
          </w:tcPr>
          <w:p w14:paraId="40C93145" w14:textId="77777777" w:rsidR="0072792F" w:rsidRPr="000076E4" w:rsidRDefault="0072792F" w:rsidP="0072792F">
            <w:pPr>
              <w:rPr>
                <w:rFonts w:ascii="Arial" w:hAnsi="Arial" w:cs="Arial"/>
                <w:sz w:val="20"/>
                <w:szCs w:val="20"/>
              </w:rPr>
            </w:pPr>
            <w:r w:rsidRPr="000076E4">
              <w:rPr>
                <w:rFonts w:ascii="Arial" w:hAnsi="Arial" w:cs="Arial"/>
                <w:sz w:val="20"/>
                <w:szCs w:val="20"/>
              </w:rPr>
              <w:t>Pain subfactor</w:t>
            </w:r>
          </w:p>
        </w:tc>
        <w:tc>
          <w:tcPr>
            <w:tcW w:w="2361" w:type="dxa"/>
          </w:tcPr>
          <w:p w14:paraId="0173F7B1" w14:textId="77777777" w:rsidR="0072792F" w:rsidRDefault="0072792F" w:rsidP="0072792F">
            <w:pPr>
              <w:jc w:val="center"/>
              <w:rPr>
                <w:rFonts w:ascii="Arial" w:hAnsi="Arial" w:cs="Arial"/>
                <w:sz w:val="20"/>
                <w:szCs w:val="20"/>
              </w:rPr>
            </w:pPr>
            <w:r>
              <w:rPr>
                <w:rFonts w:ascii="Arial" w:hAnsi="Arial" w:cs="Arial"/>
                <w:sz w:val="20"/>
                <w:szCs w:val="20"/>
              </w:rPr>
              <w:t>.11* (.04, .18)</w:t>
            </w:r>
          </w:p>
        </w:tc>
        <w:tc>
          <w:tcPr>
            <w:tcW w:w="2433" w:type="dxa"/>
          </w:tcPr>
          <w:p w14:paraId="58F1E9B0" w14:textId="483C2BC4" w:rsidR="0072792F" w:rsidRPr="000076E4" w:rsidRDefault="0055785B" w:rsidP="0072792F">
            <w:pPr>
              <w:jc w:val="center"/>
              <w:rPr>
                <w:rFonts w:ascii="Arial" w:hAnsi="Arial" w:cs="Arial"/>
                <w:sz w:val="20"/>
                <w:szCs w:val="20"/>
              </w:rPr>
            </w:pPr>
            <w:r>
              <w:rPr>
                <w:rFonts w:ascii="Arial" w:hAnsi="Arial" w:cs="Arial"/>
                <w:sz w:val="20"/>
                <w:szCs w:val="20"/>
              </w:rPr>
              <w:t>.12* (.02, .23)</w:t>
            </w:r>
          </w:p>
        </w:tc>
      </w:tr>
    </w:tbl>
    <w:p w14:paraId="47C0E9B1" w14:textId="77777777" w:rsidR="0072792F" w:rsidRPr="0072792F" w:rsidRDefault="0072792F" w:rsidP="0072792F">
      <w:pPr>
        <w:rPr>
          <w:rFonts w:ascii="Times New Roman" w:hAnsi="Times New Roman" w:cs="Times New Roman"/>
          <w:sz w:val="20"/>
          <w:szCs w:val="20"/>
        </w:rPr>
      </w:pPr>
    </w:p>
    <w:p w14:paraId="7BBA3F58" w14:textId="7C933DE1" w:rsidR="0072792F" w:rsidRDefault="0072792F">
      <w:pPr>
        <w:rPr>
          <w:rFonts w:ascii="Times New Roman" w:hAnsi="Times New Roman" w:cs="Times New Roman"/>
          <w:b/>
          <w:bCs/>
          <w:sz w:val="20"/>
          <w:szCs w:val="20"/>
        </w:rPr>
      </w:pPr>
      <w:r>
        <w:rPr>
          <w:rFonts w:ascii="Times New Roman" w:hAnsi="Times New Roman" w:cs="Times New Roman"/>
          <w:b/>
          <w:bCs/>
          <w:sz w:val="20"/>
          <w:szCs w:val="20"/>
        </w:rPr>
        <w:br w:type="page"/>
      </w:r>
    </w:p>
    <w:p w14:paraId="5C7CE0D7" w14:textId="74D26AD9" w:rsidR="003E270D" w:rsidRPr="002A6849" w:rsidRDefault="003E270D" w:rsidP="003E270D">
      <w:pPr>
        <w:spacing w:after="0"/>
        <w:rPr>
          <w:rFonts w:ascii="Times New Roman" w:hAnsi="Times New Roman" w:cs="Times New Roman"/>
          <w:b/>
          <w:bCs/>
          <w:sz w:val="20"/>
          <w:szCs w:val="20"/>
        </w:rPr>
      </w:pPr>
      <w:proofErr w:type="spellStart"/>
      <w:r w:rsidRPr="002A6849">
        <w:rPr>
          <w:rFonts w:ascii="Times New Roman" w:hAnsi="Times New Roman" w:cs="Times New Roman"/>
          <w:b/>
          <w:bCs/>
          <w:sz w:val="20"/>
          <w:szCs w:val="20"/>
        </w:rPr>
        <w:lastRenderedPageBreak/>
        <w:t>eAppendix</w:t>
      </w:r>
      <w:proofErr w:type="spellEnd"/>
      <w:r w:rsidRPr="002A6849">
        <w:rPr>
          <w:rFonts w:ascii="Times New Roman" w:hAnsi="Times New Roman" w:cs="Times New Roman"/>
          <w:b/>
          <w:bCs/>
          <w:sz w:val="20"/>
          <w:szCs w:val="20"/>
        </w:rPr>
        <w:t xml:space="preserve"> </w:t>
      </w:r>
      <w:r w:rsidR="00B944CF">
        <w:rPr>
          <w:rFonts w:ascii="Times New Roman" w:hAnsi="Times New Roman" w:cs="Times New Roman"/>
          <w:b/>
          <w:bCs/>
          <w:sz w:val="20"/>
          <w:szCs w:val="20"/>
        </w:rPr>
        <w:t>5</w:t>
      </w:r>
      <w:r w:rsidRPr="002A6849">
        <w:rPr>
          <w:rFonts w:ascii="Times New Roman" w:hAnsi="Times New Roman" w:cs="Times New Roman"/>
          <w:b/>
          <w:bCs/>
          <w:sz w:val="20"/>
          <w:szCs w:val="20"/>
        </w:rPr>
        <w:t xml:space="preserve">: </w:t>
      </w:r>
      <w:r>
        <w:rPr>
          <w:rFonts w:ascii="Times New Roman" w:hAnsi="Times New Roman" w:cs="Times New Roman"/>
          <w:b/>
          <w:bCs/>
          <w:sz w:val="20"/>
          <w:szCs w:val="20"/>
        </w:rPr>
        <w:t xml:space="preserve">Sensitivity Analyses Including </w:t>
      </w:r>
      <w:r w:rsidR="00894934">
        <w:rPr>
          <w:rFonts w:ascii="Times New Roman" w:hAnsi="Times New Roman" w:cs="Times New Roman"/>
          <w:b/>
          <w:bCs/>
          <w:sz w:val="20"/>
          <w:szCs w:val="20"/>
        </w:rPr>
        <w:t xml:space="preserve">Individuals Who Died </w:t>
      </w:r>
      <w:proofErr w:type="gramStart"/>
      <w:r w:rsidR="00894934">
        <w:rPr>
          <w:rFonts w:ascii="Times New Roman" w:hAnsi="Times New Roman" w:cs="Times New Roman"/>
          <w:b/>
          <w:bCs/>
          <w:sz w:val="20"/>
          <w:szCs w:val="20"/>
        </w:rPr>
        <w:t>By</w:t>
      </w:r>
      <w:proofErr w:type="gramEnd"/>
      <w:r>
        <w:rPr>
          <w:rFonts w:ascii="Times New Roman" w:hAnsi="Times New Roman" w:cs="Times New Roman"/>
          <w:b/>
          <w:bCs/>
          <w:sz w:val="20"/>
          <w:szCs w:val="20"/>
        </w:rPr>
        <w:t xml:space="preserve"> Suicide</w:t>
      </w:r>
    </w:p>
    <w:p w14:paraId="5378F15A" w14:textId="77777777" w:rsidR="00D157EB" w:rsidRDefault="00D157EB" w:rsidP="00D157EB">
      <w:pPr>
        <w:spacing w:after="0"/>
        <w:rPr>
          <w:rFonts w:ascii="Times New Roman" w:hAnsi="Times New Roman" w:cs="Times New Roman"/>
          <w:b/>
          <w:bCs/>
          <w:sz w:val="24"/>
          <w:szCs w:val="24"/>
        </w:rPr>
      </w:pPr>
    </w:p>
    <w:p w14:paraId="18123F47" w14:textId="73E382BC" w:rsidR="008153BD" w:rsidRDefault="00D157EB" w:rsidP="00D157EB">
      <w:pPr>
        <w:spacing w:after="0"/>
        <w:rPr>
          <w:rFonts w:ascii="Times New Roman" w:hAnsi="Times New Roman" w:cs="Times New Roman"/>
          <w:sz w:val="20"/>
          <w:szCs w:val="20"/>
        </w:rPr>
      </w:pPr>
      <w:r>
        <w:rPr>
          <w:rFonts w:ascii="Times New Roman" w:hAnsi="Times New Roman" w:cs="Times New Roman"/>
          <w:sz w:val="20"/>
          <w:szCs w:val="20"/>
        </w:rPr>
        <w:t xml:space="preserve">Because some adult participants had completed suicide before age 45, we wanted to ensure that the exclusion of these participants from analyses did not </w:t>
      </w:r>
      <w:r w:rsidR="00B95911">
        <w:rPr>
          <w:rFonts w:ascii="Times New Roman" w:hAnsi="Times New Roman" w:cs="Times New Roman"/>
          <w:sz w:val="20"/>
          <w:szCs w:val="20"/>
        </w:rPr>
        <w:t>skew or bias</w:t>
      </w:r>
      <w:r>
        <w:rPr>
          <w:rFonts w:ascii="Times New Roman" w:hAnsi="Times New Roman" w:cs="Times New Roman"/>
          <w:sz w:val="20"/>
          <w:szCs w:val="20"/>
        </w:rPr>
        <w:t xml:space="preserve"> our results. In total, </w:t>
      </w:r>
      <w:r w:rsidR="00B95911">
        <w:rPr>
          <w:rFonts w:ascii="Times New Roman" w:hAnsi="Times New Roman" w:cs="Times New Roman"/>
          <w:sz w:val="20"/>
          <w:szCs w:val="20"/>
        </w:rPr>
        <w:t>seven</w:t>
      </w:r>
      <w:r>
        <w:rPr>
          <w:rFonts w:ascii="Times New Roman" w:hAnsi="Times New Roman" w:cs="Times New Roman"/>
          <w:sz w:val="20"/>
          <w:szCs w:val="20"/>
        </w:rPr>
        <w:t xml:space="preserve"> participants completed suicide after age 26 and before age 45. Six of these participants had full data for adolescent psychopathology, childhood IQ, and childhood SES. </w:t>
      </w:r>
      <w:r w:rsidR="00DB6D13">
        <w:rPr>
          <w:rFonts w:ascii="Times New Roman" w:hAnsi="Times New Roman" w:cs="Times New Roman"/>
          <w:sz w:val="20"/>
          <w:szCs w:val="20"/>
        </w:rPr>
        <w:t>In order to</w:t>
      </w:r>
      <w:r w:rsidR="00B95911">
        <w:rPr>
          <w:rFonts w:ascii="Times New Roman" w:hAnsi="Times New Roman" w:cs="Times New Roman"/>
          <w:sz w:val="20"/>
          <w:szCs w:val="20"/>
        </w:rPr>
        <w:t xml:space="preserve"> include these participants in analyses, w</w:t>
      </w:r>
      <w:r>
        <w:rPr>
          <w:rFonts w:ascii="Times New Roman" w:hAnsi="Times New Roman" w:cs="Times New Roman"/>
          <w:sz w:val="20"/>
          <w:szCs w:val="20"/>
        </w:rPr>
        <w:t xml:space="preserve">e </w:t>
      </w:r>
      <w:r w:rsidR="00B95911">
        <w:rPr>
          <w:rFonts w:ascii="Times New Roman" w:hAnsi="Times New Roman" w:cs="Times New Roman"/>
          <w:sz w:val="20"/>
          <w:szCs w:val="20"/>
        </w:rPr>
        <w:t>recoded</w:t>
      </w:r>
      <w:r>
        <w:rPr>
          <w:rFonts w:ascii="Times New Roman" w:hAnsi="Times New Roman" w:cs="Times New Roman"/>
          <w:sz w:val="20"/>
          <w:szCs w:val="20"/>
        </w:rPr>
        <w:t xml:space="preserve"> </w:t>
      </w:r>
      <w:r w:rsidR="009772F4">
        <w:rPr>
          <w:rFonts w:ascii="Times New Roman" w:hAnsi="Times New Roman" w:cs="Times New Roman"/>
          <w:sz w:val="20"/>
          <w:szCs w:val="20"/>
        </w:rPr>
        <w:t>their</w:t>
      </w:r>
      <w:r w:rsidR="00B95911">
        <w:rPr>
          <w:rFonts w:ascii="Times New Roman" w:hAnsi="Times New Roman" w:cs="Times New Roman"/>
          <w:sz w:val="20"/>
          <w:szCs w:val="20"/>
        </w:rPr>
        <w:t xml:space="preserve"> age-45 s</w:t>
      </w:r>
      <w:r>
        <w:rPr>
          <w:rFonts w:ascii="Times New Roman" w:hAnsi="Times New Roman" w:cs="Times New Roman"/>
          <w:sz w:val="20"/>
          <w:szCs w:val="20"/>
        </w:rPr>
        <w:t xml:space="preserve">tandardized </w:t>
      </w:r>
      <w:r w:rsidR="00B95911">
        <w:rPr>
          <w:rFonts w:ascii="Times New Roman" w:hAnsi="Times New Roman" w:cs="Times New Roman"/>
          <w:sz w:val="20"/>
          <w:szCs w:val="20"/>
        </w:rPr>
        <w:t xml:space="preserve">midlife </w:t>
      </w:r>
      <w:r>
        <w:rPr>
          <w:rFonts w:ascii="Times New Roman" w:hAnsi="Times New Roman" w:cs="Times New Roman"/>
          <w:sz w:val="20"/>
          <w:szCs w:val="20"/>
        </w:rPr>
        <w:t xml:space="preserve">despair </w:t>
      </w:r>
      <w:r w:rsidR="00B95911">
        <w:rPr>
          <w:rFonts w:ascii="Times New Roman" w:hAnsi="Times New Roman" w:cs="Times New Roman"/>
          <w:sz w:val="20"/>
          <w:szCs w:val="20"/>
        </w:rPr>
        <w:t>general factor score</w:t>
      </w:r>
      <w:r w:rsidR="00DB453B">
        <w:rPr>
          <w:rFonts w:ascii="Times New Roman" w:hAnsi="Times New Roman" w:cs="Times New Roman"/>
          <w:sz w:val="20"/>
          <w:szCs w:val="20"/>
        </w:rPr>
        <w:t>s</w:t>
      </w:r>
      <w:r w:rsidR="00B95911">
        <w:rPr>
          <w:rFonts w:ascii="Times New Roman" w:hAnsi="Times New Roman" w:cs="Times New Roman"/>
          <w:sz w:val="20"/>
          <w:szCs w:val="20"/>
        </w:rPr>
        <w:t xml:space="preserve"> from ‘missing’ to the sample maximum (i.e., 4.68). W</w:t>
      </w:r>
      <w:r w:rsidR="00377054">
        <w:rPr>
          <w:rFonts w:ascii="Times New Roman" w:hAnsi="Times New Roman" w:cs="Times New Roman"/>
          <w:sz w:val="20"/>
          <w:szCs w:val="20"/>
        </w:rPr>
        <w:t xml:space="preserve">ith these six participants’ data added to the sample (new </w:t>
      </w:r>
      <w:r w:rsidR="00377054" w:rsidRPr="001F7685">
        <w:rPr>
          <w:rFonts w:ascii="Times New Roman" w:hAnsi="Times New Roman" w:cs="Times New Roman"/>
          <w:i/>
          <w:iCs/>
          <w:sz w:val="20"/>
          <w:szCs w:val="20"/>
        </w:rPr>
        <w:t>N</w:t>
      </w:r>
      <w:r w:rsidR="00377054">
        <w:rPr>
          <w:rFonts w:ascii="Times New Roman" w:hAnsi="Times New Roman" w:cs="Times New Roman"/>
          <w:sz w:val="20"/>
          <w:szCs w:val="20"/>
        </w:rPr>
        <w:t xml:space="preserve"> = 889), w</w:t>
      </w:r>
      <w:r w:rsidR="00B95911">
        <w:rPr>
          <w:rFonts w:ascii="Times New Roman" w:hAnsi="Times New Roman" w:cs="Times New Roman"/>
          <w:sz w:val="20"/>
          <w:szCs w:val="20"/>
        </w:rPr>
        <w:t>e then re-ran all analyses that used the standardized midlife despair general factor score as the dependent variable.</w:t>
      </w:r>
      <w:r w:rsidR="00734F03">
        <w:rPr>
          <w:rFonts w:ascii="Times New Roman" w:hAnsi="Times New Roman" w:cs="Times New Roman"/>
          <w:sz w:val="20"/>
          <w:szCs w:val="20"/>
        </w:rPr>
        <w:t xml:space="preserve"> </w:t>
      </w:r>
      <w:r w:rsidR="00AB7EA6">
        <w:rPr>
          <w:rFonts w:ascii="Times New Roman" w:hAnsi="Times New Roman" w:cs="Times New Roman"/>
          <w:sz w:val="20"/>
          <w:szCs w:val="20"/>
        </w:rPr>
        <w:t>Results of these a</w:t>
      </w:r>
      <w:r w:rsidR="00734F03">
        <w:rPr>
          <w:rFonts w:ascii="Times New Roman" w:hAnsi="Times New Roman" w:cs="Times New Roman"/>
          <w:sz w:val="20"/>
          <w:szCs w:val="20"/>
        </w:rPr>
        <w:t xml:space="preserve">nalyses </w:t>
      </w:r>
      <w:r w:rsidR="00AB7EA6">
        <w:rPr>
          <w:rFonts w:ascii="Times New Roman" w:hAnsi="Times New Roman" w:cs="Times New Roman"/>
          <w:sz w:val="20"/>
          <w:szCs w:val="20"/>
        </w:rPr>
        <w:t>were basically identical to those obtained using the original full sample that excluded participants who had completed suicide before age 45</w:t>
      </w:r>
      <w:r w:rsidR="004F0100">
        <w:rPr>
          <w:rFonts w:ascii="Times New Roman" w:hAnsi="Times New Roman" w:cs="Times New Roman"/>
          <w:sz w:val="20"/>
          <w:szCs w:val="20"/>
        </w:rPr>
        <w:t>, suggesting that the exclusion of participants who completed suicide</w:t>
      </w:r>
      <w:r w:rsidR="00AB7EA6">
        <w:rPr>
          <w:rFonts w:ascii="Times New Roman" w:hAnsi="Times New Roman" w:cs="Times New Roman"/>
          <w:sz w:val="20"/>
          <w:szCs w:val="20"/>
        </w:rPr>
        <w:t xml:space="preserve"> </w:t>
      </w:r>
      <w:r w:rsidR="004F0100">
        <w:rPr>
          <w:rFonts w:ascii="Times New Roman" w:hAnsi="Times New Roman" w:cs="Times New Roman"/>
          <w:sz w:val="20"/>
          <w:szCs w:val="20"/>
        </w:rPr>
        <w:t xml:space="preserve">as adults did not bias our results </w:t>
      </w:r>
      <w:r w:rsidR="00AB7EA6">
        <w:rPr>
          <w:rFonts w:ascii="Times New Roman" w:hAnsi="Times New Roman" w:cs="Times New Roman"/>
          <w:sz w:val="20"/>
          <w:szCs w:val="20"/>
        </w:rPr>
        <w:t>(</w:t>
      </w:r>
      <w:r w:rsidR="008153BD">
        <w:rPr>
          <w:rFonts w:ascii="Times New Roman" w:hAnsi="Times New Roman" w:cs="Times New Roman"/>
          <w:sz w:val="20"/>
          <w:szCs w:val="20"/>
        </w:rPr>
        <w:t>see table below for direct comparisons</w:t>
      </w:r>
      <w:r w:rsidR="00A423CC">
        <w:rPr>
          <w:rFonts w:ascii="Times New Roman" w:hAnsi="Times New Roman" w:cs="Times New Roman"/>
          <w:sz w:val="20"/>
          <w:szCs w:val="20"/>
        </w:rPr>
        <w:t xml:space="preserve"> of standardized regression coefficients</w:t>
      </w:r>
      <w:r w:rsidR="008153BD">
        <w:rPr>
          <w:rFonts w:ascii="Times New Roman" w:hAnsi="Times New Roman" w:cs="Times New Roman"/>
          <w:sz w:val="20"/>
          <w:szCs w:val="20"/>
        </w:rPr>
        <w:t>)</w:t>
      </w:r>
      <w:r w:rsidR="000D24B7">
        <w:rPr>
          <w:rFonts w:ascii="Times New Roman" w:hAnsi="Times New Roman" w:cs="Times New Roman"/>
          <w:sz w:val="20"/>
          <w:szCs w:val="20"/>
        </w:rPr>
        <w:t>.</w:t>
      </w:r>
    </w:p>
    <w:p w14:paraId="4A662E53" w14:textId="77777777" w:rsidR="008153BD" w:rsidRDefault="008153BD" w:rsidP="00D157EB">
      <w:pPr>
        <w:spacing w:after="0"/>
        <w:rPr>
          <w:rFonts w:ascii="Times New Roman" w:hAnsi="Times New Roman" w:cs="Times New Roman"/>
          <w:sz w:val="20"/>
          <w:szCs w:val="20"/>
        </w:rPr>
      </w:pPr>
    </w:p>
    <w:p w14:paraId="7A45A9E6" w14:textId="77777777" w:rsidR="008153BD" w:rsidRDefault="008153BD" w:rsidP="00D157EB">
      <w:pPr>
        <w:spacing w:after="0"/>
        <w:rPr>
          <w:rFonts w:ascii="Times New Roman" w:hAnsi="Times New Roman" w:cs="Times New Roman"/>
          <w:sz w:val="20"/>
          <w:szCs w:val="20"/>
        </w:rPr>
      </w:pPr>
    </w:p>
    <w:p w14:paraId="0BCB18C3" w14:textId="77777777" w:rsidR="008153BD" w:rsidRDefault="008153BD" w:rsidP="00D157EB">
      <w:pPr>
        <w:spacing w:after="0"/>
        <w:rPr>
          <w:rFonts w:ascii="Times New Roman" w:hAnsi="Times New Roman" w:cs="Times New Roman"/>
          <w:sz w:val="20"/>
          <w:szCs w:val="20"/>
        </w:rPr>
      </w:pPr>
    </w:p>
    <w:tbl>
      <w:tblPr>
        <w:tblStyle w:val="TableGrid"/>
        <w:tblW w:w="8551" w:type="dxa"/>
        <w:jc w:val="center"/>
        <w:tblLook w:val="04A0" w:firstRow="1" w:lastRow="0" w:firstColumn="1" w:lastColumn="0" w:noHBand="0" w:noVBand="1"/>
      </w:tblPr>
      <w:tblGrid>
        <w:gridCol w:w="3313"/>
        <w:gridCol w:w="2619"/>
        <w:gridCol w:w="2619"/>
      </w:tblGrid>
      <w:tr w:rsidR="0023249E" w14:paraId="280A45CC" w14:textId="77777777" w:rsidTr="002A6849">
        <w:trPr>
          <w:jc w:val="center"/>
        </w:trPr>
        <w:tc>
          <w:tcPr>
            <w:tcW w:w="3313" w:type="dxa"/>
            <w:vAlign w:val="center"/>
          </w:tcPr>
          <w:p w14:paraId="0C403BEF" w14:textId="0A826F14" w:rsidR="0023249E" w:rsidRPr="008153BD" w:rsidRDefault="0023249E" w:rsidP="002A6849">
            <w:pPr>
              <w:jc w:val="center"/>
              <w:rPr>
                <w:rFonts w:ascii="Arial" w:hAnsi="Arial" w:cs="Arial"/>
                <w:b/>
                <w:bCs/>
                <w:sz w:val="20"/>
                <w:szCs w:val="20"/>
              </w:rPr>
            </w:pPr>
            <w:r>
              <w:rPr>
                <w:rFonts w:ascii="Arial" w:hAnsi="Arial" w:cs="Arial"/>
                <w:b/>
                <w:bCs/>
                <w:sz w:val="20"/>
                <w:szCs w:val="20"/>
              </w:rPr>
              <w:t>Adolescent psychopathology variable</w:t>
            </w:r>
          </w:p>
        </w:tc>
        <w:tc>
          <w:tcPr>
            <w:tcW w:w="2619" w:type="dxa"/>
          </w:tcPr>
          <w:p w14:paraId="1747EAC3" w14:textId="73341560" w:rsidR="0023249E" w:rsidRPr="008153BD" w:rsidRDefault="0023249E" w:rsidP="00F831DB">
            <w:pPr>
              <w:jc w:val="center"/>
              <w:rPr>
                <w:rFonts w:ascii="Arial" w:hAnsi="Arial" w:cs="Arial"/>
                <w:b/>
                <w:bCs/>
                <w:sz w:val="20"/>
                <w:szCs w:val="20"/>
              </w:rPr>
            </w:pPr>
            <w:r w:rsidRPr="008153BD">
              <w:rPr>
                <w:rFonts w:ascii="Arial" w:hAnsi="Arial" w:cs="Arial"/>
                <w:b/>
                <w:bCs/>
                <w:sz w:val="20"/>
                <w:szCs w:val="20"/>
              </w:rPr>
              <w:t xml:space="preserve">Sample with addition of adults who </w:t>
            </w:r>
            <w:r w:rsidR="00C157B9">
              <w:rPr>
                <w:rFonts w:ascii="Arial" w:hAnsi="Arial" w:cs="Arial"/>
                <w:b/>
                <w:bCs/>
                <w:sz w:val="20"/>
                <w:szCs w:val="20"/>
              </w:rPr>
              <w:t>died by</w:t>
            </w:r>
            <w:r w:rsidR="00C157B9" w:rsidRPr="008153BD">
              <w:rPr>
                <w:rFonts w:ascii="Arial" w:hAnsi="Arial" w:cs="Arial"/>
                <w:b/>
                <w:bCs/>
                <w:sz w:val="20"/>
                <w:szCs w:val="20"/>
              </w:rPr>
              <w:t xml:space="preserve"> </w:t>
            </w:r>
            <w:r w:rsidRPr="008153BD">
              <w:rPr>
                <w:rFonts w:ascii="Arial" w:hAnsi="Arial" w:cs="Arial"/>
                <w:b/>
                <w:bCs/>
                <w:sz w:val="20"/>
                <w:szCs w:val="20"/>
              </w:rPr>
              <w:t>suicide (</w:t>
            </w:r>
            <w:r w:rsidRPr="00A423CC">
              <w:rPr>
                <w:rFonts w:ascii="Arial" w:hAnsi="Arial" w:cs="Arial"/>
                <w:b/>
                <w:bCs/>
                <w:i/>
                <w:iCs/>
                <w:sz w:val="20"/>
                <w:szCs w:val="20"/>
              </w:rPr>
              <w:t>N</w:t>
            </w:r>
            <w:r w:rsidRPr="008153BD">
              <w:rPr>
                <w:rFonts w:ascii="Arial" w:hAnsi="Arial" w:cs="Arial"/>
                <w:b/>
                <w:bCs/>
                <w:sz w:val="20"/>
                <w:szCs w:val="20"/>
              </w:rPr>
              <w:t xml:space="preserve"> = 889)</w:t>
            </w:r>
          </w:p>
        </w:tc>
        <w:tc>
          <w:tcPr>
            <w:tcW w:w="2619" w:type="dxa"/>
            <w:vAlign w:val="center"/>
          </w:tcPr>
          <w:p w14:paraId="3D05F163" w14:textId="0F01E2FC" w:rsidR="0023249E" w:rsidRPr="008153BD" w:rsidRDefault="0023249E" w:rsidP="002A6849">
            <w:pPr>
              <w:jc w:val="center"/>
              <w:rPr>
                <w:rFonts w:ascii="Arial" w:hAnsi="Arial" w:cs="Arial"/>
                <w:b/>
                <w:bCs/>
                <w:sz w:val="20"/>
                <w:szCs w:val="20"/>
              </w:rPr>
            </w:pPr>
            <w:r w:rsidRPr="008153BD">
              <w:rPr>
                <w:rFonts w:ascii="Arial" w:hAnsi="Arial" w:cs="Arial"/>
                <w:b/>
                <w:bCs/>
                <w:sz w:val="20"/>
                <w:szCs w:val="20"/>
              </w:rPr>
              <w:t>Original full sample (</w:t>
            </w:r>
            <w:r w:rsidRPr="00A423CC">
              <w:rPr>
                <w:rFonts w:ascii="Arial" w:hAnsi="Arial" w:cs="Arial"/>
                <w:b/>
                <w:bCs/>
                <w:i/>
                <w:iCs/>
                <w:sz w:val="20"/>
                <w:szCs w:val="20"/>
              </w:rPr>
              <w:t>N</w:t>
            </w:r>
            <w:r w:rsidRPr="008153BD">
              <w:rPr>
                <w:rFonts w:ascii="Arial" w:hAnsi="Arial" w:cs="Arial"/>
                <w:b/>
                <w:bCs/>
                <w:sz w:val="20"/>
                <w:szCs w:val="20"/>
              </w:rPr>
              <w:t xml:space="preserve"> = 883)</w:t>
            </w:r>
          </w:p>
        </w:tc>
      </w:tr>
      <w:tr w:rsidR="0023249E" w14:paraId="5B4BC928" w14:textId="77777777" w:rsidTr="0023249E">
        <w:trPr>
          <w:trHeight w:val="233"/>
          <w:jc w:val="center"/>
        </w:trPr>
        <w:tc>
          <w:tcPr>
            <w:tcW w:w="3313" w:type="dxa"/>
            <w:vMerge w:val="restart"/>
            <w:shd w:val="clear" w:color="auto" w:fill="BFBFBF" w:themeFill="background1" w:themeFillShade="BF"/>
            <w:vAlign w:val="center"/>
          </w:tcPr>
          <w:p w14:paraId="2D246CFD" w14:textId="55D070A6" w:rsidR="0023249E" w:rsidRPr="00A726C8" w:rsidRDefault="0023249E" w:rsidP="00195D2C">
            <w:pPr>
              <w:rPr>
                <w:rFonts w:ascii="Arial" w:hAnsi="Arial" w:cs="Arial"/>
                <w:sz w:val="20"/>
                <w:szCs w:val="20"/>
              </w:rPr>
            </w:pPr>
            <w:r w:rsidRPr="00A726C8">
              <w:rPr>
                <w:rFonts w:ascii="Arial" w:hAnsi="Arial" w:cs="Arial"/>
                <w:sz w:val="20"/>
                <w:szCs w:val="20"/>
              </w:rPr>
              <w:t>Any adolescent psychopathology</w:t>
            </w:r>
          </w:p>
        </w:tc>
        <w:tc>
          <w:tcPr>
            <w:tcW w:w="2619" w:type="dxa"/>
            <w:vMerge w:val="restart"/>
            <w:shd w:val="clear" w:color="auto" w:fill="BFBFBF" w:themeFill="background1" w:themeFillShade="BF"/>
            <w:vAlign w:val="center"/>
          </w:tcPr>
          <w:p w14:paraId="6976037E" w14:textId="2CCCDD19" w:rsidR="0023249E" w:rsidRPr="00A726C8" w:rsidRDefault="0023249E" w:rsidP="00195D2C">
            <w:pPr>
              <w:jc w:val="center"/>
              <w:rPr>
                <w:rFonts w:ascii="Arial" w:hAnsi="Arial" w:cs="Arial"/>
                <w:sz w:val="20"/>
                <w:szCs w:val="20"/>
              </w:rPr>
            </w:pPr>
            <w:r>
              <w:rPr>
                <w:rFonts w:ascii="Arial" w:hAnsi="Arial" w:cs="Arial"/>
                <w:sz w:val="20"/>
                <w:szCs w:val="20"/>
              </w:rPr>
              <w:t>.26*</w:t>
            </w:r>
          </w:p>
        </w:tc>
        <w:tc>
          <w:tcPr>
            <w:tcW w:w="2619" w:type="dxa"/>
            <w:vMerge w:val="restart"/>
            <w:shd w:val="clear" w:color="auto" w:fill="BFBFBF" w:themeFill="background1" w:themeFillShade="BF"/>
            <w:vAlign w:val="center"/>
          </w:tcPr>
          <w:p w14:paraId="6F70F3F4" w14:textId="571A2086" w:rsidR="0023249E" w:rsidRPr="00A726C8" w:rsidRDefault="0023249E" w:rsidP="00195D2C">
            <w:pPr>
              <w:jc w:val="center"/>
              <w:rPr>
                <w:rFonts w:ascii="Arial" w:hAnsi="Arial" w:cs="Arial"/>
                <w:sz w:val="20"/>
                <w:szCs w:val="20"/>
              </w:rPr>
            </w:pPr>
            <w:r>
              <w:rPr>
                <w:rFonts w:ascii="Arial" w:hAnsi="Arial" w:cs="Arial"/>
                <w:sz w:val="20"/>
                <w:szCs w:val="20"/>
              </w:rPr>
              <w:t>.25*</w:t>
            </w:r>
          </w:p>
        </w:tc>
      </w:tr>
      <w:tr w:rsidR="0023249E" w14:paraId="523F54BF" w14:textId="77777777" w:rsidTr="0023249E">
        <w:trPr>
          <w:trHeight w:val="232"/>
          <w:jc w:val="center"/>
        </w:trPr>
        <w:tc>
          <w:tcPr>
            <w:tcW w:w="3313" w:type="dxa"/>
            <w:vMerge/>
            <w:shd w:val="clear" w:color="auto" w:fill="BFBFBF" w:themeFill="background1" w:themeFillShade="BF"/>
            <w:vAlign w:val="center"/>
          </w:tcPr>
          <w:p w14:paraId="1289B9E1" w14:textId="77777777" w:rsidR="0023249E" w:rsidRPr="00A726C8" w:rsidRDefault="0023249E" w:rsidP="00195D2C">
            <w:pPr>
              <w:rPr>
                <w:rFonts w:ascii="Arial" w:hAnsi="Arial" w:cs="Arial"/>
                <w:sz w:val="20"/>
                <w:szCs w:val="20"/>
              </w:rPr>
            </w:pPr>
          </w:p>
        </w:tc>
        <w:tc>
          <w:tcPr>
            <w:tcW w:w="2619" w:type="dxa"/>
            <w:vMerge/>
            <w:shd w:val="clear" w:color="auto" w:fill="BFBFBF" w:themeFill="background1" w:themeFillShade="BF"/>
            <w:vAlign w:val="center"/>
          </w:tcPr>
          <w:p w14:paraId="251786CA" w14:textId="77777777" w:rsidR="0023249E" w:rsidRPr="00A726C8" w:rsidRDefault="0023249E" w:rsidP="00195D2C">
            <w:pPr>
              <w:jc w:val="center"/>
              <w:rPr>
                <w:rFonts w:ascii="Arial" w:hAnsi="Arial" w:cs="Arial"/>
                <w:sz w:val="20"/>
                <w:szCs w:val="20"/>
              </w:rPr>
            </w:pPr>
          </w:p>
        </w:tc>
        <w:tc>
          <w:tcPr>
            <w:tcW w:w="2619" w:type="dxa"/>
            <w:vMerge/>
            <w:shd w:val="clear" w:color="auto" w:fill="BFBFBF" w:themeFill="background1" w:themeFillShade="BF"/>
            <w:vAlign w:val="center"/>
          </w:tcPr>
          <w:p w14:paraId="129AA883" w14:textId="77777777" w:rsidR="0023249E" w:rsidRPr="00A726C8" w:rsidRDefault="0023249E" w:rsidP="00195D2C">
            <w:pPr>
              <w:jc w:val="center"/>
              <w:rPr>
                <w:rFonts w:ascii="Arial" w:hAnsi="Arial" w:cs="Arial"/>
                <w:sz w:val="20"/>
                <w:szCs w:val="20"/>
              </w:rPr>
            </w:pPr>
          </w:p>
        </w:tc>
      </w:tr>
      <w:tr w:rsidR="0023249E" w14:paraId="443ED9EC" w14:textId="77777777" w:rsidTr="0023249E">
        <w:trPr>
          <w:trHeight w:val="233"/>
          <w:jc w:val="center"/>
        </w:trPr>
        <w:tc>
          <w:tcPr>
            <w:tcW w:w="3313" w:type="dxa"/>
            <w:vMerge w:val="restart"/>
            <w:vAlign w:val="center"/>
          </w:tcPr>
          <w:p w14:paraId="0570E491" w14:textId="227333EC" w:rsidR="0023249E" w:rsidRPr="00A726C8" w:rsidRDefault="00390488" w:rsidP="00195D2C">
            <w:pPr>
              <w:rPr>
                <w:rFonts w:ascii="Arial" w:hAnsi="Arial" w:cs="Arial"/>
                <w:sz w:val="20"/>
                <w:szCs w:val="20"/>
              </w:rPr>
            </w:pPr>
            <w:r>
              <w:rPr>
                <w:rFonts w:ascii="Arial" w:hAnsi="Arial" w:cs="Arial"/>
                <w:sz w:val="20"/>
                <w:szCs w:val="20"/>
              </w:rPr>
              <w:t>Number of adolescent mental disorders</w:t>
            </w:r>
          </w:p>
        </w:tc>
        <w:tc>
          <w:tcPr>
            <w:tcW w:w="2619" w:type="dxa"/>
            <w:vMerge w:val="restart"/>
            <w:vAlign w:val="center"/>
          </w:tcPr>
          <w:p w14:paraId="56FD4AC4" w14:textId="4A4AC4EC" w:rsidR="0023249E" w:rsidRPr="00A726C8" w:rsidRDefault="0023249E" w:rsidP="00195D2C">
            <w:pPr>
              <w:jc w:val="center"/>
              <w:rPr>
                <w:rFonts w:ascii="Arial" w:hAnsi="Arial" w:cs="Arial"/>
                <w:sz w:val="20"/>
                <w:szCs w:val="20"/>
              </w:rPr>
            </w:pPr>
            <w:r>
              <w:rPr>
                <w:rFonts w:ascii="Arial" w:hAnsi="Arial" w:cs="Arial"/>
                <w:sz w:val="20"/>
                <w:szCs w:val="20"/>
              </w:rPr>
              <w:t>.28*</w:t>
            </w:r>
          </w:p>
        </w:tc>
        <w:tc>
          <w:tcPr>
            <w:tcW w:w="2619" w:type="dxa"/>
            <w:vMerge w:val="restart"/>
            <w:vAlign w:val="center"/>
          </w:tcPr>
          <w:p w14:paraId="4E2A34F7" w14:textId="205E9617" w:rsidR="0023249E" w:rsidRPr="00A726C8" w:rsidRDefault="0023249E" w:rsidP="00195D2C">
            <w:pPr>
              <w:jc w:val="center"/>
              <w:rPr>
                <w:rFonts w:ascii="Arial" w:hAnsi="Arial" w:cs="Arial"/>
                <w:sz w:val="20"/>
                <w:szCs w:val="20"/>
              </w:rPr>
            </w:pPr>
            <w:r w:rsidRPr="00A726C8">
              <w:rPr>
                <w:rFonts w:ascii="Arial" w:hAnsi="Arial" w:cs="Arial"/>
                <w:sz w:val="20"/>
                <w:szCs w:val="20"/>
              </w:rPr>
              <w:t>.27*</w:t>
            </w:r>
          </w:p>
        </w:tc>
      </w:tr>
      <w:tr w:rsidR="0023249E" w14:paraId="368515E4" w14:textId="77777777" w:rsidTr="0023249E">
        <w:trPr>
          <w:trHeight w:val="232"/>
          <w:jc w:val="center"/>
        </w:trPr>
        <w:tc>
          <w:tcPr>
            <w:tcW w:w="3313" w:type="dxa"/>
            <w:vMerge/>
            <w:vAlign w:val="center"/>
          </w:tcPr>
          <w:p w14:paraId="4DFDF370" w14:textId="77777777" w:rsidR="0023249E" w:rsidRPr="00A726C8" w:rsidRDefault="0023249E" w:rsidP="00195D2C">
            <w:pPr>
              <w:rPr>
                <w:rFonts w:ascii="Arial" w:hAnsi="Arial" w:cs="Arial"/>
                <w:sz w:val="20"/>
                <w:szCs w:val="20"/>
              </w:rPr>
            </w:pPr>
          </w:p>
        </w:tc>
        <w:tc>
          <w:tcPr>
            <w:tcW w:w="2619" w:type="dxa"/>
            <w:vMerge/>
            <w:vAlign w:val="center"/>
          </w:tcPr>
          <w:p w14:paraId="61C425D1" w14:textId="77777777" w:rsidR="0023249E" w:rsidRPr="00A726C8" w:rsidRDefault="0023249E" w:rsidP="00195D2C">
            <w:pPr>
              <w:jc w:val="center"/>
              <w:rPr>
                <w:rFonts w:ascii="Arial" w:hAnsi="Arial" w:cs="Arial"/>
                <w:sz w:val="20"/>
                <w:szCs w:val="20"/>
              </w:rPr>
            </w:pPr>
          </w:p>
        </w:tc>
        <w:tc>
          <w:tcPr>
            <w:tcW w:w="2619" w:type="dxa"/>
            <w:vMerge/>
            <w:vAlign w:val="center"/>
          </w:tcPr>
          <w:p w14:paraId="3CEBA0D0" w14:textId="77777777" w:rsidR="0023249E" w:rsidRPr="00A726C8" w:rsidRDefault="0023249E" w:rsidP="00195D2C">
            <w:pPr>
              <w:jc w:val="center"/>
              <w:rPr>
                <w:rFonts w:ascii="Arial" w:hAnsi="Arial" w:cs="Arial"/>
                <w:sz w:val="20"/>
                <w:szCs w:val="20"/>
              </w:rPr>
            </w:pPr>
          </w:p>
        </w:tc>
      </w:tr>
      <w:tr w:rsidR="0023249E" w14:paraId="2CE37FD1" w14:textId="77777777" w:rsidTr="0023249E">
        <w:trPr>
          <w:trHeight w:val="233"/>
          <w:jc w:val="center"/>
        </w:trPr>
        <w:tc>
          <w:tcPr>
            <w:tcW w:w="3313" w:type="dxa"/>
            <w:vMerge w:val="restart"/>
            <w:vAlign w:val="center"/>
          </w:tcPr>
          <w:p w14:paraId="3A3B05AE" w14:textId="16BB9B64" w:rsidR="0023249E" w:rsidRPr="00A726C8" w:rsidRDefault="0023249E" w:rsidP="00195D2C">
            <w:pPr>
              <w:rPr>
                <w:rFonts w:ascii="Arial" w:hAnsi="Arial" w:cs="Arial"/>
                <w:sz w:val="20"/>
                <w:szCs w:val="20"/>
              </w:rPr>
            </w:pPr>
            <w:r w:rsidRPr="00A726C8">
              <w:rPr>
                <w:rFonts w:ascii="Arial" w:hAnsi="Arial" w:cs="Arial"/>
                <w:sz w:val="20"/>
                <w:szCs w:val="20"/>
              </w:rPr>
              <w:t>Internalizing disorders</w:t>
            </w:r>
          </w:p>
        </w:tc>
        <w:tc>
          <w:tcPr>
            <w:tcW w:w="2619" w:type="dxa"/>
            <w:vMerge w:val="restart"/>
            <w:vAlign w:val="center"/>
          </w:tcPr>
          <w:p w14:paraId="0555C0FA" w14:textId="31717E75" w:rsidR="0023249E" w:rsidRPr="00A726C8" w:rsidRDefault="0023249E" w:rsidP="00195D2C">
            <w:pPr>
              <w:jc w:val="center"/>
              <w:rPr>
                <w:rFonts w:ascii="Arial" w:hAnsi="Arial" w:cs="Arial"/>
                <w:sz w:val="20"/>
                <w:szCs w:val="20"/>
              </w:rPr>
            </w:pPr>
            <w:r>
              <w:rPr>
                <w:rFonts w:ascii="Arial" w:hAnsi="Arial" w:cs="Arial"/>
                <w:sz w:val="20"/>
                <w:szCs w:val="20"/>
              </w:rPr>
              <w:t>.15*</w:t>
            </w:r>
          </w:p>
        </w:tc>
        <w:tc>
          <w:tcPr>
            <w:tcW w:w="2619" w:type="dxa"/>
            <w:vMerge w:val="restart"/>
            <w:vAlign w:val="center"/>
          </w:tcPr>
          <w:p w14:paraId="45D8E55A" w14:textId="67B0A8ED" w:rsidR="0023249E" w:rsidRPr="00A726C8" w:rsidRDefault="0023249E" w:rsidP="00195D2C">
            <w:pPr>
              <w:jc w:val="center"/>
              <w:rPr>
                <w:rFonts w:ascii="Arial" w:hAnsi="Arial" w:cs="Arial"/>
                <w:sz w:val="20"/>
                <w:szCs w:val="20"/>
              </w:rPr>
            </w:pPr>
            <w:r w:rsidRPr="00A726C8">
              <w:rPr>
                <w:rFonts w:ascii="Arial" w:hAnsi="Arial" w:cs="Arial"/>
                <w:sz w:val="20"/>
                <w:szCs w:val="20"/>
              </w:rPr>
              <w:t>.15*</w:t>
            </w:r>
          </w:p>
        </w:tc>
      </w:tr>
      <w:tr w:rsidR="0023249E" w14:paraId="1A9A9EDD" w14:textId="77777777" w:rsidTr="0023249E">
        <w:trPr>
          <w:trHeight w:val="232"/>
          <w:jc w:val="center"/>
        </w:trPr>
        <w:tc>
          <w:tcPr>
            <w:tcW w:w="3313" w:type="dxa"/>
            <w:vMerge/>
            <w:vAlign w:val="center"/>
          </w:tcPr>
          <w:p w14:paraId="5B7B2D5B" w14:textId="77777777" w:rsidR="0023249E" w:rsidRPr="00A726C8" w:rsidRDefault="0023249E" w:rsidP="00195D2C">
            <w:pPr>
              <w:rPr>
                <w:rFonts w:ascii="Arial" w:hAnsi="Arial" w:cs="Arial"/>
                <w:sz w:val="20"/>
                <w:szCs w:val="20"/>
              </w:rPr>
            </w:pPr>
          </w:p>
        </w:tc>
        <w:tc>
          <w:tcPr>
            <w:tcW w:w="2619" w:type="dxa"/>
            <w:vMerge/>
            <w:vAlign w:val="center"/>
          </w:tcPr>
          <w:p w14:paraId="3DE59386" w14:textId="77777777" w:rsidR="0023249E" w:rsidRPr="00A726C8" w:rsidRDefault="0023249E" w:rsidP="00195D2C">
            <w:pPr>
              <w:jc w:val="center"/>
              <w:rPr>
                <w:rFonts w:ascii="Arial" w:hAnsi="Arial" w:cs="Arial"/>
                <w:sz w:val="20"/>
                <w:szCs w:val="20"/>
              </w:rPr>
            </w:pPr>
          </w:p>
        </w:tc>
        <w:tc>
          <w:tcPr>
            <w:tcW w:w="2619" w:type="dxa"/>
            <w:vMerge/>
            <w:vAlign w:val="center"/>
          </w:tcPr>
          <w:p w14:paraId="2B594436" w14:textId="77777777" w:rsidR="0023249E" w:rsidRPr="00A726C8" w:rsidRDefault="0023249E" w:rsidP="00195D2C">
            <w:pPr>
              <w:jc w:val="center"/>
              <w:rPr>
                <w:rFonts w:ascii="Arial" w:hAnsi="Arial" w:cs="Arial"/>
                <w:sz w:val="20"/>
                <w:szCs w:val="20"/>
              </w:rPr>
            </w:pPr>
          </w:p>
        </w:tc>
      </w:tr>
      <w:tr w:rsidR="0023249E" w14:paraId="34876D9D" w14:textId="77777777" w:rsidTr="0023249E">
        <w:trPr>
          <w:trHeight w:val="230"/>
          <w:jc w:val="center"/>
        </w:trPr>
        <w:tc>
          <w:tcPr>
            <w:tcW w:w="3313" w:type="dxa"/>
            <w:vMerge w:val="restart"/>
            <w:vAlign w:val="center"/>
          </w:tcPr>
          <w:p w14:paraId="2EAB51C3" w14:textId="1EA2B6BF" w:rsidR="0023249E" w:rsidRPr="00A726C8" w:rsidRDefault="0023249E" w:rsidP="00195D2C">
            <w:pPr>
              <w:rPr>
                <w:rFonts w:ascii="Arial" w:hAnsi="Arial" w:cs="Arial"/>
                <w:sz w:val="20"/>
                <w:szCs w:val="20"/>
              </w:rPr>
            </w:pPr>
            <w:r w:rsidRPr="00A726C8">
              <w:rPr>
                <w:rFonts w:ascii="Arial" w:hAnsi="Arial" w:cs="Arial"/>
                <w:sz w:val="20"/>
                <w:szCs w:val="20"/>
              </w:rPr>
              <w:t>Anxiety disorder</w:t>
            </w:r>
          </w:p>
        </w:tc>
        <w:tc>
          <w:tcPr>
            <w:tcW w:w="2619" w:type="dxa"/>
            <w:vMerge w:val="restart"/>
            <w:vAlign w:val="center"/>
          </w:tcPr>
          <w:p w14:paraId="7D6C81B3" w14:textId="6A0D177B" w:rsidR="0023249E" w:rsidRPr="00A726C8" w:rsidRDefault="0023249E" w:rsidP="00195D2C">
            <w:pPr>
              <w:jc w:val="center"/>
              <w:rPr>
                <w:rFonts w:ascii="Arial" w:hAnsi="Arial" w:cs="Arial"/>
                <w:sz w:val="20"/>
                <w:szCs w:val="20"/>
              </w:rPr>
            </w:pPr>
            <w:r>
              <w:rPr>
                <w:rFonts w:ascii="Arial" w:hAnsi="Arial" w:cs="Arial"/>
                <w:sz w:val="20"/>
                <w:szCs w:val="20"/>
              </w:rPr>
              <w:t>.14*</w:t>
            </w:r>
          </w:p>
        </w:tc>
        <w:tc>
          <w:tcPr>
            <w:tcW w:w="2619" w:type="dxa"/>
            <w:vMerge w:val="restart"/>
            <w:vAlign w:val="center"/>
          </w:tcPr>
          <w:p w14:paraId="46B8A464" w14:textId="7F4D6B41" w:rsidR="0023249E" w:rsidRPr="00A726C8" w:rsidRDefault="0023249E" w:rsidP="00195D2C">
            <w:pPr>
              <w:jc w:val="center"/>
              <w:rPr>
                <w:rFonts w:ascii="Arial" w:hAnsi="Arial" w:cs="Arial"/>
                <w:sz w:val="20"/>
                <w:szCs w:val="20"/>
              </w:rPr>
            </w:pPr>
            <w:r w:rsidRPr="00A726C8">
              <w:rPr>
                <w:rFonts w:ascii="Arial" w:hAnsi="Arial" w:cs="Arial"/>
                <w:sz w:val="20"/>
                <w:szCs w:val="20"/>
              </w:rPr>
              <w:t>.16*</w:t>
            </w:r>
          </w:p>
        </w:tc>
      </w:tr>
      <w:tr w:rsidR="0023249E" w14:paraId="527940F0" w14:textId="77777777" w:rsidTr="0023249E">
        <w:trPr>
          <w:trHeight w:val="230"/>
          <w:jc w:val="center"/>
        </w:trPr>
        <w:tc>
          <w:tcPr>
            <w:tcW w:w="3313" w:type="dxa"/>
            <w:vMerge/>
            <w:vAlign w:val="center"/>
          </w:tcPr>
          <w:p w14:paraId="4CC3E4EF" w14:textId="77777777" w:rsidR="0023249E" w:rsidRPr="00A726C8" w:rsidRDefault="0023249E" w:rsidP="00195D2C">
            <w:pPr>
              <w:rPr>
                <w:rFonts w:ascii="Arial" w:hAnsi="Arial" w:cs="Arial"/>
                <w:sz w:val="20"/>
                <w:szCs w:val="20"/>
              </w:rPr>
            </w:pPr>
          </w:p>
        </w:tc>
        <w:tc>
          <w:tcPr>
            <w:tcW w:w="2619" w:type="dxa"/>
            <w:vMerge/>
            <w:vAlign w:val="center"/>
          </w:tcPr>
          <w:p w14:paraId="3984EB26" w14:textId="77777777" w:rsidR="0023249E" w:rsidRPr="00A726C8" w:rsidRDefault="0023249E" w:rsidP="00195D2C">
            <w:pPr>
              <w:jc w:val="center"/>
              <w:rPr>
                <w:rFonts w:ascii="Arial" w:hAnsi="Arial" w:cs="Arial"/>
                <w:sz w:val="20"/>
                <w:szCs w:val="20"/>
              </w:rPr>
            </w:pPr>
          </w:p>
        </w:tc>
        <w:tc>
          <w:tcPr>
            <w:tcW w:w="2619" w:type="dxa"/>
            <w:vMerge/>
            <w:vAlign w:val="center"/>
          </w:tcPr>
          <w:p w14:paraId="3B3DF1FD" w14:textId="77777777" w:rsidR="0023249E" w:rsidRPr="00A726C8" w:rsidRDefault="0023249E" w:rsidP="00195D2C">
            <w:pPr>
              <w:jc w:val="center"/>
              <w:rPr>
                <w:rFonts w:ascii="Arial" w:hAnsi="Arial" w:cs="Arial"/>
                <w:sz w:val="20"/>
                <w:szCs w:val="20"/>
              </w:rPr>
            </w:pPr>
          </w:p>
        </w:tc>
      </w:tr>
      <w:tr w:rsidR="0023249E" w14:paraId="125FFBEE" w14:textId="77777777" w:rsidTr="0023249E">
        <w:trPr>
          <w:trHeight w:val="230"/>
          <w:jc w:val="center"/>
        </w:trPr>
        <w:tc>
          <w:tcPr>
            <w:tcW w:w="3313" w:type="dxa"/>
            <w:vMerge w:val="restart"/>
            <w:vAlign w:val="center"/>
          </w:tcPr>
          <w:p w14:paraId="4A84FF58" w14:textId="6FC5FCF6" w:rsidR="0023249E" w:rsidRPr="00A726C8" w:rsidRDefault="0023249E" w:rsidP="00195D2C">
            <w:pPr>
              <w:rPr>
                <w:rFonts w:ascii="Arial" w:hAnsi="Arial" w:cs="Arial"/>
                <w:sz w:val="20"/>
                <w:szCs w:val="20"/>
              </w:rPr>
            </w:pPr>
            <w:r w:rsidRPr="00A726C8">
              <w:rPr>
                <w:rFonts w:ascii="Arial" w:hAnsi="Arial" w:cs="Arial"/>
                <w:sz w:val="20"/>
                <w:szCs w:val="20"/>
              </w:rPr>
              <w:t>Depression</w:t>
            </w:r>
          </w:p>
        </w:tc>
        <w:tc>
          <w:tcPr>
            <w:tcW w:w="2619" w:type="dxa"/>
            <w:vMerge w:val="restart"/>
            <w:vAlign w:val="center"/>
          </w:tcPr>
          <w:p w14:paraId="6B44AE9B" w14:textId="134AC6BE" w:rsidR="0023249E" w:rsidRPr="00A726C8" w:rsidRDefault="0023249E" w:rsidP="00195D2C">
            <w:pPr>
              <w:jc w:val="center"/>
              <w:rPr>
                <w:rFonts w:ascii="Arial" w:hAnsi="Arial" w:cs="Arial"/>
                <w:sz w:val="20"/>
                <w:szCs w:val="20"/>
              </w:rPr>
            </w:pPr>
            <w:r>
              <w:rPr>
                <w:rFonts w:ascii="Arial" w:hAnsi="Arial" w:cs="Arial"/>
                <w:sz w:val="20"/>
                <w:szCs w:val="20"/>
              </w:rPr>
              <w:t>.15*</w:t>
            </w:r>
          </w:p>
        </w:tc>
        <w:tc>
          <w:tcPr>
            <w:tcW w:w="2619" w:type="dxa"/>
            <w:vMerge w:val="restart"/>
            <w:vAlign w:val="center"/>
          </w:tcPr>
          <w:p w14:paraId="44EB4FC4" w14:textId="581890AD" w:rsidR="0023249E" w:rsidRPr="00A726C8" w:rsidRDefault="0023249E" w:rsidP="00195D2C">
            <w:pPr>
              <w:jc w:val="center"/>
              <w:rPr>
                <w:rFonts w:ascii="Arial" w:hAnsi="Arial" w:cs="Arial"/>
                <w:sz w:val="20"/>
                <w:szCs w:val="20"/>
              </w:rPr>
            </w:pPr>
            <w:r w:rsidRPr="00A726C8">
              <w:rPr>
                <w:rFonts w:ascii="Arial" w:hAnsi="Arial" w:cs="Arial"/>
                <w:sz w:val="20"/>
                <w:szCs w:val="20"/>
              </w:rPr>
              <w:t xml:space="preserve">.11* </w:t>
            </w:r>
          </w:p>
        </w:tc>
      </w:tr>
      <w:tr w:rsidR="0023249E" w14:paraId="212F154F" w14:textId="77777777" w:rsidTr="0023249E">
        <w:trPr>
          <w:trHeight w:val="230"/>
          <w:jc w:val="center"/>
        </w:trPr>
        <w:tc>
          <w:tcPr>
            <w:tcW w:w="3313" w:type="dxa"/>
            <w:vMerge/>
            <w:vAlign w:val="center"/>
          </w:tcPr>
          <w:p w14:paraId="4706AD50" w14:textId="77777777" w:rsidR="0023249E" w:rsidRPr="00A726C8" w:rsidRDefault="0023249E" w:rsidP="00195D2C">
            <w:pPr>
              <w:rPr>
                <w:rFonts w:ascii="Arial" w:hAnsi="Arial" w:cs="Arial"/>
                <w:sz w:val="20"/>
                <w:szCs w:val="20"/>
              </w:rPr>
            </w:pPr>
          </w:p>
        </w:tc>
        <w:tc>
          <w:tcPr>
            <w:tcW w:w="2619" w:type="dxa"/>
            <w:vMerge/>
            <w:vAlign w:val="center"/>
          </w:tcPr>
          <w:p w14:paraId="66497599" w14:textId="77777777" w:rsidR="0023249E" w:rsidRPr="00A726C8" w:rsidRDefault="0023249E" w:rsidP="00195D2C">
            <w:pPr>
              <w:jc w:val="center"/>
              <w:rPr>
                <w:rFonts w:ascii="Arial" w:hAnsi="Arial" w:cs="Arial"/>
                <w:sz w:val="20"/>
                <w:szCs w:val="20"/>
              </w:rPr>
            </w:pPr>
          </w:p>
        </w:tc>
        <w:tc>
          <w:tcPr>
            <w:tcW w:w="2619" w:type="dxa"/>
            <w:vMerge/>
            <w:vAlign w:val="center"/>
          </w:tcPr>
          <w:p w14:paraId="2B316652" w14:textId="77777777" w:rsidR="0023249E" w:rsidRPr="00A726C8" w:rsidRDefault="0023249E" w:rsidP="00195D2C">
            <w:pPr>
              <w:jc w:val="center"/>
              <w:rPr>
                <w:rFonts w:ascii="Arial" w:hAnsi="Arial" w:cs="Arial"/>
                <w:sz w:val="20"/>
                <w:szCs w:val="20"/>
              </w:rPr>
            </w:pPr>
          </w:p>
        </w:tc>
      </w:tr>
      <w:tr w:rsidR="0023249E" w14:paraId="44AECAE8" w14:textId="77777777" w:rsidTr="0023249E">
        <w:trPr>
          <w:trHeight w:val="233"/>
          <w:jc w:val="center"/>
        </w:trPr>
        <w:tc>
          <w:tcPr>
            <w:tcW w:w="3313" w:type="dxa"/>
            <w:vMerge w:val="restart"/>
            <w:vAlign w:val="center"/>
          </w:tcPr>
          <w:p w14:paraId="07509841" w14:textId="42044C09" w:rsidR="0023249E" w:rsidRPr="00A726C8" w:rsidRDefault="0023249E" w:rsidP="00195D2C">
            <w:pPr>
              <w:rPr>
                <w:rFonts w:ascii="Arial" w:hAnsi="Arial" w:cs="Arial"/>
                <w:sz w:val="20"/>
                <w:szCs w:val="20"/>
              </w:rPr>
            </w:pPr>
            <w:r w:rsidRPr="00A726C8">
              <w:rPr>
                <w:rFonts w:ascii="Arial" w:hAnsi="Arial" w:cs="Arial"/>
                <w:sz w:val="20"/>
                <w:szCs w:val="20"/>
              </w:rPr>
              <w:t>Externalizing disorders</w:t>
            </w:r>
          </w:p>
        </w:tc>
        <w:tc>
          <w:tcPr>
            <w:tcW w:w="2619" w:type="dxa"/>
            <w:vMerge w:val="restart"/>
            <w:vAlign w:val="center"/>
          </w:tcPr>
          <w:p w14:paraId="39EDB155" w14:textId="36B72092" w:rsidR="0023249E" w:rsidRPr="00A726C8" w:rsidRDefault="0023249E" w:rsidP="00195D2C">
            <w:pPr>
              <w:jc w:val="center"/>
              <w:rPr>
                <w:rFonts w:ascii="Arial" w:hAnsi="Arial" w:cs="Arial"/>
                <w:sz w:val="20"/>
                <w:szCs w:val="20"/>
              </w:rPr>
            </w:pPr>
            <w:r>
              <w:rPr>
                <w:rFonts w:ascii="Arial" w:hAnsi="Arial" w:cs="Arial"/>
                <w:sz w:val="20"/>
                <w:szCs w:val="20"/>
              </w:rPr>
              <w:t>.28*</w:t>
            </w:r>
          </w:p>
        </w:tc>
        <w:tc>
          <w:tcPr>
            <w:tcW w:w="2619" w:type="dxa"/>
            <w:vMerge w:val="restart"/>
            <w:vAlign w:val="center"/>
          </w:tcPr>
          <w:p w14:paraId="6EB8DACD" w14:textId="417324A0" w:rsidR="0023249E" w:rsidRPr="00A726C8" w:rsidRDefault="0023249E" w:rsidP="00195D2C">
            <w:pPr>
              <w:jc w:val="center"/>
              <w:rPr>
                <w:rFonts w:ascii="Arial" w:hAnsi="Arial" w:cs="Arial"/>
                <w:sz w:val="20"/>
                <w:szCs w:val="20"/>
              </w:rPr>
            </w:pPr>
            <w:r w:rsidRPr="00A726C8">
              <w:rPr>
                <w:rFonts w:ascii="Arial" w:hAnsi="Arial" w:cs="Arial"/>
                <w:sz w:val="20"/>
                <w:szCs w:val="20"/>
              </w:rPr>
              <w:t>.25*</w:t>
            </w:r>
          </w:p>
        </w:tc>
      </w:tr>
      <w:tr w:rsidR="0023249E" w14:paraId="7D59591F" w14:textId="77777777" w:rsidTr="0023249E">
        <w:trPr>
          <w:trHeight w:val="232"/>
          <w:jc w:val="center"/>
        </w:trPr>
        <w:tc>
          <w:tcPr>
            <w:tcW w:w="3313" w:type="dxa"/>
            <w:vMerge/>
            <w:vAlign w:val="center"/>
          </w:tcPr>
          <w:p w14:paraId="16735D64" w14:textId="77777777" w:rsidR="0023249E" w:rsidRPr="00A726C8" w:rsidRDefault="0023249E" w:rsidP="00195D2C">
            <w:pPr>
              <w:rPr>
                <w:rFonts w:ascii="Arial" w:hAnsi="Arial" w:cs="Arial"/>
                <w:sz w:val="20"/>
                <w:szCs w:val="20"/>
              </w:rPr>
            </w:pPr>
          </w:p>
        </w:tc>
        <w:tc>
          <w:tcPr>
            <w:tcW w:w="2619" w:type="dxa"/>
            <w:vMerge/>
            <w:vAlign w:val="center"/>
          </w:tcPr>
          <w:p w14:paraId="3FB93C47" w14:textId="77777777" w:rsidR="0023249E" w:rsidRPr="00A726C8" w:rsidRDefault="0023249E" w:rsidP="00195D2C">
            <w:pPr>
              <w:jc w:val="center"/>
              <w:rPr>
                <w:rFonts w:ascii="Arial" w:hAnsi="Arial" w:cs="Arial"/>
                <w:sz w:val="20"/>
                <w:szCs w:val="20"/>
              </w:rPr>
            </w:pPr>
          </w:p>
        </w:tc>
        <w:tc>
          <w:tcPr>
            <w:tcW w:w="2619" w:type="dxa"/>
            <w:vMerge/>
            <w:vAlign w:val="center"/>
          </w:tcPr>
          <w:p w14:paraId="404A4C2E" w14:textId="77777777" w:rsidR="0023249E" w:rsidRPr="00A726C8" w:rsidRDefault="0023249E" w:rsidP="00195D2C">
            <w:pPr>
              <w:jc w:val="center"/>
              <w:rPr>
                <w:rFonts w:ascii="Arial" w:hAnsi="Arial" w:cs="Arial"/>
                <w:sz w:val="20"/>
                <w:szCs w:val="20"/>
              </w:rPr>
            </w:pPr>
          </w:p>
        </w:tc>
      </w:tr>
      <w:tr w:rsidR="0023249E" w14:paraId="00952827" w14:textId="77777777" w:rsidTr="0023249E">
        <w:trPr>
          <w:trHeight w:val="230"/>
          <w:jc w:val="center"/>
        </w:trPr>
        <w:tc>
          <w:tcPr>
            <w:tcW w:w="3313" w:type="dxa"/>
            <w:vMerge w:val="restart"/>
            <w:vAlign w:val="center"/>
          </w:tcPr>
          <w:p w14:paraId="00AAF76F" w14:textId="2D48777A" w:rsidR="0023249E" w:rsidRPr="00A726C8" w:rsidRDefault="0023249E" w:rsidP="00195D2C">
            <w:pPr>
              <w:rPr>
                <w:rFonts w:ascii="Arial" w:hAnsi="Arial" w:cs="Arial"/>
                <w:sz w:val="20"/>
                <w:szCs w:val="20"/>
              </w:rPr>
            </w:pPr>
            <w:r w:rsidRPr="00A726C8">
              <w:rPr>
                <w:rFonts w:ascii="Arial" w:hAnsi="Arial" w:cs="Arial"/>
                <w:sz w:val="20"/>
                <w:szCs w:val="20"/>
              </w:rPr>
              <w:t>ADHD</w:t>
            </w:r>
          </w:p>
        </w:tc>
        <w:tc>
          <w:tcPr>
            <w:tcW w:w="2619" w:type="dxa"/>
            <w:vMerge w:val="restart"/>
            <w:vAlign w:val="center"/>
          </w:tcPr>
          <w:p w14:paraId="39E305F0" w14:textId="2A6947B3" w:rsidR="0023249E" w:rsidRPr="00A726C8" w:rsidRDefault="0023249E" w:rsidP="00195D2C">
            <w:pPr>
              <w:jc w:val="center"/>
              <w:rPr>
                <w:rFonts w:ascii="Arial" w:hAnsi="Arial" w:cs="Arial"/>
                <w:sz w:val="20"/>
                <w:szCs w:val="20"/>
              </w:rPr>
            </w:pPr>
            <w:r>
              <w:rPr>
                <w:rFonts w:ascii="Arial" w:hAnsi="Arial" w:cs="Arial"/>
                <w:sz w:val="20"/>
                <w:szCs w:val="20"/>
              </w:rPr>
              <w:t>.12*</w:t>
            </w:r>
          </w:p>
        </w:tc>
        <w:tc>
          <w:tcPr>
            <w:tcW w:w="2619" w:type="dxa"/>
            <w:vMerge w:val="restart"/>
            <w:vAlign w:val="center"/>
          </w:tcPr>
          <w:p w14:paraId="55678CE6" w14:textId="7950D78D" w:rsidR="0023249E" w:rsidRPr="00A726C8" w:rsidRDefault="0023249E" w:rsidP="00195D2C">
            <w:pPr>
              <w:jc w:val="center"/>
              <w:rPr>
                <w:rFonts w:ascii="Arial" w:hAnsi="Arial" w:cs="Arial"/>
                <w:sz w:val="20"/>
                <w:szCs w:val="20"/>
              </w:rPr>
            </w:pPr>
            <w:r w:rsidRPr="00A726C8">
              <w:rPr>
                <w:rFonts w:ascii="Arial" w:hAnsi="Arial" w:cs="Arial"/>
                <w:sz w:val="20"/>
                <w:szCs w:val="20"/>
              </w:rPr>
              <w:t xml:space="preserve">.13* </w:t>
            </w:r>
          </w:p>
        </w:tc>
      </w:tr>
      <w:tr w:rsidR="0023249E" w14:paraId="1426969D" w14:textId="77777777" w:rsidTr="0023249E">
        <w:trPr>
          <w:trHeight w:val="230"/>
          <w:jc w:val="center"/>
        </w:trPr>
        <w:tc>
          <w:tcPr>
            <w:tcW w:w="3313" w:type="dxa"/>
            <w:vMerge/>
            <w:vAlign w:val="center"/>
          </w:tcPr>
          <w:p w14:paraId="04982C1F" w14:textId="77777777" w:rsidR="0023249E" w:rsidRPr="00A726C8" w:rsidRDefault="0023249E" w:rsidP="00195D2C">
            <w:pPr>
              <w:rPr>
                <w:rFonts w:ascii="Arial" w:hAnsi="Arial" w:cs="Arial"/>
                <w:sz w:val="20"/>
                <w:szCs w:val="20"/>
              </w:rPr>
            </w:pPr>
          </w:p>
        </w:tc>
        <w:tc>
          <w:tcPr>
            <w:tcW w:w="2619" w:type="dxa"/>
            <w:vMerge/>
            <w:vAlign w:val="center"/>
          </w:tcPr>
          <w:p w14:paraId="4A577586" w14:textId="77777777" w:rsidR="0023249E" w:rsidRPr="00A726C8" w:rsidRDefault="0023249E" w:rsidP="00195D2C">
            <w:pPr>
              <w:jc w:val="center"/>
              <w:rPr>
                <w:rFonts w:ascii="Arial" w:hAnsi="Arial" w:cs="Arial"/>
                <w:sz w:val="20"/>
                <w:szCs w:val="20"/>
              </w:rPr>
            </w:pPr>
          </w:p>
        </w:tc>
        <w:tc>
          <w:tcPr>
            <w:tcW w:w="2619" w:type="dxa"/>
            <w:vMerge/>
            <w:vAlign w:val="center"/>
          </w:tcPr>
          <w:p w14:paraId="18446D6C" w14:textId="77777777" w:rsidR="0023249E" w:rsidRPr="00A726C8" w:rsidRDefault="0023249E" w:rsidP="00195D2C">
            <w:pPr>
              <w:jc w:val="center"/>
              <w:rPr>
                <w:rFonts w:ascii="Arial" w:hAnsi="Arial" w:cs="Arial"/>
                <w:sz w:val="20"/>
                <w:szCs w:val="20"/>
              </w:rPr>
            </w:pPr>
          </w:p>
        </w:tc>
      </w:tr>
      <w:tr w:rsidR="0023249E" w14:paraId="51F19370" w14:textId="77777777" w:rsidTr="0023249E">
        <w:trPr>
          <w:trHeight w:val="230"/>
          <w:jc w:val="center"/>
        </w:trPr>
        <w:tc>
          <w:tcPr>
            <w:tcW w:w="3313" w:type="dxa"/>
            <w:vMerge w:val="restart"/>
            <w:vAlign w:val="center"/>
          </w:tcPr>
          <w:p w14:paraId="47C59E44" w14:textId="7F2C06C4" w:rsidR="0023249E" w:rsidRPr="00A726C8" w:rsidRDefault="0023249E" w:rsidP="00195D2C">
            <w:pPr>
              <w:rPr>
                <w:rFonts w:ascii="Arial" w:hAnsi="Arial" w:cs="Arial"/>
                <w:sz w:val="20"/>
                <w:szCs w:val="20"/>
              </w:rPr>
            </w:pPr>
            <w:r w:rsidRPr="00A726C8">
              <w:rPr>
                <w:rFonts w:ascii="Arial" w:hAnsi="Arial" w:cs="Arial"/>
                <w:sz w:val="20"/>
                <w:szCs w:val="20"/>
              </w:rPr>
              <w:t>Conduct disorder</w:t>
            </w:r>
          </w:p>
        </w:tc>
        <w:tc>
          <w:tcPr>
            <w:tcW w:w="2619" w:type="dxa"/>
            <w:vMerge w:val="restart"/>
            <w:vAlign w:val="center"/>
          </w:tcPr>
          <w:p w14:paraId="03557DF5" w14:textId="23F05C85" w:rsidR="0023249E" w:rsidRPr="00A726C8" w:rsidRDefault="0023249E" w:rsidP="00195D2C">
            <w:pPr>
              <w:jc w:val="center"/>
              <w:rPr>
                <w:rFonts w:ascii="Arial" w:hAnsi="Arial" w:cs="Arial"/>
                <w:sz w:val="20"/>
                <w:szCs w:val="20"/>
              </w:rPr>
            </w:pPr>
            <w:r>
              <w:rPr>
                <w:rFonts w:ascii="Arial" w:hAnsi="Arial" w:cs="Arial"/>
                <w:sz w:val="20"/>
                <w:szCs w:val="20"/>
              </w:rPr>
              <w:t>.28*</w:t>
            </w:r>
          </w:p>
        </w:tc>
        <w:tc>
          <w:tcPr>
            <w:tcW w:w="2619" w:type="dxa"/>
            <w:vMerge w:val="restart"/>
            <w:vAlign w:val="center"/>
          </w:tcPr>
          <w:p w14:paraId="01CDDF06" w14:textId="2D6A3CBA" w:rsidR="0023249E" w:rsidRPr="00A726C8" w:rsidRDefault="0023249E" w:rsidP="00195D2C">
            <w:pPr>
              <w:jc w:val="center"/>
              <w:rPr>
                <w:rFonts w:ascii="Arial" w:hAnsi="Arial" w:cs="Arial"/>
                <w:sz w:val="20"/>
                <w:szCs w:val="20"/>
              </w:rPr>
            </w:pPr>
            <w:r w:rsidRPr="00A726C8">
              <w:rPr>
                <w:rFonts w:ascii="Arial" w:hAnsi="Arial" w:cs="Arial"/>
                <w:sz w:val="20"/>
                <w:szCs w:val="20"/>
              </w:rPr>
              <w:t>.25*</w:t>
            </w:r>
          </w:p>
        </w:tc>
      </w:tr>
      <w:tr w:rsidR="0023249E" w14:paraId="5A7D80EF" w14:textId="77777777" w:rsidTr="0023249E">
        <w:trPr>
          <w:trHeight w:val="230"/>
          <w:jc w:val="center"/>
        </w:trPr>
        <w:tc>
          <w:tcPr>
            <w:tcW w:w="3313" w:type="dxa"/>
            <w:vMerge/>
          </w:tcPr>
          <w:p w14:paraId="5C056434" w14:textId="77777777" w:rsidR="0023249E" w:rsidRDefault="0023249E" w:rsidP="00195D2C">
            <w:pPr>
              <w:rPr>
                <w:rFonts w:ascii="Arial" w:hAnsi="Arial" w:cs="Arial"/>
                <w:sz w:val="20"/>
                <w:szCs w:val="20"/>
              </w:rPr>
            </w:pPr>
          </w:p>
        </w:tc>
        <w:tc>
          <w:tcPr>
            <w:tcW w:w="2619" w:type="dxa"/>
            <w:vMerge/>
          </w:tcPr>
          <w:p w14:paraId="64A50861" w14:textId="77777777" w:rsidR="0023249E" w:rsidRPr="008153BD" w:rsidRDefault="0023249E" w:rsidP="00195D2C">
            <w:pPr>
              <w:rPr>
                <w:rFonts w:ascii="Arial" w:hAnsi="Arial" w:cs="Arial"/>
                <w:sz w:val="20"/>
                <w:szCs w:val="20"/>
              </w:rPr>
            </w:pPr>
          </w:p>
        </w:tc>
        <w:tc>
          <w:tcPr>
            <w:tcW w:w="2619" w:type="dxa"/>
            <w:vMerge/>
          </w:tcPr>
          <w:p w14:paraId="2A3F53C5" w14:textId="77777777" w:rsidR="0023249E" w:rsidRPr="008153BD" w:rsidRDefault="0023249E" w:rsidP="00195D2C">
            <w:pPr>
              <w:rPr>
                <w:rFonts w:ascii="Arial" w:hAnsi="Arial" w:cs="Arial"/>
                <w:sz w:val="20"/>
                <w:szCs w:val="20"/>
              </w:rPr>
            </w:pPr>
          </w:p>
        </w:tc>
      </w:tr>
    </w:tbl>
    <w:p w14:paraId="13EFBB5F" w14:textId="77777777" w:rsidR="004E5646" w:rsidRDefault="004E5646" w:rsidP="00D157EB">
      <w:pPr>
        <w:spacing w:after="0"/>
        <w:rPr>
          <w:rFonts w:ascii="Arial" w:hAnsi="Arial" w:cs="Arial"/>
          <w:i/>
          <w:iCs/>
          <w:sz w:val="16"/>
          <w:szCs w:val="16"/>
        </w:rPr>
      </w:pPr>
    </w:p>
    <w:p w14:paraId="02EAE752" w14:textId="5C49FEE3" w:rsidR="00A423CC" w:rsidRDefault="00A423CC" w:rsidP="00D157EB">
      <w:pPr>
        <w:spacing w:after="0"/>
        <w:rPr>
          <w:rFonts w:ascii="Times New Roman" w:hAnsi="Times New Roman" w:cs="Times New Roman"/>
          <w:sz w:val="20"/>
          <w:szCs w:val="20"/>
        </w:rPr>
        <w:sectPr w:rsidR="00A423CC" w:rsidSect="00D157EB">
          <w:pgSz w:w="12240" w:h="15840"/>
          <w:pgMar w:top="1440" w:right="1440" w:bottom="1440" w:left="1440" w:header="720" w:footer="720" w:gutter="0"/>
          <w:cols w:space="720"/>
          <w:docGrid w:linePitch="360"/>
        </w:sectPr>
      </w:pPr>
      <w:r w:rsidRPr="00784BD1">
        <w:rPr>
          <w:rFonts w:ascii="Arial" w:hAnsi="Arial" w:cs="Arial"/>
          <w:i/>
          <w:iCs/>
          <w:sz w:val="16"/>
          <w:szCs w:val="16"/>
        </w:rPr>
        <w:t>Note.</w:t>
      </w:r>
      <w:r>
        <w:rPr>
          <w:rFonts w:ascii="Arial" w:hAnsi="Arial" w:cs="Arial"/>
          <w:i/>
          <w:iCs/>
          <w:sz w:val="16"/>
          <w:szCs w:val="16"/>
        </w:rPr>
        <w:t xml:space="preserve"> </w:t>
      </w:r>
      <w:r w:rsidR="00B564FC">
        <w:rPr>
          <w:rFonts w:ascii="Arial" w:hAnsi="Arial" w:cs="Arial"/>
          <w:sz w:val="16"/>
          <w:szCs w:val="16"/>
        </w:rPr>
        <w:t xml:space="preserve">Values represent </w:t>
      </w:r>
      <w:r w:rsidRPr="00784BD1">
        <w:rPr>
          <w:rFonts w:ascii="Arial" w:hAnsi="Arial" w:cs="Arial"/>
          <w:sz w:val="16"/>
          <w:szCs w:val="16"/>
        </w:rPr>
        <w:t>standardized regression coefficients (β) for the</w:t>
      </w:r>
      <w:r w:rsidR="00B564FC">
        <w:rPr>
          <w:rFonts w:ascii="Arial" w:hAnsi="Arial" w:cs="Arial"/>
          <w:sz w:val="16"/>
          <w:szCs w:val="16"/>
        </w:rPr>
        <w:t xml:space="preserve"> associations between adolescent psychopathology variables and the midlife despair factor.</w:t>
      </w:r>
      <w:r w:rsidRPr="00784BD1">
        <w:rPr>
          <w:rFonts w:ascii="Arial" w:hAnsi="Arial" w:cs="Arial"/>
          <w:sz w:val="16"/>
          <w:szCs w:val="16"/>
        </w:rPr>
        <w:t xml:space="preserve"> </w:t>
      </w:r>
      <w:r>
        <w:rPr>
          <w:rFonts w:ascii="Arial" w:hAnsi="Arial" w:cs="Arial"/>
          <w:sz w:val="16"/>
          <w:szCs w:val="16"/>
        </w:rPr>
        <w:t xml:space="preserve">Shaded cells denote primary regression analyses examining </w:t>
      </w:r>
      <w:r w:rsidR="00B564FC">
        <w:rPr>
          <w:rFonts w:ascii="Arial" w:hAnsi="Arial" w:cs="Arial"/>
          <w:sz w:val="16"/>
          <w:szCs w:val="16"/>
        </w:rPr>
        <w:t xml:space="preserve">the presence of any </w:t>
      </w:r>
      <w:r>
        <w:rPr>
          <w:rFonts w:ascii="Arial" w:hAnsi="Arial" w:cs="Arial"/>
          <w:sz w:val="16"/>
          <w:szCs w:val="16"/>
        </w:rPr>
        <w:t>adolescent psychopathology as a predictor of midlife despair.</w:t>
      </w:r>
      <w:r w:rsidRPr="00784BD1">
        <w:rPr>
          <w:rFonts w:ascii="Arial" w:hAnsi="Arial" w:cs="Arial"/>
          <w:sz w:val="16"/>
          <w:szCs w:val="16"/>
        </w:rPr>
        <w:t xml:space="preserve"> * </w:t>
      </w:r>
      <w:proofErr w:type="gramStart"/>
      <w:r w:rsidRPr="00784BD1">
        <w:rPr>
          <w:rFonts w:ascii="Arial" w:hAnsi="Arial" w:cs="Arial"/>
          <w:sz w:val="16"/>
          <w:szCs w:val="16"/>
        </w:rPr>
        <w:t>denotes</w:t>
      </w:r>
      <w:proofErr w:type="gramEnd"/>
      <w:r w:rsidRPr="00784BD1">
        <w:rPr>
          <w:rFonts w:ascii="Arial" w:hAnsi="Arial" w:cs="Arial"/>
          <w:sz w:val="16"/>
          <w:szCs w:val="16"/>
        </w:rPr>
        <w:t xml:space="preserve"> </w:t>
      </w:r>
      <w:r w:rsidR="002E07CD">
        <w:rPr>
          <w:rFonts w:ascii="Arial" w:hAnsi="Arial" w:cs="Arial"/>
          <w:i/>
          <w:iCs/>
          <w:sz w:val="16"/>
          <w:szCs w:val="16"/>
        </w:rPr>
        <w:t>p</w:t>
      </w:r>
      <w:r w:rsidRPr="00784BD1">
        <w:rPr>
          <w:rFonts w:ascii="Arial" w:hAnsi="Arial" w:cs="Arial"/>
          <w:sz w:val="16"/>
          <w:szCs w:val="16"/>
        </w:rPr>
        <w:t xml:space="preserve"> &lt; .0</w:t>
      </w:r>
      <w:r>
        <w:rPr>
          <w:rFonts w:ascii="Arial" w:hAnsi="Arial" w:cs="Arial"/>
          <w:sz w:val="16"/>
          <w:szCs w:val="16"/>
        </w:rPr>
        <w:t>5</w:t>
      </w:r>
    </w:p>
    <w:p w14:paraId="5C15918A" w14:textId="37B655C2" w:rsidR="007E3723" w:rsidRPr="00D157EB" w:rsidRDefault="007E3723" w:rsidP="00D157EB">
      <w:pPr>
        <w:spacing w:after="0"/>
        <w:rPr>
          <w:rFonts w:ascii="Times New Roman" w:hAnsi="Times New Roman" w:cs="Times New Roman"/>
          <w:b/>
          <w:bCs/>
          <w:sz w:val="24"/>
          <w:szCs w:val="24"/>
        </w:rPr>
      </w:pPr>
      <w:proofErr w:type="spellStart"/>
      <w:r w:rsidRPr="00794BD6">
        <w:rPr>
          <w:rFonts w:ascii="Arial" w:eastAsia="Times New Roman" w:hAnsi="Arial" w:cs="Arial"/>
          <w:b/>
          <w:bCs/>
          <w:sz w:val="24"/>
          <w:szCs w:val="24"/>
        </w:rPr>
        <w:lastRenderedPageBreak/>
        <w:t>eTable</w:t>
      </w:r>
      <w:proofErr w:type="spellEnd"/>
      <w:r w:rsidRPr="00794BD6">
        <w:rPr>
          <w:rFonts w:ascii="Arial" w:eastAsia="Times New Roman" w:hAnsi="Arial" w:cs="Arial"/>
          <w:b/>
          <w:bCs/>
          <w:sz w:val="24"/>
          <w:szCs w:val="24"/>
        </w:rPr>
        <w:t xml:space="preserve"> </w:t>
      </w:r>
      <w:r w:rsidR="003451D6">
        <w:rPr>
          <w:rFonts w:ascii="Arial" w:eastAsia="Times New Roman" w:hAnsi="Arial" w:cs="Arial"/>
          <w:b/>
          <w:bCs/>
          <w:sz w:val="24"/>
          <w:szCs w:val="24"/>
        </w:rPr>
        <w:t>1</w:t>
      </w:r>
      <w:r w:rsidR="00307E03" w:rsidRPr="00794BD6">
        <w:rPr>
          <w:rFonts w:ascii="Arial" w:eastAsia="Times New Roman" w:hAnsi="Arial" w:cs="Arial"/>
          <w:b/>
          <w:bCs/>
          <w:sz w:val="24"/>
          <w:szCs w:val="24"/>
        </w:rPr>
        <w:t xml:space="preserve">: </w:t>
      </w:r>
      <w:r w:rsidR="00307E03" w:rsidRPr="00794BD6">
        <w:rPr>
          <w:rFonts w:ascii="Arial" w:hAnsi="Arial" w:cs="Arial"/>
          <w:b/>
          <w:bCs/>
          <w:sz w:val="24"/>
          <w:szCs w:val="24"/>
        </w:rPr>
        <w:t xml:space="preserve">Standardized Factor Loadings for Models of </w:t>
      </w:r>
      <w:r w:rsidR="00963942" w:rsidRPr="00794BD6">
        <w:rPr>
          <w:rFonts w:ascii="Arial" w:hAnsi="Arial" w:cs="Arial"/>
          <w:b/>
          <w:bCs/>
          <w:sz w:val="24"/>
          <w:szCs w:val="24"/>
        </w:rPr>
        <w:t xml:space="preserve">Midlife </w:t>
      </w:r>
      <w:r w:rsidR="00307E03" w:rsidRPr="00794BD6">
        <w:rPr>
          <w:rFonts w:ascii="Arial" w:hAnsi="Arial" w:cs="Arial"/>
          <w:b/>
          <w:bCs/>
          <w:sz w:val="24"/>
          <w:szCs w:val="24"/>
        </w:rPr>
        <w:t>Despair</w:t>
      </w:r>
      <w:r w:rsidR="00A90D81" w:rsidRPr="00794BD6">
        <w:rPr>
          <w:rFonts w:ascii="Arial" w:hAnsi="Arial" w:cs="Arial"/>
          <w:b/>
          <w:bCs/>
          <w:sz w:val="24"/>
          <w:szCs w:val="24"/>
        </w:rPr>
        <w:t>-related Maladies</w:t>
      </w:r>
    </w:p>
    <w:p w14:paraId="4BB69508" w14:textId="64E397D8" w:rsidR="007E3723" w:rsidRPr="00794BD6" w:rsidRDefault="007E3723" w:rsidP="007E3723">
      <w:pPr>
        <w:spacing w:after="0" w:line="240" w:lineRule="auto"/>
        <w:rPr>
          <w:rFonts w:ascii="Times New Roman" w:eastAsia="Times New Roman" w:hAnsi="Times New Roman" w:cs="Times New Roman"/>
          <w:sz w:val="20"/>
          <w:szCs w:val="20"/>
        </w:rPr>
      </w:pPr>
    </w:p>
    <w:tbl>
      <w:tblPr>
        <w:tblW w:w="13405" w:type="dxa"/>
        <w:jc w:val="center"/>
        <w:tblLayout w:type="fixed"/>
        <w:tblLook w:val="04A0" w:firstRow="1" w:lastRow="0" w:firstColumn="1" w:lastColumn="0" w:noHBand="0" w:noVBand="1"/>
      </w:tblPr>
      <w:tblGrid>
        <w:gridCol w:w="2700"/>
        <w:gridCol w:w="1180"/>
        <w:gridCol w:w="1180"/>
        <w:gridCol w:w="1235"/>
        <w:gridCol w:w="1125"/>
        <w:gridCol w:w="1215"/>
        <w:gridCol w:w="1145"/>
        <w:gridCol w:w="1180"/>
        <w:gridCol w:w="1275"/>
        <w:gridCol w:w="1170"/>
      </w:tblGrid>
      <w:tr w:rsidR="006667AC" w:rsidRPr="00794BD6" w14:paraId="7F821909" w14:textId="77777777" w:rsidTr="00AC62BD">
        <w:trPr>
          <w:trHeight w:val="300"/>
          <w:jc w:val="center"/>
        </w:trPr>
        <w:tc>
          <w:tcPr>
            <w:tcW w:w="13405" w:type="dxa"/>
            <w:gridSpan w:val="10"/>
            <w:tcBorders>
              <w:top w:val="single" w:sz="18" w:space="0" w:color="auto"/>
              <w:left w:val="single" w:sz="18" w:space="0" w:color="auto"/>
              <w:bottom w:val="single" w:sz="18" w:space="0" w:color="auto"/>
              <w:right w:val="single" w:sz="18" w:space="0" w:color="auto"/>
            </w:tcBorders>
            <w:noWrap/>
            <w:vAlign w:val="bottom"/>
          </w:tcPr>
          <w:p w14:paraId="0B2AAED7" w14:textId="327EE865" w:rsidR="006667AC" w:rsidRPr="00794BD6" w:rsidRDefault="006667AC" w:rsidP="007A6FB7">
            <w:pPr>
              <w:spacing w:after="0" w:line="240" w:lineRule="auto"/>
              <w:jc w:val="center"/>
              <w:rPr>
                <w:rFonts w:ascii="Arial" w:eastAsia="Times New Roman" w:hAnsi="Arial" w:cs="Arial"/>
                <w:b/>
                <w:bCs/>
                <w:sz w:val="20"/>
                <w:szCs w:val="20"/>
              </w:rPr>
            </w:pPr>
            <w:r w:rsidRPr="00794BD6">
              <w:rPr>
                <w:rFonts w:ascii="Arial" w:eastAsia="Times New Roman" w:hAnsi="Arial" w:cs="Arial"/>
                <w:b/>
                <w:bCs/>
                <w:sz w:val="20"/>
                <w:szCs w:val="20"/>
              </w:rPr>
              <w:t>Model Fit Statistics</w:t>
            </w:r>
          </w:p>
        </w:tc>
      </w:tr>
      <w:tr w:rsidR="006667AC" w:rsidRPr="00794BD6" w14:paraId="4ED58CCC" w14:textId="77777777" w:rsidTr="00AC62BD">
        <w:trPr>
          <w:trHeight w:val="302"/>
          <w:jc w:val="center"/>
        </w:trPr>
        <w:tc>
          <w:tcPr>
            <w:tcW w:w="2700" w:type="dxa"/>
            <w:tcBorders>
              <w:top w:val="single" w:sz="18" w:space="0" w:color="auto"/>
              <w:left w:val="single" w:sz="18" w:space="0" w:color="auto"/>
              <w:right w:val="single" w:sz="18" w:space="0" w:color="auto"/>
            </w:tcBorders>
            <w:noWrap/>
            <w:vAlign w:val="bottom"/>
            <w:hideMark/>
          </w:tcPr>
          <w:p w14:paraId="6EC0E60C" w14:textId="2DB54E91" w:rsidR="006667AC" w:rsidRPr="00794BD6" w:rsidRDefault="006667AC" w:rsidP="007E3723">
            <w:pPr>
              <w:spacing w:after="0" w:line="240" w:lineRule="auto"/>
              <w:rPr>
                <w:rFonts w:ascii="Arial" w:eastAsia="Times New Roman" w:hAnsi="Arial" w:cs="Arial"/>
                <w:sz w:val="20"/>
                <w:szCs w:val="20"/>
              </w:rPr>
            </w:pPr>
            <w:r w:rsidRPr="00794BD6">
              <w:rPr>
                <w:rFonts w:ascii="Arial" w:eastAsia="Times New Roman" w:hAnsi="Arial" w:cs="Arial"/>
                <w:sz w:val="20"/>
                <w:szCs w:val="20"/>
              </w:rPr>
              <w:t> </w:t>
            </w:r>
          </w:p>
        </w:tc>
        <w:tc>
          <w:tcPr>
            <w:tcW w:w="5935" w:type="dxa"/>
            <w:gridSpan w:val="5"/>
            <w:tcBorders>
              <w:top w:val="single" w:sz="18" w:space="0" w:color="auto"/>
              <w:left w:val="single" w:sz="18" w:space="0" w:color="auto"/>
              <w:right w:val="single" w:sz="18" w:space="0" w:color="auto"/>
            </w:tcBorders>
            <w:noWrap/>
            <w:vAlign w:val="center"/>
            <w:hideMark/>
          </w:tcPr>
          <w:p w14:paraId="213CD4CC" w14:textId="0E1AA738" w:rsidR="006667AC" w:rsidRPr="00794BD6" w:rsidRDefault="006667AC" w:rsidP="007A6FB7">
            <w:pPr>
              <w:spacing w:after="0" w:line="240" w:lineRule="auto"/>
              <w:jc w:val="center"/>
              <w:rPr>
                <w:rFonts w:ascii="Arial" w:eastAsia="Times New Roman" w:hAnsi="Arial" w:cs="Arial"/>
                <w:b/>
                <w:bCs/>
                <w:sz w:val="20"/>
                <w:szCs w:val="20"/>
              </w:rPr>
            </w:pPr>
            <w:r w:rsidRPr="00794BD6">
              <w:rPr>
                <w:rFonts w:ascii="Arial" w:eastAsia="Times New Roman" w:hAnsi="Arial" w:cs="Arial"/>
                <w:b/>
                <w:bCs/>
                <w:sz w:val="20"/>
                <w:szCs w:val="20"/>
              </w:rPr>
              <w:t>Higher Order Factor Model</w:t>
            </w:r>
          </w:p>
        </w:tc>
        <w:tc>
          <w:tcPr>
            <w:tcW w:w="4770" w:type="dxa"/>
            <w:gridSpan w:val="4"/>
            <w:tcBorders>
              <w:top w:val="single" w:sz="18" w:space="0" w:color="auto"/>
              <w:left w:val="single" w:sz="18" w:space="0" w:color="auto"/>
              <w:right w:val="single" w:sz="18" w:space="0" w:color="auto"/>
            </w:tcBorders>
            <w:vAlign w:val="center"/>
          </w:tcPr>
          <w:p w14:paraId="7E3B9524" w14:textId="2F8DD10F" w:rsidR="006667AC" w:rsidRPr="00794BD6" w:rsidRDefault="006667AC" w:rsidP="007A6FB7">
            <w:pPr>
              <w:spacing w:after="0" w:line="240" w:lineRule="auto"/>
              <w:jc w:val="center"/>
              <w:rPr>
                <w:rFonts w:ascii="Arial" w:eastAsia="Times New Roman" w:hAnsi="Arial" w:cs="Arial"/>
                <w:b/>
                <w:bCs/>
                <w:sz w:val="20"/>
                <w:szCs w:val="20"/>
              </w:rPr>
            </w:pPr>
            <w:r w:rsidRPr="00794BD6">
              <w:rPr>
                <w:rFonts w:ascii="Arial" w:eastAsia="Times New Roman" w:hAnsi="Arial" w:cs="Arial"/>
                <w:b/>
                <w:bCs/>
                <w:sz w:val="20"/>
                <w:szCs w:val="20"/>
              </w:rPr>
              <w:t>Correlated Factors Model</w:t>
            </w:r>
          </w:p>
        </w:tc>
      </w:tr>
      <w:tr w:rsidR="006667AC" w:rsidRPr="00794BD6" w14:paraId="70DB3C4F" w14:textId="77777777" w:rsidTr="00AC62BD">
        <w:trPr>
          <w:trHeight w:val="300"/>
          <w:jc w:val="center"/>
        </w:trPr>
        <w:tc>
          <w:tcPr>
            <w:tcW w:w="2700" w:type="dxa"/>
            <w:tcBorders>
              <w:top w:val="single" w:sz="4" w:space="0" w:color="auto"/>
              <w:left w:val="single" w:sz="18" w:space="0" w:color="auto"/>
              <w:bottom w:val="single" w:sz="4" w:space="0" w:color="auto"/>
              <w:right w:val="single" w:sz="18" w:space="0" w:color="auto"/>
            </w:tcBorders>
            <w:noWrap/>
            <w:vAlign w:val="center"/>
            <w:hideMark/>
          </w:tcPr>
          <w:p w14:paraId="2C3021B5" w14:textId="77777777" w:rsidR="006667AC" w:rsidRPr="00794BD6" w:rsidRDefault="006667AC" w:rsidP="00D80EE7">
            <w:pPr>
              <w:spacing w:after="0" w:line="240" w:lineRule="auto"/>
              <w:rPr>
                <w:rFonts w:ascii="Arial" w:eastAsia="Times New Roman" w:hAnsi="Arial" w:cs="Arial"/>
                <w:sz w:val="20"/>
                <w:szCs w:val="20"/>
              </w:rPr>
            </w:pPr>
            <w:r w:rsidRPr="00794BD6">
              <w:rPr>
                <w:rFonts w:ascii="Arial" w:eastAsia="Times New Roman" w:hAnsi="Arial" w:cs="Arial"/>
                <w:sz w:val="20"/>
                <w:szCs w:val="20"/>
              </w:rPr>
              <w:t>Chi-Square (WLSMV)</w:t>
            </w:r>
          </w:p>
        </w:tc>
        <w:tc>
          <w:tcPr>
            <w:tcW w:w="5935" w:type="dxa"/>
            <w:gridSpan w:val="5"/>
            <w:tcBorders>
              <w:top w:val="single" w:sz="4" w:space="0" w:color="auto"/>
              <w:left w:val="single" w:sz="18" w:space="0" w:color="auto"/>
              <w:bottom w:val="single" w:sz="4" w:space="0" w:color="auto"/>
              <w:right w:val="single" w:sz="18" w:space="0" w:color="auto"/>
            </w:tcBorders>
            <w:noWrap/>
            <w:vAlign w:val="center"/>
            <w:hideMark/>
          </w:tcPr>
          <w:p w14:paraId="04FA50D0" w14:textId="090B1623" w:rsidR="006667AC" w:rsidRPr="00794BD6" w:rsidRDefault="006667AC" w:rsidP="00FA2E35">
            <w:pPr>
              <w:spacing w:after="0" w:line="240" w:lineRule="auto"/>
              <w:jc w:val="center"/>
              <w:rPr>
                <w:rFonts w:ascii="Arial" w:eastAsia="Times New Roman" w:hAnsi="Arial" w:cs="Arial"/>
                <w:sz w:val="20"/>
                <w:szCs w:val="20"/>
                <w:highlight w:val="yellow"/>
              </w:rPr>
            </w:pPr>
            <w:r w:rsidRPr="00794BD6">
              <w:rPr>
                <w:rFonts w:ascii="Arial" w:eastAsia="Times New Roman" w:hAnsi="Arial" w:cs="Arial"/>
                <w:sz w:val="20"/>
                <w:szCs w:val="20"/>
              </w:rPr>
              <w:t>1</w:t>
            </w:r>
            <w:r w:rsidR="00D90224">
              <w:rPr>
                <w:rFonts w:ascii="Arial" w:eastAsia="Times New Roman" w:hAnsi="Arial" w:cs="Arial"/>
                <w:sz w:val="20"/>
                <w:szCs w:val="20"/>
              </w:rPr>
              <w:t>12</w:t>
            </w:r>
            <w:r>
              <w:rPr>
                <w:rFonts w:ascii="Arial" w:eastAsia="Times New Roman" w:hAnsi="Arial" w:cs="Arial"/>
                <w:sz w:val="20"/>
                <w:szCs w:val="20"/>
              </w:rPr>
              <w:t>.</w:t>
            </w:r>
            <w:r w:rsidR="00D90224">
              <w:rPr>
                <w:rFonts w:ascii="Arial" w:eastAsia="Times New Roman" w:hAnsi="Arial" w:cs="Arial"/>
                <w:sz w:val="20"/>
                <w:szCs w:val="20"/>
              </w:rPr>
              <w:t>39</w:t>
            </w:r>
          </w:p>
        </w:tc>
        <w:tc>
          <w:tcPr>
            <w:tcW w:w="4770" w:type="dxa"/>
            <w:gridSpan w:val="4"/>
            <w:tcBorders>
              <w:top w:val="single" w:sz="4" w:space="0" w:color="auto"/>
              <w:left w:val="single" w:sz="18" w:space="0" w:color="auto"/>
              <w:bottom w:val="single" w:sz="4" w:space="0" w:color="auto"/>
              <w:right w:val="single" w:sz="18" w:space="0" w:color="auto"/>
            </w:tcBorders>
            <w:vAlign w:val="center"/>
          </w:tcPr>
          <w:p w14:paraId="0026F03E" w14:textId="441D83B0" w:rsidR="006667AC" w:rsidRPr="009F0976" w:rsidRDefault="006667AC" w:rsidP="00FA2E35">
            <w:pPr>
              <w:spacing w:after="0" w:line="240" w:lineRule="auto"/>
              <w:jc w:val="center"/>
              <w:rPr>
                <w:rFonts w:ascii="Arial" w:eastAsia="Times New Roman" w:hAnsi="Arial" w:cs="Arial"/>
                <w:sz w:val="20"/>
                <w:szCs w:val="20"/>
              </w:rPr>
            </w:pPr>
            <w:r w:rsidRPr="009F0976">
              <w:rPr>
                <w:rFonts w:ascii="Arial" w:eastAsia="Times New Roman" w:hAnsi="Arial" w:cs="Arial"/>
                <w:sz w:val="20"/>
                <w:szCs w:val="20"/>
              </w:rPr>
              <w:t>1</w:t>
            </w:r>
            <w:r w:rsidR="00456B1B">
              <w:rPr>
                <w:rFonts w:ascii="Arial" w:eastAsia="Times New Roman" w:hAnsi="Arial" w:cs="Arial"/>
                <w:sz w:val="20"/>
                <w:szCs w:val="20"/>
              </w:rPr>
              <w:t>10</w:t>
            </w:r>
            <w:r w:rsidRPr="009F0976">
              <w:rPr>
                <w:rFonts w:ascii="Arial" w:eastAsia="Times New Roman" w:hAnsi="Arial" w:cs="Arial"/>
                <w:sz w:val="20"/>
                <w:szCs w:val="20"/>
              </w:rPr>
              <w:t>.</w:t>
            </w:r>
            <w:r w:rsidR="00456B1B">
              <w:rPr>
                <w:rFonts w:ascii="Arial" w:eastAsia="Times New Roman" w:hAnsi="Arial" w:cs="Arial"/>
                <w:sz w:val="20"/>
                <w:szCs w:val="20"/>
              </w:rPr>
              <w:t>64</w:t>
            </w:r>
          </w:p>
        </w:tc>
      </w:tr>
      <w:tr w:rsidR="006667AC" w:rsidRPr="00794BD6" w14:paraId="005841F8" w14:textId="77777777" w:rsidTr="00AC62BD">
        <w:trPr>
          <w:trHeight w:val="300"/>
          <w:jc w:val="center"/>
        </w:trPr>
        <w:tc>
          <w:tcPr>
            <w:tcW w:w="2700" w:type="dxa"/>
            <w:tcBorders>
              <w:top w:val="single" w:sz="4" w:space="0" w:color="auto"/>
              <w:left w:val="single" w:sz="18" w:space="0" w:color="auto"/>
              <w:bottom w:val="single" w:sz="4" w:space="0" w:color="auto"/>
              <w:right w:val="single" w:sz="18" w:space="0" w:color="auto"/>
            </w:tcBorders>
            <w:noWrap/>
            <w:vAlign w:val="center"/>
            <w:hideMark/>
          </w:tcPr>
          <w:p w14:paraId="5B6ABA73" w14:textId="77777777" w:rsidR="006667AC" w:rsidRPr="00794BD6" w:rsidRDefault="006667AC" w:rsidP="00D80EE7">
            <w:pPr>
              <w:spacing w:after="0" w:line="240" w:lineRule="auto"/>
              <w:rPr>
                <w:rFonts w:ascii="Arial" w:eastAsia="Times New Roman" w:hAnsi="Arial" w:cs="Arial"/>
                <w:sz w:val="20"/>
                <w:szCs w:val="20"/>
              </w:rPr>
            </w:pPr>
            <w:r w:rsidRPr="00794BD6">
              <w:rPr>
                <w:rFonts w:ascii="Arial" w:eastAsia="Times New Roman" w:hAnsi="Arial" w:cs="Arial"/>
                <w:sz w:val="20"/>
                <w:szCs w:val="20"/>
              </w:rPr>
              <w:t>Degrees of Freedom</w:t>
            </w:r>
          </w:p>
        </w:tc>
        <w:tc>
          <w:tcPr>
            <w:tcW w:w="5935" w:type="dxa"/>
            <w:gridSpan w:val="5"/>
            <w:tcBorders>
              <w:top w:val="single" w:sz="4" w:space="0" w:color="auto"/>
              <w:left w:val="single" w:sz="18" w:space="0" w:color="auto"/>
              <w:bottom w:val="single" w:sz="4" w:space="0" w:color="auto"/>
              <w:right w:val="single" w:sz="18" w:space="0" w:color="auto"/>
            </w:tcBorders>
            <w:noWrap/>
            <w:vAlign w:val="center"/>
            <w:hideMark/>
          </w:tcPr>
          <w:p w14:paraId="62F62133" w14:textId="1E9E990D" w:rsidR="006667AC" w:rsidRPr="00794BD6" w:rsidRDefault="006667AC" w:rsidP="00FA2E35">
            <w:pPr>
              <w:spacing w:after="0" w:line="240" w:lineRule="auto"/>
              <w:jc w:val="center"/>
              <w:rPr>
                <w:rFonts w:ascii="Arial" w:eastAsia="Times New Roman" w:hAnsi="Arial" w:cs="Arial"/>
                <w:sz w:val="20"/>
                <w:szCs w:val="20"/>
                <w:highlight w:val="yellow"/>
              </w:rPr>
            </w:pPr>
            <w:r w:rsidRPr="00794BD6">
              <w:rPr>
                <w:rFonts w:ascii="Arial" w:eastAsia="Times New Roman" w:hAnsi="Arial" w:cs="Arial"/>
                <w:sz w:val="20"/>
                <w:szCs w:val="20"/>
              </w:rPr>
              <w:t>50</w:t>
            </w:r>
          </w:p>
        </w:tc>
        <w:tc>
          <w:tcPr>
            <w:tcW w:w="4770" w:type="dxa"/>
            <w:gridSpan w:val="4"/>
            <w:tcBorders>
              <w:top w:val="single" w:sz="4" w:space="0" w:color="auto"/>
              <w:left w:val="single" w:sz="18" w:space="0" w:color="auto"/>
              <w:bottom w:val="single" w:sz="4" w:space="0" w:color="auto"/>
              <w:right w:val="single" w:sz="18" w:space="0" w:color="auto"/>
            </w:tcBorders>
            <w:vAlign w:val="center"/>
          </w:tcPr>
          <w:p w14:paraId="12E1ED46" w14:textId="5B8FB159" w:rsidR="006667AC" w:rsidRPr="009F0976" w:rsidRDefault="006667AC" w:rsidP="00FA2E35">
            <w:pPr>
              <w:spacing w:after="0" w:line="240" w:lineRule="auto"/>
              <w:jc w:val="center"/>
              <w:rPr>
                <w:rFonts w:ascii="Arial" w:eastAsia="Times New Roman" w:hAnsi="Arial" w:cs="Arial"/>
                <w:sz w:val="20"/>
                <w:szCs w:val="20"/>
              </w:rPr>
            </w:pPr>
            <w:r w:rsidRPr="009F0976">
              <w:rPr>
                <w:rFonts w:ascii="Arial" w:eastAsia="Times New Roman" w:hAnsi="Arial" w:cs="Arial"/>
                <w:sz w:val="20"/>
                <w:szCs w:val="20"/>
              </w:rPr>
              <w:t>48</w:t>
            </w:r>
          </w:p>
        </w:tc>
      </w:tr>
      <w:tr w:rsidR="006667AC" w:rsidRPr="00794BD6" w14:paraId="27A60A76" w14:textId="77777777" w:rsidTr="00AC62BD">
        <w:trPr>
          <w:trHeight w:val="300"/>
          <w:jc w:val="center"/>
        </w:trPr>
        <w:tc>
          <w:tcPr>
            <w:tcW w:w="2700" w:type="dxa"/>
            <w:tcBorders>
              <w:top w:val="single" w:sz="4" w:space="0" w:color="auto"/>
              <w:left w:val="single" w:sz="18" w:space="0" w:color="auto"/>
              <w:bottom w:val="single" w:sz="4" w:space="0" w:color="auto"/>
              <w:right w:val="single" w:sz="18" w:space="0" w:color="auto"/>
            </w:tcBorders>
            <w:noWrap/>
            <w:vAlign w:val="center"/>
          </w:tcPr>
          <w:p w14:paraId="1805AEF0" w14:textId="46AFDD36" w:rsidR="006667AC" w:rsidRPr="00794BD6" w:rsidRDefault="006667AC" w:rsidP="00D80EE7">
            <w:pPr>
              <w:spacing w:after="0" w:line="240" w:lineRule="auto"/>
              <w:rPr>
                <w:rFonts w:ascii="Arial" w:eastAsia="Times New Roman" w:hAnsi="Arial" w:cs="Arial"/>
                <w:sz w:val="20"/>
                <w:szCs w:val="20"/>
              </w:rPr>
            </w:pPr>
            <w:r w:rsidRPr="00794BD6">
              <w:rPr>
                <w:rFonts w:ascii="Arial" w:eastAsia="Times New Roman" w:hAnsi="Arial" w:cs="Arial"/>
                <w:sz w:val="20"/>
                <w:szCs w:val="20"/>
              </w:rPr>
              <w:t xml:space="preserve">Chi-Square </w:t>
            </w:r>
            <w:r w:rsidRPr="00794BD6">
              <w:rPr>
                <w:rFonts w:ascii="Arial" w:eastAsia="Times New Roman" w:hAnsi="Arial" w:cs="Arial"/>
                <w:i/>
                <w:iCs/>
                <w:sz w:val="20"/>
                <w:szCs w:val="20"/>
              </w:rPr>
              <w:t>P</w:t>
            </w:r>
            <w:r w:rsidRPr="00794BD6">
              <w:rPr>
                <w:rFonts w:ascii="Arial" w:eastAsia="Times New Roman" w:hAnsi="Arial" w:cs="Arial"/>
                <w:sz w:val="20"/>
                <w:szCs w:val="20"/>
              </w:rPr>
              <w:t xml:space="preserve"> value</w:t>
            </w:r>
          </w:p>
        </w:tc>
        <w:tc>
          <w:tcPr>
            <w:tcW w:w="5935" w:type="dxa"/>
            <w:gridSpan w:val="5"/>
            <w:tcBorders>
              <w:top w:val="single" w:sz="4" w:space="0" w:color="auto"/>
              <w:left w:val="single" w:sz="18" w:space="0" w:color="auto"/>
              <w:bottom w:val="single" w:sz="4" w:space="0" w:color="auto"/>
              <w:right w:val="single" w:sz="18" w:space="0" w:color="auto"/>
            </w:tcBorders>
            <w:noWrap/>
            <w:vAlign w:val="center"/>
          </w:tcPr>
          <w:p w14:paraId="2D14E097" w14:textId="01D784B3" w:rsidR="006667AC" w:rsidRPr="00794BD6" w:rsidRDefault="006667AC" w:rsidP="00FA2E35">
            <w:pPr>
              <w:spacing w:after="0" w:line="240" w:lineRule="auto"/>
              <w:jc w:val="center"/>
              <w:rPr>
                <w:rFonts w:ascii="Arial" w:eastAsia="Times New Roman" w:hAnsi="Arial" w:cs="Arial"/>
                <w:sz w:val="20"/>
                <w:szCs w:val="20"/>
              </w:rPr>
            </w:pPr>
            <w:r w:rsidRPr="00794BD6">
              <w:rPr>
                <w:rFonts w:ascii="Arial" w:eastAsia="Times New Roman" w:hAnsi="Arial" w:cs="Arial"/>
                <w:sz w:val="20"/>
                <w:szCs w:val="20"/>
              </w:rPr>
              <w:t>&lt;.001</w:t>
            </w:r>
          </w:p>
        </w:tc>
        <w:tc>
          <w:tcPr>
            <w:tcW w:w="4770" w:type="dxa"/>
            <w:gridSpan w:val="4"/>
            <w:tcBorders>
              <w:top w:val="single" w:sz="4" w:space="0" w:color="auto"/>
              <w:left w:val="single" w:sz="18" w:space="0" w:color="auto"/>
              <w:bottom w:val="single" w:sz="4" w:space="0" w:color="auto"/>
              <w:right w:val="single" w:sz="18" w:space="0" w:color="auto"/>
            </w:tcBorders>
            <w:vAlign w:val="center"/>
          </w:tcPr>
          <w:p w14:paraId="14F8CB90" w14:textId="3EEAF654" w:rsidR="006667AC" w:rsidRPr="009F0976" w:rsidRDefault="006667AC" w:rsidP="00FA2E35">
            <w:pPr>
              <w:spacing w:after="0" w:line="240" w:lineRule="auto"/>
              <w:jc w:val="center"/>
              <w:rPr>
                <w:rFonts w:ascii="Arial" w:eastAsia="Times New Roman" w:hAnsi="Arial" w:cs="Arial"/>
                <w:sz w:val="20"/>
                <w:szCs w:val="20"/>
              </w:rPr>
            </w:pPr>
            <w:r w:rsidRPr="009F0976">
              <w:rPr>
                <w:rFonts w:ascii="Arial" w:eastAsia="Times New Roman" w:hAnsi="Arial" w:cs="Arial"/>
                <w:sz w:val="20"/>
                <w:szCs w:val="20"/>
              </w:rPr>
              <w:t>&lt;.001</w:t>
            </w:r>
          </w:p>
        </w:tc>
      </w:tr>
      <w:tr w:rsidR="006667AC" w:rsidRPr="00794BD6" w14:paraId="38AB5676" w14:textId="77777777" w:rsidTr="00AC62BD">
        <w:trPr>
          <w:trHeight w:val="300"/>
          <w:jc w:val="center"/>
        </w:trPr>
        <w:tc>
          <w:tcPr>
            <w:tcW w:w="2700" w:type="dxa"/>
            <w:tcBorders>
              <w:top w:val="single" w:sz="4" w:space="0" w:color="auto"/>
              <w:left w:val="single" w:sz="18" w:space="0" w:color="auto"/>
              <w:bottom w:val="single" w:sz="4" w:space="0" w:color="auto"/>
              <w:right w:val="single" w:sz="18" w:space="0" w:color="auto"/>
            </w:tcBorders>
            <w:noWrap/>
            <w:vAlign w:val="center"/>
            <w:hideMark/>
          </w:tcPr>
          <w:p w14:paraId="4CA7039F" w14:textId="1BE60650" w:rsidR="006667AC" w:rsidRPr="00794BD6" w:rsidRDefault="006667AC" w:rsidP="00D80EE7">
            <w:pPr>
              <w:spacing w:after="0" w:line="240" w:lineRule="auto"/>
              <w:rPr>
                <w:rFonts w:ascii="Arial" w:eastAsia="Times New Roman" w:hAnsi="Arial" w:cs="Arial"/>
                <w:sz w:val="20"/>
                <w:szCs w:val="20"/>
              </w:rPr>
            </w:pPr>
            <w:r w:rsidRPr="00794BD6">
              <w:rPr>
                <w:rFonts w:ascii="Arial" w:eastAsia="Times New Roman" w:hAnsi="Arial" w:cs="Arial"/>
                <w:sz w:val="20"/>
                <w:szCs w:val="20"/>
              </w:rPr>
              <w:t>Comparative Fit Index</w:t>
            </w:r>
            <w:r>
              <w:rPr>
                <w:rFonts w:ascii="Arial" w:eastAsia="Times New Roman" w:hAnsi="Arial" w:cs="Arial"/>
                <w:sz w:val="20"/>
                <w:szCs w:val="20"/>
              </w:rPr>
              <w:t xml:space="preserve"> (CFI)</w:t>
            </w:r>
          </w:p>
        </w:tc>
        <w:tc>
          <w:tcPr>
            <w:tcW w:w="5935" w:type="dxa"/>
            <w:gridSpan w:val="5"/>
            <w:tcBorders>
              <w:top w:val="single" w:sz="4" w:space="0" w:color="auto"/>
              <w:left w:val="single" w:sz="18" w:space="0" w:color="auto"/>
              <w:bottom w:val="single" w:sz="4" w:space="0" w:color="auto"/>
              <w:right w:val="single" w:sz="18" w:space="0" w:color="auto"/>
            </w:tcBorders>
            <w:noWrap/>
            <w:vAlign w:val="center"/>
            <w:hideMark/>
          </w:tcPr>
          <w:p w14:paraId="07393BAA" w14:textId="2F6BCB00" w:rsidR="006667AC" w:rsidRPr="00794BD6" w:rsidRDefault="006667AC" w:rsidP="00FA2E35">
            <w:pPr>
              <w:spacing w:after="0" w:line="240" w:lineRule="auto"/>
              <w:jc w:val="center"/>
              <w:rPr>
                <w:rFonts w:ascii="Arial" w:eastAsia="Times New Roman" w:hAnsi="Arial" w:cs="Arial"/>
                <w:sz w:val="20"/>
                <w:szCs w:val="20"/>
                <w:highlight w:val="yellow"/>
              </w:rPr>
            </w:pPr>
            <w:r w:rsidRPr="00794BD6">
              <w:rPr>
                <w:rFonts w:ascii="Arial" w:eastAsia="Times New Roman" w:hAnsi="Arial" w:cs="Arial"/>
                <w:sz w:val="20"/>
                <w:szCs w:val="20"/>
              </w:rPr>
              <w:t>.9</w:t>
            </w:r>
            <w:r>
              <w:rPr>
                <w:rFonts w:ascii="Arial" w:eastAsia="Times New Roman" w:hAnsi="Arial" w:cs="Arial"/>
                <w:sz w:val="20"/>
                <w:szCs w:val="20"/>
              </w:rPr>
              <w:t>6</w:t>
            </w:r>
          </w:p>
        </w:tc>
        <w:tc>
          <w:tcPr>
            <w:tcW w:w="4770" w:type="dxa"/>
            <w:gridSpan w:val="4"/>
            <w:tcBorders>
              <w:top w:val="single" w:sz="4" w:space="0" w:color="auto"/>
              <w:left w:val="single" w:sz="18" w:space="0" w:color="auto"/>
              <w:bottom w:val="single" w:sz="4" w:space="0" w:color="auto"/>
              <w:right w:val="single" w:sz="18" w:space="0" w:color="auto"/>
            </w:tcBorders>
            <w:vAlign w:val="center"/>
          </w:tcPr>
          <w:p w14:paraId="638677B5" w14:textId="4EE183EF" w:rsidR="006667AC" w:rsidRPr="009F0976" w:rsidRDefault="006667AC" w:rsidP="00FA2E35">
            <w:pPr>
              <w:spacing w:after="0" w:line="240" w:lineRule="auto"/>
              <w:jc w:val="center"/>
              <w:rPr>
                <w:rFonts w:ascii="Arial" w:eastAsia="Times New Roman" w:hAnsi="Arial" w:cs="Arial"/>
                <w:sz w:val="20"/>
                <w:szCs w:val="20"/>
              </w:rPr>
            </w:pPr>
            <w:r w:rsidRPr="009F0976">
              <w:rPr>
                <w:rFonts w:ascii="Arial" w:eastAsia="Times New Roman" w:hAnsi="Arial" w:cs="Arial"/>
                <w:sz w:val="20"/>
                <w:szCs w:val="20"/>
              </w:rPr>
              <w:t>.96</w:t>
            </w:r>
          </w:p>
        </w:tc>
      </w:tr>
      <w:tr w:rsidR="006667AC" w:rsidRPr="00794BD6" w14:paraId="12E4D0C7" w14:textId="77777777" w:rsidTr="00AC62BD">
        <w:trPr>
          <w:trHeight w:val="300"/>
          <w:jc w:val="center"/>
        </w:trPr>
        <w:tc>
          <w:tcPr>
            <w:tcW w:w="2700" w:type="dxa"/>
            <w:tcBorders>
              <w:top w:val="single" w:sz="4" w:space="0" w:color="auto"/>
              <w:left w:val="single" w:sz="18" w:space="0" w:color="auto"/>
              <w:bottom w:val="single" w:sz="4" w:space="0" w:color="auto"/>
              <w:right w:val="single" w:sz="18" w:space="0" w:color="auto"/>
            </w:tcBorders>
            <w:noWrap/>
            <w:vAlign w:val="center"/>
            <w:hideMark/>
          </w:tcPr>
          <w:p w14:paraId="23D006CD" w14:textId="52E26CBC" w:rsidR="006667AC" w:rsidRPr="00794BD6" w:rsidRDefault="006667AC" w:rsidP="00D80EE7">
            <w:pPr>
              <w:spacing w:after="0" w:line="240" w:lineRule="auto"/>
              <w:rPr>
                <w:rFonts w:ascii="Arial" w:eastAsia="Times New Roman" w:hAnsi="Arial" w:cs="Arial"/>
                <w:sz w:val="20"/>
                <w:szCs w:val="20"/>
              </w:rPr>
            </w:pPr>
            <w:r w:rsidRPr="00794BD6">
              <w:rPr>
                <w:rFonts w:ascii="Arial" w:eastAsia="Times New Roman" w:hAnsi="Arial" w:cs="Arial"/>
                <w:sz w:val="20"/>
                <w:szCs w:val="20"/>
              </w:rPr>
              <w:t>Tucker-Lewis Index</w:t>
            </w:r>
            <w:r>
              <w:rPr>
                <w:rFonts w:ascii="Arial" w:eastAsia="Times New Roman" w:hAnsi="Arial" w:cs="Arial"/>
                <w:sz w:val="20"/>
                <w:szCs w:val="20"/>
              </w:rPr>
              <w:t xml:space="preserve"> (TLI)</w:t>
            </w:r>
          </w:p>
        </w:tc>
        <w:tc>
          <w:tcPr>
            <w:tcW w:w="5935" w:type="dxa"/>
            <w:gridSpan w:val="5"/>
            <w:tcBorders>
              <w:top w:val="single" w:sz="4" w:space="0" w:color="auto"/>
              <w:left w:val="single" w:sz="18" w:space="0" w:color="auto"/>
              <w:bottom w:val="single" w:sz="4" w:space="0" w:color="auto"/>
              <w:right w:val="single" w:sz="18" w:space="0" w:color="auto"/>
            </w:tcBorders>
            <w:noWrap/>
            <w:vAlign w:val="center"/>
            <w:hideMark/>
          </w:tcPr>
          <w:p w14:paraId="1698DF05" w14:textId="555791B8" w:rsidR="006667AC" w:rsidRPr="00794BD6" w:rsidRDefault="006667AC" w:rsidP="00FA2E35">
            <w:pPr>
              <w:spacing w:after="0" w:line="240" w:lineRule="auto"/>
              <w:jc w:val="center"/>
              <w:rPr>
                <w:rFonts w:ascii="Arial" w:eastAsia="Times New Roman" w:hAnsi="Arial" w:cs="Arial"/>
                <w:sz w:val="20"/>
                <w:szCs w:val="20"/>
                <w:highlight w:val="yellow"/>
              </w:rPr>
            </w:pPr>
            <w:r w:rsidRPr="00794BD6">
              <w:rPr>
                <w:rFonts w:ascii="Arial" w:eastAsia="Times New Roman" w:hAnsi="Arial" w:cs="Arial"/>
                <w:sz w:val="20"/>
                <w:szCs w:val="20"/>
              </w:rPr>
              <w:t>.9</w:t>
            </w:r>
            <w:r w:rsidR="00DB07A0">
              <w:rPr>
                <w:rFonts w:ascii="Arial" w:eastAsia="Times New Roman" w:hAnsi="Arial" w:cs="Arial"/>
                <w:sz w:val="20"/>
                <w:szCs w:val="20"/>
              </w:rPr>
              <w:t>5</w:t>
            </w:r>
          </w:p>
        </w:tc>
        <w:tc>
          <w:tcPr>
            <w:tcW w:w="4770" w:type="dxa"/>
            <w:gridSpan w:val="4"/>
            <w:tcBorders>
              <w:top w:val="single" w:sz="4" w:space="0" w:color="auto"/>
              <w:left w:val="single" w:sz="18" w:space="0" w:color="auto"/>
              <w:bottom w:val="single" w:sz="4" w:space="0" w:color="auto"/>
              <w:right w:val="single" w:sz="18" w:space="0" w:color="auto"/>
            </w:tcBorders>
            <w:vAlign w:val="center"/>
          </w:tcPr>
          <w:p w14:paraId="3A596783" w14:textId="3C8F5692" w:rsidR="006667AC" w:rsidRPr="009F0976" w:rsidRDefault="006667AC" w:rsidP="00FA2E35">
            <w:pPr>
              <w:spacing w:after="0" w:line="240" w:lineRule="auto"/>
              <w:jc w:val="center"/>
              <w:rPr>
                <w:rFonts w:ascii="Arial" w:eastAsia="Times New Roman" w:hAnsi="Arial" w:cs="Arial"/>
                <w:sz w:val="20"/>
                <w:szCs w:val="20"/>
              </w:rPr>
            </w:pPr>
            <w:r w:rsidRPr="009F0976">
              <w:rPr>
                <w:rFonts w:ascii="Arial" w:eastAsia="Times New Roman" w:hAnsi="Arial" w:cs="Arial"/>
                <w:sz w:val="20"/>
                <w:szCs w:val="20"/>
              </w:rPr>
              <w:t>.94</w:t>
            </w:r>
          </w:p>
        </w:tc>
      </w:tr>
      <w:tr w:rsidR="006667AC" w:rsidRPr="00794BD6" w14:paraId="6C1FFC6C" w14:textId="77777777" w:rsidTr="00AC62BD">
        <w:trPr>
          <w:trHeight w:val="300"/>
          <w:jc w:val="center"/>
        </w:trPr>
        <w:tc>
          <w:tcPr>
            <w:tcW w:w="2700" w:type="dxa"/>
            <w:tcBorders>
              <w:top w:val="single" w:sz="4" w:space="0" w:color="auto"/>
              <w:left w:val="single" w:sz="18" w:space="0" w:color="auto"/>
              <w:bottom w:val="single" w:sz="4" w:space="0" w:color="auto"/>
              <w:right w:val="single" w:sz="18" w:space="0" w:color="auto"/>
            </w:tcBorders>
            <w:noWrap/>
            <w:vAlign w:val="center"/>
            <w:hideMark/>
          </w:tcPr>
          <w:p w14:paraId="3C0CE609" w14:textId="2064DDDA" w:rsidR="006667AC" w:rsidRPr="00794BD6" w:rsidRDefault="006667AC" w:rsidP="00D80EE7">
            <w:pPr>
              <w:spacing w:after="0" w:line="240" w:lineRule="auto"/>
              <w:rPr>
                <w:rFonts w:ascii="Arial" w:eastAsia="Times New Roman" w:hAnsi="Arial" w:cs="Arial"/>
                <w:sz w:val="20"/>
                <w:szCs w:val="20"/>
              </w:rPr>
            </w:pPr>
            <w:r w:rsidRPr="00794BD6">
              <w:rPr>
                <w:rFonts w:ascii="Arial" w:eastAsia="Times New Roman" w:hAnsi="Arial" w:cs="Arial"/>
                <w:sz w:val="20"/>
                <w:szCs w:val="20"/>
              </w:rPr>
              <w:t>R</w:t>
            </w:r>
            <w:r>
              <w:rPr>
                <w:rFonts w:ascii="Arial" w:eastAsia="Times New Roman" w:hAnsi="Arial" w:cs="Arial"/>
                <w:sz w:val="20"/>
                <w:szCs w:val="20"/>
              </w:rPr>
              <w:t xml:space="preserve">oot </w:t>
            </w:r>
            <w:proofErr w:type="gramStart"/>
            <w:r>
              <w:rPr>
                <w:rFonts w:ascii="Arial" w:eastAsia="Times New Roman" w:hAnsi="Arial" w:cs="Arial"/>
                <w:sz w:val="20"/>
                <w:szCs w:val="20"/>
              </w:rPr>
              <w:t>mean</w:t>
            </w:r>
            <w:proofErr w:type="gramEnd"/>
            <w:r>
              <w:rPr>
                <w:rFonts w:ascii="Arial" w:eastAsia="Times New Roman" w:hAnsi="Arial" w:cs="Arial"/>
                <w:sz w:val="20"/>
                <w:szCs w:val="20"/>
              </w:rPr>
              <w:t xml:space="preserve"> square error of approximation (R</w:t>
            </w:r>
            <w:r w:rsidRPr="00794BD6">
              <w:rPr>
                <w:rFonts w:ascii="Arial" w:eastAsia="Times New Roman" w:hAnsi="Arial" w:cs="Arial"/>
                <w:sz w:val="20"/>
                <w:szCs w:val="20"/>
              </w:rPr>
              <w:t>MSEA</w:t>
            </w:r>
            <w:r>
              <w:rPr>
                <w:rFonts w:ascii="Arial" w:eastAsia="Times New Roman" w:hAnsi="Arial" w:cs="Arial"/>
                <w:sz w:val="20"/>
                <w:szCs w:val="20"/>
              </w:rPr>
              <w:t>)</w:t>
            </w:r>
            <w:r w:rsidRPr="00794BD6">
              <w:rPr>
                <w:rFonts w:ascii="Arial" w:eastAsia="Times New Roman" w:hAnsi="Arial" w:cs="Arial"/>
                <w:sz w:val="20"/>
                <w:szCs w:val="20"/>
              </w:rPr>
              <w:t xml:space="preserve"> </w:t>
            </w:r>
          </w:p>
          <w:p w14:paraId="3E4124D7" w14:textId="3397626C" w:rsidR="006667AC" w:rsidRPr="00794BD6" w:rsidRDefault="00D11961" w:rsidP="00D80EE7">
            <w:pPr>
              <w:spacing w:after="0" w:line="240" w:lineRule="auto"/>
              <w:rPr>
                <w:rFonts w:ascii="Arial" w:eastAsia="Times New Roman" w:hAnsi="Arial" w:cs="Arial"/>
                <w:sz w:val="20"/>
                <w:szCs w:val="20"/>
              </w:rPr>
            </w:pPr>
            <w:r>
              <w:rPr>
                <w:rFonts w:ascii="Arial" w:eastAsia="Times New Roman" w:hAnsi="Arial" w:cs="Arial"/>
                <w:sz w:val="20"/>
                <w:szCs w:val="20"/>
              </w:rPr>
              <w:t>(</w:t>
            </w:r>
            <w:r w:rsidR="006667AC" w:rsidRPr="00794BD6">
              <w:rPr>
                <w:rFonts w:ascii="Arial" w:eastAsia="Times New Roman" w:hAnsi="Arial" w:cs="Arial"/>
                <w:sz w:val="20"/>
                <w:szCs w:val="20"/>
              </w:rPr>
              <w:t>90% CI</w:t>
            </w:r>
            <w:r>
              <w:rPr>
                <w:rFonts w:ascii="Arial" w:eastAsia="Times New Roman" w:hAnsi="Arial" w:cs="Arial"/>
                <w:sz w:val="20"/>
                <w:szCs w:val="20"/>
              </w:rPr>
              <w:t>)</w:t>
            </w:r>
          </w:p>
        </w:tc>
        <w:tc>
          <w:tcPr>
            <w:tcW w:w="5935" w:type="dxa"/>
            <w:gridSpan w:val="5"/>
            <w:tcBorders>
              <w:top w:val="single" w:sz="4" w:space="0" w:color="auto"/>
              <w:left w:val="single" w:sz="18" w:space="0" w:color="auto"/>
              <w:bottom w:val="single" w:sz="4" w:space="0" w:color="auto"/>
              <w:right w:val="single" w:sz="18" w:space="0" w:color="auto"/>
            </w:tcBorders>
            <w:noWrap/>
            <w:vAlign w:val="center"/>
            <w:hideMark/>
          </w:tcPr>
          <w:p w14:paraId="199B66CA" w14:textId="1B7E2E11" w:rsidR="006667AC" w:rsidRPr="00794BD6" w:rsidRDefault="006667AC" w:rsidP="00FA2E35">
            <w:pPr>
              <w:spacing w:after="0" w:line="240" w:lineRule="auto"/>
              <w:jc w:val="center"/>
              <w:rPr>
                <w:rFonts w:ascii="Arial" w:eastAsia="Times New Roman" w:hAnsi="Arial" w:cs="Arial"/>
                <w:sz w:val="20"/>
                <w:szCs w:val="20"/>
              </w:rPr>
            </w:pPr>
            <w:r w:rsidRPr="00794BD6">
              <w:rPr>
                <w:rFonts w:ascii="Arial" w:eastAsia="Times New Roman" w:hAnsi="Arial" w:cs="Arial"/>
                <w:sz w:val="20"/>
                <w:szCs w:val="20"/>
              </w:rPr>
              <w:t>.03</w:t>
            </w:r>
            <w:r w:rsidR="00D90224">
              <w:rPr>
                <w:rFonts w:ascii="Arial" w:eastAsia="Times New Roman" w:hAnsi="Arial" w:cs="Arial"/>
                <w:sz w:val="20"/>
                <w:szCs w:val="20"/>
              </w:rPr>
              <w:t>7</w:t>
            </w:r>
            <w:r w:rsidRPr="00794BD6">
              <w:rPr>
                <w:rFonts w:ascii="Arial" w:eastAsia="Times New Roman" w:hAnsi="Arial" w:cs="Arial"/>
                <w:sz w:val="20"/>
                <w:szCs w:val="20"/>
              </w:rPr>
              <w:t xml:space="preserve"> </w:t>
            </w:r>
          </w:p>
          <w:p w14:paraId="6BC21561" w14:textId="756CD5C0" w:rsidR="006667AC" w:rsidRPr="00794BD6" w:rsidRDefault="00D11961" w:rsidP="00FA2E35">
            <w:pPr>
              <w:spacing w:after="0" w:line="240" w:lineRule="auto"/>
              <w:jc w:val="center"/>
              <w:rPr>
                <w:rFonts w:ascii="Arial" w:eastAsia="Times New Roman" w:hAnsi="Arial" w:cs="Arial"/>
                <w:sz w:val="20"/>
                <w:szCs w:val="20"/>
                <w:highlight w:val="yellow"/>
              </w:rPr>
            </w:pPr>
            <w:r>
              <w:rPr>
                <w:rFonts w:ascii="Arial" w:eastAsia="Times New Roman" w:hAnsi="Arial" w:cs="Arial"/>
                <w:sz w:val="20"/>
                <w:szCs w:val="20"/>
              </w:rPr>
              <w:t>(</w:t>
            </w:r>
            <w:r w:rsidR="006667AC" w:rsidRPr="00794BD6">
              <w:rPr>
                <w:rFonts w:ascii="Arial" w:eastAsia="Times New Roman" w:hAnsi="Arial" w:cs="Arial"/>
                <w:sz w:val="20"/>
                <w:szCs w:val="20"/>
              </w:rPr>
              <w:t>.02</w:t>
            </w:r>
            <w:r w:rsidR="00D90224">
              <w:rPr>
                <w:rFonts w:ascii="Arial" w:eastAsia="Times New Roman" w:hAnsi="Arial" w:cs="Arial"/>
                <w:sz w:val="20"/>
                <w:szCs w:val="20"/>
              </w:rPr>
              <w:t>8</w:t>
            </w:r>
            <w:r w:rsidR="003D2ECA">
              <w:rPr>
                <w:rFonts w:ascii="Arial" w:eastAsia="Times New Roman" w:hAnsi="Arial" w:cs="Arial"/>
                <w:sz w:val="20"/>
                <w:szCs w:val="20"/>
              </w:rPr>
              <w:t xml:space="preserve">, </w:t>
            </w:r>
            <w:r w:rsidR="006667AC" w:rsidRPr="00794BD6">
              <w:rPr>
                <w:rFonts w:ascii="Arial" w:eastAsia="Times New Roman" w:hAnsi="Arial" w:cs="Arial"/>
                <w:sz w:val="20"/>
                <w:szCs w:val="20"/>
              </w:rPr>
              <w:t>.04</w:t>
            </w:r>
            <w:r w:rsidR="00D90224">
              <w:rPr>
                <w:rFonts w:ascii="Arial" w:eastAsia="Times New Roman" w:hAnsi="Arial" w:cs="Arial"/>
                <w:sz w:val="20"/>
                <w:szCs w:val="20"/>
              </w:rPr>
              <w:t>6</w:t>
            </w:r>
            <w:r>
              <w:rPr>
                <w:rFonts w:ascii="Arial" w:eastAsia="Times New Roman" w:hAnsi="Arial" w:cs="Arial"/>
                <w:sz w:val="20"/>
                <w:szCs w:val="20"/>
              </w:rPr>
              <w:t>)</w:t>
            </w:r>
          </w:p>
        </w:tc>
        <w:tc>
          <w:tcPr>
            <w:tcW w:w="4770" w:type="dxa"/>
            <w:gridSpan w:val="4"/>
            <w:tcBorders>
              <w:top w:val="single" w:sz="4" w:space="0" w:color="auto"/>
              <w:left w:val="single" w:sz="18" w:space="0" w:color="auto"/>
              <w:bottom w:val="single" w:sz="4" w:space="0" w:color="auto"/>
              <w:right w:val="single" w:sz="18" w:space="0" w:color="auto"/>
            </w:tcBorders>
            <w:vAlign w:val="center"/>
          </w:tcPr>
          <w:p w14:paraId="4BB6E2E7" w14:textId="61F8E459" w:rsidR="006667AC" w:rsidRPr="009F0976" w:rsidRDefault="006667AC" w:rsidP="00FA2E35">
            <w:pPr>
              <w:spacing w:after="0" w:line="240" w:lineRule="auto"/>
              <w:jc w:val="center"/>
              <w:rPr>
                <w:rFonts w:ascii="Arial" w:eastAsia="Times New Roman" w:hAnsi="Arial" w:cs="Arial"/>
                <w:sz w:val="20"/>
                <w:szCs w:val="20"/>
              </w:rPr>
            </w:pPr>
            <w:r w:rsidRPr="009F0976">
              <w:rPr>
                <w:rFonts w:ascii="Arial" w:eastAsia="Times New Roman" w:hAnsi="Arial" w:cs="Arial"/>
                <w:sz w:val="20"/>
                <w:szCs w:val="20"/>
              </w:rPr>
              <w:t>.03</w:t>
            </w:r>
            <w:r w:rsidR="00456B1B">
              <w:rPr>
                <w:rFonts w:ascii="Arial" w:eastAsia="Times New Roman" w:hAnsi="Arial" w:cs="Arial"/>
                <w:sz w:val="20"/>
                <w:szCs w:val="20"/>
              </w:rPr>
              <w:t>8</w:t>
            </w:r>
            <w:r w:rsidRPr="009F0976">
              <w:rPr>
                <w:rFonts w:ascii="Arial" w:eastAsia="Times New Roman" w:hAnsi="Arial" w:cs="Arial"/>
                <w:sz w:val="20"/>
                <w:szCs w:val="20"/>
              </w:rPr>
              <w:t xml:space="preserve"> </w:t>
            </w:r>
          </w:p>
          <w:p w14:paraId="45D088E1" w14:textId="246423F9" w:rsidR="006667AC" w:rsidRPr="009F0976" w:rsidRDefault="00D11961" w:rsidP="00FA2E35">
            <w:pPr>
              <w:spacing w:after="0" w:line="240" w:lineRule="auto"/>
              <w:jc w:val="center"/>
              <w:rPr>
                <w:rFonts w:ascii="Arial" w:eastAsia="Times New Roman" w:hAnsi="Arial" w:cs="Arial"/>
                <w:sz w:val="20"/>
                <w:szCs w:val="20"/>
              </w:rPr>
            </w:pPr>
            <w:r>
              <w:rPr>
                <w:rFonts w:ascii="Arial" w:eastAsia="Times New Roman" w:hAnsi="Arial" w:cs="Arial"/>
                <w:sz w:val="20"/>
                <w:szCs w:val="20"/>
              </w:rPr>
              <w:t>(</w:t>
            </w:r>
            <w:r w:rsidR="006667AC" w:rsidRPr="009F0976">
              <w:rPr>
                <w:rFonts w:ascii="Arial" w:eastAsia="Times New Roman" w:hAnsi="Arial" w:cs="Arial"/>
                <w:sz w:val="20"/>
                <w:szCs w:val="20"/>
              </w:rPr>
              <w:t>.02</w:t>
            </w:r>
            <w:r w:rsidR="00456B1B">
              <w:rPr>
                <w:rFonts w:ascii="Arial" w:eastAsia="Times New Roman" w:hAnsi="Arial" w:cs="Arial"/>
                <w:sz w:val="20"/>
                <w:szCs w:val="20"/>
              </w:rPr>
              <w:t>8</w:t>
            </w:r>
            <w:r w:rsidR="003D2ECA">
              <w:rPr>
                <w:rFonts w:ascii="Arial" w:eastAsia="Times New Roman" w:hAnsi="Arial" w:cs="Arial"/>
                <w:sz w:val="20"/>
                <w:szCs w:val="20"/>
              </w:rPr>
              <w:t xml:space="preserve">, </w:t>
            </w:r>
            <w:r w:rsidR="006667AC" w:rsidRPr="009F0976">
              <w:rPr>
                <w:rFonts w:ascii="Arial" w:eastAsia="Times New Roman" w:hAnsi="Arial" w:cs="Arial"/>
                <w:sz w:val="20"/>
                <w:szCs w:val="20"/>
              </w:rPr>
              <w:t>.04</w:t>
            </w:r>
            <w:r w:rsidR="00456B1B">
              <w:rPr>
                <w:rFonts w:ascii="Arial" w:eastAsia="Times New Roman" w:hAnsi="Arial" w:cs="Arial"/>
                <w:sz w:val="20"/>
                <w:szCs w:val="20"/>
              </w:rPr>
              <w:t>7</w:t>
            </w:r>
            <w:r>
              <w:rPr>
                <w:rFonts w:ascii="Arial" w:eastAsia="Times New Roman" w:hAnsi="Arial" w:cs="Arial"/>
                <w:sz w:val="20"/>
                <w:szCs w:val="20"/>
              </w:rPr>
              <w:t>)</w:t>
            </w:r>
          </w:p>
        </w:tc>
      </w:tr>
      <w:tr w:rsidR="006667AC" w:rsidRPr="00794BD6" w14:paraId="2C6FF085" w14:textId="77777777" w:rsidTr="00AC62BD">
        <w:trPr>
          <w:trHeight w:val="300"/>
          <w:jc w:val="center"/>
        </w:trPr>
        <w:tc>
          <w:tcPr>
            <w:tcW w:w="2700" w:type="dxa"/>
            <w:tcBorders>
              <w:top w:val="single" w:sz="4" w:space="0" w:color="auto"/>
              <w:left w:val="single" w:sz="18" w:space="0" w:color="auto"/>
              <w:bottom w:val="single" w:sz="18" w:space="0" w:color="auto"/>
              <w:right w:val="single" w:sz="18" w:space="0" w:color="auto"/>
            </w:tcBorders>
            <w:noWrap/>
            <w:vAlign w:val="center"/>
          </w:tcPr>
          <w:p w14:paraId="1B0D0626" w14:textId="1ADC2448" w:rsidR="006667AC" w:rsidRPr="00794BD6" w:rsidRDefault="00661B62" w:rsidP="00D80EE7">
            <w:pPr>
              <w:spacing w:after="0" w:line="240" w:lineRule="auto"/>
              <w:rPr>
                <w:rFonts w:ascii="Arial" w:eastAsia="Times New Roman" w:hAnsi="Arial" w:cs="Arial"/>
                <w:sz w:val="20"/>
                <w:szCs w:val="20"/>
              </w:rPr>
            </w:pPr>
            <w:r>
              <w:rPr>
                <w:rFonts w:ascii="Arial" w:eastAsia="Times New Roman" w:hAnsi="Arial" w:cs="Arial"/>
                <w:sz w:val="20"/>
                <w:szCs w:val="20"/>
              </w:rPr>
              <w:t>S</w:t>
            </w:r>
            <w:r w:rsidRPr="00661B62">
              <w:rPr>
                <w:rFonts w:ascii="Arial" w:eastAsia="Times New Roman" w:hAnsi="Arial" w:cs="Arial"/>
                <w:sz w:val="20"/>
                <w:szCs w:val="20"/>
              </w:rPr>
              <w:t xml:space="preserve">tandardized root </w:t>
            </w:r>
            <w:proofErr w:type="gramStart"/>
            <w:r w:rsidRPr="00661B62">
              <w:rPr>
                <w:rFonts w:ascii="Arial" w:eastAsia="Times New Roman" w:hAnsi="Arial" w:cs="Arial"/>
                <w:sz w:val="20"/>
                <w:szCs w:val="20"/>
              </w:rPr>
              <w:t>mean</w:t>
            </w:r>
            <w:proofErr w:type="gramEnd"/>
            <w:r w:rsidRPr="00661B62">
              <w:rPr>
                <w:rFonts w:ascii="Arial" w:eastAsia="Times New Roman" w:hAnsi="Arial" w:cs="Arial"/>
                <w:sz w:val="20"/>
                <w:szCs w:val="20"/>
              </w:rPr>
              <w:t xml:space="preserve"> square residual </w:t>
            </w:r>
            <w:r w:rsidR="00460BD6">
              <w:rPr>
                <w:rFonts w:ascii="Arial" w:eastAsia="Times New Roman" w:hAnsi="Arial" w:cs="Arial"/>
                <w:sz w:val="20"/>
                <w:szCs w:val="20"/>
              </w:rPr>
              <w:t>(</w:t>
            </w:r>
            <w:r w:rsidR="006667AC" w:rsidRPr="00794BD6">
              <w:rPr>
                <w:rFonts w:ascii="Arial" w:eastAsia="Times New Roman" w:hAnsi="Arial" w:cs="Arial"/>
                <w:sz w:val="20"/>
                <w:szCs w:val="20"/>
              </w:rPr>
              <w:t>SRMR</w:t>
            </w:r>
            <w:r w:rsidR="00460BD6">
              <w:rPr>
                <w:rFonts w:ascii="Arial" w:eastAsia="Times New Roman" w:hAnsi="Arial" w:cs="Arial"/>
                <w:sz w:val="20"/>
                <w:szCs w:val="20"/>
              </w:rPr>
              <w:t>)</w:t>
            </w:r>
            <w:r w:rsidR="006667AC" w:rsidRPr="00794BD6">
              <w:rPr>
                <w:rFonts w:ascii="Arial" w:eastAsia="Times New Roman" w:hAnsi="Arial" w:cs="Arial"/>
                <w:sz w:val="20"/>
                <w:szCs w:val="20"/>
              </w:rPr>
              <w:t xml:space="preserve"> </w:t>
            </w:r>
          </w:p>
        </w:tc>
        <w:tc>
          <w:tcPr>
            <w:tcW w:w="5935" w:type="dxa"/>
            <w:gridSpan w:val="5"/>
            <w:tcBorders>
              <w:top w:val="single" w:sz="4" w:space="0" w:color="auto"/>
              <w:left w:val="single" w:sz="18" w:space="0" w:color="auto"/>
              <w:bottom w:val="single" w:sz="18" w:space="0" w:color="auto"/>
              <w:right w:val="single" w:sz="18" w:space="0" w:color="auto"/>
            </w:tcBorders>
            <w:noWrap/>
            <w:vAlign w:val="center"/>
          </w:tcPr>
          <w:p w14:paraId="171C3EF9" w14:textId="4406AB2C" w:rsidR="006667AC" w:rsidRPr="00794BD6" w:rsidRDefault="006667AC" w:rsidP="00FA2E35">
            <w:pPr>
              <w:spacing w:after="0" w:line="240" w:lineRule="auto"/>
              <w:jc w:val="center"/>
              <w:rPr>
                <w:rFonts w:ascii="Arial" w:eastAsia="Times New Roman" w:hAnsi="Arial" w:cs="Arial"/>
                <w:sz w:val="20"/>
                <w:szCs w:val="20"/>
                <w:highlight w:val="yellow"/>
              </w:rPr>
            </w:pPr>
            <w:r w:rsidRPr="00794BD6">
              <w:rPr>
                <w:rFonts w:ascii="Arial" w:eastAsia="Times New Roman" w:hAnsi="Arial" w:cs="Arial"/>
                <w:sz w:val="20"/>
                <w:szCs w:val="20"/>
              </w:rPr>
              <w:t>.07</w:t>
            </w:r>
            <w:r>
              <w:rPr>
                <w:rFonts w:ascii="Arial" w:eastAsia="Times New Roman" w:hAnsi="Arial" w:cs="Arial"/>
                <w:sz w:val="20"/>
                <w:szCs w:val="20"/>
              </w:rPr>
              <w:t>3</w:t>
            </w:r>
          </w:p>
        </w:tc>
        <w:tc>
          <w:tcPr>
            <w:tcW w:w="4770" w:type="dxa"/>
            <w:gridSpan w:val="4"/>
            <w:tcBorders>
              <w:top w:val="single" w:sz="4" w:space="0" w:color="auto"/>
              <w:left w:val="single" w:sz="18" w:space="0" w:color="auto"/>
              <w:bottom w:val="single" w:sz="18" w:space="0" w:color="auto"/>
              <w:right w:val="single" w:sz="18" w:space="0" w:color="auto"/>
            </w:tcBorders>
            <w:vAlign w:val="center"/>
          </w:tcPr>
          <w:p w14:paraId="24FD81F9" w14:textId="683F086F" w:rsidR="006667AC" w:rsidRPr="009F0976" w:rsidRDefault="006667AC" w:rsidP="00FA2E35">
            <w:pPr>
              <w:spacing w:after="0" w:line="240" w:lineRule="auto"/>
              <w:jc w:val="center"/>
              <w:rPr>
                <w:rFonts w:ascii="Arial" w:eastAsia="Times New Roman" w:hAnsi="Arial" w:cs="Arial"/>
                <w:sz w:val="20"/>
                <w:szCs w:val="20"/>
              </w:rPr>
            </w:pPr>
            <w:r w:rsidRPr="009F0976">
              <w:rPr>
                <w:rFonts w:ascii="Arial" w:eastAsia="Times New Roman" w:hAnsi="Arial" w:cs="Arial"/>
                <w:sz w:val="20"/>
                <w:szCs w:val="20"/>
              </w:rPr>
              <w:t>.07</w:t>
            </w:r>
            <w:r w:rsidR="00456B1B">
              <w:rPr>
                <w:rFonts w:ascii="Arial" w:eastAsia="Times New Roman" w:hAnsi="Arial" w:cs="Arial"/>
                <w:sz w:val="20"/>
                <w:szCs w:val="20"/>
              </w:rPr>
              <w:t>2</w:t>
            </w:r>
          </w:p>
        </w:tc>
      </w:tr>
      <w:tr w:rsidR="00661B62" w:rsidRPr="00794BD6" w14:paraId="06BBFEB0" w14:textId="77777777" w:rsidTr="00AC62BD">
        <w:trPr>
          <w:trHeight w:val="300"/>
          <w:jc w:val="center"/>
        </w:trPr>
        <w:tc>
          <w:tcPr>
            <w:tcW w:w="13405" w:type="dxa"/>
            <w:gridSpan w:val="10"/>
            <w:tcBorders>
              <w:top w:val="single" w:sz="18" w:space="0" w:color="auto"/>
              <w:left w:val="single" w:sz="18" w:space="0" w:color="auto"/>
              <w:bottom w:val="single" w:sz="18" w:space="0" w:color="auto"/>
              <w:right w:val="single" w:sz="18" w:space="0" w:color="auto"/>
            </w:tcBorders>
            <w:noWrap/>
            <w:vAlign w:val="bottom"/>
          </w:tcPr>
          <w:p w14:paraId="1D09B7C4" w14:textId="77777777" w:rsidR="00661B62" w:rsidRPr="00794BD6" w:rsidRDefault="00661B62" w:rsidP="00DB78C3">
            <w:pPr>
              <w:spacing w:after="0" w:line="240" w:lineRule="auto"/>
              <w:jc w:val="center"/>
              <w:rPr>
                <w:rFonts w:ascii="Arial" w:eastAsia="Times New Roman" w:hAnsi="Arial" w:cs="Arial"/>
                <w:b/>
                <w:bCs/>
                <w:sz w:val="20"/>
                <w:szCs w:val="20"/>
              </w:rPr>
            </w:pPr>
            <w:r w:rsidRPr="00794BD6">
              <w:rPr>
                <w:rFonts w:ascii="Arial" w:eastAsia="Times New Roman" w:hAnsi="Arial" w:cs="Arial"/>
                <w:b/>
                <w:bCs/>
                <w:sz w:val="20"/>
                <w:szCs w:val="20"/>
              </w:rPr>
              <w:t>Standardized Factor Loadings</w:t>
            </w:r>
          </w:p>
          <w:p w14:paraId="6D58E7A8" w14:textId="6B9E663C" w:rsidR="00661B62" w:rsidRPr="009F0976" w:rsidRDefault="00A00A34" w:rsidP="00DB78C3">
            <w:pPr>
              <w:spacing w:after="0" w:line="240" w:lineRule="auto"/>
              <w:jc w:val="center"/>
              <w:rPr>
                <w:rFonts w:ascii="Arial" w:eastAsia="Times New Roman" w:hAnsi="Arial" w:cs="Arial"/>
                <w:sz w:val="20"/>
                <w:szCs w:val="20"/>
              </w:rPr>
            </w:pPr>
            <w:r>
              <w:rPr>
                <w:rFonts w:ascii="Arial" w:eastAsia="Times New Roman" w:hAnsi="Arial" w:cs="Arial"/>
                <w:b/>
                <w:bCs/>
                <w:sz w:val="20"/>
                <w:szCs w:val="20"/>
              </w:rPr>
              <w:t>(</w:t>
            </w:r>
            <w:r w:rsidR="00661B62" w:rsidRPr="00794BD6">
              <w:rPr>
                <w:rFonts w:ascii="Arial" w:eastAsia="Times New Roman" w:hAnsi="Arial" w:cs="Arial"/>
                <w:b/>
                <w:bCs/>
                <w:sz w:val="20"/>
                <w:szCs w:val="20"/>
              </w:rPr>
              <w:t>95% CI</w:t>
            </w:r>
            <w:r>
              <w:rPr>
                <w:rFonts w:ascii="Arial" w:eastAsia="Times New Roman" w:hAnsi="Arial" w:cs="Arial"/>
                <w:b/>
                <w:bCs/>
                <w:sz w:val="20"/>
                <w:szCs w:val="20"/>
              </w:rPr>
              <w:t>)</w:t>
            </w:r>
          </w:p>
        </w:tc>
      </w:tr>
      <w:tr w:rsidR="00ED6E86" w:rsidRPr="00794BD6" w14:paraId="55F3BE38" w14:textId="77777777" w:rsidTr="00AC62BD">
        <w:trPr>
          <w:trHeight w:val="302"/>
          <w:jc w:val="center"/>
        </w:trPr>
        <w:tc>
          <w:tcPr>
            <w:tcW w:w="2700" w:type="dxa"/>
            <w:tcBorders>
              <w:top w:val="single" w:sz="18" w:space="0" w:color="auto"/>
              <w:left w:val="single" w:sz="18" w:space="0" w:color="auto"/>
              <w:bottom w:val="single" w:sz="4" w:space="0" w:color="auto"/>
              <w:right w:val="single" w:sz="18" w:space="0" w:color="auto"/>
            </w:tcBorders>
            <w:noWrap/>
            <w:vAlign w:val="bottom"/>
            <w:hideMark/>
          </w:tcPr>
          <w:p w14:paraId="1DD2D8D7" w14:textId="77777777" w:rsidR="00ED6E86" w:rsidRPr="00794BD6" w:rsidRDefault="00ED6E86" w:rsidP="00685C47">
            <w:pPr>
              <w:spacing w:after="0" w:line="240" w:lineRule="auto"/>
              <w:rPr>
                <w:rFonts w:ascii="Arial" w:eastAsia="Times New Roman" w:hAnsi="Arial" w:cs="Arial"/>
                <w:sz w:val="20"/>
                <w:szCs w:val="20"/>
              </w:rPr>
            </w:pPr>
            <w:r w:rsidRPr="00794BD6">
              <w:rPr>
                <w:rFonts w:ascii="Arial" w:eastAsia="Times New Roman" w:hAnsi="Arial" w:cs="Arial"/>
                <w:sz w:val="20"/>
                <w:szCs w:val="20"/>
              </w:rPr>
              <w:t> </w:t>
            </w:r>
          </w:p>
        </w:tc>
        <w:tc>
          <w:tcPr>
            <w:tcW w:w="5935" w:type="dxa"/>
            <w:gridSpan w:val="5"/>
            <w:tcBorders>
              <w:top w:val="single" w:sz="18" w:space="0" w:color="auto"/>
              <w:left w:val="single" w:sz="18" w:space="0" w:color="auto"/>
              <w:bottom w:val="single" w:sz="4" w:space="0" w:color="auto"/>
              <w:right w:val="single" w:sz="18" w:space="0" w:color="auto"/>
            </w:tcBorders>
            <w:noWrap/>
            <w:vAlign w:val="center"/>
            <w:hideMark/>
          </w:tcPr>
          <w:p w14:paraId="3CD57D96" w14:textId="77777777" w:rsidR="00ED6E86" w:rsidRPr="00794BD6" w:rsidRDefault="00ED6E86" w:rsidP="00685C47">
            <w:pPr>
              <w:spacing w:after="0" w:line="240" w:lineRule="auto"/>
              <w:jc w:val="center"/>
              <w:rPr>
                <w:rFonts w:ascii="Arial" w:eastAsia="Times New Roman" w:hAnsi="Arial" w:cs="Arial"/>
                <w:b/>
                <w:bCs/>
                <w:sz w:val="20"/>
                <w:szCs w:val="20"/>
              </w:rPr>
            </w:pPr>
            <w:r w:rsidRPr="00794BD6">
              <w:rPr>
                <w:rFonts w:ascii="Arial" w:eastAsia="Times New Roman" w:hAnsi="Arial" w:cs="Arial"/>
                <w:b/>
                <w:bCs/>
                <w:sz w:val="20"/>
                <w:szCs w:val="20"/>
              </w:rPr>
              <w:t>Higher Order Factor Model</w:t>
            </w:r>
          </w:p>
        </w:tc>
        <w:tc>
          <w:tcPr>
            <w:tcW w:w="4770" w:type="dxa"/>
            <w:gridSpan w:val="4"/>
            <w:tcBorders>
              <w:top w:val="single" w:sz="18" w:space="0" w:color="auto"/>
              <w:left w:val="single" w:sz="18" w:space="0" w:color="auto"/>
              <w:bottom w:val="single" w:sz="4" w:space="0" w:color="auto"/>
              <w:right w:val="single" w:sz="18" w:space="0" w:color="auto"/>
            </w:tcBorders>
            <w:vAlign w:val="center"/>
          </w:tcPr>
          <w:p w14:paraId="653FA6ED" w14:textId="77777777" w:rsidR="00ED6E86" w:rsidRPr="00794BD6" w:rsidRDefault="00ED6E86" w:rsidP="00685C47">
            <w:pPr>
              <w:spacing w:after="0" w:line="240" w:lineRule="auto"/>
              <w:jc w:val="center"/>
              <w:rPr>
                <w:rFonts w:ascii="Arial" w:eastAsia="Times New Roman" w:hAnsi="Arial" w:cs="Arial"/>
                <w:b/>
                <w:bCs/>
                <w:sz w:val="20"/>
                <w:szCs w:val="20"/>
              </w:rPr>
            </w:pPr>
            <w:r w:rsidRPr="00794BD6">
              <w:rPr>
                <w:rFonts w:ascii="Arial" w:eastAsia="Times New Roman" w:hAnsi="Arial" w:cs="Arial"/>
                <w:b/>
                <w:bCs/>
                <w:sz w:val="20"/>
                <w:szCs w:val="20"/>
              </w:rPr>
              <w:t>Correlated Factors Model</w:t>
            </w:r>
          </w:p>
        </w:tc>
      </w:tr>
      <w:tr w:rsidR="003A065B" w:rsidRPr="00610459" w14:paraId="5D275AC6" w14:textId="77777777" w:rsidTr="00AC62BD">
        <w:trPr>
          <w:trHeight w:val="467"/>
          <w:jc w:val="center"/>
        </w:trPr>
        <w:tc>
          <w:tcPr>
            <w:tcW w:w="2700" w:type="dxa"/>
            <w:tcBorders>
              <w:top w:val="single" w:sz="4" w:space="0" w:color="auto"/>
              <w:left w:val="single" w:sz="18" w:space="0" w:color="auto"/>
              <w:bottom w:val="single" w:sz="4" w:space="0" w:color="auto"/>
              <w:right w:val="single" w:sz="18" w:space="0" w:color="auto"/>
            </w:tcBorders>
            <w:noWrap/>
            <w:vAlign w:val="bottom"/>
            <w:hideMark/>
          </w:tcPr>
          <w:p w14:paraId="599D28A7" w14:textId="77777777" w:rsidR="003A065B" w:rsidRPr="00794BD6" w:rsidRDefault="003A065B" w:rsidP="003A065B">
            <w:pPr>
              <w:spacing w:after="0" w:line="240" w:lineRule="auto"/>
              <w:rPr>
                <w:rFonts w:ascii="Arial" w:eastAsia="Times New Roman" w:hAnsi="Arial" w:cs="Arial"/>
                <w:sz w:val="20"/>
                <w:szCs w:val="20"/>
              </w:rPr>
            </w:pPr>
            <w:r w:rsidRPr="00794BD6">
              <w:rPr>
                <w:rFonts w:ascii="Arial" w:eastAsia="Times New Roman" w:hAnsi="Arial" w:cs="Arial"/>
                <w:sz w:val="20"/>
                <w:szCs w:val="20"/>
              </w:rPr>
              <w:t> </w:t>
            </w:r>
          </w:p>
          <w:p w14:paraId="4E117DEC" w14:textId="63DB07B7" w:rsidR="003C4209" w:rsidRPr="00DB78C3" w:rsidRDefault="008923D0" w:rsidP="003A065B">
            <w:pP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Observed </w:t>
            </w:r>
            <w:r w:rsidR="008554BF">
              <w:rPr>
                <w:rFonts w:ascii="Arial" w:eastAsia="Times New Roman" w:hAnsi="Arial" w:cs="Arial"/>
                <w:b/>
                <w:bCs/>
                <w:sz w:val="20"/>
                <w:szCs w:val="20"/>
              </w:rPr>
              <w:t>I</w:t>
            </w:r>
            <w:r w:rsidR="00DB78C3">
              <w:rPr>
                <w:rFonts w:ascii="Arial" w:eastAsia="Times New Roman" w:hAnsi="Arial" w:cs="Arial"/>
                <w:b/>
                <w:bCs/>
                <w:sz w:val="20"/>
                <w:szCs w:val="20"/>
              </w:rPr>
              <w:t>ndicators of Despair-related Maladies</w:t>
            </w:r>
          </w:p>
        </w:tc>
        <w:tc>
          <w:tcPr>
            <w:tcW w:w="1180" w:type="dxa"/>
            <w:tcBorders>
              <w:top w:val="single" w:sz="4" w:space="0" w:color="auto"/>
              <w:left w:val="single" w:sz="18" w:space="0" w:color="auto"/>
              <w:bottom w:val="single" w:sz="4" w:space="0" w:color="auto"/>
              <w:right w:val="single" w:sz="4" w:space="0" w:color="auto"/>
            </w:tcBorders>
            <w:vAlign w:val="bottom"/>
          </w:tcPr>
          <w:p w14:paraId="44C3D5A7" w14:textId="5A2BEEE9" w:rsidR="003A065B" w:rsidRPr="00433F6C" w:rsidRDefault="003A065B" w:rsidP="003A065B">
            <w:pPr>
              <w:spacing w:after="0" w:line="240" w:lineRule="auto"/>
              <w:jc w:val="center"/>
              <w:rPr>
                <w:rFonts w:ascii="Arial" w:eastAsia="Times New Roman" w:hAnsi="Arial" w:cs="Arial"/>
                <w:b/>
                <w:bCs/>
                <w:sz w:val="18"/>
                <w:szCs w:val="18"/>
              </w:rPr>
            </w:pPr>
            <w:r w:rsidRPr="00433F6C">
              <w:rPr>
                <w:rFonts w:ascii="Arial" w:eastAsia="Times New Roman" w:hAnsi="Arial" w:cs="Arial"/>
                <w:b/>
                <w:bCs/>
                <w:sz w:val="18"/>
                <w:szCs w:val="18"/>
              </w:rPr>
              <w:t>Suicidality</w:t>
            </w:r>
          </w:p>
        </w:tc>
        <w:tc>
          <w:tcPr>
            <w:tcW w:w="1180" w:type="dxa"/>
            <w:tcBorders>
              <w:top w:val="single" w:sz="4" w:space="0" w:color="auto"/>
              <w:left w:val="single" w:sz="4" w:space="0" w:color="auto"/>
              <w:bottom w:val="single" w:sz="4" w:space="0" w:color="auto"/>
              <w:right w:val="single" w:sz="4" w:space="0" w:color="auto"/>
            </w:tcBorders>
            <w:vAlign w:val="bottom"/>
          </w:tcPr>
          <w:p w14:paraId="6DCB41AB" w14:textId="39427FB3" w:rsidR="003A065B" w:rsidRPr="00433F6C" w:rsidRDefault="00A45714" w:rsidP="003A065B">
            <w:pPr>
              <w:spacing w:after="0" w:line="240" w:lineRule="auto"/>
              <w:jc w:val="center"/>
              <w:rPr>
                <w:rFonts w:ascii="Arial" w:eastAsia="Times New Roman" w:hAnsi="Arial" w:cs="Arial"/>
                <w:b/>
                <w:bCs/>
                <w:sz w:val="18"/>
                <w:szCs w:val="18"/>
              </w:rPr>
            </w:pPr>
            <w:r w:rsidRPr="00433F6C">
              <w:rPr>
                <w:rFonts w:ascii="Arial" w:eastAsia="Times New Roman" w:hAnsi="Arial" w:cs="Arial"/>
                <w:b/>
                <w:bCs/>
                <w:sz w:val="18"/>
                <w:szCs w:val="18"/>
              </w:rPr>
              <w:t>Substance misuse</w:t>
            </w:r>
          </w:p>
        </w:tc>
        <w:tc>
          <w:tcPr>
            <w:tcW w:w="1235" w:type="dxa"/>
            <w:tcBorders>
              <w:top w:val="single" w:sz="4" w:space="0" w:color="auto"/>
              <w:left w:val="single" w:sz="4" w:space="0" w:color="auto"/>
              <w:bottom w:val="single" w:sz="4" w:space="0" w:color="auto"/>
              <w:right w:val="single" w:sz="4" w:space="0" w:color="auto"/>
            </w:tcBorders>
            <w:noWrap/>
            <w:vAlign w:val="bottom"/>
            <w:hideMark/>
          </w:tcPr>
          <w:p w14:paraId="1C39948D" w14:textId="47EF33D2" w:rsidR="003A065B" w:rsidRPr="00433F6C" w:rsidRDefault="00A45714" w:rsidP="003A065B">
            <w:pPr>
              <w:spacing w:after="0" w:line="240" w:lineRule="auto"/>
              <w:jc w:val="center"/>
              <w:rPr>
                <w:rFonts w:ascii="Arial" w:eastAsia="Times New Roman" w:hAnsi="Arial" w:cs="Arial"/>
                <w:b/>
                <w:bCs/>
                <w:sz w:val="18"/>
                <w:szCs w:val="18"/>
              </w:rPr>
            </w:pPr>
            <w:r w:rsidRPr="00433F6C">
              <w:rPr>
                <w:rFonts w:ascii="Arial" w:eastAsia="Times New Roman" w:hAnsi="Arial" w:cs="Arial"/>
                <w:b/>
                <w:bCs/>
                <w:sz w:val="18"/>
                <w:szCs w:val="18"/>
              </w:rPr>
              <w:t>Sleep problems</w:t>
            </w:r>
          </w:p>
        </w:tc>
        <w:tc>
          <w:tcPr>
            <w:tcW w:w="1125" w:type="dxa"/>
            <w:tcBorders>
              <w:top w:val="single" w:sz="4" w:space="0" w:color="auto"/>
              <w:left w:val="single" w:sz="4" w:space="0" w:color="auto"/>
              <w:bottom w:val="single" w:sz="4" w:space="0" w:color="auto"/>
              <w:right w:val="single" w:sz="4" w:space="0" w:color="auto"/>
            </w:tcBorders>
            <w:vAlign w:val="bottom"/>
            <w:hideMark/>
          </w:tcPr>
          <w:p w14:paraId="6804A176" w14:textId="1632AE2E" w:rsidR="003A065B" w:rsidRPr="00433F6C" w:rsidRDefault="003A065B" w:rsidP="003A065B">
            <w:pPr>
              <w:spacing w:after="0" w:line="240" w:lineRule="auto"/>
              <w:jc w:val="center"/>
              <w:rPr>
                <w:rFonts w:ascii="Arial" w:eastAsia="Times New Roman" w:hAnsi="Arial" w:cs="Arial"/>
                <w:b/>
                <w:bCs/>
                <w:sz w:val="18"/>
                <w:szCs w:val="18"/>
              </w:rPr>
            </w:pPr>
            <w:r w:rsidRPr="00433F6C">
              <w:rPr>
                <w:rFonts w:ascii="Arial" w:eastAsia="Times New Roman" w:hAnsi="Arial" w:cs="Arial"/>
                <w:b/>
                <w:bCs/>
                <w:sz w:val="18"/>
                <w:szCs w:val="18"/>
              </w:rPr>
              <w:t>Pain</w:t>
            </w:r>
          </w:p>
        </w:tc>
        <w:tc>
          <w:tcPr>
            <w:tcW w:w="1215" w:type="dxa"/>
            <w:tcBorders>
              <w:top w:val="single" w:sz="4" w:space="0" w:color="auto"/>
              <w:left w:val="single" w:sz="4" w:space="0" w:color="auto"/>
              <w:bottom w:val="single" w:sz="4" w:space="0" w:color="auto"/>
              <w:right w:val="single" w:sz="18" w:space="0" w:color="auto"/>
            </w:tcBorders>
            <w:vAlign w:val="bottom"/>
          </w:tcPr>
          <w:p w14:paraId="2DB719D8" w14:textId="27A771E8" w:rsidR="003A065B" w:rsidRPr="00433F6C" w:rsidRDefault="003A065B" w:rsidP="003A065B">
            <w:pPr>
              <w:spacing w:after="0" w:line="240" w:lineRule="auto"/>
              <w:jc w:val="center"/>
              <w:rPr>
                <w:rFonts w:ascii="Arial" w:eastAsia="Times New Roman" w:hAnsi="Arial" w:cs="Arial"/>
                <w:b/>
                <w:bCs/>
                <w:sz w:val="18"/>
                <w:szCs w:val="18"/>
              </w:rPr>
            </w:pPr>
            <w:r w:rsidRPr="00433F6C">
              <w:rPr>
                <w:rFonts w:ascii="Arial" w:eastAsia="Times New Roman" w:hAnsi="Arial" w:cs="Arial"/>
                <w:b/>
                <w:bCs/>
                <w:sz w:val="18"/>
                <w:szCs w:val="18"/>
              </w:rPr>
              <w:t>Despair</w:t>
            </w:r>
          </w:p>
        </w:tc>
        <w:tc>
          <w:tcPr>
            <w:tcW w:w="1145" w:type="dxa"/>
            <w:tcBorders>
              <w:top w:val="single" w:sz="4" w:space="0" w:color="auto"/>
              <w:left w:val="single" w:sz="18" w:space="0" w:color="auto"/>
              <w:bottom w:val="single" w:sz="4" w:space="0" w:color="auto"/>
              <w:right w:val="single" w:sz="4" w:space="0" w:color="auto"/>
            </w:tcBorders>
            <w:noWrap/>
            <w:vAlign w:val="bottom"/>
            <w:hideMark/>
          </w:tcPr>
          <w:p w14:paraId="6BFBC677" w14:textId="31A8A462" w:rsidR="003A065B" w:rsidRPr="00433F6C" w:rsidRDefault="003A065B" w:rsidP="003A065B">
            <w:pPr>
              <w:spacing w:after="0" w:line="240" w:lineRule="auto"/>
              <w:jc w:val="center"/>
              <w:rPr>
                <w:rFonts w:ascii="Arial" w:eastAsia="Times New Roman" w:hAnsi="Arial" w:cs="Arial"/>
                <w:b/>
                <w:bCs/>
                <w:sz w:val="18"/>
                <w:szCs w:val="18"/>
              </w:rPr>
            </w:pPr>
            <w:r w:rsidRPr="00433F6C">
              <w:rPr>
                <w:rFonts w:ascii="Arial" w:eastAsia="Times New Roman" w:hAnsi="Arial" w:cs="Arial"/>
                <w:b/>
                <w:bCs/>
                <w:sz w:val="18"/>
                <w:szCs w:val="18"/>
              </w:rPr>
              <w:t>Suicidality</w:t>
            </w:r>
          </w:p>
        </w:tc>
        <w:tc>
          <w:tcPr>
            <w:tcW w:w="1180" w:type="dxa"/>
            <w:tcBorders>
              <w:top w:val="single" w:sz="4" w:space="0" w:color="auto"/>
              <w:left w:val="single" w:sz="4" w:space="0" w:color="auto"/>
              <w:bottom w:val="single" w:sz="4" w:space="0" w:color="auto"/>
              <w:right w:val="single" w:sz="4" w:space="0" w:color="auto"/>
            </w:tcBorders>
            <w:vAlign w:val="bottom"/>
          </w:tcPr>
          <w:p w14:paraId="34F9A5B0" w14:textId="2FDCB079" w:rsidR="003A065B" w:rsidRPr="00433F6C" w:rsidRDefault="00A45714" w:rsidP="003A065B">
            <w:pPr>
              <w:spacing w:after="0" w:line="240" w:lineRule="auto"/>
              <w:jc w:val="center"/>
              <w:rPr>
                <w:rFonts w:ascii="Arial" w:eastAsia="Times New Roman" w:hAnsi="Arial" w:cs="Arial"/>
                <w:b/>
                <w:bCs/>
                <w:sz w:val="18"/>
                <w:szCs w:val="18"/>
              </w:rPr>
            </w:pPr>
            <w:r w:rsidRPr="00433F6C">
              <w:rPr>
                <w:rFonts w:ascii="Arial" w:eastAsia="Times New Roman" w:hAnsi="Arial" w:cs="Arial"/>
                <w:b/>
                <w:bCs/>
                <w:sz w:val="18"/>
                <w:szCs w:val="18"/>
              </w:rPr>
              <w:t>Substance misuse</w:t>
            </w:r>
          </w:p>
        </w:tc>
        <w:tc>
          <w:tcPr>
            <w:tcW w:w="1275" w:type="dxa"/>
            <w:tcBorders>
              <w:top w:val="single" w:sz="4" w:space="0" w:color="auto"/>
              <w:left w:val="single" w:sz="4" w:space="0" w:color="auto"/>
              <w:bottom w:val="single" w:sz="4" w:space="0" w:color="auto"/>
              <w:right w:val="single" w:sz="4" w:space="0" w:color="auto"/>
            </w:tcBorders>
            <w:vAlign w:val="bottom"/>
          </w:tcPr>
          <w:p w14:paraId="68561E7C" w14:textId="6582FD04" w:rsidR="003A065B" w:rsidRPr="00433F6C" w:rsidRDefault="00A45714" w:rsidP="003A065B">
            <w:pPr>
              <w:spacing w:after="0" w:line="240" w:lineRule="auto"/>
              <w:jc w:val="center"/>
              <w:rPr>
                <w:rFonts w:ascii="Arial" w:eastAsia="Times New Roman" w:hAnsi="Arial" w:cs="Arial"/>
                <w:b/>
                <w:bCs/>
                <w:sz w:val="18"/>
                <w:szCs w:val="18"/>
              </w:rPr>
            </w:pPr>
            <w:r w:rsidRPr="00433F6C">
              <w:rPr>
                <w:rFonts w:ascii="Arial" w:eastAsia="Times New Roman" w:hAnsi="Arial" w:cs="Arial"/>
                <w:b/>
                <w:bCs/>
                <w:sz w:val="18"/>
                <w:szCs w:val="18"/>
              </w:rPr>
              <w:t>Sleep problems</w:t>
            </w:r>
          </w:p>
        </w:tc>
        <w:tc>
          <w:tcPr>
            <w:tcW w:w="1170" w:type="dxa"/>
            <w:tcBorders>
              <w:top w:val="single" w:sz="4" w:space="0" w:color="auto"/>
              <w:left w:val="single" w:sz="4" w:space="0" w:color="auto"/>
              <w:bottom w:val="single" w:sz="4" w:space="0" w:color="auto"/>
              <w:right w:val="single" w:sz="18" w:space="0" w:color="auto"/>
            </w:tcBorders>
            <w:vAlign w:val="bottom"/>
          </w:tcPr>
          <w:p w14:paraId="24E76C02" w14:textId="702DBBB0" w:rsidR="003A065B" w:rsidRPr="00433F6C" w:rsidRDefault="003A065B" w:rsidP="003A065B">
            <w:pPr>
              <w:spacing w:after="0" w:line="240" w:lineRule="auto"/>
              <w:jc w:val="center"/>
              <w:rPr>
                <w:rFonts w:ascii="Arial" w:eastAsia="Times New Roman" w:hAnsi="Arial" w:cs="Arial"/>
                <w:b/>
                <w:bCs/>
                <w:sz w:val="18"/>
                <w:szCs w:val="18"/>
              </w:rPr>
            </w:pPr>
            <w:r w:rsidRPr="00433F6C">
              <w:rPr>
                <w:rFonts w:ascii="Arial" w:eastAsia="Times New Roman" w:hAnsi="Arial" w:cs="Arial"/>
                <w:b/>
                <w:bCs/>
                <w:sz w:val="18"/>
                <w:szCs w:val="18"/>
              </w:rPr>
              <w:t>Pain</w:t>
            </w:r>
          </w:p>
        </w:tc>
      </w:tr>
      <w:tr w:rsidR="0045775A" w:rsidRPr="00610459" w14:paraId="36AADEEB" w14:textId="77777777" w:rsidTr="00AC62BD">
        <w:trPr>
          <w:trHeight w:val="300"/>
          <w:jc w:val="center"/>
        </w:trPr>
        <w:tc>
          <w:tcPr>
            <w:tcW w:w="2700" w:type="dxa"/>
            <w:tcBorders>
              <w:top w:val="single" w:sz="4" w:space="0" w:color="auto"/>
              <w:left w:val="single" w:sz="18" w:space="0" w:color="auto"/>
              <w:bottom w:val="single" w:sz="4" w:space="0" w:color="auto"/>
              <w:right w:val="single" w:sz="18" w:space="0" w:color="auto"/>
            </w:tcBorders>
            <w:noWrap/>
            <w:vAlign w:val="center"/>
            <w:hideMark/>
          </w:tcPr>
          <w:p w14:paraId="5411D709" w14:textId="77777777" w:rsidR="0045775A" w:rsidRPr="00794BD6" w:rsidRDefault="0045775A" w:rsidP="00D80EE7">
            <w:pPr>
              <w:spacing w:after="0" w:line="240" w:lineRule="auto"/>
              <w:rPr>
                <w:rFonts w:ascii="Arial" w:eastAsia="Times New Roman" w:hAnsi="Arial" w:cs="Arial"/>
                <w:sz w:val="20"/>
                <w:szCs w:val="20"/>
              </w:rPr>
            </w:pPr>
            <w:r w:rsidRPr="00794BD6">
              <w:rPr>
                <w:rFonts w:ascii="Arial" w:eastAsia="Times New Roman" w:hAnsi="Arial" w:cs="Arial"/>
                <w:sz w:val="20"/>
                <w:szCs w:val="20"/>
              </w:rPr>
              <w:t>Suicide attempt</w:t>
            </w:r>
            <w:r>
              <w:rPr>
                <w:rFonts w:ascii="Arial" w:eastAsia="Times New Roman" w:hAnsi="Arial" w:cs="Arial"/>
                <w:sz w:val="20"/>
                <w:szCs w:val="20"/>
              </w:rPr>
              <w:t>ed</w:t>
            </w:r>
          </w:p>
        </w:tc>
        <w:tc>
          <w:tcPr>
            <w:tcW w:w="1180" w:type="dxa"/>
            <w:tcBorders>
              <w:top w:val="single" w:sz="4" w:space="0" w:color="auto"/>
              <w:left w:val="single" w:sz="18" w:space="0" w:color="auto"/>
              <w:bottom w:val="single" w:sz="4" w:space="0" w:color="auto"/>
              <w:right w:val="single" w:sz="4" w:space="0" w:color="auto"/>
            </w:tcBorders>
            <w:vAlign w:val="center"/>
          </w:tcPr>
          <w:p w14:paraId="4B7348CA" w14:textId="55338249" w:rsidR="0045775A" w:rsidRPr="00433F6C" w:rsidRDefault="0045775A" w:rsidP="007B6A5C">
            <w:pPr>
              <w:spacing w:after="0" w:line="240" w:lineRule="auto"/>
              <w:jc w:val="center"/>
              <w:rPr>
                <w:rFonts w:ascii="Arial" w:eastAsia="Times New Roman" w:hAnsi="Arial" w:cs="Arial"/>
                <w:sz w:val="18"/>
                <w:szCs w:val="18"/>
              </w:rPr>
            </w:pPr>
            <w:r w:rsidRPr="00433F6C">
              <w:rPr>
                <w:rFonts w:ascii="Arial" w:eastAsia="Times New Roman" w:hAnsi="Arial" w:cs="Arial"/>
                <w:sz w:val="18"/>
                <w:szCs w:val="18"/>
              </w:rPr>
              <w:t>.</w:t>
            </w:r>
            <w:r w:rsidR="00D90224">
              <w:rPr>
                <w:rFonts w:ascii="Arial" w:eastAsia="Times New Roman" w:hAnsi="Arial" w:cs="Arial"/>
                <w:sz w:val="18"/>
                <w:szCs w:val="18"/>
              </w:rPr>
              <w:t>70</w:t>
            </w:r>
            <w:r w:rsidRPr="00433F6C">
              <w:rPr>
                <w:rFonts w:ascii="Arial" w:eastAsia="Times New Roman" w:hAnsi="Arial" w:cs="Arial"/>
                <w:sz w:val="18"/>
                <w:szCs w:val="18"/>
              </w:rPr>
              <w:t xml:space="preserve"> </w:t>
            </w:r>
          </w:p>
          <w:p w14:paraId="20BC4307" w14:textId="0B34FB99" w:rsidR="0045775A" w:rsidRPr="00433F6C" w:rsidRDefault="00A00A34" w:rsidP="007B6A5C">
            <w:pPr>
              <w:spacing w:after="0" w:line="240" w:lineRule="auto"/>
              <w:jc w:val="center"/>
              <w:rPr>
                <w:rFonts w:ascii="Arial" w:eastAsia="Times New Roman" w:hAnsi="Arial" w:cs="Arial"/>
                <w:sz w:val="18"/>
                <w:szCs w:val="18"/>
              </w:rPr>
            </w:pPr>
            <w:r w:rsidRPr="00433F6C">
              <w:rPr>
                <w:rFonts w:ascii="Arial" w:eastAsia="Times New Roman" w:hAnsi="Arial" w:cs="Arial"/>
                <w:sz w:val="18"/>
                <w:szCs w:val="18"/>
              </w:rPr>
              <w:t>(</w:t>
            </w:r>
            <w:r w:rsidR="0045775A" w:rsidRPr="00433F6C">
              <w:rPr>
                <w:rFonts w:ascii="Arial" w:eastAsia="Times New Roman" w:hAnsi="Arial" w:cs="Arial"/>
                <w:sz w:val="18"/>
                <w:szCs w:val="18"/>
              </w:rPr>
              <w:t>.5</w:t>
            </w:r>
            <w:r w:rsidR="00D90224">
              <w:rPr>
                <w:rFonts w:ascii="Arial" w:eastAsia="Times New Roman" w:hAnsi="Arial" w:cs="Arial"/>
                <w:sz w:val="18"/>
                <w:szCs w:val="18"/>
              </w:rPr>
              <w:t>7</w:t>
            </w:r>
            <w:r w:rsidR="003D2ECA">
              <w:rPr>
                <w:rFonts w:ascii="Arial" w:eastAsia="Times New Roman" w:hAnsi="Arial" w:cs="Arial"/>
                <w:sz w:val="18"/>
                <w:szCs w:val="18"/>
              </w:rPr>
              <w:t xml:space="preserve">, </w:t>
            </w:r>
            <w:r w:rsidR="0045775A" w:rsidRPr="00433F6C">
              <w:rPr>
                <w:rFonts w:ascii="Arial" w:eastAsia="Times New Roman" w:hAnsi="Arial" w:cs="Arial"/>
                <w:sz w:val="18"/>
                <w:szCs w:val="18"/>
              </w:rPr>
              <w:t>.9</w:t>
            </w:r>
            <w:r w:rsidR="00D90224">
              <w:rPr>
                <w:rFonts w:ascii="Arial" w:eastAsia="Times New Roman" w:hAnsi="Arial" w:cs="Arial"/>
                <w:sz w:val="18"/>
                <w:szCs w:val="18"/>
              </w:rPr>
              <w:t>1</w:t>
            </w:r>
            <w:r w:rsidRPr="00433F6C">
              <w:rPr>
                <w:rFonts w:ascii="Arial" w:eastAsia="Times New Roman" w:hAnsi="Arial" w:cs="Arial"/>
                <w:sz w:val="18"/>
                <w:szCs w:val="18"/>
              </w:rPr>
              <w:t>)</w:t>
            </w:r>
          </w:p>
        </w:tc>
        <w:tc>
          <w:tcPr>
            <w:tcW w:w="1180" w:type="dxa"/>
            <w:tcBorders>
              <w:top w:val="single" w:sz="4" w:space="0" w:color="auto"/>
              <w:left w:val="single" w:sz="4" w:space="0" w:color="auto"/>
              <w:bottom w:val="single" w:sz="4" w:space="0" w:color="auto"/>
              <w:right w:val="single" w:sz="4" w:space="0" w:color="auto"/>
            </w:tcBorders>
            <w:vAlign w:val="center"/>
          </w:tcPr>
          <w:p w14:paraId="71642E9E" w14:textId="77777777" w:rsidR="0045775A" w:rsidRPr="00433F6C" w:rsidRDefault="0045775A" w:rsidP="007B6A5C">
            <w:pPr>
              <w:spacing w:after="0" w:line="240" w:lineRule="auto"/>
              <w:jc w:val="center"/>
              <w:rPr>
                <w:rFonts w:ascii="Arial" w:eastAsia="Times New Roman" w:hAnsi="Arial" w:cs="Arial"/>
                <w:sz w:val="18"/>
                <w:szCs w:val="18"/>
              </w:rPr>
            </w:pPr>
          </w:p>
        </w:tc>
        <w:tc>
          <w:tcPr>
            <w:tcW w:w="1235" w:type="dxa"/>
            <w:tcBorders>
              <w:top w:val="single" w:sz="4" w:space="0" w:color="auto"/>
              <w:left w:val="single" w:sz="4" w:space="0" w:color="auto"/>
              <w:bottom w:val="single" w:sz="4" w:space="0" w:color="auto"/>
              <w:right w:val="single" w:sz="4" w:space="0" w:color="auto"/>
            </w:tcBorders>
            <w:noWrap/>
            <w:vAlign w:val="center"/>
            <w:hideMark/>
          </w:tcPr>
          <w:p w14:paraId="2B5D63C1" w14:textId="77777777" w:rsidR="0045775A" w:rsidRPr="00433F6C" w:rsidRDefault="0045775A" w:rsidP="007B6A5C">
            <w:pPr>
              <w:spacing w:after="0" w:line="240" w:lineRule="auto"/>
              <w:jc w:val="center"/>
              <w:rPr>
                <w:rFonts w:ascii="Arial" w:eastAsia="Times New Roman" w:hAnsi="Arial" w:cs="Arial"/>
                <w:sz w:val="18"/>
                <w:szCs w:val="18"/>
              </w:rPr>
            </w:pPr>
          </w:p>
        </w:tc>
        <w:tc>
          <w:tcPr>
            <w:tcW w:w="1125" w:type="dxa"/>
            <w:tcBorders>
              <w:top w:val="single" w:sz="4" w:space="0" w:color="auto"/>
              <w:left w:val="single" w:sz="4" w:space="0" w:color="auto"/>
              <w:bottom w:val="single" w:sz="4" w:space="0" w:color="auto"/>
              <w:right w:val="single" w:sz="4" w:space="0" w:color="auto"/>
            </w:tcBorders>
            <w:noWrap/>
            <w:vAlign w:val="center"/>
            <w:hideMark/>
          </w:tcPr>
          <w:p w14:paraId="38C89C6F" w14:textId="77777777" w:rsidR="0045775A" w:rsidRPr="00433F6C" w:rsidRDefault="0045775A" w:rsidP="007B6A5C">
            <w:pPr>
              <w:spacing w:after="0" w:line="240" w:lineRule="auto"/>
              <w:jc w:val="center"/>
              <w:rPr>
                <w:rFonts w:ascii="Arial" w:eastAsia="MS Mincho" w:hAnsi="Arial" w:cs="Arial"/>
                <w:sz w:val="18"/>
                <w:szCs w:val="18"/>
                <w:highlight w:val="yellow"/>
              </w:rPr>
            </w:pPr>
          </w:p>
        </w:tc>
        <w:tc>
          <w:tcPr>
            <w:tcW w:w="1215" w:type="dxa"/>
            <w:tcBorders>
              <w:top w:val="single" w:sz="4" w:space="0" w:color="auto"/>
              <w:left w:val="single" w:sz="4" w:space="0" w:color="auto"/>
              <w:bottom w:val="single" w:sz="4" w:space="0" w:color="auto"/>
              <w:right w:val="single" w:sz="18" w:space="0" w:color="auto"/>
            </w:tcBorders>
            <w:vAlign w:val="center"/>
          </w:tcPr>
          <w:p w14:paraId="03262672" w14:textId="77777777" w:rsidR="0045775A" w:rsidRPr="00433F6C" w:rsidRDefault="0045775A" w:rsidP="007B6A5C">
            <w:pPr>
              <w:spacing w:after="0" w:line="240" w:lineRule="auto"/>
              <w:jc w:val="center"/>
              <w:rPr>
                <w:rFonts w:ascii="Arial" w:eastAsia="Times New Roman" w:hAnsi="Arial" w:cs="Arial"/>
                <w:sz w:val="18"/>
                <w:szCs w:val="18"/>
                <w:highlight w:val="yellow"/>
              </w:rPr>
            </w:pPr>
          </w:p>
        </w:tc>
        <w:tc>
          <w:tcPr>
            <w:tcW w:w="1145" w:type="dxa"/>
            <w:tcBorders>
              <w:top w:val="single" w:sz="4" w:space="0" w:color="auto"/>
              <w:left w:val="single" w:sz="18" w:space="0" w:color="auto"/>
              <w:bottom w:val="single" w:sz="4" w:space="0" w:color="auto"/>
              <w:right w:val="single" w:sz="4" w:space="0" w:color="auto"/>
            </w:tcBorders>
            <w:noWrap/>
            <w:vAlign w:val="center"/>
            <w:hideMark/>
          </w:tcPr>
          <w:p w14:paraId="699D87E7" w14:textId="70CEE532" w:rsidR="0045775A" w:rsidRPr="00433F6C" w:rsidRDefault="0045775A" w:rsidP="007B6A5C">
            <w:pPr>
              <w:spacing w:after="0" w:line="240" w:lineRule="auto"/>
              <w:jc w:val="center"/>
              <w:rPr>
                <w:rFonts w:ascii="Arial" w:eastAsia="Times New Roman" w:hAnsi="Arial" w:cs="Arial"/>
                <w:sz w:val="18"/>
                <w:szCs w:val="18"/>
              </w:rPr>
            </w:pPr>
            <w:r w:rsidRPr="00433F6C">
              <w:rPr>
                <w:rFonts w:ascii="Arial" w:eastAsia="Times New Roman" w:hAnsi="Arial" w:cs="Arial"/>
                <w:sz w:val="18"/>
                <w:szCs w:val="18"/>
              </w:rPr>
              <w:t>.</w:t>
            </w:r>
            <w:r w:rsidR="00306EA9">
              <w:rPr>
                <w:rFonts w:ascii="Arial" w:eastAsia="Times New Roman" w:hAnsi="Arial" w:cs="Arial"/>
                <w:sz w:val="18"/>
                <w:szCs w:val="18"/>
              </w:rPr>
              <w:t>70</w:t>
            </w:r>
          </w:p>
          <w:p w14:paraId="5B73945E" w14:textId="6E36737C" w:rsidR="0045775A" w:rsidRPr="00433F6C" w:rsidRDefault="00A00A34" w:rsidP="007B6A5C">
            <w:pPr>
              <w:spacing w:after="0" w:line="240" w:lineRule="auto"/>
              <w:jc w:val="center"/>
              <w:rPr>
                <w:rFonts w:ascii="Arial" w:eastAsia="Times New Roman" w:hAnsi="Arial" w:cs="Arial"/>
                <w:sz w:val="18"/>
                <w:szCs w:val="18"/>
              </w:rPr>
            </w:pPr>
            <w:r w:rsidRPr="00433F6C">
              <w:rPr>
                <w:rFonts w:ascii="Arial" w:eastAsia="Times New Roman" w:hAnsi="Arial" w:cs="Arial"/>
                <w:sz w:val="18"/>
                <w:szCs w:val="18"/>
              </w:rPr>
              <w:t>(</w:t>
            </w:r>
            <w:r w:rsidR="0045775A" w:rsidRPr="00433F6C">
              <w:rPr>
                <w:rFonts w:ascii="Arial" w:eastAsia="Times New Roman" w:hAnsi="Arial" w:cs="Arial"/>
                <w:sz w:val="18"/>
                <w:szCs w:val="18"/>
              </w:rPr>
              <w:t>.4</w:t>
            </w:r>
            <w:r w:rsidR="00306EA9">
              <w:rPr>
                <w:rFonts w:ascii="Arial" w:eastAsia="Times New Roman" w:hAnsi="Arial" w:cs="Arial"/>
                <w:sz w:val="18"/>
                <w:szCs w:val="18"/>
              </w:rPr>
              <w:t>7</w:t>
            </w:r>
            <w:r w:rsidR="003D2ECA">
              <w:rPr>
                <w:rFonts w:ascii="Arial" w:eastAsia="Times New Roman" w:hAnsi="Arial" w:cs="Arial"/>
                <w:sz w:val="18"/>
                <w:szCs w:val="18"/>
              </w:rPr>
              <w:t xml:space="preserve">, </w:t>
            </w:r>
            <w:r w:rsidR="0045775A" w:rsidRPr="00433F6C">
              <w:rPr>
                <w:rFonts w:ascii="Arial" w:eastAsia="Times New Roman" w:hAnsi="Arial" w:cs="Arial"/>
                <w:sz w:val="18"/>
                <w:szCs w:val="18"/>
              </w:rPr>
              <w:t>.8</w:t>
            </w:r>
            <w:r w:rsidR="00306EA9">
              <w:rPr>
                <w:rFonts w:ascii="Arial" w:eastAsia="Times New Roman" w:hAnsi="Arial" w:cs="Arial"/>
                <w:sz w:val="18"/>
                <w:szCs w:val="18"/>
              </w:rPr>
              <w:t>8</w:t>
            </w:r>
            <w:r w:rsidRPr="00433F6C">
              <w:rPr>
                <w:rFonts w:ascii="Arial" w:eastAsia="Times New Roman" w:hAnsi="Arial" w:cs="Arial"/>
                <w:sz w:val="18"/>
                <w:szCs w:val="18"/>
              </w:rPr>
              <w:t>)</w:t>
            </w:r>
          </w:p>
        </w:tc>
        <w:tc>
          <w:tcPr>
            <w:tcW w:w="1180" w:type="dxa"/>
            <w:tcBorders>
              <w:top w:val="single" w:sz="4" w:space="0" w:color="auto"/>
              <w:left w:val="single" w:sz="4" w:space="0" w:color="auto"/>
              <w:bottom w:val="single" w:sz="4" w:space="0" w:color="auto"/>
              <w:right w:val="single" w:sz="4" w:space="0" w:color="auto"/>
            </w:tcBorders>
            <w:vAlign w:val="center"/>
          </w:tcPr>
          <w:p w14:paraId="7C0FB6C2" w14:textId="77777777" w:rsidR="0045775A" w:rsidRPr="00433F6C" w:rsidRDefault="0045775A" w:rsidP="007B6A5C">
            <w:pPr>
              <w:spacing w:after="0" w:line="240" w:lineRule="auto"/>
              <w:jc w:val="center"/>
              <w:rPr>
                <w:rFonts w:ascii="Arial" w:eastAsia="Times New Roman" w:hAnsi="Arial" w:cs="Arial"/>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1E31DCD" w14:textId="77777777" w:rsidR="0045775A" w:rsidRPr="00433F6C" w:rsidRDefault="0045775A" w:rsidP="007B6A5C">
            <w:pPr>
              <w:spacing w:after="0" w:line="240" w:lineRule="auto"/>
              <w:jc w:val="center"/>
              <w:rPr>
                <w:rFonts w:ascii="Arial" w:eastAsia="Times New Roman" w:hAnsi="Arial" w:cs="Arial"/>
                <w:sz w:val="18"/>
                <w:szCs w:val="18"/>
              </w:rPr>
            </w:pPr>
          </w:p>
        </w:tc>
        <w:tc>
          <w:tcPr>
            <w:tcW w:w="1170" w:type="dxa"/>
            <w:tcBorders>
              <w:top w:val="single" w:sz="4" w:space="0" w:color="auto"/>
              <w:left w:val="single" w:sz="4" w:space="0" w:color="auto"/>
              <w:bottom w:val="single" w:sz="4" w:space="0" w:color="auto"/>
              <w:right w:val="single" w:sz="18" w:space="0" w:color="auto"/>
            </w:tcBorders>
            <w:noWrap/>
            <w:vAlign w:val="center"/>
            <w:hideMark/>
          </w:tcPr>
          <w:p w14:paraId="00FAF58D" w14:textId="77777777" w:rsidR="0045775A" w:rsidRPr="00433F6C" w:rsidRDefault="0045775A" w:rsidP="007B6A5C">
            <w:pPr>
              <w:spacing w:after="0" w:line="240" w:lineRule="auto"/>
              <w:jc w:val="center"/>
              <w:rPr>
                <w:rFonts w:ascii="Arial" w:eastAsia="Times New Roman" w:hAnsi="Arial" w:cs="Arial"/>
                <w:sz w:val="18"/>
                <w:szCs w:val="18"/>
              </w:rPr>
            </w:pPr>
          </w:p>
        </w:tc>
      </w:tr>
      <w:tr w:rsidR="0045775A" w:rsidRPr="00610459" w14:paraId="0599D97C" w14:textId="77777777" w:rsidTr="00AC62BD">
        <w:trPr>
          <w:trHeight w:val="300"/>
          <w:jc w:val="center"/>
        </w:trPr>
        <w:tc>
          <w:tcPr>
            <w:tcW w:w="2700" w:type="dxa"/>
            <w:tcBorders>
              <w:top w:val="single" w:sz="4" w:space="0" w:color="auto"/>
              <w:left w:val="single" w:sz="18" w:space="0" w:color="auto"/>
              <w:bottom w:val="single" w:sz="4" w:space="0" w:color="auto"/>
              <w:right w:val="single" w:sz="18" w:space="0" w:color="auto"/>
            </w:tcBorders>
            <w:noWrap/>
            <w:vAlign w:val="center"/>
            <w:hideMark/>
          </w:tcPr>
          <w:p w14:paraId="78C8540C" w14:textId="7EEF2CB1" w:rsidR="0045775A" w:rsidRPr="00794BD6" w:rsidRDefault="00A15BF9" w:rsidP="00D80EE7">
            <w:pPr>
              <w:spacing w:after="0" w:line="240" w:lineRule="auto"/>
              <w:rPr>
                <w:rFonts w:ascii="Arial" w:eastAsia="Times New Roman" w:hAnsi="Arial" w:cs="Arial"/>
                <w:sz w:val="20"/>
                <w:szCs w:val="20"/>
              </w:rPr>
            </w:pPr>
            <w:r>
              <w:rPr>
                <w:rFonts w:ascii="Arial" w:eastAsia="Times New Roman" w:hAnsi="Arial" w:cs="Arial"/>
                <w:sz w:val="20"/>
                <w:szCs w:val="20"/>
              </w:rPr>
              <w:t>T</w:t>
            </w:r>
            <w:r w:rsidR="0045775A" w:rsidRPr="00794BD6">
              <w:rPr>
                <w:rFonts w:ascii="Arial" w:eastAsia="Times New Roman" w:hAnsi="Arial" w:cs="Arial"/>
                <w:sz w:val="20"/>
                <w:szCs w:val="20"/>
              </w:rPr>
              <w:t>reatment</w:t>
            </w:r>
            <w:r>
              <w:rPr>
                <w:rFonts w:ascii="Arial" w:eastAsia="Times New Roman" w:hAnsi="Arial" w:cs="Arial"/>
                <w:sz w:val="20"/>
                <w:szCs w:val="20"/>
              </w:rPr>
              <w:t xml:space="preserve"> for suicidality</w:t>
            </w:r>
          </w:p>
        </w:tc>
        <w:tc>
          <w:tcPr>
            <w:tcW w:w="1180" w:type="dxa"/>
            <w:tcBorders>
              <w:top w:val="single" w:sz="4" w:space="0" w:color="auto"/>
              <w:left w:val="single" w:sz="18" w:space="0" w:color="auto"/>
              <w:bottom w:val="single" w:sz="4" w:space="0" w:color="auto"/>
              <w:right w:val="single" w:sz="4" w:space="0" w:color="auto"/>
            </w:tcBorders>
            <w:vAlign w:val="center"/>
          </w:tcPr>
          <w:p w14:paraId="384D586E" w14:textId="5AE2F1EE" w:rsidR="0045775A" w:rsidRPr="00433F6C" w:rsidRDefault="0045775A" w:rsidP="007B6A5C">
            <w:pPr>
              <w:spacing w:after="0" w:line="240" w:lineRule="auto"/>
              <w:jc w:val="center"/>
              <w:rPr>
                <w:rFonts w:ascii="Arial" w:eastAsia="Times New Roman" w:hAnsi="Arial" w:cs="Arial"/>
                <w:sz w:val="18"/>
                <w:szCs w:val="18"/>
              </w:rPr>
            </w:pPr>
            <w:r w:rsidRPr="00433F6C">
              <w:rPr>
                <w:rFonts w:ascii="Arial" w:eastAsia="Times New Roman" w:hAnsi="Arial" w:cs="Arial"/>
                <w:sz w:val="18"/>
                <w:szCs w:val="18"/>
              </w:rPr>
              <w:t>.</w:t>
            </w:r>
            <w:r w:rsidR="00D90224">
              <w:rPr>
                <w:rFonts w:ascii="Arial" w:eastAsia="Times New Roman" w:hAnsi="Arial" w:cs="Arial"/>
                <w:sz w:val="18"/>
                <w:szCs w:val="18"/>
              </w:rPr>
              <w:t>82</w:t>
            </w:r>
          </w:p>
          <w:p w14:paraId="0A464869" w14:textId="29F9872D" w:rsidR="0045775A" w:rsidRPr="00433F6C" w:rsidRDefault="00A00A34" w:rsidP="007B6A5C">
            <w:pPr>
              <w:spacing w:after="0" w:line="240" w:lineRule="auto"/>
              <w:jc w:val="center"/>
              <w:rPr>
                <w:rFonts w:ascii="Arial" w:eastAsia="Times New Roman" w:hAnsi="Arial" w:cs="Arial"/>
                <w:sz w:val="18"/>
                <w:szCs w:val="18"/>
              </w:rPr>
            </w:pPr>
            <w:r w:rsidRPr="00433F6C">
              <w:rPr>
                <w:rFonts w:ascii="Arial" w:eastAsia="Times New Roman" w:hAnsi="Arial" w:cs="Arial"/>
                <w:sz w:val="18"/>
                <w:szCs w:val="18"/>
              </w:rPr>
              <w:t>(</w:t>
            </w:r>
            <w:r w:rsidR="0045775A" w:rsidRPr="00433F6C">
              <w:rPr>
                <w:rFonts w:ascii="Arial" w:eastAsia="Times New Roman" w:hAnsi="Arial" w:cs="Arial"/>
                <w:sz w:val="18"/>
                <w:szCs w:val="18"/>
              </w:rPr>
              <w:t>.</w:t>
            </w:r>
            <w:r w:rsidR="00D90224">
              <w:rPr>
                <w:rFonts w:ascii="Arial" w:eastAsia="Times New Roman" w:hAnsi="Arial" w:cs="Arial"/>
                <w:sz w:val="18"/>
                <w:szCs w:val="18"/>
              </w:rPr>
              <w:t>51</w:t>
            </w:r>
            <w:r w:rsidR="003D2ECA">
              <w:rPr>
                <w:rFonts w:ascii="Arial" w:eastAsia="Times New Roman" w:hAnsi="Arial" w:cs="Arial"/>
                <w:sz w:val="18"/>
                <w:szCs w:val="18"/>
              </w:rPr>
              <w:t xml:space="preserve">, </w:t>
            </w:r>
            <w:r w:rsidR="00D90224">
              <w:rPr>
                <w:rFonts w:ascii="Arial" w:eastAsia="Times New Roman" w:hAnsi="Arial" w:cs="Arial"/>
                <w:sz w:val="18"/>
                <w:szCs w:val="18"/>
              </w:rPr>
              <w:t>1.0</w:t>
            </w:r>
            <w:r w:rsidR="00394BF8">
              <w:rPr>
                <w:rFonts w:ascii="Arial" w:eastAsia="Times New Roman" w:hAnsi="Arial" w:cs="Arial"/>
                <w:sz w:val="18"/>
                <w:szCs w:val="18"/>
              </w:rPr>
              <w:t>2</w:t>
            </w:r>
            <w:r w:rsidRPr="00433F6C">
              <w:rPr>
                <w:rFonts w:ascii="Arial" w:eastAsia="Times New Roman" w:hAnsi="Arial" w:cs="Arial"/>
                <w:sz w:val="18"/>
                <w:szCs w:val="18"/>
              </w:rPr>
              <w:t>)</w:t>
            </w:r>
          </w:p>
        </w:tc>
        <w:tc>
          <w:tcPr>
            <w:tcW w:w="1180" w:type="dxa"/>
            <w:tcBorders>
              <w:top w:val="single" w:sz="4" w:space="0" w:color="auto"/>
              <w:left w:val="single" w:sz="4" w:space="0" w:color="auto"/>
              <w:bottom w:val="single" w:sz="4" w:space="0" w:color="auto"/>
              <w:right w:val="single" w:sz="4" w:space="0" w:color="auto"/>
            </w:tcBorders>
            <w:vAlign w:val="center"/>
          </w:tcPr>
          <w:p w14:paraId="45548C75" w14:textId="77777777" w:rsidR="0045775A" w:rsidRPr="00433F6C" w:rsidRDefault="0045775A" w:rsidP="007B6A5C">
            <w:pPr>
              <w:spacing w:after="0" w:line="240" w:lineRule="auto"/>
              <w:jc w:val="center"/>
              <w:rPr>
                <w:rFonts w:ascii="Arial" w:eastAsia="Times New Roman" w:hAnsi="Arial" w:cs="Arial"/>
                <w:sz w:val="18"/>
                <w:szCs w:val="18"/>
              </w:rPr>
            </w:pPr>
          </w:p>
        </w:tc>
        <w:tc>
          <w:tcPr>
            <w:tcW w:w="1235" w:type="dxa"/>
            <w:tcBorders>
              <w:top w:val="single" w:sz="4" w:space="0" w:color="auto"/>
              <w:left w:val="single" w:sz="4" w:space="0" w:color="auto"/>
              <w:bottom w:val="single" w:sz="4" w:space="0" w:color="auto"/>
              <w:right w:val="single" w:sz="4" w:space="0" w:color="auto"/>
            </w:tcBorders>
            <w:noWrap/>
            <w:vAlign w:val="center"/>
            <w:hideMark/>
          </w:tcPr>
          <w:p w14:paraId="579D33B4" w14:textId="77777777" w:rsidR="0045775A" w:rsidRPr="00433F6C" w:rsidRDefault="0045775A" w:rsidP="007B6A5C">
            <w:pPr>
              <w:spacing w:after="0" w:line="240" w:lineRule="auto"/>
              <w:jc w:val="center"/>
              <w:rPr>
                <w:rFonts w:ascii="Arial" w:eastAsia="Times New Roman" w:hAnsi="Arial" w:cs="Arial"/>
                <w:sz w:val="18"/>
                <w:szCs w:val="18"/>
              </w:rPr>
            </w:pPr>
          </w:p>
        </w:tc>
        <w:tc>
          <w:tcPr>
            <w:tcW w:w="1125" w:type="dxa"/>
            <w:tcBorders>
              <w:top w:val="single" w:sz="4" w:space="0" w:color="auto"/>
              <w:left w:val="single" w:sz="4" w:space="0" w:color="auto"/>
              <w:bottom w:val="single" w:sz="4" w:space="0" w:color="auto"/>
              <w:right w:val="single" w:sz="4" w:space="0" w:color="auto"/>
            </w:tcBorders>
            <w:noWrap/>
            <w:vAlign w:val="center"/>
            <w:hideMark/>
          </w:tcPr>
          <w:p w14:paraId="44D55A01" w14:textId="77777777" w:rsidR="0045775A" w:rsidRPr="00433F6C" w:rsidRDefault="0045775A" w:rsidP="007B6A5C">
            <w:pPr>
              <w:spacing w:after="0" w:line="240" w:lineRule="auto"/>
              <w:jc w:val="center"/>
              <w:rPr>
                <w:rFonts w:ascii="Arial" w:eastAsia="MS Mincho" w:hAnsi="Arial" w:cs="Arial"/>
                <w:sz w:val="18"/>
                <w:szCs w:val="18"/>
                <w:highlight w:val="yellow"/>
              </w:rPr>
            </w:pPr>
          </w:p>
        </w:tc>
        <w:tc>
          <w:tcPr>
            <w:tcW w:w="1215" w:type="dxa"/>
            <w:tcBorders>
              <w:top w:val="single" w:sz="4" w:space="0" w:color="auto"/>
              <w:left w:val="single" w:sz="4" w:space="0" w:color="auto"/>
              <w:bottom w:val="single" w:sz="4" w:space="0" w:color="auto"/>
              <w:right w:val="single" w:sz="18" w:space="0" w:color="auto"/>
            </w:tcBorders>
            <w:vAlign w:val="center"/>
          </w:tcPr>
          <w:p w14:paraId="47EABB7E" w14:textId="77777777" w:rsidR="0045775A" w:rsidRPr="00433F6C" w:rsidRDefault="0045775A" w:rsidP="007B6A5C">
            <w:pPr>
              <w:spacing w:after="0" w:line="240" w:lineRule="auto"/>
              <w:jc w:val="center"/>
              <w:rPr>
                <w:rFonts w:ascii="Arial" w:eastAsia="Times New Roman" w:hAnsi="Arial" w:cs="Arial"/>
                <w:sz w:val="18"/>
                <w:szCs w:val="18"/>
                <w:highlight w:val="yellow"/>
              </w:rPr>
            </w:pPr>
          </w:p>
        </w:tc>
        <w:tc>
          <w:tcPr>
            <w:tcW w:w="1145" w:type="dxa"/>
            <w:tcBorders>
              <w:top w:val="single" w:sz="4" w:space="0" w:color="auto"/>
              <w:left w:val="single" w:sz="18" w:space="0" w:color="auto"/>
              <w:bottom w:val="single" w:sz="4" w:space="0" w:color="auto"/>
              <w:right w:val="single" w:sz="4" w:space="0" w:color="auto"/>
            </w:tcBorders>
            <w:noWrap/>
            <w:vAlign w:val="center"/>
            <w:hideMark/>
          </w:tcPr>
          <w:p w14:paraId="1327B687" w14:textId="31A54E13" w:rsidR="0045775A" w:rsidRPr="00433F6C" w:rsidRDefault="0045775A" w:rsidP="007B6A5C">
            <w:pPr>
              <w:spacing w:after="0" w:line="240" w:lineRule="auto"/>
              <w:jc w:val="center"/>
              <w:rPr>
                <w:rFonts w:ascii="Arial" w:eastAsia="Times New Roman" w:hAnsi="Arial" w:cs="Arial"/>
                <w:sz w:val="18"/>
                <w:szCs w:val="18"/>
              </w:rPr>
            </w:pPr>
            <w:r w:rsidRPr="00433F6C">
              <w:rPr>
                <w:rFonts w:ascii="Arial" w:eastAsia="Times New Roman" w:hAnsi="Arial" w:cs="Arial"/>
                <w:sz w:val="18"/>
                <w:szCs w:val="18"/>
              </w:rPr>
              <w:t>.</w:t>
            </w:r>
            <w:r w:rsidR="00306EA9">
              <w:rPr>
                <w:rFonts w:ascii="Arial" w:eastAsia="Times New Roman" w:hAnsi="Arial" w:cs="Arial"/>
                <w:sz w:val="18"/>
                <w:szCs w:val="18"/>
              </w:rPr>
              <w:t>82</w:t>
            </w:r>
          </w:p>
          <w:p w14:paraId="75922624" w14:textId="3F7AE411" w:rsidR="0045775A" w:rsidRPr="00433F6C" w:rsidRDefault="00A00A34" w:rsidP="007B6A5C">
            <w:pPr>
              <w:spacing w:after="0" w:line="240" w:lineRule="auto"/>
              <w:jc w:val="center"/>
              <w:rPr>
                <w:rFonts w:ascii="Arial" w:eastAsia="Times New Roman" w:hAnsi="Arial" w:cs="Arial"/>
                <w:sz w:val="18"/>
                <w:szCs w:val="18"/>
              </w:rPr>
            </w:pPr>
            <w:r w:rsidRPr="00433F6C">
              <w:rPr>
                <w:rFonts w:ascii="Arial" w:eastAsia="Times New Roman" w:hAnsi="Arial" w:cs="Arial"/>
                <w:sz w:val="18"/>
                <w:szCs w:val="18"/>
              </w:rPr>
              <w:t>(</w:t>
            </w:r>
            <w:r w:rsidR="0045775A" w:rsidRPr="00433F6C">
              <w:rPr>
                <w:rFonts w:ascii="Arial" w:eastAsia="Times New Roman" w:hAnsi="Arial" w:cs="Arial"/>
                <w:sz w:val="18"/>
                <w:szCs w:val="18"/>
              </w:rPr>
              <w:t>.</w:t>
            </w:r>
            <w:r w:rsidR="00306EA9">
              <w:rPr>
                <w:rFonts w:ascii="Arial" w:eastAsia="Times New Roman" w:hAnsi="Arial" w:cs="Arial"/>
                <w:sz w:val="18"/>
                <w:szCs w:val="18"/>
              </w:rPr>
              <w:t>37</w:t>
            </w:r>
            <w:r w:rsidR="003D2ECA">
              <w:rPr>
                <w:rFonts w:ascii="Arial" w:eastAsia="Times New Roman" w:hAnsi="Arial" w:cs="Arial"/>
                <w:sz w:val="18"/>
                <w:szCs w:val="18"/>
              </w:rPr>
              <w:t xml:space="preserve">, </w:t>
            </w:r>
            <w:r w:rsidR="00306EA9">
              <w:rPr>
                <w:rFonts w:ascii="Arial" w:eastAsia="Times New Roman" w:hAnsi="Arial" w:cs="Arial"/>
                <w:sz w:val="18"/>
                <w:szCs w:val="18"/>
              </w:rPr>
              <w:t>1.00</w:t>
            </w:r>
            <w:r w:rsidRPr="00433F6C">
              <w:rPr>
                <w:rFonts w:ascii="Arial" w:eastAsia="Times New Roman" w:hAnsi="Arial" w:cs="Arial"/>
                <w:sz w:val="18"/>
                <w:szCs w:val="18"/>
              </w:rPr>
              <w:t>)</w:t>
            </w:r>
          </w:p>
        </w:tc>
        <w:tc>
          <w:tcPr>
            <w:tcW w:w="1180" w:type="dxa"/>
            <w:tcBorders>
              <w:top w:val="single" w:sz="4" w:space="0" w:color="auto"/>
              <w:left w:val="single" w:sz="4" w:space="0" w:color="auto"/>
              <w:bottom w:val="single" w:sz="4" w:space="0" w:color="auto"/>
              <w:right w:val="single" w:sz="4" w:space="0" w:color="auto"/>
            </w:tcBorders>
            <w:vAlign w:val="center"/>
          </w:tcPr>
          <w:p w14:paraId="02CE2FC3" w14:textId="77777777" w:rsidR="0045775A" w:rsidRPr="00433F6C" w:rsidRDefault="0045775A" w:rsidP="007B6A5C">
            <w:pPr>
              <w:spacing w:after="0" w:line="240" w:lineRule="auto"/>
              <w:jc w:val="center"/>
              <w:rPr>
                <w:rFonts w:ascii="Arial" w:eastAsia="Times New Roman" w:hAnsi="Arial" w:cs="Arial"/>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B0B08E8" w14:textId="77777777" w:rsidR="0045775A" w:rsidRPr="00433F6C" w:rsidRDefault="0045775A" w:rsidP="007B6A5C">
            <w:pPr>
              <w:spacing w:after="0" w:line="240" w:lineRule="auto"/>
              <w:jc w:val="center"/>
              <w:rPr>
                <w:rFonts w:ascii="Arial" w:eastAsia="Times New Roman" w:hAnsi="Arial" w:cs="Arial"/>
                <w:sz w:val="18"/>
                <w:szCs w:val="18"/>
              </w:rPr>
            </w:pPr>
          </w:p>
        </w:tc>
        <w:tc>
          <w:tcPr>
            <w:tcW w:w="1170" w:type="dxa"/>
            <w:tcBorders>
              <w:top w:val="single" w:sz="4" w:space="0" w:color="auto"/>
              <w:left w:val="single" w:sz="4" w:space="0" w:color="auto"/>
              <w:bottom w:val="single" w:sz="4" w:space="0" w:color="auto"/>
              <w:right w:val="single" w:sz="18" w:space="0" w:color="auto"/>
            </w:tcBorders>
            <w:noWrap/>
            <w:vAlign w:val="center"/>
            <w:hideMark/>
          </w:tcPr>
          <w:p w14:paraId="3161878C" w14:textId="77777777" w:rsidR="0045775A" w:rsidRPr="00433F6C" w:rsidRDefault="0045775A" w:rsidP="007B6A5C">
            <w:pPr>
              <w:spacing w:after="0" w:line="240" w:lineRule="auto"/>
              <w:jc w:val="center"/>
              <w:rPr>
                <w:rFonts w:ascii="Arial" w:eastAsia="Times New Roman" w:hAnsi="Arial" w:cs="Arial"/>
                <w:sz w:val="18"/>
                <w:szCs w:val="18"/>
              </w:rPr>
            </w:pPr>
          </w:p>
        </w:tc>
      </w:tr>
      <w:tr w:rsidR="00661B62" w:rsidRPr="00610459" w14:paraId="13F60B11" w14:textId="77777777" w:rsidTr="00AC62BD">
        <w:trPr>
          <w:trHeight w:val="300"/>
          <w:jc w:val="center"/>
        </w:trPr>
        <w:tc>
          <w:tcPr>
            <w:tcW w:w="2700" w:type="dxa"/>
            <w:tcBorders>
              <w:top w:val="single" w:sz="4" w:space="0" w:color="auto"/>
              <w:left w:val="single" w:sz="18" w:space="0" w:color="auto"/>
              <w:bottom w:val="single" w:sz="4" w:space="0" w:color="auto"/>
              <w:right w:val="single" w:sz="18" w:space="0" w:color="auto"/>
            </w:tcBorders>
            <w:noWrap/>
            <w:vAlign w:val="center"/>
            <w:hideMark/>
          </w:tcPr>
          <w:p w14:paraId="18878171" w14:textId="6EBB71E7" w:rsidR="00661B62" w:rsidRPr="00794BD6" w:rsidRDefault="00661B62" w:rsidP="00D80EE7">
            <w:pPr>
              <w:spacing w:after="0" w:line="240" w:lineRule="auto"/>
              <w:rPr>
                <w:rFonts w:ascii="Arial" w:eastAsia="Times New Roman" w:hAnsi="Arial" w:cs="Arial"/>
                <w:sz w:val="20"/>
                <w:szCs w:val="20"/>
              </w:rPr>
            </w:pPr>
            <w:r w:rsidRPr="00794BD6">
              <w:rPr>
                <w:rFonts w:ascii="Arial" w:eastAsia="Times New Roman" w:hAnsi="Arial" w:cs="Arial"/>
                <w:sz w:val="20"/>
                <w:szCs w:val="20"/>
              </w:rPr>
              <w:t>Informant-reported suicidality</w:t>
            </w:r>
          </w:p>
        </w:tc>
        <w:tc>
          <w:tcPr>
            <w:tcW w:w="1180" w:type="dxa"/>
            <w:tcBorders>
              <w:top w:val="single" w:sz="4" w:space="0" w:color="auto"/>
              <w:left w:val="single" w:sz="18" w:space="0" w:color="auto"/>
              <w:bottom w:val="single" w:sz="4" w:space="0" w:color="auto"/>
              <w:right w:val="single" w:sz="4" w:space="0" w:color="auto"/>
            </w:tcBorders>
            <w:vAlign w:val="center"/>
          </w:tcPr>
          <w:p w14:paraId="614F59E7" w14:textId="6A9F9846" w:rsidR="00661B62" w:rsidRPr="00433F6C" w:rsidRDefault="00661B62" w:rsidP="003A065B">
            <w:pPr>
              <w:spacing w:after="0" w:line="240" w:lineRule="auto"/>
              <w:jc w:val="center"/>
              <w:rPr>
                <w:rFonts w:ascii="Arial" w:eastAsia="Times New Roman" w:hAnsi="Arial" w:cs="Arial"/>
                <w:sz w:val="18"/>
                <w:szCs w:val="18"/>
              </w:rPr>
            </w:pPr>
            <w:r w:rsidRPr="00433F6C">
              <w:rPr>
                <w:rFonts w:ascii="Arial" w:eastAsia="Times New Roman" w:hAnsi="Arial" w:cs="Arial"/>
                <w:sz w:val="18"/>
                <w:szCs w:val="18"/>
              </w:rPr>
              <w:t xml:space="preserve">.33 </w:t>
            </w:r>
          </w:p>
          <w:p w14:paraId="60B80144" w14:textId="6818CBEC" w:rsidR="00661B62" w:rsidRPr="00433F6C" w:rsidRDefault="00A00A34" w:rsidP="003A065B">
            <w:pPr>
              <w:spacing w:after="0" w:line="240" w:lineRule="auto"/>
              <w:jc w:val="center"/>
              <w:rPr>
                <w:rFonts w:ascii="Arial" w:eastAsia="Times New Roman" w:hAnsi="Arial" w:cs="Arial"/>
                <w:sz w:val="18"/>
                <w:szCs w:val="18"/>
              </w:rPr>
            </w:pPr>
            <w:r w:rsidRPr="00433F6C">
              <w:rPr>
                <w:rFonts w:ascii="Arial" w:eastAsia="Times New Roman" w:hAnsi="Arial" w:cs="Arial"/>
                <w:sz w:val="18"/>
                <w:szCs w:val="18"/>
              </w:rPr>
              <w:t>(</w:t>
            </w:r>
            <w:r w:rsidR="00661B62" w:rsidRPr="00433F6C">
              <w:rPr>
                <w:rFonts w:ascii="Arial" w:eastAsia="Times New Roman" w:hAnsi="Arial" w:cs="Arial"/>
                <w:sz w:val="18"/>
                <w:szCs w:val="18"/>
              </w:rPr>
              <w:t>.21</w:t>
            </w:r>
            <w:r w:rsidR="003D2ECA">
              <w:rPr>
                <w:rFonts w:ascii="Arial" w:eastAsia="Times New Roman" w:hAnsi="Arial" w:cs="Arial"/>
                <w:sz w:val="18"/>
                <w:szCs w:val="18"/>
              </w:rPr>
              <w:t xml:space="preserve">, </w:t>
            </w:r>
            <w:r w:rsidR="00661B62" w:rsidRPr="00433F6C">
              <w:rPr>
                <w:rFonts w:ascii="Arial" w:eastAsia="Times New Roman" w:hAnsi="Arial" w:cs="Arial"/>
                <w:sz w:val="18"/>
                <w:szCs w:val="18"/>
              </w:rPr>
              <w:t>.4</w:t>
            </w:r>
            <w:r w:rsidR="00E26CAF">
              <w:rPr>
                <w:rFonts w:ascii="Arial" w:eastAsia="Times New Roman" w:hAnsi="Arial" w:cs="Arial"/>
                <w:sz w:val="18"/>
                <w:szCs w:val="18"/>
              </w:rPr>
              <w:t>7</w:t>
            </w:r>
            <w:r w:rsidRPr="00433F6C">
              <w:rPr>
                <w:rFonts w:ascii="Arial" w:eastAsia="Times New Roman" w:hAnsi="Arial" w:cs="Arial"/>
                <w:sz w:val="18"/>
                <w:szCs w:val="18"/>
              </w:rPr>
              <w:t>)</w:t>
            </w:r>
          </w:p>
        </w:tc>
        <w:tc>
          <w:tcPr>
            <w:tcW w:w="1180" w:type="dxa"/>
            <w:tcBorders>
              <w:top w:val="single" w:sz="4" w:space="0" w:color="auto"/>
              <w:left w:val="single" w:sz="4" w:space="0" w:color="auto"/>
              <w:bottom w:val="single" w:sz="4" w:space="0" w:color="auto"/>
              <w:right w:val="single" w:sz="4" w:space="0" w:color="auto"/>
            </w:tcBorders>
            <w:vAlign w:val="center"/>
          </w:tcPr>
          <w:p w14:paraId="40E74F74" w14:textId="77777777" w:rsidR="00661B62" w:rsidRPr="00433F6C" w:rsidRDefault="00661B62" w:rsidP="003A065B">
            <w:pPr>
              <w:spacing w:after="0" w:line="240" w:lineRule="auto"/>
              <w:jc w:val="center"/>
              <w:rPr>
                <w:rFonts w:ascii="Arial" w:eastAsia="Times New Roman" w:hAnsi="Arial" w:cs="Arial"/>
                <w:sz w:val="18"/>
                <w:szCs w:val="18"/>
              </w:rPr>
            </w:pPr>
          </w:p>
        </w:tc>
        <w:tc>
          <w:tcPr>
            <w:tcW w:w="1235" w:type="dxa"/>
            <w:tcBorders>
              <w:top w:val="single" w:sz="4" w:space="0" w:color="auto"/>
              <w:left w:val="single" w:sz="4" w:space="0" w:color="auto"/>
              <w:bottom w:val="single" w:sz="4" w:space="0" w:color="auto"/>
              <w:right w:val="single" w:sz="4" w:space="0" w:color="auto"/>
            </w:tcBorders>
            <w:noWrap/>
            <w:vAlign w:val="center"/>
            <w:hideMark/>
          </w:tcPr>
          <w:p w14:paraId="69C57883" w14:textId="33CC550B" w:rsidR="00661B62" w:rsidRPr="00433F6C" w:rsidRDefault="00661B62" w:rsidP="003A065B">
            <w:pPr>
              <w:spacing w:after="0" w:line="240" w:lineRule="auto"/>
              <w:jc w:val="center"/>
              <w:rPr>
                <w:rFonts w:ascii="Arial" w:eastAsia="Times New Roman" w:hAnsi="Arial" w:cs="Arial"/>
                <w:sz w:val="18"/>
                <w:szCs w:val="18"/>
              </w:rPr>
            </w:pPr>
          </w:p>
        </w:tc>
        <w:tc>
          <w:tcPr>
            <w:tcW w:w="1125" w:type="dxa"/>
            <w:tcBorders>
              <w:top w:val="single" w:sz="4" w:space="0" w:color="auto"/>
              <w:left w:val="single" w:sz="4" w:space="0" w:color="auto"/>
              <w:bottom w:val="single" w:sz="4" w:space="0" w:color="auto"/>
              <w:right w:val="single" w:sz="4" w:space="0" w:color="auto"/>
            </w:tcBorders>
            <w:noWrap/>
            <w:vAlign w:val="center"/>
            <w:hideMark/>
          </w:tcPr>
          <w:p w14:paraId="57AD1C1F" w14:textId="77777777" w:rsidR="00661B62" w:rsidRPr="00433F6C" w:rsidRDefault="00661B62" w:rsidP="003A065B">
            <w:pPr>
              <w:spacing w:after="0" w:line="240" w:lineRule="auto"/>
              <w:jc w:val="center"/>
              <w:rPr>
                <w:rFonts w:ascii="Arial" w:eastAsia="MS Mincho" w:hAnsi="Arial" w:cs="Arial"/>
                <w:sz w:val="18"/>
                <w:szCs w:val="18"/>
                <w:highlight w:val="yellow"/>
              </w:rPr>
            </w:pPr>
          </w:p>
        </w:tc>
        <w:tc>
          <w:tcPr>
            <w:tcW w:w="1215" w:type="dxa"/>
            <w:tcBorders>
              <w:top w:val="single" w:sz="4" w:space="0" w:color="auto"/>
              <w:left w:val="single" w:sz="4" w:space="0" w:color="auto"/>
              <w:bottom w:val="single" w:sz="4" w:space="0" w:color="auto"/>
              <w:right w:val="single" w:sz="18" w:space="0" w:color="auto"/>
            </w:tcBorders>
            <w:vAlign w:val="center"/>
          </w:tcPr>
          <w:p w14:paraId="2E71B0DE" w14:textId="77777777" w:rsidR="00661B62" w:rsidRPr="00433F6C" w:rsidRDefault="00661B62" w:rsidP="003A065B">
            <w:pPr>
              <w:spacing w:after="0" w:line="240" w:lineRule="auto"/>
              <w:jc w:val="center"/>
              <w:rPr>
                <w:rFonts w:ascii="Arial" w:eastAsia="Times New Roman" w:hAnsi="Arial" w:cs="Arial"/>
                <w:sz w:val="18"/>
                <w:szCs w:val="18"/>
                <w:highlight w:val="yellow"/>
              </w:rPr>
            </w:pPr>
          </w:p>
        </w:tc>
        <w:tc>
          <w:tcPr>
            <w:tcW w:w="1145" w:type="dxa"/>
            <w:tcBorders>
              <w:top w:val="single" w:sz="4" w:space="0" w:color="auto"/>
              <w:left w:val="single" w:sz="18" w:space="0" w:color="auto"/>
              <w:bottom w:val="single" w:sz="4" w:space="0" w:color="auto"/>
              <w:right w:val="single" w:sz="4" w:space="0" w:color="auto"/>
            </w:tcBorders>
            <w:noWrap/>
            <w:vAlign w:val="center"/>
            <w:hideMark/>
          </w:tcPr>
          <w:p w14:paraId="6AB42FB5" w14:textId="793C4EA0" w:rsidR="00661B62" w:rsidRPr="00433F6C" w:rsidRDefault="00661B62" w:rsidP="003A065B">
            <w:pPr>
              <w:spacing w:after="0" w:line="240" w:lineRule="auto"/>
              <w:jc w:val="center"/>
              <w:rPr>
                <w:rFonts w:ascii="Arial" w:eastAsia="Times New Roman" w:hAnsi="Arial" w:cs="Arial"/>
                <w:sz w:val="18"/>
                <w:szCs w:val="18"/>
              </w:rPr>
            </w:pPr>
            <w:r w:rsidRPr="00433F6C">
              <w:rPr>
                <w:rFonts w:ascii="Arial" w:eastAsia="Times New Roman" w:hAnsi="Arial" w:cs="Arial"/>
                <w:sz w:val="18"/>
                <w:szCs w:val="18"/>
              </w:rPr>
              <w:t>.33</w:t>
            </w:r>
          </w:p>
          <w:p w14:paraId="110AFF90" w14:textId="262F28A6" w:rsidR="00661B62" w:rsidRPr="00433F6C" w:rsidRDefault="00A00A34" w:rsidP="003A065B">
            <w:pPr>
              <w:spacing w:after="0" w:line="240" w:lineRule="auto"/>
              <w:jc w:val="center"/>
              <w:rPr>
                <w:rFonts w:ascii="Arial" w:eastAsia="Times New Roman" w:hAnsi="Arial" w:cs="Arial"/>
                <w:sz w:val="18"/>
                <w:szCs w:val="18"/>
              </w:rPr>
            </w:pPr>
            <w:r w:rsidRPr="00433F6C">
              <w:rPr>
                <w:rFonts w:ascii="Arial" w:eastAsia="Times New Roman" w:hAnsi="Arial" w:cs="Arial"/>
                <w:sz w:val="18"/>
                <w:szCs w:val="18"/>
              </w:rPr>
              <w:t>(</w:t>
            </w:r>
            <w:r w:rsidR="00661B62" w:rsidRPr="00433F6C">
              <w:rPr>
                <w:rFonts w:ascii="Arial" w:eastAsia="Times New Roman" w:hAnsi="Arial" w:cs="Arial"/>
                <w:sz w:val="18"/>
                <w:szCs w:val="18"/>
              </w:rPr>
              <w:t>.</w:t>
            </w:r>
            <w:r w:rsidR="003E6087">
              <w:rPr>
                <w:rFonts w:ascii="Arial" w:eastAsia="Times New Roman" w:hAnsi="Arial" w:cs="Arial"/>
                <w:sz w:val="18"/>
                <w:szCs w:val="18"/>
              </w:rPr>
              <w:t>20</w:t>
            </w:r>
            <w:r w:rsidR="003D2ECA">
              <w:rPr>
                <w:rFonts w:ascii="Arial" w:eastAsia="Times New Roman" w:hAnsi="Arial" w:cs="Arial"/>
                <w:sz w:val="18"/>
                <w:szCs w:val="18"/>
              </w:rPr>
              <w:t xml:space="preserve">, </w:t>
            </w:r>
            <w:r w:rsidR="00661B62" w:rsidRPr="00433F6C">
              <w:rPr>
                <w:rFonts w:ascii="Arial" w:eastAsia="Times New Roman" w:hAnsi="Arial" w:cs="Arial"/>
                <w:sz w:val="18"/>
                <w:szCs w:val="18"/>
              </w:rPr>
              <w:t>.45</w:t>
            </w:r>
            <w:r w:rsidRPr="00433F6C">
              <w:rPr>
                <w:rFonts w:ascii="Arial" w:eastAsia="Times New Roman" w:hAnsi="Arial" w:cs="Arial"/>
                <w:sz w:val="18"/>
                <w:szCs w:val="18"/>
              </w:rPr>
              <w:t>)</w:t>
            </w:r>
          </w:p>
        </w:tc>
        <w:tc>
          <w:tcPr>
            <w:tcW w:w="1180" w:type="dxa"/>
            <w:tcBorders>
              <w:top w:val="single" w:sz="4" w:space="0" w:color="auto"/>
              <w:left w:val="single" w:sz="4" w:space="0" w:color="auto"/>
              <w:bottom w:val="single" w:sz="4" w:space="0" w:color="auto"/>
              <w:right w:val="single" w:sz="4" w:space="0" w:color="auto"/>
            </w:tcBorders>
            <w:vAlign w:val="center"/>
          </w:tcPr>
          <w:p w14:paraId="5EE3FE94" w14:textId="77777777" w:rsidR="00661B62" w:rsidRPr="00433F6C" w:rsidRDefault="00661B62" w:rsidP="003A065B">
            <w:pPr>
              <w:spacing w:after="0" w:line="240" w:lineRule="auto"/>
              <w:jc w:val="center"/>
              <w:rPr>
                <w:rFonts w:ascii="Arial" w:eastAsia="Times New Roman" w:hAnsi="Arial" w:cs="Arial"/>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DFAE444" w14:textId="6325DD86" w:rsidR="00661B62" w:rsidRPr="00433F6C" w:rsidRDefault="00661B62" w:rsidP="003A065B">
            <w:pPr>
              <w:spacing w:after="0" w:line="240" w:lineRule="auto"/>
              <w:jc w:val="center"/>
              <w:rPr>
                <w:rFonts w:ascii="Arial" w:eastAsia="Times New Roman" w:hAnsi="Arial" w:cs="Arial"/>
                <w:sz w:val="18"/>
                <w:szCs w:val="18"/>
              </w:rPr>
            </w:pPr>
          </w:p>
        </w:tc>
        <w:tc>
          <w:tcPr>
            <w:tcW w:w="1170" w:type="dxa"/>
            <w:tcBorders>
              <w:top w:val="single" w:sz="4" w:space="0" w:color="auto"/>
              <w:left w:val="single" w:sz="4" w:space="0" w:color="auto"/>
              <w:bottom w:val="single" w:sz="4" w:space="0" w:color="auto"/>
              <w:right w:val="single" w:sz="18" w:space="0" w:color="auto"/>
            </w:tcBorders>
            <w:noWrap/>
            <w:vAlign w:val="center"/>
            <w:hideMark/>
          </w:tcPr>
          <w:p w14:paraId="4D14044E" w14:textId="77777777" w:rsidR="00661B62" w:rsidRPr="00433F6C" w:rsidRDefault="00661B62" w:rsidP="003A065B">
            <w:pPr>
              <w:spacing w:after="0" w:line="240" w:lineRule="auto"/>
              <w:jc w:val="center"/>
              <w:rPr>
                <w:rFonts w:ascii="Arial" w:eastAsia="Times New Roman" w:hAnsi="Arial" w:cs="Arial"/>
                <w:sz w:val="18"/>
                <w:szCs w:val="18"/>
              </w:rPr>
            </w:pPr>
          </w:p>
        </w:tc>
      </w:tr>
      <w:tr w:rsidR="0045775A" w:rsidRPr="00610459" w14:paraId="32808A29" w14:textId="77777777" w:rsidTr="00AC62BD">
        <w:trPr>
          <w:trHeight w:val="300"/>
          <w:jc w:val="center"/>
        </w:trPr>
        <w:tc>
          <w:tcPr>
            <w:tcW w:w="2700" w:type="dxa"/>
            <w:tcBorders>
              <w:top w:val="single" w:sz="4" w:space="0" w:color="auto"/>
              <w:left w:val="single" w:sz="18" w:space="0" w:color="auto"/>
              <w:bottom w:val="single" w:sz="4" w:space="0" w:color="auto"/>
              <w:right w:val="single" w:sz="18" w:space="0" w:color="auto"/>
            </w:tcBorders>
            <w:noWrap/>
            <w:vAlign w:val="center"/>
          </w:tcPr>
          <w:p w14:paraId="3357305F" w14:textId="6ED0FDB9" w:rsidR="0045775A" w:rsidRPr="00794BD6" w:rsidRDefault="005E5433" w:rsidP="00D80EE7">
            <w:pPr>
              <w:spacing w:after="0" w:line="240" w:lineRule="auto"/>
              <w:rPr>
                <w:rFonts w:ascii="Arial" w:eastAsia="Times New Roman" w:hAnsi="Arial" w:cs="Arial"/>
                <w:sz w:val="20"/>
                <w:szCs w:val="20"/>
              </w:rPr>
            </w:pPr>
            <w:r>
              <w:rPr>
                <w:rFonts w:ascii="Arial" w:eastAsia="Times New Roman" w:hAnsi="Arial" w:cs="Arial"/>
                <w:sz w:val="20"/>
                <w:szCs w:val="20"/>
              </w:rPr>
              <w:t>SUD</w:t>
            </w:r>
            <w:r w:rsidR="0045775A" w:rsidRPr="00794BD6">
              <w:rPr>
                <w:rFonts w:ascii="Arial" w:eastAsia="Times New Roman" w:hAnsi="Arial" w:cs="Arial"/>
                <w:sz w:val="20"/>
                <w:szCs w:val="20"/>
              </w:rPr>
              <w:t xml:space="preserve"> </w:t>
            </w:r>
            <w:r w:rsidR="0045775A">
              <w:rPr>
                <w:rFonts w:ascii="Arial" w:eastAsia="Times New Roman" w:hAnsi="Arial" w:cs="Arial"/>
                <w:sz w:val="20"/>
                <w:szCs w:val="20"/>
              </w:rPr>
              <w:t>symptoms</w:t>
            </w:r>
          </w:p>
        </w:tc>
        <w:tc>
          <w:tcPr>
            <w:tcW w:w="1180" w:type="dxa"/>
            <w:tcBorders>
              <w:top w:val="single" w:sz="4" w:space="0" w:color="auto"/>
              <w:left w:val="single" w:sz="18" w:space="0" w:color="auto"/>
              <w:bottom w:val="single" w:sz="4" w:space="0" w:color="auto"/>
              <w:right w:val="single" w:sz="4" w:space="0" w:color="auto"/>
            </w:tcBorders>
            <w:vAlign w:val="center"/>
          </w:tcPr>
          <w:p w14:paraId="32E7793E" w14:textId="77777777" w:rsidR="0045775A" w:rsidRPr="00433F6C" w:rsidRDefault="0045775A" w:rsidP="007B6A5C">
            <w:pPr>
              <w:spacing w:after="0" w:line="240" w:lineRule="auto"/>
              <w:jc w:val="center"/>
              <w:rPr>
                <w:rFonts w:ascii="Arial" w:eastAsia="Times New Roman" w:hAnsi="Arial" w:cs="Arial"/>
                <w:sz w:val="18"/>
                <w:szCs w:val="18"/>
              </w:rPr>
            </w:pPr>
          </w:p>
        </w:tc>
        <w:tc>
          <w:tcPr>
            <w:tcW w:w="1180" w:type="dxa"/>
            <w:tcBorders>
              <w:top w:val="single" w:sz="4" w:space="0" w:color="auto"/>
              <w:left w:val="single" w:sz="4" w:space="0" w:color="auto"/>
              <w:bottom w:val="single" w:sz="4" w:space="0" w:color="auto"/>
              <w:right w:val="single" w:sz="4" w:space="0" w:color="auto"/>
            </w:tcBorders>
            <w:vAlign w:val="center"/>
          </w:tcPr>
          <w:p w14:paraId="7522FE7F" w14:textId="0A5B0D92" w:rsidR="0045775A" w:rsidRPr="00433F6C" w:rsidRDefault="0045775A" w:rsidP="007B6A5C">
            <w:pPr>
              <w:spacing w:after="0" w:line="240" w:lineRule="auto"/>
              <w:jc w:val="center"/>
              <w:rPr>
                <w:rFonts w:ascii="Arial" w:eastAsia="Times New Roman" w:hAnsi="Arial" w:cs="Arial"/>
                <w:sz w:val="18"/>
                <w:szCs w:val="18"/>
              </w:rPr>
            </w:pPr>
            <w:r w:rsidRPr="00433F6C">
              <w:rPr>
                <w:rFonts w:ascii="Arial" w:eastAsia="Times New Roman" w:hAnsi="Arial" w:cs="Arial"/>
                <w:sz w:val="18"/>
                <w:szCs w:val="18"/>
              </w:rPr>
              <w:t>.74</w:t>
            </w:r>
          </w:p>
          <w:p w14:paraId="5A8A54D2" w14:textId="31A15D44" w:rsidR="0045775A" w:rsidRPr="00433F6C" w:rsidRDefault="00A00A34" w:rsidP="007B6A5C">
            <w:pPr>
              <w:spacing w:after="0" w:line="240" w:lineRule="auto"/>
              <w:jc w:val="center"/>
              <w:rPr>
                <w:rFonts w:ascii="Arial" w:eastAsia="Times New Roman" w:hAnsi="Arial" w:cs="Arial"/>
                <w:sz w:val="18"/>
                <w:szCs w:val="18"/>
              </w:rPr>
            </w:pPr>
            <w:r w:rsidRPr="00433F6C">
              <w:rPr>
                <w:rFonts w:ascii="Arial" w:eastAsia="Times New Roman" w:hAnsi="Arial" w:cs="Arial"/>
                <w:sz w:val="18"/>
                <w:szCs w:val="18"/>
              </w:rPr>
              <w:t>(</w:t>
            </w:r>
            <w:r w:rsidR="0045775A" w:rsidRPr="00433F6C">
              <w:rPr>
                <w:rFonts w:ascii="Arial" w:eastAsia="Times New Roman" w:hAnsi="Arial" w:cs="Arial"/>
                <w:sz w:val="18"/>
                <w:szCs w:val="18"/>
              </w:rPr>
              <w:t>.6</w:t>
            </w:r>
            <w:r w:rsidR="004E3E8A">
              <w:rPr>
                <w:rFonts w:ascii="Arial" w:eastAsia="Times New Roman" w:hAnsi="Arial" w:cs="Arial"/>
                <w:sz w:val="18"/>
                <w:szCs w:val="18"/>
              </w:rPr>
              <w:t>7</w:t>
            </w:r>
            <w:r w:rsidR="003D2ECA">
              <w:rPr>
                <w:rFonts w:ascii="Arial" w:eastAsia="Times New Roman" w:hAnsi="Arial" w:cs="Arial"/>
                <w:sz w:val="18"/>
                <w:szCs w:val="18"/>
              </w:rPr>
              <w:t xml:space="preserve">, </w:t>
            </w:r>
            <w:r w:rsidR="0045775A" w:rsidRPr="00433F6C">
              <w:rPr>
                <w:rFonts w:ascii="Arial" w:eastAsia="Times New Roman" w:hAnsi="Arial" w:cs="Arial"/>
                <w:sz w:val="18"/>
                <w:szCs w:val="18"/>
              </w:rPr>
              <w:t>.8</w:t>
            </w:r>
            <w:r w:rsidR="004E3E8A">
              <w:rPr>
                <w:rFonts w:ascii="Arial" w:eastAsia="Times New Roman" w:hAnsi="Arial" w:cs="Arial"/>
                <w:sz w:val="18"/>
                <w:szCs w:val="18"/>
              </w:rPr>
              <w:t>2</w:t>
            </w:r>
            <w:r w:rsidRPr="00433F6C">
              <w:rPr>
                <w:rFonts w:ascii="Arial" w:eastAsia="Times New Roman" w:hAnsi="Arial" w:cs="Arial"/>
                <w:sz w:val="18"/>
                <w:szCs w:val="18"/>
              </w:rPr>
              <w:t>)</w:t>
            </w:r>
          </w:p>
        </w:tc>
        <w:tc>
          <w:tcPr>
            <w:tcW w:w="1235" w:type="dxa"/>
            <w:tcBorders>
              <w:top w:val="single" w:sz="4" w:space="0" w:color="auto"/>
              <w:left w:val="single" w:sz="4" w:space="0" w:color="auto"/>
              <w:bottom w:val="single" w:sz="4" w:space="0" w:color="auto"/>
              <w:right w:val="single" w:sz="4" w:space="0" w:color="auto"/>
            </w:tcBorders>
            <w:noWrap/>
            <w:vAlign w:val="center"/>
          </w:tcPr>
          <w:p w14:paraId="07E4D622" w14:textId="77777777" w:rsidR="0045775A" w:rsidRPr="00433F6C" w:rsidRDefault="0045775A" w:rsidP="007B6A5C">
            <w:pPr>
              <w:spacing w:after="0" w:line="240" w:lineRule="auto"/>
              <w:jc w:val="center"/>
              <w:rPr>
                <w:rFonts w:ascii="Arial" w:eastAsia="Times New Roman" w:hAnsi="Arial" w:cs="Arial"/>
                <w:sz w:val="18"/>
                <w:szCs w:val="18"/>
              </w:rPr>
            </w:pPr>
          </w:p>
        </w:tc>
        <w:tc>
          <w:tcPr>
            <w:tcW w:w="1125" w:type="dxa"/>
            <w:tcBorders>
              <w:top w:val="single" w:sz="4" w:space="0" w:color="auto"/>
              <w:left w:val="single" w:sz="4" w:space="0" w:color="auto"/>
              <w:bottom w:val="single" w:sz="4" w:space="0" w:color="auto"/>
              <w:right w:val="single" w:sz="4" w:space="0" w:color="auto"/>
            </w:tcBorders>
            <w:noWrap/>
            <w:vAlign w:val="center"/>
          </w:tcPr>
          <w:p w14:paraId="70F781A8" w14:textId="77777777" w:rsidR="0045775A" w:rsidRPr="00433F6C" w:rsidRDefault="0045775A" w:rsidP="007B6A5C">
            <w:pPr>
              <w:spacing w:after="0" w:line="240" w:lineRule="auto"/>
              <w:jc w:val="center"/>
              <w:rPr>
                <w:rFonts w:ascii="Arial" w:eastAsia="MS Mincho" w:hAnsi="Arial" w:cs="Arial"/>
                <w:sz w:val="18"/>
                <w:szCs w:val="18"/>
                <w:highlight w:val="yellow"/>
              </w:rPr>
            </w:pPr>
          </w:p>
        </w:tc>
        <w:tc>
          <w:tcPr>
            <w:tcW w:w="1215" w:type="dxa"/>
            <w:tcBorders>
              <w:top w:val="single" w:sz="4" w:space="0" w:color="auto"/>
              <w:left w:val="single" w:sz="4" w:space="0" w:color="auto"/>
              <w:bottom w:val="single" w:sz="4" w:space="0" w:color="auto"/>
              <w:right w:val="single" w:sz="18" w:space="0" w:color="auto"/>
            </w:tcBorders>
            <w:vAlign w:val="center"/>
          </w:tcPr>
          <w:p w14:paraId="623609C8" w14:textId="77777777" w:rsidR="0045775A" w:rsidRPr="00433F6C" w:rsidRDefault="0045775A" w:rsidP="007B6A5C">
            <w:pPr>
              <w:spacing w:after="0" w:line="240" w:lineRule="auto"/>
              <w:jc w:val="center"/>
              <w:rPr>
                <w:rFonts w:ascii="Arial" w:eastAsia="Times New Roman" w:hAnsi="Arial" w:cs="Arial"/>
                <w:sz w:val="18"/>
                <w:szCs w:val="18"/>
                <w:highlight w:val="yellow"/>
              </w:rPr>
            </w:pPr>
          </w:p>
        </w:tc>
        <w:tc>
          <w:tcPr>
            <w:tcW w:w="1145" w:type="dxa"/>
            <w:tcBorders>
              <w:top w:val="single" w:sz="4" w:space="0" w:color="auto"/>
              <w:left w:val="single" w:sz="18" w:space="0" w:color="auto"/>
              <w:bottom w:val="single" w:sz="4" w:space="0" w:color="auto"/>
              <w:right w:val="single" w:sz="4" w:space="0" w:color="auto"/>
            </w:tcBorders>
            <w:noWrap/>
            <w:vAlign w:val="center"/>
          </w:tcPr>
          <w:p w14:paraId="4E223252" w14:textId="77777777" w:rsidR="0045775A" w:rsidRPr="00433F6C" w:rsidRDefault="0045775A" w:rsidP="007B6A5C">
            <w:pPr>
              <w:spacing w:after="0" w:line="240" w:lineRule="auto"/>
              <w:jc w:val="center"/>
              <w:rPr>
                <w:rFonts w:ascii="Arial" w:eastAsia="Times New Roman" w:hAnsi="Arial" w:cs="Arial"/>
                <w:sz w:val="18"/>
                <w:szCs w:val="18"/>
              </w:rPr>
            </w:pPr>
          </w:p>
        </w:tc>
        <w:tc>
          <w:tcPr>
            <w:tcW w:w="1180" w:type="dxa"/>
            <w:tcBorders>
              <w:top w:val="single" w:sz="4" w:space="0" w:color="auto"/>
              <w:left w:val="single" w:sz="4" w:space="0" w:color="auto"/>
              <w:bottom w:val="single" w:sz="4" w:space="0" w:color="auto"/>
              <w:right w:val="single" w:sz="4" w:space="0" w:color="auto"/>
            </w:tcBorders>
            <w:vAlign w:val="center"/>
          </w:tcPr>
          <w:p w14:paraId="10F14683" w14:textId="576E0BFB" w:rsidR="0045775A" w:rsidRPr="00433F6C" w:rsidRDefault="0045775A" w:rsidP="007B6A5C">
            <w:pPr>
              <w:spacing w:after="0" w:line="240" w:lineRule="auto"/>
              <w:jc w:val="center"/>
              <w:rPr>
                <w:rFonts w:ascii="Arial" w:eastAsia="Times New Roman" w:hAnsi="Arial" w:cs="Arial"/>
                <w:sz w:val="18"/>
                <w:szCs w:val="18"/>
              </w:rPr>
            </w:pPr>
            <w:r w:rsidRPr="00433F6C">
              <w:rPr>
                <w:rFonts w:ascii="Arial" w:eastAsia="Times New Roman" w:hAnsi="Arial" w:cs="Arial"/>
                <w:sz w:val="18"/>
                <w:szCs w:val="18"/>
              </w:rPr>
              <w:t>.74</w:t>
            </w:r>
          </w:p>
          <w:p w14:paraId="132AD773" w14:textId="587FE260" w:rsidR="0045775A" w:rsidRPr="00433F6C" w:rsidRDefault="00A00A34" w:rsidP="007B6A5C">
            <w:pPr>
              <w:spacing w:after="0" w:line="240" w:lineRule="auto"/>
              <w:jc w:val="center"/>
              <w:rPr>
                <w:rFonts w:ascii="Arial" w:eastAsia="Times New Roman" w:hAnsi="Arial" w:cs="Arial"/>
                <w:sz w:val="18"/>
                <w:szCs w:val="18"/>
              </w:rPr>
            </w:pPr>
            <w:r w:rsidRPr="00433F6C">
              <w:rPr>
                <w:rFonts w:ascii="Arial" w:eastAsia="Times New Roman" w:hAnsi="Arial" w:cs="Arial"/>
                <w:sz w:val="18"/>
                <w:szCs w:val="18"/>
              </w:rPr>
              <w:t>(</w:t>
            </w:r>
            <w:r w:rsidR="0045775A" w:rsidRPr="00433F6C">
              <w:rPr>
                <w:rFonts w:ascii="Arial" w:eastAsia="Times New Roman" w:hAnsi="Arial" w:cs="Arial"/>
                <w:sz w:val="18"/>
                <w:szCs w:val="18"/>
              </w:rPr>
              <w:t>.6</w:t>
            </w:r>
            <w:r w:rsidR="00F04A7E">
              <w:rPr>
                <w:rFonts w:ascii="Arial" w:eastAsia="Times New Roman" w:hAnsi="Arial" w:cs="Arial"/>
                <w:sz w:val="18"/>
                <w:szCs w:val="18"/>
              </w:rPr>
              <w:t>7</w:t>
            </w:r>
            <w:r w:rsidR="003D2ECA">
              <w:rPr>
                <w:rFonts w:ascii="Arial" w:eastAsia="Times New Roman" w:hAnsi="Arial" w:cs="Arial"/>
                <w:sz w:val="18"/>
                <w:szCs w:val="18"/>
              </w:rPr>
              <w:t xml:space="preserve">, </w:t>
            </w:r>
            <w:r w:rsidR="0045775A" w:rsidRPr="00433F6C">
              <w:rPr>
                <w:rFonts w:ascii="Arial" w:eastAsia="Times New Roman" w:hAnsi="Arial" w:cs="Arial"/>
                <w:sz w:val="18"/>
                <w:szCs w:val="18"/>
              </w:rPr>
              <w:t>.82</w:t>
            </w:r>
            <w:r w:rsidRPr="00433F6C">
              <w:rPr>
                <w:rFonts w:ascii="Arial" w:eastAsia="Times New Roman" w:hAnsi="Arial" w:cs="Arial"/>
                <w:sz w:val="18"/>
                <w:szCs w:val="18"/>
              </w:rPr>
              <w:t>)</w:t>
            </w:r>
          </w:p>
        </w:tc>
        <w:tc>
          <w:tcPr>
            <w:tcW w:w="1275" w:type="dxa"/>
            <w:tcBorders>
              <w:top w:val="single" w:sz="4" w:space="0" w:color="auto"/>
              <w:left w:val="single" w:sz="4" w:space="0" w:color="auto"/>
              <w:bottom w:val="single" w:sz="4" w:space="0" w:color="auto"/>
              <w:right w:val="single" w:sz="4" w:space="0" w:color="auto"/>
            </w:tcBorders>
            <w:noWrap/>
            <w:vAlign w:val="center"/>
          </w:tcPr>
          <w:p w14:paraId="6D9811AB" w14:textId="77777777" w:rsidR="0045775A" w:rsidRPr="00433F6C" w:rsidRDefault="0045775A" w:rsidP="007B6A5C">
            <w:pPr>
              <w:spacing w:after="0" w:line="240" w:lineRule="auto"/>
              <w:jc w:val="center"/>
              <w:rPr>
                <w:rFonts w:ascii="Arial" w:eastAsia="Times New Roman" w:hAnsi="Arial" w:cs="Arial"/>
                <w:sz w:val="18"/>
                <w:szCs w:val="18"/>
              </w:rPr>
            </w:pPr>
          </w:p>
        </w:tc>
        <w:tc>
          <w:tcPr>
            <w:tcW w:w="1170" w:type="dxa"/>
            <w:tcBorders>
              <w:top w:val="single" w:sz="4" w:space="0" w:color="auto"/>
              <w:left w:val="single" w:sz="4" w:space="0" w:color="auto"/>
              <w:bottom w:val="single" w:sz="4" w:space="0" w:color="auto"/>
              <w:right w:val="single" w:sz="18" w:space="0" w:color="auto"/>
            </w:tcBorders>
            <w:noWrap/>
            <w:vAlign w:val="center"/>
          </w:tcPr>
          <w:p w14:paraId="7DEAC47A" w14:textId="77777777" w:rsidR="0045775A" w:rsidRPr="00433F6C" w:rsidRDefault="0045775A" w:rsidP="007B6A5C">
            <w:pPr>
              <w:spacing w:after="0" w:line="240" w:lineRule="auto"/>
              <w:jc w:val="center"/>
              <w:rPr>
                <w:rFonts w:ascii="Arial" w:eastAsia="Times New Roman" w:hAnsi="Arial" w:cs="Arial"/>
                <w:sz w:val="18"/>
                <w:szCs w:val="18"/>
              </w:rPr>
            </w:pPr>
          </w:p>
        </w:tc>
      </w:tr>
      <w:tr w:rsidR="00CB2170" w:rsidRPr="00610459" w14:paraId="6C968163" w14:textId="77777777" w:rsidTr="00AC62BD">
        <w:trPr>
          <w:trHeight w:val="300"/>
          <w:jc w:val="center"/>
        </w:trPr>
        <w:tc>
          <w:tcPr>
            <w:tcW w:w="2700" w:type="dxa"/>
            <w:tcBorders>
              <w:top w:val="single" w:sz="4" w:space="0" w:color="auto"/>
              <w:left w:val="single" w:sz="18" w:space="0" w:color="auto"/>
              <w:bottom w:val="single" w:sz="4" w:space="0" w:color="auto"/>
              <w:right w:val="single" w:sz="18" w:space="0" w:color="auto"/>
            </w:tcBorders>
            <w:noWrap/>
            <w:vAlign w:val="center"/>
          </w:tcPr>
          <w:p w14:paraId="562A454C" w14:textId="0D44EBF5" w:rsidR="00CB2170" w:rsidRPr="00794BD6" w:rsidRDefault="00CB2170" w:rsidP="00D80EE7">
            <w:pPr>
              <w:spacing w:after="0" w:line="240" w:lineRule="auto"/>
              <w:rPr>
                <w:rFonts w:ascii="Arial" w:eastAsia="Times New Roman" w:hAnsi="Arial" w:cs="Arial"/>
                <w:sz w:val="20"/>
                <w:szCs w:val="20"/>
              </w:rPr>
            </w:pPr>
            <w:r>
              <w:rPr>
                <w:rFonts w:ascii="Arial" w:eastAsia="Times New Roman" w:hAnsi="Arial" w:cs="Arial"/>
                <w:sz w:val="20"/>
                <w:szCs w:val="20"/>
              </w:rPr>
              <w:t>Treatment for s</w:t>
            </w:r>
            <w:r w:rsidRPr="00794BD6">
              <w:rPr>
                <w:rFonts w:ascii="Arial" w:eastAsia="Times New Roman" w:hAnsi="Arial" w:cs="Arial"/>
                <w:sz w:val="20"/>
                <w:szCs w:val="20"/>
              </w:rPr>
              <w:t xml:space="preserve">ubstance misuse </w:t>
            </w:r>
          </w:p>
        </w:tc>
        <w:tc>
          <w:tcPr>
            <w:tcW w:w="1180" w:type="dxa"/>
            <w:tcBorders>
              <w:top w:val="single" w:sz="4" w:space="0" w:color="auto"/>
              <w:left w:val="single" w:sz="18" w:space="0" w:color="auto"/>
              <w:bottom w:val="single" w:sz="4" w:space="0" w:color="auto"/>
              <w:right w:val="single" w:sz="4" w:space="0" w:color="auto"/>
            </w:tcBorders>
            <w:vAlign w:val="center"/>
          </w:tcPr>
          <w:p w14:paraId="2EB16AD9" w14:textId="77777777" w:rsidR="00CB2170" w:rsidRPr="00433F6C" w:rsidRDefault="00CB2170" w:rsidP="007B6A5C">
            <w:pPr>
              <w:spacing w:after="0" w:line="240" w:lineRule="auto"/>
              <w:jc w:val="center"/>
              <w:rPr>
                <w:rFonts w:ascii="Arial" w:eastAsia="Times New Roman" w:hAnsi="Arial" w:cs="Arial"/>
                <w:sz w:val="18"/>
                <w:szCs w:val="18"/>
              </w:rPr>
            </w:pPr>
          </w:p>
        </w:tc>
        <w:tc>
          <w:tcPr>
            <w:tcW w:w="1180" w:type="dxa"/>
            <w:tcBorders>
              <w:top w:val="single" w:sz="4" w:space="0" w:color="auto"/>
              <w:left w:val="single" w:sz="4" w:space="0" w:color="auto"/>
              <w:bottom w:val="single" w:sz="4" w:space="0" w:color="auto"/>
              <w:right w:val="single" w:sz="4" w:space="0" w:color="auto"/>
            </w:tcBorders>
            <w:vAlign w:val="center"/>
          </w:tcPr>
          <w:p w14:paraId="675CD26F" w14:textId="1F36FCF7" w:rsidR="00CB2170" w:rsidRPr="00433F6C" w:rsidRDefault="00CB2170" w:rsidP="007B6A5C">
            <w:pPr>
              <w:spacing w:after="0" w:line="240" w:lineRule="auto"/>
              <w:jc w:val="center"/>
              <w:rPr>
                <w:rFonts w:ascii="Arial" w:eastAsia="Times New Roman" w:hAnsi="Arial" w:cs="Arial"/>
                <w:sz w:val="18"/>
                <w:szCs w:val="18"/>
              </w:rPr>
            </w:pPr>
            <w:r w:rsidRPr="00433F6C">
              <w:rPr>
                <w:rFonts w:ascii="Arial" w:eastAsia="Times New Roman" w:hAnsi="Arial" w:cs="Arial"/>
                <w:sz w:val="18"/>
                <w:szCs w:val="18"/>
              </w:rPr>
              <w:t>.5</w:t>
            </w:r>
            <w:r w:rsidR="00394BF8">
              <w:rPr>
                <w:rFonts w:ascii="Arial" w:eastAsia="Times New Roman" w:hAnsi="Arial" w:cs="Arial"/>
                <w:sz w:val="18"/>
                <w:szCs w:val="18"/>
              </w:rPr>
              <w:t>7</w:t>
            </w:r>
          </w:p>
          <w:p w14:paraId="6F01D0BA" w14:textId="06B29411" w:rsidR="00CB2170" w:rsidRPr="00433F6C" w:rsidRDefault="00A00A34" w:rsidP="007B6A5C">
            <w:pPr>
              <w:spacing w:after="0" w:line="240" w:lineRule="auto"/>
              <w:jc w:val="center"/>
              <w:rPr>
                <w:rFonts w:ascii="Arial" w:eastAsia="Times New Roman" w:hAnsi="Arial" w:cs="Arial"/>
                <w:sz w:val="18"/>
                <w:szCs w:val="18"/>
              </w:rPr>
            </w:pPr>
            <w:r w:rsidRPr="00433F6C">
              <w:rPr>
                <w:rFonts w:ascii="Arial" w:eastAsia="Times New Roman" w:hAnsi="Arial" w:cs="Arial"/>
                <w:sz w:val="18"/>
                <w:szCs w:val="18"/>
              </w:rPr>
              <w:t>(</w:t>
            </w:r>
            <w:r w:rsidR="00CB2170" w:rsidRPr="00433F6C">
              <w:rPr>
                <w:rFonts w:ascii="Arial" w:eastAsia="Times New Roman" w:hAnsi="Arial" w:cs="Arial"/>
                <w:sz w:val="18"/>
                <w:szCs w:val="18"/>
              </w:rPr>
              <w:t>.4</w:t>
            </w:r>
            <w:r w:rsidR="00394BF8">
              <w:rPr>
                <w:rFonts w:ascii="Arial" w:eastAsia="Times New Roman" w:hAnsi="Arial" w:cs="Arial"/>
                <w:sz w:val="18"/>
                <w:szCs w:val="18"/>
              </w:rPr>
              <w:t>5</w:t>
            </w:r>
            <w:r w:rsidR="003D2ECA">
              <w:rPr>
                <w:rFonts w:ascii="Arial" w:eastAsia="Times New Roman" w:hAnsi="Arial" w:cs="Arial"/>
                <w:sz w:val="18"/>
                <w:szCs w:val="18"/>
              </w:rPr>
              <w:t xml:space="preserve">, </w:t>
            </w:r>
            <w:r w:rsidR="00CB2170" w:rsidRPr="00433F6C">
              <w:rPr>
                <w:rFonts w:ascii="Arial" w:eastAsia="Times New Roman" w:hAnsi="Arial" w:cs="Arial"/>
                <w:sz w:val="18"/>
                <w:szCs w:val="18"/>
              </w:rPr>
              <w:t>.6</w:t>
            </w:r>
            <w:r w:rsidR="00394BF8">
              <w:rPr>
                <w:rFonts w:ascii="Arial" w:eastAsia="Times New Roman" w:hAnsi="Arial" w:cs="Arial"/>
                <w:sz w:val="18"/>
                <w:szCs w:val="18"/>
              </w:rPr>
              <w:t>7</w:t>
            </w:r>
            <w:r w:rsidRPr="00433F6C">
              <w:rPr>
                <w:rFonts w:ascii="Arial" w:eastAsia="Times New Roman" w:hAnsi="Arial" w:cs="Arial"/>
                <w:sz w:val="18"/>
                <w:szCs w:val="18"/>
              </w:rPr>
              <w:t>)</w:t>
            </w:r>
          </w:p>
        </w:tc>
        <w:tc>
          <w:tcPr>
            <w:tcW w:w="1235" w:type="dxa"/>
            <w:tcBorders>
              <w:top w:val="single" w:sz="4" w:space="0" w:color="auto"/>
              <w:left w:val="single" w:sz="4" w:space="0" w:color="auto"/>
              <w:bottom w:val="single" w:sz="4" w:space="0" w:color="auto"/>
              <w:right w:val="single" w:sz="4" w:space="0" w:color="auto"/>
            </w:tcBorders>
            <w:noWrap/>
            <w:vAlign w:val="center"/>
          </w:tcPr>
          <w:p w14:paraId="33B158B2" w14:textId="77777777" w:rsidR="00CB2170" w:rsidRPr="00433F6C" w:rsidRDefault="00CB2170" w:rsidP="007B6A5C">
            <w:pPr>
              <w:spacing w:after="0" w:line="240" w:lineRule="auto"/>
              <w:jc w:val="center"/>
              <w:rPr>
                <w:rFonts w:ascii="Arial" w:eastAsia="Times New Roman" w:hAnsi="Arial" w:cs="Arial"/>
                <w:sz w:val="18"/>
                <w:szCs w:val="18"/>
              </w:rPr>
            </w:pPr>
          </w:p>
        </w:tc>
        <w:tc>
          <w:tcPr>
            <w:tcW w:w="1125" w:type="dxa"/>
            <w:tcBorders>
              <w:top w:val="single" w:sz="4" w:space="0" w:color="auto"/>
              <w:left w:val="single" w:sz="4" w:space="0" w:color="auto"/>
              <w:bottom w:val="single" w:sz="4" w:space="0" w:color="auto"/>
              <w:right w:val="single" w:sz="4" w:space="0" w:color="auto"/>
            </w:tcBorders>
            <w:noWrap/>
            <w:vAlign w:val="center"/>
          </w:tcPr>
          <w:p w14:paraId="35A47883" w14:textId="77777777" w:rsidR="00CB2170" w:rsidRPr="00433F6C" w:rsidRDefault="00CB2170" w:rsidP="007B6A5C">
            <w:pPr>
              <w:spacing w:after="0" w:line="240" w:lineRule="auto"/>
              <w:jc w:val="center"/>
              <w:rPr>
                <w:rFonts w:ascii="Arial" w:eastAsia="MS Mincho" w:hAnsi="Arial" w:cs="Arial"/>
                <w:sz w:val="18"/>
                <w:szCs w:val="18"/>
                <w:highlight w:val="yellow"/>
              </w:rPr>
            </w:pPr>
          </w:p>
        </w:tc>
        <w:tc>
          <w:tcPr>
            <w:tcW w:w="1215" w:type="dxa"/>
            <w:tcBorders>
              <w:top w:val="single" w:sz="4" w:space="0" w:color="auto"/>
              <w:left w:val="single" w:sz="4" w:space="0" w:color="auto"/>
              <w:bottom w:val="single" w:sz="4" w:space="0" w:color="auto"/>
              <w:right w:val="single" w:sz="18" w:space="0" w:color="auto"/>
            </w:tcBorders>
            <w:vAlign w:val="center"/>
          </w:tcPr>
          <w:p w14:paraId="01AFF6E3" w14:textId="77777777" w:rsidR="00CB2170" w:rsidRPr="00433F6C" w:rsidRDefault="00CB2170" w:rsidP="007B6A5C">
            <w:pPr>
              <w:spacing w:after="0" w:line="240" w:lineRule="auto"/>
              <w:jc w:val="center"/>
              <w:rPr>
                <w:rFonts w:ascii="Arial" w:eastAsia="Times New Roman" w:hAnsi="Arial" w:cs="Arial"/>
                <w:sz w:val="18"/>
                <w:szCs w:val="18"/>
                <w:highlight w:val="yellow"/>
              </w:rPr>
            </w:pPr>
          </w:p>
        </w:tc>
        <w:tc>
          <w:tcPr>
            <w:tcW w:w="1145" w:type="dxa"/>
            <w:tcBorders>
              <w:top w:val="single" w:sz="4" w:space="0" w:color="auto"/>
              <w:left w:val="single" w:sz="18" w:space="0" w:color="auto"/>
              <w:bottom w:val="single" w:sz="4" w:space="0" w:color="auto"/>
              <w:right w:val="single" w:sz="4" w:space="0" w:color="auto"/>
            </w:tcBorders>
            <w:noWrap/>
            <w:vAlign w:val="center"/>
          </w:tcPr>
          <w:p w14:paraId="569F05E8" w14:textId="77777777" w:rsidR="00CB2170" w:rsidRPr="00433F6C" w:rsidRDefault="00CB2170" w:rsidP="007B6A5C">
            <w:pPr>
              <w:spacing w:after="0" w:line="240" w:lineRule="auto"/>
              <w:jc w:val="center"/>
              <w:rPr>
                <w:rFonts w:ascii="Arial" w:eastAsia="Times New Roman" w:hAnsi="Arial" w:cs="Arial"/>
                <w:sz w:val="18"/>
                <w:szCs w:val="18"/>
              </w:rPr>
            </w:pPr>
          </w:p>
        </w:tc>
        <w:tc>
          <w:tcPr>
            <w:tcW w:w="1180" w:type="dxa"/>
            <w:tcBorders>
              <w:top w:val="single" w:sz="4" w:space="0" w:color="auto"/>
              <w:left w:val="single" w:sz="4" w:space="0" w:color="auto"/>
              <w:bottom w:val="single" w:sz="4" w:space="0" w:color="auto"/>
              <w:right w:val="single" w:sz="4" w:space="0" w:color="auto"/>
            </w:tcBorders>
            <w:vAlign w:val="center"/>
          </w:tcPr>
          <w:p w14:paraId="2DB26BE7" w14:textId="398F76F9" w:rsidR="00CB2170" w:rsidRPr="00433F6C" w:rsidRDefault="00CB2170" w:rsidP="007B6A5C">
            <w:pPr>
              <w:spacing w:after="0" w:line="240" w:lineRule="auto"/>
              <w:jc w:val="center"/>
              <w:rPr>
                <w:rFonts w:ascii="Arial" w:eastAsia="Times New Roman" w:hAnsi="Arial" w:cs="Arial"/>
                <w:sz w:val="18"/>
                <w:szCs w:val="18"/>
              </w:rPr>
            </w:pPr>
            <w:r w:rsidRPr="00433F6C">
              <w:rPr>
                <w:rFonts w:ascii="Arial" w:eastAsia="Times New Roman" w:hAnsi="Arial" w:cs="Arial"/>
                <w:sz w:val="18"/>
                <w:szCs w:val="18"/>
              </w:rPr>
              <w:t>.5</w:t>
            </w:r>
            <w:r w:rsidR="00306EA9">
              <w:rPr>
                <w:rFonts w:ascii="Arial" w:eastAsia="Times New Roman" w:hAnsi="Arial" w:cs="Arial"/>
                <w:sz w:val="18"/>
                <w:szCs w:val="18"/>
              </w:rPr>
              <w:t>7</w:t>
            </w:r>
          </w:p>
          <w:p w14:paraId="30E24680" w14:textId="36B80408" w:rsidR="00CB2170" w:rsidRPr="00433F6C" w:rsidRDefault="00A00A34" w:rsidP="007B6A5C">
            <w:pPr>
              <w:spacing w:after="0" w:line="240" w:lineRule="auto"/>
              <w:jc w:val="center"/>
              <w:rPr>
                <w:rFonts w:ascii="Arial" w:eastAsia="Times New Roman" w:hAnsi="Arial" w:cs="Arial"/>
                <w:sz w:val="18"/>
                <w:szCs w:val="18"/>
              </w:rPr>
            </w:pPr>
            <w:r w:rsidRPr="00433F6C">
              <w:rPr>
                <w:rFonts w:ascii="Arial" w:eastAsia="Times New Roman" w:hAnsi="Arial" w:cs="Arial"/>
                <w:sz w:val="18"/>
                <w:szCs w:val="18"/>
              </w:rPr>
              <w:t>(</w:t>
            </w:r>
            <w:r w:rsidR="00CB2170" w:rsidRPr="00433F6C">
              <w:rPr>
                <w:rFonts w:ascii="Arial" w:eastAsia="Times New Roman" w:hAnsi="Arial" w:cs="Arial"/>
                <w:sz w:val="18"/>
                <w:szCs w:val="18"/>
              </w:rPr>
              <w:t>.4</w:t>
            </w:r>
            <w:r w:rsidR="00306EA9">
              <w:rPr>
                <w:rFonts w:ascii="Arial" w:eastAsia="Times New Roman" w:hAnsi="Arial" w:cs="Arial"/>
                <w:sz w:val="18"/>
                <w:szCs w:val="18"/>
              </w:rPr>
              <w:t>6</w:t>
            </w:r>
            <w:r w:rsidR="003D2ECA">
              <w:rPr>
                <w:rFonts w:ascii="Arial" w:eastAsia="Times New Roman" w:hAnsi="Arial" w:cs="Arial"/>
                <w:sz w:val="18"/>
                <w:szCs w:val="18"/>
              </w:rPr>
              <w:t xml:space="preserve">, </w:t>
            </w:r>
            <w:r w:rsidR="00CB2170" w:rsidRPr="00433F6C">
              <w:rPr>
                <w:rFonts w:ascii="Arial" w:eastAsia="Times New Roman" w:hAnsi="Arial" w:cs="Arial"/>
                <w:sz w:val="18"/>
                <w:szCs w:val="18"/>
              </w:rPr>
              <w:t>.6</w:t>
            </w:r>
            <w:r w:rsidR="00306EA9">
              <w:rPr>
                <w:rFonts w:ascii="Arial" w:eastAsia="Times New Roman" w:hAnsi="Arial" w:cs="Arial"/>
                <w:sz w:val="18"/>
                <w:szCs w:val="18"/>
              </w:rPr>
              <w:t>7</w:t>
            </w:r>
            <w:r w:rsidRPr="00433F6C">
              <w:rPr>
                <w:rFonts w:ascii="Arial" w:eastAsia="Times New Roman" w:hAnsi="Arial" w:cs="Arial"/>
                <w:sz w:val="18"/>
                <w:szCs w:val="18"/>
              </w:rPr>
              <w:t>)</w:t>
            </w:r>
          </w:p>
        </w:tc>
        <w:tc>
          <w:tcPr>
            <w:tcW w:w="1275" w:type="dxa"/>
            <w:tcBorders>
              <w:top w:val="single" w:sz="4" w:space="0" w:color="auto"/>
              <w:left w:val="single" w:sz="4" w:space="0" w:color="auto"/>
              <w:bottom w:val="single" w:sz="4" w:space="0" w:color="auto"/>
              <w:right w:val="single" w:sz="4" w:space="0" w:color="auto"/>
            </w:tcBorders>
            <w:noWrap/>
            <w:vAlign w:val="center"/>
          </w:tcPr>
          <w:p w14:paraId="73B75E36" w14:textId="77777777" w:rsidR="00CB2170" w:rsidRPr="00433F6C" w:rsidRDefault="00CB2170" w:rsidP="007B6A5C">
            <w:pPr>
              <w:spacing w:after="0" w:line="240" w:lineRule="auto"/>
              <w:jc w:val="center"/>
              <w:rPr>
                <w:rFonts w:ascii="Arial" w:eastAsia="Times New Roman" w:hAnsi="Arial" w:cs="Arial"/>
                <w:sz w:val="18"/>
                <w:szCs w:val="18"/>
              </w:rPr>
            </w:pPr>
          </w:p>
        </w:tc>
        <w:tc>
          <w:tcPr>
            <w:tcW w:w="1170" w:type="dxa"/>
            <w:tcBorders>
              <w:top w:val="single" w:sz="4" w:space="0" w:color="auto"/>
              <w:left w:val="single" w:sz="4" w:space="0" w:color="auto"/>
              <w:bottom w:val="single" w:sz="4" w:space="0" w:color="auto"/>
              <w:right w:val="single" w:sz="18" w:space="0" w:color="auto"/>
            </w:tcBorders>
            <w:noWrap/>
            <w:vAlign w:val="center"/>
          </w:tcPr>
          <w:p w14:paraId="5CA622EB" w14:textId="77777777" w:rsidR="00CB2170" w:rsidRPr="00433F6C" w:rsidRDefault="00CB2170" w:rsidP="007B6A5C">
            <w:pPr>
              <w:spacing w:after="0" w:line="240" w:lineRule="auto"/>
              <w:jc w:val="center"/>
              <w:rPr>
                <w:rFonts w:ascii="Arial" w:eastAsia="Times New Roman" w:hAnsi="Arial" w:cs="Arial"/>
                <w:sz w:val="18"/>
                <w:szCs w:val="18"/>
              </w:rPr>
            </w:pPr>
          </w:p>
        </w:tc>
      </w:tr>
      <w:tr w:rsidR="00CB2170" w:rsidRPr="00610459" w14:paraId="2F0E478E" w14:textId="77777777" w:rsidTr="008821FC">
        <w:trPr>
          <w:trHeight w:val="300"/>
          <w:jc w:val="center"/>
        </w:trPr>
        <w:tc>
          <w:tcPr>
            <w:tcW w:w="2700" w:type="dxa"/>
            <w:tcBorders>
              <w:top w:val="single" w:sz="4" w:space="0" w:color="auto"/>
              <w:left w:val="single" w:sz="18" w:space="0" w:color="auto"/>
              <w:bottom w:val="single" w:sz="18" w:space="0" w:color="auto"/>
              <w:right w:val="single" w:sz="18" w:space="0" w:color="auto"/>
            </w:tcBorders>
            <w:noWrap/>
            <w:vAlign w:val="center"/>
          </w:tcPr>
          <w:p w14:paraId="5FE5D8EC" w14:textId="77777777" w:rsidR="00CB2170" w:rsidRPr="00794BD6" w:rsidRDefault="00CB2170" w:rsidP="00D80EE7">
            <w:pPr>
              <w:spacing w:after="0" w:line="240" w:lineRule="auto"/>
              <w:rPr>
                <w:rFonts w:ascii="Arial" w:eastAsia="Times New Roman" w:hAnsi="Arial" w:cs="Arial"/>
                <w:sz w:val="20"/>
                <w:szCs w:val="20"/>
              </w:rPr>
            </w:pPr>
            <w:r w:rsidRPr="00794BD6">
              <w:rPr>
                <w:rFonts w:ascii="Arial" w:eastAsia="Times New Roman" w:hAnsi="Arial" w:cs="Arial"/>
                <w:sz w:val="20"/>
                <w:szCs w:val="20"/>
              </w:rPr>
              <w:t>Informant-reported substance misuse</w:t>
            </w:r>
          </w:p>
        </w:tc>
        <w:tc>
          <w:tcPr>
            <w:tcW w:w="1180" w:type="dxa"/>
            <w:tcBorders>
              <w:top w:val="single" w:sz="4" w:space="0" w:color="auto"/>
              <w:left w:val="single" w:sz="18" w:space="0" w:color="auto"/>
              <w:bottom w:val="single" w:sz="18" w:space="0" w:color="auto"/>
              <w:right w:val="single" w:sz="4" w:space="0" w:color="auto"/>
            </w:tcBorders>
            <w:vAlign w:val="center"/>
          </w:tcPr>
          <w:p w14:paraId="0FBFCD53" w14:textId="77777777" w:rsidR="00CB2170" w:rsidRPr="00433F6C" w:rsidRDefault="00CB2170" w:rsidP="007B6A5C">
            <w:pPr>
              <w:spacing w:after="0" w:line="240" w:lineRule="auto"/>
              <w:jc w:val="center"/>
              <w:rPr>
                <w:rFonts w:ascii="Arial" w:eastAsia="Times New Roman" w:hAnsi="Arial" w:cs="Arial"/>
                <w:sz w:val="18"/>
                <w:szCs w:val="18"/>
              </w:rPr>
            </w:pPr>
          </w:p>
        </w:tc>
        <w:tc>
          <w:tcPr>
            <w:tcW w:w="1180" w:type="dxa"/>
            <w:tcBorders>
              <w:top w:val="single" w:sz="4" w:space="0" w:color="auto"/>
              <w:left w:val="single" w:sz="4" w:space="0" w:color="auto"/>
              <w:bottom w:val="single" w:sz="18" w:space="0" w:color="auto"/>
              <w:right w:val="single" w:sz="4" w:space="0" w:color="auto"/>
            </w:tcBorders>
            <w:vAlign w:val="center"/>
          </w:tcPr>
          <w:p w14:paraId="4C3498BB" w14:textId="4C7A82B7" w:rsidR="00CB2170" w:rsidRPr="00433F6C" w:rsidRDefault="00CB2170" w:rsidP="007B6A5C">
            <w:pPr>
              <w:spacing w:after="0" w:line="240" w:lineRule="auto"/>
              <w:jc w:val="center"/>
              <w:rPr>
                <w:rFonts w:ascii="Arial" w:eastAsia="Times New Roman" w:hAnsi="Arial" w:cs="Arial"/>
                <w:sz w:val="18"/>
                <w:szCs w:val="18"/>
              </w:rPr>
            </w:pPr>
            <w:r w:rsidRPr="00433F6C">
              <w:rPr>
                <w:rFonts w:ascii="Arial" w:eastAsia="Times New Roman" w:hAnsi="Arial" w:cs="Arial"/>
                <w:sz w:val="18"/>
                <w:szCs w:val="18"/>
              </w:rPr>
              <w:t>.73</w:t>
            </w:r>
          </w:p>
          <w:p w14:paraId="18D424E3" w14:textId="537DA56B" w:rsidR="00CB2170" w:rsidRPr="00433F6C" w:rsidRDefault="00A00A34" w:rsidP="007B6A5C">
            <w:pPr>
              <w:spacing w:after="0" w:line="240" w:lineRule="auto"/>
              <w:jc w:val="center"/>
              <w:rPr>
                <w:rFonts w:ascii="Arial" w:eastAsia="Times New Roman" w:hAnsi="Arial" w:cs="Arial"/>
                <w:sz w:val="18"/>
                <w:szCs w:val="18"/>
              </w:rPr>
            </w:pPr>
            <w:r w:rsidRPr="00433F6C">
              <w:rPr>
                <w:rFonts w:ascii="Arial" w:eastAsia="Times New Roman" w:hAnsi="Arial" w:cs="Arial"/>
                <w:sz w:val="18"/>
                <w:szCs w:val="18"/>
              </w:rPr>
              <w:t>(</w:t>
            </w:r>
            <w:r w:rsidR="00CB2170" w:rsidRPr="00433F6C">
              <w:rPr>
                <w:rFonts w:ascii="Arial" w:eastAsia="Times New Roman" w:hAnsi="Arial" w:cs="Arial"/>
                <w:sz w:val="18"/>
                <w:szCs w:val="18"/>
              </w:rPr>
              <w:t>.6</w:t>
            </w:r>
            <w:r w:rsidR="004E3E8A">
              <w:rPr>
                <w:rFonts w:ascii="Arial" w:eastAsia="Times New Roman" w:hAnsi="Arial" w:cs="Arial"/>
                <w:sz w:val="18"/>
                <w:szCs w:val="18"/>
              </w:rPr>
              <w:t>4</w:t>
            </w:r>
            <w:r w:rsidR="003D2ECA">
              <w:rPr>
                <w:rFonts w:ascii="Arial" w:eastAsia="Times New Roman" w:hAnsi="Arial" w:cs="Arial"/>
                <w:sz w:val="18"/>
                <w:szCs w:val="18"/>
              </w:rPr>
              <w:t xml:space="preserve">, </w:t>
            </w:r>
            <w:r w:rsidR="00CB2170" w:rsidRPr="00433F6C">
              <w:rPr>
                <w:rFonts w:ascii="Arial" w:eastAsia="Times New Roman" w:hAnsi="Arial" w:cs="Arial"/>
                <w:sz w:val="18"/>
                <w:szCs w:val="18"/>
              </w:rPr>
              <w:t>.8</w:t>
            </w:r>
            <w:r w:rsidR="00394BF8">
              <w:rPr>
                <w:rFonts w:ascii="Arial" w:eastAsia="Times New Roman" w:hAnsi="Arial" w:cs="Arial"/>
                <w:sz w:val="18"/>
                <w:szCs w:val="18"/>
              </w:rPr>
              <w:t>2</w:t>
            </w:r>
            <w:r w:rsidRPr="00433F6C">
              <w:rPr>
                <w:rFonts w:ascii="Arial" w:eastAsia="Times New Roman" w:hAnsi="Arial" w:cs="Arial"/>
                <w:sz w:val="18"/>
                <w:szCs w:val="18"/>
              </w:rPr>
              <w:t>)</w:t>
            </w:r>
          </w:p>
        </w:tc>
        <w:tc>
          <w:tcPr>
            <w:tcW w:w="1235" w:type="dxa"/>
            <w:tcBorders>
              <w:top w:val="single" w:sz="4" w:space="0" w:color="auto"/>
              <w:left w:val="single" w:sz="4" w:space="0" w:color="auto"/>
              <w:bottom w:val="single" w:sz="18" w:space="0" w:color="auto"/>
              <w:right w:val="single" w:sz="4" w:space="0" w:color="auto"/>
            </w:tcBorders>
            <w:noWrap/>
            <w:vAlign w:val="center"/>
          </w:tcPr>
          <w:p w14:paraId="1D97E1F9" w14:textId="77777777" w:rsidR="00CB2170" w:rsidRPr="00433F6C" w:rsidRDefault="00CB2170" w:rsidP="007B6A5C">
            <w:pPr>
              <w:spacing w:after="0" w:line="240" w:lineRule="auto"/>
              <w:jc w:val="center"/>
              <w:rPr>
                <w:rFonts w:ascii="Arial" w:eastAsia="Times New Roman" w:hAnsi="Arial" w:cs="Arial"/>
                <w:sz w:val="18"/>
                <w:szCs w:val="18"/>
              </w:rPr>
            </w:pPr>
          </w:p>
        </w:tc>
        <w:tc>
          <w:tcPr>
            <w:tcW w:w="1125" w:type="dxa"/>
            <w:tcBorders>
              <w:top w:val="single" w:sz="4" w:space="0" w:color="auto"/>
              <w:left w:val="single" w:sz="4" w:space="0" w:color="auto"/>
              <w:bottom w:val="single" w:sz="18" w:space="0" w:color="auto"/>
              <w:right w:val="single" w:sz="4" w:space="0" w:color="auto"/>
            </w:tcBorders>
            <w:noWrap/>
            <w:vAlign w:val="center"/>
          </w:tcPr>
          <w:p w14:paraId="66C4C833" w14:textId="77777777" w:rsidR="00CB2170" w:rsidRPr="00433F6C" w:rsidRDefault="00CB2170" w:rsidP="007B6A5C">
            <w:pPr>
              <w:spacing w:after="0" w:line="240" w:lineRule="auto"/>
              <w:jc w:val="center"/>
              <w:rPr>
                <w:rFonts w:ascii="Arial" w:eastAsia="MS Mincho" w:hAnsi="Arial" w:cs="Arial"/>
                <w:sz w:val="18"/>
                <w:szCs w:val="18"/>
                <w:highlight w:val="yellow"/>
              </w:rPr>
            </w:pPr>
          </w:p>
        </w:tc>
        <w:tc>
          <w:tcPr>
            <w:tcW w:w="1215" w:type="dxa"/>
            <w:tcBorders>
              <w:top w:val="single" w:sz="4" w:space="0" w:color="auto"/>
              <w:left w:val="single" w:sz="4" w:space="0" w:color="auto"/>
              <w:bottom w:val="single" w:sz="18" w:space="0" w:color="auto"/>
              <w:right w:val="single" w:sz="18" w:space="0" w:color="auto"/>
            </w:tcBorders>
            <w:vAlign w:val="center"/>
          </w:tcPr>
          <w:p w14:paraId="264135F4" w14:textId="77777777" w:rsidR="00CB2170" w:rsidRPr="00433F6C" w:rsidRDefault="00CB2170" w:rsidP="007B6A5C">
            <w:pPr>
              <w:spacing w:after="0" w:line="240" w:lineRule="auto"/>
              <w:jc w:val="center"/>
              <w:rPr>
                <w:rFonts w:ascii="Arial" w:eastAsia="Times New Roman" w:hAnsi="Arial" w:cs="Arial"/>
                <w:sz w:val="18"/>
                <w:szCs w:val="18"/>
                <w:highlight w:val="yellow"/>
              </w:rPr>
            </w:pPr>
          </w:p>
        </w:tc>
        <w:tc>
          <w:tcPr>
            <w:tcW w:w="1145" w:type="dxa"/>
            <w:tcBorders>
              <w:top w:val="single" w:sz="4" w:space="0" w:color="auto"/>
              <w:left w:val="single" w:sz="18" w:space="0" w:color="auto"/>
              <w:bottom w:val="single" w:sz="18" w:space="0" w:color="auto"/>
              <w:right w:val="single" w:sz="4" w:space="0" w:color="auto"/>
            </w:tcBorders>
            <w:noWrap/>
            <w:vAlign w:val="center"/>
          </w:tcPr>
          <w:p w14:paraId="2EBF9AEC" w14:textId="77777777" w:rsidR="00CB2170" w:rsidRPr="00433F6C" w:rsidRDefault="00CB2170" w:rsidP="007B6A5C">
            <w:pPr>
              <w:spacing w:after="0" w:line="240" w:lineRule="auto"/>
              <w:jc w:val="center"/>
              <w:rPr>
                <w:rFonts w:ascii="Arial" w:eastAsia="Times New Roman" w:hAnsi="Arial" w:cs="Arial"/>
                <w:sz w:val="18"/>
                <w:szCs w:val="18"/>
              </w:rPr>
            </w:pPr>
          </w:p>
        </w:tc>
        <w:tc>
          <w:tcPr>
            <w:tcW w:w="1180" w:type="dxa"/>
            <w:tcBorders>
              <w:top w:val="single" w:sz="4" w:space="0" w:color="auto"/>
              <w:left w:val="single" w:sz="4" w:space="0" w:color="auto"/>
              <w:bottom w:val="single" w:sz="18" w:space="0" w:color="auto"/>
              <w:right w:val="single" w:sz="4" w:space="0" w:color="auto"/>
            </w:tcBorders>
            <w:vAlign w:val="center"/>
          </w:tcPr>
          <w:p w14:paraId="07A71BF1" w14:textId="6018CE5C" w:rsidR="00CB2170" w:rsidRPr="00433F6C" w:rsidRDefault="00CB2170" w:rsidP="007B6A5C">
            <w:pPr>
              <w:spacing w:after="0" w:line="240" w:lineRule="auto"/>
              <w:jc w:val="center"/>
              <w:rPr>
                <w:rFonts w:ascii="Arial" w:eastAsia="Times New Roman" w:hAnsi="Arial" w:cs="Arial"/>
                <w:sz w:val="18"/>
                <w:szCs w:val="18"/>
              </w:rPr>
            </w:pPr>
            <w:r w:rsidRPr="00433F6C">
              <w:rPr>
                <w:rFonts w:ascii="Arial" w:eastAsia="Times New Roman" w:hAnsi="Arial" w:cs="Arial"/>
                <w:sz w:val="18"/>
                <w:szCs w:val="18"/>
              </w:rPr>
              <w:t>.73</w:t>
            </w:r>
          </w:p>
          <w:p w14:paraId="30E7959D" w14:textId="2B812995" w:rsidR="00CB2170" w:rsidRPr="00433F6C" w:rsidRDefault="00A00A34" w:rsidP="007B6A5C">
            <w:pPr>
              <w:spacing w:after="0" w:line="240" w:lineRule="auto"/>
              <w:jc w:val="center"/>
              <w:rPr>
                <w:rFonts w:ascii="Arial" w:eastAsia="Times New Roman" w:hAnsi="Arial" w:cs="Arial"/>
                <w:sz w:val="18"/>
                <w:szCs w:val="18"/>
              </w:rPr>
            </w:pPr>
            <w:r w:rsidRPr="00433F6C">
              <w:rPr>
                <w:rFonts w:ascii="Arial" w:eastAsia="Times New Roman" w:hAnsi="Arial" w:cs="Arial"/>
                <w:sz w:val="18"/>
                <w:szCs w:val="18"/>
              </w:rPr>
              <w:t>(</w:t>
            </w:r>
            <w:r w:rsidR="00CB2170" w:rsidRPr="00433F6C">
              <w:rPr>
                <w:rFonts w:ascii="Arial" w:eastAsia="Times New Roman" w:hAnsi="Arial" w:cs="Arial"/>
                <w:sz w:val="18"/>
                <w:szCs w:val="18"/>
              </w:rPr>
              <w:t>.6</w:t>
            </w:r>
            <w:r w:rsidR="00F04A7E">
              <w:rPr>
                <w:rFonts w:ascii="Arial" w:eastAsia="Times New Roman" w:hAnsi="Arial" w:cs="Arial"/>
                <w:sz w:val="18"/>
                <w:szCs w:val="18"/>
              </w:rPr>
              <w:t>4</w:t>
            </w:r>
            <w:r w:rsidR="003D2ECA">
              <w:rPr>
                <w:rFonts w:ascii="Arial" w:eastAsia="Times New Roman" w:hAnsi="Arial" w:cs="Arial"/>
                <w:sz w:val="18"/>
                <w:szCs w:val="18"/>
              </w:rPr>
              <w:t xml:space="preserve">, </w:t>
            </w:r>
            <w:r w:rsidR="00CB2170" w:rsidRPr="00433F6C">
              <w:rPr>
                <w:rFonts w:ascii="Arial" w:eastAsia="Times New Roman" w:hAnsi="Arial" w:cs="Arial"/>
                <w:sz w:val="18"/>
                <w:szCs w:val="18"/>
              </w:rPr>
              <w:t>.82</w:t>
            </w:r>
            <w:r w:rsidRPr="00433F6C">
              <w:rPr>
                <w:rFonts w:ascii="Arial" w:eastAsia="Times New Roman" w:hAnsi="Arial" w:cs="Arial"/>
                <w:sz w:val="18"/>
                <w:szCs w:val="18"/>
              </w:rPr>
              <w:t>)</w:t>
            </w:r>
          </w:p>
        </w:tc>
        <w:tc>
          <w:tcPr>
            <w:tcW w:w="1275" w:type="dxa"/>
            <w:tcBorders>
              <w:top w:val="single" w:sz="4" w:space="0" w:color="auto"/>
              <w:left w:val="single" w:sz="4" w:space="0" w:color="auto"/>
              <w:bottom w:val="single" w:sz="18" w:space="0" w:color="auto"/>
              <w:right w:val="single" w:sz="4" w:space="0" w:color="auto"/>
            </w:tcBorders>
            <w:noWrap/>
            <w:vAlign w:val="center"/>
          </w:tcPr>
          <w:p w14:paraId="3F637031" w14:textId="77777777" w:rsidR="00CB2170" w:rsidRPr="00433F6C" w:rsidRDefault="00CB2170" w:rsidP="007B6A5C">
            <w:pPr>
              <w:spacing w:after="0" w:line="240" w:lineRule="auto"/>
              <w:jc w:val="center"/>
              <w:rPr>
                <w:rFonts w:ascii="Arial" w:eastAsia="Times New Roman" w:hAnsi="Arial" w:cs="Arial"/>
                <w:sz w:val="18"/>
                <w:szCs w:val="18"/>
              </w:rPr>
            </w:pPr>
          </w:p>
        </w:tc>
        <w:tc>
          <w:tcPr>
            <w:tcW w:w="1170" w:type="dxa"/>
            <w:tcBorders>
              <w:top w:val="single" w:sz="4" w:space="0" w:color="auto"/>
              <w:left w:val="single" w:sz="4" w:space="0" w:color="auto"/>
              <w:bottom w:val="single" w:sz="18" w:space="0" w:color="auto"/>
              <w:right w:val="single" w:sz="18" w:space="0" w:color="auto"/>
            </w:tcBorders>
            <w:noWrap/>
            <w:vAlign w:val="center"/>
          </w:tcPr>
          <w:p w14:paraId="64D3DE91" w14:textId="77777777" w:rsidR="00CB2170" w:rsidRPr="00433F6C" w:rsidRDefault="00CB2170" w:rsidP="007B6A5C">
            <w:pPr>
              <w:spacing w:after="0" w:line="240" w:lineRule="auto"/>
              <w:jc w:val="center"/>
              <w:rPr>
                <w:rFonts w:ascii="Arial" w:eastAsia="Times New Roman" w:hAnsi="Arial" w:cs="Arial"/>
                <w:sz w:val="18"/>
                <w:szCs w:val="18"/>
              </w:rPr>
            </w:pPr>
          </w:p>
        </w:tc>
      </w:tr>
    </w:tbl>
    <w:p w14:paraId="530974A6" w14:textId="77777777" w:rsidR="002E07CD" w:rsidRDefault="002E07CD">
      <w:r>
        <w:br w:type="page"/>
      </w:r>
    </w:p>
    <w:tbl>
      <w:tblPr>
        <w:tblW w:w="13405" w:type="dxa"/>
        <w:jc w:val="center"/>
        <w:tblLayout w:type="fixed"/>
        <w:tblLook w:val="04A0" w:firstRow="1" w:lastRow="0" w:firstColumn="1" w:lastColumn="0" w:noHBand="0" w:noVBand="1"/>
      </w:tblPr>
      <w:tblGrid>
        <w:gridCol w:w="2700"/>
        <w:gridCol w:w="766"/>
        <w:gridCol w:w="414"/>
        <w:gridCol w:w="696"/>
        <w:gridCol w:w="484"/>
        <w:gridCol w:w="826"/>
        <w:gridCol w:w="409"/>
        <w:gridCol w:w="873"/>
        <w:gridCol w:w="252"/>
        <w:gridCol w:w="1215"/>
        <w:gridCol w:w="1145"/>
        <w:gridCol w:w="120"/>
        <w:gridCol w:w="1060"/>
        <w:gridCol w:w="195"/>
        <w:gridCol w:w="1080"/>
        <w:gridCol w:w="90"/>
        <w:gridCol w:w="1080"/>
      </w:tblGrid>
      <w:tr w:rsidR="002A6849" w:rsidRPr="00610459" w14:paraId="49658A58" w14:textId="77777777" w:rsidTr="008821FC">
        <w:trPr>
          <w:cantSplit/>
          <w:trHeight w:val="300"/>
          <w:jc w:val="center"/>
        </w:trPr>
        <w:tc>
          <w:tcPr>
            <w:tcW w:w="13405" w:type="dxa"/>
            <w:gridSpan w:val="17"/>
            <w:tcBorders>
              <w:top w:val="single" w:sz="18" w:space="0" w:color="auto"/>
              <w:left w:val="single" w:sz="18" w:space="0" w:color="auto"/>
              <w:bottom w:val="single" w:sz="4" w:space="0" w:color="auto"/>
              <w:right w:val="single" w:sz="18" w:space="0" w:color="auto"/>
            </w:tcBorders>
            <w:noWrap/>
            <w:vAlign w:val="center"/>
          </w:tcPr>
          <w:p w14:paraId="538BB1C7" w14:textId="5FE443CA" w:rsidR="002A6849" w:rsidRPr="00794BD6" w:rsidRDefault="002A6849" w:rsidP="008A4CC7">
            <w:pPr>
              <w:keepNext/>
              <w:spacing w:after="0" w:line="240" w:lineRule="auto"/>
              <w:jc w:val="center"/>
              <w:rPr>
                <w:rFonts w:ascii="Arial" w:eastAsia="Times New Roman" w:hAnsi="Arial" w:cs="Arial"/>
                <w:b/>
                <w:bCs/>
                <w:sz w:val="20"/>
                <w:szCs w:val="20"/>
              </w:rPr>
            </w:pPr>
            <w:r w:rsidRPr="00794BD6">
              <w:rPr>
                <w:rFonts w:ascii="Arial" w:eastAsia="Times New Roman" w:hAnsi="Arial" w:cs="Arial"/>
                <w:b/>
                <w:bCs/>
                <w:sz w:val="20"/>
                <w:szCs w:val="20"/>
              </w:rPr>
              <w:lastRenderedPageBreak/>
              <w:t>Standardized Factor Loadings</w:t>
            </w:r>
          </w:p>
          <w:p w14:paraId="3C31465F" w14:textId="31300E6A" w:rsidR="002A6849" w:rsidRPr="00433F6C" w:rsidRDefault="002A6849" w:rsidP="002A6849">
            <w:pPr>
              <w:spacing w:after="0" w:line="240" w:lineRule="auto"/>
              <w:jc w:val="center"/>
              <w:rPr>
                <w:rFonts w:ascii="Arial" w:eastAsia="Times New Roman" w:hAnsi="Arial" w:cs="Arial"/>
                <w:sz w:val="18"/>
                <w:szCs w:val="18"/>
              </w:rPr>
            </w:pPr>
            <w:r>
              <w:rPr>
                <w:rFonts w:ascii="Arial" w:eastAsia="Times New Roman" w:hAnsi="Arial" w:cs="Arial"/>
                <w:b/>
                <w:bCs/>
                <w:sz w:val="20"/>
                <w:szCs w:val="20"/>
              </w:rPr>
              <w:t>(</w:t>
            </w:r>
            <w:r w:rsidRPr="00794BD6">
              <w:rPr>
                <w:rFonts w:ascii="Arial" w:eastAsia="Times New Roman" w:hAnsi="Arial" w:cs="Arial"/>
                <w:b/>
                <w:bCs/>
                <w:sz w:val="20"/>
                <w:szCs w:val="20"/>
              </w:rPr>
              <w:t>95% CI</w:t>
            </w:r>
            <w:r>
              <w:rPr>
                <w:rFonts w:ascii="Arial" w:eastAsia="Times New Roman" w:hAnsi="Arial" w:cs="Arial"/>
                <w:b/>
                <w:bCs/>
                <w:sz w:val="20"/>
                <w:szCs w:val="20"/>
              </w:rPr>
              <w:t>)</w:t>
            </w:r>
          </w:p>
        </w:tc>
      </w:tr>
      <w:tr w:rsidR="008821FC" w:rsidRPr="00794BD6" w14:paraId="25C0ABFA" w14:textId="77777777" w:rsidTr="00685C47">
        <w:trPr>
          <w:trHeight w:val="302"/>
          <w:jc w:val="center"/>
        </w:trPr>
        <w:tc>
          <w:tcPr>
            <w:tcW w:w="2700" w:type="dxa"/>
            <w:tcBorders>
              <w:top w:val="single" w:sz="18" w:space="0" w:color="auto"/>
              <w:left w:val="single" w:sz="18" w:space="0" w:color="auto"/>
              <w:bottom w:val="single" w:sz="4" w:space="0" w:color="auto"/>
              <w:right w:val="single" w:sz="18" w:space="0" w:color="auto"/>
            </w:tcBorders>
            <w:noWrap/>
            <w:vAlign w:val="bottom"/>
            <w:hideMark/>
          </w:tcPr>
          <w:p w14:paraId="3EB6DA8C" w14:textId="77777777" w:rsidR="008821FC" w:rsidRPr="00794BD6" w:rsidRDefault="008821FC" w:rsidP="00685C47">
            <w:pPr>
              <w:spacing w:after="0" w:line="240" w:lineRule="auto"/>
              <w:rPr>
                <w:rFonts w:ascii="Arial" w:eastAsia="Times New Roman" w:hAnsi="Arial" w:cs="Arial"/>
                <w:sz w:val="20"/>
                <w:szCs w:val="20"/>
              </w:rPr>
            </w:pPr>
            <w:r w:rsidRPr="00794BD6">
              <w:rPr>
                <w:rFonts w:ascii="Arial" w:eastAsia="Times New Roman" w:hAnsi="Arial" w:cs="Arial"/>
                <w:sz w:val="20"/>
                <w:szCs w:val="20"/>
              </w:rPr>
              <w:t> </w:t>
            </w:r>
          </w:p>
        </w:tc>
        <w:tc>
          <w:tcPr>
            <w:tcW w:w="5935" w:type="dxa"/>
            <w:gridSpan w:val="9"/>
            <w:tcBorders>
              <w:top w:val="single" w:sz="18" w:space="0" w:color="auto"/>
              <w:left w:val="single" w:sz="18" w:space="0" w:color="auto"/>
              <w:bottom w:val="single" w:sz="4" w:space="0" w:color="auto"/>
              <w:right w:val="single" w:sz="18" w:space="0" w:color="auto"/>
            </w:tcBorders>
            <w:noWrap/>
            <w:vAlign w:val="center"/>
            <w:hideMark/>
          </w:tcPr>
          <w:p w14:paraId="07EAFD69" w14:textId="77777777" w:rsidR="008821FC" w:rsidRPr="00794BD6" w:rsidRDefault="008821FC" w:rsidP="00685C47">
            <w:pPr>
              <w:spacing w:after="0" w:line="240" w:lineRule="auto"/>
              <w:jc w:val="center"/>
              <w:rPr>
                <w:rFonts w:ascii="Arial" w:eastAsia="Times New Roman" w:hAnsi="Arial" w:cs="Arial"/>
                <w:b/>
                <w:bCs/>
                <w:sz w:val="20"/>
                <w:szCs w:val="20"/>
              </w:rPr>
            </w:pPr>
            <w:r w:rsidRPr="00794BD6">
              <w:rPr>
                <w:rFonts w:ascii="Arial" w:eastAsia="Times New Roman" w:hAnsi="Arial" w:cs="Arial"/>
                <w:b/>
                <w:bCs/>
                <w:sz w:val="20"/>
                <w:szCs w:val="20"/>
              </w:rPr>
              <w:t>Higher Order Factor Model</w:t>
            </w:r>
          </w:p>
        </w:tc>
        <w:tc>
          <w:tcPr>
            <w:tcW w:w="4770" w:type="dxa"/>
            <w:gridSpan w:val="7"/>
            <w:tcBorders>
              <w:top w:val="single" w:sz="18" w:space="0" w:color="auto"/>
              <w:left w:val="single" w:sz="18" w:space="0" w:color="auto"/>
              <w:bottom w:val="single" w:sz="4" w:space="0" w:color="auto"/>
              <w:right w:val="single" w:sz="18" w:space="0" w:color="auto"/>
            </w:tcBorders>
            <w:vAlign w:val="center"/>
          </w:tcPr>
          <w:p w14:paraId="5D0862BC" w14:textId="77777777" w:rsidR="008821FC" w:rsidRPr="00794BD6" w:rsidRDefault="008821FC" w:rsidP="00685C47">
            <w:pPr>
              <w:spacing w:after="0" w:line="240" w:lineRule="auto"/>
              <w:jc w:val="center"/>
              <w:rPr>
                <w:rFonts w:ascii="Arial" w:eastAsia="Times New Roman" w:hAnsi="Arial" w:cs="Arial"/>
                <w:b/>
                <w:bCs/>
                <w:sz w:val="20"/>
                <w:szCs w:val="20"/>
              </w:rPr>
            </w:pPr>
            <w:r w:rsidRPr="00794BD6">
              <w:rPr>
                <w:rFonts w:ascii="Arial" w:eastAsia="Times New Roman" w:hAnsi="Arial" w:cs="Arial"/>
                <w:b/>
                <w:bCs/>
                <w:sz w:val="20"/>
                <w:szCs w:val="20"/>
              </w:rPr>
              <w:t>Correlated Factors Model</w:t>
            </w:r>
          </w:p>
        </w:tc>
      </w:tr>
      <w:tr w:rsidR="002A6849" w:rsidRPr="00610459" w14:paraId="05A83A24" w14:textId="77777777" w:rsidTr="008821FC">
        <w:trPr>
          <w:trHeight w:val="300"/>
          <w:jc w:val="center"/>
        </w:trPr>
        <w:tc>
          <w:tcPr>
            <w:tcW w:w="2700" w:type="dxa"/>
            <w:tcBorders>
              <w:top w:val="single" w:sz="4" w:space="0" w:color="auto"/>
              <w:left w:val="single" w:sz="18" w:space="0" w:color="auto"/>
              <w:bottom w:val="single" w:sz="4" w:space="0" w:color="auto"/>
              <w:right w:val="single" w:sz="18" w:space="0" w:color="auto"/>
            </w:tcBorders>
            <w:noWrap/>
            <w:vAlign w:val="bottom"/>
          </w:tcPr>
          <w:p w14:paraId="4AF47065" w14:textId="77777777" w:rsidR="002A6849" w:rsidRPr="00794BD6" w:rsidRDefault="002A6849" w:rsidP="002A6849">
            <w:pPr>
              <w:spacing w:after="0" w:line="240" w:lineRule="auto"/>
              <w:rPr>
                <w:rFonts w:ascii="Arial" w:eastAsia="Times New Roman" w:hAnsi="Arial" w:cs="Arial"/>
                <w:sz w:val="20"/>
                <w:szCs w:val="20"/>
              </w:rPr>
            </w:pPr>
            <w:r w:rsidRPr="00794BD6">
              <w:rPr>
                <w:rFonts w:ascii="Arial" w:eastAsia="Times New Roman" w:hAnsi="Arial" w:cs="Arial"/>
                <w:sz w:val="20"/>
                <w:szCs w:val="20"/>
              </w:rPr>
              <w:t> </w:t>
            </w:r>
          </w:p>
          <w:p w14:paraId="33856BD1" w14:textId="1E88AA23" w:rsidR="002A6849" w:rsidRPr="00794BD6" w:rsidRDefault="002A6849" w:rsidP="002A6849">
            <w:pPr>
              <w:spacing w:after="0" w:line="240" w:lineRule="auto"/>
              <w:rPr>
                <w:rFonts w:ascii="Arial" w:eastAsia="Times New Roman" w:hAnsi="Arial" w:cs="Arial"/>
                <w:sz w:val="20"/>
                <w:szCs w:val="20"/>
              </w:rPr>
            </w:pPr>
            <w:r>
              <w:rPr>
                <w:rFonts w:ascii="Arial" w:eastAsia="Times New Roman" w:hAnsi="Arial" w:cs="Arial"/>
                <w:b/>
                <w:bCs/>
                <w:sz w:val="20"/>
                <w:szCs w:val="20"/>
              </w:rPr>
              <w:t>Observed Indicators of Despair-related Maladies</w:t>
            </w:r>
          </w:p>
        </w:tc>
        <w:tc>
          <w:tcPr>
            <w:tcW w:w="1180" w:type="dxa"/>
            <w:gridSpan w:val="2"/>
            <w:tcBorders>
              <w:top w:val="single" w:sz="4" w:space="0" w:color="auto"/>
              <w:left w:val="single" w:sz="18" w:space="0" w:color="auto"/>
              <w:bottom w:val="single" w:sz="4" w:space="0" w:color="auto"/>
              <w:right w:val="single" w:sz="4" w:space="0" w:color="auto"/>
            </w:tcBorders>
            <w:vAlign w:val="bottom"/>
          </w:tcPr>
          <w:p w14:paraId="2085FBEE" w14:textId="7BF3B337" w:rsidR="002A6849" w:rsidRPr="00433F6C" w:rsidRDefault="002A6849" w:rsidP="002A6849">
            <w:pPr>
              <w:spacing w:after="0" w:line="240" w:lineRule="auto"/>
              <w:jc w:val="center"/>
              <w:rPr>
                <w:rFonts w:ascii="Arial" w:eastAsia="Times New Roman" w:hAnsi="Arial" w:cs="Arial"/>
                <w:sz w:val="18"/>
                <w:szCs w:val="18"/>
              </w:rPr>
            </w:pPr>
            <w:r w:rsidRPr="00433F6C">
              <w:rPr>
                <w:rFonts w:ascii="Arial" w:eastAsia="Times New Roman" w:hAnsi="Arial" w:cs="Arial"/>
                <w:b/>
                <w:bCs/>
                <w:sz w:val="18"/>
                <w:szCs w:val="18"/>
              </w:rPr>
              <w:t>Suicidality</w:t>
            </w:r>
          </w:p>
        </w:tc>
        <w:tc>
          <w:tcPr>
            <w:tcW w:w="1180" w:type="dxa"/>
            <w:gridSpan w:val="2"/>
            <w:tcBorders>
              <w:top w:val="single" w:sz="4" w:space="0" w:color="auto"/>
              <w:left w:val="single" w:sz="4" w:space="0" w:color="auto"/>
              <w:bottom w:val="single" w:sz="4" w:space="0" w:color="auto"/>
              <w:right w:val="single" w:sz="4" w:space="0" w:color="auto"/>
            </w:tcBorders>
            <w:vAlign w:val="bottom"/>
          </w:tcPr>
          <w:p w14:paraId="4F1EAC7B" w14:textId="4F2F2F27" w:rsidR="002A6849" w:rsidRDefault="002A6849" w:rsidP="002A6849">
            <w:pPr>
              <w:spacing w:after="0" w:line="240" w:lineRule="auto"/>
              <w:jc w:val="center"/>
              <w:rPr>
                <w:rFonts w:ascii="Arial" w:eastAsia="Times New Roman" w:hAnsi="Arial" w:cs="Arial"/>
                <w:sz w:val="18"/>
                <w:szCs w:val="18"/>
              </w:rPr>
            </w:pPr>
            <w:r w:rsidRPr="00433F6C">
              <w:rPr>
                <w:rFonts w:ascii="Arial" w:eastAsia="Times New Roman" w:hAnsi="Arial" w:cs="Arial"/>
                <w:b/>
                <w:bCs/>
                <w:sz w:val="18"/>
                <w:szCs w:val="18"/>
              </w:rPr>
              <w:t>Substance misuse</w:t>
            </w:r>
          </w:p>
        </w:tc>
        <w:tc>
          <w:tcPr>
            <w:tcW w:w="1235" w:type="dxa"/>
            <w:gridSpan w:val="2"/>
            <w:tcBorders>
              <w:top w:val="single" w:sz="4" w:space="0" w:color="auto"/>
              <w:left w:val="single" w:sz="4" w:space="0" w:color="auto"/>
              <w:bottom w:val="single" w:sz="4" w:space="0" w:color="auto"/>
              <w:right w:val="single" w:sz="4" w:space="0" w:color="auto"/>
            </w:tcBorders>
            <w:noWrap/>
            <w:vAlign w:val="bottom"/>
          </w:tcPr>
          <w:p w14:paraId="66CBCE69" w14:textId="6030D3D7" w:rsidR="002A6849" w:rsidRPr="00433F6C" w:rsidRDefault="002A6849" w:rsidP="002A6849">
            <w:pPr>
              <w:spacing w:after="0" w:line="240" w:lineRule="auto"/>
              <w:jc w:val="center"/>
              <w:rPr>
                <w:rFonts w:ascii="Arial" w:eastAsia="Times New Roman" w:hAnsi="Arial" w:cs="Arial"/>
                <w:sz w:val="18"/>
                <w:szCs w:val="18"/>
              </w:rPr>
            </w:pPr>
            <w:r w:rsidRPr="00433F6C">
              <w:rPr>
                <w:rFonts w:ascii="Arial" w:eastAsia="Times New Roman" w:hAnsi="Arial" w:cs="Arial"/>
                <w:b/>
                <w:bCs/>
                <w:sz w:val="18"/>
                <w:szCs w:val="18"/>
              </w:rPr>
              <w:t>Sleep problems</w:t>
            </w:r>
          </w:p>
        </w:tc>
        <w:tc>
          <w:tcPr>
            <w:tcW w:w="1125" w:type="dxa"/>
            <w:gridSpan w:val="2"/>
            <w:tcBorders>
              <w:top w:val="single" w:sz="4" w:space="0" w:color="auto"/>
              <w:left w:val="single" w:sz="4" w:space="0" w:color="auto"/>
              <w:bottom w:val="single" w:sz="4" w:space="0" w:color="auto"/>
              <w:right w:val="single" w:sz="4" w:space="0" w:color="auto"/>
            </w:tcBorders>
            <w:noWrap/>
            <w:vAlign w:val="bottom"/>
          </w:tcPr>
          <w:p w14:paraId="33BA8948" w14:textId="4C3BD5CB" w:rsidR="002A6849" w:rsidRPr="00433F6C" w:rsidRDefault="002A6849" w:rsidP="002A6849">
            <w:pPr>
              <w:spacing w:after="0" w:line="240" w:lineRule="auto"/>
              <w:jc w:val="center"/>
              <w:rPr>
                <w:rFonts w:ascii="Arial" w:eastAsia="MS Mincho" w:hAnsi="Arial" w:cs="Arial"/>
                <w:sz w:val="18"/>
                <w:szCs w:val="18"/>
                <w:highlight w:val="yellow"/>
              </w:rPr>
            </w:pPr>
            <w:r w:rsidRPr="00433F6C">
              <w:rPr>
                <w:rFonts w:ascii="Arial" w:eastAsia="Times New Roman" w:hAnsi="Arial" w:cs="Arial"/>
                <w:b/>
                <w:bCs/>
                <w:sz w:val="18"/>
                <w:szCs w:val="18"/>
              </w:rPr>
              <w:t>Pain</w:t>
            </w:r>
          </w:p>
        </w:tc>
        <w:tc>
          <w:tcPr>
            <w:tcW w:w="1215" w:type="dxa"/>
            <w:tcBorders>
              <w:top w:val="single" w:sz="4" w:space="0" w:color="auto"/>
              <w:left w:val="single" w:sz="4" w:space="0" w:color="auto"/>
              <w:bottom w:val="single" w:sz="4" w:space="0" w:color="auto"/>
              <w:right w:val="single" w:sz="18" w:space="0" w:color="auto"/>
            </w:tcBorders>
            <w:vAlign w:val="bottom"/>
          </w:tcPr>
          <w:p w14:paraId="163161A8" w14:textId="2E859BCC" w:rsidR="002A6849" w:rsidRPr="00433F6C" w:rsidRDefault="002A6849" w:rsidP="002A6849">
            <w:pPr>
              <w:spacing w:after="0" w:line="240" w:lineRule="auto"/>
              <w:jc w:val="center"/>
              <w:rPr>
                <w:rFonts w:ascii="Arial" w:eastAsia="Times New Roman" w:hAnsi="Arial" w:cs="Arial"/>
                <w:sz w:val="18"/>
                <w:szCs w:val="18"/>
                <w:highlight w:val="yellow"/>
              </w:rPr>
            </w:pPr>
            <w:r w:rsidRPr="00433F6C">
              <w:rPr>
                <w:rFonts w:ascii="Arial" w:eastAsia="Times New Roman" w:hAnsi="Arial" w:cs="Arial"/>
                <w:b/>
                <w:bCs/>
                <w:sz w:val="18"/>
                <w:szCs w:val="18"/>
              </w:rPr>
              <w:t>Despair</w:t>
            </w:r>
          </w:p>
        </w:tc>
        <w:tc>
          <w:tcPr>
            <w:tcW w:w="1145" w:type="dxa"/>
            <w:tcBorders>
              <w:top w:val="single" w:sz="4" w:space="0" w:color="auto"/>
              <w:left w:val="single" w:sz="18" w:space="0" w:color="auto"/>
              <w:bottom w:val="single" w:sz="4" w:space="0" w:color="auto"/>
              <w:right w:val="single" w:sz="4" w:space="0" w:color="auto"/>
            </w:tcBorders>
            <w:noWrap/>
            <w:vAlign w:val="bottom"/>
          </w:tcPr>
          <w:p w14:paraId="7F7C1CFB" w14:textId="56B6ACC9" w:rsidR="002A6849" w:rsidRPr="00433F6C" w:rsidRDefault="002A6849" w:rsidP="002A6849">
            <w:pPr>
              <w:spacing w:after="0" w:line="240" w:lineRule="auto"/>
              <w:jc w:val="center"/>
              <w:rPr>
                <w:rFonts w:ascii="Arial" w:eastAsia="Times New Roman" w:hAnsi="Arial" w:cs="Arial"/>
                <w:sz w:val="18"/>
                <w:szCs w:val="18"/>
              </w:rPr>
            </w:pPr>
            <w:r w:rsidRPr="00433F6C">
              <w:rPr>
                <w:rFonts w:ascii="Arial" w:eastAsia="Times New Roman" w:hAnsi="Arial" w:cs="Arial"/>
                <w:b/>
                <w:bCs/>
                <w:sz w:val="18"/>
                <w:szCs w:val="18"/>
              </w:rPr>
              <w:t>Suicidality</w:t>
            </w:r>
          </w:p>
        </w:tc>
        <w:tc>
          <w:tcPr>
            <w:tcW w:w="1180" w:type="dxa"/>
            <w:gridSpan w:val="2"/>
            <w:tcBorders>
              <w:top w:val="single" w:sz="4" w:space="0" w:color="auto"/>
              <w:left w:val="single" w:sz="4" w:space="0" w:color="auto"/>
              <w:bottom w:val="single" w:sz="4" w:space="0" w:color="auto"/>
              <w:right w:val="single" w:sz="4" w:space="0" w:color="auto"/>
            </w:tcBorders>
            <w:vAlign w:val="bottom"/>
          </w:tcPr>
          <w:p w14:paraId="5770B6CD" w14:textId="390F8664" w:rsidR="002A6849" w:rsidRDefault="002A6849" w:rsidP="002A6849">
            <w:pPr>
              <w:spacing w:after="0" w:line="240" w:lineRule="auto"/>
              <w:jc w:val="center"/>
              <w:rPr>
                <w:rFonts w:ascii="Arial" w:eastAsia="Times New Roman" w:hAnsi="Arial" w:cs="Arial"/>
                <w:sz w:val="18"/>
                <w:szCs w:val="18"/>
              </w:rPr>
            </w:pPr>
            <w:r w:rsidRPr="00433F6C">
              <w:rPr>
                <w:rFonts w:ascii="Arial" w:eastAsia="Times New Roman" w:hAnsi="Arial" w:cs="Arial"/>
                <w:b/>
                <w:bCs/>
                <w:sz w:val="18"/>
                <w:szCs w:val="18"/>
              </w:rPr>
              <w:t>Substance misuse</w:t>
            </w:r>
          </w:p>
        </w:tc>
        <w:tc>
          <w:tcPr>
            <w:tcW w:w="1275" w:type="dxa"/>
            <w:gridSpan w:val="2"/>
            <w:tcBorders>
              <w:top w:val="single" w:sz="4" w:space="0" w:color="auto"/>
              <w:left w:val="single" w:sz="4" w:space="0" w:color="auto"/>
              <w:bottom w:val="single" w:sz="4" w:space="0" w:color="auto"/>
              <w:right w:val="single" w:sz="4" w:space="0" w:color="auto"/>
            </w:tcBorders>
            <w:noWrap/>
            <w:vAlign w:val="bottom"/>
          </w:tcPr>
          <w:p w14:paraId="1A21CCC9" w14:textId="23A38F55" w:rsidR="002A6849" w:rsidRPr="00433F6C" w:rsidRDefault="002A6849" w:rsidP="002A6849">
            <w:pPr>
              <w:spacing w:after="0" w:line="240" w:lineRule="auto"/>
              <w:jc w:val="center"/>
              <w:rPr>
                <w:rFonts w:ascii="Arial" w:eastAsia="Times New Roman" w:hAnsi="Arial" w:cs="Arial"/>
                <w:sz w:val="18"/>
                <w:szCs w:val="18"/>
              </w:rPr>
            </w:pPr>
            <w:r w:rsidRPr="00433F6C">
              <w:rPr>
                <w:rFonts w:ascii="Arial" w:eastAsia="Times New Roman" w:hAnsi="Arial" w:cs="Arial"/>
                <w:b/>
                <w:bCs/>
                <w:sz w:val="18"/>
                <w:szCs w:val="18"/>
              </w:rPr>
              <w:t>Sleep problems</w:t>
            </w:r>
          </w:p>
        </w:tc>
        <w:tc>
          <w:tcPr>
            <w:tcW w:w="1170" w:type="dxa"/>
            <w:gridSpan w:val="2"/>
            <w:tcBorders>
              <w:top w:val="single" w:sz="4" w:space="0" w:color="auto"/>
              <w:left w:val="single" w:sz="4" w:space="0" w:color="auto"/>
              <w:bottom w:val="single" w:sz="4" w:space="0" w:color="auto"/>
              <w:right w:val="single" w:sz="18" w:space="0" w:color="auto"/>
            </w:tcBorders>
            <w:noWrap/>
            <w:vAlign w:val="bottom"/>
          </w:tcPr>
          <w:p w14:paraId="1DBA0D98" w14:textId="54BE8406" w:rsidR="002A6849" w:rsidRPr="00433F6C" w:rsidRDefault="002A6849" w:rsidP="002A6849">
            <w:pPr>
              <w:spacing w:after="0" w:line="240" w:lineRule="auto"/>
              <w:jc w:val="center"/>
              <w:rPr>
                <w:rFonts w:ascii="Arial" w:eastAsia="Times New Roman" w:hAnsi="Arial" w:cs="Arial"/>
                <w:sz w:val="18"/>
                <w:szCs w:val="18"/>
              </w:rPr>
            </w:pPr>
            <w:r w:rsidRPr="00433F6C">
              <w:rPr>
                <w:rFonts w:ascii="Arial" w:eastAsia="Times New Roman" w:hAnsi="Arial" w:cs="Arial"/>
                <w:b/>
                <w:bCs/>
                <w:sz w:val="18"/>
                <w:szCs w:val="18"/>
              </w:rPr>
              <w:t>Pain</w:t>
            </w:r>
          </w:p>
        </w:tc>
      </w:tr>
      <w:tr w:rsidR="002A6849" w:rsidRPr="00610459" w14:paraId="1ADEB325" w14:textId="77777777" w:rsidTr="008821FC">
        <w:trPr>
          <w:trHeight w:val="300"/>
          <w:jc w:val="center"/>
        </w:trPr>
        <w:tc>
          <w:tcPr>
            <w:tcW w:w="2700" w:type="dxa"/>
            <w:tcBorders>
              <w:top w:val="single" w:sz="4" w:space="0" w:color="auto"/>
              <w:left w:val="single" w:sz="18" w:space="0" w:color="auto"/>
              <w:bottom w:val="single" w:sz="4" w:space="0" w:color="auto"/>
              <w:right w:val="single" w:sz="18" w:space="0" w:color="auto"/>
            </w:tcBorders>
            <w:noWrap/>
            <w:vAlign w:val="center"/>
            <w:hideMark/>
          </w:tcPr>
          <w:p w14:paraId="5AD7E00B" w14:textId="01A1F03B" w:rsidR="002A6849" w:rsidRPr="00794BD6" w:rsidRDefault="002A6849" w:rsidP="002A6849">
            <w:pPr>
              <w:spacing w:after="0" w:line="240" w:lineRule="auto"/>
              <w:rPr>
                <w:rFonts w:ascii="Arial" w:eastAsia="Times New Roman" w:hAnsi="Arial" w:cs="Arial"/>
                <w:sz w:val="20"/>
                <w:szCs w:val="20"/>
              </w:rPr>
            </w:pPr>
            <w:r w:rsidRPr="00794BD6">
              <w:rPr>
                <w:rFonts w:ascii="Arial" w:eastAsia="Times New Roman" w:hAnsi="Arial" w:cs="Arial"/>
                <w:sz w:val="20"/>
                <w:szCs w:val="20"/>
              </w:rPr>
              <w:t>Poor sleep quality</w:t>
            </w:r>
            <w:r>
              <w:rPr>
                <w:rFonts w:ascii="Arial" w:eastAsia="Times New Roman" w:hAnsi="Arial" w:cs="Arial"/>
                <w:sz w:val="20"/>
                <w:szCs w:val="20"/>
              </w:rPr>
              <w:t xml:space="preserve"> (PSQI)</w:t>
            </w:r>
          </w:p>
        </w:tc>
        <w:tc>
          <w:tcPr>
            <w:tcW w:w="1180" w:type="dxa"/>
            <w:gridSpan w:val="2"/>
            <w:tcBorders>
              <w:top w:val="single" w:sz="4" w:space="0" w:color="auto"/>
              <w:left w:val="single" w:sz="18" w:space="0" w:color="auto"/>
              <w:bottom w:val="single" w:sz="4" w:space="0" w:color="auto"/>
              <w:right w:val="single" w:sz="4" w:space="0" w:color="auto"/>
            </w:tcBorders>
            <w:vAlign w:val="center"/>
          </w:tcPr>
          <w:p w14:paraId="45C47B5B" w14:textId="29229C9A" w:rsidR="002A6849" w:rsidRPr="00433F6C" w:rsidRDefault="002A6849" w:rsidP="002A6849">
            <w:pPr>
              <w:spacing w:after="0" w:line="240" w:lineRule="auto"/>
              <w:jc w:val="center"/>
              <w:rPr>
                <w:rFonts w:ascii="Arial" w:eastAsia="Times New Roman" w:hAnsi="Arial" w:cs="Arial"/>
                <w:sz w:val="18"/>
                <w:szCs w:val="18"/>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4D79394F" w14:textId="60EBE2B7" w:rsidR="002A6849" w:rsidRPr="00433F6C" w:rsidRDefault="002A6849" w:rsidP="002A6849">
            <w:pPr>
              <w:spacing w:after="0" w:line="240" w:lineRule="auto"/>
              <w:jc w:val="center"/>
              <w:rPr>
                <w:rFonts w:ascii="Arial" w:eastAsia="Times New Roman" w:hAnsi="Arial" w:cs="Arial"/>
                <w:sz w:val="18"/>
                <w:szCs w:val="18"/>
              </w:rPr>
            </w:pPr>
          </w:p>
        </w:tc>
        <w:tc>
          <w:tcPr>
            <w:tcW w:w="1235" w:type="dxa"/>
            <w:gridSpan w:val="2"/>
            <w:tcBorders>
              <w:top w:val="single" w:sz="4" w:space="0" w:color="auto"/>
              <w:left w:val="single" w:sz="4" w:space="0" w:color="auto"/>
              <w:bottom w:val="single" w:sz="4" w:space="0" w:color="auto"/>
              <w:right w:val="single" w:sz="4" w:space="0" w:color="auto"/>
            </w:tcBorders>
            <w:noWrap/>
            <w:vAlign w:val="center"/>
            <w:hideMark/>
          </w:tcPr>
          <w:p w14:paraId="173E7CCB" w14:textId="67C9D903" w:rsidR="002A6849" w:rsidRPr="00433F6C" w:rsidRDefault="002A6849" w:rsidP="002A6849">
            <w:pPr>
              <w:spacing w:after="0" w:line="240" w:lineRule="auto"/>
              <w:jc w:val="center"/>
              <w:rPr>
                <w:rFonts w:ascii="Arial" w:eastAsia="Times New Roman" w:hAnsi="Arial" w:cs="Arial"/>
                <w:sz w:val="18"/>
                <w:szCs w:val="18"/>
              </w:rPr>
            </w:pPr>
            <w:r w:rsidRPr="00433F6C">
              <w:rPr>
                <w:rFonts w:ascii="Arial" w:eastAsia="Times New Roman" w:hAnsi="Arial" w:cs="Arial"/>
                <w:sz w:val="18"/>
                <w:szCs w:val="18"/>
              </w:rPr>
              <w:t>.5</w:t>
            </w:r>
            <w:r>
              <w:rPr>
                <w:rFonts w:ascii="Arial" w:eastAsia="Times New Roman" w:hAnsi="Arial" w:cs="Arial"/>
                <w:sz w:val="18"/>
                <w:szCs w:val="18"/>
              </w:rPr>
              <w:t>1</w:t>
            </w:r>
          </w:p>
          <w:p w14:paraId="6C298F64" w14:textId="46B7EF69" w:rsidR="002A6849" w:rsidRPr="00433F6C" w:rsidRDefault="002A6849" w:rsidP="002A6849">
            <w:pPr>
              <w:spacing w:after="0" w:line="240" w:lineRule="auto"/>
              <w:jc w:val="center"/>
              <w:rPr>
                <w:rFonts w:ascii="Arial" w:eastAsia="Times New Roman" w:hAnsi="Arial" w:cs="Arial"/>
                <w:sz w:val="18"/>
                <w:szCs w:val="18"/>
              </w:rPr>
            </w:pPr>
            <w:r w:rsidRPr="00433F6C">
              <w:rPr>
                <w:rFonts w:ascii="Arial" w:eastAsia="Times New Roman" w:hAnsi="Arial" w:cs="Arial"/>
                <w:sz w:val="18"/>
                <w:szCs w:val="18"/>
              </w:rPr>
              <w:t>(.4</w:t>
            </w:r>
            <w:r>
              <w:rPr>
                <w:rFonts w:ascii="Arial" w:eastAsia="Times New Roman" w:hAnsi="Arial" w:cs="Arial"/>
                <w:sz w:val="18"/>
                <w:szCs w:val="18"/>
              </w:rPr>
              <w:t>3</w:t>
            </w:r>
            <w:r w:rsidR="003D2ECA">
              <w:rPr>
                <w:rFonts w:ascii="Arial" w:eastAsia="Times New Roman" w:hAnsi="Arial" w:cs="Arial"/>
                <w:sz w:val="18"/>
                <w:szCs w:val="18"/>
              </w:rPr>
              <w:t xml:space="preserve">, </w:t>
            </w:r>
            <w:r w:rsidRPr="00433F6C">
              <w:rPr>
                <w:rFonts w:ascii="Arial" w:eastAsia="Times New Roman" w:hAnsi="Arial" w:cs="Arial"/>
                <w:sz w:val="18"/>
                <w:szCs w:val="18"/>
              </w:rPr>
              <w:t>.5</w:t>
            </w:r>
            <w:r>
              <w:rPr>
                <w:rFonts w:ascii="Arial" w:eastAsia="Times New Roman" w:hAnsi="Arial" w:cs="Arial"/>
                <w:sz w:val="18"/>
                <w:szCs w:val="18"/>
              </w:rPr>
              <w:t>8</w:t>
            </w:r>
            <w:r w:rsidRPr="00433F6C">
              <w:rPr>
                <w:rFonts w:ascii="Arial" w:eastAsia="Times New Roman" w:hAnsi="Arial" w:cs="Arial"/>
                <w:sz w:val="18"/>
                <w:szCs w:val="18"/>
              </w:rPr>
              <w:t>)</w:t>
            </w:r>
          </w:p>
        </w:tc>
        <w:tc>
          <w:tcPr>
            <w:tcW w:w="1125" w:type="dxa"/>
            <w:gridSpan w:val="2"/>
            <w:tcBorders>
              <w:top w:val="single" w:sz="4" w:space="0" w:color="auto"/>
              <w:left w:val="single" w:sz="4" w:space="0" w:color="auto"/>
              <w:bottom w:val="single" w:sz="4" w:space="0" w:color="auto"/>
              <w:right w:val="single" w:sz="4" w:space="0" w:color="auto"/>
            </w:tcBorders>
            <w:noWrap/>
            <w:vAlign w:val="center"/>
            <w:hideMark/>
          </w:tcPr>
          <w:p w14:paraId="116EEA70" w14:textId="77777777" w:rsidR="002A6849" w:rsidRPr="00433F6C" w:rsidRDefault="002A6849" w:rsidP="002A6849">
            <w:pPr>
              <w:spacing w:after="0" w:line="240" w:lineRule="auto"/>
              <w:jc w:val="center"/>
              <w:rPr>
                <w:rFonts w:ascii="Arial" w:eastAsia="MS Mincho" w:hAnsi="Arial" w:cs="Arial"/>
                <w:sz w:val="18"/>
                <w:szCs w:val="18"/>
                <w:highlight w:val="yellow"/>
              </w:rPr>
            </w:pPr>
          </w:p>
        </w:tc>
        <w:tc>
          <w:tcPr>
            <w:tcW w:w="1215" w:type="dxa"/>
            <w:tcBorders>
              <w:top w:val="single" w:sz="4" w:space="0" w:color="auto"/>
              <w:left w:val="single" w:sz="4" w:space="0" w:color="auto"/>
              <w:bottom w:val="single" w:sz="4" w:space="0" w:color="auto"/>
              <w:right w:val="single" w:sz="18" w:space="0" w:color="auto"/>
            </w:tcBorders>
            <w:vAlign w:val="center"/>
          </w:tcPr>
          <w:p w14:paraId="2589E1E1" w14:textId="77777777" w:rsidR="002A6849" w:rsidRPr="00433F6C" w:rsidRDefault="002A6849" w:rsidP="002A6849">
            <w:pPr>
              <w:spacing w:after="0" w:line="240" w:lineRule="auto"/>
              <w:jc w:val="center"/>
              <w:rPr>
                <w:rFonts w:ascii="Arial" w:eastAsia="Times New Roman" w:hAnsi="Arial" w:cs="Arial"/>
                <w:sz w:val="18"/>
                <w:szCs w:val="18"/>
                <w:highlight w:val="yellow"/>
              </w:rPr>
            </w:pPr>
          </w:p>
        </w:tc>
        <w:tc>
          <w:tcPr>
            <w:tcW w:w="1145" w:type="dxa"/>
            <w:tcBorders>
              <w:top w:val="single" w:sz="4" w:space="0" w:color="auto"/>
              <w:left w:val="single" w:sz="18" w:space="0" w:color="auto"/>
              <w:bottom w:val="single" w:sz="4" w:space="0" w:color="auto"/>
              <w:right w:val="single" w:sz="4" w:space="0" w:color="auto"/>
            </w:tcBorders>
            <w:noWrap/>
            <w:vAlign w:val="center"/>
            <w:hideMark/>
          </w:tcPr>
          <w:p w14:paraId="008CC5F7" w14:textId="57F01468" w:rsidR="002A6849" w:rsidRPr="00433F6C" w:rsidRDefault="002A6849" w:rsidP="002A6849">
            <w:pPr>
              <w:spacing w:after="0" w:line="240" w:lineRule="auto"/>
              <w:rPr>
                <w:rFonts w:ascii="Arial" w:eastAsia="Times New Roman" w:hAnsi="Arial" w:cs="Arial"/>
                <w:sz w:val="18"/>
                <w:szCs w:val="18"/>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20D7EDC2" w14:textId="530D5686" w:rsidR="002A6849" w:rsidRPr="00433F6C" w:rsidRDefault="002A6849" w:rsidP="002A6849">
            <w:pPr>
              <w:spacing w:after="0" w:line="240" w:lineRule="auto"/>
              <w:jc w:val="center"/>
              <w:rPr>
                <w:rFonts w:ascii="Arial" w:eastAsia="Times New Roman"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77A5BCD1" w14:textId="62BD6E00" w:rsidR="002A6849" w:rsidRPr="00433F6C" w:rsidRDefault="002A6849" w:rsidP="002A6849">
            <w:pPr>
              <w:spacing w:after="0" w:line="240" w:lineRule="auto"/>
              <w:jc w:val="center"/>
              <w:rPr>
                <w:rFonts w:ascii="Arial" w:eastAsia="Times New Roman" w:hAnsi="Arial" w:cs="Arial"/>
                <w:sz w:val="18"/>
                <w:szCs w:val="18"/>
              </w:rPr>
            </w:pPr>
            <w:r w:rsidRPr="00433F6C">
              <w:rPr>
                <w:rFonts w:ascii="Arial" w:eastAsia="Times New Roman" w:hAnsi="Arial" w:cs="Arial"/>
                <w:sz w:val="18"/>
                <w:szCs w:val="18"/>
              </w:rPr>
              <w:t>.5</w:t>
            </w:r>
            <w:r>
              <w:rPr>
                <w:rFonts w:ascii="Arial" w:eastAsia="Times New Roman" w:hAnsi="Arial" w:cs="Arial"/>
                <w:sz w:val="18"/>
                <w:szCs w:val="18"/>
              </w:rPr>
              <w:t>1</w:t>
            </w:r>
          </w:p>
          <w:p w14:paraId="3393455C" w14:textId="53237927" w:rsidR="002A6849" w:rsidRPr="00433F6C" w:rsidRDefault="002A6849" w:rsidP="002A6849">
            <w:pPr>
              <w:spacing w:after="0" w:line="240" w:lineRule="auto"/>
              <w:jc w:val="center"/>
              <w:rPr>
                <w:rFonts w:ascii="Arial" w:eastAsia="Times New Roman" w:hAnsi="Arial" w:cs="Arial"/>
                <w:sz w:val="18"/>
                <w:szCs w:val="18"/>
              </w:rPr>
            </w:pPr>
            <w:r w:rsidRPr="00433F6C">
              <w:rPr>
                <w:rFonts w:ascii="Arial" w:eastAsia="Times New Roman" w:hAnsi="Arial" w:cs="Arial"/>
                <w:sz w:val="18"/>
                <w:szCs w:val="18"/>
              </w:rPr>
              <w:t>(.43</w:t>
            </w:r>
            <w:r w:rsidR="003D2ECA">
              <w:rPr>
                <w:rFonts w:ascii="Arial" w:eastAsia="Times New Roman" w:hAnsi="Arial" w:cs="Arial"/>
                <w:sz w:val="18"/>
                <w:szCs w:val="18"/>
              </w:rPr>
              <w:t xml:space="preserve">, </w:t>
            </w:r>
            <w:r w:rsidRPr="00433F6C">
              <w:rPr>
                <w:rFonts w:ascii="Arial" w:eastAsia="Times New Roman" w:hAnsi="Arial" w:cs="Arial"/>
                <w:sz w:val="18"/>
                <w:szCs w:val="18"/>
              </w:rPr>
              <w:t>.5</w:t>
            </w:r>
            <w:r>
              <w:rPr>
                <w:rFonts w:ascii="Arial" w:eastAsia="Times New Roman" w:hAnsi="Arial" w:cs="Arial"/>
                <w:sz w:val="18"/>
                <w:szCs w:val="18"/>
              </w:rPr>
              <w:t>9</w:t>
            </w:r>
            <w:r w:rsidRPr="00433F6C">
              <w:rPr>
                <w:rFonts w:ascii="Arial" w:eastAsia="Times New Roman" w:hAnsi="Arial" w:cs="Arial"/>
                <w:sz w:val="18"/>
                <w:szCs w:val="18"/>
              </w:rPr>
              <w:t>)</w:t>
            </w:r>
          </w:p>
        </w:tc>
        <w:tc>
          <w:tcPr>
            <w:tcW w:w="1170" w:type="dxa"/>
            <w:gridSpan w:val="2"/>
            <w:tcBorders>
              <w:top w:val="single" w:sz="4" w:space="0" w:color="auto"/>
              <w:left w:val="single" w:sz="4" w:space="0" w:color="auto"/>
              <w:bottom w:val="single" w:sz="4" w:space="0" w:color="auto"/>
              <w:right w:val="single" w:sz="18" w:space="0" w:color="auto"/>
            </w:tcBorders>
            <w:noWrap/>
            <w:vAlign w:val="center"/>
            <w:hideMark/>
          </w:tcPr>
          <w:p w14:paraId="33D8AFD8" w14:textId="77777777" w:rsidR="002A6849" w:rsidRPr="00433F6C" w:rsidRDefault="002A6849" w:rsidP="002A6849">
            <w:pPr>
              <w:spacing w:after="0" w:line="240" w:lineRule="auto"/>
              <w:jc w:val="center"/>
              <w:rPr>
                <w:rFonts w:ascii="Arial" w:eastAsia="Times New Roman" w:hAnsi="Arial" w:cs="Arial"/>
                <w:sz w:val="18"/>
                <w:szCs w:val="18"/>
              </w:rPr>
            </w:pPr>
          </w:p>
        </w:tc>
      </w:tr>
      <w:tr w:rsidR="002A6849" w:rsidRPr="00610459" w14:paraId="5B508E24" w14:textId="77777777" w:rsidTr="008821FC">
        <w:trPr>
          <w:trHeight w:val="300"/>
          <w:jc w:val="center"/>
        </w:trPr>
        <w:tc>
          <w:tcPr>
            <w:tcW w:w="2700" w:type="dxa"/>
            <w:tcBorders>
              <w:top w:val="single" w:sz="4" w:space="0" w:color="auto"/>
              <w:left w:val="single" w:sz="18" w:space="0" w:color="auto"/>
              <w:bottom w:val="single" w:sz="4" w:space="0" w:color="auto"/>
              <w:right w:val="single" w:sz="18" w:space="0" w:color="auto"/>
            </w:tcBorders>
            <w:noWrap/>
            <w:vAlign w:val="center"/>
            <w:hideMark/>
          </w:tcPr>
          <w:p w14:paraId="3A181B2A" w14:textId="12BAF1D6" w:rsidR="002A6849" w:rsidRPr="00794BD6" w:rsidRDefault="002A6849" w:rsidP="002A6849">
            <w:pPr>
              <w:spacing w:after="0" w:line="240" w:lineRule="auto"/>
              <w:rPr>
                <w:rFonts w:ascii="Arial" w:eastAsia="Times New Roman" w:hAnsi="Arial" w:cs="Arial"/>
                <w:sz w:val="20"/>
                <w:szCs w:val="20"/>
              </w:rPr>
            </w:pPr>
            <w:r w:rsidRPr="00794BD6">
              <w:rPr>
                <w:rFonts w:ascii="Arial" w:eastAsia="Times New Roman" w:hAnsi="Arial" w:cs="Arial"/>
                <w:sz w:val="20"/>
                <w:szCs w:val="20"/>
              </w:rPr>
              <w:t>Sleep aid use</w:t>
            </w:r>
          </w:p>
        </w:tc>
        <w:tc>
          <w:tcPr>
            <w:tcW w:w="1180" w:type="dxa"/>
            <w:gridSpan w:val="2"/>
            <w:tcBorders>
              <w:top w:val="single" w:sz="4" w:space="0" w:color="auto"/>
              <w:left w:val="single" w:sz="18" w:space="0" w:color="auto"/>
              <w:bottom w:val="single" w:sz="4" w:space="0" w:color="auto"/>
              <w:right w:val="single" w:sz="4" w:space="0" w:color="auto"/>
            </w:tcBorders>
            <w:vAlign w:val="center"/>
          </w:tcPr>
          <w:p w14:paraId="7F1B9346" w14:textId="2FDE8C00" w:rsidR="002A6849" w:rsidRPr="00433F6C" w:rsidRDefault="002A6849" w:rsidP="002A6849">
            <w:pPr>
              <w:spacing w:after="0" w:line="240" w:lineRule="auto"/>
              <w:jc w:val="center"/>
              <w:rPr>
                <w:rFonts w:ascii="Arial" w:eastAsia="Times New Roman" w:hAnsi="Arial" w:cs="Arial"/>
                <w:sz w:val="18"/>
                <w:szCs w:val="18"/>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7978F9E9" w14:textId="54656676" w:rsidR="002A6849" w:rsidRPr="00433F6C" w:rsidRDefault="002A6849" w:rsidP="002A6849">
            <w:pPr>
              <w:spacing w:after="0" w:line="240" w:lineRule="auto"/>
              <w:jc w:val="center"/>
              <w:rPr>
                <w:rFonts w:ascii="Arial" w:eastAsia="Times New Roman" w:hAnsi="Arial" w:cs="Arial"/>
                <w:sz w:val="18"/>
                <w:szCs w:val="18"/>
              </w:rPr>
            </w:pPr>
          </w:p>
        </w:tc>
        <w:tc>
          <w:tcPr>
            <w:tcW w:w="1235" w:type="dxa"/>
            <w:gridSpan w:val="2"/>
            <w:tcBorders>
              <w:top w:val="single" w:sz="4" w:space="0" w:color="auto"/>
              <w:left w:val="single" w:sz="4" w:space="0" w:color="auto"/>
              <w:bottom w:val="single" w:sz="4" w:space="0" w:color="auto"/>
              <w:right w:val="single" w:sz="4" w:space="0" w:color="auto"/>
            </w:tcBorders>
            <w:noWrap/>
            <w:vAlign w:val="center"/>
            <w:hideMark/>
          </w:tcPr>
          <w:p w14:paraId="46A1739F" w14:textId="190B8322" w:rsidR="002A6849" w:rsidRPr="00433F6C" w:rsidRDefault="002A6849" w:rsidP="002A6849">
            <w:pPr>
              <w:spacing w:after="0" w:line="240" w:lineRule="auto"/>
              <w:jc w:val="center"/>
              <w:rPr>
                <w:rFonts w:ascii="Arial" w:eastAsia="Times New Roman" w:hAnsi="Arial" w:cs="Arial"/>
                <w:sz w:val="18"/>
                <w:szCs w:val="18"/>
              </w:rPr>
            </w:pPr>
            <w:r w:rsidRPr="00433F6C">
              <w:rPr>
                <w:rFonts w:ascii="Arial" w:eastAsia="Times New Roman" w:hAnsi="Arial" w:cs="Arial"/>
                <w:sz w:val="18"/>
                <w:szCs w:val="18"/>
              </w:rPr>
              <w:t>.94</w:t>
            </w:r>
          </w:p>
          <w:p w14:paraId="53CA127F" w14:textId="768C7CB9" w:rsidR="002A6849" w:rsidRPr="00433F6C" w:rsidRDefault="002A6849" w:rsidP="002A6849">
            <w:pPr>
              <w:spacing w:after="0" w:line="240" w:lineRule="auto"/>
              <w:jc w:val="center"/>
              <w:rPr>
                <w:rFonts w:ascii="Arial" w:eastAsia="Times New Roman" w:hAnsi="Arial" w:cs="Arial"/>
                <w:sz w:val="18"/>
                <w:szCs w:val="18"/>
              </w:rPr>
            </w:pPr>
            <w:r w:rsidRPr="00433F6C">
              <w:rPr>
                <w:rFonts w:ascii="Arial" w:eastAsia="Times New Roman" w:hAnsi="Arial" w:cs="Arial"/>
                <w:sz w:val="18"/>
                <w:szCs w:val="18"/>
              </w:rPr>
              <w:t>(.8</w:t>
            </w:r>
            <w:r>
              <w:rPr>
                <w:rFonts w:ascii="Arial" w:eastAsia="Times New Roman" w:hAnsi="Arial" w:cs="Arial"/>
                <w:sz w:val="18"/>
                <w:szCs w:val="18"/>
              </w:rPr>
              <w:t>3</w:t>
            </w:r>
            <w:r w:rsidR="003D2ECA">
              <w:rPr>
                <w:rFonts w:ascii="Arial" w:eastAsia="Times New Roman" w:hAnsi="Arial" w:cs="Arial"/>
                <w:sz w:val="18"/>
                <w:szCs w:val="18"/>
              </w:rPr>
              <w:t xml:space="preserve">, </w:t>
            </w:r>
            <w:r w:rsidRPr="00433F6C">
              <w:rPr>
                <w:rFonts w:ascii="Arial" w:eastAsia="Times New Roman" w:hAnsi="Arial" w:cs="Arial"/>
                <w:sz w:val="18"/>
                <w:szCs w:val="18"/>
              </w:rPr>
              <w:t>1.0</w:t>
            </w:r>
            <w:r w:rsidR="00BA160C">
              <w:rPr>
                <w:rFonts w:ascii="Arial" w:eastAsia="Times New Roman" w:hAnsi="Arial" w:cs="Arial"/>
                <w:sz w:val="18"/>
                <w:szCs w:val="18"/>
              </w:rPr>
              <w:t>0</w:t>
            </w:r>
            <w:r w:rsidRPr="00433F6C">
              <w:rPr>
                <w:rFonts w:ascii="Arial" w:eastAsia="Times New Roman" w:hAnsi="Arial" w:cs="Arial"/>
                <w:sz w:val="18"/>
                <w:szCs w:val="18"/>
              </w:rPr>
              <w:t>)</w:t>
            </w:r>
          </w:p>
        </w:tc>
        <w:tc>
          <w:tcPr>
            <w:tcW w:w="1125" w:type="dxa"/>
            <w:gridSpan w:val="2"/>
            <w:tcBorders>
              <w:top w:val="single" w:sz="4" w:space="0" w:color="auto"/>
              <w:left w:val="single" w:sz="4" w:space="0" w:color="auto"/>
              <w:bottom w:val="single" w:sz="4" w:space="0" w:color="auto"/>
              <w:right w:val="single" w:sz="4" w:space="0" w:color="auto"/>
            </w:tcBorders>
            <w:noWrap/>
            <w:vAlign w:val="center"/>
            <w:hideMark/>
          </w:tcPr>
          <w:p w14:paraId="0A3486A7" w14:textId="77777777" w:rsidR="002A6849" w:rsidRPr="00433F6C" w:rsidRDefault="002A6849" w:rsidP="002A6849">
            <w:pPr>
              <w:spacing w:after="0" w:line="240" w:lineRule="auto"/>
              <w:jc w:val="center"/>
              <w:rPr>
                <w:rFonts w:ascii="Arial" w:eastAsia="MS Mincho" w:hAnsi="Arial" w:cs="Arial"/>
                <w:sz w:val="18"/>
                <w:szCs w:val="18"/>
                <w:highlight w:val="yellow"/>
              </w:rPr>
            </w:pPr>
          </w:p>
        </w:tc>
        <w:tc>
          <w:tcPr>
            <w:tcW w:w="1215" w:type="dxa"/>
            <w:tcBorders>
              <w:top w:val="single" w:sz="4" w:space="0" w:color="auto"/>
              <w:left w:val="single" w:sz="4" w:space="0" w:color="auto"/>
              <w:bottom w:val="single" w:sz="4" w:space="0" w:color="auto"/>
              <w:right w:val="single" w:sz="18" w:space="0" w:color="auto"/>
            </w:tcBorders>
            <w:vAlign w:val="center"/>
          </w:tcPr>
          <w:p w14:paraId="03B3C654" w14:textId="77777777" w:rsidR="002A6849" w:rsidRPr="00433F6C" w:rsidRDefault="002A6849" w:rsidP="002A6849">
            <w:pPr>
              <w:spacing w:after="0" w:line="240" w:lineRule="auto"/>
              <w:jc w:val="center"/>
              <w:rPr>
                <w:rFonts w:ascii="Arial" w:eastAsia="Times New Roman" w:hAnsi="Arial" w:cs="Arial"/>
                <w:sz w:val="18"/>
                <w:szCs w:val="18"/>
                <w:highlight w:val="yellow"/>
              </w:rPr>
            </w:pPr>
          </w:p>
        </w:tc>
        <w:tc>
          <w:tcPr>
            <w:tcW w:w="1145" w:type="dxa"/>
            <w:tcBorders>
              <w:top w:val="single" w:sz="4" w:space="0" w:color="auto"/>
              <w:left w:val="single" w:sz="18" w:space="0" w:color="auto"/>
              <w:bottom w:val="single" w:sz="4" w:space="0" w:color="auto"/>
              <w:right w:val="single" w:sz="4" w:space="0" w:color="auto"/>
            </w:tcBorders>
            <w:noWrap/>
            <w:vAlign w:val="center"/>
            <w:hideMark/>
          </w:tcPr>
          <w:p w14:paraId="5826273D" w14:textId="1157E056" w:rsidR="002A6849" w:rsidRPr="00433F6C" w:rsidRDefault="002A6849" w:rsidP="002A6849">
            <w:pPr>
              <w:spacing w:after="0" w:line="240" w:lineRule="auto"/>
              <w:jc w:val="center"/>
              <w:rPr>
                <w:rFonts w:ascii="Arial" w:eastAsia="Times New Roman" w:hAnsi="Arial" w:cs="Arial"/>
                <w:sz w:val="18"/>
                <w:szCs w:val="18"/>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37739665" w14:textId="41BD3223" w:rsidR="002A6849" w:rsidRPr="00433F6C" w:rsidRDefault="002A6849" w:rsidP="002A6849">
            <w:pPr>
              <w:spacing w:after="0" w:line="240" w:lineRule="auto"/>
              <w:jc w:val="center"/>
              <w:rPr>
                <w:rFonts w:ascii="Arial" w:eastAsia="Times New Roman"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1C084EFC" w14:textId="39F4F2F9" w:rsidR="002A6849" w:rsidRPr="00433F6C" w:rsidRDefault="002A6849" w:rsidP="002A6849">
            <w:pPr>
              <w:spacing w:after="0" w:line="240" w:lineRule="auto"/>
              <w:jc w:val="center"/>
              <w:rPr>
                <w:rFonts w:ascii="Arial" w:eastAsia="Times New Roman" w:hAnsi="Arial" w:cs="Arial"/>
                <w:sz w:val="18"/>
                <w:szCs w:val="18"/>
              </w:rPr>
            </w:pPr>
            <w:r w:rsidRPr="00433F6C">
              <w:rPr>
                <w:rFonts w:ascii="Arial" w:eastAsia="Times New Roman" w:hAnsi="Arial" w:cs="Arial"/>
                <w:sz w:val="18"/>
                <w:szCs w:val="18"/>
              </w:rPr>
              <w:t>.9</w:t>
            </w:r>
            <w:r>
              <w:rPr>
                <w:rFonts w:ascii="Arial" w:eastAsia="Times New Roman" w:hAnsi="Arial" w:cs="Arial"/>
                <w:sz w:val="18"/>
                <w:szCs w:val="18"/>
              </w:rPr>
              <w:t>4</w:t>
            </w:r>
          </w:p>
          <w:p w14:paraId="4ABC2FAB" w14:textId="511DC296" w:rsidR="002A6849" w:rsidRPr="00433F6C" w:rsidRDefault="002A6849" w:rsidP="002A6849">
            <w:pPr>
              <w:spacing w:after="0" w:line="240" w:lineRule="auto"/>
              <w:jc w:val="center"/>
              <w:rPr>
                <w:rFonts w:ascii="Arial" w:eastAsia="Times New Roman" w:hAnsi="Arial" w:cs="Arial"/>
                <w:sz w:val="18"/>
                <w:szCs w:val="18"/>
              </w:rPr>
            </w:pPr>
            <w:r w:rsidRPr="00433F6C">
              <w:rPr>
                <w:rFonts w:ascii="Arial" w:eastAsia="Times New Roman" w:hAnsi="Arial" w:cs="Arial"/>
                <w:sz w:val="18"/>
                <w:szCs w:val="18"/>
              </w:rPr>
              <w:t>(.8</w:t>
            </w:r>
            <w:r>
              <w:rPr>
                <w:rFonts w:ascii="Arial" w:eastAsia="Times New Roman" w:hAnsi="Arial" w:cs="Arial"/>
                <w:sz w:val="18"/>
                <w:szCs w:val="18"/>
              </w:rPr>
              <w:t>2</w:t>
            </w:r>
            <w:r w:rsidR="003D2ECA">
              <w:rPr>
                <w:rFonts w:ascii="Arial" w:eastAsia="Times New Roman" w:hAnsi="Arial" w:cs="Arial"/>
                <w:sz w:val="18"/>
                <w:szCs w:val="18"/>
              </w:rPr>
              <w:t xml:space="preserve">, </w:t>
            </w:r>
            <w:r w:rsidRPr="00433F6C">
              <w:rPr>
                <w:rFonts w:ascii="Arial" w:eastAsia="Times New Roman" w:hAnsi="Arial" w:cs="Arial"/>
                <w:sz w:val="18"/>
                <w:szCs w:val="18"/>
              </w:rPr>
              <w:t>1.0</w:t>
            </w:r>
            <w:r w:rsidR="00BA160C">
              <w:rPr>
                <w:rFonts w:ascii="Arial" w:eastAsia="Times New Roman" w:hAnsi="Arial" w:cs="Arial"/>
                <w:sz w:val="18"/>
                <w:szCs w:val="18"/>
              </w:rPr>
              <w:t>0</w:t>
            </w:r>
            <w:r w:rsidRPr="00433F6C">
              <w:rPr>
                <w:rFonts w:ascii="Arial" w:eastAsia="Times New Roman" w:hAnsi="Arial" w:cs="Arial"/>
                <w:sz w:val="18"/>
                <w:szCs w:val="18"/>
              </w:rPr>
              <w:t>)</w:t>
            </w:r>
          </w:p>
        </w:tc>
        <w:tc>
          <w:tcPr>
            <w:tcW w:w="1170" w:type="dxa"/>
            <w:gridSpan w:val="2"/>
            <w:tcBorders>
              <w:top w:val="single" w:sz="4" w:space="0" w:color="auto"/>
              <w:left w:val="single" w:sz="4" w:space="0" w:color="auto"/>
              <w:bottom w:val="single" w:sz="4" w:space="0" w:color="auto"/>
              <w:right w:val="single" w:sz="18" w:space="0" w:color="auto"/>
            </w:tcBorders>
            <w:noWrap/>
            <w:vAlign w:val="center"/>
            <w:hideMark/>
          </w:tcPr>
          <w:p w14:paraId="307D8B2A" w14:textId="77777777" w:rsidR="002A6849" w:rsidRPr="00433F6C" w:rsidRDefault="002A6849" w:rsidP="002A6849">
            <w:pPr>
              <w:spacing w:after="0" w:line="240" w:lineRule="auto"/>
              <w:jc w:val="center"/>
              <w:rPr>
                <w:rFonts w:ascii="Arial" w:eastAsia="Times New Roman" w:hAnsi="Arial" w:cs="Arial"/>
                <w:sz w:val="18"/>
                <w:szCs w:val="18"/>
              </w:rPr>
            </w:pPr>
          </w:p>
        </w:tc>
      </w:tr>
      <w:tr w:rsidR="002A6849" w:rsidRPr="00610459" w14:paraId="532E4CA9" w14:textId="77777777" w:rsidTr="008821FC">
        <w:trPr>
          <w:trHeight w:val="300"/>
          <w:jc w:val="center"/>
        </w:trPr>
        <w:tc>
          <w:tcPr>
            <w:tcW w:w="2700" w:type="dxa"/>
            <w:tcBorders>
              <w:top w:val="single" w:sz="4" w:space="0" w:color="auto"/>
              <w:left w:val="single" w:sz="18" w:space="0" w:color="auto"/>
              <w:bottom w:val="single" w:sz="4" w:space="0" w:color="auto"/>
              <w:right w:val="single" w:sz="18" w:space="0" w:color="auto"/>
            </w:tcBorders>
            <w:noWrap/>
            <w:vAlign w:val="center"/>
            <w:hideMark/>
          </w:tcPr>
          <w:p w14:paraId="465BA78A" w14:textId="45B56F2B" w:rsidR="002A6849" w:rsidRPr="00794BD6" w:rsidRDefault="002A6849" w:rsidP="002A6849">
            <w:pPr>
              <w:spacing w:after="0" w:line="240" w:lineRule="auto"/>
              <w:rPr>
                <w:rFonts w:ascii="Arial" w:eastAsia="Times New Roman" w:hAnsi="Arial" w:cs="Arial"/>
                <w:sz w:val="20"/>
                <w:szCs w:val="20"/>
              </w:rPr>
            </w:pPr>
            <w:r w:rsidRPr="00794BD6">
              <w:rPr>
                <w:rFonts w:ascii="Arial" w:eastAsia="Times New Roman" w:hAnsi="Arial" w:cs="Arial"/>
                <w:sz w:val="20"/>
                <w:szCs w:val="20"/>
              </w:rPr>
              <w:t>Social jetlag</w:t>
            </w:r>
          </w:p>
        </w:tc>
        <w:tc>
          <w:tcPr>
            <w:tcW w:w="1180" w:type="dxa"/>
            <w:gridSpan w:val="2"/>
            <w:tcBorders>
              <w:top w:val="single" w:sz="4" w:space="0" w:color="auto"/>
              <w:left w:val="single" w:sz="18" w:space="0" w:color="auto"/>
              <w:bottom w:val="single" w:sz="4" w:space="0" w:color="auto"/>
              <w:right w:val="single" w:sz="4" w:space="0" w:color="auto"/>
            </w:tcBorders>
            <w:vAlign w:val="center"/>
          </w:tcPr>
          <w:p w14:paraId="42078804" w14:textId="07AD9D7E" w:rsidR="002A6849" w:rsidRPr="00433F6C" w:rsidRDefault="002A6849" w:rsidP="002A6849">
            <w:pPr>
              <w:spacing w:after="0" w:line="240" w:lineRule="auto"/>
              <w:jc w:val="center"/>
              <w:rPr>
                <w:rFonts w:ascii="Arial" w:eastAsia="Times New Roman" w:hAnsi="Arial" w:cs="Arial"/>
                <w:sz w:val="18"/>
                <w:szCs w:val="18"/>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0EFC7B57" w14:textId="5118B0DB" w:rsidR="002A6849" w:rsidRPr="00433F6C" w:rsidRDefault="002A6849" w:rsidP="002A6849">
            <w:pPr>
              <w:spacing w:after="0" w:line="240" w:lineRule="auto"/>
              <w:jc w:val="center"/>
              <w:rPr>
                <w:rFonts w:ascii="Arial" w:eastAsia="Times New Roman" w:hAnsi="Arial" w:cs="Arial"/>
                <w:sz w:val="18"/>
                <w:szCs w:val="18"/>
              </w:rPr>
            </w:pPr>
          </w:p>
        </w:tc>
        <w:tc>
          <w:tcPr>
            <w:tcW w:w="1235" w:type="dxa"/>
            <w:gridSpan w:val="2"/>
            <w:tcBorders>
              <w:top w:val="single" w:sz="4" w:space="0" w:color="auto"/>
              <w:left w:val="single" w:sz="4" w:space="0" w:color="auto"/>
              <w:bottom w:val="single" w:sz="4" w:space="0" w:color="auto"/>
              <w:right w:val="single" w:sz="4" w:space="0" w:color="auto"/>
            </w:tcBorders>
            <w:noWrap/>
            <w:vAlign w:val="center"/>
            <w:hideMark/>
          </w:tcPr>
          <w:p w14:paraId="5A2E67E1" w14:textId="7DD3762C" w:rsidR="002A6849" w:rsidRPr="00433F6C" w:rsidRDefault="002A6849" w:rsidP="002A6849">
            <w:pPr>
              <w:spacing w:after="0" w:line="240" w:lineRule="auto"/>
              <w:jc w:val="center"/>
              <w:rPr>
                <w:rFonts w:ascii="Arial" w:eastAsia="Times New Roman" w:hAnsi="Arial" w:cs="Arial"/>
                <w:sz w:val="18"/>
                <w:szCs w:val="18"/>
              </w:rPr>
            </w:pPr>
            <w:r w:rsidRPr="00433F6C">
              <w:rPr>
                <w:rFonts w:ascii="Arial" w:eastAsia="Times New Roman" w:hAnsi="Arial" w:cs="Arial"/>
                <w:sz w:val="18"/>
                <w:szCs w:val="18"/>
              </w:rPr>
              <w:t>.1</w:t>
            </w:r>
            <w:r>
              <w:rPr>
                <w:rFonts w:ascii="Arial" w:eastAsia="Times New Roman" w:hAnsi="Arial" w:cs="Arial"/>
                <w:sz w:val="18"/>
                <w:szCs w:val="18"/>
              </w:rPr>
              <w:t>1</w:t>
            </w:r>
          </w:p>
          <w:p w14:paraId="70B9D6FD" w14:textId="1AF31095" w:rsidR="002A6849" w:rsidRPr="00433F6C" w:rsidRDefault="002A6849" w:rsidP="002A6849">
            <w:pPr>
              <w:spacing w:after="0" w:line="240" w:lineRule="auto"/>
              <w:jc w:val="center"/>
              <w:rPr>
                <w:rFonts w:ascii="Arial" w:eastAsia="Times New Roman" w:hAnsi="Arial" w:cs="Arial"/>
                <w:sz w:val="18"/>
                <w:szCs w:val="18"/>
              </w:rPr>
            </w:pPr>
            <w:r w:rsidRPr="00433F6C">
              <w:rPr>
                <w:rFonts w:ascii="Arial" w:eastAsia="Times New Roman" w:hAnsi="Arial" w:cs="Arial"/>
                <w:sz w:val="18"/>
                <w:szCs w:val="18"/>
              </w:rPr>
              <w:t>(.02</w:t>
            </w:r>
            <w:r w:rsidR="003D2ECA">
              <w:rPr>
                <w:rFonts w:ascii="Arial" w:eastAsia="Times New Roman" w:hAnsi="Arial" w:cs="Arial"/>
                <w:sz w:val="18"/>
                <w:szCs w:val="18"/>
              </w:rPr>
              <w:t xml:space="preserve">, </w:t>
            </w:r>
            <w:r w:rsidRPr="00433F6C">
              <w:rPr>
                <w:rFonts w:ascii="Arial" w:eastAsia="Times New Roman" w:hAnsi="Arial" w:cs="Arial"/>
                <w:sz w:val="18"/>
                <w:szCs w:val="18"/>
              </w:rPr>
              <w:t>.2</w:t>
            </w:r>
            <w:r>
              <w:rPr>
                <w:rFonts w:ascii="Arial" w:eastAsia="Times New Roman" w:hAnsi="Arial" w:cs="Arial"/>
                <w:sz w:val="18"/>
                <w:szCs w:val="18"/>
              </w:rPr>
              <w:t>2</w:t>
            </w:r>
            <w:r w:rsidRPr="00433F6C">
              <w:rPr>
                <w:rFonts w:ascii="Arial" w:eastAsia="Times New Roman" w:hAnsi="Arial" w:cs="Arial"/>
                <w:sz w:val="18"/>
                <w:szCs w:val="18"/>
              </w:rPr>
              <w:t>)</w:t>
            </w:r>
          </w:p>
        </w:tc>
        <w:tc>
          <w:tcPr>
            <w:tcW w:w="1125" w:type="dxa"/>
            <w:gridSpan w:val="2"/>
            <w:tcBorders>
              <w:top w:val="single" w:sz="4" w:space="0" w:color="auto"/>
              <w:left w:val="single" w:sz="4" w:space="0" w:color="auto"/>
              <w:bottom w:val="single" w:sz="4" w:space="0" w:color="auto"/>
              <w:right w:val="single" w:sz="4" w:space="0" w:color="auto"/>
            </w:tcBorders>
            <w:noWrap/>
            <w:vAlign w:val="center"/>
            <w:hideMark/>
          </w:tcPr>
          <w:p w14:paraId="2479A890" w14:textId="77777777" w:rsidR="002A6849" w:rsidRPr="00433F6C" w:rsidRDefault="002A6849" w:rsidP="002A6849">
            <w:pPr>
              <w:spacing w:after="0" w:line="240" w:lineRule="auto"/>
              <w:jc w:val="center"/>
              <w:rPr>
                <w:rFonts w:ascii="Arial" w:eastAsia="MS Mincho" w:hAnsi="Arial" w:cs="Arial"/>
                <w:sz w:val="18"/>
                <w:szCs w:val="18"/>
                <w:highlight w:val="yellow"/>
              </w:rPr>
            </w:pPr>
          </w:p>
        </w:tc>
        <w:tc>
          <w:tcPr>
            <w:tcW w:w="1215" w:type="dxa"/>
            <w:tcBorders>
              <w:top w:val="single" w:sz="4" w:space="0" w:color="auto"/>
              <w:left w:val="single" w:sz="4" w:space="0" w:color="auto"/>
              <w:bottom w:val="single" w:sz="4" w:space="0" w:color="auto"/>
              <w:right w:val="single" w:sz="18" w:space="0" w:color="auto"/>
            </w:tcBorders>
            <w:vAlign w:val="center"/>
          </w:tcPr>
          <w:p w14:paraId="0D36F7D9" w14:textId="77777777" w:rsidR="002A6849" w:rsidRPr="00433F6C" w:rsidRDefault="002A6849" w:rsidP="002A6849">
            <w:pPr>
              <w:spacing w:after="0" w:line="240" w:lineRule="auto"/>
              <w:jc w:val="center"/>
              <w:rPr>
                <w:rFonts w:ascii="Arial" w:eastAsia="Times New Roman" w:hAnsi="Arial" w:cs="Arial"/>
                <w:sz w:val="18"/>
                <w:szCs w:val="18"/>
                <w:highlight w:val="yellow"/>
              </w:rPr>
            </w:pPr>
          </w:p>
        </w:tc>
        <w:tc>
          <w:tcPr>
            <w:tcW w:w="1145" w:type="dxa"/>
            <w:tcBorders>
              <w:top w:val="single" w:sz="4" w:space="0" w:color="auto"/>
              <w:left w:val="single" w:sz="18" w:space="0" w:color="auto"/>
              <w:bottom w:val="single" w:sz="4" w:space="0" w:color="auto"/>
              <w:right w:val="single" w:sz="4" w:space="0" w:color="auto"/>
            </w:tcBorders>
            <w:noWrap/>
            <w:vAlign w:val="center"/>
            <w:hideMark/>
          </w:tcPr>
          <w:p w14:paraId="5EC34FDB" w14:textId="168C02B1" w:rsidR="002A6849" w:rsidRPr="00433F6C" w:rsidRDefault="002A6849" w:rsidP="002A6849">
            <w:pPr>
              <w:spacing w:after="0" w:line="240" w:lineRule="auto"/>
              <w:jc w:val="center"/>
              <w:rPr>
                <w:rFonts w:ascii="Arial" w:eastAsia="Times New Roman" w:hAnsi="Arial" w:cs="Arial"/>
                <w:sz w:val="18"/>
                <w:szCs w:val="18"/>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627524A2" w14:textId="1239524B" w:rsidR="002A6849" w:rsidRPr="00433F6C" w:rsidRDefault="002A6849" w:rsidP="002A6849">
            <w:pPr>
              <w:spacing w:after="0" w:line="240" w:lineRule="auto"/>
              <w:jc w:val="center"/>
              <w:rPr>
                <w:rFonts w:ascii="Arial" w:eastAsia="Times New Roman"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50C649BD" w14:textId="53FC9F9E" w:rsidR="002A6849" w:rsidRPr="00433F6C" w:rsidRDefault="002A6849" w:rsidP="002A6849">
            <w:pPr>
              <w:spacing w:after="0" w:line="240" w:lineRule="auto"/>
              <w:jc w:val="center"/>
              <w:rPr>
                <w:rFonts w:ascii="Arial" w:eastAsia="Times New Roman" w:hAnsi="Arial" w:cs="Arial"/>
                <w:sz w:val="18"/>
                <w:szCs w:val="18"/>
              </w:rPr>
            </w:pPr>
            <w:r w:rsidRPr="00433F6C">
              <w:rPr>
                <w:rFonts w:ascii="Arial" w:eastAsia="Times New Roman" w:hAnsi="Arial" w:cs="Arial"/>
                <w:sz w:val="18"/>
                <w:szCs w:val="18"/>
              </w:rPr>
              <w:t>.1</w:t>
            </w:r>
            <w:r>
              <w:rPr>
                <w:rFonts w:ascii="Arial" w:eastAsia="Times New Roman" w:hAnsi="Arial" w:cs="Arial"/>
                <w:sz w:val="18"/>
                <w:szCs w:val="18"/>
              </w:rPr>
              <w:t>1</w:t>
            </w:r>
          </w:p>
          <w:p w14:paraId="05DB7747" w14:textId="35726846" w:rsidR="002A6849" w:rsidRPr="00433F6C" w:rsidRDefault="002A6849" w:rsidP="002A6849">
            <w:pPr>
              <w:spacing w:after="0" w:line="240" w:lineRule="auto"/>
              <w:jc w:val="center"/>
              <w:rPr>
                <w:rFonts w:ascii="Arial" w:eastAsia="Times New Roman" w:hAnsi="Arial" w:cs="Arial"/>
                <w:sz w:val="18"/>
                <w:szCs w:val="18"/>
              </w:rPr>
            </w:pPr>
            <w:r w:rsidRPr="00433F6C">
              <w:rPr>
                <w:rFonts w:ascii="Arial" w:eastAsia="Times New Roman" w:hAnsi="Arial" w:cs="Arial"/>
                <w:sz w:val="18"/>
                <w:szCs w:val="18"/>
              </w:rPr>
              <w:t>(.0</w:t>
            </w:r>
            <w:r>
              <w:rPr>
                <w:rFonts w:ascii="Arial" w:eastAsia="Times New Roman" w:hAnsi="Arial" w:cs="Arial"/>
                <w:sz w:val="18"/>
                <w:szCs w:val="18"/>
              </w:rPr>
              <w:t>02</w:t>
            </w:r>
            <w:r w:rsidR="003D2ECA">
              <w:rPr>
                <w:rFonts w:ascii="Arial" w:eastAsia="Times New Roman" w:hAnsi="Arial" w:cs="Arial"/>
                <w:sz w:val="18"/>
                <w:szCs w:val="18"/>
              </w:rPr>
              <w:t xml:space="preserve">, </w:t>
            </w:r>
            <w:r w:rsidRPr="00433F6C">
              <w:rPr>
                <w:rFonts w:ascii="Arial" w:eastAsia="Times New Roman" w:hAnsi="Arial" w:cs="Arial"/>
                <w:sz w:val="18"/>
                <w:szCs w:val="18"/>
              </w:rPr>
              <w:t>.21)</w:t>
            </w:r>
          </w:p>
        </w:tc>
        <w:tc>
          <w:tcPr>
            <w:tcW w:w="1170" w:type="dxa"/>
            <w:gridSpan w:val="2"/>
            <w:tcBorders>
              <w:top w:val="single" w:sz="4" w:space="0" w:color="auto"/>
              <w:left w:val="single" w:sz="4" w:space="0" w:color="auto"/>
              <w:bottom w:val="single" w:sz="4" w:space="0" w:color="auto"/>
              <w:right w:val="single" w:sz="18" w:space="0" w:color="auto"/>
            </w:tcBorders>
            <w:noWrap/>
            <w:vAlign w:val="center"/>
            <w:hideMark/>
          </w:tcPr>
          <w:p w14:paraId="4F7B95CA" w14:textId="77777777" w:rsidR="002A6849" w:rsidRPr="00433F6C" w:rsidRDefault="002A6849" w:rsidP="002A6849">
            <w:pPr>
              <w:spacing w:after="0" w:line="240" w:lineRule="auto"/>
              <w:jc w:val="center"/>
              <w:rPr>
                <w:rFonts w:ascii="Arial" w:eastAsia="Times New Roman" w:hAnsi="Arial" w:cs="Arial"/>
                <w:sz w:val="18"/>
                <w:szCs w:val="18"/>
              </w:rPr>
            </w:pPr>
          </w:p>
        </w:tc>
      </w:tr>
      <w:tr w:rsidR="002A6849" w:rsidRPr="00610459" w14:paraId="2D97D69D" w14:textId="77777777" w:rsidTr="008821FC">
        <w:trPr>
          <w:trHeight w:val="300"/>
          <w:jc w:val="center"/>
        </w:trPr>
        <w:tc>
          <w:tcPr>
            <w:tcW w:w="2700" w:type="dxa"/>
            <w:tcBorders>
              <w:top w:val="single" w:sz="4" w:space="0" w:color="auto"/>
              <w:left w:val="single" w:sz="18" w:space="0" w:color="auto"/>
              <w:bottom w:val="single" w:sz="4" w:space="0" w:color="auto"/>
              <w:right w:val="single" w:sz="18" w:space="0" w:color="auto"/>
            </w:tcBorders>
            <w:noWrap/>
            <w:vAlign w:val="center"/>
            <w:hideMark/>
          </w:tcPr>
          <w:p w14:paraId="6941767F" w14:textId="27F71BAD" w:rsidR="002A6849" w:rsidRPr="00794BD6" w:rsidRDefault="002A6849" w:rsidP="002A6849">
            <w:pPr>
              <w:spacing w:after="0" w:line="240" w:lineRule="auto"/>
              <w:rPr>
                <w:rFonts w:ascii="Arial" w:eastAsia="Times New Roman" w:hAnsi="Arial" w:cs="Arial"/>
                <w:sz w:val="20"/>
                <w:szCs w:val="20"/>
              </w:rPr>
            </w:pPr>
            <w:r>
              <w:rPr>
                <w:rFonts w:ascii="Arial" w:eastAsia="Times New Roman" w:hAnsi="Arial" w:cs="Arial"/>
                <w:sz w:val="20"/>
                <w:szCs w:val="20"/>
              </w:rPr>
              <w:t>Musculoskeletal p</w:t>
            </w:r>
            <w:r w:rsidRPr="00794BD6">
              <w:rPr>
                <w:rFonts w:ascii="Arial" w:eastAsia="Times New Roman" w:hAnsi="Arial" w:cs="Arial"/>
                <w:sz w:val="20"/>
                <w:szCs w:val="20"/>
              </w:rPr>
              <w:t>ain composite</w:t>
            </w:r>
          </w:p>
        </w:tc>
        <w:tc>
          <w:tcPr>
            <w:tcW w:w="1180" w:type="dxa"/>
            <w:gridSpan w:val="2"/>
            <w:tcBorders>
              <w:top w:val="single" w:sz="4" w:space="0" w:color="auto"/>
              <w:left w:val="single" w:sz="18" w:space="0" w:color="auto"/>
              <w:bottom w:val="single" w:sz="4" w:space="0" w:color="auto"/>
              <w:right w:val="single" w:sz="4" w:space="0" w:color="auto"/>
            </w:tcBorders>
            <w:vAlign w:val="center"/>
          </w:tcPr>
          <w:p w14:paraId="66618C91" w14:textId="77777777" w:rsidR="002A6849" w:rsidRPr="00433F6C" w:rsidRDefault="002A6849" w:rsidP="002A6849">
            <w:pPr>
              <w:spacing w:after="0" w:line="240" w:lineRule="auto"/>
              <w:jc w:val="center"/>
              <w:rPr>
                <w:rFonts w:ascii="Arial" w:eastAsia="Times New Roman" w:hAnsi="Arial" w:cs="Arial"/>
                <w:sz w:val="18"/>
                <w:szCs w:val="18"/>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53DDB340" w14:textId="77777777" w:rsidR="002A6849" w:rsidRPr="00433F6C" w:rsidRDefault="002A6849" w:rsidP="002A6849">
            <w:pPr>
              <w:spacing w:after="0" w:line="240" w:lineRule="auto"/>
              <w:jc w:val="center"/>
              <w:rPr>
                <w:rFonts w:ascii="Arial" w:eastAsia="Times New Roman" w:hAnsi="Arial" w:cs="Arial"/>
                <w:sz w:val="18"/>
                <w:szCs w:val="18"/>
              </w:rPr>
            </w:pPr>
          </w:p>
        </w:tc>
        <w:tc>
          <w:tcPr>
            <w:tcW w:w="1235" w:type="dxa"/>
            <w:gridSpan w:val="2"/>
            <w:tcBorders>
              <w:top w:val="single" w:sz="4" w:space="0" w:color="auto"/>
              <w:left w:val="single" w:sz="4" w:space="0" w:color="auto"/>
              <w:bottom w:val="single" w:sz="4" w:space="0" w:color="auto"/>
              <w:right w:val="single" w:sz="4" w:space="0" w:color="auto"/>
            </w:tcBorders>
            <w:noWrap/>
            <w:vAlign w:val="center"/>
            <w:hideMark/>
          </w:tcPr>
          <w:p w14:paraId="365CCCB7" w14:textId="4ED52142" w:rsidR="002A6849" w:rsidRPr="00433F6C" w:rsidRDefault="002A6849" w:rsidP="002A6849">
            <w:pPr>
              <w:spacing w:after="0" w:line="240" w:lineRule="auto"/>
              <w:jc w:val="center"/>
              <w:rPr>
                <w:rFonts w:ascii="Arial" w:eastAsia="Times New Roman" w:hAnsi="Arial" w:cs="Arial"/>
                <w:sz w:val="18"/>
                <w:szCs w:val="18"/>
              </w:rPr>
            </w:pPr>
          </w:p>
        </w:tc>
        <w:tc>
          <w:tcPr>
            <w:tcW w:w="1125" w:type="dxa"/>
            <w:gridSpan w:val="2"/>
            <w:tcBorders>
              <w:top w:val="single" w:sz="4" w:space="0" w:color="auto"/>
              <w:left w:val="single" w:sz="4" w:space="0" w:color="auto"/>
              <w:bottom w:val="single" w:sz="4" w:space="0" w:color="auto"/>
              <w:right w:val="single" w:sz="4" w:space="0" w:color="auto"/>
            </w:tcBorders>
            <w:noWrap/>
            <w:vAlign w:val="center"/>
            <w:hideMark/>
          </w:tcPr>
          <w:p w14:paraId="5D070124" w14:textId="240C802A" w:rsidR="002A6849" w:rsidRPr="00433F6C" w:rsidRDefault="002A6849" w:rsidP="002A6849">
            <w:pPr>
              <w:spacing w:after="0" w:line="240" w:lineRule="auto"/>
              <w:jc w:val="center"/>
              <w:rPr>
                <w:rFonts w:ascii="Arial" w:eastAsia="Times New Roman" w:hAnsi="Arial" w:cs="Arial"/>
                <w:sz w:val="18"/>
                <w:szCs w:val="18"/>
              </w:rPr>
            </w:pPr>
            <w:r w:rsidRPr="00433F6C">
              <w:rPr>
                <w:rFonts w:ascii="Arial" w:eastAsia="Times New Roman" w:hAnsi="Arial" w:cs="Arial"/>
                <w:sz w:val="18"/>
                <w:szCs w:val="18"/>
              </w:rPr>
              <w:t>.61</w:t>
            </w:r>
          </w:p>
          <w:p w14:paraId="21264C25" w14:textId="6F736799" w:rsidR="002A6849" w:rsidRPr="00433F6C" w:rsidRDefault="002A6849" w:rsidP="002A6849">
            <w:pPr>
              <w:spacing w:after="0" w:line="240" w:lineRule="auto"/>
              <w:jc w:val="center"/>
              <w:rPr>
                <w:rFonts w:ascii="Arial" w:eastAsia="Times New Roman" w:hAnsi="Arial" w:cs="Arial"/>
                <w:sz w:val="18"/>
                <w:szCs w:val="18"/>
              </w:rPr>
            </w:pPr>
            <w:r w:rsidRPr="00433F6C">
              <w:rPr>
                <w:rFonts w:ascii="Arial" w:eastAsia="Times New Roman" w:hAnsi="Arial" w:cs="Arial"/>
                <w:sz w:val="18"/>
                <w:szCs w:val="18"/>
              </w:rPr>
              <w:t>(.4</w:t>
            </w:r>
            <w:r>
              <w:rPr>
                <w:rFonts w:ascii="Arial" w:eastAsia="Times New Roman" w:hAnsi="Arial" w:cs="Arial"/>
                <w:sz w:val="18"/>
                <w:szCs w:val="18"/>
              </w:rPr>
              <w:t>8</w:t>
            </w:r>
            <w:r w:rsidR="003D2ECA">
              <w:rPr>
                <w:rFonts w:ascii="Arial" w:eastAsia="Times New Roman" w:hAnsi="Arial" w:cs="Arial"/>
                <w:sz w:val="18"/>
                <w:szCs w:val="18"/>
              </w:rPr>
              <w:t xml:space="preserve">, </w:t>
            </w:r>
            <w:r w:rsidRPr="00433F6C">
              <w:rPr>
                <w:rFonts w:ascii="Arial" w:eastAsia="Times New Roman" w:hAnsi="Arial" w:cs="Arial"/>
                <w:sz w:val="18"/>
                <w:szCs w:val="18"/>
              </w:rPr>
              <w:t>.7</w:t>
            </w:r>
            <w:r>
              <w:rPr>
                <w:rFonts w:ascii="Arial" w:eastAsia="Times New Roman" w:hAnsi="Arial" w:cs="Arial"/>
                <w:sz w:val="18"/>
                <w:szCs w:val="18"/>
              </w:rPr>
              <w:t>5</w:t>
            </w:r>
            <w:r w:rsidRPr="00433F6C">
              <w:rPr>
                <w:rFonts w:ascii="Arial" w:eastAsia="Times New Roman" w:hAnsi="Arial" w:cs="Arial"/>
                <w:sz w:val="18"/>
                <w:szCs w:val="18"/>
              </w:rPr>
              <w:t>)</w:t>
            </w:r>
          </w:p>
        </w:tc>
        <w:tc>
          <w:tcPr>
            <w:tcW w:w="1215" w:type="dxa"/>
            <w:tcBorders>
              <w:top w:val="single" w:sz="4" w:space="0" w:color="auto"/>
              <w:left w:val="single" w:sz="4" w:space="0" w:color="auto"/>
              <w:bottom w:val="single" w:sz="4" w:space="0" w:color="auto"/>
              <w:right w:val="single" w:sz="18" w:space="0" w:color="auto"/>
            </w:tcBorders>
            <w:vAlign w:val="center"/>
          </w:tcPr>
          <w:p w14:paraId="458C100E" w14:textId="77777777" w:rsidR="002A6849" w:rsidRPr="00433F6C" w:rsidRDefault="002A6849" w:rsidP="002A6849">
            <w:pPr>
              <w:spacing w:after="0" w:line="240" w:lineRule="auto"/>
              <w:jc w:val="center"/>
              <w:rPr>
                <w:rFonts w:ascii="Arial" w:eastAsia="Times New Roman" w:hAnsi="Arial" w:cs="Arial"/>
                <w:sz w:val="18"/>
                <w:szCs w:val="18"/>
                <w:highlight w:val="yellow"/>
              </w:rPr>
            </w:pPr>
          </w:p>
        </w:tc>
        <w:tc>
          <w:tcPr>
            <w:tcW w:w="1145" w:type="dxa"/>
            <w:tcBorders>
              <w:top w:val="single" w:sz="4" w:space="0" w:color="auto"/>
              <w:left w:val="single" w:sz="18" w:space="0" w:color="auto"/>
              <w:bottom w:val="single" w:sz="4" w:space="0" w:color="auto"/>
              <w:right w:val="single" w:sz="4" w:space="0" w:color="auto"/>
            </w:tcBorders>
            <w:noWrap/>
            <w:vAlign w:val="center"/>
            <w:hideMark/>
          </w:tcPr>
          <w:p w14:paraId="2751D99F" w14:textId="193505B3" w:rsidR="002A6849" w:rsidRPr="00433F6C" w:rsidRDefault="002A6849" w:rsidP="002A6849">
            <w:pPr>
              <w:spacing w:after="0" w:line="240" w:lineRule="auto"/>
              <w:jc w:val="center"/>
              <w:rPr>
                <w:rFonts w:ascii="Arial" w:eastAsia="Times New Roman" w:hAnsi="Arial" w:cs="Arial"/>
                <w:sz w:val="18"/>
                <w:szCs w:val="18"/>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5DBC0F60" w14:textId="77777777" w:rsidR="002A6849" w:rsidRPr="00433F6C" w:rsidRDefault="002A6849" w:rsidP="002A6849">
            <w:pPr>
              <w:spacing w:after="0" w:line="240" w:lineRule="auto"/>
              <w:jc w:val="center"/>
              <w:rPr>
                <w:rFonts w:ascii="Arial" w:eastAsia="Times New Roman"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0A167B30" w14:textId="258440F0" w:rsidR="002A6849" w:rsidRPr="00433F6C" w:rsidRDefault="002A6849" w:rsidP="002A6849">
            <w:pPr>
              <w:spacing w:after="0" w:line="240" w:lineRule="auto"/>
              <w:jc w:val="center"/>
              <w:rPr>
                <w:rFonts w:ascii="Arial" w:eastAsia="Times New Roman" w:hAnsi="Arial" w:cs="Arial"/>
                <w:sz w:val="18"/>
                <w:szCs w:val="18"/>
              </w:rPr>
            </w:pPr>
          </w:p>
        </w:tc>
        <w:tc>
          <w:tcPr>
            <w:tcW w:w="1170" w:type="dxa"/>
            <w:gridSpan w:val="2"/>
            <w:tcBorders>
              <w:top w:val="single" w:sz="4" w:space="0" w:color="auto"/>
              <w:left w:val="single" w:sz="4" w:space="0" w:color="auto"/>
              <w:bottom w:val="single" w:sz="4" w:space="0" w:color="auto"/>
              <w:right w:val="single" w:sz="18" w:space="0" w:color="auto"/>
            </w:tcBorders>
            <w:noWrap/>
            <w:vAlign w:val="center"/>
            <w:hideMark/>
          </w:tcPr>
          <w:p w14:paraId="657094F8" w14:textId="53803BAA" w:rsidR="002A6849" w:rsidRPr="00433F6C" w:rsidRDefault="002A6849" w:rsidP="002A6849">
            <w:pPr>
              <w:spacing w:after="0" w:line="240" w:lineRule="auto"/>
              <w:jc w:val="center"/>
              <w:rPr>
                <w:rFonts w:ascii="Arial" w:eastAsia="Times New Roman" w:hAnsi="Arial" w:cs="Arial"/>
                <w:sz w:val="18"/>
                <w:szCs w:val="18"/>
              </w:rPr>
            </w:pPr>
            <w:r w:rsidRPr="00433F6C">
              <w:rPr>
                <w:rFonts w:ascii="Arial" w:eastAsia="Times New Roman" w:hAnsi="Arial" w:cs="Arial"/>
                <w:sz w:val="18"/>
                <w:szCs w:val="18"/>
              </w:rPr>
              <w:t>.61</w:t>
            </w:r>
          </w:p>
          <w:p w14:paraId="1B808C6C" w14:textId="5777D20D" w:rsidR="002A6849" w:rsidRPr="00433F6C" w:rsidRDefault="002A6849" w:rsidP="002A6849">
            <w:pPr>
              <w:spacing w:after="0" w:line="240" w:lineRule="auto"/>
              <w:jc w:val="center"/>
              <w:rPr>
                <w:rFonts w:ascii="Arial" w:eastAsia="Times New Roman" w:hAnsi="Arial" w:cs="Arial"/>
                <w:sz w:val="18"/>
                <w:szCs w:val="18"/>
              </w:rPr>
            </w:pPr>
            <w:r w:rsidRPr="00433F6C">
              <w:rPr>
                <w:rFonts w:ascii="Arial" w:eastAsia="Times New Roman" w:hAnsi="Arial" w:cs="Arial"/>
                <w:sz w:val="18"/>
                <w:szCs w:val="18"/>
              </w:rPr>
              <w:t>(.4</w:t>
            </w:r>
            <w:r>
              <w:rPr>
                <w:rFonts w:ascii="Arial" w:eastAsia="Times New Roman" w:hAnsi="Arial" w:cs="Arial"/>
                <w:sz w:val="18"/>
                <w:szCs w:val="18"/>
              </w:rPr>
              <w:t>8</w:t>
            </w:r>
            <w:r w:rsidR="003D2ECA">
              <w:rPr>
                <w:rFonts w:ascii="Arial" w:eastAsia="Times New Roman" w:hAnsi="Arial" w:cs="Arial"/>
                <w:sz w:val="18"/>
                <w:szCs w:val="18"/>
              </w:rPr>
              <w:t xml:space="preserve">, </w:t>
            </w:r>
            <w:r w:rsidRPr="00433F6C">
              <w:rPr>
                <w:rFonts w:ascii="Arial" w:eastAsia="Times New Roman" w:hAnsi="Arial" w:cs="Arial"/>
                <w:sz w:val="18"/>
                <w:szCs w:val="18"/>
              </w:rPr>
              <w:t>.74)</w:t>
            </w:r>
          </w:p>
        </w:tc>
      </w:tr>
      <w:tr w:rsidR="002A6849" w:rsidRPr="00610459" w14:paraId="514C7D35" w14:textId="77777777" w:rsidTr="008821FC">
        <w:trPr>
          <w:trHeight w:val="300"/>
          <w:jc w:val="center"/>
        </w:trPr>
        <w:tc>
          <w:tcPr>
            <w:tcW w:w="2700" w:type="dxa"/>
            <w:tcBorders>
              <w:top w:val="single" w:sz="4" w:space="0" w:color="auto"/>
              <w:left w:val="single" w:sz="18" w:space="0" w:color="auto"/>
              <w:bottom w:val="single" w:sz="4" w:space="0" w:color="auto"/>
              <w:right w:val="single" w:sz="18" w:space="0" w:color="auto"/>
            </w:tcBorders>
            <w:noWrap/>
            <w:vAlign w:val="center"/>
            <w:hideMark/>
          </w:tcPr>
          <w:p w14:paraId="6B4D9AE4" w14:textId="7F1108FE" w:rsidR="002A6849" w:rsidRPr="00794BD6" w:rsidRDefault="002A6849" w:rsidP="002A6849">
            <w:pPr>
              <w:spacing w:after="0" w:line="240" w:lineRule="auto"/>
              <w:rPr>
                <w:rFonts w:ascii="Arial" w:eastAsia="Times New Roman" w:hAnsi="Arial" w:cs="Arial"/>
                <w:sz w:val="20"/>
                <w:szCs w:val="20"/>
              </w:rPr>
            </w:pPr>
            <w:r>
              <w:rPr>
                <w:rFonts w:ascii="Arial" w:eastAsia="Times New Roman" w:hAnsi="Arial" w:cs="Arial"/>
                <w:sz w:val="20"/>
                <w:szCs w:val="20"/>
              </w:rPr>
              <w:t>Life spheres with musculoskeletal p</w:t>
            </w:r>
            <w:r w:rsidRPr="00794BD6">
              <w:rPr>
                <w:rFonts w:ascii="Arial" w:eastAsia="Times New Roman" w:hAnsi="Arial" w:cs="Arial"/>
                <w:sz w:val="20"/>
                <w:szCs w:val="20"/>
              </w:rPr>
              <w:t>ain interference</w:t>
            </w:r>
          </w:p>
        </w:tc>
        <w:tc>
          <w:tcPr>
            <w:tcW w:w="1180" w:type="dxa"/>
            <w:gridSpan w:val="2"/>
            <w:tcBorders>
              <w:top w:val="single" w:sz="4" w:space="0" w:color="auto"/>
              <w:left w:val="single" w:sz="18" w:space="0" w:color="auto"/>
              <w:bottom w:val="single" w:sz="4" w:space="0" w:color="auto"/>
              <w:right w:val="single" w:sz="4" w:space="0" w:color="auto"/>
            </w:tcBorders>
            <w:vAlign w:val="center"/>
          </w:tcPr>
          <w:p w14:paraId="7827753F" w14:textId="77777777" w:rsidR="002A6849" w:rsidRPr="00433F6C" w:rsidRDefault="002A6849" w:rsidP="002A6849">
            <w:pPr>
              <w:spacing w:after="0" w:line="240" w:lineRule="auto"/>
              <w:jc w:val="center"/>
              <w:rPr>
                <w:rFonts w:ascii="Arial" w:eastAsia="Times New Roman" w:hAnsi="Arial" w:cs="Arial"/>
                <w:sz w:val="18"/>
                <w:szCs w:val="18"/>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5B8ECC82" w14:textId="77777777" w:rsidR="002A6849" w:rsidRPr="00433F6C" w:rsidRDefault="002A6849" w:rsidP="002A6849">
            <w:pPr>
              <w:spacing w:after="0" w:line="240" w:lineRule="auto"/>
              <w:jc w:val="center"/>
              <w:rPr>
                <w:rFonts w:ascii="Arial" w:eastAsia="Times New Roman" w:hAnsi="Arial" w:cs="Arial"/>
                <w:sz w:val="18"/>
                <w:szCs w:val="18"/>
              </w:rPr>
            </w:pPr>
          </w:p>
        </w:tc>
        <w:tc>
          <w:tcPr>
            <w:tcW w:w="1235" w:type="dxa"/>
            <w:gridSpan w:val="2"/>
            <w:tcBorders>
              <w:top w:val="single" w:sz="4" w:space="0" w:color="auto"/>
              <w:left w:val="single" w:sz="4" w:space="0" w:color="auto"/>
              <w:bottom w:val="single" w:sz="4" w:space="0" w:color="auto"/>
              <w:right w:val="single" w:sz="4" w:space="0" w:color="auto"/>
            </w:tcBorders>
            <w:noWrap/>
            <w:vAlign w:val="center"/>
            <w:hideMark/>
          </w:tcPr>
          <w:p w14:paraId="6B1E9A11" w14:textId="0E0BCFD3" w:rsidR="002A6849" w:rsidRPr="00433F6C" w:rsidRDefault="002A6849" w:rsidP="002A6849">
            <w:pPr>
              <w:spacing w:after="0" w:line="240" w:lineRule="auto"/>
              <w:jc w:val="center"/>
              <w:rPr>
                <w:rFonts w:ascii="Arial" w:eastAsia="Times New Roman" w:hAnsi="Arial" w:cs="Arial"/>
                <w:sz w:val="18"/>
                <w:szCs w:val="18"/>
              </w:rPr>
            </w:pPr>
          </w:p>
        </w:tc>
        <w:tc>
          <w:tcPr>
            <w:tcW w:w="1125" w:type="dxa"/>
            <w:gridSpan w:val="2"/>
            <w:tcBorders>
              <w:top w:val="single" w:sz="4" w:space="0" w:color="auto"/>
              <w:left w:val="single" w:sz="4" w:space="0" w:color="auto"/>
              <w:bottom w:val="single" w:sz="4" w:space="0" w:color="auto"/>
              <w:right w:val="single" w:sz="4" w:space="0" w:color="auto"/>
            </w:tcBorders>
            <w:noWrap/>
            <w:vAlign w:val="center"/>
            <w:hideMark/>
          </w:tcPr>
          <w:p w14:paraId="7AAC7839" w14:textId="18E0DCC6" w:rsidR="002A6849" w:rsidRPr="00433F6C" w:rsidRDefault="002A6849" w:rsidP="002A6849">
            <w:pPr>
              <w:spacing w:after="0" w:line="240" w:lineRule="auto"/>
              <w:jc w:val="center"/>
              <w:rPr>
                <w:rFonts w:ascii="Arial" w:eastAsia="Times New Roman" w:hAnsi="Arial" w:cs="Arial"/>
                <w:sz w:val="18"/>
                <w:szCs w:val="18"/>
              </w:rPr>
            </w:pPr>
            <w:r w:rsidRPr="00433F6C">
              <w:rPr>
                <w:rFonts w:ascii="Arial" w:eastAsia="Times New Roman" w:hAnsi="Arial" w:cs="Arial"/>
                <w:sz w:val="18"/>
                <w:szCs w:val="18"/>
              </w:rPr>
              <w:t>.</w:t>
            </w:r>
            <w:r>
              <w:rPr>
                <w:rFonts w:ascii="Arial" w:eastAsia="Times New Roman" w:hAnsi="Arial" w:cs="Arial"/>
                <w:sz w:val="18"/>
                <w:szCs w:val="18"/>
              </w:rPr>
              <w:t>60</w:t>
            </w:r>
          </w:p>
          <w:p w14:paraId="10096A86" w14:textId="720B0DF1" w:rsidR="002A6849" w:rsidRPr="00433F6C" w:rsidRDefault="002A6849" w:rsidP="002A6849">
            <w:pPr>
              <w:spacing w:after="0" w:line="240" w:lineRule="auto"/>
              <w:jc w:val="center"/>
              <w:rPr>
                <w:rFonts w:ascii="Arial" w:eastAsia="Times New Roman" w:hAnsi="Arial" w:cs="Arial"/>
                <w:sz w:val="18"/>
                <w:szCs w:val="18"/>
              </w:rPr>
            </w:pPr>
            <w:r w:rsidRPr="00433F6C">
              <w:rPr>
                <w:rFonts w:ascii="Arial" w:eastAsia="Times New Roman" w:hAnsi="Arial" w:cs="Arial"/>
                <w:sz w:val="18"/>
                <w:szCs w:val="18"/>
              </w:rPr>
              <w:t>(.46</w:t>
            </w:r>
            <w:r w:rsidR="003D2ECA">
              <w:rPr>
                <w:rFonts w:ascii="Arial" w:eastAsia="Times New Roman" w:hAnsi="Arial" w:cs="Arial"/>
                <w:sz w:val="18"/>
                <w:szCs w:val="18"/>
              </w:rPr>
              <w:t xml:space="preserve">, </w:t>
            </w:r>
            <w:r w:rsidRPr="00433F6C">
              <w:rPr>
                <w:rFonts w:ascii="Arial" w:eastAsia="Times New Roman" w:hAnsi="Arial" w:cs="Arial"/>
                <w:sz w:val="18"/>
                <w:szCs w:val="18"/>
              </w:rPr>
              <w:t>.7</w:t>
            </w:r>
            <w:r>
              <w:rPr>
                <w:rFonts w:ascii="Arial" w:eastAsia="Times New Roman" w:hAnsi="Arial" w:cs="Arial"/>
                <w:sz w:val="18"/>
                <w:szCs w:val="18"/>
              </w:rPr>
              <w:t>1</w:t>
            </w:r>
            <w:r w:rsidRPr="00433F6C">
              <w:rPr>
                <w:rFonts w:ascii="Arial" w:eastAsia="Times New Roman" w:hAnsi="Arial" w:cs="Arial"/>
                <w:sz w:val="18"/>
                <w:szCs w:val="18"/>
              </w:rPr>
              <w:t>)</w:t>
            </w:r>
          </w:p>
        </w:tc>
        <w:tc>
          <w:tcPr>
            <w:tcW w:w="1215" w:type="dxa"/>
            <w:tcBorders>
              <w:top w:val="single" w:sz="4" w:space="0" w:color="auto"/>
              <w:left w:val="single" w:sz="4" w:space="0" w:color="auto"/>
              <w:bottom w:val="single" w:sz="4" w:space="0" w:color="auto"/>
              <w:right w:val="single" w:sz="18" w:space="0" w:color="auto"/>
            </w:tcBorders>
            <w:vAlign w:val="center"/>
          </w:tcPr>
          <w:p w14:paraId="189DE36E" w14:textId="77777777" w:rsidR="002A6849" w:rsidRPr="00433F6C" w:rsidRDefault="002A6849" w:rsidP="002A6849">
            <w:pPr>
              <w:spacing w:after="0" w:line="240" w:lineRule="auto"/>
              <w:jc w:val="center"/>
              <w:rPr>
                <w:rFonts w:ascii="Arial" w:eastAsia="Times New Roman" w:hAnsi="Arial" w:cs="Arial"/>
                <w:sz w:val="18"/>
                <w:szCs w:val="18"/>
                <w:highlight w:val="yellow"/>
              </w:rPr>
            </w:pPr>
          </w:p>
        </w:tc>
        <w:tc>
          <w:tcPr>
            <w:tcW w:w="1145" w:type="dxa"/>
            <w:tcBorders>
              <w:top w:val="single" w:sz="4" w:space="0" w:color="auto"/>
              <w:left w:val="single" w:sz="18" w:space="0" w:color="auto"/>
              <w:bottom w:val="single" w:sz="4" w:space="0" w:color="auto"/>
              <w:right w:val="single" w:sz="4" w:space="0" w:color="auto"/>
            </w:tcBorders>
            <w:noWrap/>
            <w:vAlign w:val="center"/>
            <w:hideMark/>
          </w:tcPr>
          <w:p w14:paraId="781786BF" w14:textId="09B32E99" w:rsidR="002A6849" w:rsidRPr="00433F6C" w:rsidRDefault="002A6849" w:rsidP="002A6849">
            <w:pPr>
              <w:spacing w:after="0" w:line="240" w:lineRule="auto"/>
              <w:jc w:val="center"/>
              <w:rPr>
                <w:rFonts w:ascii="Arial" w:eastAsia="Times New Roman" w:hAnsi="Arial" w:cs="Arial"/>
                <w:sz w:val="18"/>
                <w:szCs w:val="18"/>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243BFCC7" w14:textId="77777777" w:rsidR="002A6849" w:rsidRPr="00433F6C" w:rsidRDefault="002A6849" w:rsidP="002A6849">
            <w:pPr>
              <w:spacing w:after="0" w:line="240" w:lineRule="auto"/>
              <w:jc w:val="center"/>
              <w:rPr>
                <w:rFonts w:ascii="Arial" w:eastAsia="Times New Roman"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3999498B" w14:textId="12A6CE10" w:rsidR="002A6849" w:rsidRPr="00433F6C" w:rsidRDefault="002A6849" w:rsidP="002A6849">
            <w:pPr>
              <w:spacing w:after="0" w:line="240" w:lineRule="auto"/>
              <w:jc w:val="center"/>
              <w:rPr>
                <w:rFonts w:ascii="Arial" w:eastAsia="Times New Roman" w:hAnsi="Arial" w:cs="Arial"/>
                <w:sz w:val="18"/>
                <w:szCs w:val="18"/>
              </w:rPr>
            </w:pPr>
          </w:p>
        </w:tc>
        <w:tc>
          <w:tcPr>
            <w:tcW w:w="1170" w:type="dxa"/>
            <w:gridSpan w:val="2"/>
            <w:tcBorders>
              <w:top w:val="single" w:sz="4" w:space="0" w:color="auto"/>
              <w:left w:val="single" w:sz="4" w:space="0" w:color="auto"/>
              <w:bottom w:val="single" w:sz="4" w:space="0" w:color="auto"/>
              <w:right w:val="single" w:sz="18" w:space="0" w:color="auto"/>
            </w:tcBorders>
            <w:noWrap/>
            <w:vAlign w:val="center"/>
            <w:hideMark/>
          </w:tcPr>
          <w:p w14:paraId="209E4899" w14:textId="21E40657" w:rsidR="002A6849" w:rsidRPr="00433F6C" w:rsidRDefault="002A6849" w:rsidP="002A6849">
            <w:pPr>
              <w:spacing w:after="0" w:line="240" w:lineRule="auto"/>
              <w:jc w:val="center"/>
              <w:rPr>
                <w:rFonts w:ascii="Arial" w:eastAsia="Times New Roman" w:hAnsi="Arial" w:cs="Arial"/>
                <w:sz w:val="18"/>
                <w:szCs w:val="18"/>
              </w:rPr>
            </w:pPr>
            <w:r w:rsidRPr="00433F6C">
              <w:rPr>
                <w:rFonts w:ascii="Arial" w:eastAsia="Times New Roman" w:hAnsi="Arial" w:cs="Arial"/>
                <w:sz w:val="18"/>
                <w:szCs w:val="18"/>
              </w:rPr>
              <w:t xml:space="preserve">.59 </w:t>
            </w:r>
          </w:p>
          <w:p w14:paraId="48A73296" w14:textId="28540CCD" w:rsidR="002A6849" w:rsidRPr="00433F6C" w:rsidRDefault="002A6849" w:rsidP="002A6849">
            <w:pPr>
              <w:spacing w:after="0" w:line="240" w:lineRule="auto"/>
              <w:jc w:val="center"/>
              <w:rPr>
                <w:rFonts w:ascii="Arial" w:eastAsia="Times New Roman" w:hAnsi="Arial" w:cs="Arial"/>
                <w:sz w:val="18"/>
                <w:szCs w:val="18"/>
              </w:rPr>
            </w:pPr>
            <w:r w:rsidRPr="00433F6C">
              <w:rPr>
                <w:rFonts w:ascii="Arial" w:eastAsia="Times New Roman" w:hAnsi="Arial" w:cs="Arial"/>
                <w:sz w:val="18"/>
                <w:szCs w:val="18"/>
              </w:rPr>
              <w:t>(.47</w:t>
            </w:r>
            <w:r w:rsidR="003D2ECA">
              <w:rPr>
                <w:rFonts w:ascii="Arial" w:eastAsia="Times New Roman" w:hAnsi="Arial" w:cs="Arial"/>
                <w:sz w:val="18"/>
                <w:szCs w:val="18"/>
              </w:rPr>
              <w:t xml:space="preserve">, </w:t>
            </w:r>
            <w:r w:rsidRPr="00433F6C">
              <w:rPr>
                <w:rFonts w:ascii="Arial" w:eastAsia="Times New Roman" w:hAnsi="Arial" w:cs="Arial"/>
                <w:sz w:val="18"/>
                <w:szCs w:val="18"/>
              </w:rPr>
              <w:t>.7</w:t>
            </w:r>
            <w:r>
              <w:rPr>
                <w:rFonts w:ascii="Arial" w:eastAsia="Times New Roman" w:hAnsi="Arial" w:cs="Arial"/>
                <w:sz w:val="18"/>
                <w:szCs w:val="18"/>
              </w:rPr>
              <w:t>1</w:t>
            </w:r>
            <w:r w:rsidRPr="00433F6C">
              <w:rPr>
                <w:rFonts w:ascii="Arial" w:eastAsia="Times New Roman" w:hAnsi="Arial" w:cs="Arial"/>
                <w:sz w:val="18"/>
                <w:szCs w:val="18"/>
              </w:rPr>
              <w:t>)</w:t>
            </w:r>
          </w:p>
        </w:tc>
      </w:tr>
      <w:tr w:rsidR="002A6849" w:rsidRPr="00610459" w14:paraId="4EC9577E" w14:textId="77777777" w:rsidTr="008821FC">
        <w:trPr>
          <w:trHeight w:val="300"/>
          <w:jc w:val="center"/>
        </w:trPr>
        <w:tc>
          <w:tcPr>
            <w:tcW w:w="2700" w:type="dxa"/>
            <w:tcBorders>
              <w:top w:val="single" w:sz="4" w:space="0" w:color="auto"/>
              <w:left w:val="single" w:sz="18" w:space="0" w:color="auto"/>
              <w:bottom w:val="single" w:sz="4" w:space="0" w:color="auto"/>
              <w:right w:val="single" w:sz="18" w:space="0" w:color="auto"/>
            </w:tcBorders>
            <w:noWrap/>
            <w:vAlign w:val="center"/>
            <w:hideMark/>
          </w:tcPr>
          <w:p w14:paraId="18734A41" w14:textId="0148675D" w:rsidR="002A6849" w:rsidRPr="00794BD6" w:rsidRDefault="002A6849" w:rsidP="002A6849">
            <w:pPr>
              <w:spacing w:after="0" w:line="240" w:lineRule="auto"/>
              <w:rPr>
                <w:rFonts w:ascii="Arial" w:eastAsia="Times New Roman" w:hAnsi="Arial" w:cs="Arial"/>
                <w:sz w:val="20"/>
                <w:szCs w:val="20"/>
              </w:rPr>
            </w:pPr>
            <w:r w:rsidRPr="00794BD6">
              <w:rPr>
                <w:rFonts w:ascii="Arial" w:eastAsia="Times New Roman" w:hAnsi="Arial" w:cs="Arial"/>
                <w:sz w:val="20"/>
                <w:szCs w:val="20"/>
              </w:rPr>
              <w:t>Pain medication use</w:t>
            </w:r>
          </w:p>
        </w:tc>
        <w:tc>
          <w:tcPr>
            <w:tcW w:w="1180" w:type="dxa"/>
            <w:gridSpan w:val="2"/>
            <w:tcBorders>
              <w:top w:val="single" w:sz="4" w:space="0" w:color="auto"/>
              <w:left w:val="single" w:sz="18" w:space="0" w:color="auto"/>
              <w:bottom w:val="single" w:sz="4" w:space="0" w:color="auto"/>
              <w:right w:val="single" w:sz="4" w:space="0" w:color="auto"/>
            </w:tcBorders>
            <w:vAlign w:val="center"/>
          </w:tcPr>
          <w:p w14:paraId="075F7074" w14:textId="77777777" w:rsidR="002A6849" w:rsidRPr="00433F6C" w:rsidRDefault="002A6849" w:rsidP="002A6849">
            <w:pPr>
              <w:spacing w:after="0" w:line="240" w:lineRule="auto"/>
              <w:jc w:val="center"/>
              <w:rPr>
                <w:rFonts w:ascii="Arial" w:eastAsia="MS Mincho" w:hAnsi="Arial" w:cs="Arial"/>
                <w:sz w:val="18"/>
                <w:szCs w:val="18"/>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46BBE41F" w14:textId="77777777" w:rsidR="002A6849" w:rsidRPr="00433F6C" w:rsidRDefault="002A6849" w:rsidP="002A6849">
            <w:pPr>
              <w:spacing w:after="0" w:line="240" w:lineRule="auto"/>
              <w:jc w:val="center"/>
              <w:rPr>
                <w:rFonts w:ascii="Arial" w:eastAsia="MS Mincho" w:hAnsi="Arial" w:cs="Arial"/>
                <w:sz w:val="18"/>
                <w:szCs w:val="18"/>
              </w:rPr>
            </w:pPr>
          </w:p>
        </w:tc>
        <w:tc>
          <w:tcPr>
            <w:tcW w:w="1235" w:type="dxa"/>
            <w:gridSpan w:val="2"/>
            <w:tcBorders>
              <w:top w:val="single" w:sz="4" w:space="0" w:color="auto"/>
              <w:left w:val="single" w:sz="4" w:space="0" w:color="auto"/>
              <w:bottom w:val="single" w:sz="4" w:space="0" w:color="auto"/>
              <w:right w:val="single" w:sz="4" w:space="0" w:color="auto"/>
            </w:tcBorders>
            <w:noWrap/>
            <w:vAlign w:val="center"/>
            <w:hideMark/>
          </w:tcPr>
          <w:p w14:paraId="5054C64C" w14:textId="104874F7" w:rsidR="002A6849" w:rsidRPr="00433F6C" w:rsidRDefault="002A6849" w:rsidP="002A6849">
            <w:pPr>
              <w:spacing w:after="0" w:line="240" w:lineRule="auto"/>
              <w:jc w:val="center"/>
              <w:rPr>
                <w:rFonts w:ascii="Arial" w:eastAsia="MS Mincho" w:hAnsi="Arial" w:cs="Arial"/>
                <w:sz w:val="18"/>
                <w:szCs w:val="18"/>
              </w:rPr>
            </w:pPr>
          </w:p>
        </w:tc>
        <w:tc>
          <w:tcPr>
            <w:tcW w:w="1125" w:type="dxa"/>
            <w:gridSpan w:val="2"/>
            <w:tcBorders>
              <w:top w:val="single" w:sz="4" w:space="0" w:color="auto"/>
              <w:left w:val="single" w:sz="4" w:space="0" w:color="auto"/>
              <w:bottom w:val="single" w:sz="4" w:space="0" w:color="auto"/>
              <w:right w:val="single" w:sz="4" w:space="0" w:color="auto"/>
            </w:tcBorders>
            <w:noWrap/>
            <w:vAlign w:val="center"/>
            <w:hideMark/>
          </w:tcPr>
          <w:p w14:paraId="3BDCFD33" w14:textId="3EBAAFE5" w:rsidR="002A6849" w:rsidRPr="00433F6C" w:rsidRDefault="002A6849" w:rsidP="002A6849">
            <w:pPr>
              <w:spacing w:after="0" w:line="240" w:lineRule="auto"/>
              <w:jc w:val="center"/>
              <w:rPr>
                <w:rFonts w:ascii="Arial" w:eastAsia="Times New Roman" w:hAnsi="Arial" w:cs="Arial"/>
                <w:sz w:val="18"/>
                <w:szCs w:val="18"/>
              </w:rPr>
            </w:pPr>
            <w:r w:rsidRPr="00433F6C">
              <w:rPr>
                <w:rFonts w:ascii="Arial" w:eastAsia="Times New Roman" w:hAnsi="Arial" w:cs="Arial"/>
                <w:sz w:val="18"/>
                <w:szCs w:val="18"/>
              </w:rPr>
              <w:t>.5</w:t>
            </w:r>
            <w:r>
              <w:rPr>
                <w:rFonts w:ascii="Arial" w:eastAsia="Times New Roman" w:hAnsi="Arial" w:cs="Arial"/>
                <w:sz w:val="18"/>
                <w:szCs w:val="18"/>
              </w:rPr>
              <w:t>5</w:t>
            </w:r>
          </w:p>
          <w:p w14:paraId="5F483DE1" w14:textId="1ABA7886" w:rsidR="002A6849" w:rsidRPr="00433F6C" w:rsidRDefault="002A6849" w:rsidP="002A6849">
            <w:pPr>
              <w:spacing w:after="0" w:line="240" w:lineRule="auto"/>
              <w:jc w:val="center"/>
              <w:rPr>
                <w:rFonts w:ascii="Arial" w:eastAsia="Times New Roman" w:hAnsi="Arial" w:cs="Arial"/>
                <w:sz w:val="18"/>
                <w:szCs w:val="18"/>
              </w:rPr>
            </w:pPr>
            <w:r w:rsidRPr="00433F6C">
              <w:rPr>
                <w:rFonts w:ascii="Arial" w:eastAsia="Times New Roman" w:hAnsi="Arial" w:cs="Arial"/>
                <w:sz w:val="18"/>
                <w:szCs w:val="18"/>
              </w:rPr>
              <w:t>(.</w:t>
            </w:r>
            <w:r>
              <w:rPr>
                <w:rFonts w:ascii="Arial" w:eastAsia="Times New Roman" w:hAnsi="Arial" w:cs="Arial"/>
                <w:sz w:val="18"/>
                <w:szCs w:val="18"/>
              </w:rPr>
              <w:t>40</w:t>
            </w:r>
            <w:r w:rsidR="003D2ECA">
              <w:rPr>
                <w:rFonts w:ascii="Arial" w:eastAsia="Times New Roman" w:hAnsi="Arial" w:cs="Arial"/>
                <w:sz w:val="18"/>
                <w:szCs w:val="18"/>
              </w:rPr>
              <w:t xml:space="preserve">, </w:t>
            </w:r>
            <w:r w:rsidRPr="00433F6C">
              <w:rPr>
                <w:rFonts w:ascii="Arial" w:eastAsia="Times New Roman" w:hAnsi="Arial" w:cs="Arial"/>
                <w:sz w:val="18"/>
                <w:szCs w:val="18"/>
              </w:rPr>
              <w:t>.7</w:t>
            </w:r>
            <w:r>
              <w:rPr>
                <w:rFonts w:ascii="Arial" w:eastAsia="Times New Roman" w:hAnsi="Arial" w:cs="Arial"/>
                <w:sz w:val="18"/>
                <w:szCs w:val="18"/>
              </w:rPr>
              <w:t>5</w:t>
            </w:r>
            <w:r w:rsidRPr="00433F6C">
              <w:rPr>
                <w:rFonts w:ascii="Arial" w:eastAsia="Times New Roman" w:hAnsi="Arial" w:cs="Arial"/>
                <w:sz w:val="18"/>
                <w:szCs w:val="18"/>
              </w:rPr>
              <w:t>)</w:t>
            </w:r>
          </w:p>
        </w:tc>
        <w:tc>
          <w:tcPr>
            <w:tcW w:w="1215" w:type="dxa"/>
            <w:tcBorders>
              <w:top w:val="single" w:sz="4" w:space="0" w:color="auto"/>
              <w:left w:val="single" w:sz="4" w:space="0" w:color="auto"/>
              <w:bottom w:val="single" w:sz="4" w:space="0" w:color="auto"/>
              <w:right w:val="single" w:sz="18" w:space="0" w:color="auto"/>
            </w:tcBorders>
            <w:vAlign w:val="center"/>
          </w:tcPr>
          <w:p w14:paraId="0D119369" w14:textId="77777777" w:rsidR="002A6849" w:rsidRPr="00433F6C" w:rsidRDefault="002A6849" w:rsidP="002A6849">
            <w:pPr>
              <w:spacing w:after="0" w:line="240" w:lineRule="auto"/>
              <w:jc w:val="center"/>
              <w:rPr>
                <w:rFonts w:ascii="Arial" w:eastAsia="Times New Roman" w:hAnsi="Arial" w:cs="Arial"/>
                <w:sz w:val="18"/>
                <w:szCs w:val="18"/>
                <w:highlight w:val="yellow"/>
              </w:rPr>
            </w:pPr>
          </w:p>
        </w:tc>
        <w:tc>
          <w:tcPr>
            <w:tcW w:w="1145" w:type="dxa"/>
            <w:tcBorders>
              <w:top w:val="single" w:sz="4" w:space="0" w:color="auto"/>
              <w:left w:val="single" w:sz="18" w:space="0" w:color="auto"/>
              <w:bottom w:val="single" w:sz="4" w:space="0" w:color="auto"/>
              <w:right w:val="single" w:sz="4" w:space="0" w:color="auto"/>
            </w:tcBorders>
            <w:noWrap/>
            <w:vAlign w:val="center"/>
            <w:hideMark/>
          </w:tcPr>
          <w:p w14:paraId="0F095246" w14:textId="67035602" w:rsidR="002A6849" w:rsidRPr="00433F6C" w:rsidRDefault="002A6849" w:rsidP="002A6849">
            <w:pPr>
              <w:spacing w:after="0" w:line="240" w:lineRule="auto"/>
              <w:jc w:val="center"/>
              <w:rPr>
                <w:rFonts w:ascii="Arial" w:eastAsia="Times New Roman" w:hAnsi="Arial" w:cs="Arial"/>
                <w:sz w:val="18"/>
                <w:szCs w:val="18"/>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0C45844C" w14:textId="77777777" w:rsidR="002A6849" w:rsidRPr="00433F6C" w:rsidRDefault="002A6849" w:rsidP="002A6849">
            <w:pPr>
              <w:spacing w:after="0" w:line="240" w:lineRule="auto"/>
              <w:jc w:val="center"/>
              <w:rPr>
                <w:rFonts w:ascii="Arial" w:eastAsia="Times New Roman"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73A5FECD" w14:textId="2C5D2447" w:rsidR="002A6849" w:rsidRPr="00433F6C" w:rsidRDefault="002A6849" w:rsidP="002A6849">
            <w:pPr>
              <w:spacing w:after="0" w:line="240" w:lineRule="auto"/>
              <w:jc w:val="center"/>
              <w:rPr>
                <w:rFonts w:ascii="Arial" w:eastAsia="Times New Roman" w:hAnsi="Arial" w:cs="Arial"/>
                <w:sz w:val="18"/>
                <w:szCs w:val="18"/>
              </w:rPr>
            </w:pPr>
          </w:p>
        </w:tc>
        <w:tc>
          <w:tcPr>
            <w:tcW w:w="1170" w:type="dxa"/>
            <w:gridSpan w:val="2"/>
            <w:tcBorders>
              <w:top w:val="single" w:sz="4" w:space="0" w:color="auto"/>
              <w:left w:val="single" w:sz="4" w:space="0" w:color="auto"/>
              <w:bottom w:val="single" w:sz="4" w:space="0" w:color="auto"/>
              <w:right w:val="single" w:sz="18" w:space="0" w:color="auto"/>
            </w:tcBorders>
            <w:noWrap/>
            <w:vAlign w:val="center"/>
            <w:hideMark/>
          </w:tcPr>
          <w:p w14:paraId="7052363F" w14:textId="2D4ADEED" w:rsidR="002A6849" w:rsidRPr="00433F6C" w:rsidRDefault="002A6849" w:rsidP="002A6849">
            <w:pPr>
              <w:spacing w:after="0" w:line="240" w:lineRule="auto"/>
              <w:jc w:val="center"/>
              <w:rPr>
                <w:rFonts w:ascii="Arial" w:eastAsia="MS Mincho" w:hAnsi="Arial" w:cs="Arial"/>
                <w:sz w:val="18"/>
                <w:szCs w:val="18"/>
              </w:rPr>
            </w:pPr>
            <w:r w:rsidRPr="00433F6C">
              <w:rPr>
                <w:rFonts w:ascii="Arial" w:eastAsia="MS Mincho" w:hAnsi="Arial" w:cs="Arial"/>
                <w:sz w:val="18"/>
                <w:szCs w:val="18"/>
              </w:rPr>
              <w:t>.5</w:t>
            </w:r>
            <w:r>
              <w:rPr>
                <w:rFonts w:ascii="Arial" w:eastAsia="MS Mincho" w:hAnsi="Arial" w:cs="Arial"/>
                <w:sz w:val="18"/>
                <w:szCs w:val="18"/>
              </w:rPr>
              <w:t>5</w:t>
            </w:r>
            <w:r w:rsidRPr="00433F6C">
              <w:rPr>
                <w:rFonts w:ascii="Arial" w:eastAsia="MS Mincho" w:hAnsi="Arial" w:cs="Arial"/>
                <w:sz w:val="18"/>
                <w:szCs w:val="18"/>
              </w:rPr>
              <w:t xml:space="preserve"> </w:t>
            </w:r>
          </w:p>
          <w:p w14:paraId="422CE13A" w14:textId="051B7425" w:rsidR="002A6849" w:rsidRPr="00433F6C" w:rsidRDefault="002A6849" w:rsidP="002A6849">
            <w:pPr>
              <w:spacing w:after="0" w:line="240" w:lineRule="auto"/>
              <w:jc w:val="center"/>
              <w:rPr>
                <w:rFonts w:ascii="Arial" w:eastAsia="MS Mincho" w:hAnsi="Arial" w:cs="Arial"/>
                <w:sz w:val="18"/>
                <w:szCs w:val="18"/>
              </w:rPr>
            </w:pPr>
            <w:r w:rsidRPr="00433F6C">
              <w:rPr>
                <w:rFonts w:ascii="Arial" w:eastAsia="MS Mincho" w:hAnsi="Arial" w:cs="Arial"/>
                <w:sz w:val="18"/>
                <w:szCs w:val="18"/>
              </w:rPr>
              <w:t>(.39</w:t>
            </w:r>
            <w:r w:rsidR="003D2ECA">
              <w:rPr>
                <w:rFonts w:ascii="Arial" w:eastAsia="MS Mincho" w:hAnsi="Arial" w:cs="Arial"/>
                <w:sz w:val="18"/>
                <w:szCs w:val="18"/>
              </w:rPr>
              <w:t xml:space="preserve">, </w:t>
            </w:r>
            <w:r w:rsidRPr="00433F6C">
              <w:rPr>
                <w:rFonts w:ascii="Arial" w:eastAsia="MS Mincho" w:hAnsi="Arial" w:cs="Arial"/>
                <w:sz w:val="18"/>
                <w:szCs w:val="18"/>
              </w:rPr>
              <w:t>.7</w:t>
            </w:r>
            <w:r>
              <w:rPr>
                <w:rFonts w:ascii="Arial" w:eastAsia="MS Mincho" w:hAnsi="Arial" w:cs="Arial"/>
                <w:sz w:val="18"/>
                <w:szCs w:val="18"/>
              </w:rPr>
              <w:t>2</w:t>
            </w:r>
            <w:r w:rsidRPr="00433F6C">
              <w:rPr>
                <w:rFonts w:ascii="Arial" w:eastAsia="MS Mincho" w:hAnsi="Arial" w:cs="Arial"/>
                <w:sz w:val="18"/>
                <w:szCs w:val="18"/>
              </w:rPr>
              <w:t>)</w:t>
            </w:r>
          </w:p>
        </w:tc>
      </w:tr>
      <w:tr w:rsidR="002A6849" w:rsidRPr="00610459" w14:paraId="1683A290" w14:textId="77777777" w:rsidTr="008821FC">
        <w:trPr>
          <w:trHeight w:val="300"/>
          <w:jc w:val="center"/>
        </w:trPr>
        <w:tc>
          <w:tcPr>
            <w:tcW w:w="2700" w:type="dxa"/>
            <w:tcBorders>
              <w:top w:val="single" w:sz="4" w:space="0" w:color="auto"/>
              <w:left w:val="single" w:sz="18" w:space="0" w:color="auto"/>
              <w:bottom w:val="single" w:sz="4" w:space="0" w:color="auto"/>
              <w:right w:val="single" w:sz="18" w:space="0" w:color="auto"/>
            </w:tcBorders>
            <w:noWrap/>
            <w:vAlign w:val="center"/>
          </w:tcPr>
          <w:p w14:paraId="13B44B6B" w14:textId="6749E4D2" w:rsidR="002A6849" w:rsidRPr="00D23D29" w:rsidRDefault="002A6849" w:rsidP="002A6849">
            <w:pPr>
              <w:spacing w:after="0" w:line="240" w:lineRule="auto"/>
              <w:rPr>
                <w:rFonts w:ascii="Arial" w:eastAsia="Times New Roman" w:hAnsi="Arial" w:cs="Arial"/>
                <w:b/>
                <w:bCs/>
                <w:sz w:val="20"/>
                <w:szCs w:val="20"/>
              </w:rPr>
            </w:pPr>
            <w:r w:rsidRPr="00D23D29">
              <w:rPr>
                <w:rFonts w:ascii="Arial" w:eastAsia="Times New Roman" w:hAnsi="Arial" w:cs="Arial"/>
                <w:b/>
                <w:bCs/>
                <w:sz w:val="20"/>
                <w:szCs w:val="20"/>
              </w:rPr>
              <w:t>Despair subfactors</w:t>
            </w:r>
          </w:p>
        </w:tc>
        <w:tc>
          <w:tcPr>
            <w:tcW w:w="1180" w:type="dxa"/>
            <w:gridSpan w:val="2"/>
            <w:tcBorders>
              <w:top w:val="single" w:sz="4" w:space="0" w:color="auto"/>
              <w:left w:val="single" w:sz="18" w:space="0" w:color="auto"/>
              <w:bottom w:val="single" w:sz="4" w:space="0" w:color="auto"/>
              <w:right w:val="single" w:sz="4" w:space="0" w:color="auto"/>
            </w:tcBorders>
            <w:vAlign w:val="center"/>
          </w:tcPr>
          <w:p w14:paraId="06BE1700" w14:textId="77777777" w:rsidR="002A6849" w:rsidRPr="00433F6C" w:rsidRDefault="002A6849" w:rsidP="002A6849">
            <w:pPr>
              <w:spacing w:after="0" w:line="240" w:lineRule="auto"/>
              <w:jc w:val="center"/>
              <w:rPr>
                <w:rFonts w:ascii="Arial" w:eastAsia="MS Mincho" w:hAnsi="Arial" w:cs="Arial"/>
                <w:sz w:val="18"/>
                <w:szCs w:val="18"/>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45850748" w14:textId="77777777" w:rsidR="002A6849" w:rsidRPr="00433F6C" w:rsidRDefault="002A6849" w:rsidP="002A6849">
            <w:pPr>
              <w:spacing w:after="0" w:line="240" w:lineRule="auto"/>
              <w:jc w:val="center"/>
              <w:rPr>
                <w:rFonts w:ascii="Arial" w:eastAsia="MS Mincho" w:hAnsi="Arial" w:cs="Arial"/>
                <w:sz w:val="18"/>
                <w:szCs w:val="18"/>
              </w:rPr>
            </w:pPr>
          </w:p>
        </w:tc>
        <w:tc>
          <w:tcPr>
            <w:tcW w:w="1235" w:type="dxa"/>
            <w:gridSpan w:val="2"/>
            <w:tcBorders>
              <w:top w:val="single" w:sz="4" w:space="0" w:color="auto"/>
              <w:left w:val="single" w:sz="4" w:space="0" w:color="auto"/>
              <w:bottom w:val="single" w:sz="4" w:space="0" w:color="auto"/>
              <w:right w:val="single" w:sz="4" w:space="0" w:color="auto"/>
            </w:tcBorders>
            <w:noWrap/>
            <w:vAlign w:val="center"/>
          </w:tcPr>
          <w:p w14:paraId="1B753C69" w14:textId="77777777" w:rsidR="002A6849" w:rsidRPr="00433F6C" w:rsidRDefault="002A6849" w:rsidP="002A6849">
            <w:pPr>
              <w:spacing w:after="0" w:line="240" w:lineRule="auto"/>
              <w:jc w:val="center"/>
              <w:rPr>
                <w:rFonts w:ascii="Arial" w:eastAsia="MS Mincho" w:hAnsi="Arial" w:cs="Arial"/>
                <w:sz w:val="18"/>
                <w:szCs w:val="18"/>
              </w:rPr>
            </w:pPr>
          </w:p>
        </w:tc>
        <w:tc>
          <w:tcPr>
            <w:tcW w:w="1125" w:type="dxa"/>
            <w:gridSpan w:val="2"/>
            <w:tcBorders>
              <w:top w:val="single" w:sz="4" w:space="0" w:color="auto"/>
              <w:left w:val="single" w:sz="4" w:space="0" w:color="auto"/>
              <w:bottom w:val="single" w:sz="4" w:space="0" w:color="auto"/>
              <w:right w:val="single" w:sz="4" w:space="0" w:color="auto"/>
            </w:tcBorders>
            <w:noWrap/>
            <w:vAlign w:val="center"/>
          </w:tcPr>
          <w:p w14:paraId="7B9B4728" w14:textId="77777777" w:rsidR="002A6849" w:rsidRPr="00433F6C" w:rsidRDefault="002A6849" w:rsidP="002A6849">
            <w:pPr>
              <w:spacing w:after="0" w:line="240" w:lineRule="auto"/>
              <w:jc w:val="center"/>
              <w:rPr>
                <w:rFonts w:ascii="Arial" w:eastAsia="Times New Roman" w:hAnsi="Arial" w:cs="Arial"/>
                <w:sz w:val="18"/>
                <w:szCs w:val="18"/>
              </w:rPr>
            </w:pPr>
          </w:p>
        </w:tc>
        <w:tc>
          <w:tcPr>
            <w:tcW w:w="1215" w:type="dxa"/>
            <w:tcBorders>
              <w:top w:val="single" w:sz="4" w:space="0" w:color="auto"/>
              <w:left w:val="single" w:sz="4" w:space="0" w:color="auto"/>
              <w:bottom w:val="single" w:sz="4" w:space="0" w:color="auto"/>
              <w:right w:val="single" w:sz="18" w:space="0" w:color="auto"/>
            </w:tcBorders>
            <w:vAlign w:val="center"/>
          </w:tcPr>
          <w:p w14:paraId="0F05C085" w14:textId="77777777" w:rsidR="002A6849" w:rsidRPr="00433F6C" w:rsidRDefault="002A6849" w:rsidP="002A6849">
            <w:pPr>
              <w:spacing w:after="0" w:line="240" w:lineRule="auto"/>
              <w:jc w:val="center"/>
              <w:rPr>
                <w:rFonts w:ascii="Arial" w:eastAsia="Times New Roman" w:hAnsi="Arial" w:cs="Arial"/>
                <w:sz w:val="18"/>
                <w:szCs w:val="18"/>
                <w:highlight w:val="yellow"/>
              </w:rPr>
            </w:pPr>
          </w:p>
        </w:tc>
        <w:tc>
          <w:tcPr>
            <w:tcW w:w="1145" w:type="dxa"/>
            <w:tcBorders>
              <w:top w:val="single" w:sz="4" w:space="0" w:color="auto"/>
              <w:left w:val="single" w:sz="18" w:space="0" w:color="auto"/>
              <w:bottom w:val="single" w:sz="4" w:space="0" w:color="auto"/>
              <w:right w:val="single" w:sz="4" w:space="0" w:color="auto"/>
            </w:tcBorders>
            <w:noWrap/>
            <w:vAlign w:val="center"/>
          </w:tcPr>
          <w:p w14:paraId="6AB772E0" w14:textId="77777777" w:rsidR="002A6849" w:rsidRPr="00433F6C" w:rsidRDefault="002A6849" w:rsidP="002A6849">
            <w:pPr>
              <w:spacing w:after="0" w:line="240" w:lineRule="auto"/>
              <w:jc w:val="center"/>
              <w:rPr>
                <w:rFonts w:ascii="Arial" w:eastAsia="Times New Roman" w:hAnsi="Arial" w:cs="Arial"/>
                <w:sz w:val="18"/>
                <w:szCs w:val="18"/>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1ABEDCEF" w14:textId="77777777" w:rsidR="002A6849" w:rsidRPr="00433F6C" w:rsidRDefault="002A6849" w:rsidP="002A6849">
            <w:pPr>
              <w:spacing w:after="0" w:line="240" w:lineRule="auto"/>
              <w:jc w:val="center"/>
              <w:rPr>
                <w:rFonts w:ascii="Arial" w:eastAsia="Times New Roman"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272E8355" w14:textId="77777777" w:rsidR="002A6849" w:rsidRPr="00433F6C" w:rsidRDefault="002A6849" w:rsidP="002A6849">
            <w:pPr>
              <w:spacing w:after="0" w:line="240" w:lineRule="auto"/>
              <w:jc w:val="center"/>
              <w:rPr>
                <w:rFonts w:ascii="Arial" w:eastAsia="Times New Roman" w:hAnsi="Arial" w:cs="Arial"/>
                <w:sz w:val="18"/>
                <w:szCs w:val="18"/>
              </w:rPr>
            </w:pPr>
          </w:p>
        </w:tc>
        <w:tc>
          <w:tcPr>
            <w:tcW w:w="1170" w:type="dxa"/>
            <w:gridSpan w:val="2"/>
            <w:tcBorders>
              <w:top w:val="single" w:sz="4" w:space="0" w:color="auto"/>
              <w:left w:val="single" w:sz="4" w:space="0" w:color="auto"/>
              <w:bottom w:val="single" w:sz="4" w:space="0" w:color="auto"/>
              <w:right w:val="single" w:sz="18" w:space="0" w:color="auto"/>
            </w:tcBorders>
            <w:noWrap/>
            <w:vAlign w:val="center"/>
          </w:tcPr>
          <w:p w14:paraId="3E712ACC" w14:textId="77777777" w:rsidR="002A6849" w:rsidRPr="00433F6C" w:rsidRDefault="002A6849" w:rsidP="002A6849">
            <w:pPr>
              <w:spacing w:after="0" w:line="240" w:lineRule="auto"/>
              <w:jc w:val="center"/>
              <w:rPr>
                <w:rFonts w:ascii="Arial" w:eastAsia="MS Mincho" w:hAnsi="Arial" w:cs="Arial"/>
                <w:sz w:val="18"/>
                <w:szCs w:val="18"/>
              </w:rPr>
            </w:pPr>
          </w:p>
        </w:tc>
      </w:tr>
      <w:tr w:rsidR="002A6849" w:rsidRPr="00610459" w14:paraId="1EC2422A" w14:textId="77777777" w:rsidTr="008821FC">
        <w:trPr>
          <w:trHeight w:val="300"/>
          <w:jc w:val="center"/>
        </w:trPr>
        <w:tc>
          <w:tcPr>
            <w:tcW w:w="2700" w:type="dxa"/>
            <w:tcBorders>
              <w:top w:val="single" w:sz="4" w:space="0" w:color="auto"/>
              <w:left w:val="single" w:sz="18" w:space="0" w:color="auto"/>
              <w:bottom w:val="single" w:sz="4" w:space="0" w:color="auto"/>
              <w:right w:val="single" w:sz="18" w:space="0" w:color="auto"/>
            </w:tcBorders>
            <w:noWrap/>
            <w:vAlign w:val="center"/>
            <w:hideMark/>
          </w:tcPr>
          <w:p w14:paraId="78B5B331" w14:textId="305A5EFD" w:rsidR="002A6849" w:rsidRPr="00794BD6" w:rsidRDefault="002A6849" w:rsidP="002A6849">
            <w:pPr>
              <w:spacing w:after="0" w:line="240" w:lineRule="auto"/>
              <w:rPr>
                <w:rFonts w:ascii="Arial" w:eastAsia="MS Mincho" w:hAnsi="Arial" w:cs="Arial"/>
                <w:sz w:val="20"/>
                <w:szCs w:val="20"/>
                <w:highlight w:val="yellow"/>
              </w:rPr>
            </w:pPr>
            <w:r w:rsidRPr="00794BD6">
              <w:rPr>
                <w:rFonts w:ascii="Arial" w:eastAsia="Times New Roman" w:hAnsi="Arial" w:cs="Arial"/>
                <w:sz w:val="20"/>
                <w:szCs w:val="20"/>
              </w:rPr>
              <w:t>Suicidality subfactor</w:t>
            </w:r>
          </w:p>
        </w:tc>
        <w:tc>
          <w:tcPr>
            <w:tcW w:w="1180" w:type="dxa"/>
            <w:gridSpan w:val="2"/>
            <w:tcBorders>
              <w:top w:val="single" w:sz="4" w:space="0" w:color="auto"/>
              <w:left w:val="single" w:sz="18" w:space="0" w:color="auto"/>
              <w:bottom w:val="single" w:sz="4" w:space="0" w:color="auto"/>
              <w:right w:val="single" w:sz="4" w:space="0" w:color="auto"/>
            </w:tcBorders>
            <w:vAlign w:val="center"/>
          </w:tcPr>
          <w:p w14:paraId="08F20930" w14:textId="77777777" w:rsidR="002A6849" w:rsidRPr="00433F6C" w:rsidRDefault="002A6849" w:rsidP="002A6849">
            <w:pPr>
              <w:spacing w:after="0" w:line="240" w:lineRule="auto"/>
              <w:jc w:val="center"/>
              <w:rPr>
                <w:rFonts w:ascii="Arial" w:eastAsia="MS Mincho" w:hAnsi="Arial" w:cs="Arial"/>
                <w:sz w:val="18"/>
                <w:szCs w:val="18"/>
                <w:highlight w:val="yellow"/>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0B74D2CF" w14:textId="77777777" w:rsidR="002A6849" w:rsidRPr="00433F6C" w:rsidRDefault="002A6849" w:rsidP="002A6849">
            <w:pPr>
              <w:spacing w:after="0" w:line="240" w:lineRule="auto"/>
              <w:jc w:val="center"/>
              <w:rPr>
                <w:rFonts w:ascii="Arial" w:eastAsia="MS Mincho" w:hAnsi="Arial" w:cs="Arial"/>
                <w:sz w:val="18"/>
                <w:szCs w:val="18"/>
                <w:highlight w:val="yellow"/>
              </w:rPr>
            </w:pPr>
          </w:p>
        </w:tc>
        <w:tc>
          <w:tcPr>
            <w:tcW w:w="1235" w:type="dxa"/>
            <w:gridSpan w:val="2"/>
            <w:tcBorders>
              <w:top w:val="single" w:sz="4" w:space="0" w:color="auto"/>
              <w:left w:val="single" w:sz="4" w:space="0" w:color="auto"/>
              <w:bottom w:val="single" w:sz="4" w:space="0" w:color="auto"/>
              <w:right w:val="single" w:sz="4" w:space="0" w:color="auto"/>
            </w:tcBorders>
            <w:noWrap/>
            <w:vAlign w:val="center"/>
            <w:hideMark/>
          </w:tcPr>
          <w:p w14:paraId="6E20C8D1" w14:textId="68CFEAEF" w:rsidR="002A6849" w:rsidRPr="00433F6C" w:rsidRDefault="002A6849" w:rsidP="002A6849">
            <w:pPr>
              <w:spacing w:after="0" w:line="240" w:lineRule="auto"/>
              <w:jc w:val="center"/>
              <w:rPr>
                <w:rFonts w:ascii="Arial" w:eastAsia="MS Mincho" w:hAnsi="Arial" w:cs="Arial"/>
                <w:sz w:val="18"/>
                <w:szCs w:val="18"/>
                <w:highlight w:val="yellow"/>
              </w:rPr>
            </w:pPr>
          </w:p>
        </w:tc>
        <w:tc>
          <w:tcPr>
            <w:tcW w:w="1125" w:type="dxa"/>
            <w:gridSpan w:val="2"/>
            <w:tcBorders>
              <w:top w:val="single" w:sz="4" w:space="0" w:color="auto"/>
              <w:left w:val="single" w:sz="4" w:space="0" w:color="auto"/>
              <w:bottom w:val="single" w:sz="4" w:space="0" w:color="auto"/>
              <w:right w:val="single" w:sz="4" w:space="0" w:color="auto"/>
            </w:tcBorders>
            <w:noWrap/>
            <w:vAlign w:val="center"/>
            <w:hideMark/>
          </w:tcPr>
          <w:p w14:paraId="7AC4E931" w14:textId="77777777" w:rsidR="002A6849" w:rsidRPr="00433F6C" w:rsidRDefault="002A6849" w:rsidP="002A6849">
            <w:pPr>
              <w:spacing w:after="0" w:line="240" w:lineRule="auto"/>
              <w:jc w:val="center"/>
              <w:rPr>
                <w:rFonts w:ascii="Arial" w:eastAsia="MS Mincho" w:hAnsi="Arial" w:cs="Arial"/>
                <w:sz w:val="18"/>
                <w:szCs w:val="18"/>
                <w:highlight w:val="yellow"/>
              </w:rPr>
            </w:pPr>
          </w:p>
        </w:tc>
        <w:tc>
          <w:tcPr>
            <w:tcW w:w="1215" w:type="dxa"/>
            <w:tcBorders>
              <w:top w:val="single" w:sz="4" w:space="0" w:color="auto"/>
              <w:left w:val="single" w:sz="4" w:space="0" w:color="auto"/>
              <w:bottom w:val="single" w:sz="4" w:space="0" w:color="auto"/>
              <w:right w:val="single" w:sz="18" w:space="0" w:color="auto"/>
            </w:tcBorders>
            <w:vAlign w:val="center"/>
          </w:tcPr>
          <w:p w14:paraId="38F252A4" w14:textId="402B83E8" w:rsidR="002A6849" w:rsidRPr="00433F6C" w:rsidRDefault="002A6849" w:rsidP="002A6849">
            <w:pPr>
              <w:spacing w:after="0" w:line="240" w:lineRule="auto"/>
              <w:jc w:val="center"/>
              <w:rPr>
                <w:rFonts w:ascii="Arial" w:eastAsia="MS Mincho" w:hAnsi="Arial" w:cs="Arial"/>
                <w:sz w:val="18"/>
                <w:szCs w:val="18"/>
              </w:rPr>
            </w:pPr>
            <w:r w:rsidRPr="00433F6C">
              <w:rPr>
                <w:rFonts w:ascii="Arial" w:eastAsia="MS Mincho" w:hAnsi="Arial" w:cs="Arial"/>
                <w:sz w:val="18"/>
                <w:szCs w:val="18"/>
              </w:rPr>
              <w:t>.9</w:t>
            </w:r>
            <w:r>
              <w:rPr>
                <w:rFonts w:ascii="Arial" w:eastAsia="MS Mincho" w:hAnsi="Arial" w:cs="Arial"/>
                <w:sz w:val="18"/>
                <w:szCs w:val="18"/>
              </w:rPr>
              <w:t>6</w:t>
            </w:r>
          </w:p>
          <w:p w14:paraId="19A4BCA3" w14:textId="775F3840" w:rsidR="002A6849" w:rsidRPr="00433F6C" w:rsidRDefault="002A6849" w:rsidP="002A6849">
            <w:pPr>
              <w:spacing w:after="0" w:line="240" w:lineRule="auto"/>
              <w:jc w:val="center"/>
              <w:rPr>
                <w:rFonts w:ascii="Arial" w:eastAsia="MS Mincho" w:hAnsi="Arial" w:cs="Arial"/>
                <w:sz w:val="18"/>
                <w:szCs w:val="18"/>
              </w:rPr>
            </w:pPr>
            <w:r w:rsidRPr="00433F6C">
              <w:rPr>
                <w:rFonts w:ascii="Arial" w:eastAsia="MS Mincho" w:hAnsi="Arial" w:cs="Arial"/>
                <w:sz w:val="18"/>
                <w:szCs w:val="18"/>
              </w:rPr>
              <w:t>(.7</w:t>
            </w:r>
            <w:r>
              <w:rPr>
                <w:rFonts w:ascii="Arial" w:eastAsia="MS Mincho" w:hAnsi="Arial" w:cs="Arial"/>
                <w:sz w:val="18"/>
                <w:szCs w:val="18"/>
              </w:rPr>
              <w:t>0</w:t>
            </w:r>
            <w:r w:rsidR="003D2ECA">
              <w:rPr>
                <w:rFonts w:ascii="Arial" w:eastAsia="MS Mincho" w:hAnsi="Arial" w:cs="Arial"/>
                <w:sz w:val="18"/>
                <w:szCs w:val="18"/>
              </w:rPr>
              <w:t xml:space="preserve">, </w:t>
            </w:r>
            <w:r w:rsidRPr="00433F6C">
              <w:rPr>
                <w:rFonts w:ascii="Arial" w:eastAsia="MS Mincho" w:hAnsi="Arial" w:cs="Arial"/>
                <w:sz w:val="18"/>
                <w:szCs w:val="18"/>
              </w:rPr>
              <w:t>.9</w:t>
            </w:r>
            <w:r>
              <w:rPr>
                <w:rFonts w:ascii="Arial" w:eastAsia="MS Mincho" w:hAnsi="Arial" w:cs="Arial"/>
                <w:sz w:val="18"/>
                <w:szCs w:val="18"/>
              </w:rPr>
              <w:t>9</w:t>
            </w:r>
            <w:r w:rsidRPr="00433F6C">
              <w:rPr>
                <w:rFonts w:ascii="Arial" w:eastAsia="MS Mincho" w:hAnsi="Arial" w:cs="Arial"/>
                <w:sz w:val="18"/>
                <w:szCs w:val="18"/>
              </w:rPr>
              <w:t>)</w:t>
            </w:r>
          </w:p>
        </w:tc>
        <w:tc>
          <w:tcPr>
            <w:tcW w:w="1145" w:type="dxa"/>
            <w:tcBorders>
              <w:top w:val="single" w:sz="4" w:space="0" w:color="auto"/>
              <w:left w:val="single" w:sz="18" w:space="0" w:color="auto"/>
              <w:bottom w:val="single" w:sz="4" w:space="0" w:color="auto"/>
              <w:right w:val="single" w:sz="4" w:space="0" w:color="auto"/>
            </w:tcBorders>
            <w:noWrap/>
            <w:vAlign w:val="center"/>
            <w:hideMark/>
          </w:tcPr>
          <w:p w14:paraId="109FB271" w14:textId="7650ED19" w:rsidR="002A6849" w:rsidRPr="00433F6C" w:rsidRDefault="002A6849" w:rsidP="002A6849">
            <w:pPr>
              <w:spacing w:after="0" w:line="240" w:lineRule="auto"/>
              <w:jc w:val="center"/>
              <w:rPr>
                <w:rFonts w:ascii="Arial" w:eastAsia="MS Mincho" w:hAnsi="Arial" w:cs="Arial"/>
                <w:sz w:val="18"/>
                <w:szCs w:val="18"/>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6E3B195A" w14:textId="77777777" w:rsidR="002A6849" w:rsidRPr="00433F6C" w:rsidRDefault="002A6849" w:rsidP="002A6849">
            <w:pPr>
              <w:spacing w:after="0" w:line="240" w:lineRule="auto"/>
              <w:jc w:val="center"/>
              <w:rPr>
                <w:rFonts w:ascii="Arial" w:eastAsia="MS Mincho"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14:paraId="598D6241" w14:textId="17BDFA61" w:rsidR="002A6849" w:rsidRPr="00433F6C" w:rsidRDefault="002A6849" w:rsidP="002A6849">
            <w:pPr>
              <w:spacing w:after="0" w:line="240" w:lineRule="auto"/>
              <w:jc w:val="center"/>
              <w:rPr>
                <w:rFonts w:ascii="Arial" w:eastAsia="MS Mincho" w:hAnsi="Arial" w:cs="Arial"/>
                <w:sz w:val="18"/>
                <w:szCs w:val="18"/>
              </w:rPr>
            </w:pPr>
          </w:p>
        </w:tc>
        <w:tc>
          <w:tcPr>
            <w:tcW w:w="1170" w:type="dxa"/>
            <w:gridSpan w:val="2"/>
            <w:tcBorders>
              <w:top w:val="single" w:sz="4" w:space="0" w:color="auto"/>
              <w:left w:val="single" w:sz="4" w:space="0" w:color="auto"/>
              <w:bottom w:val="single" w:sz="4" w:space="0" w:color="auto"/>
              <w:right w:val="single" w:sz="18" w:space="0" w:color="auto"/>
            </w:tcBorders>
            <w:noWrap/>
            <w:vAlign w:val="center"/>
            <w:hideMark/>
          </w:tcPr>
          <w:p w14:paraId="1FFF4336" w14:textId="77777777" w:rsidR="002A6849" w:rsidRPr="00433F6C" w:rsidRDefault="002A6849" w:rsidP="002A6849">
            <w:pPr>
              <w:spacing w:after="0" w:line="240" w:lineRule="auto"/>
              <w:jc w:val="center"/>
              <w:rPr>
                <w:rFonts w:ascii="Arial" w:eastAsia="MS Mincho" w:hAnsi="Arial" w:cs="Arial"/>
                <w:sz w:val="18"/>
                <w:szCs w:val="18"/>
              </w:rPr>
            </w:pPr>
          </w:p>
        </w:tc>
      </w:tr>
      <w:tr w:rsidR="002A6849" w:rsidRPr="00610459" w14:paraId="2FC4E974" w14:textId="77777777" w:rsidTr="008821FC">
        <w:trPr>
          <w:trHeight w:val="300"/>
          <w:jc w:val="center"/>
        </w:trPr>
        <w:tc>
          <w:tcPr>
            <w:tcW w:w="2700" w:type="dxa"/>
            <w:tcBorders>
              <w:top w:val="single" w:sz="4" w:space="0" w:color="auto"/>
              <w:left w:val="single" w:sz="18" w:space="0" w:color="auto"/>
              <w:bottom w:val="single" w:sz="4" w:space="0" w:color="auto"/>
              <w:right w:val="single" w:sz="18" w:space="0" w:color="auto"/>
            </w:tcBorders>
            <w:noWrap/>
            <w:vAlign w:val="center"/>
          </w:tcPr>
          <w:p w14:paraId="50EA5F81" w14:textId="0C157E3E" w:rsidR="002A6849" w:rsidRPr="00794BD6" w:rsidRDefault="002A6849" w:rsidP="002A6849">
            <w:pPr>
              <w:spacing w:after="0" w:line="240" w:lineRule="auto"/>
              <w:rPr>
                <w:rFonts w:ascii="Arial" w:eastAsia="Times New Roman" w:hAnsi="Arial" w:cs="Arial"/>
                <w:sz w:val="20"/>
                <w:szCs w:val="20"/>
              </w:rPr>
            </w:pPr>
            <w:r>
              <w:rPr>
                <w:rFonts w:ascii="Arial" w:eastAsia="Times New Roman" w:hAnsi="Arial" w:cs="Arial"/>
                <w:sz w:val="20"/>
                <w:szCs w:val="20"/>
              </w:rPr>
              <w:t>Substance misuse</w:t>
            </w:r>
            <w:r w:rsidRPr="00794BD6">
              <w:rPr>
                <w:rFonts w:ascii="Arial" w:eastAsia="Times New Roman" w:hAnsi="Arial" w:cs="Arial"/>
                <w:sz w:val="20"/>
                <w:szCs w:val="20"/>
              </w:rPr>
              <w:t xml:space="preserve"> subfactor</w:t>
            </w:r>
          </w:p>
        </w:tc>
        <w:tc>
          <w:tcPr>
            <w:tcW w:w="1180" w:type="dxa"/>
            <w:gridSpan w:val="2"/>
            <w:tcBorders>
              <w:top w:val="single" w:sz="4" w:space="0" w:color="auto"/>
              <w:left w:val="single" w:sz="18" w:space="0" w:color="auto"/>
              <w:bottom w:val="single" w:sz="4" w:space="0" w:color="auto"/>
              <w:right w:val="single" w:sz="4" w:space="0" w:color="auto"/>
            </w:tcBorders>
            <w:vAlign w:val="center"/>
          </w:tcPr>
          <w:p w14:paraId="2F2A28AD" w14:textId="77777777" w:rsidR="002A6849" w:rsidRPr="00433F6C" w:rsidRDefault="002A6849" w:rsidP="002A6849">
            <w:pPr>
              <w:spacing w:after="0" w:line="240" w:lineRule="auto"/>
              <w:jc w:val="center"/>
              <w:rPr>
                <w:rFonts w:ascii="Arial" w:eastAsia="MS Mincho" w:hAnsi="Arial" w:cs="Arial"/>
                <w:sz w:val="18"/>
                <w:szCs w:val="18"/>
                <w:highlight w:val="yellow"/>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7F673030" w14:textId="77777777" w:rsidR="002A6849" w:rsidRPr="00433F6C" w:rsidRDefault="002A6849" w:rsidP="002A6849">
            <w:pPr>
              <w:spacing w:after="0" w:line="240" w:lineRule="auto"/>
              <w:jc w:val="center"/>
              <w:rPr>
                <w:rFonts w:ascii="Arial" w:eastAsia="MS Mincho" w:hAnsi="Arial" w:cs="Arial"/>
                <w:sz w:val="18"/>
                <w:szCs w:val="18"/>
                <w:highlight w:val="yellow"/>
              </w:rPr>
            </w:pPr>
          </w:p>
        </w:tc>
        <w:tc>
          <w:tcPr>
            <w:tcW w:w="1235" w:type="dxa"/>
            <w:gridSpan w:val="2"/>
            <w:tcBorders>
              <w:top w:val="single" w:sz="4" w:space="0" w:color="auto"/>
              <w:left w:val="single" w:sz="4" w:space="0" w:color="auto"/>
              <w:bottom w:val="single" w:sz="4" w:space="0" w:color="auto"/>
              <w:right w:val="single" w:sz="4" w:space="0" w:color="auto"/>
            </w:tcBorders>
            <w:noWrap/>
            <w:vAlign w:val="center"/>
          </w:tcPr>
          <w:p w14:paraId="34B09C3F" w14:textId="77777777" w:rsidR="002A6849" w:rsidRPr="00433F6C" w:rsidRDefault="002A6849" w:rsidP="002A6849">
            <w:pPr>
              <w:spacing w:after="0" w:line="240" w:lineRule="auto"/>
              <w:jc w:val="center"/>
              <w:rPr>
                <w:rFonts w:ascii="Arial" w:eastAsia="MS Mincho" w:hAnsi="Arial" w:cs="Arial"/>
                <w:sz w:val="18"/>
                <w:szCs w:val="18"/>
                <w:highlight w:val="yellow"/>
              </w:rPr>
            </w:pPr>
          </w:p>
        </w:tc>
        <w:tc>
          <w:tcPr>
            <w:tcW w:w="1125" w:type="dxa"/>
            <w:gridSpan w:val="2"/>
            <w:tcBorders>
              <w:top w:val="single" w:sz="4" w:space="0" w:color="auto"/>
              <w:left w:val="single" w:sz="4" w:space="0" w:color="auto"/>
              <w:bottom w:val="single" w:sz="4" w:space="0" w:color="auto"/>
              <w:right w:val="single" w:sz="4" w:space="0" w:color="auto"/>
            </w:tcBorders>
            <w:noWrap/>
            <w:vAlign w:val="center"/>
          </w:tcPr>
          <w:p w14:paraId="7666EBA2" w14:textId="77777777" w:rsidR="002A6849" w:rsidRPr="00433F6C" w:rsidRDefault="002A6849" w:rsidP="002A6849">
            <w:pPr>
              <w:spacing w:after="0" w:line="240" w:lineRule="auto"/>
              <w:jc w:val="center"/>
              <w:rPr>
                <w:rFonts w:ascii="Arial" w:eastAsia="MS Mincho" w:hAnsi="Arial" w:cs="Arial"/>
                <w:sz w:val="18"/>
                <w:szCs w:val="18"/>
                <w:highlight w:val="yellow"/>
              </w:rPr>
            </w:pPr>
          </w:p>
        </w:tc>
        <w:tc>
          <w:tcPr>
            <w:tcW w:w="1215" w:type="dxa"/>
            <w:tcBorders>
              <w:top w:val="single" w:sz="4" w:space="0" w:color="auto"/>
              <w:left w:val="single" w:sz="4" w:space="0" w:color="auto"/>
              <w:bottom w:val="single" w:sz="4" w:space="0" w:color="auto"/>
              <w:right w:val="single" w:sz="18" w:space="0" w:color="auto"/>
            </w:tcBorders>
            <w:vAlign w:val="center"/>
          </w:tcPr>
          <w:p w14:paraId="652D4678" w14:textId="3FA84DEC" w:rsidR="002A6849" w:rsidRPr="00433F6C" w:rsidRDefault="002A6849" w:rsidP="002A6849">
            <w:pPr>
              <w:spacing w:after="0" w:line="240" w:lineRule="auto"/>
              <w:jc w:val="center"/>
              <w:rPr>
                <w:rFonts w:ascii="Arial" w:eastAsia="MS Mincho" w:hAnsi="Arial" w:cs="Arial"/>
                <w:sz w:val="18"/>
                <w:szCs w:val="18"/>
              </w:rPr>
            </w:pPr>
            <w:r w:rsidRPr="00433F6C">
              <w:rPr>
                <w:rFonts w:ascii="Arial" w:eastAsia="MS Mincho" w:hAnsi="Arial" w:cs="Arial"/>
                <w:sz w:val="18"/>
                <w:szCs w:val="18"/>
              </w:rPr>
              <w:t>.5</w:t>
            </w:r>
            <w:r>
              <w:rPr>
                <w:rFonts w:ascii="Arial" w:eastAsia="MS Mincho" w:hAnsi="Arial" w:cs="Arial"/>
                <w:sz w:val="18"/>
                <w:szCs w:val="18"/>
              </w:rPr>
              <w:t>9</w:t>
            </w:r>
          </w:p>
          <w:p w14:paraId="03EE6148" w14:textId="18936104" w:rsidR="002A6849" w:rsidRPr="00433F6C" w:rsidRDefault="002A6849" w:rsidP="002A6849">
            <w:pPr>
              <w:spacing w:after="0" w:line="240" w:lineRule="auto"/>
              <w:jc w:val="center"/>
              <w:rPr>
                <w:rFonts w:ascii="Arial" w:eastAsia="MS Mincho" w:hAnsi="Arial" w:cs="Arial"/>
                <w:sz w:val="18"/>
                <w:szCs w:val="18"/>
              </w:rPr>
            </w:pPr>
            <w:r w:rsidRPr="00433F6C">
              <w:rPr>
                <w:rFonts w:ascii="Arial" w:eastAsia="MS Mincho" w:hAnsi="Arial" w:cs="Arial"/>
                <w:sz w:val="18"/>
                <w:szCs w:val="18"/>
              </w:rPr>
              <w:t>(.4</w:t>
            </w:r>
            <w:r>
              <w:rPr>
                <w:rFonts w:ascii="Arial" w:eastAsia="MS Mincho" w:hAnsi="Arial" w:cs="Arial"/>
                <w:sz w:val="18"/>
                <w:szCs w:val="18"/>
              </w:rPr>
              <w:t>7</w:t>
            </w:r>
            <w:r w:rsidR="003D2ECA">
              <w:rPr>
                <w:rFonts w:ascii="Arial" w:eastAsia="MS Mincho" w:hAnsi="Arial" w:cs="Arial"/>
                <w:sz w:val="18"/>
                <w:szCs w:val="18"/>
              </w:rPr>
              <w:t xml:space="preserve">, </w:t>
            </w:r>
            <w:r w:rsidRPr="00433F6C">
              <w:rPr>
                <w:rFonts w:ascii="Arial" w:eastAsia="MS Mincho" w:hAnsi="Arial" w:cs="Arial"/>
                <w:sz w:val="18"/>
                <w:szCs w:val="18"/>
              </w:rPr>
              <w:t>.7</w:t>
            </w:r>
            <w:r>
              <w:rPr>
                <w:rFonts w:ascii="Arial" w:eastAsia="MS Mincho" w:hAnsi="Arial" w:cs="Arial"/>
                <w:sz w:val="18"/>
                <w:szCs w:val="18"/>
              </w:rPr>
              <w:t>1</w:t>
            </w:r>
            <w:r w:rsidRPr="00433F6C">
              <w:rPr>
                <w:rFonts w:ascii="Arial" w:eastAsia="MS Mincho" w:hAnsi="Arial" w:cs="Arial"/>
                <w:sz w:val="18"/>
                <w:szCs w:val="18"/>
              </w:rPr>
              <w:t>)</w:t>
            </w:r>
          </w:p>
        </w:tc>
        <w:tc>
          <w:tcPr>
            <w:tcW w:w="1145" w:type="dxa"/>
            <w:tcBorders>
              <w:top w:val="single" w:sz="4" w:space="0" w:color="auto"/>
              <w:left w:val="single" w:sz="18" w:space="0" w:color="auto"/>
              <w:bottom w:val="single" w:sz="4" w:space="0" w:color="auto"/>
              <w:right w:val="single" w:sz="4" w:space="0" w:color="auto"/>
            </w:tcBorders>
            <w:noWrap/>
            <w:vAlign w:val="center"/>
          </w:tcPr>
          <w:p w14:paraId="656AA261" w14:textId="546FEEE9" w:rsidR="002A6849" w:rsidRPr="00433F6C" w:rsidRDefault="002A6849" w:rsidP="002A6849">
            <w:pPr>
              <w:spacing w:after="0" w:line="240" w:lineRule="auto"/>
              <w:jc w:val="center"/>
              <w:rPr>
                <w:rFonts w:ascii="Arial" w:eastAsia="MS Mincho" w:hAnsi="Arial" w:cs="Arial"/>
                <w:sz w:val="18"/>
                <w:szCs w:val="18"/>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46E45F3F" w14:textId="77777777" w:rsidR="002A6849" w:rsidRPr="00433F6C" w:rsidRDefault="002A6849" w:rsidP="002A6849">
            <w:pPr>
              <w:spacing w:after="0" w:line="240" w:lineRule="auto"/>
              <w:jc w:val="center"/>
              <w:rPr>
                <w:rFonts w:ascii="Arial" w:eastAsia="MS Mincho"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4226BEF7" w14:textId="77777777" w:rsidR="002A6849" w:rsidRPr="00433F6C" w:rsidRDefault="002A6849" w:rsidP="002A6849">
            <w:pPr>
              <w:spacing w:after="0" w:line="240" w:lineRule="auto"/>
              <w:jc w:val="center"/>
              <w:rPr>
                <w:rFonts w:ascii="Arial" w:eastAsia="MS Mincho" w:hAnsi="Arial" w:cs="Arial"/>
                <w:sz w:val="18"/>
                <w:szCs w:val="18"/>
              </w:rPr>
            </w:pPr>
          </w:p>
        </w:tc>
        <w:tc>
          <w:tcPr>
            <w:tcW w:w="1170" w:type="dxa"/>
            <w:gridSpan w:val="2"/>
            <w:tcBorders>
              <w:top w:val="single" w:sz="4" w:space="0" w:color="auto"/>
              <w:left w:val="single" w:sz="4" w:space="0" w:color="auto"/>
              <w:bottom w:val="single" w:sz="4" w:space="0" w:color="auto"/>
              <w:right w:val="single" w:sz="18" w:space="0" w:color="auto"/>
            </w:tcBorders>
            <w:noWrap/>
            <w:vAlign w:val="center"/>
          </w:tcPr>
          <w:p w14:paraId="6378E3B8" w14:textId="77777777" w:rsidR="002A6849" w:rsidRPr="00433F6C" w:rsidRDefault="002A6849" w:rsidP="002A6849">
            <w:pPr>
              <w:spacing w:after="0" w:line="240" w:lineRule="auto"/>
              <w:jc w:val="center"/>
              <w:rPr>
                <w:rFonts w:ascii="Arial" w:eastAsia="MS Mincho" w:hAnsi="Arial" w:cs="Arial"/>
                <w:sz w:val="18"/>
                <w:szCs w:val="18"/>
              </w:rPr>
            </w:pPr>
          </w:p>
        </w:tc>
      </w:tr>
      <w:tr w:rsidR="002A6849" w:rsidRPr="00610459" w14:paraId="11638561" w14:textId="77777777" w:rsidTr="008821FC">
        <w:trPr>
          <w:trHeight w:val="300"/>
          <w:jc w:val="center"/>
        </w:trPr>
        <w:tc>
          <w:tcPr>
            <w:tcW w:w="2700" w:type="dxa"/>
            <w:tcBorders>
              <w:top w:val="single" w:sz="4" w:space="0" w:color="auto"/>
              <w:left w:val="single" w:sz="18" w:space="0" w:color="auto"/>
              <w:bottom w:val="single" w:sz="4" w:space="0" w:color="auto"/>
              <w:right w:val="single" w:sz="18" w:space="0" w:color="auto"/>
            </w:tcBorders>
            <w:noWrap/>
            <w:vAlign w:val="center"/>
          </w:tcPr>
          <w:p w14:paraId="2A73B1F5" w14:textId="64DB7F12" w:rsidR="002A6849" w:rsidRPr="00794BD6" w:rsidRDefault="002A6849" w:rsidP="002A6849">
            <w:pPr>
              <w:spacing w:after="0" w:line="240" w:lineRule="auto"/>
              <w:rPr>
                <w:rFonts w:ascii="Arial" w:eastAsia="Times New Roman" w:hAnsi="Arial" w:cs="Arial"/>
                <w:sz w:val="20"/>
                <w:szCs w:val="20"/>
              </w:rPr>
            </w:pPr>
            <w:r>
              <w:rPr>
                <w:rFonts w:ascii="Arial" w:eastAsia="Times New Roman" w:hAnsi="Arial" w:cs="Arial"/>
                <w:sz w:val="20"/>
                <w:szCs w:val="20"/>
              </w:rPr>
              <w:t>Sleep problems</w:t>
            </w:r>
            <w:r w:rsidRPr="00794BD6">
              <w:rPr>
                <w:rFonts w:ascii="Arial" w:eastAsia="Times New Roman" w:hAnsi="Arial" w:cs="Arial"/>
                <w:sz w:val="20"/>
                <w:szCs w:val="20"/>
              </w:rPr>
              <w:t xml:space="preserve"> subfactor</w:t>
            </w:r>
          </w:p>
        </w:tc>
        <w:tc>
          <w:tcPr>
            <w:tcW w:w="1180" w:type="dxa"/>
            <w:gridSpan w:val="2"/>
            <w:tcBorders>
              <w:top w:val="single" w:sz="4" w:space="0" w:color="auto"/>
              <w:left w:val="single" w:sz="18" w:space="0" w:color="auto"/>
              <w:bottom w:val="single" w:sz="4" w:space="0" w:color="auto"/>
              <w:right w:val="single" w:sz="4" w:space="0" w:color="auto"/>
            </w:tcBorders>
            <w:vAlign w:val="center"/>
          </w:tcPr>
          <w:p w14:paraId="23230F63" w14:textId="77777777" w:rsidR="002A6849" w:rsidRPr="00433F6C" w:rsidRDefault="002A6849" w:rsidP="002A6849">
            <w:pPr>
              <w:spacing w:after="0" w:line="240" w:lineRule="auto"/>
              <w:jc w:val="center"/>
              <w:rPr>
                <w:rFonts w:ascii="Arial" w:eastAsia="MS Mincho" w:hAnsi="Arial" w:cs="Arial"/>
                <w:sz w:val="18"/>
                <w:szCs w:val="18"/>
                <w:highlight w:val="yellow"/>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13120E47" w14:textId="77777777" w:rsidR="002A6849" w:rsidRPr="00433F6C" w:rsidRDefault="002A6849" w:rsidP="002A6849">
            <w:pPr>
              <w:spacing w:after="0" w:line="240" w:lineRule="auto"/>
              <w:jc w:val="center"/>
              <w:rPr>
                <w:rFonts w:ascii="Arial" w:eastAsia="MS Mincho" w:hAnsi="Arial" w:cs="Arial"/>
                <w:sz w:val="18"/>
                <w:szCs w:val="18"/>
                <w:highlight w:val="yellow"/>
              </w:rPr>
            </w:pPr>
          </w:p>
        </w:tc>
        <w:tc>
          <w:tcPr>
            <w:tcW w:w="1235" w:type="dxa"/>
            <w:gridSpan w:val="2"/>
            <w:tcBorders>
              <w:top w:val="single" w:sz="4" w:space="0" w:color="auto"/>
              <w:left w:val="single" w:sz="4" w:space="0" w:color="auto"/>
              <w:bottom w:val="single" w:sz="4" w:space="0" w:color="auto"/>
              <w:right w:val="single" w:sz="4" w:space="0" w:color="auto"/>
            </w:tcBorders>
            <w:noWrap/>
            <w:vAlign w:val="center"/>
          </w:tcPr>
          <w:p w14:paraId="36BA6DF2" w14:textId="77777777" w:rsidR="002A6849" w:rsidRPr="00433F6C" w:rsidRDefault="002A6849" w:rsidP="002A6849">
            <w:pPr>
              <w:spacing w:after="0" w:line="240" w:lineRule="auto"/>
              <w:jc w:val="center"/>
              <w:rPr>
                <w:rFonts w:ascii="Arial" w:eastAsia="MS Mincho" w:hAnsi="Arial" w:cs="Arial"/>
                <w:sz w:val="18"/>
                <w:szCs w:val="18"/>
                <w:highlight w:val="yellow"/>
              </w:rPr>
            </w:pPr>
          </w:p>
        </w:tc>
        <w:tc>
          <w:tcPr>
            <w:tcW w:w="1125" w:type="dxa"/>
            <w:gridSpan w:val="2"/>
            <w:tcBorders>
              <w:top w:val="single" w:sz="4" w:space="0" w:color="auto"/>
              <w:left w:val="single" w:sz="4" w:space="0" w:color="auto"/>
              <w:bottom w:val="single" w:sz="4" w:space="0" w:color="auto"/>
              <w:right w:val="single" w:sz="4" w:space="0" w:color="auto"/>
            </w:tcBorders>
            <w:noWrap/>
            <w:vAlign w:val="center"/>
          </w:tcPr>
          <w:p w14:paraId="2918A093" w14:textId="77777777" w:rsidR="002A6849" w:rsidRPr="00433F6C" w:rsidRDefault="002A6849" w:rsidP="002A6849">
            <w:pPr>
              <w:spacing w:after="0" w:line="240" w:lineRule="auto"/>
              <w:jc w:val="center"/>
              <w:rPr>
                <w:rFonts w:ascii="Arial" w:eastAsia="MS Mincho" w:hAnsi="Arial" w:cs="Arial"/>
                <w:sz w:val="18"/>
                <w:szCs w:val="18"/>
                <w:highlight w:val="yellow"/>
              </w:rPr>
            </w:pPr>
          </w:p>
        </w:tc>
        <w:tc>
          <w:tcPr>
            <w:tcW w:w="1215" w:type="dxa"/>
            <w:tcBorders>
              <w:top w:val="single" w:sz="4" w:space="0" w:color="auto"/>
              <w:left w:val="single" w:sz="4" w:space="0" w:color="auto"/>
              <w:bottom w:val="single" w:sz="4" w:space="0" w:color="auto"/>
              <w:right w:val="single" w:sz="18" w:space="0" w:color="auto"/>
            </w:tcBorders>
            <w:vAlign w:val="center"/>
          </w:tcPr>
          <w:p w14:paraId="728581A5" w14:textId="10461DC1" w:rsidR="002A6849" w:rsidRPr="00433F6C" w:rsidRDefault="002A6849" w:rsidP="002A6849">
            <w:pPr>
              <w:spacing w:after="0" w:line="240" w:lineRule="auto"/>
              <w:jc w:val="center"/>
              <w:rPr>
                <w:rFonts w:ascii="Arial" w:eastAsia="MS Mincho" w:hAnsi="Arial" w:cs="Arial"/>
                <w:sz w:val="18"/>
                <w:szCs w:val="18"/>
              </w:rPr>
            </w:pPr>
            <w:r w:rsidRPr="00433F6C">
              <w:rPr>
                <w:rFonts w:ascii="Arial" w:eastAsia="MS Mincho" w:hAnsi="Arial" w:cs="Arial"/>
                <w:sz w:val="18"/>
                <w:szCs w:val="18"/>
              </w:rPr>
              <w:t>.80</w:t>
            </w:r>
          </w:p>
          <w:p w14:paraId="6150728A" w14:textId="60E0A9CC" w:rsidR="002A6849" w:rsidRPr="00433F6C" w:rsidRDefault="002A6849" w:rsidP="002A6849">
            <w:pPr>
              <w:spacing w:after="0" w:line="240" w:lineRule="auto"/>
              <w:jc w:val="center"/>
              <w:rPr>
                <w:rFonts w:ascii="Arial" w:eastAsia="MS Mincho" w:hAnsi="Arial" w:cs="Arial"/>
                <w:sz w:val="18"/>
                <w:szCs w:val="18"/>
              </w:rPr>
            </w:pPr>
            <w:r w:rsidRPr="00433F6C">
              <w:rPr>
                <w:rFonts w:ascii="Arial" w:eastAsia="MS Mincho" w:hAnsi="Arial" w:cs="Arial"/>
                <w:sz w:val="18"/>
                <w:szCs w:val="18"/>
              </w:rPr>
              <w:t>(.6</w:t>
            </w:r>
            <w:r>
              <w:rPr>
                <w:rFonts w:ascii="Arial" w:eastAsia="MS Mincho" w:hAnsi="Arial" w:cs="Arial"/>
                <w:sz w:val="18"/>
                <w:szCs w:val="18"/>
              </w:rPr>
              <w:t>5</w:t>
            </w:r>
            <w:r w:rsidR="003D2ECA">
              <w:rPr>
                <w:rFonts w:ascii="Arial" w:eastAsia="MS Mincho" w:hAnsi="Arial" w:cs="Arial"/>
                <w:sz w:val="18"/>
                <w:szCs w:val="18"/>
              </w:rPr>
              <w:t xml:space="preserve">, </w:t>
            </w:r>
            <w:r w:rsidRPr="00433F6C">
              <w:rPr>
                <w:rFonts w:ascii="Arial" w:eastAsia="MS Mincho" w:hAnsi="Arial" w:cs="Arial"/>
                <w:sz w:val="18"/>
                <w:szCs w:val="18"/>
              </w:rPr>
              <w:t>.9</w:t>
            </w:r>
            <w:r>
              <w:rPr>
                <w:rFonts w:ascii="Arial" w:eastAsia="MS Mincho" w:hAnsi="Arial" w:cs="Arial"/>
                <w:sz w:val="18"/>
                <w:szCs w:val="18"/>
              </w:rPr>
              <w:t>6</w:t>
            </w:r>
            <w:r w:rsidRPr="00433F6C">
              <w:rPr>
                <w:rFonts w:ascii="Arial" w:eastAsia="MS Mincho" w:hAnsi="Arial" w:cs="Arial"/>
                <w:sz w:val="18"/>
                <w:szCs w:val="18"/>
              </w:rPr>
              <w:t>)</w:t>
            </w:r>
          </w:p>
        </w:tc>
        <w:tc>
          <w:tcPr>
            <w:tcW w:w="1145" w:type="dxa"/>
            <w:tcBorders>
              <w:top w:val="single" w:sz="4" w:space="0" w:color="auto"/>
              <w:left w:val="single" w:sz="18" w:space="0" w:color="auto"/>
              <w:bottom w:val="single" w:sz="4" w:space="0" w:color="auto"/>
              <w:right w:val="single" w:sz="4" w:space="0" w:color="auto"/>
            </w:tcBorders>
            <w:noWrap/>
            <w:vAlign w:val="center"/>
          </w:tcPr>
          <w:p w14:paraId="30D50211" w14:textId="6B16B5FC" w:rsidR="002A6849" w:rsidRPr="00433F6C" w:rsidRDefault="002A6849" w:rsidP="002A6849">
            <w:pPr>
              <w:spacing w:after="0" w:line="240" w:lineRule="auto"/>
              <w:jc w:val="center"/>
              <w:rPr>
                <w:rFonts w:ascii="Arial" w:eastAsia="MS Mincho" w:hAnsi="Arial" w:cs="Arial"/>
                <w:sz w:val="18"/>
                <w:szCs w:val="18"/>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76BD17C5" w14:textId="77777777" w:rsidR="002A6849" w:rsidRPr="00433F6C" w:rsidRDefault="002A6849" w:rsidP="002A6849">
            <w:pPr>
              <w:spacing w:after="0" w:line="240" w:lineRule="auto"/>
              <w:jc w:val="center"/>
              <w:rPr>
                <w:rFonts w:ascii="Arial" w:eastAsia="MS Mincho" w:hAnsi="Arial" w:cs="Arial"/>
                <w:sz w:val="18"/>
                <w:szCs w:val="18"/>
              </w:rPr>
            </w:pPr>
          </w:p>
        </w:tc>
        <w:tc>
          <w:tcPr>
            <w:tcW w:w="1275" w:type="dxa"/>
            <w:gridSpan w:val="2"/>
            <w:tcBorders>
              <w:top w:val="single" w:sz="4" w:space="0" w:color="auto"/>
              <w:left w:val="single" w:sz="4" w:space="0" w:color="auto"/>
              <w:bottom w:val="single" w:sz="4" w:space="0" w:color="auto"/>
              <w:right w:val="single" w:sz="4" w:space="0" w:color="auto"/>
            </w:tcBorders>
            <w:noWrap/>
            <w:vAlign w:val="center"/>
          </w:tcPr>
          <w:p w14:paraId="4F45D95A" w14:textId="77777777" w:rsidR="002A6849" w:rsidRPr="00433F6C" w:rsidRDefault="002A6849" w:rsidP="002A6849">
            <w:pPr>
              <w:spacing w:after="0" w:line="240" w:lineRule="auto"/>
              <w:jc w:val="center"/>
              <w:rPr>
                <w:rFonts w:ascii="Arial" w:eastAsia="MS Mincho" w:hAnsi="Arial" w:cs="Arial"/>
                <w:sz w:val="18"/>
                <w:szCs w:val="18"/>
              </w:rPr>
            </w:pPr>
          </w:p>
        </w:tc>
        <w:tc>
          <w:tcPr>
            <w:tcW w:w="1170" w:type="dxa"/>
            <w:gridSpan w:val="2"/>
            <w:tcBorders>
              <w:top w:val="single" w:sz="4" w:space="0" w:color="auto"/>
              <w:left w:val="single" w:sz="4" w:space="0" w:color="auto"/>
              <w:bottom w:val="single" w:sz="4" w:space="0" w:color="auto"/>
              <w:right w:val="single" w:sz="18" w:space="0" w:color="auto"/>
            </w:tcBorders>
            <w:noWrap/>
            <w:vAlign w:val="center"/>
          </w:tcPr>
          <w:p w14:paraId="45B0240B" w14:textId="77777777" w:rsidR="002A6849" w:rsidRPr="00433F6C" w:rsidRDefault="002A6849" w:rsidP="002A6849">
            <w:pPr>
              <w:spacing w:after="0" w:line="240" w:lineRule="auto"/>
              <w:jc w:val="center"/>
              <w:rPr>
                <w:rFonts w:ascii="Arial" w:eastAsia="MS Mincho" w:hAnsi="Arial" w:cs="Arial"/>
                <w:sz w:val="18"/>
                <w:szCs w:val="18"/>
              </w:rPr>
            </w:pPr>
          </w:p>
        </w:tc>
      </w:tr>
      <w:tr w:rsidR="002A6849" w:rsidRPr="00610459" w14:paraId="785E9CEA" w14:textId="77777777" w:rsidTr="00A0416E">
        <w:trPr>
          <w:trHeight w:val="300"/>
          <w:jc w:val="center"/>
        </w:trPr>
        <w:tc>
          <w:tcPr>
            <w:tcW w:w="2700" w:type="dxa"/>
            <w:tcBorders>
              <w:top w:val="single" w:sz="4" w:space="0" w:color="auto"/>
              <w:left w:val="single" w:sz="18" w:space="0" w:color="auto"/>
              <w:bottom w:val="single" w:sz="18" w:space="0" w:color="auto"/>
              <w:right w:val="single" w:sz="18" w:space="0" w:color="auto"/>
            </w:tcBorders>
            <w:noWrap/>
            <w:vAlign w:val="center"/>
          </w:tcPr>
          <w:p w14:paraId="48BA656E" w14:textId="7B154471" w:rsidR="002A6849" w:rsidRPr="00794BD6" w:rsidRDefault="002A6849" w:rsidP="002A6849">
            <w:pPr>
              <w:spacing w:after="0" w:line="240" w:lineRule="auto"/>
              <w:rPr>
                <w:rFonts w:ascii="Arial" w:eastAsia="Times New Roman" w:hAnsi="Arial" w:cs="Arial"/>
                <w:sz w:val="20"/>
                <w:szCs w:val="20"/>
              </w:rPr>
            </w:pPr>
            <w:r w:rsidRPr="00794BD6">
              <w:rPr>
                <w:rFonts w:ascii="Arial" w:eastAsia="Times New Roman" w:hAnsi="Arial" w:cs="Arial"/>
                <w:sz w:val="20"/>
                <w:szCs w:val="20"/>
              </w:rPr>
              <w:t>Pain subfactor</w:t>
            </w:r>
          </w:p>
        </w:tc>
        <w:tc>
          <w:tcPr>
            <w:tcW w:w="1180" w:type="dxa"/>
            <w:gridSpan w:val="2"/>
            <w:tcBorders>
              <w:top w:val="single" w:sz="4" w:space="0" w:color="auto"/>
              <w:left w:val="single" w:sz="18" w:space="0" w:color="auto"/>
              <w:bottom w:val="single" w:sz="18" w:space="0" w:color="auto"/>
              <w:right w:val="single" w:sz="4" w:space="0" w:color="auto"/>
            </w:tcBorders>
            <w:vAlign w:val="center"/>
          </w:tcPr>
          <w:p w14:paraId="62950A0C" w14:textId="77777777" w:rsidR="002A6849" w:rsidRPr="00433F6C" w:rsidRDefault="002A6849" w:rsidP="002A6849">
            <w:pPr>
              <w:spacing w:after="0" w:line="240" w:lineRule="auto"/>
              <w:jc w:val="center"/>
              <w:rPr>
                <w:rFonts w:ascii="Arial" w:eastAsia="MS Mincho" w:hAnsi="Arial" w:cs="Arial"/>
                <w:sz w:val="18"/>
                <w:szCs w:val="18"/>
                <w:highlight w:val="yellow"/>
              </w:rPr>
            </w:pPr>
          </w:p>
        </w:tc>
        <w:tc>
          <w:tcPr>
            <w:tcW w:w="1180" w:type="dxa"/>
            <w:gridSpan w:val="2"/>
            <w:tcBorders>
              <w:top w:val="single" w:sz="4" w:space="0" w:color="auto"/>
              <w:left w:val="single" w:sz="4" w:space="0" w:color="auto"/>
              <w:bottom w:val="single" w:sz="18" w:space="0" w:color="auto"/>
              <w:right w:val="single" w:sz="4" w:space="0" w:color="auto"/>
            </w:tcBorders>
            <w:vAlign w:val="center"/>
          </w:tcPr>
          <w:p w14:paraId="0AAF52EB" w14:textId="77777777" w:rsidR="002A6849" w:rsidRPr="00433F6C" w:rsidRDefault="002A6849" w:rsidP="002A6849">
            <w:pPr>
              <w:spacing w:after="0" w:line="240" w:lineRule="auto"/>
              <w:jc w:val="center"/>
              <w:rPr>
                <w:rFonts w:ascii="Arial" w:eastAsia="MS Mincho" w:hAnsi="Arial" w:cs="Arial"/>
                <w:sz w:val="18"/>
                <w:szCs w:val="18"/>
                <w:highlight w:val="yellow"/>
              </w:rPr>
            </w:pPr>
          </w:p>
        </w:tc>
        <w:tc>
          <w:tcPr>
            <w:tcW w:w="1235" w:type="dxa"/>
            <w:gridSpan w:val="2"/>
            <w:tcBorders>
              <w:top w:val="single" w:sz="4" w:space="0" w:color="auto"/>
              <w:left w:val="single" w:sz="4" w:space="0" w:color="auto"/>
              <w:bottom w:val="single" w:sz="18" w:space="0" w:color="auto"/>
              <w:right w:val="single" w:sz="4" w:space="0" w:color="auto"/>
            </w:tcBorders>
            <w:noWrap/>
            <w:vAlign w:val="center"/>
          </w:tcPr>
          <w:p w14:paraId="030CABB6" w14:textId="77777777" w:rsidR="002A6849" w:rsidRPr="00433F6C" w:rsidRDefault="002A6849" w:rsidP="002A6849">
            <w:pPr>
              <w:spacing w:after="0" w:line="240" w:lineRule="auto"/>
              <w:jc w:val="center"/>
              <w:rPr>
                <w:rFonts w:ascii="Arial" w:eastAsia="MS Mincho" w:hAnsi="Arial" w:cs="Arial"/>
                <w:sz w:val="18"/>
                <w:szCs w:val="18"/>
                <w:highlight w:val="yellow"/>
              </w:rPr>
            </w:pPr>
          </w:p>
        </w:tc>
        <w:tc>
          <w:tcPr>
            <w:tcW w:w="1125" w:type="dxa"/>
            <w:gridSpan w:val="2"/>
            <w:tcBorders>
              <w:top w:val="single" w:sz="4" w:space="0" w:color="auto"/>
              <w:left w:val="single" w:sz="4" w:space="0" w:color="auto"/>
              <w:bottom w:val="single" w:sz="18" w:space="0" w:color="auto"/>
              <w:right w:val="single" w:sz="4" w:space="0" w:color="auto"/>
            </w:tcBorders>
            <w:noWrap/>
            <w:vAlign w:val="center"/>
          </w:tcPr>
          <w:p w14:paraId="18240A49" w14:textId="77777777" w:rsidR="002A6849" w:rsidRPr="00433F6C" w:rsidRDefault="002A6849" w:rsidP="002A6849">
            <w:pPr>
              <w:spacing w:after="0" w:line="240" w:lineRule="auto"/>
              <w:jc w:val="center"/>
              <w:rPr>
                <w:rFonts w:ascii="Arial" w:eastAsia="MS Mincho" w:hAnsi="Arial" w:cs="Arial"/>
                <w:sz w:val="18"/>
                <w:szCs w:val="18"/>
                <w:highlight w:val="yellow"/>
              </w:rPr>
            </w:pPr>
          </w:p>
        </w:tc>
        <w:tc>
          <w:tcPr>
            <w:tcW w:w="1215" w:type="dxa"/>
            <w:tcBorders>
              <w:top w:val="single" w:sz="4" w:space="0" w:color="auto"/>
              <w:left w:val="single" w:sz="4" w:space="0" w:color="auto"/>
              <w:bottom w:val="single" w:sz="18" w:space="0" w:color="auto"/>
              <w:right w:val="single" w:sz="18" w:space="0" w:color="auto"/>
            </w:tcBorders>
            <w:vAlign w:val="center"/>
          </w:tcPr>
          <w:p w14:paraId="3980DAA6" w14:textId="110DA1D0" w:rsidR="002A6849" w:rsidRPr="00433F6C" w:rsidRDefault="002A6849" w:rsidP="002A6849">
            <w:pPr>
              <w:spacing w:after="0" w:line="240" w:lineRule="auto"/>
              <w:jc w:val="center"/>
              <w:rPr>
                <w:rFonts w:ascii="Arial" w:eastAsia="MS Mincho" w:hAnsi="Arial" w:cs="Arial"/>
                <w:sz w:val="18"/>
                <w:szCs w:val="18"/>
              </w:rPr>
            </w:pPr>
            <w:r w:rsidRPr="00433F6C">
              <w:rPr>
                <w:rFonts w:ascii="Arial" w:eastAsia="MS Mincho" w:hAnsi="Arial" w:cs="Arial"/>
                <w:sz w:val="18"/>
                <w:szCs w:val="18"/>
              </w:rPr>
              <w:t>.3</w:t>
            </w:r>
            <w:r>
              <w:rPr>
                <w:rFonts w:ascii="Arial" w:eastAsia="MS Mincho" w:hAnsi="Arial" w:cs="Arial"/>
                <w:sz w:val="18"/>
                <w:szCs w:val="18"/>
              </w:rPr>
              <w:t>2</w:t>
            </w:r>
          </w:p>
          <w:p w14:paraId="4E780431" w14:textId="7113DFA9" w:rsidR="002A6849" w:rsidRPr="00433F6C" w:rsidRDefault="002A6849" w:rsidP="002A6849">
            <w:pPr>
              <w:spacing w:after="0" w:line="240" w:lineRule="auto"/>
              <w:jc w:val="center"/>
              <w:rPr>
                <w:rFonts w:ascii="Arial" w:eastAsia="MS Mincho" w:hAnsi="Arial" w:cs="Arial"/>
                <w:sz w:val="18"/>
                <w:szCs w:val="18"/>
              </w:rPr>
            </w:pPr>
            <w:r w:rsidRPr="00433F6C">
              <w:rPr>
                <w:rFonts w:ascii="Arial" w:eastAsia="MS Mincho" w:hAnsi="Arial" w:cs="Arial"/>
                <w:sz w:val="18"/>
                <w:szCs w:val="18"/>
              </w:rPr>
              <w:t>(.1</w:t>
            </w:r>
            <w:r>
              <w:rPr>
                <w:rFonts w:ascii="Arial" w:eastAsia="MS Mincho" w:hAnsi="Arial" w:cs="Arial"/>
                <w:sz w:val="18"/>
                <w:szCs w:val="18"/>
              </w:rPr>
              <w:t>5</w:t>
            </w:r>
            <w:r w:rsidR="003D2ECA">
              <w:rPr>
                <w:rFonts w:ascii="Arial" w:eastAsia="MS Mincho" w:hAnsi="Arial" w:cs="Arial"/>
                <w:sz w:val="18"/>
                <w:szCs w:val="18"/>
              </w:rPr>
              <w:t xml:space="preserve">, </w:t>
            </w:r>
            <w:r w:rsidRPr="00433F6C">
              <w:rPr>
                <w:rFonts w:ascii="Arial" w:eastAsia="MS Mincho" w:hAnsi="Arial" w:cs="Arial"/>
                <w:sz w:val="18"/>
                <w:szCs w:val="18"/>
              </w:rPr>
              <w:t>.4</w:t>
            </w:r>
            <w:r>
              <w:rPr>
                <w:rFonts w:ascii="Arial" w:eastAsia="MS Mincho" w:hAnsi="Arial" w:cs="Arial"/>
                <w:sz w:val="18"/>
                <w:szCs w:val="18"/>
              </w:rPr>
              <w:t>5</w:t>
            </w:r>
            <w:r w:rsidRPr="00433F6C">
              <w:rPr>
                <w:rFonts w:ascii="Arial" w:eastAsia="MS Mincho" w:hAnsi="Arial" w:cs="Arial"/>
                <w:sz w:val="18"/>
                <w:szCs w:val="18"/>
              </w:rPr>
              <w:t>)</w:t>
            </w:r>
          </w:p>
        </w:tc>
        <w:tc>
          <w:tcPr>
            <w:tcW w:w="1145" w:type="dxa"/>
            <w:tcBorders>
              <w:top w:val="single" w:sz="4" w:space="0" w:color="auto"/>
              <w:left w:val="single" w:sz="18" w:space="0" w:color="auto"/>
              <w:bottom w:val="single" w:sz="18" w:space="0" w:color="auto"/>
              <w:right w:val="single" w:sz="4" w:space="0" w:color="auto"/>
            </w:tcBorders>
            <w:noWrap/>
            <w:vAlign w:val="center"/>
          </w:tcPr>
          <w:p w14:paraId="39AB4998" w14:textId="66470AD9" w:rsidR="002A6849" w:rsidRPr="00433F6C" w:rsidRDefault="002A6849" w:rsidP="002A6849">
            <w:pPr>
              <w:spacing w:after="0" w:line="240" w:lineRule="auto"/>
              <w:jc w:val="center"/>
              <w:rPr>
                <w:rFonts w:ascii="Arial" w:eastAsia="MS Mincho" w:hAnsi="Arial" w:cs="Arial"/>
                <w:sz w:val="18"/>
                <w:szCs w:val="18"/>
              </w:rPr>
            </w:pPr>
          </w:p>
        </w:tc>
        <w:tc>
          <w:tcPr>
            <w:tcW w:w="1180" w:type="dxa"/>
            <w:gridSpan w:val="2"/>
            <w:tcBorders>
              <w:top w:val="single" w:sz="4" w:space="0" w:color="auto"/>
              <w:left w:val="single" w:sz="4" w:space="0" w:color="auto"/>
              <w:bottom w:val="single" w:sz="18" w:space="0" w:color="auto"/>
              <w:right w:val="single" w:sz="4" w:space="0" w:color="auto"/>
            </w:tcBorders>
            <w:vAlign w:val="center"/>
          </w:tcPr>
          <w:p w14:paraId="7B332A1A" w14:textId="77777777" w:rsidR="002A6849" w:rsidRPr="00433F6C" w:rsidRDefault="002A6849" w:rsidP="002A6849">
            <w:pPr>
              <w:spacing w:after="0" w:line="240" w:lineRule="auto"/>
              <w:jc w:val="center"/>
              <w:rPr>
                <w:rFonts w:ascii="Arial" w:eastAsia="MS Mincho" w:hAnsi="Arial" w:cs="Arial"/>
                <w:sz w:val="18"/>
                <w:szCs w:val="18"/>
              </w:rPr>
            </w:pPr>
          </w:p>
        </w:tc>
        <w:tc>
          <w:tcPr>
            <w:tcW w:w="1275" w:type="dxa"/>
            <w:gridSpan w:val="2"/>
            <w:tcBorders>
              <w:top w:val="single" w:sz="4" w:space="0" w:color="auto"/>
              <w:left w:val="single" w:sz="4" w:space="0" w:color="auto"/>
              <w:bottom w:val="single" w:sz="18" w:space="0" w:color="auto"/>
              <w:right w:val="single" w:sz="4" w:space="0" w:color="auto"/>
            </w:tcBorders>
            <w:noWrap/>
            <w:vAlign w:val="center"/>
          </w:tcPr>
          <w:p w14:paraId="74E31822" w14:textId="77777777" w:rsidR="002A6849" w:rsidRPr="00433F6C" w:rsidRDefault="002A6849" w:rsidP="002A6849">
            <w:pPr>
              <w:spacing w:after="0" w:line="240" w:lineRule="auto"/>
              <w:jc w:val="center"/>
              <w:rPr>
                <w:rFonts w:ascii="Arial" w:eastAsia="MS Mincho" w:hAnsi="Arial" w:cs="Arial"/>
                <w:sz w:val="18"/>
                <w:szCs w:val="18"/>
              </w:rPr>
            </w:pPr>
          </w:p>
        </w:tc>
        <w:tc>
          <w:tcPr>
            <w:tcW w:w="1170" w:type="dxa"/>
            <w:gridSpan w:val="2"/>
            <w:tcBorders>
              <w:top w:val="single" w:sz="4" w:space="0" w:color="auto"/>
              <w:left w:val="single" w:sz="4" w:space="0" w:color="auto"/>
              <w:bottom w:val="single" w:sz="18" w:space="0" w:color="auto"/>
              <w:right w:val="single" w:sz="18" w:space="0" w:color="auto"/>
            </w:tcBorders>
            <w:noWrap/>
            <w:vAlign w:val="center"/>
          </w:tcPr>
          <w:p w14:paraId="4721D7BF" w14:textId="77777777" w:rsidR="002A6849" w:rsidRPr="00433F6C" w:rsidRDefault="002A6849" w:rsidP="002A6849">
            <w:pPr>
              <w:spacing w:after="0" w:line="240" w:lineRule="auto"/>
              <w:jc w:val="center"/>
              <w:rPr>
                <w:rFonts w:ascii="Arial" w:eastAsia="MS Mincho" w:hAnsi="Arial" w:cs="Arial"/>
                <w:sz w:val="18"/>
                <w:szCs w:val="18"/>
              </w:rPr>
            </w:pPr>
          </w:p>
        </w:tc>
      </w:tr>
      <w:tr w:rsidR="002A6849" w:rsidRPr="00610459" w14:paraId="5241B646" w14:textId="77777777" w:rsidTr="00A0416E">
        <w:trPr>
          <w:cantSplit/>
          <w:trHeight w:val="270"/>
          <w:jc w:val="center"/>
        </w:trPr>
        <w:tc>
          <w:tcPr>
            <w:tcW w:w="13405" w:type="dxa"/>
            <w:gridSpan w:val="17"/>
            <w:tcBorders>
              <w:top w:val="single" w:sz="18" w:space="0" w:color="auto"/>
              <w:left w:val="single" w:sz="18" w:space="0" w:color="auto"/>
              <w:bottom w:val="single" w:sz="18" w:space="0" w:color="auto"/>
              <w:right w:val="single" w:sz="18" w:space="0" w:color="auto"/>
            </w:tcBorders>
            <w:noWrap/>
            <w:vAlign w:val="center"/>
            <w:hideMark/>
          </w:tcPr>
          <w:p w14:paraId="5862DB85" w14:textId="12E74540" w:rsidR="002A6849" w:rsidRPr="00610459" w:rsidRDefault="002A6849" w:rsidP="00A0416E">
            <w:pPr>
              <w:keepNext/>
              <w:keepLines/>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Subf</w:t>
            </w:r>
            <w:r w:rsidRPr="00610459">
              <w:rPr>
                <w:rFonts w:ascii="Arial" w:eastAsia="Times New Roman" w:hAnsi="Arial" w:cs="Arial"/>
                <w:b/>
                <w:bCs/>
                <w:sz w:val="20"/>
                <w:szCs w:val="20"/>
              </w:rPr>
              <w:t>actor Correlations</w:t>
            </w:r>
          </w:p>
          <w:p w14:paraId="6D1B7AC5" w14:textId="31644B16" w:rsidR="002A6849" w:rsidRPr="00610459" w:rsidRDefault="002A6849" w:rsidP="00A0416E">
            <w:pPr>
              <w:keepNext/>
              <w:keepLines/>
              <w:spacing w:after="0" w:line="240" w:lineRule="auto"/>
              <w:jc w:val="center"/>
              <w:rPr>
                <w:rFonts w:ascii="Arial" w:eastAsia="MS Mincho" w:hAnsi="Arial" w:cs="Arial"/>
                <w:sz w:val="20"/>
                <w:szCs w:val="20"/>
              </w:rPr>
            </w:pPr>
            <w:r>
              <w:rPr>
                <w:rFonts w:ascii="Arial" w:eastAsia="Times New Roman" w:hAnsi="Arial" w:cs="Arial"/>
                <w:b/>
                <w:bCs/>
                <w:sz w:val="20"/>
                <w:szCs w:val="20"/>
              </w:rPr>
              <w:t>(</w:t>
            </w:r>
            <w:r w:rsidRPr="00610459">
              <w:rPr>
                <w:rFonts w:ascii="Arial" w:eastAsia="Times New Roman" w:hAnsi="Arial" w:cs="Arial"/>
                <w:b/>
                <w:bCs/>
                <w:sz w:val="20"/>
                <w:szCs w:val="20"/>
              </w:rPr>
              <w:t>95% CI</w:t>
            </w:r>
            <w:r>
              <w:rPr>
                <w:rFonts w:ascii="Arial" w:eastAsia="Times New Roman" w:hAnsi="Arial" w:cs="Arial"/>
                <w:b/>
                <w:bCs/>
                <w:sz w:val="20"/>
                <w:szCs w:val="20"/>
              </w:rPr>
              <w:t>)</w:t>
            </w:r>
          </w:p>
        </w:tc>
      </w:tr>
      <w:tr w:rsidR="008821FC" w:rsidRPr="00794BD6" w14:paraId="70E50545" w14:textId="77777777" w:rsidTr="00A0416E">
        <w:trPr>
          <w:cantSplit/>
          <w:trHeight w:val="302"/>
          <w:jc w:val="center"/>
        </w:trPr>
        <w:tc>
          <w:tcPr>
            <w:tcW w:w="2700" w:type="dxa"/>
            <w:tcBorders>
              <w:top w:val="single" w:sz="18" w:space="0" w:color="auto"/>
              <w:left w:val="single" w:sz="18" w:space="0" w:color="auto"/>
              <w:bottom w:val="single" w:sz="4" w:space="0" w:color="auto"/>
              <w:right w:val="single" w:sz="18" w:space="0" w:color="auto"/>
            </w:tcBorders>
            <w:noWrap/>
            <w:vAlign w:val="bottom"/>
            <w:hideMark/>
          </w:tcPr>
          <w:p w14:paraId="5FC220FB" w14:textId="77777777" w:rsidR="008821FC" w:rsidRPr="00794BD6" w:rsidRDefault="008821FC" w:rsidP="00A0416E">
            <w:pPr>
              <w:keepNext/>
              <w:keepLines/>
              <w:spacing w:after="0" w:line="240" w:lineRule="auto"/>
              <w:rPr>
                <w:rFonts w:ascii="Arial" w:eastAsia="Times New Roman" w:hAnsi="Arial" w:cs="Arial"/>
                <w:sz w:val="20"/>
                <w:szCs w:val="20"/>
              </w:rPr>
            </w:pPr>
            <w:r w:rsidRPr="00794BD6">
              <w:rPr>
                <w:rFonts w:ascii="Arial" w:eastAsia="Times New Roman" w:hAnsi="Arial" w:cs="Arial"/>
                <w:sz w:val="20"/>
                <w:szCs w:val="20"/>
              </w:rPr>
              <w:t> </w:t>
            </w:r>
          </w:p>
        </w:tc>
        <w:tc>
          <w:tcPr>
            <w:tcW w:w="5935" w:type="dxa"/>
            <w:gridSpan w:val="9"/>
            <w:tcBorders>
              <w:top w:val="single" w:sz="18" w:space="0" w:color="auto"/>
              <w:left w:val="single" w:sz="18" w:space="0" w:color="auto"/>
              <w:bottom w:val="single" w:sz="4" w:space="0" w:color="auto"/>
              <w:right w:val="single" w:sz="18" w:space="0" w:color="auto"/>
            </w:tcBorders>
            <w:noWrap/>
            <w:vAlign w:val="center"/>
            <w:hideMark/>
          </w:tcPr>
          <w:p w14:paraId="357817EC" w14:textId="77777777" w:rsidR="008821FC" w:rsidRPr="00794BD6" w:rsidRDefault="008821FC" w:rsidP="00A0416E">
            <w:pPr>
              <w:keepNext/>
              <w:keepLines/>
              <w:spacing w:after="0" w:line="240" w:lineRule="auto"/>
              <w:jc w:val="center"/>
              <w:rPr>
                <w:rFonts w:ascii="Arial" w:eastAsia="Times New Roman" w:hAnsi="Arial" w:cs="Arial"/>
                <w:b/>
                <w:bCs/>
                <w:sz w:val="20"/>
                <w:szCs w:val="20"/>
              </w:rPr>
            </w:pPr>
            <w:r w:rsidRPr="00794BD6">
              <w:rPr>
                <w:rFonts w:ascii="Arial" w:eastAsia="Times New Roman" w:hAnsi="Arial" w:cs="Arial"/>
                <w:b/>
                <w:bCs/>
                <w:sz w:val="20"/>
                <w:szCs w:val="20"/>
              </w:rPr>
              <w:t>Higher Order Factor Model</w:t>
            </w:r>
          </w:p>
        </w:tc>
        <w:tc>
          <w:tcPr>
            <w:tcW w:w="4770" w:type="dxa"/>
            <w:gridSpan w:val="7"/>
            <w:tcBorders>
              <w:top w:val="single" w:sz="18" w:space="0" w:color="auto"/>
              <w:left w:val="single" w:sz="18" w:space="0" w:color="auto"/>
              <w:bottom w:val="single" w:sz="4" w:space="0" w:color="auto"/>
              <w:right w:val="single" w:sz="18" w:space="0" w:color="auto"/>
            </w:tcBorders>
            <w:vAlign w:val="center"/>
          </w:tcPr>
          <w:p w14:paraId="5B3A914C" w14:textId="77777777" w:rsidR="008821FC" w:rsidRPr="00794BD6" w:rsidRDefault="008821FC" w:rsidP="00A0416E">
            <w:pPr>
              <w:keepNext/>
              <w:keepLines/>
              <w:spacing w:after="0" w:line="240" w:lineRule="auto"/>
              <w:jc w:val="center"/>
              <w:rPr>
                <w:rFonts w:ascii="Arial" w:eastAsia="Times New Roman" w:hAnsi="Arial" w:cs="Arial"/>
                <w:b/>
                <w:bCs/>
                <w:sz w:val="20"/>
                <w:szCs w:val="20"/>
              </w:rPr>
            </w:pPr>
            <w:r w:rsidRPr="00794BD6">
              <w:rPr>
                <w:rFonts w:ascii="Arial" w:eastAsia="Times New Roman" w:hAnsi="Arial" w:cs="Arial"/>
                <w:b/>
                <w:bCs/>
                <w:sz w:val="20"/>
                <w:szCs w:val="20"/>
              </w:rPr>
              <w:t>Correlated Factors Model</w:t>
            </w:r>
          </w:p>
        </w:tc>
      </w:tr>
      <w:tr w:rsidR="002A6849" w:rsidRPr="00610459" w14:paraId="16C45FE5" w14:textId="77777777" w:rsidTr="00A0416E">
        <w:trPr>
          <w:cantSplit/>
          <w:trHeight w:val="396"/>
          <w:jc w:val="center"/>
        </w:trPr>
        <w:tc>
          <w:tcPr>
            <w:tcW w:w="2700" w:type="dxa"/>
            <w:tcBorders>
              <w:top w:val="single" w:sz="4" w:space="0" w:color="auto"/>
              <w:left w:val="single" w:sz="18" w:space="0" w:color="auto"/>
              <w:bottom w:val="single" w:sz="4" w:space="0" w:color="auto"/>
              <w:right w:val="single" w:sz="18" w:space="0" w:color="auto"/>
            </w:tcBorders>
            <w:noWrap/>
            <w:vAlign w:val="center"/>
            <w:hideMark/>
          </w:tcPr>
          <w:p w14:paraId="4FDB826C" w14:textId="11AC23C4" w:rsidR="002A6849" w:rsidRPr="00794BD6" w:rsidRDefault="002A6849" w:rsidP="00A0416E">
            <w:pPr>
              <w:keepNext/>
              <w:keepLines/>
              <w:spacing w:after="0" w:line="240" w:lineRule="auto"/>
              <w:rPr>
                <w:rFonts w:ascii="Arial" w:eastAsia="Times New Roman" w:hAnsi="Arial" w:cs="Arial"/>
                <w:sz w:val="20"/>
                <w:szCs w:val="20"/>
                <w:highlight w:val="yellow"/>
              </w:rPr>
            </w:pPr>
            <w:r w:rsidRPr="00794BD6">
              <w:rPr>
                <w:rFonts w:ascii="Arial" w:eastAsia="Times New Roman" w:hAnsi="Arial" w:cs="Arial"/>
                <w:sz w:val="20"/>
                <w:szCs w:val="20"/>
              </w:rPr>
              <w:t>Suicidality</w:t>
            </w:r>
            <w:r>
              <w:rPr>
                <w:rFonts w:ascii="Arial" w:eastAsia="Times New Roman" w:hAnsi="Arial" w:cs="Arial"/>
                <w:sz w:val="20"/>
                <w:szCs w:val="20"/>
              </w:rPr>
              <w:t xml:space="preserve"> subfactor</w:t>
            </w:r>
          </w:p>
        </w:tc>
        <w:tc>
          <w:tcPr>
            <w:tcW w:w="766" w:type="dxa"/>
            <w:tcBorders>
              <w:top w:val="single" w:sz="4" w:space="0" w:color="auto"/>
              <w:left w:val="single" w:sz="18" w:space="0" w:color="auto"/>
              <w:bottom w:val="single" w:sz="4" w:space="0" w:color="auto"/>
            </w:tcBorders>
            <w:vAlign w:val="center"/>
          </w:tcPr>
          <w:p w14:paraId="6F7C4DD0" w14:textId="77777777" w:rsidR="002A6849" w:rsidRPr="00794BD6" w:rsidRDefault="002A6849" w:rsidP="00A0416E">
            <w:pPr>
              <w:keepNext/>
              <w:keepLines/>
              <w:spacing w:after="0" w:line="240" w:lineRule="auto"/>
              <w:jc w:val="center"/>
              <w:rPr>
                <w:rFonts w:ascii="Arial" w:eastAsia="Times New Roman" w:hAnsi="Arial" w:cs="Arial"/>
                <w:sz w:val="20"/>
                <w:szCs w:val="20"/>
                <w:highlight w:val="yellow"/>
              </w:rPr>
            </w:pPr>
          </w:p>
        </w:tc>
        <w:tc>
          <w:tcPr>
            <w:tcW w:w="1110" w:type="dxa"/>
            <w:gridSpan w:val="2"/>
            <w:tcBorders>
              <w:top w:val="single" w:sz="4" w:space="0" w:color="auto"/>
              <w:bottom w:val="single" w:sz="4" w:space="0" w:color="auto"/>
            </w:tcBorders>
            <w:vAlign w:val="center"/>
          </w:tcPr>
          <w:p w14:paraId="689E108E" w14:textId="77777777" w:rsidR="002A6849" w:rsidRPr="00794BD6" w:rsidRDefault="002A6849" w:rsidP="00A0416E">
            <w:pPr>
              <w:keepNext/>
              <w:keepLines/>
              <w:spacing w:after="0" w:line="240" w:lineRule="auto"/>
              <w:jc w:val="center"/>
              <w:rPr>
                <w:rFonts w:ascii="Arial" w:eastAsia="Times New Roman" w:hAnsi="Arial" w:cs="Arial"/>
                <w:sz w:val="20"/>
                <w:szCs w:val="20"/>
                <w:highlight w:val="yellow"/>
              </w:rPr>
            </w:pPr>
          </w:p>
        </w:tc>
        <w:tc>
          <w:tcPr>
            <w:tcW w:w="1310" w:type="dxa"/>
            <w:gridSpan w:val="2"/>
            <w:tcBorders>
              <w:top w:val="single" w:sz="4" w:space="0" w:color="auto"/>
              <w:bottom w:val="single" w:sz="4" w:space="0" w:color="auto"/>
            </w:tcBorders>
            <w:noWrap/>
            <w:vAlign w:val="center"/>
            <w:hideMark/>
          </w:tcPr>
          <w:p w14:paraId="062DAB98" w14:textId="4FC3997D" w:rsidR="002A6849" w:rsidRPr="00794BD6" w:rsidRDefault="002A6849" w:rsidP="00A0416E">
            <w:pPr>
              <w:keepNext/>
              <w:keepLines/>
              <w:spacing w:after="0" w:line="240" w:lineRule="auto"/>
              <w:jc w:val="center"/>
              <w:rPr>
                <w:rFonts w:ascii="Arial" w:eastAsia="Times New Roman" w:hAnsi="Arial" w:cs="Arial"/>
                <w:sz w:val="20"/>
                <w:szCs w:val="20"/>
                <w:highlight w:val="yellow"/>
              </w:rPr>
            </w:pPr>
          </w:p>
        </w:tc>
        <w:tc>
          <w:tcPr>
            <w:tcW w:w="1282" w:type="dxa"/>
            <w:gridSpan w:val="2"/>
            <w:tcBorders>
              <w:top w:val="single" w:sz="4" w:space="0" w:color="auto"/>
              <w:bottom w:val="single" w:sz="4" w:space="0" w:color="auto"/>
            </w:tcBorders>
            <w:noWrap/>
            <w:vAlign w:val="center"/>
            <w:hideMark/>
          </w:tcPr>
          <w:p w14:paraId="211C8F35" w14:textId="0733EF03" w:rsidR="002A6849" w:rsidRPr="00794BD6" w:rsidRDefault="002A6849" w:rsidP="00A0416E">
            <w:pPr>
              <w:keepNext/>
              <w:keepLines/>
              <w:spacing w:after="0" w:line="240" w:lineRule="auto"/>
              <w:jc w:val="center"/>
              <w:rPr>
                <w:rFonts w:ascii="Arial" w:eastAsia="Times New Roman" w:hAnsi="Arial" w:cs="Arial"/>
                <w:sz w:val="20"/>
                <w:szCs w:val="20"/>
                <w:highlight w:val="yellow"/>
              </w:rPr>
            </w:pPr>
          </w:p>
        </w:tc>
        <w:tc>
          <w:tcPr>
            <w:tcW w:w="1467" w:type="dxa"/>
            <w:gridSpan w:val="2"/>
            <w:tcBorders>
              <w:top w:val="single" w:sz="4" w:space="0" w:color="auto"/>
              <w:bottom w:val="single" w:sz="4" w:space="0" w:color="auto"/>
              <w:right w:val="single" w:sz="18" w:space="0" w:color="auto"/>
            </w:tcBorders>
            <w:vAlign w:val="center"/>
          </w:tcPr>
          <w:p w14:paraId="3B999977" w14:textId="77777777" w:rsidR="002A6849" w:rsidRPr="00794BD6" w:rsidRDefault="002A6849" w:rsidP="00A0416E">
            <w:pPr>
              <w:keepNext/>
              <w:keepLines/>
              <w:spacing w:after="0" w:line="240" w:lineRule="auto"/>
              <w:jc w:val="center"/>
              <w:rPr>
                <w:rFonts w:ascii="Arial" w:eastAsia="MS Mincho" w:hAnsi="Arial" w:cs="Arial"/>
                <w:sz w:val="20"/>
                <w:szCs w:val="20"/>
                <w:highlight w:val="yellow"/>
              </w:rPr>
            </w:pPr>
          </w:p>
        </w:tc>
        <w:tc>
          <w:tcPr>
            <w:tcW w:w="1265" w:type="dxa"/>
            <w:gridSpan w:val="2"/>
            <w:tcBorders>
              <w:top w:val="single" w:sz="4" w:space="0" w:color="auto"/>
              <w:left w:val="single" w:sz="18" w:space="0" w:color="auto"/>
              <w:bottom w:val="single" w:sz="4" w:space="0" w:color="auto"/>
              <w:right w:val="single" w:sz="4" w:space="0" w:color="auto"/>
            </w:tcBorders>
            <w:noWrap/>
            <w:vAlign w:val="center"/>
            <w:hideMark/>
          </w:tcPr>
          <w:p w14:paraId="4A0DBAF0" w14:textId="0A9C2EDD" w:rsidR="002A6849" w:rsidRPr="00173427" w:rsidRDefault="002A6849" w:rsidP="00A0416E">
            <w:pPr>
              <w:keepNext/>
              <w:keepLines/>
              <w:spacing w:after="0" w:line="240" w:lineRule="auto"/>
              <w:jc w:val="center"/>
              <w:rPr>
                <w:rFonts w:ascii="Arial" w:eastAsia="MS Mincho" w:hAnsi="Arial" w:cs="Arial"/>
                <w:sz w:val="18"/>
                <w:szCs w:val="18"/>
              </w:rPr>
            </w:pPr>
            <w:r w:rsidRPr="00173427">
              <w:rPr>
                <w:rFonts w:ascii="Arial" w:hAnsi="Arial" w:cs="Arial"/>
                <w:sz w:val="18"/>
                <w:szCs w:val="18"/>
              </w:rPr>
              <w:t>–</w:t>
            </w:r>
          </w:p>
        </w:tc>
        <w:tc>
          <w:tcPr>
            <w:tcW w:w="1255" w:type="dxa"/>
            <w:gridSpan w:val="2"/>
            <w:tcBorders>
              <w:top w:val="single" w:sz="4" w:space="0" w:color="auto"/>
              <w:left w:val="single" w:sz="4" w:space="0" w:color="auto"/>
              <w:bottom w:val="single" w:sz="4" w:space="0" w:color="auto"/>
              <w:right w:val="single" w:sz="4" w:space="0" w:color="auto"/>
            </w:tcBorders>
            <w:vAlign w:val="center"/>
          </w:tcPr>
          <w:p w14:paraId="6911495E" w14:textId="77777777" w:rsidR="002A6849" w:rsidRPr="00173427" w:rsidRDefault="002A6849" w:rsidP="00A0416E">
            <w:pPr>
              <w:keepNext/>
              <w:keepLines/>
              <w:spacing w:after="0" w:line="240" w:lineRule="auto"/>
              <w:jc w:val="center"/>
              <w:rPr>
                <w:rFonts w:ascii="Arial" w:eastAsia="MS Mincho" w:hAnsi="Arial" w:cs="Arial"/>
                <w:sz w:val="18"/>
                <w:szCs w:val="18"/>
              </w:rPr>
            </w:pPr>
          </w:p>
        </w:tc>
        <w:tc>
          <w:tcPr>
            <w:tcW w:w="1170" w:type="dxa"/>
            <w:gridSpan w:val="2"/>
            <w:tcBorders>
              <w:top w:val="single" w:sz="4" w:space="0" w:color="auto"/>
              <w:left w:val="single" w:sz="4" w:space="0" w:color="auto"/>
              <w:bottom w:val="single" w:sz="4" w:space="0" w:color="auto"/>
              <w:right w:val="single" w:sz="4" w:space="0" w:color="auto"/>
            </w:tcBorders>
            <w:noWrap/>
            <w:vAlign w:val="center"/>
            <w:hideMark/>
          </w:tcPr>
          <w:p w14:paraId="0BC96FB1" w14:textId="29FCFA0B" w:rsidR="002A6849" w:rsidRPr="00173427" w:rsidRDefault="002A6849" w:rsidP="00A0416E">
            <w:pPr>
              <w:keepNext/>
              <w:keepLines/>
              <w:spacing w:after="0" w:line="240" w:lineRule="auto"/>
              <w:jc w:val="center"/>
              <w:rPr>
                <w:rFonts w:ascii="Arial" w:eastAsia="MS Mincho" w:hAnsi="Arial" w:cs="Arial"/>
                <w:sz w:val="18"/>
                <w:szCs w:val="18"/>
              </w:rPr>
            </w:pPr>
          </w:p>
        </w:tc>
        <w:tc>
          <w:tcPr>
            <w:tcW w:w="1080" w:type="dxa"/>
            <w:tcBorders>
              <w:top w:val="single" w:sz="4" w:space="0" w:color="auto"/>
              <w:left w:val="single" w:sz="4" w:space="0" w:color="auto"/>
              <w:bottom w:val="single" w:sz="4" w:space="0" w:color="auto"/>
              <w:right w:val="single" w:sz="18" w:space="0" w:color="auto"/>
            </w:tcBorders>
            <w:noWrap/>
            <w:vAlign w:val="center"/>
            <w:hideMark/>
          </w:tcPr>
          <w:p w14:paraId="49CE9F5C" w14:textId="77777777" w:rsidR="002A6849" w:rsidRPr="00173427" w:rsidRDefault="002A6849" w:rsidP="00A0416E">
            <w:pPr>
              <w:keepNext/>
              <w:keepLines/>
              <w:spacing w:after="0" w:line="240" w:lineRule="auto"/>
              <w:jc w:val="center"/>
              <w:rPr>
                <w:rFonts w:ascii="Arial" w:eastAsia="MS Mincho" w:hAnsi="Arial" w:cs="Arial"/>
                <w:sz w:val="18"/>
                <w:szCs w:val="18"/>
              </w:rPr>
            </w:pPr>
          </w:p>
        </w:tc>
      </w:tr>
      <w:tr w:rsidR="002A6849" w:rsidRPr="00610459" w14:paraId="38FE47CC" w14:textId="77777777" w:rsidTr="00A0416E">
        <w:trPr>
          <w:trHeight w:val="300"/>
          <w:jc w:val="center"/>
        </w:trPr>
        <w:tc>
          <w:tcPr>
            <w:tcW w:w="2700" w:type="dxa"/>
            <w:tcBorders>
              <w:top w:val="single" w:sz="4" w:space="0" w:color="auto"/>
              <w:left w:val="single" w:sz="18" w:space="0" w:color="auto"/>
              <w:bottom w:val="single" w:sz="4" w:space="0" w:color="auto"/>
              <w:right w:val="single" w:sz="18" w:space="0" w:color="auto"/>
            </w:tcBorders>
            <w:noWrap/>
            <w:vAlign w:val="center"/>
            <w:hideMark/>
          </w:tcPr>
          <w:p w14:paraId="332425C6" w14:textId="06E0C10A" w:rsidR="002A6849" w:rsidRPr="00D80EE7" w:rsidRDefault="002A6849" w:rsidP="002A6849">
            <w:pPr>
              <w:spacing w:after="0" w:line="240" w:lineRule="auto"/>
              <w:rPr>
                <w:rFonts w:ascii="Arial" w:eastAsia="Times New Roman" w:hAnsi="Arial" w:cs="Arial"/>
                <w:sz w:val="20"/>
                <w:szCs w:val="20"/>
              </w:rPr>
            </w:pPr>
            <w:bookmarkStart w:id="1" w:name="_Hlk108520174"/>
            <w:r>
              <w:rPr>
                <w:rFonts w:ascii="Arial" w:eastAsia="Times New Roman" w:hAnsi="Arial" w:cs="Arial"/>
                <w:sz w:val="20"/>
                <w:szCs w:val="20"/>
              </w:rPr>
              <w:t>Substance misuse subfactor</w:t>
            </w:r>
          </w:p>
        </w:tc>
        <w:tc>
          <w:tcPr>
            <w:tcW w:w="766" w:type="dxa"/>
            <w:tcBorders>
              <w:top w:val="single" w:sz="4" w:space="0" w:color="auto"/>
              <w:left w:val="single" w:sz="18" w:space="0" w:color="auto"/>
              <w:bottom w:val="single" w:sz="4" w:space="0" w:color="auto"/>
              <w:right w:val="nil"/>
            </w:tcBorders>
            <w:vAlign w:val="center"/>
          </w:tcPr>
          <w:p w14:paraId="4831AE93" w14:textId="77777777" w:rsidR="002A6849" w:rsidRPr="00794BD6" w:rsidRDefault="002A6849" w:rsidP="002A6849">
            <w:pPr>
              <w:spacing w:after="0" w:line="240" w:lineRule="auto"/>
              <w:jc w:val="center"/>
              <w:rPr>
                <w:rFonts w:ascii="Arial" w:eastAsia="Times New Roman" w:hAnsi="Arial" w:cs="Arial"/>
                <w:sz w:val="20"/>
                <w:szCs w:val="20"/>
                <w:highlight w:val="yellow"/>
              </w:rPr>
            </w:pPr>
          </w:p>
        </w:tc>
        <w:tc>
          <w:tcPr>
            <w:tcW w:w="1110" w:type="dxa"/>
            <w:gridSpan w:val="2"/>
            <w:tcBorders>
              <w:top w:val="single" w:sz="4" w:space="0" w:color="auto"/>
              <w:left w:val="nil"/>
              <w:bottom w:val="single" w:sz="4" w:space="0" w:color="auto"/>
              <w:right w:val="nil"/>
            </w:tcBorders>
            <w:vAlign w:val="center"/>
          </w:tcPr>
          <w:p w14:paraId="4DB84FBE" w14:textId="77777777" w:rsidR="002A6849" w:rsidRPr="00794BD6" w:rsidRDefault="002A6849" w:rsidP="008A4CC7">
            <w:pPr>
              <w:keepNext/>
              <w:spacing w:after="0" w:line="240" w:lineRule="auto"/>
              <w:jc w:val="center"/>
              <w:rPr>
                <w:rFonts w:ascii="Arial" w:eastAsia="Times New Roman" w:hAnsi="Arial" w:cs="Arial"/>
                <w:sz w:val="20"/>
                <w:szCs w:val="20"/>
                <w:highlight w:val="yellow"/>
              </w:rPr>
            </w:pPr>
          </w:p>
        </w:tc>
        <w:tc>
          <w:tcPr>
            <w:tcW w:w="1310" w:type="dxa"/>
            <w:gridSpan w:val="2"/>
            <w:tcBorders>
              <w:top w:val="single" w:sz="4" w:space="0" w:color="auto"/>
              <w:left w:val="nil"/>
              <w:bottom w:val="single" w:sz="4" w:space="0" w:color="auto"/>
              <w:right w:val="nil"/>
            </w:tcBorders>
            <w:noWrap/>
            <w:vAlign w:val="center"/>
            <w:hideMark/>
          </w:tcPr>
          <w:p w14:paraId="3A493E08" w14:textId="1DE440B1" w:rsidR="002A6849" w:rsidRPr="00794BD6" w:rsidRDefault="002A6849" w:rsidP="008A4CC7">
            <w:pPr>
              <w:keepNext/>
              <w:spacing w:after="0" w:line="240" w:lineRule="auto"/>
              <w:jc w:val="center"/>
              <w:rPr>
                <w:rFonts w:ascii="Arial" w:eastAsia="Times New Roman" w:hAnsi="Arial" w:cs="Arial"/>
                <w:sz w:val="20"/>
                <w:szCs w:val="20"/>
                <w:highlight w:val="yellow"/>
              </w:rPr>
            </w:pPr>
          </w:p>
        </w:tc>
        <w:tc>
          <w:tcPr>
            <w:tcW w:w="1282" w:type="dxa"/>
            <w:gridSpan w:val="2"/>
            <w:tcBorders>
              <w:top w:val="single" w:sz="4" w:space="0" w:color="auto"/>
              <w:left w:val="nil"/>
              <w:bottom w:val="single" w:sz="4" w:space="0" w:color="auto"/>
              <w:right w:val="nil"/>
            </w:tcBorders>
            <w:noWrap/>
            <w:vAlign w:val="center"/>
            <w:hideMark/>
          </w:tcPr>
          <w:p w14:paraId="26DD9DFD" w14:textId="6E64EEB3" w:rsidR="002A6849" w:rsidRPr="00794BD6" w:rsidRDefault="002A6849" w:rsidP="008A4CC7">
            <w:pPr>
              <w:keepNext/>
              <w:spacing w:after="0" w:line="240" w:lineRule="auto"/>
              <w:jc w:val="center"/>
              <w:rPr>
                <w:rFonts w:ascii="Arial" w:eastAsia="Times New Roman" w:hAnsi="Arial" w:cs="Arial"/>
                <w:sz w:val="20"/>
                <w:szCs w:val="20"/>
                <w:highlight w:val="yellow"/>
              </w:rPr>
            </w:pPr>
          </w:p>
        </w:tc>
        <w:tc>
          <w:tcPr>
            <w:tcW w:w="1467" w:type="dxa"/>
            <w:gridSpan w:val="2"/>
            <w:tcBorders>
              <w:top w:val="single" w:sz="4" w:space="0" w:color="auto"/>
              <w:left w:val="nil"/>
              <w:bottom w:val="single" w:sz="4" w:space="0" w:color="auto"/>
              <w:right w:val="single" w:sz="18" w:space="0" w:color="auto"/>
            </w:tcBorders>
            <w:vAlign w:val="center"/>
          </w:tcPr>
          <w:p w14:paraId="5842204D" w14:textId="3126341A" w:rsidR="002A6849" w:rsidRPr="00794BD6" w:rsidRDefault="002A6849" w:rsidP="008A4CC7">
            <w:pPr>
              <w:keepNext/>
              <w:spacing w:after="0" w:line="240" w:lineRule="auto"/>
              <w:jc w:val="center"/>
              <w:rPr>
                <w:rFonts w:ascii="Arial" w:eastAsia="Times New Roman" w:hAnsi="Arial" w:cs="Arial"/>
                <w:sz w:val="20"/>
                <w:szCs w:val="20"/>
                <w:highlight w:val="yellow"/>
              </w:rPr>
            </w:pPr>
          </w:p>
        </w:tc>
        <w:tc>
          <w:tcPr>
            <w:tcW w:w="1265" w:type="dxa"/>
            <w:gridSpan w:val="2"/>
            <w:tcBorders>
              <w:top w:val="single" w:sz="4" w:space="0" w:color="auto"/>
              <w:left w:val="single" w:sz="18" w:space="0" w:color="auto"/>
              <w:bottom w:val="single" w:sz="4" w:space="0" w:color="auto"/>
              <w:right w:val="single" w:sz="4" w:space="0" w:color="auto"/>
            </w:tcBorders>
            <w:noWrap/>
            <w:vAlign w:val="center"/>
            <w:hideMark/>
          </w:tcPr>
          <w:p w14:paraId="18413E9B" w14:textId="064EF045" w:rsidR="002A6849" w:rsidRPr="00173427" w:rsidRDefault="002A6849" w:rsidP="008A4CC7">
            <w:pPr>
              <w:keepNext/>
              <w:spacing w:after="0" w:line="240" w:lineRule="auto"/>
              <w:jc w:val="center"/>
              <w:rPr>
                <w:rFonts w:ascii="Arial" w:eastAsia="Times New Roman" w:hAnsi="Arial" w:cs="Arial"/>
                <w:sz w:val="18"/>
                <w:szCs w:val="18"/>
              </w:rPr>
            </w:pPr>
            <w:r w:rsidRPr="00173427">
              <w:rPr>
                <w:rFonts w:ascii="Arial" w:eastAsia="Times New Roman" w:hAnsi="Arial" w:cs="Arial"/>
                <w:sz w:val="18"/>
                <w:szCs w:val="18"/>
              </w:rPr>
              <w:t>.58</w:t>
            </w:r>
          </w:p>
          <w:p w14:paraId="43E6D370" w14:textId="7C5FEB9B" w:rsidR="002A6849" w:rsidRPr="00173427" w:rsidRDefault="002A6849" w:rsidP="008A4CC7">
            <w:pPr>
              <w:keepNext/>
              <w:spacing w:after="0" w:line="240" w:lineRule="auto"/>
              <w:jc w:val="center"/>
              <w:rPr>
                <w:rFonts w:ascii="Arial" w:eastAsia="Times New Roman" w:hAnsi="Arial" w:cs="Arial"/>
                <w:sz w:val="18"/>
                <w:szCs w:val="18"/>
              </w:rPr>
            </w:pPr>
            <w:r w:rsidRPr="00173427">
              <w:rPr>
                <w:rFonts w:ascii="Arial" w:eastAsia="Times New Roman" w:hAnsi="Arial" w:cs="Arial"/>
                <w:sz w:val="18"/>
                <w:szCs w:val="18"/>
              </w:rPr>
              <w:t>(.3</w:t>
            </w:r>
            <w:r>
              <w:rPr>
                <w:rFonts w:ascii="Arial" w:eastAsia="Times New Roman" w:hAnsi="Arial" w:cs="Arial"/>
                <w:sz w:val="18"/>
                <w:szCs w:val="18"/>
              </w:rPr>
              <w:t>9</w:t>
            </w:r>
            <w:r w:rsidR="003D2ECA">
              <w:rPr>
                <w:rFonts w:ascii="Arial" w:eastAsia="Times New Roman" w:hAnsi="Arial" w:cs="Arial"/>
                <w:sz w:val="18"/>
                <w:szCs w:val="18"/>
              </w:rPr>
              <w:t xml:space="preserve">, </w:t>
            </w:r>
            <w:r w:rsidRPr="00173427">
              <w:rPr>
                <w:rFonts w:ascii="Arial" w:eastAsia="Times New Roman" w:hAnsi="Arial" w:cs="Arial"/>
                <w:sz w:val="18"/>
                <w:szCs w:val="18"/>
              </w:rPr>
              <w:t>.</w:t>
            </w:r>
            <w:r>
              <w:rPr>
                <w:rFonts w:ascii="Arial" w:eastAsia="Times New Roman" w:hAnsi="Arial" w:cs="Arial"/>
                <w:sz w:val="18"/>
                <w:szCs w:val="18"/>
              </w:rPr>
              <w:t>83</w:t>
            </w:r>
            <w:r w:rsidRPr="00173427">
              <w:rPr>
                <w:rFonts w:ascii="Arial" w:eastAsia="Times New Roman" w:hAnsi="Arial" w:cs="Arial"/>
                <w:sz w:val="18"/>
                <w:szCs w:val="18"/>
              </w:rPr>
              <w:t>)</w:t>
            </w:r>
          </w:p>
        </w:tc>
        <w:tc>
          <w:tcPr>
            <w:tcW w:w="1255" w:type="dxa"/>
            <w:gridSpan w:val="2"/>
            <w:tcBorders>
              <w:top w:val="single" w:sz="4" w:space="0" w:color="auto"/>
              <w:left w:val="single" w:sz="4" w:space="0" w:color="auto"/>
              <w:bottom w:val="single" w:sz="4" w:space="0" w:color="auto"/>
              <w:right w:val="single" w:sz="4" w:space="0" w:color="auto"/>
            </w:tcBorders>
            <w:vAlign w:val="center"/>
          </w:tcPr>
          <w:p w14:paraId="2D6E0E41" w14:textId="0EBE7DBB" w:rsidR="002A6849" w:rsidRPr="00173427" w:rsidRDefault="002A6849" w:rsidP="008A4CC7">
            <w:pPr>
              <w:keepNext/>
              <w:spacing w:after="0" w:line="240" w:lineRule="auto"/>
              <w:jc w:val="center"/>
              <w:rPr>
                <w:rFonts w:ascii="Arial" w:eastAsia="Times New Roman" w:hAnsi="Arial" w:cs="Arial"/>
                <w:sz w:val="18"/>
                <w:szCs w:val="18"/>
              </w:rPr>
            </w:pPr>
            <w:r w:rsidRPr="00173427">
              <w:rPr>
                <w:rFonts w:ascii="Arial" w:hAnsi="Arial" w:cs="Arial"/>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noWrap/>
            <w:vAlign w:val="center"/>
            <w:hideMark/>
          </w:tcPr>
          <w:p w14:paraId="094A4FC0" w14:textId="13C6BFCA" w:rsidR="002A6849" w:rsidRPr="00173427" w:rsidRDefault="002A6849" w:rsidP="008A4CC7">
            <w:pPr>
              <w:keepNext/>
              <w:spacing w:after="0" w:line="240" w:lineRule="auto"/>
              <w:jc w:val="center"/>
              <w:rPr>
                <w:rFonts w:ascii="Arial" w:eastAsia="Times New Roman" w:hAnsi="Arial" w:cs="Arial"/>
                <w:sz w:val="18"/>
                <w:szCs w:val="18"/>
              </w:rPr>
            </w:pPr>
          </w:p>
        </w:tc>
        <w:tc>
          <w:tcPr>
            <w:tcW w:w="1080" w:type="dxa"/>
            <w:tcBorders>
              <w:top w:val="single" w:sz="4" w:space="0" w:color="auto"/>
              <w:left w:val="single" w:sz="4" w:space="0" w:color="auto"/>
              <w:bottom w:val="single" w:sz="4" w:space="0" w:color="auto"/>
              <w:right w:val="single" w:sz="18" w:space="0" w:color="auto"/>
            </w:tcBorders>
            <w:noWrap/>
            <w:vAlign w:val="center"/>
            <w:hideMark/>
          </w:tcPr>
          <w:p w14:paraId="02E226FC" w14:textId="4AB86A65" w:rsidR="002A6849" w:rsidRPr="00173427" w:rsidRDefault="002A6849" w:rsidP="008A4CC7">
            <w:pPr>
              <w:keepNext/>
              <w:spacing w:after="0" w:line="240" w:lineRule="auto"/>
              <w:jc w:val="center"/>
              <w:rPr>
                <w:rFonts w:ascii="Arial" w:eastAsia="Times New Roman" w:hAnsi="Arial" w:cs="Arial"/>
                <w:sz w:val="18"/>
                <w:szCs w:val="18"/>
              </w:rPr>
            </w:pPr>
          </w:p>
        </w:tc>
      </w:tr>
      <w:tr w:rsidR="002A6849" w:rsidRPr="00610459" w14:paraId="397DC2EE" w14:textId="77777777" w:rsidTr="00A0416E">
        <w:trPr>
          <w:trHeight w:val="300"/>
          <w:jc w:val="center"/>
        </w:trPr>
        <w:tc>
          <w:tcPr>
            <w:tcW w:w="2700" w:type="dxa"/>
            <w:tcBorders>
              <w:top w:val="single" w:sz="4" w:space="0" w:color="auto"/>
              <w:left w:val="single" w:sz="18" w:space="0" w:color="auto"/>
              <w:bottom w:val="single" w:sz="4" w:space="0" w:color="auto"/>
              <w:right w:val="single" w:sz="18" w:space="0" w:color="auto"/>
            </w:tcBorders>
            <w:noWrap/>
            <w:vAlign w:val="center"/>
          </w:tcPr>
          <w:p w14:paraId="13B6B72A" w14:textId="43339AB4" w:rsidR="002A6849" w:rsidRPr="00794BD6" w:rsidRDefault="002A6849" w:rsidP="002A6849">
            <w:pPr>
              <w:spacing w:after="0" w:line="240" w:lineRule="auto"/>
              <w:rPr>
                <w:rFonts w:ascii="Arial" w:eastAsia="Times New Roman" w:hAnsi="Arial" w:cs="Arial"/>
                <w:sz w:val="20"/>
                <w:szCs w:val="20"/>
              </w:rPr>
            </w:pPr>
            <w:r>
              <w:rPr>
                <w:rFonts w:ascii="Arial" w:eastAsia="Times New Roman" w:hAnsi="Arial" w:cs="Arial"/>
                <w:sz w:val="20"/>
                <w:szCs w:val="20"/>
              </w:rPr>
              <w:t>Sleep problems subfactor</w:t>
            </w:r>
          </w:p>
        </w:tc>
        <w:tc>
          <w:tcPr>
            <w:tcW w:w="766" w:type="dxa"/>
            <w:tcBorders>
              <w:top w:val="single" w:sz="4" w:space="0" w:color="auto"/>
              <w:left w:val="single" w:sz="18" w:space="0" w:color="auto"/>
              <w:bottom w:val="single" w:sz="4" w:space="0" w:color="auto"/>
              <w:right w:val="nil"/>
            </w:tcBorders>
            <w:vAlign w:val="center"/>
          </w:tcPr>
          <w:p w14:paraId="639D9501" w14:textId="77777777" w:rsidR="002A6849" w:rsidRPr="00794BD6" w:rsidRDefault="002A6849" w:rsidP="002A6849">
            <w:pPr>
              <w:spacing w:after="0" w:line="240" w:lineRule="auto"/>
              <w:jc w:val="center"/>
              <w:rPr>
                <w:rFonts w:ascii="Arial" w:eastAsia="Times New Roman" w:hAnsi="Arial" w:cs="Arial"/>
                <w:sz w:val="20"/>
                <w:szCs w:val="20"/>
                <w:highlight w:val="yellow"/>
              </w:rPr>
            </w:pPr>
          </w:p>
        </w:tc>
        <w:tc>
          <w:tcPr>
            <w:tcW w:w="1110" w:type="dxa"/>
            <w:gridSpan w:val="2"/>
            <w:tcBorders>
              <w:top w:val="single" w:sz="4" w:space="0" w:color="auto"/>
              <w:left w:val="nil"/>
              <w:bottom w:val="single" w:sz="4" w:space="0" w:color="auto"/>
              <w:right w:val="nil"/>
            </w:tcBorders>
            <w:vAlign w:val="center"/>
          </w:tcPr>
          <w:p w14:paraId="2F6A43E5" w14:textId="77777777" w:rsidR="002A6849" w:rsidRPr="00794BD6" w:rsidRDefault="002A6849" w:rsidP="002A6849">
            <w:pPr>
              <w:spacing w:after="0" w:line="240" w:lineRule="auto"/>
              <w:jc w:val="center"/>
              <w:rPr>
                <w:rFonts w:ascii="Arial" w:eastAsia="Times New Roman" w:hAnsi="Arial" w:cs="Arial"/>
                <w:sz w:val="20"/>
                <w:szCs w:val="20"/>
                <w:highlight w:val="yellow"/>
              </w:rPr>
            </w:pPr>
          </w:p>
        </w:tc>
        <w:tc>
          <w:tcPr>
            <w:tcW w:w="1310" w:type="dxa"/>
            <w:gridSpan w:val="2"/>
            <w:tcBorders>
              <w:top w:val="single" w:sz="4" w:space="0" w:color="auto"/>
              <w:left w:val="nil"/>
              <w:bottom w:val="single" w:sz="4" w:space="0" w:color="auto"/>
              <w:right w:val="nil"/>
            </w:tcBorders>
            <w:noWrap/>
            <w:vAlign w:val="center"/>
          </w:tcPr>
          <w:p w14:paraId="1ABB7DB0" w14:textId="77777777" w:rsidR="002A6849" w:rsidRPr="00794BD6" w:rsidRDefault="002A6849" w:rsidP="002A6849">
            <w:pPr>
              <w:spacing w:after="0" w:line="240" w:lineRule="auto"/>
              <w:jc w:val="center"/>
              <w:rPr>
                <w:rFonts w:ascii="Arial" w:eastAsia="Times New Roman" w:hAnsi="Arial" w:cs="Arial"/>
                <w:sz w:val="20"/>
                <w:szCs w:val="20"/>
                <w:highlight w:val="yellow"/>
              </w:rPr>
            </w:pPr>
          </w:p>
        </w:tc>
        <w:tc>
          <w:tcPr>
            <w:tcW w:w="1282" w:type="dxa"/>
            <w:gridSpan w:val="2"/>
            <w:tcBorders>
              <w:top w:val="single" w:sz="4" w:space="0" w:color="auto"/>
              <w:left w:val="nil"/>
              <w:bottom w:val="single" w:sz="4" w:space="0" w:color="auto"/>
              <w:right w:val="nil"/>
            </w:tcBorders>
            <w:noWrap/>
            <w:vAlign w:val="center"/>
          </w:tcPr>
          <w:p w14:paraId="25D18615" w14:textId="77777777" w:rsidR="002A6849" w:rsidRPr="00794BD6" w:rsidRDefault="002A6849" w:rsidP="002A6849">
            <w:pPr>
              <w:spacing w:after="0" w:line="240" w:lineRule="auto"/>
              <w:jc w:val="center"/>
              <w:rPr>
                <w:rFonts w:ascii="Arial" w:eastAsia="Times New Roman" w:hAnsi="Arial" w:cs="Arial"/>
                <w:sz w:val="20"/>
                <w:szCs w:val="20"/>
                <w:highlight w:val="yellow"/>
              </w:rPr>
            </w:pPr>
          </w:p>
        </w:tc>
        <w:tc>
          <w:tcPr>
            <w:tcW w:w="1467" w:type="dxa"/>
            <w:gridSpan w:val="2"/>
            <w:tcBorders>
              <w:top w:val="single" w:sz="4" w:space="0" w:color="auto"/>
              <w:left w:val="nil"/>
              <w:bottom w:val="single" w:sz="4" w:space="0" w:color="auto"/>
              <w:right w:val="single" w:sz="18" w:space="0" w:color="auto"/>
            </w:tcBorders>
            <w:vAlign w:val="center"/>
          </w:tcPr>
          <w:p w14:paraId="72118F7E" w14:textId="77777777" w:rsidR="002A6849" w:rsidRPr="00794BD6" w:rsidRDefault="002A6849" w:rsidP="002A6849">
            <w:pPr>
              <w:spacing w:after="0" w:line="240" w:lineRule="auto"/>
              <w:jc w:val="center"/>
              <w:rPr>
                <w:rFonts w:ascii="Arial" w:eastAsia="Times New Roman" w:hAnsi="Arial" w:cs="Arial"/>
                <w:sz w:val="20"/>
                <w:szCs w:val="20"/>
                <w:highlight w:val="yellow"/>
              </w:rPr>
            </w:pPr>
          </w:p>
        </w:tc>
        <w:tc>
          <w:tcPr>
            <w:tcW w:w="1265" w:type="dxa"/>
            <w:gridSpan w:val="2"/>
            <w:tcBorders>
              <w:top w:val="single" w:sz="4" w:space="0" w:color="auto"/>
              <w:left w:val="single" w:sz="18" w:space="0" w:color="auto"/>
              <w:bottom w:val="single" w:sz="4" w:space="0" w:color="auto"/>
              <w:right w:val="single" w:sz="4" w:space="0" w:color="auto"/>
            </w:tcBorders>
            <w:noWrap/>
            <w:vAlign w:val="center"/>
          </w:tcPr>
          <w:p w14:paraId="5F35842B" w14:textId="3218FB7A" w:rsidR="002A6849" w:rsidRPr="00173427" w:rsidRDefault="002A6849" w:rsidP="002A6849">
            <w:pPr>
              <w:spacing w:after="0" w:line="240" w:lineRule="auto"/>
              <w:jc w:val="center"/>
              <w:rPr>
                <w:rFonts w:ascii="Arial" w:eastAsia="Times New Roman" w:hAnsi="Arial" w:cs="Arial"/>
                <w:sz w:val="18"/>
                <w:szCs w:val="18"/>
              </w:rPr>
            </w:pPr>
            <w:r w:rsidRPr="00173427">
              <w:rPr>
                <w:rFonts w:ascii="Arial" w:eastAsia="Times New Roman" w:hAnsi="Arial" w:cs="Arial"/>
                <w:sz w:val="18"/>
                <w:szCs w:val="18"/>
              </w:rPr>
              <w:t xml:space="preserve">.73 </w:t>
            </w:r>
          </w:p>
          <w:p w14:paraId="26BAD9FF" w14:textId="2432AE3C" w:rsidR="002A6849" w:rsidRPr="00173427" w:rsidRDefault="002A6849" w:rsidP="002A6849">
            <w:pPr>
              <w:spacing w:after="0" w:line="240" w:lineRule="auto"/>
              <w:jc w:val="center"/>
              <w:rPr>
                <w:rFonts w:ascii="Arial" w:eastAsia="Times New Roman" w:hAnsi="Arial" w:cs="Arial"/>
                <w:sz w:val="18"/>
                <w:szCs w:val="18"/>
              </w:rPr>
            </w:pPr>
            <w:r w:rsidRPr="00173427">
              <w:rPr>
                <w:rFonts w:ascii="Arial" w:eastAsia="Times New Roman" w:hAnsi="Arial" w:cs="Arial"/>
                <w:sz w:val="18"/>
                <w:szCs w:val="18"/>
              </w:rPr>
              <w:t>(.5</w:t>
            </w:r>
            <w:r>
              <w:rPr>
                <w:rFonts w:ascii="Arial" w:eastAsia="Times New Roman" w:hAnsi="Arial" w:cs="Arial"/>
                <w:sz w:val="18"/>
                <w:szCs w:val="18"/>
              </w:rPr>
              <w:t>1</w:t>
            </w:r>
            <w:r w:rsidR="003D2ECA">
              <w:rPr>
                <w:rFonts w:ascii="Arial" w:eastAsia="Times New Roman" w:hAnsi="Arial" w:cs="Arial"/>
                <w:sz w:val="18"/>
                <w:szCs w:val="18"/>
              </w:rPr>
              <w:t xml:space="preserve">, </w:t>
            </w:r>
            <w:r>
              <w:rPr>
                <w:rFonts w:ascii="Arial" w:eastAsia="Times New Roman" w:hAnsi="Arial" w:cs="Arial"/>
                <w:sz w:val="18"/>
                <w:szCs w:val="18"/>
              </w:rPr>
              <w:t>.98</w:t>
            </w:r>
            <w:r w:rsidRPr="00173427">
              <w:rPr>
                <w:rFonts w:ascii="Arial" w:eastAsia="Times New Roman" w:hAnsi="Arial" w:cs="Arial"/>
                <w:sz w:val="18"/>
                <w:szCs w:val="18"/>
              </w:rPr>
              <w:t>)</w:t>
            </w:r>
          </w:p>
        </w:tc>
        <w:tc>
          <w:tcPr>
            <w:tcW w:w="1255" w:type="dxa"/>
            <w:gridSpan w:val="2"/>
            <w:tcBorders>
              <w:top w:val="single" w:sz="4" w:space="0" w:color="auto"/>
              <w:left w:val="single" w:sz="4" w:space="0" w:color="auto"/>
              <w:bottom w:val="single" w:sz="4" w:space="0" w:color="auto"/>
              <w:right w:val="single" w:sz="4" w:space="0" w:color="auto"/>
            </w:tcBorders>
            <w:vAlign w:val="center"/>
          </w:tcPr>
          <w:p w14:paraId="28E2F72A" w14:textId="516D88E4" w:rsidR="002A6849" w:rsidRPr="00173427" w:rsidRDefault="002A6849" w:rsidP="002A6849">
            <w:pPr>
              <w:spacing w:after="0" w:line="240" w:lineRule="auto"/>
              <w:jc w:val="center"/>
              <w:rPr>
                <w:rFonts w:ascii="Arial" w:eastAsia="Times New Roman" w:hAnsi="Arial" w:cs="Arial"/>
                <w:sz w:val="18"/>
                <w:szCs w:val="18"/>
              </w:rPr>
            </w:pPr>
            <w:r w:rsidRPr="00173427">
              <w:rPr>
                <w:rFonts w:ascii="Arial" w:eastAsia="Times New Roman" w:hAnsi="Arial" w:cs="Arial"/>
                <w:sz w:val="18"/>
                <w:szCs w:val="18"/>
              </w:rPr>
              <w:t>.47</w:t>
            </w:r>
          </w:p>
          <w:p w14:paraId="6949E3FA" w14:textId="53904DD1" w:rsidR="002A6849" w:rsidRPr="00173427" w:rsidRDefault="002A6849" w:rsidP="002A6849">
            <w:pPr>
              <w:spacing w:after="0" w:line="240" w:lineRule="auto"/>
              <w:jc w:val="center"/>
              <w:rPr>
                <w:rFonts w:ascii="Arial" w:eastAsia="Times New Roman" w:hAnsi="Arial" w:cs="Arial"/>
                <w:sz w:val="18"/>
                <w:szCs w:val="18"/>
              </w:rPr>
            </w:pPr>
            <w:r w:rsidRPr="00173427">
              <w:rPr>
                <w:rFonts w:ascii="Arial" w:eastAsia="Times New Roman" w:hAnsi="Arial" w:cs="Arial"/>
                <w:sz w:val="18"/>
                <w:szCs w:val="18"/>
              </w:rPr>
              <w:t>(.3</w:t>
            </w:r>
            <w:r>
              <w:rPr>
                <w:rFonts w:ascii="Arial" w:eastAsia="Times New Roman" w:hAnsi="Arial" w:cs="Arial"/>
                <w:sz w:val="18"/>
                <w:szCs w:val="18"/>
              </w:rPr>
              <w:t>6</w:t>
            </w:r>
            <w:r w:rsidR="003D2ECA">
              <w:rPr>
                <w:rFonts w:ascii="Arial" w:eastAsia="Times New Roman" w:hAnsi="Arial" w:cs="Arial"/>
                <w:sz w:val="18"/>
                <w:szCs w:val="18"/>
              </w:rPr>
              <w:t xml:space="preserve">, </w:t>
            </w:r>
            <w:r w:rsidRPr="00173427">
              <w:rPr>
                <w:rFonts w:ascii="Arial" w:eastAsia="Times New Roman" w:hAnsi="Arial" w:cs="Arial"/>
                <w:sz w:val="18"/>
                <w:szCs w:val="18"/>
              </w:rPr>
              <w:t>.59)</w:t>
            </w:r>
          </w:p>
        </w:tc>
        <w:tc>
          <w:tcPr>
            <w:tcW w:w="1170" w:type="dxa"/>
            <w:gridSpan w:val="2"/>
            <w:tcBorders>
              <w:top w:val="single" w:sz="4" w:space="0" w:color="auto"/>
              <w:left w:val="single" w:sz="4" w:space="0" w:color="auto"/>
              <w:bottom w:val="single" w:sz="4" w:space="0" w:color="auto"/>
              <w:right w:val="single" w:sz="4" w:space="0" w:color="auto"/>
            </w:tcBorders>
            <w:noWrap/>
            <w:vAlign w:val="center"/>
          </w:tcPr>
          <w:p w14:paraId="52BBCD94" w14:textId="3CEA372A" w:rsidR="002A6849" w:rsidRPr="00173427" w:rsidRDefault="002A6849" w:rsidP="002A6849">
            <w:pPr>
              <w:spacing w:after="0" w:line="240" w:lineRule="auto"/>
              <w:jc w:val="center"/>
              <w:rPr>
                <w:rFonts w:ascii="Arial" w:eastAsia="Times New Roman" w:hAnsi="Arial" w:cs="Arial"/>
                <w:sz w:val="18"/>
                <w:szCs w:val="18"/>
              </w:rPr>
            </w:pPr>
            <w:r w:rsidRPr="00173427">
              <w:rPr>
                <w:rFonts w:ascii="Arial" w:hAnsi="Arial" w:cs="Arial"/>
                <w:sz w:val="18"/>
                <w:szCs w:val="18"/>
              </w:rPr>
              <w:t>–</w:t>
            </w:r>
          </w:p>
        </w:tc>
        <w:tc>
          <w:tcPr>
            <w:tcW w:w="1080" w:type="dxa"/>
            <w:tcBorders>
              <w:top w:val="single" w:sz="4" w:space="0" w:color="auto"/>
              <w:left w:val="single" w:sz="4" w:space="0" w:color="auto"/>
              <w:bottom w:val="single" w:sz="4" w:space="0" w:color="auto"/>
              <w:right w:val="single" w:sz="18" w:space="0" w:color="auto"/>
            </w:tcBorders>
            <w:noWrap/>
            <w:vAlign w:val="center"/>
          </w:tcPr>
          <w:p w14:paraId="09CA85DA" w14:textId="77777777" w:rsidR="002A6849" w:rsidRPr="00173427" w:rsidRDefault="002A6849" w:rsidP="002A6849">
            <w:pPr>
              <w:spacing w:after="0" w:line="240" w:lineRule="auto"/>
              <w:jc w:val="center"/>
              <w:rPr>
                <w:rFonts w:ascii="Arial" w:eastAsia="Times New Roman" w:hAnsi="Arial" w:cs="Arial"/>
                <w:sz w:val="18"/>
                <w:szCs w:val="18"/>
              </w:rPr>
            </w:pPr>
          </w:p>
        </w:tc>
      </w:tr>
      <w:tr w:rsidR="002A6849" w:rsidRPr="00610459" w14:paraId="0A29E0D4" w14:textId="77777777" w:rsidTr="00A0416E">
        <w:trPr>
          <w:trHeight w:val="300"/>
          <w:jc w:val="center"/>
        </w:trPr>
        <w:tc>
          <w:tcPr>
            <w:tcW w:w="2700" w:type="dxa"/>
            <w:tcBorders>
              <w:top w:val="single" w:sz="4" w:space="0" w:color="auto"/>
              <w:left w:val="single" w:sz="18" w:space="0" w:color="auto"/>
              <w:bottom w:val="single" w:sz="18" w:space="0" w:color="auto"/>
              <w:right w:val="single" w:sz="18" w:space="0" w:color="auto"/>
            </w:tcBorders>
            <w:noWrap/>
            <w:vAlign w:val="center"/>
          </w:tcPr>
          <w:p w14:paraId="56D9361D" w14:textId="47822282" w:rsidR="002A6849" w:rsidRPr="00794BD6" w:rsidRDefault="002A6849" w:rsidP="002A6849">
            <w:pPr>
              <w:spacing w:after="0" w:line="240" w:lineRule="auto"/>
              <w:rPr>
                <w:rFonts w:ascii="Arial" w:eastAsia="Times New Roman" w:hAnsi="Arial" w:cs="Arial"/>
                <w:sz w:val="20"/>
                <w:szCs w:val="20"/>
              </w:rPr>
            </w:pPr>
            <w:r w:rsidRPr="00794BD6">
              <w:rPr>
                <w:rFonts w:ascii="Arial" w:eastAsia="Times New Roman" w:hAnsi="Arial" w:cs="Arial"/>
                <w:sz w:val="20"/>
                <w:szCs w:val="20"/>
              </w:rPr>
              <w:t>Pain</w:t>
            </w:r>
            <w:r>
              <w:rPr>
                <w:rFonts w:ascii="Arial" w:eastAsia="Times New Roman" w:hAnsi="Arial" w:cs="Arial"/>
                <w:sz w:val="20"/>
                <w:szCs w:val="20"/>
              </w:rPr>
              <w:t xml:space="preserve"> subfactor</w:t>
            </w:r>
          </w:p>
        </w:tc>
        <w:tc>
          <w:tcPr>
            <w:tcW w:w="766" w:type="dxa"/>
            <w:tcBorders>
              <w:top w:val="single" w:sz="4" w:space="0" w:color="auto"/>
              <w:left w:val="single" w:sz="18" w:space="0" w:color="auto"/>
              <w:bottom w:val="single" w:sz="18" w:space="0" w:color="auto"/>
              <w:right w:val="nil"/>
            </w:tcBorders>
            <w:vAlign w:val="center"/>
          </w:tcPr>
          <w:p w14:paraId="65FDEC52" w14:textId="77777777" w:rsidR="002A6849" w:rsidRPr="00794BD6" w:rsidRDefault="002A6849" w:rsidP="002A6849">
            <w:pPr>
              <w:spacing w:after="0" w:line="240" w:lineRule="auto"/>
              <w:jc w:val="center"/>
              <w:rPr>
                <w:rFonts w:ascii="Arial" w:eastAsia="Times New Roman" w:hAnsi="Arial" w:cs="Arial"/>
                <w:sz w:val="20"/>
                <w:szCs w:val="20"/>
                <w:highlight w:val="yellow"/>
              </w:rPr>
            </w:pPr>
          </w:p>
        </w:tc>
        <w:tc>
          <w:tcPr>
            <w:tcW w:w="1110" w:type="dxa"/>
            <w:gridSpan w:val="2"/>
            <w:tcBorders>
              <w:top w:val="single" w:sz="4" w:space="0" w:color="auto"/>
              <w:left w:val="nil"/>
              <w:bottom w:val="single" w:sz="18" w:space="0" w:color="auto"/>
              <w:right w:val="nil"/>
            </w:tcBorders>
            <w:vAlign w:val="center"/>
          </w:tcPr>
          <w:p w14:paraId="595FF44F" w14:textId="77777777" w:rsidR="002A6849" w:rsidRPr="00794BD6" w:rsidRDefault="002A6849" w:rsidP="002A6849">
            <w:pPr>
              <w:spacing w:after="0" w:line="240" w:lineRule="auto"/>
              <w:jc w:val="center"/>
              <w:rPr>
                <w:rFonts w:ascii="Arial" w:eastAsia="Times New Roman" w:hAnsi="Arial" w:cs="Arial"/>
                <w:sz w:val="20"/>
                <w:szCs w:val="20"/>
                <w:highlight w:val="yellow"/>
              </w:rPr>
            </w:pPr>
          </w:p>
        </w:tc>
        <w:tc>
          <w:tcPr>
            <w:tcW w:w="1310" w:type="dxa"/>
            <w:gridSpan w:val="2"/>
            <w:tcBorders>
              <w:top w:val="single" w:sz="4" w:space="0" w:color="auto"/>
              <w:left w:val="nil"/>
              <w:bottom w:val="single" w:sz="18" w:space="0" w:color="auto"/>
              <w:right w:val="nil"/>
            </w:tcBorders>
            <w:noWrap/>
            <w:vAlign w:val="center"/>
          </w:tcPr>
          <w:p w14:paraId="512C5177" w14:textId="77777777" w:rsidR="002A6849" w:rsidRPr="00794BD6" w:rsidRDefault="002A6849" w:rsidP="002A6849">
            <w:pPr>
              <w:spacing w:after="0" w:line="240" w:lineRule="auto"/>
              <w:jc w:val="center"/>
              <w:rPr>
                <w:rFonts w:ascii="Arial" w:eastAsia="Times New Roman" w:hAnsi="Arial" w:cs="Arial"/>
                <w:sz w:val="20"/>
                <w:szCs w:val="20"/>
                <w:highlight w:val="yellow"/>
              </w:rPr>
            </w:pPr>
          </w:p>
        </w:tc>
        <w:tc>
          <w:tcPr>
            <w:tcW w:w="1282" w:type="dxa"/>
            <w:gridSpan w:val="2"/>
            <w:tcBorders>
              <w:top w:val="single" w:sz="4" w:space="0" w:color="auto"/>
              <w:left w:val="nil"/>
              <w:bottom w:val="single" w:sz="18" w:space="0" w:color="auto"/>
              <w:right w:val="nil"/>
            </w:tcBorders>
            <w:noWrap/>
            <w:vAlign w:val="center"/>
          </w:tcPr>
          <w:p w14:paraId="2C3E291C" w14:textId="77777777" w:rsidR="002A6849" w:rsidRPr="00794BD6" w:rsidRDefault="002A6849" w:rsidP="002A6849">
            <w:pPr>
              <w:spacing w:after="0" w:line="240" w:lineRule="auto"/>
              <w:jc w:val="center"/>
              <w:rPr>
                <w:rFonts w:ascii="Arial" w:eastAsia="Times New Roman" w:hAnsi="Arial" w:cs="Arial"/>
                <w:sz w:val="20"/>
                <w:szCs w:val="20"/>
                <w:highlight w:val="yellow"/>
              </w:rPr>
            </w:pPr>
          </w:p>
        </w:tc>
        <w:tc>
          <w:tcPr>
            <w:tcW w:w="1467" w:type="dxa"/>
            <w:gridSpan w:val="2"/>
            <w:tcBorders>
              <w:top w:val="single" w:sz="4" w:space="0" w:color="auto"/>
              <w:left w:val="nil"/>
              <w:bottom w:val="single" w:sz="18" w:space="0" w:color="auto"/>
              <w:right w:val="single" w:sz="18" w:space="0" w:color="auto"/>
            </w:tcBorders>
            <w:vAlign w:val="center"/>
          </w:tcPr>
          <w:p w14:paraId="67BBD9B5" w14:textId="77777777" w:rsidR="002A6849" w:rsidRPr="00794BD6" w:rsidRDefault="002A6849" w:rsidP="002A6849">
            <w:pPr>
              <w:spacing w:after="0" w:line="240" w:lineRule="auto"/>
              <w:jc w:val="center"/>
              <w:rPr>
                <w:rFonts w:ascii="Arial" w:eastAsia="Times New Roman" w:hAnsi="Arial" w:cs="Arial"/>
                <w:sz w:val="20"/>
                <w:szCs w:val="20"/>
                <w:highlight w:val="yellow"/>
              </w:rPr>
            </w:pPr>
          </w:p>
        </w:tc>
        <w:tc>
          <w:tcPr>
            <w:tcW w:w="1265" w:type="dxa"/>
            <w:gridSpan w:val="2"/>
            <w:tcBorders>
              <w:top w:val="single" w:sz="4" w:space="0" w:color="auto"/>
              <w:left w:val="single" w:sz="18" w:space="0" w:color="auto"/>
              <w:bottom w:val="single" w:sz="18" w:space="0" w:color="auto"/>
              <w:right w:val="single" w:sz="4" w:space="0" w:color="auto"/>
            </w:tcBorders>
            <w:noWrap/>
            <w:vAlign w:val="center"/>
          </w:tcPr>
          <w:p w14:paraId="16ECD914" w14:textId="0614705C" w:rsidR="002A6849" w:rsidRPr="00173427" w:rsidRDefault="002A6849" w:rsidP="002A6849">
            <w:pPr>
              <w:spacing w:after="0" w:line="240" w:lineRule="auto"/>
              <w:jc w:val="center"/>
              <w:rPr>
                <w:rFonts w:ascii="Arial" w:eastAsia="Times New Roman" w:hAnsi="Arial" w:cs="Arial"/>
                <w:sz w:val="18"/>
                <w:szCs w:val="18"/>
              </w:rPr>
            </w:pPr>
            <w:r w:rsidRPr="00173427">
              <w:rPr>
                <w:rFonts w:ascii="Arial" w:eastAsia="Times New Roman" w:hAnsi="Arial" w:cs="Arial"/>
                <w:sz w:val="18"/>
                <w:szCs w:val="18"/>
              </w:rPr>
              <w:t>.3</w:t>
            </w:r>
            <w:r>
              <w:rPr>
                <w:rFonts w:ascii="Arial" w:eastAsia="Times New Roman" w:hAnsi="Arial" w:cs="Arial"/>
                <w:sz w:val="18"/>
                <w:szCs w:val="18"/>
              </w:rPr>
              <w:t>1</w:t>
            </w:r>
          </w:p>
          <w:p w14:paraId="2C9BD9FC" w14:textId="1F7E333C" w:rsidR="002A6849" w:rsidRPr="00173427" w:rsidRDefault="002A6849" w:rsidP="002A6849">
            <w:pPr>
              <w:spacing w:after="0" w:line="240" w:lineRule="auto"/>
              <w:jc w:val="center"/>
              <w:rPr>
                <w:rFonts w:ascii="Arial" w:eastAsia="Times New Roman" w:hAnsi="Arial" w:cs="Arial"/>
                <w:sz w:val="18"/>
                <w:szCs w:val="18"/>
              </w:rPr>
            </w:pPr>
            <w:r w:rsidRPr="00173427">
              <w:rPr>
                <w:rFonts w:ascii="Arial" w:eastAsia="Times New Roman" w:hAnsi="Arial" w:cs="Arial"/>
                <w:sz w:val="18"/>
                <w:szCs w:val="18"/>
              </w:rPr>
              <w:t>(.0</w:t>
            </w:r>
            <w:r>
              <w:rPr>
                <w:rFonts w:ascii="Arial" w:eastAsia="Times New Roman" w:hAnsi="Arial" w:cs="Arial"/>
                <w:sz w:val="18"/>
                <w:szCs w:val="18"/>
              </w:rPr>
              <w:t>8</w:t>
            </w:r>
            <w:r w:rsidR="003D2ECA">
              <w:rPr>
                <w:rFonts w:ascii="Arial" w:eastAsia="Times New Roman" w:hAnsi="Arial" w:cs="Arial"/>
                <w:sz w:val="18"/>
                <w:szCs w:val="18"/>
              </w:rPr>
              <w:t xml:space="preserve">, </w:t>
            </w:r>
            <w:r w:rsidRPr="00173427">
              <w:rPr>
                <w:rFonts w:ascii="Arial" w:eastAsia="Times New Roman" w:hAnsi="Arial" w:cs="Arial"/>
                <w:sz w:val="18"/>
                <w:szCs w:val="18"/>
              </w:rPr>
              <w:t>.5</w:t>
            </w:r>
            <w:r>
              <w:rPr>
                <w:rFonts w:ascii="Arial" w:eastAsia="Times New Roman" w:hAnsi="Arial" w:cs="Arial"/>
                <w:sz w:val="18"/>
                <w:szCs w:val="18"/>
              </w:rPr>
              <w:t>3</w:t>
            </w:r>
            <w:r w:rsidRPr="00173427">
              <w:rPr>
                <w:rFonts w:ascii="Arial" w:eastAsia="Times New Roman" w:hAnsi="Arial" w:cs="Arial"/>
                <w:sz w:val="18"/>
                <w:szCs w:val="18"/>
              </w:rPr>
              <w:t>)</w:t>
            </w:r>
          </w:p>
        </w:tc>
        <w:tc>
          <w:tcPr>
            <w:tcW w:w="1255" w:type="dxa"/>
            <w:gridSpan w:val="2"/>
            <w:tcBorders>
              <w:top w:val="single" w:sz="4" w:space="0" w:color="auto"/>
              <w:left w:val="single" w:sz="4" w:space="0" w:color="auto"/>
              <w:bottom w:val="single" w:sz="18" w:space="0" w:color="auto"/>
              <w:right w:val="single" w:sz="4" w:space="0" w:color="auto"/>
            </w:tcBorders>
            <w:vAlign w:val="center"/>
          </w:tcPr>
          <w:p w14:paraId="74CFA269" w14:textId="27A23459" w:rsidR="002A6849" w:rsidRPr="00173427" w:rsidRDefault="002A6849" w:rsidP="002A6849">
            <w:pPr>
              <w:spacing w:after="0" w:line="240" w:lineRule="auto"/>
              <w:jc w:val="center"/>
              <w:rPr>
                <w:rFonts w:ascii="Arial" w:eastAsia="Times New Roman" w:hAnsi="Arial" w:cs="Arial"/>
                <w:sz w:val="18"/>
                <w:szCs w:val="18"/>
              </w:rPr>
            </w:pPr>
            <w:r w:rsidRPr="00173427">
              <w:rPr>
                <w:rFonts w:ascii="Arial" w:eastAsia="Times New Roman" w:hAnsi="Arial" w:cs="Arial"/>
                <w:sz w:val="18"/>
                <w:szCs w:val="18"/>
              </w:rPr>
              <w:t>.1</w:t>
            </w:r>
            <w:r>
              <w:rPr>
                <w:rFonts w:ascii="Arial" w:eastAsia="Times New Roman" w:hAnsi="Arial" w:cs="Arial"/>
                <w:sz w:val="18"/>
                <w:szCs w:val="18"/>
              </w:rPr>
              <w:t>5</w:t>
            </w:r>
          </w:p>
          <w:p w14:paraId="72065B3B" w14:textId="1C7A4CEC" w:rsidR="002A6849" w:rsidRPr="00173427" w:rsidRDefault="002A6849" w:rsidP="002A6849">
            <w:pPr>
              <w:spacing w:after="0" w:line="240" w:lineRule="auto"/>
              <w:jc w:val="center"/>
              <w:rPr>
                <w:rFonts w:ascii="Arial" w:eastAsia="Times New Roman" w:hAnsi="Arial" w:cs="Arial"/>
                <w:sz w:val="18"/>
                <w:szCs w:val="18"/>
              </w:rPr>
            </w:pPr>
            <w:r w:rsidRPr="00173427">
              <w:rPr>
                <w:rFonts w:ascii="Arial" w:eastAsia="Times New Roman" w:hAnsi="Arial" w:cs="Arial"/>
                <w:sz w:val="18"/>
                <w:szCs w:val="18"/>
              </w:rPr>
              <w:t>(.0</w:t>
            </w:r>
            <w:r>
              <w:rPr>
                <w:rFonts w:ascii="Arial" w:eastAsia="Times New Roman" w:hAnsi="Arial" w:cs="Arial"/>
                <w:sz w:val="18"/>
                <w:szCs w:val="18"/>
              </w:rPr>
              <w:t>2</w:t>
            </w:r>
            <w:r w:rsidR="003D2ECA">
              <w:rPr>
                <w:rFonts w:ascii="Arial" w:eastAsia="Times New Roman" w:hAnsi="Arial" w:cs="Arial"/>
                <w:sz w:val="18"/>
                <w:szCs w:val="18"/>
              </w:rPr>
              <w:t xml:space="preserve">, </w:t>
            </w:r>
            <w:r w:rsidRPr="00173427">
              <w:rPr>
                <w:rFonts w:ascii="Arial" w:eastAsia="Times New Roman" w:hAnsi="Arial" w:cs="Arial"/>
                <w:sz w:val="18"/>
                <w:szCs w:val="18"/>
              </w:rPr>
              <w:t>.2</w:t>
            </w:r>
            <w:r>
              <w:rPr>
                <w:rFonts w:ascii="Arial" w:eastAsia="Times New Roman" w:hAnsi="Arial" w:cs="Arial"/>
                <w:sz w:val="18"/>
                <w:szCs w:val="18"/>
              </w:rPr>
              <w:t>7</w:t>
            </w:r>
            <w:r w:rsidRPr="00173427">
              <w:rPr>
                <w:rFonts w:ascii="Arial" w:eastAsia="Times New Roman" w:hAnsi="Arial" w:cs="Arial"/>
                <w:sz w:val="18"/>
                <w:szCs w:val="18"/>
              </w:rPr>
              <w:t>)</w:t>
            </w:r>
          </w:p>
        </w:tc>
        <w:tc>
          <w:tcPr>
            <w:tcW w:w="1170" w:type="dxa"/>
            <w:gridSpan w:val="2"/>
            <w:tcBorders>
              <w:top w:val="single" w:sz="4" w:space="0" w:color="auto"/>
              <w:left w:val="single" w:sz="4" w:space="0" w:color="auto"/>
              <w:bottom w:val="single" w:sz="18" w:space="0" w:color="auto"/>
              <w:right w:val="single" w:sz="4" w:space="0" w:color="auto"/>
            </w:tcBorders>
            <w:noWrap/>
            <w:vAlign w:val="center"/>
          </w:tcPr>
          <w:p w14:paraId="59959680" w14:textId="5FB270E6" w:rsidR="002A6849" w:rsidRPr="00173427" w:rsidRDefault="002A6849" w:rsidP="002A6849">
            <w:pPr>
              <w:spacing w:after="0" w:line="240" w:lineRule="auto"/>
              <w:jc w:val="center"/>
              <w:rPr>
                <w:rFonts w:ascii="Arial" w:eastAsia="Times New Roman" w:hAnsi="Arial" w:cs="Arial"/>
                <w:sz w:val="18"/>
                <w:szCs w:val="18"/>
              </w:rPr>
            </w:pPr>
            <w:r w:rsidRPr="00173427">
              <w:rPr>
                <w:rFonts w:ascii="Arial" w:eastAsia="Times New Roman" w:hAnsi="Arial" w:cs="Arial"/>
                <w:sz w:val="18"/>
                <w:szCs w:val="18"/>
              </w:rPr>
              <w:t xml:space="preserve">.30 </w:t>
            </w:r>
          </w:p>
          <w:p w14:paraId="78E6D998" w14:textId="7CECEBD7" w:rsidR="002A6849" w:rsidRPr="00173427" w:rsidRDefault="002A6849" w:rsidP="002A6849">
            <w:pPr>
              <w:spacing w:after="0" w:line="240" w:lineRule="auto"/>
              <w:jc w:val="center"/>
              <w:rPr>
                <w:rFonts w:ascii="Arial" w:eastAsia="Times New Roman" w:hAnsi="Arial" w:cs="Arial"/>
                <w:sz w:val="18"/>
                <w:szCs w:val="18"/>
              </w:rPr>
            </w:pPr>
            <w:r w:rsidRPr="00173427">
              <w:rPr>
                <w:rFonts w:ascii="Arial" w:eastAsia="Times New Roman" w:hAnsi="Arial" w:cs="Arial"/>
                <w:sz w:val="18"/>
                <w:szCs w:val="18"/>
              </w:rPr>
              <w:t>(.1</w:t>
            </w:r>
            <w:r>
              <w:rPr>
                <w:rFonts w:ascii="Arial" w:eastAsia="Times New Roman" w:hAnsi="Arial" w:cs="Arial"/>
                <w:sz w:val="18"/>
                <w:szCs w:val="18"/>
              </w:rPr>
              <w:t>8</w:t>
            </w:r>
            <w:r w:rsidR="003D2ECA">
              <w:rPr>
                <w:rFonts w:ascii="Arial" w:eastAsia="Times New Roman" w:hAnsi="Arial" w:cs="Arial"/>
                <w:sz w:val="18"/>
                <w:szCs w:val="18"/>
              </w:rPr>
              <w:t xml:space="preserve">, </w:t>
            </w:r>
            <w:r w:rsidRPr="00173427">
              <w:rPr>
                <w:rFonts w:ascii="Arial" w:eastAsia="Times New Roman" w:hAnsi="Arial" w:cs="Arial"/>
                <w:sz w:val="18"/>
                <w:szCs w:val="18"/>
              </w:rPr>
              <w:t>.41)</w:t>
            </w:r>
          </w:p>
        </w:tc>
        <w:tc>
          <w:tcPr>
            <w:tcW w:w="1080" w:type="dxa"/>
            <w:tcBorders>
              <w:top w:val="single" w:sz="4" w:space="0" w:color="auto"/>
              <w:left w:val="single" w:sz="4" w:space="0" w:color="auto"/>
              <w:bottom w:val="single" w:sz="18" w:space="0" w:color="auto"/>
              <w:right w:val="single" w:sz="18" w:space="0" w:color="auto"/>
            </w:tcBorders>
            <w:noWrap/>
            <w:vAlign w:val="center"/>
          </w:tcPr>
          <w:p w14:paraId="4B36A377" w14:textId="005323FF" w:rsidR="002A6849" w:rsidRPr="00173427" w:rsidRDefault="002A6849" w:rsidP="002A6849">
            <w:pPr>
              <w:spacing w:after="0" w:line="240" w:lineRule="auto"/>
              <w:jc w:val="center"/>
              <w:rPr>
                <w:rFonts w:ascii="Arial" w:eastAsia="Times New Roman" w:hAnsi="Arial" w:cs="Arial"/>
                <w:sz w:val="18"/>
                <w:szCs w:val="18"/>
              </w:rPr>
            </w:pPr>
            <w:r w:rsidRPr="00173427">
              <w:rPr>
                <w:rFonts w:ascii="Arial" w:hAnsi="Arial" w:cs="Arial"/>
                <w:sz w:val="18"/>
                <w:szCs w:val="18"/>
              </w:rPr>
              <w:t>–</w:t>
            </w:r>
          </w:p>
        </w:tc>
      </w:tr>
    </w:tbl>
    <w:bookmarkEnd w:id="1"/>
    <w:p w14:paraId="6B144F11" w14:textId="4EB71D58" w:rsidR="00E12B6E" w:rsidRPr="002A6849" w:rsidRDefault="00544450" w:rsidP="00576178">
      <w:pPr>
        <w:spacing w:after="0"/>
        <w:rPr>
          <w:rFonts w:ascii="Arial" w:hAnsi="Arial" w:cs="Arial"/>
          <w:sz w:val="16"/>
          <w:szCs w:val="16"/>
        </w:rPr>
        <w:sectPr w:rsidR="00E12B6E" w:rsidRPr="002A6849" w:rsidSect="00EE47BB">
          <w:pgSz w:w="15840" w:h="12240" w:orient="landscape"/>
          <w:pgMar w:top="1440" w:right="1440" w:bottom="1440" w:left="1440" w:header="720" w:footer="720" w:gutter="0"/>
          <w:cols w:space="720"/>
          <w:docGrid w:linePitch="360"/>
        </w:sectPr>
      </w:pPr>
      <w:r w:rsidRPr="002A6849">
        <w:rPr>
          <w:rFonts w:ascii="Arial" w:hAnsi="Arial" w:cs="Arial"/>
          <w:i/>
          <w:iCs/>
          <w:sz w:val="16"/>
          <w:szCs w:val="16"/>
        </w:rPr>
        <w:t>Note.</w:t>
      </w:r>
      <w:r w:rsidRPr="002A6849">
        <w:rPr>
          <w:rFonts w:ascii="Arial" w:hAnsi="Arial" w:cs="Arial"/>
          <w:sz w:val="16"/>
          <w:szCs w:val="16"/>
        </w:rPr>
        <w:t xml:space="preserve"> WLSMV = weighted least squares </w:t>
      </w:r>
      <w:r w:rsidR="00B41720" w:rsidRPr="002A6849">
        <w:rPr>
          <w:rFonts w:ascii="Arial" w:hAnsi="Arial" w:cs="Arial"/>
          <w:sz w:val="16"/>
          <w:szCs w:val="16"/>
        </w:rPr>
        <w:t>means and variance adjusted</w:t>
      </w:r>
      <w:r w:rsidRPr="002A6849">
        <w:rPr>
          <w:rFonts w:ascii="Arial" w:hAnsi="Arial" w:cs="Arial"/>
          <w:sz w:val="16"/>
          <w:szCs w:val="16"/>
        </w:rPr>
        <w:t>;</w:t>
      </w:r>
      <w:r w:rsidR="00AC60A3" w:rsidRPr="002A6849">
        <w:rPr>
          <w:rFonts w:ascii="Arial" w:hAnsi="Arial" w:cs="Arial"/>
          <w:sz w:val="16"/>
          <w:szCs w:val="16"/>
        </w:rPr>
        <w:t xml:space="preserve"> </w:t>
      </w:r>
      <w:r w:rsidR="0014778C" w:rsidRPr="002A6849">
        <w:rPr>
          <w:rFonts w:ascii="Arial" w:hAnsi="Arial" w:cs="Arial"/>
          <w:sz w:val="16"/>
          <w:szCs w:val="16"/>
        </w:rPr>
        <w:t xml:space="preserve">SUD = substance use disorder; </w:t>
      </w:r>
      <w:r w:rsidR="00AC60A3" w:rsidRPr="002A6849">
        <w:rPr>
          <w:rFonts w:ascii="Arial" w:hAnsi="Arial" w:cs="Arial"/>
          <w:sz w:val="16"/>
          <w:szCs w:val="16"/>
        </w:rPr>
        <w:t>PSQI = Pittsburgh Sleep Quality Index</w:t>
      </w:r>
      <w:r w:rsidRPr="002A6849">
        <w:rPr>
          <w:rFonts w:ascii="Arial" w:hAnsi="Arial" w:cs="Arial"/>
          <w:sz w:val="16"/>
          <w:szCs w:val="16"/>
        </w:rPr>
        <w:t>; CI = confidence intervals.</w:t>
      </w:r>
    </w:p>
    <w:p w14:paraId="557659F9" w14:textId="703492C3" w:rsidR="007A29C5" w:rsidRPr="00794BD6" w:rsidRDefault="007A29C5" w:rsidP="007A29C5">
      <w:pPr>
        <w:spacing w:after="0" w:line="240" w:lineRule="auto"/>
        <w:rPr>
          <w:rFonts w:ascii="Arial" w:eastAsia="Times New Roman" w:hAnsi="Arial" w:cs="Arial"/>
          <w:b/>
          <w:bCs/>
          <w:sz w:val="24"/>
          <w:szCs w:val="24"/>
        </w:rPr>
      </w:pPr>
      <w:proofErr w:type="spellStart"/>
      <w:r w:rsidRPr="00794BD6">
        <w:rPr>
          <w:rFonts w:ascii="Arial" w:eastAsia="Times New Roman" w:hAnsi="Arial" w:cs="Arial"/>
          <w:b/>
          <w:bCs/>
          <w:sz w:val="24"/>
          <w:szCs w:val="24"/>
        </w:rPr>
        <w:lastRenderedPageBreak/>
        <w:t>eTable</w:t>
      </w:r>
      <w:proofErr w:type="spellEnd"/>
      <w:r w:rsidRPr="00794BD6">
        <w:rPr>
          <w:rFonts w:ascii="Arial" w:eastAsia="Times New Roman" w:hAnsi="Arial" w:cs="Arial"/>
          <w:b/>
          <w:bCs/>
          <w:sz w:val="24"/>
          <w:szCs w:val="24"/>
        </w:rPr>
        <w:t xml:space="preserve"> </w:t>
      </w:r>
      <w:r w:rsidR="003451D6">
        <w:rPr>
          <w:rFonts w:ascii="Arial" w:eastAsia="Times New Roman" w:hAnsi="Arial" w:cs="Arial"/>
          <w:b/>
          <w:bCs/>
          <w:sz w:val="24"/>
          <w:szCs w:val="24"/>
        </w:rPr>
        <w:t>2</w:t>
      </w:r>
      <w:r w:rsidRPr="00794BD6">
        <w:rPr>
          <w:rFonts w:ascii="Arial" w:eastAsia="Times New Roman" w:hAnsi="Arial" w:cs="Arial"/>
          <w:b/>
          <w:bCs/>
          <w:sz w:val="24"/>
          <w:szCs w:val="24"/>
        </w:rPr>
        <w:t xml:space="preserve">: </w:t>
      </w:r>
      <w:r w:rsidR="00F136DE">
        <w:rPr>
          <w:rFonts w:ascii="Arial" w:hAnsi="Arial" w:cs="Arial"/>
          <w:b/>
          <w:bCs/>
          <w:sz w:val="24"/>
          <w:szCs w:val="24"/>
        </w:rPr>
        <w:t>C</w:t>
      </w:r>
      <w:r w:rsidRPr="00794BD6">
        <w:rPr>
          <w:rFonts w:ascii="Arial" w:hAnsi="Arial" w:cs="Arial"/>
          <w:b/>
          <w:bCs/>
          <w:sz w:val="24"/>
          <w:szCs w:val="24"/>
        </w:rPr>
        <w:t xml:space="preserve">orrelations Between </w:t>
      </w:r>
      <w:r w:rsidR="00F557B6">
        <w:rPr>
          <w:rFonts w:ascii="Arial" w:hAnsi="Arial" w:cs="Arial"/>
          <w:b/>
          <w:bCs/>
          <w:sz w:val="24"/>
          <w:szCs w:val="24"/>
        </w:rPr>
        <w:t xml:space="preserve">Observed </w:t>
      </w:r>
      <w:r w:rsidRPr="00794BD6">
        <w:rPr>
          <w:rFonts w:ascii="Arial" w:hAnsi="Arial" w:cs="Arial"/>
          <w:b/>
          <w:bCs/>
          <w:sz w:val="24"/>
          <w:szCs w:val="24"/>
        </w:rPr>
        <w:t>Indicators of Midlife Despair-related Maladies</w:t>
      </w:r>
    </w:p>
    <w:p w14:paraId="38668E48" w14:textId="77777777" w:rsidR="007A29C5" w:rsidRPr="00794BD6" w:rsidRDefault="007A29C5" w:rsidP="007A29C5">
      <w:pPr>
        <w:rPr>
          <w:rFonts w:ascii="Arial" w:eastAsia="Times New Roman" w:hAnsi="Arial" w:cs="Arial"/>
          <w:b/>
          <w:bCs/>
          <w:sz w:val="20"/>
          <w:szCs w:val="20"/>
        </w:rPr>
      </w:pPr>
    </w:p>
    <w:tbl>
      <w:tblPr>
        <w:tblStyle w:val="TableGrid"/>
        <w:tblW w:w="0" w:type="auto"/>
        <w:tblLayout w:type="fixed"/>
        <w:tblLook w:val="04A0" w:firstRow="1" w:lastRow="0" w:firstColumn="1" w:lastColumn="0" w:noHBand="0" w:noVBand="1"/>
      </w:tblPr>
      <w:tblGrid>
        <w:gridCol w:w="1975"/>
        <w:gridCol w:w="2700"/>
        <w:gridCol w:w="689"/>
        <w:gridCol w:w="690"/>
        <w:gridCol w:w="689"/>
        <w:gridCol w:w="690"/>
        <w:gridCol w:w="689"/>
        <w:gridCol w:w="690"/>
        <w:gridCol w:w="690"/>
        <w:gridCol w:w="689"/>
        <w:gridCol w:w="690"/>
        <w:gridCol w:w="689"/>
        <w:gridCol w:w="690"/>
        <w:gridCol w:w="690"/>
      </w:tblGrid>
      <w:tr w:rsidR="007A29C5" w:rsidRPr="00794BD6" w14:paraId="1D43522A" w14:textId="77777777" w:rsidTr="00780F8C">
        <w:tc>
          <w:tcPr>
            <w:tcW w:w="1975" w:type="dxa"/>
          </w:tcPr>
          <w:p w14:paraId="516D3E6A" w14:textId="77777777" w:rsidR="007A29C5" w:rsidRPr="00794BD6" w:rsidRDefault="007A29C5" w:rsidP="00A26688">
            <w:pPr>
              <w:jc w:val="center"/>
              <w:rPr>
                <w:rFonts w:ascii="Arial" w:hAnsi="Arial" w:cs="Arial"/>
                <w:b/>
                <w:bCs/>
                <w:sz w:val="20"/>
                <w:szCs w:val="20"/>
              </w:rPr>
            </w:pPr>
            <w:r w:rsidRPr="00794BD6">
              <w:rPr>
                <w:rFonts w:ascii="Arial" w:hAnsi="Arial" w:cs="Arial"/>
                <w:b/>
                <w:bCs/>
                <w:sz w:val="20"/>
                <w:szCs w:val="20"/>
              </w:rPr>
              <w:t>Domain</w:t>
            </w:r>
          </w:p>
        </w:tc>
        <w:tc>
          <w:tcPr>
            <w:tcW w:w="2700" w:type="dxa"/>
          </w:tcPr>
          <w:p w14:paraId="670055AD" w14:textId="77777777" w:rsidR="007A29C5" w:rsidRPr="00794BD6" w:rsidRDefault="007A29C5" w:rsidP="00A26688">
            <w:pPr>
              <w:jc w:val="center"/>
              <w:rPr>
                <w:rFonts w:ascii="Arial" w:hAnsi="Arial" w:cs="Arial"/>
                <w:b/>
                <w:bCs/>
                <w:sz w:val="20"/>
                <w:szCs w:val="20"/>
              </w:rPr>
            </w:pPr>
            <w:r w:rsidRPr="00794BD6">
              <w:rPr>
                <w:rFonts w:ascii="Arial" w:hAnsi="Arial" w:cs="Arial"/>
                <w:b/>
                <w:bCs/>
                <w:sz w:val="20"/>
                <w:szCs w:val="20"/>
              </w:rPr>
              <w:t>Indicator</w:t>
            </w:r>
          </w:p>
        </w:tc>
        <w:tc>
          <w:tcPr>
            <w:tcW w:w="689" w:type="dxa"/>
          </w:tcPr>
          <w:p w14:paraId="12E3C0A4" w14:textId="77777777" w:rsidR="007A29C5" w:rsidRPr="00794BD6" w:rsidRDefault="007A29C5" w:rsidP="00A26688">
            <w:pPr>
              <w:jc w:val="center"/>
              <w:rPr>
                <w:rFonts w:ascii="Arial" w:hAnsi="Arial" w:cs="Arial"/>
                <w:b/>
                <w:bCs/>
                <w:iCs/>
                <w:sz w:val="20"/>
                <w:szCs w:val="20"/>
              </w:rPr>
            </w:pPr>
            <w:r w:rsidRPr="00794BD6">
              <w:rPr>
                <w:rFonts w:ascii="Arial" w:hAnsi="Arial" w:cs="Arial"/>
                <w:b/>
                <w:bCs/>
                <w:iCs/>
                <w:sz w:val="20"/>
                <w:szCs w:val="20"/>
              </w:rPr>
              <w:t>1</w:t>
            </w:r>
          </w:p>
        </w:tc>
        <w:tc>
          <w:tcPr>
            <w:tcW w:w="690" w:type="dxa"/>
          </w:tcPr>
          <w:p w14:paraId="4662118B" w14:textId="77777777" w:rsidR="007A29C5" w:rsidRPr="00794BD6" w:rsidRDefault="007A29C5" w:rsidP="00A26688">
            <w:pPr>
              <w:jc w:val="center"/>
              <w:rPr>
                <w:rFonts w:ascii="Arial" w:hAnsi="Arial" w:cs="Arial"/>
                <w:b/>
                <w:bCs/>
                <w:iCs/>
                <w:sz w:val="20"/>
                <w:szCs w:val="20"/>
              </w:rPr>
            </w:pPr>
            <w:r w:rsidRPr="00794BD6">
              <w:rPr>
                <w:rFonts w:ascii="Arial" w:hAnsi="Arial" w:cs="Arial"/>
                <w:b/>
                <w:bCs/>
                <w:iCs/>
                <w:sz w:val="20"/>
                <w:szCs w:val="20"/>
              </w:rPr>
              <w:t>2</w:t>
            </w:r>
          </w:p>
        </w:tc>
        <w:tc>
          <w:tcPr>
            <w:tcW w:w="689" w:type="dxa"/>
          </w:tcPr>
          <w:p w14:paraId="3B47E3A7" w14:textId="77777777" w:rsidR="007A29C5" w:rsidRPr="00794BD6" w:rsidRDefault="007A29C5" w:rsidP="00A26688">
            <w:pPr>
              <w:jc w:val="center"/>
              <w:rPr>
                <w:rFonts w:ascii="Arial" w:hAnsi="Arial" w:cs="Arial"/>
                <w:b/>
                <w:bCs/>
                <w:iCs/>
                <w:sz w:val="20"/>
                <w:szCs w:val="20"/>
              </w:rPr>
            </w:pPr>
            <w:r w:rsidRPr="00794BD6">
              <w:rPr>
                <w:rFonts w:ascii="Arial" w:hAnsi="Arial" w:cs="Arial"/>
                <w:b/>
                <w:bCs/>
                <w:iCs/>
                <w:sz w:val="20"/>
                <w:szCs w:val="20"/>
              </w:rPr>
              <w:t>3</w:t>
            </w:r>
          </w:p>
        </w:tc>
        <w:tc>
          <w:tcPr>
            <w:tcW w:w="690" w:type="dxa"/>
          </w:tcPr>
          <w:p w14:paraId="4FF5558F" w14:textId="77777777" w:rsidR="007A29C5" w:rsidRPr="00794BD6" w:rsidRDefault="007A29C5" w:rsidP="00A26688">
            <w:pPr>
              <w:jc w:val="center"/>
              <w:rPr>
                <w:rFonts w:ascii="Arial" w:hAnsi="Arial" w:cs="Arial"/>
                <w:b/>
                <w:bCs/>
                <w:iCs/>
                <w:sz w:val="20"/>
                <w:szCs w:val="20"/>
              </w:rPr>
            </w:pPr>
            <w:r w:rsidRPr="00794BD6">
              <w:rPr>
                <w:rFonts w:ascii="Arial" w:hAnsi="Arial" w:cs="Arial"/>
                <w:b/>
                <w:bCs/>
                <w:iCs/>
                <w:sz w:val="20"/>
                <w:szCs w:val="20"/>
              </w:rPr>
              <w:t>4</w:t>
            </w:r>
          </w:p>
        </w:tc>
        <w:tc>
          <w:tcPr>
            <w:tcW w:w="689" w:type="dxa"/>
          </w:tcPr>
          <w:p w14:paraId="11E02B44" w14:textId="77777777" w:rsidR="007A29C5" w:rsidRPr="00794BD6" w:rsidRDefault="007A29C5" w:rsidP="00A26688">
            <w:pPr>
              <w:jc w:val="center"/>
              <w:rPr>
                <w:rFonts w:ascii="Arial" w:hAnsi="Arial" w:cs="Arial"/>
                <w:b/>
                <w:bCs/>
                <w:iCs/>
                <w:sz w:val="20"/>
                <w:szCs w:val="20"/>
              </w:rPr>
            </w:pPr>
            <w:r w:rsidRPr="00794BD6">
              <w:rPr>
                <w:rFonts w:ascii="Arial" w:hAnsi="Arial" w:cs="Arial"/>
                <w:b/>
                <w:bCs/>
                <w:iCs/>
                <w:sz w:val="20"/>
                <w:szCs w:val="20"/>
              </w:rPr>
              <w:t>5</w:t>
            </w:r>
          </w:p>
        </w:tc>
        <w:tc>
          <w:tcPr>
            <w:tcW w:w="690" w:type="dxa"/>
          </w:tcPr>
          <w:p w14:paraId="5FE87AC9" w14:textId="77777777" w:rsidR="007A29C5" w:rsidRPr="00794BD6" w:rsidRDefault="007A29C5" w:rsidP="00A26688">
            <w:pPr>
              <w:jc w:val="center"/>
              <w:rPr>
                <w:rFonts w:ascii="Arial" w:hAnsi="Arial" w:cs="Arial"/>
                <w:b/>
                <w:bCs/>
                <w:iCs/>
                <w:sz w:val="20"/>
                <w:szCs w:val="20"/>
              </w:rPr>
            </w:pPr>
            <w:r w:rsidRPr="00794BD6">
              <w:rPr>
                <w:rFonts w:ascii="Arial" w:hAnsi="Arial" w:cs="Arial"/>
                <w:b/>
                <w:bCs/>
                <w:iCs/>
                <w:sz w:val="20"/>
                <w:szCs w:val="20"/>
              </w:rPr>
              <w:t>6</w:t>
            </w:r>
          </w:p>
        </w:tc>
        <w:tc>
          <w:tcPr>
            <w:tcW w:w="690" w:type="dxa"/>
          </w:tcPr>
          <w:p w14:paraId="74BB5BDD" w14:textId="77777777" w:rsidR="007A29C5" w:rsidRPr="00794BD6" w:rsidRDefault="007A29C5" w:rsidP="00A26688">
            <w:pPr>
              <w:jc w:val="center"/>
              <w:rPr>
                <w:rFonts w:ascii="Arial" w:hAnsi="Arial" w:cs="Arial"/>
                <w:b/>
                <w:bCs/>
                <w:iCs/>
                <w:sz w:val="20"/>
                <w:szCs w:val="20"/>
              </w:rPr>
            </w:pPr>
            <w:r w:rsidRPr="00794BD6">
              <w:rPr>
                <w:rFonts w:ascii="Arial" w:hAnsi="Arial" w:cs="Arial"/>
                <w:b/>
                <w:bCs/>
                <w:iCs/>
                <w:sz w:val="20"/>
                <w:szCs w:val="20"/>
              </w:rPr>
              <w:t>7</w:t>
            </w:r>
          </w:p>
        </w:tc>
        <w:tc>
          <w:tcPr>
            <w:tcW w:w="689" w:type="dxa"/>
          </w:tcPr>
          <w:p w14:paraId="52C02E3C" w14:textId="77777777" w:rsidR="007A29C5" w:rsidRPr="00794BD6" w:rsidRDefault="007A29C5" w:rsidP="00A26688">
            <w:pPr>
              <w:jc w:val="center"/>
              <w:rPr>
                <w:rFonts w:ascii="Arial" w:hAnsi="Arial" w:cs="Arial"/>
                <w:b/>
                <w:bCs/>
                <w:iCs/>
                <w:sz w:val="20"/>
                <w:szCs w:val="20"/>
              </w:rPr>
            </w:pPr>
            <w:r w:rsidRPr="00794BD6">
              <w:rPr>
                <w:rFonts w:ascii="Arial" w:hAnsi="Arial" w:cs="Arial"/>
                <w:b/>
                <w:bCs/>
                <w:iCs/>
                <w:sz w:val="20"/>
                <w:szCs w:val="20"/>
              </w:rPr>
              <w:t>8</w:t>
            </w:r>
          </w:p>
        </w:tc>
        <w:tc>
          <w:tcPr>
            <w:tcW w:w="690" w:type="dxa"/>
          </w:tcPr>
          <w:p w14:paraId="31BAA4DD" w14:textId="77777777" w:rsidR="007A29C5" w:rsidRPr="00794BD6" w:rsidRDefault="007A29C5" w:rsidP="00A26688">
            <w:pPr>
              <w:jc w:val="center"/>
              <w:rPr>
                <w:rFonts w:ascii="Arial" w:hAnsi="Arial" w:cs="Arial"/>
                <w:b/>
                <w:bCs/>
                <w:iCs/>
                <w:sz w:val="20"/>
                <w:szCs w:val="20"/>
              </w:rPr>
            </w:pPr>
            <w:r w:rsidRPr="00794BD6">
              <w:rPr>
                <w:rFonts w:ascii="Arial" w:hAnsi="Arial" w:cs="Arial"/>
                <w:b/>
                <w:bCs/>
                <w:iCs/>
                <w:sz w:val="20"/>
                <w:szCs w:val="20"/>
              </w:rPr>
              <w:t>9</w:t>
            </w:r>
          </w:p>
        </w:tc>
        <w:tc>
          <w:tcPr>
            <w:tcW w:w="689" w:type="dxa"/>
          </w:tcPr>
          <w:p w14:paraId="60538FCB" w14:textId="77777777" w:rsidR="007A29C5" w:rsidRPr="00794BD6" w:rsidRDefault="007A29C5" w:rsidP="00A26688">
            <w:pPr>
              <w:jc w:val="center"/>
              <w:rPr>
                <w:rFonts w:ascii="Arial" w:hAnsi="Arial" w:cs="Arial"/>
                <w:b/>
                <w:bCs/>
                <w:iCs/>
                <w:sz w:val="20"/>
                <w:szCs w:val="20"/>
              </w:rPr>
            </w:pPr>
            <w:r w:rsidRPr="00794BD6">
              <w:rPr>
                <w:rFonts w:ascii="Arial" w:hAnsi="Arial" w:cs="Arial"/>
                <w:b/>
                <w:bCs/>
                <w:iCs/>
                <w:sz w:val="20"/>
                <w:szCs w:val="20"/>
              </w:rPr>
              <w:t>10</w:t>
            </w:r>
          </w:p>
        </w:tc>
        <w:tc>
          <w:tcPr>
            <w:tcW w:w="690" w:type="dxa"/>
          </w:tcPr>
          <w:p w14:paraId="00C052F7" w14:textId="77777777" w:rsidR="007A29C5" w:rsidRPr="00794BD6" w:rsidRDefault="007A29C5" w:rsidP="00A26688">
            <w:pPr>
              <w:jc w:val="center"/>
              <w:rPr>
                <w:rFonts w:ascii="Arial" w:hAnsi="Arial" w:cs="Arial"/>
                <w:b/>
                <w:bCs/>
                <w:iCs/>
                <w:sz w:val="20"/>
                <w:szCs w:val="20"/>
              </w:rPr>
            </w:pPr>
            <w:r w:rsidRPr="00794BD6">
              <w:rPr>
                <w:rFonts w:ascii="Arial" w:hAnsi="Arial" w:cs="Arial"/>
                <w:b/>
                <w:bCs/>
                <w:iCs/>
                <w:sz w:val="20"/>
                <w:szCs w:val="20"/>
              </w:rPr>
              <w:t>11</w:t>
            </w:r>
          </w:p>
        </w:tc>
        <w:tc>
          <w:tcPr>
            <w:tcW w:w="690" w:type="dxa"/>
          </w:tcPr>
          <w:p w14:paraId="6D3B76A4" w14:textId="77777777" w:rsidR="007A29C5" w:rsidRPr="00794BD6" w:rsidRDefault="007A29C5" w:rsidP="00A26688">
            <w:pPr>
              <w:jc w:val="center"/>
              <w:rPr>
                <w:rFonts w:ascii="Arial" w:hAnsi="Arial" w:cs="Arial"/>
                <w:b/>
                <w:bCs/>
                <w:iCs/>
                <w:sz w:val="20"/>
                <w:szCs w:val="20"/>
              </w:rPr>
            </w:pPr>
            <w:r w:rsidRPr="00794BD6">
              <w:rPr>
                <w:rFonts w:ascii="Arial" w:hAnsi="Arial" w:cs="Arial"/>
                <w:b/>
                <w:bCs/>
                <w:iCs/>
                <w:sz w:val="20"/>
                <w:szCs w:val="20"/>
              </w:rPr>
              <w:t>12</w:t>
            </w:r>
          </w:p>
        </w:tc>
      </w:tr>
      <w:tr w:rsidR="007A29C5" w:rsidRPr="00794BD6" w14:paraId="2174A0FD" w14:textId="77777777" w:rsidTr="00780F8C">
        <w:tc>
          <w:tcPr>
            <w:tcW w:w="1975" w:type="dxa"/>
            <w:vMerge w:val="restart"/>
            <w:vAlign w:val="center"/>
          </w:tcPr>
          <w:p w14:paraId="3AB3D985" w14:textId="77777777" w:rsidR="007A29C5" w:rsidRPr="00794BD6" w:rsidRDefault="007A29C5" w:rsidP="00A26688">
            <w:pPr>
              <w:rPr>
                <w:rFonts w:ascii="Arial" w:hAnsi="Arial" w:cs="Arial"/>
                <w:sz w:val="20"/>
                <w:szCs w:val="20"/>
              </w:rPr>
            </w:pPr>
            <w:r w:rsidRPr="00794BD6">
              <w:rPr>
                <w:rFonts w:ascii="Arial" w:hAnsi="Arial" w:cs="Arial"/>
                <w:sz w:val="20"/>
                <w:szCs w:val="20"/>
              </w:rPr>
              <w:t>Suicidality</w:t>
            </w:r>
          </w:p>
        </w:tc>
        <w:tc>
          <w:tcPr>
            <w:tcW w:w="2700" w:type="dxa"/>
          </w:tcPr>
          <w:p w14:paraId="20AC8901" w14:textId="01A48BBB" w:rsidR="007A29C5" w:rsidRPr="00794BD6" w:rsidRDefault="007A29C5" w:rsidP="00A26688">
            <w:pPr>
              <w:rPr>
                <w:rFonts w:ascii="Arial" w:hAnsi="Arial" w:cs="Arial"/>
                <w:sz w:val="20"/>
                <w:szCs w:val="20"/>
              </w:rPr>
            </w:pPr>
            <w:r w:rsidRPr="00794BD6">
              <w:rPr>
                <w:rFonts w:ascii="Arial" w:hAnsi="Arial" w:cs="Arial"/>
                <w:sz w:val="20"/>
                <w:szCs w:val="20"/>
              </w:rPr>
              <w:t>1) Suicide attempted</w:t>
            </w:r>
          </w:p>
        </w:tc>
        <w:tc>
          <w:tcPr>
            <w:tcW w:w="689" w:type="dxa"/>
            <w:shd w:val="clear" w:color="auto" w:fill="BFBFBF" w:themeFill="background1" w:themeFillShade="BF"/>
          </w:tcPr>
          <w:p w14:paraId="16109BFF" w14:textId="77777777" w:rsidR="007A29C5" w:rsidRPr="00794BD6" w:rsidRDefault="007A29C5" w:rsidP="00A26688">
            <w:pPr>
              <w:jc w:val="center"/>
              <w:rPr>
                <w:rFonts w:ascii="Arial" w:hAnsi="Arial" w:cs="Arial"/>
                <w:sz w:val="20"/>
                <w:szCs w:val="20"/>
              </w:rPr>
            </w:pPr>
            <w:r w:rsidRPr="00794BD6">
              <w:rPr>
                <w:rFonts w:ascii="Arial" w:hAnsi="Arial" w:cs="Arial"/>
                <w:sz w:val="20"/>
                <w:szCs w:val="20"/>
              </w:rPr>
              <w:t>–</w:t>
            </w:r>
          </w:p>
        </w:tc>
        <w:tc>
          <w:tcPr>
            <w:tcW w:w="690" w:type="dxa"/>
            <w:shd w:val="clear" w:color="auto" w:fill="BFBFBF" w:themeFill="background1" w:themeFillShade="BF"/>
          </w:tcPr>
          <w:p w14:paraId="163D34B2" w14:textId="77777777" w:rsidR="007A29C5" w:rsidRPr="00794BD6" w:rsidRDefault="007A29C5" w:rsidP="00A26688">
            <w:pPr>
              <w:jc w:val="center"/>
              <w:rPr>
                <w:rFonts w:ascii="Arial" w:hAnsi="Arial" w:cs="Arial"/>
                <w:sz w:val="20"/>
                <w:szCs w:val="20"/>
              </w:rPr>
            </w:pPr>
          </w:p>
        </w:tc>
        <w:tc>
          <w:tcPr>
            <w:tcW w:w="689" w:type="dxa"/>
            <w:shd w:val="clear" w:color="auto" w:fill="BFBFBF" w:themeFill="background1" w:themeFillShade="BF"/>
          </w:tcPr>
          <w:p w14:paraId="451B46D6" w14:textId="77777777" w:rsidR="007A29C5" w:rsidRPr="00794BD6" w:rsidRDefault="007A29C5" w:rsidP="00A26688">
            <w:pPr>
              <w:jc w:val="center"/>
              <w:rPr>
                <w:rFonts w:ascii="Arial" w:hAnsi="Arial" w:cs="Arial"/>
                <w:sz w:val="20"/>
                <w:szCs w:val="20"/>
              </w:rPr>
            </w:pPr>
          </w:p>
        </w:tc>
        <w:tc>
          <w:tcPr>
            <w:tcW w:w="690" w:type="dxa"/>
          </w:tcPr>
          <w:p w14:paraId="42796618" w14:textId="77777777" w:rsidR="007A29C5" w:rsidRPr="00794BD6" w:rsidRDefault="007A29C5" w:rsidP="00A26688">
            <w:pPr>
              <w:jc w:val="center"/>
              <w:rPr>
                <w:rFonts w:ascii="Arial" w:hAnsi="Arial" w:cs="Arial"/>
                <w:sz w:val="20"/>
                <w:szCs w:val="20"/>
              </w:rPr>
            </w:pPr>
          </w:p>
        </w:tc>
        <w:tc>
          <w:tcPr>
            <w:tcW w:w="689" w:type="dxa"/>
          </w:tcPr>
          <w:p w14:paraId="464E8534" w14:textId="77777777" w:rsidR="007A29C5" w:rsidRPr="00794BD6" w:rsidRDefault="007A29C5" w:rsidP="00A26688">
            <w:pPr>
              <w:jc w:val="center"/>
              <w:rPr>
                <w:rFonts w:ascii="Arial" w:hAnsi="Arial" w:cs="Arial"/>
                <w:sz w:val="20"/>
                <w:szCs w:val="20"/>
              </w:rPr>
            </w:pPr>
          </w:p>
        </w:tc>
        <w:tc>
          <w:tcPr>
            <w:tcW w:w="690" w:type="dxa"/>
          </w:tcPr>
          <w:p w14:paraId="4D58F79A" w14:textId="77777777" w:rsidR="007A29C5" w:rsidRPr="00794BD6" w:rsidRDefault="007A29C5" w:rsidP="00A26688">
            <w:pPr>
              <w:jc w:val="center"/>
              <w:rPr>
                <w:rFonts w:ascii="Arial" w:hAnsi="Arial" w:cs="Arial"/>
                <w:sz w:val="20"/>
                <w:szCs w:val="20"/>
              </w:rPr>
            </w:pPr>
          </w:p>
        </w:tc>
        <w:tc>
          <w:tcPr>
            <w:tcW w:w="690" w:type="dxa"/>
          </w:tcPr>
          <w:p w14:paraId="691FB55F" w14:textId="77777777" w:rsidR="007A29C5" w:rsidRPr="00794BD6" w:rsidRDefault="007A29C5" w:rsidP="00A26688">
            <w:pPr>
              <w:jc w:val="center"/>
              <w:rPr>
                <w:rFonts w:ascii="Arial" w:hAnsi="Arial" w:cs="Arial"/>
                <w:sz w:val="20"/>
                <w:szCs w:val="20"/>
              </w:rPr>
            </w:pPr>
          </w:p>
        </w:tc>
        <w:tc>
          <w:tcPr>
            <w:tcW w:w="689" w:type="dxa"/>
          </w:tcPr>
          <w:p w14:paraId="007DE2F8" w14:textId="77777777" w:rsidR="007A29C5" w:rsidRPr="00794BD6" w:rsidRDefault="007A29C5" w:rsidP="00A26688">
            <w:pPr>
              <w:jc w:val="center"/>
              <w:rPr>
                <w:rFonts w:ascii="Arial" w:hAnsi="Arial" w:cs="Arial"/>
                <w:sz w:val="20"/>
                <w:szCs w:val="20"/>
              </w:rPr>
            </w:pPr>
          </w:p>
        </w:tc>
        <w:tc>
          <w:tcPr>
            <w:tcW w:w="690" w:type="dxa"/>
          </w:tcPr>
          <w:p w14:paraId="7878F552" w14:textId="77777777" w:rsidR="007A29C5" w:rsidRPr="00794BD6" w:rsidRDefault="007A29C5" w:rsidP="00A26688">
            <w:pPr>
              <w:jc w:val="center"/>
              <w:rPr>
                <w:rFonts w:ascii="Arial" w:hAnsi="Arial" w:cs="Arial"/>
                <w:sz w:val="20"/>
                <w:szCs w:val="20"/>
              </w:rPr>
            </w:pPr>
          </w:p>
        </w:tc>
        <w:tc>
          <w:tcPr>
            <w:tcW w:w="689" w:type="dxa"/>
          </w:tcPr>
          <w:p w14:paraId="53683197" w14:textId="77777777" w:rsidR="007A29C5" w:rsidRPr="00794BD6" w:rsidRDefault="007A29C5" w:rsidP="00A26688">
            <w:pPr>
              <w:jc w:val="center"/>
              <w:rPr>
                <w:rFonts w:ascii="Arial" w:hAnsi="Arial" w:cs="Arial"/>
                <w:sz w:val="20"/>
                <w:szCs w:val="20"/>
              </w:rPr>
            </w:pPr>
          </w:p>
        </w:tc>
        <w:tc>
          <w:tcPr>
            <w:tcW w:w="690" w:type="dxa"/>
          </w:tcPr>
          <w:p w14:paraId="5F435B53" w14:textId="77777777" w:rsidR="007A29C5" w:rsidRPr="00794BD6" w:rsidRDefault="007A29C5" w:rsidP="00A26688">
            <w:pPr>
              <w:jc w:val="center"/>
              <w:rPr>
                <w:rFonts w:ascii="Arial" w:hAnsi="Arial" w:cs="Arial"/>
                <w:sz w:val="20"/>
                <w:szCs w:val="20"/>
              </w:rPr>
            </w:pPr>
          </w:p>
        </w:tc>
        <w:tc>
          <w:tcPr>
            <w:tcW w:w="690" w:type="dxa"/>
          </w:tcPr>
          <w:p w14:paraId="36136774" w14:textId="77777777" w:rsidR="007A29C5" w:rsidRPr="00794BD6" w:rsidRDefault="007A29C5" w:rsidP="00A26688">
            <w:pPr>
              <w:jc w:val="center"/>
              <w:rPr>
                <w:rFonts w:ascii="Arial" w:hAnsi="Arial" w:cs="Arial"/>
                <w:sz w:val="20"/>
                <w:szCs w:val="20"/>
              </w:rPr>
            </w:pPr>
          </w:p>
        </w:tc>
      </w:tr>
      <w:tr w:rsidR="007A29C5" w:rsidRPr="00794BD6" w14:paraId="45E73368" w14:textId="77777777" w:rsidTr="00780F8C">
        <w:tc>
          <w:tcPr>
            <w:tcW w:w="1975" w:type="dxa"/>
            <w:vMerge/>
          </w:tcPr>
          <w:p w14:paraId="1250C734" w14:textId="77777777" w:rsidR="007A29C5" w:rsidRPr="00794BD6" w:rsidRDefault="007A29C5" w:rsidP="00A26688">
            <w:pPr>
              <w:rPr>
                <w:rFonts w:ascii="Arial" w:hAnsi="Arial" w:cs="Arial"/>
                <w:sz w:val="20"/>
                <w:szCs w:val="20"/>
              </w:rPr>
            </w:pPr>
          </w:p>
        </w:tc>
        <w:tc>
          <w:tcPr>
            <w:tcW w:w="2700" w:type="dxa"/>
          </w:tcPr>
          <w:p w14:paraId="3FF6DFB2" w14:textId="20912E5F" w:rsidR="007A29C5" w:rsidRPr="00794BD6" w:rsidRDefault="007A29C5" w:rsidP="00A26688">
            <w:pPr>
              <w:rPr>
                <w:rFonts w:ascii="Arial" w:hAnsi="Arial" w:cs="Arial"/>
                <w:sz w:val="20"/>
                <w:szCs w:val="20"/>
              </w:rPr>
            </w:pPr>
            <w:r w:rsidRPr="00794BD6">
              <w:rPr>
                <w:rFonts w:ascii="Arial" w:hAnsi="Arial" w:cs="Arial"/>
                <w:sz w:val="20"/>
                <w:szCs w:val="20"/>
              </w:rPr>
              <w:t>2) Treatment for suicidality</w:t>
            </w:r>
          </w:p>
        </w:tc>
        <w:tc>
          <w:tcPr>
            <w:tcW w:w="689" w:type="dxa"/>
            <w:shd w:val="clear" w:color="auto" w:fill="BFBFBF" w:themeFill="background1" w:themeFillShade="BF"/>
          </w:tcPr>
          <w:p w14:paraId="7CF08647" w14:textId="718F93C9" w:rsidR="007A29C5" w:rsidRPr="00794BD6" w:rsidRDefault="007A29C5" w:rsidP="00A26688">
            <w:pPr>
              <w:jc w:val="center"/>
              <w:rPr>
                <w:rFonts w:ascii="Arial" w:hAnsi="Arial" w:cs="Arial"/>
                <w:sz w:val="20"/>
                <w:szCs w:val="20"/>
              </w:rPr>
            </w:pPr>
            <w:r w:rsidRPr="00794BD6">
              <w:rPr>
                <w:rFonts w:ascii="Arial" w:hAnsi="Arial" w:cs="Arial"/>
                <w:sz w:val="20"/>
                <w:szCs w:val="20"/>
              </w:rPr>
              <w:t>.</w:t>
            </w:r>
            <w:r w:rsidR="00B870E0">
              <w:rPr>
                <w:rFonts w:ascii="Arial" w:hAnsi="Arial" w:cs="Arial"/>
                <w:sz w:val="20"/>
                <w:szCs w:val="20"/>
              </w:rPr>
              <w:t>2</w:t>
            </w:r>
            <w:r w:rsidR="00AB4F2C">
              <w:rPr>
                <w:rFonts w:ascii="Arial" w:hAnsi="Arial" w:cs="Arial"/>
                <w:sz w:val="20"/>
                <w:szCs w:val="20"/>
              </w:rPr>
              <w:t>6</w:t>
            </w:r>
            <w:r w:rsidRPr="00794BD6">
              <w:rPr>
                <w:rFonts w:ascii="Arial" w:hAnsi="Arial" w:cs="Arial"/>
                <w:sz w:val="20"/>
                <w:szCs w:val="20"/>
              </w:rPr>
              <w:t>*</w:t>
            </w:r>
          </w:p>
        </w:tc>
        <w:tc>
          <w:tcPr>
            <w:tcW w:w="690" w:type="dxa"/>
            <w:shd w:val="clear" w:color="auto" w:fill="BFBFBF" w:themeFill="background1" w:themeFillShade="BF"/>
          </w:tcPr>
          <w:p w14:paraId="325C5119" w14:textId="77777777" w:rsidR="007A29C5" w:rsidRPr="00794BD6" w:rsidRDefault="007A29C5" w:rsidP="00A26688">
            <w:pPr>
              <w:jc w:val="center"/>
              <w:rPr>
                <w:rFonts w:ascii="Arial" w:hAnsi="Arial" w:cs="Arial"/>
                <w:sz w:val="20"/>
                <w:szCs w:val="20"/>
              </w:rPr>
            </w:pPr>
            <w:r w:rsidRPr="00794BD6">
              <w:rPr>
                <w:rFonts w:ascii="Arial" w:hAnsi="Arial" w:cs="Arial"/>
                <w:sz w:val="20"/>
                <w:szCs w:val="20"/>
              </w:rPr>
              <w:t>–</w:t>
            </w:r>
          </w:p>
        </w:tc>
        <w:tc>
          <w:tcPr>
            <w:tcW w:w="689" w:type="dxa"/>
            <w:shd w:val="clear" w:color="auto" w:fill="BFBFBF" w:themeFill="background1" w:themeFillShade="BF"/>
          </w:tcPr>
          <w:p w14:paraId="1A9FF6F0" w14:textId="77777777" w:rsidR="007A29C5" w:rsidRPr="00794BD6" w:rsidRDefault="007A29C5" w:rsidP="00A26688">
            <w:pPr>
              <w:jc w:val="center"/>
              <w:rPr>
                <w:rFonts w:ascii="Arial" w:hAnsi="Arial" w:cs="Arial"/>
                <w:sz w:val="20"/>
                <w:szCs w:val="20"/>
              </w:rPr>
            </w:pPr>
          </w:p>
        </w:tc>
        <w:tc>
          <w:tcPr>
            <w:tcW w:w="690" w:type="dxa"/>
          </w:tcPr>
          <w:p w14:paraId="05D11A46" w14:textId="77777777" w:rsidR="007A29C5" w:rsidRPr="00794BD6" w:rsidRDefault="007A29C5" w:rsidP="00A26688">
            <w:pPr>
              <w:jc w:val="center"/>
              <w:rPr>
                <w:rFonts w:ascii="Arial" w:hAnsi="Arial" w:cs="Arial"/>
                <w:sz w:val="20"/>
                <w:szCs w:val="20"/>
              </w:rPr>
            </w:pPr>
          </w:p>
        </w:tc>
        <w:tc>
          <w:tcPr>
            <w:tcW w:w="689" w:type="dxa"/>
          </w:tcPr>
          <w:p w14:paraId="41E9B50A" w14:textId="77777777" w:rsidR="007A29C5" w:rsidRPr="00794BD6" w:rsidRDefault="007A29C5" w:rsidP="00A26688">
            <w:pPr>
              <w:jc w:val="center"/>
              <w:rPr>
                <w:rFonts w:ascii="Arial" w:hAnsi="Arial" w:cs="Arial"/>
                <w:sz w:val="20"/>
                <w:szCs w:val="20"/>
              </w:rPr>
            </w:pPr>
          </w:p>
        </w:tc>
        <w:tc>
          <w:tcPr>
            <w:tcW w:w="690" w:type="dxa"/>
          </w:tcPr>
          <w:p w14:paraId="3DD310A8" w14:textId="77777777" w:rsidR="007A29C5" w:rsidRPr="00794BD6" w:rsidRDefault="007A29C5" w:rsidP="00A26688">
            <w:pPr>
              <w:jc w:val="center"/>
              <w:rPr>
                <w:rFonts w:ascii="Arial" w:hAnsi="Arial" w:cs="Arial"/>
                <w:sz w:val="20"/>
                <w:szCs w:val="20"/>
              </w:rPr>
            </w:pPr>
          </w:p>
        </w:tc>
        <w:tc>
          <w:tcPr>
            <w:tcW w:w="690" w:type="dxa"/>
          </w:tcPr>
          <w:p w14:paraId="6532D692" w14:textId="77777777" w:rsidR="007A29C5" w:rsidRPr="00794BD6" w:rsidRDefault="007A29C5" w:rsidP="00A26688">
            <w:pPr>
              <w:jc w:val="center"/>
              <w:rPr>
                <w:rFonts w:ascii="Arial" w:hAnsi="Arial" w:cs="Arial"/>
                <w:sz w:val="20"/>
                <w:szCs w:val="20"/>
              </w:rPr>
            </w:pPr>
          </w:p>
        </w:tc>
        <w:tc>
          <w:tcPr>
            <w:tcW w:w="689" w:type="dxa"/>
          </w:tcPr>
          <w:p w14:paraId="6A5E7B33" w14:textId="77777777" w:rsidR="007A29C5" w:rsidRPr="00794BD6" w:rsidRDefault="007A29C5" w:rsidP="00A26688">
            <w:pPr>
              <w:jc w:val="center"/>
              <w:rPr>
                <w:rFonts w:ascii="Arial" w:hAnsi="Arial" w:cs="Arial"/>
                <w:sz w:val="20"/>
                <w:szCs w:val="20"/>
              </w:rPr>
            </w:pPr>
          </w:p>
        </w:tc>
        <w:tc>
          <w:tcPr>
            <w:tcW w:w="690" w:type="dxa"/>
          </w:tcPr>
          <w:p w14:paraId="45A93D67" w14:textId="77777777" w:rsidR="007A29C5" w:rsidRPr="00794BD6" w:rsidRDefault="007A29C5" w:rsidP="00A26688">
            <w:pPr>
              <w:jc w:val="center"/>
              <w:rPr>
                <w:rFonts w:ascii="Arial" w:hAnsi="Arial" w:cs="Arial"/>
                <w:sz w:val="20"/>
                <w:szCs w:val="20"/>
              </w:rPr>
            </w:pPr>
          </w:p>
        </w:tc>
        <w:tc>
          <w:tcPr>
            <w:tcW w:w="689" w:type="dxa"/>
          </w:tcPr>
          <w:p w14:paraId="08A56526" w14:textId="77777777" w:rsidR="007A29C5" w:rsidRPr="00794BD6" w:rsidRDefault="007A29C5" w:rsidP="00A26688">
            <w:pPr>
              <w:jc w:val="center"/>
              <w:rPr>
                <w:rFonts w:ascii="Arial" w:hAnsi="Arial" w:cs="Arial"/>
                <w:sz w:val="20"/>
                <w:szCs w:val="20"/>
              </w:rPr>
            </w:pPr>
          </w:p>
        </w:tc>
        <w:tc>
          <w:tcPr>
            <w:tcW w:w="690" w:type="dxa"/>
          </w:tcPr>
          <w:p w14:paraId="4C261648" w14:textId="77777777" w:rsidR="007A29C5" w:rsidRPr="00794BD6" w:rsidRDefault="007A29C5" w:rsidP="00A26688">
            <w:pPr>
              <w:jc w:val="center"/>
              <w:rPr>
                <w:rFonts w:ascii="Arial" w:hAnsi="Arial" w:cs="Arial"/>
                <w:sz w:val="20"/>
                <w:szCs w:val="20"/>
              </w:rPr>
            </w:pPr>
          </w:p>
        </w:tc>
        <w:tc>
          <w:tcPr>
            <w:tcW w:w="690" w:type="dxa"/>
          </w:tcPr>
          <w:p w14:paraId="6C3199D3" w14:textId="77777777" w:rsidR="007A29C5" w:rsidRPr="00794BD6" w:rsidRDefault="007A29C5" w:rsidP="00A26688">
            <w:pPr>
              <w:jc w:val="center"/>
              <w:rPr>
                <w:rFonts w:ascii="Arial" w:hAnsi="Arial" w:cs="Arial"/>
                <w:sz w:val="20"/>
                <w:szCs w:val="20"/>
              </w:rPr>
            </w:pPr>
          </w:p>
        </w:tc>
      </w:tr>
      <w:tr w:rsidR="007A29C5" w:rsidRPr="00794BD6" w14:paraId="1F45EE13" w14:textId="77777777" w:rsidTr="00780F8C">
        <w:tc>
          <w:tcPr>
            <w:tcW w:w="1975" w:type="dxa"/>
            <w:vMerge/>
          </w:tcPr>
          <w:p w14:paraId="51ABEB15" w14:textId="77777777" w:rsidR="007A29C5" w:rsidRPr="00794BD6" w:rsidRDefault="007A29C5" w:rsidP="00A26688">
            <w:pPr>
              <w:rPr>
                <w:rFonts w:ascii="Arial" w:hAnsi="Arial" w:cs="Arial"/>
                <w:sz w:val="20"/>
                <w:szCs w:val="20"/>
              </w:rPr>
            </w:pPr>
          </w:p>
        </w:tc>
        <w:tc>
          <w:tcPr>
            <w:tcW w:w="2700" w:type="dxa"/>
          </w:tcPr>
          <w:p w14:paraId="4B665759" w14:textId="77777777" w:rsidR="007A29C5" w:rsidRPr="00794BD6" w:rsidRDefault="007A29C5" w:rsidP="00A26688">
            <w:pPr>
              <w:rPr>
                <w:rFonts w:ascii="Arial" w:hAnsi="Arial" w:cs="Arial"/>
                <w:sz w:val="20"/>
                <w:szCs w:val="20"/>
              </w:rPr>
            </w:pPr>
            <w:r w:rsidRPr="00794BD6">
              <w:rPr>
                <w:rFonts w:ascii="Arial" w:hAnsi="Arial" w:cs="Arial"/>
                <w:sz w:val="20"/>
                <w:szCs w:val="20"/>
              </w:rPr>
              <w:t>3) Informant-reported suicidality</w:t>
            </w:r>
          </w:p>
        </w:tc>
        <w:tc>
          <w:tcPr>
            <w:tcW w:w="689" w:type="dxa"/>
            <w:shd w:val="clear" w:color="auto" w:fill="BFBFBF" w:themeFill="background1" w:themeFillShade="BF"/>
          </w:tcPr>
          <w:p w14:paraId="3031DF8E" w14:textId="2C257211" w:rsidR="007A29C5" w:rsidRPr="00794BD6" w:rsidRDefault="007A29C5" w:rsidP="00A26688">
            <w:pPr>
              <w:jc w:val="center"/>
              <w:rPr>
                <w:rFonts w:ascii="Arial" w:hAnsi="Arial" w:cs="Arial"/>
                <w:sz w:val="20"/>
                <w:szCs w:val="20"/>
              </w:rPr>
            </w:pPr>
            <w:r w:rsidRPr="00794BD6">
              <w:rPr>
                <w:rFonts w:ascii="Arial" w:hAnsi="Arial" w:cs="Arial"/>
                <w:sz w:val="20"/>
                <w:szCs w:val="20"/>
              </w:rPr>
              <w:t>.2</w:t>
            </w:r>
            <w:r w:rsidR="00B870E0">
              <w:rPr>
                <w:rFonts w:ascii="Arial" w:hAnsi="Arial" w:cs="Arial"/>
                <w:sz w:val="20"/>
                <w:szCs w:val="20"/>
              </w:rPr>
              <w:t>5</w:t>
            </w:r>
            <w:r w:rsidRPr="00794BD6">
              <w:rPr>
                <w:rFonts w:ascii="Arial" w:hAnsi="Arial" w:cs="Arial"/>
                <w:sz w:val="20"/>
                <w:szCs w:val="20"/>
              </w:rPr>
              <w:t>*</w:t>
            </w:r>
          </w:p>
        </w:tc>
        <w:tc>
          <w:tcPr>
            <w:tcW w:w="690" w:type="dxa"/>
            <w:shd w:val="clear" w:color="auto" w:fill="BFBFBF" w:themeFill="background1" w:themeFillShade="BF"/>
          </w:tcPr>
          <w:p w14:paraId="045A057C" w14:textId="24A325EC" w:rsidR="007A29C5" w:rsidRPr="00794BD6" w:rsidRDefault="007A29C5" w:rsidP="00A26688">
            <w:pPr>
              <w:jc w:val="center"/>
              <w:rPr>
                <w:rFonts w:ascii="Arial" w:hAnsi="Arial" w:cs="Arial"/>
                <w:sz w:val="20"/>
                <w:szCs w:val="20"/>
              </w:rPr>
            </w:pPr>
            <w:r w:rsidRPr="00794BD6">
              <w:rPr>
                <w:rFonts w:ascii="Arial" w:hAnsi="Arial" w:cs="Arial"/>
                <w:sz w:val="20"/>
                <w:szCs w:val="20"/>
              </w:rPr>
              <w:t>.2</w:t>
            </w:r>
            <w:r w:rsidR="00AB4F2C">
              <w:rPr>
                <w:rFonts w:ascii="Arial" w:hAnsi="Arial" w:cs="Arial"/>
                <w:sz w:val="20"/>
                <w:szCs w:val="20"/>
              </w:rPr>
              <w:t>7*</w:t>
            </w:r>
          </w:p>
        </w:tc>
        <w:tc>
          <w:tcPr>
            <w:tcW w:w="689" w:type="dxa"/>
            <w:shd w:val="clear" w:color="auto" w:fill="BFBFBF" w:themeFill="background1" w:themeFillShade="BF"/>
          </w:tcPr>
          <w:p w14:paraId="0C9110AF" w14:textId="77777777" w:rsidR="007A29C5" w:rsidRPr="00794BD6" w:rsidRDefault="007A29C5" w:rsidP="00A26688">
            <w:pPr>
              <w:jc w:val="center"/>
              <w:rPr>
                <w:rFonts w:ascii="Arial" w:hAnsi="Arial" w:cs="Arial"/>
                <w:sz w:val="20"/>
                <w:szCs w:val="20"/>
              </w:rPr>
            </w:pPr>
            <w:r w:rsidRPr="00794BD6">
              <w:rPr>
                <w:rFonts w:ascii="Arial" w:hAnsi="Arial" w:cs="Arial"/>
                <w:sz w:val="20"/>
                <w:szCs w:val="20"/>
              </w:rPr>
              <w:t>–</w:t>
            </w:r>
          </w:p>
        </w:tc>
        <w:tc>
          <w:tcPr>
            <w:tcW w:w="690" w:type="dxa"/>
          </w:tcPr>
          <w:p w14:paraId="3439CA9D" w14:textId="77777777" w:rsidR="007A29C5" w:rsidRPr="00794BD6" w:rsidRDefault="007A29C5" w:rsidP="00A26688">
            <w:pPr>
              <w:jc w:val="center"/>
              <w:rPr>
                <w:rFonts w:ascii="Arial" w:hAnsi="Arial" w:cs="Arial"/>
                <w:sz w:val="20"/>
                <w:szCs w:val="20"/>
              </w:rPr>
            </w:pPr>
          </w:p>
        </w:tc>
        <w:tc>
          <w:tcPr>
            <w:tcW w:w="689" w:type="dxa"/>
          </w:tcPr>
          <w:p w14:paraId="281EB5FD" w14:textId="77777777" w:rsidR="007A29C5" w:rsidRPr="00794BD6" w:rsidRDefault="007A29C5" w:rsidP="00A26688">
            <w:pPr>
              <w:jc w:val="center"/>
              <w:rPr>
                <w:rFonts w:ascii="Arial" w:hAnsi="Arial" w:cs="Arial"/>
                <w:sz w:val="20"/>
                <w:szCs w:val="20"/>
              </w:rPr>
            </w:pPr>
          </w:p>
        </w:tc>
        <w:tc>
          <w:tcPr>
            <w:tcW w:w="690" w:type="dxa"/>
          </w:tcPr>
          <w:p w14:paraId="3D38734B" w14:textId="77777777" w:rsidR="007A29C5" w:rsidRPr="00794BD6" w:rsidRDefault="007A29C5" w:rsidP="00A26688">
            <w:pPr>
              <w:jc w:val="center"/>
              <w:rPr>
                <w:rFonts w:ascii="Arial" w:hAnsi="Arial" w:cs="Arial"/>
                <w:sz w:val="20"/>
                <w:szCs w:val="20"/>
              </w:rPr>
            </w:pPr>
          </w:p>
        </w:tc>
        <w:tc>
          <w:tcPr>
            <w:tcW w:w="690" w:type="dxa"/>
          </w:tcPr>
          <w:p w14:paraId="39ABC98E" w14:textId="77777777" w:rsidR="007A29C5" w:rsidRPr="00794BD6" w:rsidRDefault="007A29C5" w:rsidP="00A26688">
            <w:pPr>
              <w:jc w:val="center"/>
              <w:rPr>
                <w:rFonts w:ascii="Arial" w:hAnsi="Arial" w:cs="Arial"/>
                <w:sz w:val="20"/>
                <w:szCs w:val="20"/>
              </w:rPr>
            </w:pPr>
          </w:p>
        </w:tc>
        <w:tc>
          <w:tcPr>
            <w:tcW w:w="689" w:type="dxa"/>
          </w:tcPr>
          <w:p w14:paraId="0E60271A" w14:textId="77777777" w:rsidR="007A29C5" w:rsidRPr="00794BD6" w:rsidRDefault="007A29C5" w:rsidP="00A26688">
            <w:pPr>
              <w:jc w:val="center"/>
              <w:rPr>
                <w:rFonts w:ascii="Arial" w:hAnsi="Arial" w:cs="Arial"/>
                <w:sz w:val="20"/>
                <w:szCs w:val="20"/>
              </w:rPr>
            </w:pPr>
          </w:p>
        </w:tc>
        <w:tc>
          <w:tcPr>
            <w:tcW w:w="690" w:type="dxa"/>
          </w:tcPr>
          <w:p w14:paraId="19C8D41C" w14:textId="77777777" w:rsidR="007A29C5" w:rsidRPr="00794BD6" w:rsidRDefault="007A29C5" w:rsidP="00A26688">
            <w:pPr>
              <w:jc w:val="center"/>
              <w:rPr>
                <w:rFonts w:ascii="Arial" w:hAnsi="Arial" w:cs="Arial"/>
                <w:sz w:val="20"/>
                <w:szCs w:val="20"/>
              </w:rPr>
            </w:pPr>
          </w:p>
        </w:tc>
        <w:tc>
          <w:tcPr>
            <w:tcW w:w="689" w:type="dxa"/>
          </w:tcPr>
          <w:p w14:paraId="487DEA79" w14:textId="77777777" w:rsidR="007A29C5" w:rsidRPr="00794BD6" w:rsidRDefault="007A29C5" w:rsidP="00A26688">
            <w:pPr>
              <w:jc w:val="center"/>
              <w:rPr>
                <w:rFonts w:ascii="Arial" w:hAnsi="Arial" w:cs="Arial"/>
                <w:sz w:val="20"/>
                <w:szCs w:val="20"/>
              </w:rPr>
            </w:pPr>
          </w:p>
        </w:tc>
        <w:tc>
          <w:tcPr>
            <w:tcW w:w="690" w:type="dxa"/>
          </w:tcPr>
          <w:p w14:paraId="2198F58E" w14:textId="77777777" w:rsidR="007A29C5" w:rsidRPr="00794BD6" w:rsidRDefault="007A29C5" w:rsidP="00A26688">
            <w:pPr>
              <w:jc w:val="center"/>
              <w:rPr>
                <w:rFonts w:ascii="Arial" w:hAnsi="Arial" w:cs="Arial"/>
                <w:sz w:val="20"/>
                <w:szCs w:val="20"/>
              </w:rPr>
            </w:pPr>
          </w:p>
        </w:tc>
        <w:tc>
          <w:tcPr>
            <w:tcW w:w="690" w:type="dxa"/>
          </w:tcPr>
          <w:p w14:paraId="04111B03" w14:textId="77777777" w:rsidR="007A29C5" w:rsidRPr="00794BD6" w:rsidRDefault="007A29C5" w:rsidP="00A26688">
            <w:pPr>
              <w:jc w:val="center"/>
              <w:rPr>
                <w:rFonts w:ascii="Arial" w:hAnsi="Arial" w:cs="Arial"/>
                <w:sz w:val="20"/>
                <w:szCs w:val="20"/>
              </w:rPr>
            </w:pPr>
          </w:p>
        </w:tc>
      </w:tr>
      <w:tr w:rsidR="00A14382" w:rsidRPr="00794BD6" w14:paraId="6290A750" w14:textId="77777777" w:rsidTr="00780F8C">
        <w:tc>
          <w:tcPr>
            <w:tcW w:w="1975" w:type="dxa"/>
            <w:vMerge w:val="restart"/>
            <w:vAlign w:val="center"/>
          </w:tcPr>
          <w:p w14:paraId="0C35E79D" w14:textId="6D3858AC" w:rsidR="00A14382" w:rsidRPr="00794BD6" w:rsidRDefault="00A14382" w:rsidP="00A14382">
            <w:pPr>
              <w:rPr>
                <w:rFonts w:ascii="Arial" w:hAnsi="Arial" w:cs="Arial"/>
                <w:sz w:val="20"/>
                <w:szCs w:val="20"/>
              </w:rPr>
            </w:pPr>
            <w:r>
              <w:rPr>
                <w:rFonts w:ascii="Arial" w:hAnsi="Arial" w:cs="Arial"/>
                <w:sz w:val="20"/>
                <w:szCs w:val="20"/>
              </w:rPr>
              <w:t>Substance misuse</w:t>
            </w:r>
          </w:p>
        </w:tc>
        <w:tc>
          <w:tcPr>
            <w:tcW w:w="2700" w:type="dxa"/>
          </w:tcPr>
          <w:p w14:paraId="0B0325E4" w14:textId="1FFCDA91" w:rsidR="00A14382" w:rsidRPr="00794BD6" w:rsidRDefault="00A14382" w:rsidP="00A14382">
            <w:pPr>
              <w:rPr>
                <w:rFonts w:ascii="Arial" w:hAnsi="Arial" w:cs="Arial"/>
                <w:sz w:val="20"/>
                <w:szCs w:val="20"/>
              </w:rPr>
            </w:pPr>
            <w:r>
              <w:rPr>
                <w:rFonts w:ascii="Arial" w:hAnsi="Arial" w:cs="Arial"/>
                <w:sz w:val="20"/>
                <w:szCs w:val="20"/>
              </w:rPr>
              <w:t>4</w:t>
            </w:r>
            <w:r w:rsidRPr="00794BD6">
              <w:rPr>
                <w:rFonts w:ascii="Arial" w:hAnsi="Arial" w:cs="Arial"/>
                <w:sz w:val="20"/>
                <w:szCs w:val="20"/>
              </w:rPr>
              <w:t xml:space="preserve">) </w:t>
            </w:r>
            <w:r w:rsidR="00C25832">
              <w:rPr>
                <w:rFonts w:ascii="Arial" w:hAnsi="Arial" w:cs="Arial"/>
                <w:sz w:val="20"/>
                <w:szCs w:val="20"/>
              </w:rPr>
              <w:t>S</w:t>
            </w:r>
            <w:r w:rsidRPr="00794BD6">
              <w:rPr>
                <w:rFonts w:ascii="Arial" w:hAnsi="Arial" w:cs="Arial"/>
                <w:sz w:val="20"/>
                <w:szCs w:val="20"/>
              </w:rPr>
              <w:t xml:space="preserve">UD </w:t>
            </w:r>
            <w:r w:rsidR="00C25832">
              <w:rPr>
                <w:rFonts w:ascii="Arial" w:hAnsi="Arial" w:cs="Arial"/>
                <w:sz w:val="20"/>
                <w:szCs w:val="20"/>
              </w:rPr>
              <w:t>symptoms</w:t>
            </w:r>
          </w:p>
        </w:tc>
        <w:tc>
          <w:tcPr>
            <w:tcW w:w="689" w:type="dxa"/>
          </w:tcPr>
          <w:p w14:paraId="12D1439E" w14:textId="3395CD52" w:rsidR="00A14382" w:rsidRPr="00865274" w:rsidRDefault="00A14382" w:rsidP="00A14382">
            <w:pPr>
              <w:jc w:val="center"/>
              <w:rPr>
                <w:rFonts w:ascii="Arial" w:hAnsi="Arial" w:cs="Arial"/>
                <w:sz w:val="20"/>
                <w:szCs w:val="20"/>
              </w:rPr>
            </w:pPr>
            <w:r w:rsidRPr="00865274">
              <w:rPr>
                <w:rFonts w:ascii="Arial" w:hAnsi="Arial" w:cs="Arial"/>
                <w:sz w:val="20"/>
                <w:szCs w:val="20"/>
              </w:rPr>
              <w:t>.</w:t>
            </w:r>
            <w:r w:rsidR="00865274" w:rsidRPr="00865274">
              <w:rPr>
                <w:rFonts w:ascii="Arial" w:hAnsi="Arial" w:cs="Arial"/>
                <w:sz w:val="20"/>
                <w:szCs w:val="20"/>
              </w:rPr>
              <w:t>19*</w:t>
            </w:r>
          </w:p>
        </w:tc>
        <w:tc>
          <w:tcPr>
            <w:tcW w:w="690" w:type="dxa"/>
          </w:tcPr>
          <w:p w14:paraId="011BC930" w14:textId="21F292FF" w:rsidR="00A14382" w:rsidRPr="00865274" w:rsidRDefault="00A14382" w:rsidP="00A14382">
            <w:pPr>
              <w:jc w:val="center"/>
              <w:rPr>
                <w:rFonts w:ascii="Arial" w:hAnsi="Arial" w:cs="Arial"/>
                <w:sz w:val="20"/>
                <w:szCs w:val="20"/>
              </w:rPr>
            </w:pPr>
            <w:r w:rsidRPr="00865274">
              <w:rPr>
                <w:rFonts w:ascii="Arial" w:hAnsi="Arial" w:cs="Arial"/>
                <w:sz w:val="20"/>
                <w:szCs w:val="20"/>
              </w:rPr>
              <w:t>.</w:t>
            </w:r>
            <w:r w:rsidR="00AB4F2C">
              <w:rPr>
                <w:rFonts w:ascii="Arial" w:hAnsi="Arial" w:cs="Arial"/>
                <w:sz w:val="20"/>
                <w:szCs w:val="20"/>
              </w:rPr>
              <w:t>26*</w:t>
            </w:r>
          </w:p>
        </w:tc>
        <w:tc>
          <w:tcPr>
            <w:tcW w:w="689" w:type="dxa"/>
          </w:tcPr>
          <w:p w14:paraId="2201E02D" w14:textId="6111A3B0" w:rsidR="00A14382" w:rsidRPr="00E21AC9" w:rsidRDefault="00865274" w:rsidP="00A14382">
            <w:pPr>
              <w:jc w:val="center"/>
              <w:rPr>
                <w:rFonts w:ascii="Arial" w:hAnsi="Arial" w:cs="Arial"/>
                <w:sz w:val="20"/>
                <w:szCs w:val="20"/>
              </w:rPr>
            </w:pPr>
            <w:r w:rsidRPr="00E21AC9">
              <w:rPr>
                <w:rFonts w:ascii="Arial" w:hAnsi="Arial" w:cs="Arial"/>
                <w:sz w:val="20"/>
                <w:szCs w:val="20"/>
              </w:rPr>
              <w:t>.1</w:t>
            </w:r>
            <w:r w:rsidR="001B5463">
              <w:rPr>
                <w:rFonts w:ascii="Arial" w:hAnsi="Arial" w:cs="Arial"/>
                <w:sz w:val="20"/>
                <w:szCs w:val="20"/>
              </w:rPr>
              <w:t>3</w:t>
            </w:r>
            <w:r w:rsidRPr="00E21AC9">
              <w:rPr>
                <w:rFonts w:ascii="Arial" w:hAnsi="Arial" w:cs="Arial"/>
                <w:sz w:val="20"/>
                <w:szCs w:val="20"/>
              </w:rPr>
              <w:t>*</w:t>
            </w:r>
          </w:p>
        </w:tc>
        <w:tc>
          <w:tcPr>
            <w:tcW w:w="690" w:type="dxa"/>
            <w:shd w:val="clear" w:color="auto" w:fill="BFBFBF" w:themeFill="background1" w:themeFillShade="BF"/>
          </w:tcPr>
          <w:p w14:paraId="3D01D87E" w14:textId="77777777" w:rsidR="00A14382" w:rsidRPr="00865274" w:rsidRDefault="00A14382" w:rsidP="00A14382">
            <w:pPr>
              <w:jc w:val="center"/>
              <w:rPr>
                <w:rFonts w:ascii="Arial" w:hAnsi="Arial" w:cs="Arial"/>
                <w:sz w:val="20"/>
                <w:szCs w:val="20"/>
                <w:highlight w:val="yellow"/>
              </w:rPr>
            </w:pPr>
            <w:r w:rsidRPr="00E21AC9">
              <w:rPr>
                <w:rFonts w:ascii="Arial" w:hAnsi="Arial" w:cs="Arial"/>
                <w:sz w:val="20"/>
                <w:szCs w:val="20"/>
              </w:rPr>
              <w:t>–</w:t>
            </w:r>
          </w:p>
        </w:tc>
        <w:tc>
          <w:tcPr>
            <w:tcW w:w="689" w:type="dxa"/>
            <w:shd w:val="clear" w:color="auto" w:fill="BFBFBF" w:themeFill="background1" w:themeFillShade="BF"/>
          </w:tcPr>
          <w:p w14:paraId="0ADB3D52" w14:textId="77777777" w:rsidR="00A14382" w:rsidRPr="00865274" w:rsidRDefault="00A14382" w:rsidP="00A14382">
            <w:pPr>
              <w:jc w:val="center"/>
              <w:rPr>
                <w:rFonts w:ascii="Arial" w:hAnsi="Arial" w:cs="Arial"/>
                <w:sz w:val="20"/>
                <w:szCs w:val="20"/>
                <w:highlight w:val="yellow"/>
              </w:rPr>
            </w:pPr>
          </w:p>
        </w:tc>
        <w:tc>
          <w:tcPr>
            <w:tcW w:w="690" w:type="dxa"/>
            <w:shd w:val="clear" w:color="auto" w:fill="BFBFBF" w:themeFill="background1" w:themeFillShade="BF"/>
          </w:tcPr>
          <w:p w14:paraId="17CC1F00" w14:textId="77777777" w:rsidR="00A14382" w:rsidRPr="00794BD6" w:rsidRDefault="00A14382" w:rsidP="00A14382">
            <w:pPr>
              <w:jc w:val="center"/>
              <w:rPr>
                <w:rFonts w:ascii="Arial" w:hAnsi="Arial" w:cs="Arial"/>
                <w:sz w:val="20"/>
                <w:szCs w:val="20"/>
              </w:rPr>
            </w:pPr>
          </w:p>
        </w:tc>
        <w:tc>
          <w:tcPr>
            <w:tcW w:w="690" w:type="dxa"/>
          </w:tcPr>
          <w:p w14:paraId="0CCDFCEC" w14:textId="77777777" w:rsidR="00A14382" w:rsidRPr="00794BD6" w:rsidRDefault="00A14382" w:rsidP="00A14382">
            <w:pPr>
              <w:jc w:val="center"/>
              <w:rPr>
                <w:rFonts w:ascii="Arial" w:hAnsi="Arial" w:cs="Arial"/>
                <w:sz w:val="20"/>
                <w:szCs w:val="20"/>
              </w:rPr>
            </w:pPr>
          </w:p>
        </w:tc>
        <w:tc>
          <w:tcPr>
            <w:tcW w:w="689" w:type="dxa"/>
          </w:tcPr>
          <w:p w14:paraId="556CACDF" w14:textId="77777777" w:rsidR="00A14382" w:rsidRPr="00794BD6" w:rsidRDefault="00A14382" w:rsidP="00A14382">
            <w:pPr>
              <w:jc w:val="center"/>
              <w:rPr>
                <w:rFonts w:ascii="Arial" w:hAnsi="Arial" w:cs="Arial"/>
                <w:sz w:val="20"/>
                <w:szCs w:val="20"/>
              </w:rPr>
            </w:pPr>
          </w:p>
        </w:tc>
        <w:tc>
          <w:tcPr>
            <w:tcW w:w="690" w:type="dxa"/>
          </w:tcPr>
          <w:p w14:paraId="4530B743" w14:textId="77777777" w:rsidR="00A14382" w:rsidRPr="00794BD6" w:rsidRDefault="00A14382" w:rsidP="00A14382">
            <w:pPr>
              <w:jc w:val="center"/>
              <w:rPr>
                <w:rFonts w:ascii="Arial" w:hAnsi="Arial" w:cs="Arial"/>
                <w:sz w:val="20"/>
                <w:szCs w:val="20"/>
              </w:rPr>
            </w:pPr>
          </w:p>
        </w:tc>
        <w:tc>
          <w:tcPr>
            <w:tcW w:w="689" w:type="dxa"/>
          </w:tcPr>
          <w:p w14:paraId="78F34D6B" w14:textId="77777777" w:rsidR="00A14382" w:rsidRPr="00794BD6" w:rsidRDefault="00A14382" w:rsidP="00A14382">
            <w:pPr>
              <w:jc w:val="center"/>
              <w:rPr>
                <w:rFonts w:ascii="Arial" w:hAnsi="Arial" w:cs="Arial"/>
                <w:sz w:val="20"/>
                <w:szCs w:val="20"/>
              </w:rPr>
            </w:pPr>
          </w:p>
        </w:tc>
        <w:tc>
          <w:tcPr>
            <w:tcW w:w="690" w:type="dxa"/>
          </w:tcPr>
          <w:p w14:paraId="28EDF809" w14:textId="77777777" w:rsidR="00A14382" w:rsidRPr="00794BD6" w:rsidRDefault="00A14382" w:rsidP="00A14382">
            <w:pPr>
              <w:jc w:val="center"/>
              <w:rPr>
                <w:rFonts w:ascii="Arial" w:hAnsi="Arial" w:cs="Arial"/>
                <w:sz w:val="20"/>
                <w:szCs w:val="20"/>
              </w:rPr>
            </w:pPr>
          </w:p>
        </w:tc>
        <w:tc>
          <w:tcPr>
            <w:tcW w:w="690" w:type="dxa"/>
          </w:tcPr>
          <w:p w14:paraId="4C5135FA" w14:textId="77777777" w:rsidR="00A14382" w:rsidRPr="00794BD6" w:rsidRDefault="00A14382" w:rsidP="00A14382">
            <w:pPr>
              <w:jc w:val="center"/>
              <w:rPr>
                <w:rFonts w:ascii="Arial" w:hAnsi="Arial" w:cs="Arial"/>
                <w:sz w:val="20"/>
                <w:szCs w:val="20"/>
              </w:rPr>
            </w:pPr>
          </w:p>
        </w:tc>
      </w:tr>
      <w:tr w:rsidR="00A14382" w:rsidRPr="00794BD6" w14:paraId="580BB459" w14:textId="77777777" w:rsidTr="00780F8C">
        <w:tc>
          <w:tcPr>
            <w:tcW w:w="1975" w:type="dxa"/>
            <w:vMerge/>
          </w:tcPr>
          <w:p w14:paraId="626F8CB0" w14:textId="77777777" w:rsidR="00A14382" w:rsidRPr="00794BD6" w:rsidRDefault="00A14382" w:rsidP="00A14382">
            <w:pPr>
              <w:rPr>
                <w:rFonts w:ascii="Arial" w:hAnsi="Arial" w:cs="Arial"/>
                <w:sz w:val="20"/>
                <w:szCs w:val="20"/>
              </w:rPr>
            </w:pPr>
          </w:p>
        </w:tc>
        <w:tc>
          <w:tcPr>
            <w:tcW w:w="2700" w:type="dxa"/>
          </w:tcPr>
          <w:p w14:paraId="6C7539F7" w14:textId="7CACB725" w:rsidR="00A14382" w:rsidRPr="00794BD6" w:rsidRDefault="00A14382" w:rsidP="00A14382">
            <w:pPr>
              <w:rPr>
                <w:rFonts w:ascii="Arial" w:hAnsi="Arial" w:cs="Arial"/>
                <w:sz w:val="20"/>
                <w:szCs w:val="20"/>
              </w:rPr>
            </w:pPr>
            <w:r>
              <w:rPr>
                <w:rFonts w:ascii="Arial" w:hAnsi="Arial" w:cs="Arial"/>
                <w:sz w:val="20"/>
                <w:szCs w:val="20"/>
              </w:rPr>
              <w:t>5</w:t>
            </w:r>
            <w:r w:rsidRPr="00794BD6">
              <w:rPr>
                <w:rFonts w:ascii="Arial" w:hAnsi="Arial" w:cs="Arial"/>
                <w:sz w:val="20"/>
                <w:szCs w:val="20"/>
              </w:rPr>
              <w:t>) Treatment for substance misuse</w:t>
            </w:r>
          </w:p>
        </w:tc>
        <w:tc>
          <w:tcPr>
            <w:tcW w:w="689" w:type="dxa"/>
          </w:tcPr>
          <w:p w14:paraId="683DA680" w14:textId="14F27FC9" w:rsidR="00A14382" w:rsidRPr="00865274" w:rsidRDefault="00A14382" w:rsidP="00A14382">
            <w:pPr>
              <w:jc w:val="center"/>
              <w:rPr>
                <w:rFonts w:ascii="Arial" w:hAnsi="Arial" w:cs="Arial"/>
                <w:sz w:val="20"/>
                <w:szCs w:val="20"/>
                <w:highlight w:val="yellow"/>
              </w:rPr>
            </w:pPr>
            <w:r w:rsidRPr="00335DDE">
              <w:rPr>
                <w:rFonts w:ascii="Arial" w:hAnsi="Arial" w:cs="Arial"/>
                <w:sz w:val="20"/>
                <w:szCs w:val="20"/>
              </w:rPr>
              <w:t>.</w:t>
            </w:r>
            <w:r w:rsidR="00B870E0">
              <w:rPr>
                <w:rFonts w:ascii="Arial" w:hAnsi="Arial" w:cs="Arial"/>
                <w:sz w:val="20"/>
                <w:szCs w:val="20"/>
              </w:rPr>
              <w:t>18</w:t>
            </w:r>
            <w:r w:rsidRPr="00335DDE">
              <w:rPr>
                <w:rFonts w:ascii="Arial" w:hAnsi="Arial" w:cs="Arial"/>
                <w:sz w:val="20"/>
                <w:szCs w:val="20"/>
              </w:rPr>
              <w:t>*</w:t>
            </w:r>
          </w:p>
        </w:tc>
        <w:tc>
          <w:tcPr>
            <w:tcW w:w="690" w:type="dxa"/>
          </w:tcPr>
          <w:p w14:paraId="20295A63" w14:textId="71FE0651" w:rsidR="00A14382" w:rsidRPr="00865274" w:rsidRDefault="00A14382" w:rsidP="00A14382">
            <w:pPr>
              <w:jc w:val="center"/>
              <w:rPr>
                <w:rFonts w:ascii="Arial" w:hAnsi="Arial" w:cs="Arial"/>
                <w:sz w:val="20"/>
                <w:szCs w:val="20"/>
                <w:highlight w:val="yellow"/>
              </w:rPr>
            </w:pPr>
            <w:r w:rsidRPr="00554E9D">
              <w:rPr>
                <w:rFonts w:ascii="Arial" w:hAnsi="Arial" w:cs="Arial"/>
                <w:sz w:val="20"/>
                <w:szCs w:val="20"/>
              </w:rPr>
              <w:t>.</w:t>
            </w:r>
            <w:r w:rsidR="00AB4F2C">
              <w:rPr>
                <w:rFonts w:ascii="Arial" w:hAnsi="Arial" w:cs="Arial"/>
                <w:sz w:val="20"/>
                <w:szCs w:val="20"/>
              </w:rPr>
              <w:t>19</w:t>
            </w:r>
          </w:p>
        </w:tc>
        <w:tc>
          <w:tcPr>
            <w:tcW w:w="689" w:type="dxa"/>
          </w:tcPr>
          <w:p w14:paraId="6D7D524B" w14:textId="7CC18348" w:rsidR="00A14382" w:rsidRPr="00865274" w:rsidRDefault="00A14382" w:rsidP="00A14382">
            <w:pPr>
              <w:jc w:val="center"/>
              <w:rPr>
                <w:rFonts w:ascii="Arial" w:hAnsi="Arial" w:cs="Arial"/>
                <w:sz w:val="20"/>
                <w:szCs w:val="20"/>
                <w:highlight w:val="yellow"/>
              </w:rPr>
            </w:pPr>
            <w:r w:rsidRPr="00F74FA7">
              <w:rPr>
                <w:rFonts w:ascii="Arial" w:hAnsi="Arial" w:cs="Arial"/>
                <w:sz w:val="20"/>
                <w:szCs w:val="20"/>
              </w:rPr>
              <w:t>.</w:t>
            </w:r>
            <w:r w:rsidR="00B870E0">
              <w:rPr>
                <w:rFonts w:ascii="Arial" w:hAnsi="Arial" w:cs="Arial"/>
                <w:sz w:val="20"/>
                <w:szCs w:val="20"/>
              </w:rPr>
              <w:t>1</w:t>
            </w:r>
            <w:r w:rsidR="001B5463">
              <w:rPr>
                <w:rFonts w:ascii="Arial" w:hAnsi="Arial" w:cs="Arial"/>
                <w:sz w:val="20"/>
                <w:szCs w:val="20"/>
              </w:rPr>
              <w:t>0</w:t>
            </w:r>
          </w:p>
        </w:tc>
        <w:tc>
          <w:tcPr>
            <w:tcW w:w="690" w:type="dxa"/>
            <w:shd w:val="clear" w:color="auto" w:fill="BFBFBF" w:themeFill="background1" w:themeFillShade="BF"/>
          </w:tcPr>
          <w:p w14:paraId="7BCAE846" w14:textId="39A9F1DE" w:rsidR="00A14382" w:rsidRPr="009B3C74" w:rsidRDefault="00A14382" w:rsidP="00A14382">
            <w:pPr>
              <w:jc w:val="center"/>
              <w:rPr>
                <w:rFonts w:ascii="Arial" w:hAnsi="Arial" w:cs="Arial"/>
                <w:sz w:val="20"/>
                <w:szCs w:val="20"/>
              </w:rPr>
            </w:pPr>
            <w:r w:rsidRPr="009B3C74">
              <w:rPr>
                <w:rFonts w:ascii="Arial" w:hAnsi="Arial" w:cs="Arial"/>
                <w:sz w:val="20"/>
                <w:szCs w:val="20"/>
              </w:rPr>
              <w:t>.</w:t>
            </w:r>
            <w:r w:rsidR="009B3C74" w:rsidRPr="009B3C74">
              <w:rPr>
                <w:rFonts w:ascii="Arial" w:hAnsi="Arial" w:cs="Arial"/>
                <w:sz w:val="20"/>
                <w:szCs w:val="20"/>
              </w:rPr>
              <w:t>4</w:t>
            </w:r>
            <w:r w:rsidR="005E19E0">
              <w:rPr>
                <w:rFonts w:ascii="Arial" w:hAnsi="Arial" w:cs="Arial"/>
                <w:sz w:val="20"/>
                <w:szCs w:val="20"/>
              </w:rPr>
              <w:t>3</w:t>
            </w:r>
            <w:r w:rsidR="009B3C74" w:rsidRPr="009B3C74">
              <w:rPr>
                <w:rFonts w:ascii="Arial" w:hAnsi="Arial" w:cs="Arial"/>
                <w:sz w:val="20"/>
                <w:szCs w:val="20"/>
              </w:rPr>
              <w:t>*</w:t>
            </w:r>
          </w:p>
        </w:tc>
        <w:tc>
          <w:tcPr>
            <w:tcW w:w="689" w:type="dxa"/>
            <w:shd w:val="clear" w:color="auto" w:fill="BFBFBF" w:themeFill="background1" w:themeFillShade="BF"/>
          </w:tcPr>
          <w:p w14:paraId="323DCE53" w14:textId="77777777" w:rsidR="00A14382" w:rsidRPr="009B3C74" w:rsidRDefault="00A14382" w:rsidP="00A14382">
            <w:pPr>
              <w:jc w:val="center"/>
              <w:rPr>
                <w:rFonts w:ascii="Arial" w:hAnsi="Arial" w:cs="Arial"/>
                <w:sz w:val="20"/>
                <w:szCs w:val="20"/>
              </w:rPr>
            </w:pPr>
            <w:r w:rsidRPr="009B3C74">
              <w:rPr>
                <w:rFonts w:ascii="Arial" w:hAnsi="Arial" w:cs="Arial"/>
                <w:sz w:val="20"/>
                <w:szCs w:val="20"/>
              </w:rPr>
              <w:t>–</w:t>
            </w:r>
          </w:p>
        </w:tc>
        <w:tc>
          <w:tcPr>
            <w:tcW w:w="690" w:type="dxa"/>
            <w:shd w:val="clear" w:color="auto" w:fill="BFBFBF" w:themeFill="background1" w:themeFillShade="BF"/>
          </w:tcPr>
          <w:p w14:paraId="08211A9A" w14:textId="77777777" w:rsidR="00A14382" w:rsidRPr="00794BD6" w:rsidRDefault="00A14382" w:rsidP="00A14382">
            <w:pPr>
              <w:jc w:val="center"/>
              <w:rPr>
                <w:rFonts w:ascii="Arial" w:hAnsi="Arial" w:cs="Arial"/>
                <w:sz w:val="20"/>
                <w:szCs w:val="20"/>
              </w:rPr>
            </w:pPr>
          </w:p>
        </w:tc>
        <w:tc>
          <w:tcPr>
            <w:tcW w:w="690" w:type="dxa"/>
          </w:tcPr>
          <w:p w14:paraId="79062E41" w14:textId="77777777" w:rsidR="00A14382" w:rsidRPr="00794BD6" w:rsidRDefault="00A14382" w:rsidP="00A14382">
            <w:pPr>
              <w:jc w:val="center"/>
              <w:rPr>
                <w:rFonts w:ascii="Arial" w:hAnsi="Arial" w:cs="Arial"/>
                <w:sz w:val="20"/>
                <w:szCs w:val="20"/>
              </w:rPr>
            </w:pPr>
          </w:p>
        </w:tc>
        <w:tc>
          <w:tcPr>
            <w:tcW w:w="689" w:type="dxa"/>
          </w:tcPr>
          <w:p w14:paraId="7D29692C" w14:textId="77777777" w:rsidR="00A14382" w:rsidRPr="00794BD6" w:rsidRDefault="00A14382" w:rsidP="00A14382">
            <w:pPr>
              <w:jc w:val="center"/>
              <w:rPr>
                <w:rFonts w:ascii="Arial" w:hAnsi="Arial" w:cs="Arial"/>
                <w:sz w:val="20"/>
                <w:szCs w:val="20"/>
              </w:rPr>
            </w:pPr>
          </w:p>
        </w:tc>
        <w:tc>
          <w:tcPr>
            <w:tcW w:w="690" w:type="dxa"/>
          </w:tcPr>
          <w:p w14:paraId="38B4BD0A" w14:textId="77777777" w:rsidR="00A14382" w:rsidRPr="00794BD6" w:rsidRDefault="00A14382" w:rsidP="00A14382">
            <w:pPr>
              <w:jc w:val="center"/>
              <w:rPr>
                <w:rFonts w:ascii="Arial" w:hAnsi="Arial" w:cs="Arial"/>
                <w:sz w:val="20"/>
                <w:szCs w:val="20"/>
              </w:rPr>
            </w:pPr>
          </w:p>
        </w:tc>
        <w:tc>
          <w:tcPr>
            <w:tcW w:w="689" w:type="dxa"/>
          </w:tcPr>
          <w:p w14:paraId="08C4EC72" w14:textId="77777777" w:rsidR="00A14382" w:rsidRPr="00794BD6" w:rsidRDefault="00A14382" w:rsidP="00A14382">
            <w:pPr>
              <w:jc w:val="center"/>
              <w:rPr>
                <w:rFonts w:ascii="Arial" w:hAnsi="Arial" w:cs="Arial"/>
                <w:sz w:val="20"/>
                <w:szCs w:val="20"/>
              </w:rPr>
            </w:pPr>
          </w:p>
        </w:tc>
        <w:tc>
          <w:tcPr>
            <w:tcW w:w="690" w:type="dxa"/>
          </w:tcPr>
          <w:p w14:paraId="05AF93A8" w14:textId="77777777" w:rsidR="00A14382" w:rsidRPr="00794BD6" w:rsidRDefault="00A14382" w:rsidP="00A14382">
            <w:pPr>
              <w:jc w:val="center"/>
              <w:rPr>
                <w:rFonts w:ascii="Arial" w:hAnsi="Arial" w:cs="Arial"/>
                <w:sz w:val="20"/>
                <w:szCs w:val="20"/>
              </w:rPr>
            </w:pPr>
          </w:p>
        </w:tc>
        <w:tc>
          <w:tcPr>
            <w:tcW w:w="690" w:type="dxa"/>
          </w:tcPr>
          <w:p w14:paraId="3BC03706" w14:textId="77777777" w:rsidR="00A14382" w:rsidRPr="00794BD6" w:rsidRDefault="00A14382" w:rsidP="00A14382">
            <w:pPr>
              <w:jc w:val="center"/>
              <w:rPr>
                <w:rFonts w:ascii="Arial" w:hAnsi="Arial" w:cs="Arial"/>
                <w:sz w:val="20"/>
                <w:szCs w:val="20"/>
              </w:rPr>
            </w:pPr>
          </w:p>
        </w:tc>
      </w:tr>
      <w:tr w:rsidR="009B3C74" w:rsidRPr="00794BD6" w14:paraId="3B50C96B" w14:textId="77777777" w:rsidTr="00780F8C">
        <w:tc>
          <w:tcPr>
            <w:tcW w:w="1975" w:type="dxa"/>
            <w:vMerge/>
          </w:tcPr>
          <w:p w14:paraId="5412ABFF" w14:textId="77777777" w:rsidR="009B3C74" w:rsidRPr="00794BD6" w:rsidRDefault="009B3C74" w:rsidP="009B3C74">
            <w:pPr>
              <w:rPr>
                <w:rFonts w:ascii="Arial" w:hAnsi="Arial" w:cs="Arial"/>
                <w:sz w:val="20"/>
                <w:szCs w:val="20"/>
              </w:rPr>
            </w:pPr>
          </w:p>
        </w:tc>
        <w:tc>
          <w:tcPr>
            <w:tcW w:w="2700" w:type="dxa"/>
          </w:tcPr>
          <w:p w14:paraId="6B5D4487" w14:textId="2B2B1973" w:rsidR="009B3C74" w:rsidRPr="00794BD6" w:rsidRDefault="009B3C74" w:rsidP="009B3C74">
            <w:pPr>
              <w:rPr>
                <w:rFonts w:ascii="Arial" w:hAnsi="Arial" w:cs="Arial"/>
                <w:sz w:val="20"/>
                <w:szCs w:val="20"/>
              </w:rPr>
            </w:pPr>
            <w:r>
              <w:rPr>
                <w:rFonts w:ascii="Arial" w:hAnsi="Arial" w:cs="Arial"/>
                <w:sz w:val="20"/>
                <w:szCs w:val="20"/>
              </w:rPr>
              <w:t>6</w:t>
            </w:r>
            <w:r w:rsidRPr="00794BD6">
              <w:rPr>
                <w:rFonts w:ascii="Arial" w:hAnsi="Arial" w:cs="Arial"/>
                <w:sz w:val="20"/>
                <w:szCs w:val="20"/>
              </w:rPr>
              <w:t>) Informant-reported substance misuse</w:t>
            </w:r>
          </w:p>
        </w:tc>
        <w:tc>
          <w:tcPr>
            <w:tcW w:w="689" w:type="dxa"/>
          </w:tcPr>
          <w:p w14:paraId="741AE8A6" w14:textId="361CEFF4" w:rsidR="009B3C74" w:rsidRPr="00865274" w:rsidRDefault="009B3C74" w:rsidP="009B3C74">
            <w:pPr>
              <w:jc w:val="center"/>
              <w:rPr>
                <w:rFonts w:ascii="Arial" w:hAnsi="Arial" w:cs="Arial"/>
                <w:sz w:val="20"/>
                <w:szCs w:val="20"/>
                <w:highlight w:val="yellow"/>
              </w:rPr>
            </w:pPr>
            <w:r w:rsidRPr="00335DDE">
              <w:rPr>
                <w:rFonts w:ascii="Arial" w:hAnsi="Arial" w:cs="Arial"/>
                <w:sz w:val="20"/>
                <w:szCs w:val="20"/>
              </w:rPr>
              <w:t>.2</w:t>
            </w:r>
            <w:r w:rsidR="00B870E0">
              <w:rPr>
                <w:rFonts w:ascii="Arial" w:hAnsi="Arial" w:cs="Arial"/>
                <w:sz w:val="20"/>
                <w:szCs w:val="20"/>
              </w:rPr>
              <w:t>5</w:t>
            </w:r>
            <w:r w:rsidRPr="00335DDE">
              <w:rPr>
                <w:rFonts w:ascii="Arial" w:hAnsi="Arial" w:cs="Arial"/>
                <w:sz w:val="20"/>
                <w:szCs w:val="20"/>
              </w:rPr>
              <w:t>*</w:t>
            </w:r>
          </w:p>
        </w:tc>
        <w:tc>
          <w:tcPr>
            <w:tcW w:w="690" w:type="dxa"/>
          </w:tcPr>
          <w:p w14:paraId="475C2104" w14:textId="39454EC8" w:rsidR="009B3C74" w:rsidRPr="00865274" w:rsidRDefault="009B3C74" w:rsidP="009B3C74">
            <w:pPr>
              <w:jc w:val="center"/>
              <w:rPr>
                <w:rFonts w:ascii="Arial" w:hAnsi="Arial" w:cs="Arial"/>
                <w:sz w:val="20"/>
                <w:szCs w:val="20"/>
                <w:highlight w:val="yellow"/>
              </w:rPr>
            </w:pPr>
            <w:r w:rsidRPr="00554E9D">
              <w:rPr>
                <w:rFonts w:ascii="Arial" w:hAnsi="Arial" w:cs="Arial"/>
                <w:sz w:val="20"/>
                <w:szCs w:val="20"/>
              </w:rPr>
              <w:t>.</w:t>
            </w:r>
            <w:r w:rsidR="00AB4F2C">
              <w:rPr>
                <w:rFonts w:ascii="Arial" w:hAnsi="Arial" w:cs="Arial"/>
                <w:sz w:val="20"/>
                <w:szCs w:val="20"/>
              </w:rPr>
              <w:t>20</w:t>
            </w:r>
            <w:r w:rsidRPr="00554E9D">
              <w:rPr>
                <w:rFonts w:ascii="Arial" w:hAnsi="Arial" w:cs="Arial"/>
                <w:sz w:val="20"/>
                <w:szCs w:val="20"/>
              </w:rPr>
              <w:t>*</w:t>
            </w:r>
          </w:p>
        </w:tc>
        <w:tc>
          <w:tcPr>
            <w:tcW w:w="689" w:type="dxa"/>
          </w:tcPr>
          <w:p w14:paraId="346B61E8" w14:textId="26D65406" w:rsidR="009B3C74" w:rsidRPr="00865274" w:rsidRDefault="009B3C74" w:rsidP="009B3C74">
            <w:pPr>
              <w:jc w:val="center"/>
              <w:rPr>
                <w:rFonts w:ascii="Arial" w:hAnsi="Arial" w:cs="Arial"/>
                <w:sz w:val="20"/>
                <w:szCs w:val="20"/>
                <w:highlight w:val="yellow"/>
              </w:rPr>
            </w:pPr>
            <w:r w:rsidRPr="00F74FA7">
              <w:rPr>
                <w:rFonts w:ascii="Arial" w:hAnsi="Arial" w:cs="Arial"/>
                <w:sz w:val="20"/>
                <w:szCs w:val="20"/>
              </w:rPr>
              <w:t>.1</w:t>
            </w:r>
            <w:r w:rsidR="001B5463">
              <w:rPr>
                <w:rFonts w:ascii="Arial" w:hAnsi="Arial" w:cs="Arial"/>
                <w:sz w:val="20"/>
                <w:szCs w:val="20"/>
              </w:rPr>
              <w:t>7</w:t>
            </w:r>
            <w:r w:rsidRPr="00F74FA7">
              <w:rPr>
                <w:rFonts w:ascii="Arial" w:hAnsi="Arial" w:cs="Arial"/>
                <w:sz w:val="20"/>
                <w:szCs w:val="20"/>
              </w:rPr>
              <w:t>*</w:t>
            </w:r>
          </w:p>
        </w:tc>
        <w:tc>
          <w:tcPr>
            <w:tcW w:w="690" w:type="dxa"/>
            <w:shd w:val="clear" w:color="auto" w:fill="BFBFBF" w:themeFill="background1" w:themeFillShade="BF"/>
          </w:tcPr>
          <w:p w14:paraId="1697D7C0" w14:textId="47B09E87" w:rsidR="009B3C74" w:rsidRPr="009B3C74" w:rsidRDefault="009B3C74" w:rsidP="009B3C74">
            <w:pPr>
              <w:jc w:val="center"/>
              <w:rPr>
                <w:rFonts w:ascii="Arial" w:hAnsi="Arial" w:cs="Arial"/>
                <w:sz w:val="20"/>
                <w:szCs w:val="20"/>
              </w:rPr>
            </w:pPr>
            <w:r w:rsidRPr="009B3C74">
              <w:rPr>
                <w:rFonts w:ascii="Arial" w:hAnsi="Arial" w:cs="Arial"/>
                <w:sz w:val="20"/>
                <w:szCs w:val="20"/>
              </w:rPr>
              <w:t>.5</w:t>
            </w:r>
            <w:r w:rsidR="00B870E0">
              <w:rPr>
                <w:rFonts w:ascii="Arial" w:hAnsi="Arial" w:cs="Arial"/>
                <w:sz w:val="20"/>
                <w:szCs w:val="20"/>
              </w:rPr>
              <w:t>6</w:t>
            </w:r>
            <w:r w:rsidRPr="009B3C74">
              <w:rPr>
                <w:rFonts w:ascii="Arial" w:hAnsi="Arial" w:cs="Arial"/>
                <w:sz w:val="20"/>
                <w:szCs w:val="20"/>
              </w:rPr>
              <w:t>*</w:t>
            </w:r>
          </w:p>
        </w:tc>
        <w:tc>
          <w:tcPr>
            <w:tcW w:w="689" w:type="dxa"/>
            <w:shd w:val="clear" w:color="auto" w:fill="BFBFBF" w:themeFill="background1" w:themeFillShade="BF"/>
          </w:tcPr>
          <w:p w14:paraId="5A3CABC0" w14:textId="59036FAD" w:rsidR="009B3C74" w:rsidRPr="009B3C74" w:rsidRDefault="009B3C74" w:rsidP="009B3C74">
            <w:pPr>
              <w:jc w:val="center"/>
              <w:rPr>
                <w:rFonts w:ascii="Arial" w:hAnsi="Arial" w:cs="Arial"/>
                <w:sz w:val="20"/>
                <w:szCs w:val="20"/>
              </w:rPr>
            </w:pPr>
            <w:r w:rsidRPr="009B3C74">
              <w:rPr>
                <w:rFonts w:ascii="Arial" w:hAnsi="Arial" w:cs="Arial"/>
                <w:sz w:val="20"/>
                <w:szCs w:val="20"/>
              </w:rPr>
              <w:t>.3</w:t>
            </w:r>
            <w:r w:rsidR="005E19E0">
              <w:rPr>
                <w:rFonts w:ascii="Arial" w:hAnsi="Arial" w:cs="Arial"/>
                <w:sz w:val="20"/>
                <w:szCs w:val="20"/>
              </w:rPr>
              <w:t>2</w:t>
            </w:r>
            <w:r w:rsidRPr="009B3C74">
              <w:rPr>
                <w:rFonts w:ascii="Arial" w:hAnsi="Arial" w:cs="Arial"/>
                <w:sz w:val="20"/>
                <w:szCs w:val="20"/>
              </w:rPr>
              <w:t>*</w:t>
            </w:r>
          </w:p>
        </w:tc>
        <w:tc>
          <w:tcPr>
            <w:tcW w:w="690" w:type="dxa"/>
            <w:shd w:val="clear" w:color="auto" w:fill="BFBFBF" w:themeFill="background1" w:themeFillShade="BF"/>
          </w:tcPr>
          <w:p w14:paraId="6495DE22" w14:textId="77777777" w:rsidR="009B3C74" w:rsidRPr="00794BD6" w:rsidRDefault="009B3C74" w:rsidP="009B3C74">
            <w:pPr>
              <w:jc w:val="center"/>
              <w:rPr>
                <w:rFonts w:ascii="Arial" w:hAnsi="Arial" w:cs="Arial"/>
                <w:sz w:val="20"/>
                <w:szCs w:val="20"/>
              </w:rPr>
            </w:pPr>
            <w:r w:rsidRPr="00794BD6">
              <w:rPr>
                <w:rFonts w:ascii="Arial" w:hAnsi="Arial" w:cs="Arial"/>
                <w:sz w:val="20"/>
                <w:szCs w:val="20"/>
              </w:rPr>
              <w:t>–</w:t>
            </w:r>
          </w:p>
        </w:tc>
        <w:tc>
          <w:tcPr>
            <w:tcW w:w="690" w:type="dxa"/>
          </w:tcPr>
          <w:p w14:paraId="6477A214" w14:textId="77777777" w:rsidR="009B3C74" w:rsidRPr="00794BD6" w:rsidRDefault="009B3C74" w:rsidP="009B3C74">
            <w:pPr>
              <w:jc w:val="center"/>
              <w:rPr>
                <w:rFonts w:ascii="Arial" w:hAnsi="Arial" w:cs="Arial"/>
                <w:sz w:val="20"/>
                <w:szCs w:val="20"/>
              </w:rPr>
            </w:pPr>
          </w:p>
        </w:tc>
        <w:tc>
          <w:tcPr>
            <w:tcW w:w="689" w:type="dxa"/>
          </w:tcPr>
          <w:p w14:paraId="5C91D066" w14:textId="77777777" w:rsidR="009B3C74" w:rsidRPr="00794BD6" w:rsidRDefault="009B3C74" w:rsidP="009B3C74">
            <w:pPr>
              <w:jc w:val="center"/>
              <w:rPr>
                <w:rFonts w:ascii="Arial" w:hAnsi="Arial" w:cs="Arial"/>
                <w:sz w:val="20"/>
                <w:szCs w:val="20"/>
              </w:rPr>
            </w:pPr>
          </w:p>
        </w:tc>
        <w:tc>
          <w:tcPr>
            <w:tcW w:w="690" w:type="dxa"/>
          </w:tcPr>
          <w:p w14:paraId="60F4D1EA" w14:textId="77777777" w:rsidR="009B3C74" w:rsidRPr="00794BD6" w:rsidRDefault="009B3C74" w:rsidP="009B3C74">
            <w:pPr>
              <w:jc w:val="center"/>
              <w:rPr>
                <w:rFonts w:ascii="Arial" w:hAnsi="Arial" w:cs="Arial"/>
                <w:sz w:val="20"/>
                <w:szCs w:val="20"/>
              </w:rPr>
            </w:pPr>
          </w:p>
        </w:tc>
        <w:tc>
          <w:tcPr>
            <w:tcW w:w="689" w:type="dxa"/>
          </w:tcPr>
          <w:p w14:paraId="2B25D753" w14:textId="77777777" w:rsidR="009B3C74" w:rsidRPr="00794BD6" w:rsidRDefault="009B3C74" w:rsidP="009B3C74">
            <w:pPr>
              <w:jc w:val="center"/>
              <w:rPr>
                <w:rFonts w:ascii="Arial" w:hAnsi="Arial" w:cs="Arial"/>
                <w:sz w:val="20"/>
                <w:szCs w:val="20"/>
              </w:rPr>
            </w:pPr>
          </w:p>
        </w:tc>
        <w:tc>
          <w:tcPr>
            <w:tcW w:w="690" w:type="dxa"/>
          </w:tcPr>
          <w:p w14:paraId="65C25268" w14:textId="77777777" w:rsidR="009B3C74" w:rsidRPr="00794BD6" w:rsidRDefault="009B3C74" w:rsidP="009B3C74">
            <w:pPr>
              <w:jc w:val="center"/>
              <w:rPr>
                <w:rFonts w:ascii="Arial" w:hAnsi="Arial" w:cs="Arial"/>
                <w:sz w:val="20"/>
                <w:szCs w:val="20"/>
              </w:rPr>
            </w:pPr>
          </w:p>
        </w:tc>
        <w:tc>
          <w:tcPr>
            <w:tcW w:w="690" w:type="dxa"/>
          </w:tcPr>
          <w:p w14:paraId="6AE05604" w14:textId="77777777" w:rsidR="009B3C74" w:rsidRPr="00794BD6" w:rsidRDefault="009B3C74" w:rsidP="009B3C74">
            <w:pPr>
              <w:jc w:val="center"/>
              <w:rPr>
                <w:rFonts w:ascii="Arial" w:hAnsi="Arial" w:cs="Arial"/>
                <w:sz w:val="20"/>
                <w:szCs w:val="20"/>
              </w:rPr>
            </w:pPr>
          </w:p>
        </w:tc>
      </w:tr>
      <w:tr w:rsidR="00A14382" w:rsidRPr="00794BD6" w14:paraId="545B191B" w14:textId="77777777" w:rsidTr="00780F8C">
        <w:tc>
          <w:tcPr>
            <w:tcW w:w="1975" w:type="dxa"/>
            <w:vMerge w:val="restart"/>
            <w:vAlign w:val="center"/>
          </w:tcPr>
          <w:p w14:paraId="247E4DD0" w14:textId="0C653C91" w:rsidR="00A14382" w:rsidRPr="00794BD6" w:rsidRDefault="00A14382" w:rsidP="00A14382">
            <w:pPr>
              <w:rPr>
                <w:rFonts w:ascii="Arial" w:hAnsi="Arial" w:cs="Arial"/>
                <w:sz w:val="20"/>
                <w:szCs w:val="20"/>
              </w:rPr>
            </w:pPr>
            <w:r>
              <w:rPr>
                <w:rFonts w:ascii="Arial" w:hAnsi="Arial" w:cs="Arial"/>
                <w:sz w:val="20"/>
                <w:szCs w:val="20"/>
              </w:rPr>
              <w:t>Sleep problems</w:t>
            </w:r>
          </w:p>
        </w:tc>
        <w:tc>
          <w:tcPr>
            <w:tcW w:w="2700" w:type="dxa"/>
          </w:tcPr>
          <w:p w14:paraId="1C7BD844" w14:textId="2965F088" w:rsidR="00A14382" w:rsidRPr="00794BD6" w:rsidRDefault="00A14382" w:rsidP="00A14382">
            <w:pPr>
              <w:rPr>
                <w:rFonts w:ascii="Arial" w:hAnsi="Arial" w:cs="Arial"/>
                <w:sz w:val="20"/>
                <w:szCs w:val="20"/>
              </w:rPr>
            </w:pPr>
            <w:r>
              <w:rPr>
                <w:rFonts w:ascii="Arial" w:hAnsi="Arial" w:cs="Arial"/>
                <w:sz w:val="20"/>
                <w:szCs w:val="20"/>
              </w:rPr>
              <w:t>7</w:t>
            </w:r>
            <w:r w:rsidRPr="00794BD6">
              <w:rPr>
                <w:rFonts w:ascii="Arial" w:hAnsi="Arial" w:cs="Arial"/>
                <w:sz w:val="20"/>
                <w:szCs w:val="20"/>
              </w:rPr>
              <w:t xml:space="preserve">) </w:t>
            </w:r>
            <w:r w:rsidR="00670C0F" w:rsidRPr="00794BD6">
              <w:rPr>
                <w:rFonts w:ascii="Arial" w:hAnsi="Arial" w:cs="Arial"/>
                <w:sz w:val="20"/>
                <w:szCs w:val="20"/>
              </w:rPr>
              <w:t>P</w:t>
            </w:r>
            <w:r w:rsidR="00EF34A9">
              <w:rPr>
                <w:rFonts w:ascii="Arial" w:hAnsi="Arial" w:cs="Arial"/>
                <w:sz w:val="20"/>
                <w:szCs w:val="20"/>
              </w:rPr>
              <w:t>oor sleep quality (PSQI)</w:t>
            </w:r>
          </w:p>
        </w:tc>
        <w:tc>
          <w:tcPr>
            <w:tcW w:w="689" w:type="dxa"/>
          </w:tcPr>
          <w:p w14:paraId="562468EA" w14:textId="0F2E2462" w:rsidR="00A14382" w:rsidRPr="00865274" w:rsidRDefault="00A14382" w:rsidP="00A14382">
            <w:pPr>
              <w:jc w:val="center"/>
              <w:rPr>
                <w:rFonts w:ascii="Arial" w:hAnsi="Arial" w:cs="Arial"/>
                <w:sz w:val="20"/>
                <w:szCs w:val="20"/>
                <w:highlight w:val="yellow"/>
              </w:rPr>
            </w:pPr>
            <w:r w:rsidRPr="00335DDE">
              <w:rPr>
                <w:rFonts w:ascii="Arial" w:hAnsi="Arial" w:cs="Arial"/>
                <w:sz w:val="20"/>
                <w:szCs w:val="20"/>
              </w:rPr>
              <w:t>.1</w:t>
            </w:r>
            <w:r w:rsidR="00B870E0">
              <w:rPr>
                <w:rFonts w:ascii="Arial" w:hAnsi="Arial" w:cs="Arial"/>
                <w:sz w:val="20"/>
                <w:szCs w:val="20"/>
              </w:rPr>
              <w:t>9</w:t>
            </w:r>
            <w:r w:rsidRPr="00335DDE">
              <w:rPr>
                <w:rFonts w:ascii="Arial" w:hAnsi="Arial" w:cs="Arial"/>
                <w:sz w:val="20"/>
                <w:szCs w:val="20"/>
              </w:rPr>
              <w:t>*</w:t>
            </w:r>
          </w:p>
        </w:tc>
        <w:tc>
          <w:tcPr>
            <w:tcW w:w="690" w:type="dxa"/>
          </w:tcPr>
          <w:p w14:paraId="4DD9CC66" w14:textId="32EC2427" w:rsidR="00A14382" w:rsidRPr="00D312ED" w:rsidRDefault="00A14382" w:rsidP="00A14382">
            <w:pPr>
              <w:jc w:val="center"/>
              <w:rPr>
                <w:rFonts w:ascii="Arial" w:hAnsi="Arial" w:cs="Arial"/>
                <w:sz w:val="20"/>
                <w:szCs w:val="20"/>
              </w:rPr>
            </w:pPr>
            <w:r w:rsidRPr="00D312ED">
              <w:rPr>
                <w:rFonts w:ascii="Arial" w:hAnsi="Arial" w:cs="Arial"/>
                <w:sz w:val="20"/>
                <w:szCs w:val="20"/>
              </w:rPr>
              <w:t>.1</w:t>
            </w:r>
            <w:r w:rsidR="00AB4F2C">
              <w:rPr>
                <w:rFonts w:ascii="Arial" w:hAnsi="Arial" w:cs="Arial"/>
                <w:sz w:val="20"/>
                <w:szCs w:val="20"/>
              </w:rPr>
              <w:t>5</w:t>
            </w:r>
            <w:r w:rsidRPr="00D312ED">
              <w:rPr>
                <w:rFonts w:ascii="Arial" w:hAnsi="Arial" w:cs="Arial"/>
                <w:sz w:val="20"/>
                <w:szCs w:val="20"/>
              </w:rPr>
              <w:t>*</w:t>
            </w:r>
          </w:p>
        </w:tc>
        <w:tc>
          <w:tcPr>
            <w:tcW w:w="689" w:type="dxa"/>
          </w:tcPr>
          <w:p w14:paraId="37833468" w14:textId="07622F31" w:rsidR="00A14382" w:rsidRPr="00865274" w:rsidRDefault="00A14382" w:rsidP="00A14382">
            <w:pPr>
              <w:jc w:val="center"/>
              <w:rPr>
                <w:rFonts w:ascii="Arial" w:hAnsi="Arial" w:cs="Arial"/>
                <w:sz w:val="20"/>
                <w:szCs w:val="20"/>
                <w:highlight w:val="yellow"/>
              </w:rPr>
            </w:pPr>
            <w:r w:rsidRPr="00F74FA7">
              <w:rPr>
                <w:rFonts w:ascii="Arial" w:hAnsi="Arial" w:cs="Arial"/>
                <w:sz w:val="20"/>
                <w:szCs w:val="20"/>
              </w:rPr>
              <w:t>.1</w:t>
            </w:r>
            <w:r w:rsidR="00AE0A4F">
              <w:rPr>
                <w:rFonts w:ascii="Arial" w:hAnsi="Arial" w:cs="Arial"/>
                <w:sz w:val="20"/>
                <w:szCs w:val="20"/>
              </w:rPr>
              <w:t>6</w:t>
            </w:r>
            <w:r w:rsidRPr="00F74FA7">
              <w:rPr>
                <w:rFonts w:ascii="Arial" w:hAnsi="Arial" w:cs="Arial"/>
                <w:sz w:val="20"/>
                <w:szCs w:val="20"/>
              </w:rPr>
              <w:t>*</w:t>
            </w:r>
          </w:p>
        </w:tc>
        <w:tc>
          <w:tcPr>
            <w:tcW w:w="690" w:type="dxa"/>
          </w:tcPr>
          <w:p w14:paraId="3F7E3AF8" w14:textId="5DBE7975" w:rsidR="00A14382" w:rsidRPr="00865274" w:rsidRDefault="00A14382" w:rsidP="00A14382">
            <w:pPr>
              <w:jc w:val="center"/>
              <w:rPr>
                <w:rFonts w:ascii="Arial" w:hAnsi="Arial" w:cs="Arial"/>
                <w:sz w:val="20"/>
                <w:szCs w:val="20"/>
                <w:highlight w:val="yellow"/>
              </w:rPr>
            </w:pPr>
            <w:r w:rsidRPr="00EC40C8">
              <w:rPr>
                <w:rFonts w:ascii="Arial" w:hAnsi="Arial" w:cs="Arial"/>
                <w:sz w:val="20"/>
                <w:szCs w:val="20"/>
              </w:rPr>
              <w:t>.</w:t>
            </w:r>
            <w:r w:rsidR="00EC40C8" w:rsidRPr="00EC40C8">
              <w:rPr>
                <w:rFonts w:ascii="Arial" w:hAnsi="Arial" w:cs="Arial"/>
                <w:sz w:val="20"/>
                <w:szCs w:val="20"/>
              </w:rPr>
              <w:t>1</w:t>
            </w:r>
            <w:r w:rsidR="00B870E0">
              <w:rPr>
                <w:rFonts w:ascii="Arial" w:hAnsi="Arial" w:cs="Arial"/>
                <w:sz w:val="20"/>
                <w:szCs w:val="20"/>
              </w:rPr>
              <w:t>6</w:t>
            </w:r>
            <w:r w:rsidR="00EC40C8" w:rsidRPr="00EC40C8">
              <w:rPr>
                <w:rFonts w:ascii="Arial" w:hAnsi="Arial" w:cs="Arial"/>
                <w:sz w:val="20"/>
                <w:szCs w:val="20"/>
              </w:rPr>
              <w:t>*</w:t>
            </w:r>
          </w:p>
        </w:tc>
        <w:tc>
          <w:tcPr>
            <w:tcW w:w="689" w:type="dxa"/>
          </w:tcPr>
          <w:p w14:paraId="68A916FB" w14:textId="73E0296B" w:rsidR="00A14382" w:rsidRPr="00865274" w:rsidRDefault="00A14382" w:rsidP="00A14382">
            <w:pPr>
              <w:jc w:val="center"/>
              <w:rPr>
                <w:rFonts w:ascii="Arial" w:hAnsi="Arial" w:cs="Arial"/>
                <w:sz w:val="20"/>
                <w:szCs w:val="20"/>
                <w:highlight w:val="yellow"/>
              </w:rPr>
            </w:pPr>
            <w:r w:rsidRPr="00943CEE">
              <w:rPr>
                <w:rFonts w:ascii="Arial" w:hAnsi="Arial" w:cs="Arial"/>
                <w:sz w:val="20"/>
                <w:szCs w:val="20"/>
              </w:rPr>
              <w:t>.1</w:t>
            </w:r>
            <w:r w:rsidR="005E19E0">
              <w:rPr>
                <w:rFonts w:ascii="Arial" w:hAnsi="Arial" w:cs="Arial"/>
                <w:sz w:val="20"/>
                <w:szCs w:val="20"/>
              </w:rPr>
              <w:t>3</w:t>
            </w:r>
            <w:r w:rsidRPr="00943CEE">
              <w:rPr>
                <w:rFonts w:ascii="Arial" w:hAnsi="Arial" w:cs="Arial"/>
                <w:sz w:val="20"/>
                <w:szCs w:val="20"/>
              </w:rPr>
              <w:t>*</w:t>
            </w:r>
          </w:p>
        </w:tc>
        <w:tc>
          <w:tcPr>
            <w:tcW w:w="690" w:type="dxa"/>
          </w:tcPr>
          <w:p w14:paraId="39E381B0" w14:textId="24567B13" w:rsidR="00A14382" w:rsidRPr="00865274" w:rsidRDefault="00A14382" w:rsidP="00A14382">
            <w:pPr>
              <w:jc w:val="center"/>
              <w:rPr>
                <w:rFonts w:ascii="Arial" w:hAnsi="Arial" w:cs="Arial"/>
                <w:sz w:val="20"/>
                <w:szCs w:val="20"/>
                <w:highlight w:val="yellow"/>
              </w:rPr>
            </w:pPr>
            <w:r w:rsidRPr="00010F6F">
              <w:rPr>
                <w:rFonts w:ascii="Arial" w:hAnsi="Arial" w:cs="Arial"/>
                <w:sz w:val="20"/>
                <w:szCs w:val="20"/>
              </w:rPr>
              <w:t>.</w:t>
            </w:r>
            <w:r w:rsidR="006749DD">
              <w:rPr>
                <w:rFonts w:ascii="Arial" w:hAnsi="Arial" w:cs="Arial"/>
                <w:sz w:val="20"/>
                <w:szCs w:val="20"/>
              </w:rPr>
              <w:t>10</w:t>
            </w:r>
            <w:r w:rsidRPr="00010F6F">
              <w:rPr>
                <w:rFonts w:ascii="Arial" w:hAnsi="Arial" w:cs="Arial"/>
                <w:sz w:val="20"/>
                <w:szCs w:val="20"/>
              </w:rPr>
              <w:t>*</w:t>
            </w:r>
          </w:p>
        </w:tc>
        <w:tc>
          <w:tcPr>
            <w:tcW w:w="690" w:type="dxa"/>
            <w:shd w:val="clear" w:color="auto" w:fill="BFBFBF" w:themeFill="background1" w:themeFillShade="BF"/>
          </w:tcPr>
          <w:p w14:paraId="67F302FE" w14:textId="77777777" w:rsidR="00A14382" w:rsidRPr="00865274" w:rsidRDefault="00A14382" w:rsidP="00A14382">
            <w:pPr>
              <w:jc w:val="center"/>
              <w:rPr>
                <w:rFonts w:ascii="Arial" w:hAnsi="Arial" w:cs="Arial"/>
                <w:sz w:val="20"/>
                <w:szCs w:val="20"/>
                <w:highlight w:val="yellow"/>
              </w:rPr>
            </w:pPr>
            <w:r w:rsidRPr="002D627E">
              <w:rPr>
                <w:rFonts w:ascii="Arial" w:hAnsi="Arial" w:cs="Arial"/>
                <w:sz w:val="20"/>
                <w:szCs w:val="20"/>
              </w:rPr>
              <w:t>–</w:t>
            </w:r>
          </w:p>
        </w:tc>
        <w:tc>
          <w:tcPr>
            <w:tcW w:w="689" w:type="dxa"/>
            <w:shd w:val="clear" w:color="auto" w:fill="BFBFBF" w:themeFill="background1" w:themeFillShade="BF"/>
          </w:tcPr>
          <w:p w14:paraId="70C6C41B" w14:textId="77777777" w:rsidR="00A14382" w:rsidRPr="00865274" w:rsidRDefault="00A14382" w:rsidP="00A14382">
            <w:pPr>
              <w:jc w:val="center"/>
              <w:rPr>
                <w:rFonts w:ascii="Arial" w:hAnsi="Arial" w:cs="Arial"/>
                <w:sz w:val="20"/>
                <w:szCs w:val="20"/>
                <w:highlight w:val="yellow"/>
              </w:rPr>
            </w:pPr>
          </w:p>
        </w:tc>
        <w:tc>
          <w:tcPr>
            <w:tcW w:w="690" w:type="dxa"/>
            <w:shd w:val="clear" w:color="auto" w:fill="BFBFBF" w:themeFill="background1" w:themeFillShade="BF"/>
          </w:tcPr>
          <w:p w14:paraId="145E26FD" w14:textId="77777777" w:rsidR="00A14382" w:rsidRPr="00794BD6" w:rsidRDefault="00A14382" w:rsidP="00A14382">
            <w:pPr>
              <w:jc w:val="center"/>
              <w:rPr>
                <w:rFonts w:ascii="Arial" w:hAnsi="Arial" w:cs="Arial"/>
                <w:sz w:val="20"/>
                <w:szCs w:val="20"/>
              </w:rPr>
            </w:pPr>
          </w:p>
        </w:tc>
        <w:tc>
          <w:tcPr>
            <w:tcW w:w="689" w:type="dxa"/>
          </w:tcPr>
          <w:p w14:paraId="7B0A7007" w14:textId="77777777" w:rsidR="00A14382" w:rsidRPr="00794BD6" w:rsidRDefault="00A14382" w:rsidP="00A14382">
            <w:pPr>
              <w:jc w:val="center"/>
              <w:rPr>
                <w:rFonts w:ascii="Arial" w:hAnsi="Arial" w:cs="Arial"/>
                <w:sz w:val="20"/>
                <w:szCs w:val="20"/>
              </w:rPr>
            </w:pPr>
          </w:p>
        </w:tc>
        <w:tc>
          <w:tcPr>
            <w:tcW w:w="690" w:type="dxa"/>
          </w:tcPr>
          <w:p w14:paraId="5A78BE9E" w14:textId="77777777" w:rsidR="00A14382" w:rsidRPr="00794BD6" w:rsidRDefault="00A14382" w:rsidP="00A14382">
            <w:pPr>
              <w:jc w:val="center"/>
              <w:rPr>
                <w:rFonts w:ascii="Arial" w:hAnsi="Arial" w:cs="Arial"/>
                <w:sz w:val="20"/>
                <w:szCs w:val="20"/>
              </w:rPr>
            </w:pPr>
          </w:p>
        </w:tc>
        <w:tc>
          <w:tcPr>
            <w:tcW w:w="690" w:type="dxa"/>
          </w:tcPr>
          <w:p w14:paraId="653599D3" w14:textId="77777777" w:rsidR="00A14382" w:rsidRPr="00794BD6" w:rsidRDefault="00A14382" w:rsidP="00A14382">
            <w:pPr>
              <w:jc w:val="center"/>
              <w:rPr>
                <w:rFonts w:ascii="Arial" w:hAnsi="Arial" w:cs="Arial"/>
                <w:sz w:val="20"/>
                <w:szCs w:val="20"/>
              </w:rPr>
            </w:pPr>
          </w:p>
        </w:tc>
      </w:tr>
      <w:tr w:rsidR="00A14382" w:rsidRPr="00794BD6" w14:paraId="02868A90" w14:textId="77777777" w:rsidTr="00780F8C">
        <w:tc>
          <w:tcPr>
            <w:tcW w:w="1975" w:type="dxa"/>
            <w:vMerge/>
          </w:tcPr>
          <w:p w14:paraId="45DEF866" w14:textId="77777777" w:rsidR="00A14382" w:rsidRPr="00794BD6" w:rsidRDefault="00A14382" w:rsidP="00A14382">
            <w:pPr>
              <w:rPr>
                <w:rFonts w:ascii="Arial" w:hAnsi="Arial" w:cs="Arial"/>
                <w:sz w:val="20"/>
                <w:szCs w:val="20"/>
              </w:rPr>
            </w:pPr>
          </w:p>
        </w:tc>
        <w:tc>
          <w:tcPr>
            <w:tcW w:w="2700" w:type="dxa"/>
          </w:tcPr>
          <w:p w14:paraId="15EC47DC" w14:textId="08FAFA79" w:rsidR="00A14382" w:rsidRPr="00794BD6" w:rsidRDefault="00A14382" w:rsidP="00A14382">
            <w:pPr>
              <w:rPr>
                <w:rFonts w:ascii="Arial" w:hAnsi="Arial" w:cs="Arial"/>
                <w:sz w:val="20"/>
                <w:szCs w:val="20"/>
              </w:rPr>
            </w:pPr>
            <w:r>
              <w:rPr>
                <w:rFonts w:ascii="Arial" w:hAnsi="Arial" w:cs="Arial"/>
                <w:sz w:val="20"/>
                <w:szCs w:val="20"/>
              </w:rPr>
              <w:t>8</w:t>
            </w:r>
            <w:r w:rsidRPr="00794BD6">
              <w:rPr>
                <w:rFonts w:ascii="Arial" w:hAnsi="Arial" w:cs="Arial"/>
                <w:sz w:val="20"/>
                <w:szCs w:val="20"/>
              </w:rPr>
              <w:t xml:space="preserve">) </w:t>
            </w:r>
            <w:r w:rsidR="00670C0F" w:rsidRPr="00794BD6">
              <w:rPr>
                <w:rFonts w:ascii="Arial" w:hAnsi="Arial" w:cs="Arial"/>
                <w:sz w:val="20"/>
                <w:szCs w:val="20"/>
              </w:rPr>
              <w:t>Sleep aid use</w:t>
            </w:r>
          </w:p>
        </w:tc>
        <w:tc>
          <w:tcPr>
            <w:tcW w:w="689" w:type="dxa"/>
          </w:tcPr>
          <w:p w14:paraId="248D7E7E" w14:textId="783674AD" w:rsidR="00A14382" w:rsidRPr="00865274" w:rsidRDefault="00A14382" w:rsidP="00A14382">
            <w:pPr>
              <w:jc w:val="center"/>
              <w:rPr>
                <w:rFonts w:ascii="Arial" w:hAnsi="Arial" w:cs="Arial"/>
                <w:sz w:val="20"/>
                <w:szCs w:val="20"/>
                <w:highlight w:val="yellow"/>
              </w:rPr>
            </w:pPr>
            <w:r w:rsidRPr="00834005">
              <w:rPr>
                <w:rFonts w:ascii="Arial" w:hAnsi="Arial" w:cs="Arial"/>
                <w:sz w:val="20"/>
                <w:szCs w:val="20"/>
              </w:rPr>
              <w:t>.</w:t>
            </w:r>
            <w:r w:rsidR="00B870E0">
              <w:rPr>
                <w:rFonts w:ascii="Arial" w:hAnsi="Arial" w:cs="Arial"/>
                <w:sz w:val="20"/>
                <w:szCs w:val="20"/>
              </w:rPr>
              <w:t>21</w:t>
            </w:r>
            <w:r w:rsidRPr="00834005">
              <w:rPr>
                <w:rFonts w:ascii="Arial" w:hAnsi="Arial" w:cs="Arial"/>
                <w:sz w:val="20"/>
                <w:szCs w:val="20"/>
              </w:rPr>
              <w:t>*</w:t>
            </w:r>
          </w:p>
        </w:tc>
        <w:tc>
          <w:tcPr>
            <w:tcW w:w="690" w:type="dxa"/>
          </w:tcPr>
          <w:p w14:paraId="633A6AC2" w14:textId="2833A950" w:rsidR="00A14382" w:rsidRPr="00865274" w:rsidRDefault="00A14382" w:rsidP="00A14382">
            <w:pPr>
              <w:jc w:val="center"/>
              <w:rPr>
                <w:rFonts w:ascii="Arial" w:hAnsi="Arial" w:cs="Arial"/>
                <w:sz w:val="20"/>
                <w:szCs w:val="20"/>
                <w:highlight w:val="yellow"/>
              </w:rPr>
            </w:pPr>
            <w:r w:rsidRPr="00D312ED">
              <w:rPr>
                <w:rFonts w:ascii="Arial" w:hAnsi="Arial" w:cs="Arial"/>
                <w:sz w:val="20"/>
                <w:szCs w:val="20"/>
              </w:rPr>
              <w:t>.</w:t>
            </w:r>
            <w:r w:rsidR="00B870E0">
              <w:rPr>
                <w:rFonts w:ascii="Arial" w:hAnsi="Arial" w:cs="Arial"/>
                <w:sz w:val="20"/>
                <w:szCs w:val="20"/>
              </w:rPr>
              <w:t>1</w:t>
            </w:r>
            <w:r w:rsidR="00AB4F2C">
              <w:rPr>
                <w:rFonts w:ascii="Arial" w:hAnsi="Arial" w:cs="Arial"/>
                <w:sz w:val="20"/>
                <w:szCs w:val="20"/>
              </w:rPr>
              <w:t>5</w:t>
            </w:r>
            <w:r w:rsidRPr="00D312ED">
              <w:rPr>
                <w:rFonts w:ascii="Arial" w:hAnsi="Arial" w:cs="Arial"/>
                <w:sz w:val="20"/>
                <w:szCs w:val="20"/>
              </w:rPr>
              <w:t>*</w:t>
            </w:r>
          </w:p>
        </w:tc>
        <w:tc>
          <w:tcPr>
            <w:tcW w:w="689" w:type="dxa"/>
          </w:tcPr>
          <w:p w14:paraId="531E7D27" w14:textId="5CB92970" w:rsidR="00A14382" w:rsidRPr="00865274" w:rsidRDefault="00A14382" w:rsidP="00A14382">
            <w:pPr>
              <w:jc w:val="center"/>
              <w:rPr>
                <w:rFonts w:ascii="Arial" w:hAnsi="Arial" w:cs="Arial"/>
                <w:sz w:val="20"/>
                <w:szCs w:val="20"/>
                <w:highlight w:val="yellow"/>
              </w:rPr>
            </w:pPr>
            <w:r w:rsidRPr="002C321C">
              <w:rPr>
                <w:rFonts w:ascii="Arial" w:hAnsi="Arial" w:cs="Arial"/>
                <w:sz w:val="20"/>
                <w:szCs w:val="20"/>
              </w:rPr>
              <w:t>.</w:t>
            </w:r>
            <w:r w:rsidR="00AE0A4F">
              <w:rPr>
                <w:rFonts w:ascii="Arial" w:hAnsi="Arial" w:cs="Arial"/>
                <w:sz w:val="20"/>
                <w:szCs w:val="20"/>
              </w:rPr>
              <w:t>2</w:t>
            </w:r>
            <w:r w:rsidR="00B870E0">
              <w:rPr>
                <w:rFonts w:ascii="Arial" w:hAnsi="Arial" w:cs="Arial"/>
                <w:sz w:val="20"/>
                <w:szCs w:val="20"/>
              </w:rPr>
              <w:t>1</w:t>
            </w:r>
            <w:r w:rsidRPr="002C321C">
              <w:rPr>
                <w:rFonts w:ascii="Arial" w:hAnsi="Arial" w:cs="Arial"/>
                <w:sz w:val="20"/>
                <w:szCs w:val="20"/>
              </w:rPr>
              <w:t>*</w:t>
            </w:r>
          </w:p>
        </w:tc>
        <w:tc>
          <w:tcPr>
            <w:tcW w:w="690" w:type="dxa"/>
          </w:tcPr>
          <w:p w14:paraId="53B4117D" w14:textId="6F46643A" w:rsidR="00A14382" w:rsidRPr="00865274" w:rsidRDefault="00A14382" w:rsidP="00A14382">
            <w:pPr>
              <w:jc w:val="center"/>
              <w:rPr>
                <w:rFonts w:ascii="Arial" w:hAnsi="Arial" w:cs="Arial"/>
                <w:sz w:val="20"/>
                <w:szCs w:val="20"/>
                <w:highlight w:val="yellow"/>
              </w:rPr>
            </w:pPr>
            <w:r w:rsidRPr="00EC40C8">
              <w:rPr>
                <w:rFonts w:ascii="Arial" w:hAnsi="Arial" w:cs="Arial"/>
                <w:sz w:val="20"/>
                <w:szCs w:val="20"/>
              </w:rPr>
              <w:t>.</w:t>
            </w:r>
            <w:r w:rsidR="00EC40C8" w:rsidRPr="00EC40C8">
              <w:rPr>
                <w:rFonts w:ascii="Arial" w:hAnsi="Arial" w:cs="Arial"/>
                <w:sz w:val="20"/>
                <w:szCs w:val="20"/>
              </w:rPr>
              <w:t>3</w:t>
            </w:r>
            <w:r w:rsidR="00B870E0">
              <w:rPr>
                <w:rFonts w:ascii="Arial" w:hAnsi="Arial" w:cs="Arial"/>
                <w:sz w:val="20"/>
                <w:szCs w:val="20"/>
              </w:rPr>
              <w:t>5</w:t>
            </w:r>
            <w:r w:rsidR="00EC40C8" w:rsidRPr="00EC40C8">
              <w:rPr>
                <w:rFonts w:ascii="Arial" w:hAnsi="Arial" w:cs="Arial"/>
                <w:sz w:val="20"/>
                <w:szCs w:val="20"/>
              </w:rPr>
              <w:t>*</w:t>
            </w:r>
          </w:p>
        </w:tc>
        <w:tc>
          <w:tcPr>
            <w:tcW w:w="689" w:type="dxa"/>
          </w:tcPr>
          <w:p w14:paraId="3E0FDDD3" w14:textId="79A1EB73" w:rsidR="00A14382" w:rsidRPr="00865274" w:rsidRDefault="00A14382" w:rsidP="00A14382">
            <w:pPr>
              <w:jc w:val="center"/>
              <w:rPr>
                <w:rFonts w:ascii="Arial" w:hAnsi="Arial" w:cs="Arial"/>
                <w:sz w:val="20"/>
                <w:szCs w:val="20"/>
                <w:highlight w:val="yellow"/>
              </w:rPr>
            </w:pPr>
            <w:r w:rsidRPr="00943CEE">
              <w:rPr>
                <w:rFonts w:ascii="Arial" w:hAnsi="Arial" w:cs="Arial"/>
                <w:sz w:val="20"/>
                <w:szCs w:val="20"/>
              </w:rPr>
              <w:t>.</w:t>
            </w:r>
            <w:r w:rsidR="00DC5BE4">
              <w:rPr>
                <w:rFonts w:ascii="Arial" w:hAnsi="Arial" w:cs="Arial"/>
                <w:sz w:val="20"/>
                <w:szCs w:val="20"/>
              </w:rPr>
              <w:t>20</w:t>
            </w:r>
            <w:r w:rsidRPr="00943CEE">
              <w:rPr>
                <w:rFonts w:ascii="Arial" w:hAnsi="Arial" w:cs="Arial"/>
                <w:sz w:val="20"/>
                <w:szCs w:val="20"/>
              </w:rPr>
              <w:t>*</w:t>
            </w:r>
          </w:p>
        </w:tc>
        <w:tc>
          <w:tcPr>
            <w:tcW w:w="690" w:type="dxa"/>
          </w:tcPr>
          <w:p w14:paraId="01BDB356" w14:textId="24BC4A11" w:rsidR="00A14382" w:rsidRPr="00865274" w:rsidRDefault="00A14382" w:rsidP="00A14382">
            <w:pPr>
              <w:jc w:val="center"/>
              <w:rPr>
                <w:rFonts w:ascii="Arial" w:hAnsi="Arial" w:cs="Arial"/>
                <w:sz w:val="20"/>
                <w:szCs w:val="20"/>
                <w:highlight w:val="yellow"/>
              </w:rPr>
            </w:pPr>
            <w:r w:rsidRPr="00010F6F">
              <w:rPr>
                <w:rFonts w:ascii="Arial" w:hAnsi="Arial" w:cs="Arial"/>
                <w:sz w:val="20"/>
                <w:szCs w:val="20"/>
              </w:rPr>
              <w:t>.</w:t>
            </w:r>
            <w:r w:rsidR="00010F6F" w:rsidRPr="00010F6F">
              <w:rPr>
                <w:rFonts w:ascii="Arial" w:hAnsi="Arial" w:cs="Arial"/>
                <w:sz w:val="20"/>
                <w:szCs w:val="20"/>
              </w:rPr>
              <w:t>2</w:t>
            </w:r>
            <w:r w:rsidR="00DC5BE4">
              <w:rPr>
                <w:rFonts w:ascii="Arial" w:hAnsi="Arial" w:cs="Arial"/>
                <w:sz w:val="20"/>
                <w:szCs w:val="20"/>
              </w:rPr>
              <w:t>9</w:t>
            </w:r>
            <w:r w:rsidRPr="00010F6F">
              <w:rPr>
                <w:rFonts w:ascii="Arial" w:hAnsi="Arial" w:cs="Arial"/>
                <w:sz w:val="20"/>
                <w:szCs w:val="20"/>
              </w:rPr>
              <w:t>*</w:t>
            </w:r>
          </w:p>
        </w:tc>
        <w:tc>
          <w:tcPr>
            <w:tcW w:w="690" w:type="dxa"/>
            <w:shd w:val="clear" w:color="auto" w:fill="BFBFBF" w:themeFill="background1" w:themeFillShade="BF"/>
          </w:tcPr>
          <w:p w14:paraId="659588E3" w14:textId="06736379" w:rsidR="00A14382" w:rsidRPr="00865274" w:rsidRDefault="00263531" w:rsidP="00A14382">
            <w:pPr>
              <w:jc w:val="center"/>
              <w:rPr>
                <w:rFonts w:ascii="Arial" w:hAnsi="Arial" w:cs="Arial"/>
                <w:sz w:val="20"/>
                <w:szCs w:val="20"/>
                <w:highlight w:val="yellow"/>
              </w:rPr>
            </w:pPr>
            <w:r w:rsidRPr="00794BD6">
              <w:rPr>
                <w:rFonts w:ascii="Arial" w:hAnsi="Arial" w:cs="Arial"/>
                <w:sz w:val="20"/>
                <w:szCs w:val="20"/>
              </w:rPr>
              <w:t>.43*</w:t>
            </w:r>
          </w:p>
        </w:tc>
        <w:tc>
          <w:tcPr>
            <w:tcW w:w="689" w:type="dxa"/>
            <w:shd w:val="clear" w:color="auto" w:fill="BFBFBF" w:themeFill="background1" w:themeFillShade="BF"/>
          </w:tcPr>
          <w:p w14:paraId="34B15179" w14:textId="77777777" w:rsidR="00A14382" w:rsidRPr="00865274" w:rsidRDefault="00A14382" w:rsidP="00A14382">
            <w:pPr>
              <w:jc w:val="center"/>
              <w:rPr>
                <w:rFonts w:ascii="Arial" w:hAnsi="Arial" w:cs="Arial"/>
                <w:sz w:val="20"/>
                <w:szCs w:val="20"/>
                <w:highlight w:val="yellow"/>
              </w:rPr>
            </w:pPr>
            <w:r w:rsidRPr="00F44551">
              <w:rPr>
                <w:rFonts w:ascii="Arial" w:hAnsi="Arial" w:cs="Arial"/>
                <w:sz w:val="20"/>
                <w:szCs w:val="20"/>
              </w:rPr>
              <w:t>–</w:t>
            </w:r>
          </w:p>
        </w:tc>
        <w:tc>
          <w:tcPr>
            <w:tcW w:w="690" w:type="dxa"/>
            <w:shd w:val="clear" w:color="auto" w:fill="BFBFBF" w:themeFill="background1" w:themeFillShade="BF"/>
          </w:tcPr>
          <w:p w14:paraId="118F53BF" w14:textId="77777777" w:rsidR="00A14382" w:rsidRPr="00794BD6" w:rsidRDefault="00A14382" w:rsidP="00A14382">
            <w:pPr>
              <w:jc w:val="center"/>
              <w:rPr>
                <w:rFonts w:ascii="Arial" w:hAnsi="Arial" w:cs="Arial"/>
                <w:sz w:val="20"/>
                <w:szCs w:val="20"/>
              </w:rPr>
            </w:pPr>
          </w:p>
        </w:tc>
        <w:tc>
          <w:tcPr>
            <w:tcW w:w="689" w:type="dxa"/>
          </w:tcPr>
          <w:p w14:paraId="428C701F" w14:textId="77777777" w:rsidR="00A14382" w:rsidRPr="00794BD6" w:rsidRDefault="00A14382" w:rsidP="00A14382">
            <w:pPr>
              <w:jc w:val="center"/>
              <w:rPr>
                <w:rFonts w:ascii="Arial" w:hAnsi="Arial" w:cs="Arial"/>
                <w:sz w:val="20"/>
                <w:szCs w:val="20"/>
              </w:rPr>
            </w:pPr>
          </w:p>
        </w:tc>
        <w:tc>
          <w:tcPr>
            <w:tcW w:w="690" w:type="dxa"/>
          </w:tcPr>
          <w:p w14:paraId="20B635C6" w14:textId="77777777" w:rsidR="00A14382" w:rsidRPr="00794BD6" w:rsidRDefault="00A14382" w:rsidP="00A14382">
            <w:pPr>
              <w:jc w:val="center"/>
              <w:rPr>
                <w:rFonts w:ascii="Arial" w:hAnsi="Arial" w:cs="Arial"/>
                <w:sz w:val="20"/>
                <w:szCs w:val="20"/>
              </w:rPr>
            </w:pPr>
          </w:p>
        </w:tc>
        <w:tc>
          <w:tcPr>
            <w:tcW w:w="690" w:type="dxa"/>
          </w:tcPr>
          <w:p w14:paraId="09399E9C" w14:textId="77777777" w:rsidR="00A14382" w:rsidRPr="00794BD6" w:rsidRDefault="00A14382" w:rsidP="00A14382">
            <w:pPr>
              <w:jc w:val="center"/>
              <w:rPr>
                <w:rFonts w:ascii="Arial" w:hAnsi="Arial" w:cs="Arial"/>
                <w:sz w:val="20"/>
                <w:szCs w:val="20"/>
              </w:rPr>
            </w:pPr>
          </w:p>
        </w:tc>
      </w:tr>
      <w:tr w:rsidR="00A14382" w:rsidRPr="00794BD6" w14:paraId="72BD5BA3" w14:textId="77777777" w:rsidTr="00780F8C">
        <w:tc>
          <w:tcPr>
            <w:tcW w:w="1975" w:type="dxa"/>
            <w:vMerge/>
          </w:tcPr>
          <w:p w14:paraId="7E7E5927" w14:textId="77777777" w:rsidR="00A14382" w:rsidRPr="00794BD6" w:rsidRDefault="00A14382" w:rsidP="00A14382">
            <w:pPr>
              <w:rPr>
                <w:rFonts w:ascii="Arial" w:hAnsi="Arial" w:cs="Arial"/>
                <w:sz w:val="20"/>
                <w:szCs w:val="20"/>
              </w:rPr>
            </w:pPr>
          </w:p>
        </w:tc>
        <w:tc>
          <w:tcPr>
            <w:tcW w:w="2700" w:type="dxa"/>
          </w:tcPr>
          <w:p w14:paraId="502F18C4" w14:textId="5C727323" w:rsidR="00A14382" w:rsidRPr="00794BD6" w:rsidRDefault="00A14382" w:rsidP="00A14382">
            <w:pPr>
              <w:rPr>
                <w:rFonts w:ascii="Arial" w:hAnsi="Arial" w:cs="Arial"/>
                <w:sz w:val="20"/>
                <w:szCs w:val="20"/>
              </w:rPr>
            </w:pPr>
            <w:r>
              <w:rPr>
                <w:rFonts w:ascii="Arial" w:hAnsi="Arial" w:cs="Arial"/>
                <w:sz w:val="20"/>
                <w:szCs w:val="20"/>
              </w:rPr>
              <w:t>9</w:t>
            </w:r>
            <w:r w:rsidRPr="00794BD6">
              <w:rPr>
                <w:rFonts w:ascii="Arial" w:hAnsi="Arial" w:cs="Arial"/>
                <w:sz w:val="20"/>
                <w:szCs w:val="20"/>
              </w:rPr>
              <w:t xml:space="preserve">) </w:t>
            </w:r>
            <w:r w:rsidR="00670C0F">
              <w:rPr>
                <w:rFonts w:ascii="Arial" w:hAnsi="Arial" w:cs="Arial"/>
                <w:sz w:val="20"/>
                <w:szCs w:val="20"/>
              </w:rPr>
              <w:t>Social jetlag</w:t>
            </w:r>
          </w:p>
        </w:tc>
        <w:tc>
          <w:tcPr>
            <w:tcW w:w="689" w:type="dxa"/>
          </w:tcPr>
          <w:p w14:paraId="39D601D4" w14:textId="5C271013" w:rsidR="00A14382" w:rsidRPr="00865274" w:rsidRDefault="00A14382" w:rsidP="00A14382">
            <w:pPr>
              <w:jc w:val="center"/>
              <w:rPr>
                <w:rFonts w:ascii="Arial" w:hAnsi="Arial" w:cs="Arial"/>
                <w:sz w:val="20"/>
                <w:szCs w:val="20"/>
                <w:highlight w:val="yellow"/>
              </w:rPr>
            </w:pPr>
            <w:r w:rsidRPr="008C71CB">
              <w:rPr>
                <w:rFonts w:ascii="Arial" w:hAnsi="Arial" w:cs="Arial"/>
                <w:sz w:val="20"/>
                <w:szCs w:val="20"/>
              </w:rPr>
              <w:t>.</w:t>
            </w:r>
            <w:r w:rsidR="008C71CB" w:rsidRPr="008C71CB">
              <w:rPr>
                <w:rFonts w:ascii="Arial" w:hAnsi="Arial" w:cs="Arial"/>
                <w:sz w:val="20"/>
                <w:szCs w:val="20"/>
              </w:rPr>
              <w:t>0</w:t>
            </w:r>
            <w:r w:rsidR="00DF3456">
              <w:rPr>
                <w:rFonts w:ascii="Arial" w:hAnsi="Arial" w:cs="Arial"/>
                <w:sz w:val="20"/>
                <w:szCs w:val="20"/>
              </w:rPr>
              <w:t>3</w:t>
            </w:r>
          </w:p>
        </w:tc>
        <w:tc>
          <w:tcPr>
            <w:tcW w:w="690" w:type="dxa"/>
          </w:tcPr>
          <w:p w14:paraId="6210E7B2" w14:textId="60F31DEE" w:rsidR="00A14382" w:rsidRPr="00865274" w:rsidRDefault="00A14382" w:rsidP="00A14382">
            <w:pPr>
              <w:jc w:val="center"/>
              <w:rPr>
                <w:rFonts w:ascii="Arial" w:hAnsi="Arial" w:cs="Arial"/>
                <w:sz w:val="20"/>
                <w:szCs w:val="20"/>
                <w:highlight w:val="yellow"/>
              </w:rPr>
            </w:pPr>
            <w:r w:rsidRPr="00D312ED">
              <w:rPr>
                <w:rFonts w:ascii="Arial" w:hAnsi="Arial" w:cs="Arial"/>
                <w:sz w:val="20"/>
                <w:szCs w:val="20"/>
              </w:rPr>
              <w:t>.</w:t>
            </w:r>
            <w:r w:rsidR="00D312ED" w:rsidRPr="00D312ED">
              <w:rPr>
                <w:rFonts w:ascii="Arial" w:hAnsi="Arial" w:cs="Arial"/>
                <w:sz w:val="20"/>
                <w:szCs w:val="20"/>
              </w:rPr>
              <w:t>0</w:t>
            </w:r>
            <w:r w:rsidR="00AB4F2C">
              <w:rPr>
                <w:rFonts w:ascii="Arial" w:hAnsi="Arial" w:cs="Arial"/>
                <w:sz w:val="20"/>
                <w:szCs w:val="20"/>
              </w:rPr>
              <w:t>4</w:t>
            </w:r>
          </w:p>
        </w:tc>
        <w:tc>
          <w:tcPr>
            <w:tcW w:w="689" w:type="dxa"/>
          </w:tcPr>
          <w:p w14:paraId="3D959505" w14:textId="4677A832" w:rsidR="00A14382" w:rsidRPr="00865274" w:rsidRDefault="002C321C" w:rsidP="00A14382">
            <w:pPr>
              <w:jc w:val="center"/>
              <w:rPr>
                <w:rFonts w:ascii="Arial" w:hAnsi="Arial" w:cs="Arial"/>
                <w:sz w:val="20"/>
                <w:szCs w:val="20"/>
                <w:highlight w:val="yellow"/>
              </w:rPr>
            </w:pPr>
            <w:r w:rsidRPr="009B3C74">
              <w:rPr>
                <w:rFonts w:ascii="Arial" w:hAnsi="Arial" w:cs="Arial"/>
                <w:sz w:val="20"/>
                <w:szCs w:val="20"/>
              </w:rPr>
              <w:t>-</w:t>
            </w:r>
            <w:r w:rsidR="00A14382" w:rsidRPr="009B3C74">
              <w:rPr>
                <w:rFonts w:ascii="Arial" w:hAnsi="Arial" w:cs="Arial"/>
                <w:sz w:val="20"/>
                <w:szCs w:val="20"/>
              </w:rPr>
              <w:t>.</w:t>
            </w:r>
            <w:r w:rsidRPr="009B3C74">
              <w:rPr>
                <w:rFonts w:ascii="Arial" w:hAnsi="Arial" w:cs="Arial"/>
                <w:sz w:val="20"/>
                <w:szCs w:val="20"/>
              </w:rPr>
              <w:t>0</w:t>
            </w:r>
            <w:r w:rsidR="00AE0A4F">
              <w:rPr>
                <w:rFonts w:ascii="Arial" w:hAnsi="Arial" w:cs="Arial"/>
                <w:sz w:val="20"/>
                <w:szCs w:val="20"/>
              </w:rPr>
              <w:t>2</w:t>
            </w:r>
          </w:p>
        </w:tc>
        <w:tc>
          <w:tcPr>
            <w:tcW w:w="690" w:type="dxa"/>
          </w:tcPr>
          <w:p w14:paraId="2E82B63C" w14:textId="7A800665" w:rsidR="00A14382" w:rsidRPr="00865274" w:rsidRDefault="00A14382" w:rsidP="00A14382">
            <w:pPr>
              <w:jc w:val="center"/>
              <w:rPr>
                <w:rFonts w:ascii="Arial" w:hAnsi="Arial" w:cs="Arial"/>
                <w:sz w:val="20"/>
                <w:szCs w:val="20"/>
                <w:highlight w:val="yellow"/>
              </w:rPr>
            </w:pPr>
            <w:r w:rsidRPr="002B4008">
              <w:rPr>
                <w:rFonts w:ascii="Arial" w:hAnsi="Arial" w:cs="Arial"/>
                <w:sz w:val="20"/>
                <w:szCs w:val="20"/>
              </w:rPr>
              <w:t>.0</w:t>
            </w:r>
            <w:r w:rsidR="002B4008" w:rsidRPr="002B4008">
              <w:rPr>
                <w:rFonts w:ascii="Arial" w:hAnsi="Arial" w:cs="Arial"/>
                <w:sz w:val="20"/>
                <w:szCs w:val="20"/>
              </w:rPr>
              <w:t>6</w:t>
            </w:r>
          </w:p>
        </w:tc>
        <w:tc>
          <w:tcPr>
            <w:tcW w:w="689" w:type="dxa"/>
          </w:tcPr>
          <w:p w14:paraId="6795F855" w14:textId="53D2851A" w:rsidR="00A14382" w:rsidRPr="00865274" w:rsidRDefault="00A14382" w:rsidP="00A14382">
            <w:pPr>
              <w:jc w:val="center"/>
              <w:rPr>
                <w:rFonts w:ascii="Arial" w:hAnsi="Arial" w:cs="Arial"/>
                <w:sz w:val="20"/>
                <w:szCs w:val="20"/>
                <w:highlight w:val="yellow"/>
              </w:rPr>
            </w:pPr>
            <w:r w:rsidRPr="00E0573F">
              <w:rPr>
                <w:rFonts w:ascii="Arial" w:hAnsi="Arial" w:cs="Arial"/>
                <w:sz w:val="20"/>
                <w:szCs w:val="20"/>
              </w:rPr>
              <w:t>.0</w:t>
            </w:r>
            <w:r w:rsidR="005E19E0">
              <w:rPr>
                <w:rFonts w:ascii="Arial" w:hAnsi="Arial" w:cs="Arial"/>
                <w:sz w:val="20"/>
                <w:szCs w:val="20"/>
              </w:rPr>
              <w:t>2</w:t>
            </w:r>
          </w:p>
        </w:tc>
        <w:tc>
          <w:tcPr>
            <w:tcW w:w="690" w:type="dxa"/>
          </w:tcPr>
          <w:p w14:paraId="7F64BB3A" w14:textId="6672308F" w:rsidR="00A14382" w:rsidRPr="00865274" w:rsidRDefault="00A14382" w:rsidP="00A14382">
            <w:pPr>
              <w:jc w:val="center"/>
              <w:rPr>
                <w:rFonts w:ascii="Arial" w:hAnsi="Arial" w:cs="Arial"/>
                <w:sz w:val="20"/>
                <w:szCs w:val="20"/>
                <w:highlight w:val="yellow"/>
              </w:rPr>
            </w:pPr>
            <w:r w:rsidRPr="003F1E10">
              <w:rPr>
                <w:rFonts w:ascii="Arial" w:hAnsi="Arial" w:cs="Arial"/>
                <w:sz w:val="20"/>
                <w:szCs w:val="20"/>
              </w:rPr>
              <w:t>.</w:t>
            </w:r>
            <w:r w:rsidR="00010F6F" w:rsidRPr="003F1E10">
              <w:rPr>
                <w:rFonts w:ascii="Arial" w:hAnsi="Arial" w:cs="Arial"/>
                <w:sz w:val="20"/>
                <w:szCs w:val="20"/>
              </w:rPr>
              <w:t>0</w:t>
            </w:r>
            <w:r w:rsidR="00DC5BE4">
              <w:rPr>
                <w:rFonts w:ascii="Arial" w:hAnsi="Arial" w:cs="Arial"/>
                <w:sz w:val="20"/>
                <w:szCs w:val="20"/>
              </w:rPr>
              <w:t>7</w:t>
            </w:r>
          </w:p>
        </w:tc>
        <w:tc>
          <w:tcPr>
            <w:tcW w:w="690" w:type="dxa"/>
            <w:shd w:val="clear" w:color="auto" w:fill="BFBFBF" w:themeFill="background1" w:themeFillShade="BF"/>
          </w:tcPr>
          <w:p w14:paraId="566FA4EB" w14:textId="13BBC2FF" w:rsidR="00A14382" w:rsidRPr="00865274" w:rsidRDefault="0068351A" w:rsidP="00A14382">
            <w:pPr>
              <w:jc w:val="center"/>
              <w:rPr>
                <w:rFonts w:ascii="Arial" w:hAnsi="Arial" w:cs="Arial"/>
                <w:sz w:val="20"/>
                <w:szCs w:val="20"/>
                <w:highlight w:val="yellow"/>
              </w:rPr>
            </w:pPr>
            <w:r w:rsidRPr="00794BD6">
              <w:rPr>
                <w:rFonts w:ascii="Arial" w:hAnsi="Arial" w:cs="Arial"/>
                <w:sz w:val="20"/>
                <w:szCs w:val="20"/>
              </w:rPr>
              <w:t>.0</w:t>
            </w:r>
            <w:r w:rsidR="000C0296">
              <w:rPr>
                <w:rFonts w:ascii="Arial" w:hAnsi="Arial" w:cs="Arial"/>
                <w:sz w:val="20"/>
                <w:szCs w:val="20"/>
              </w:rPr>
              <w:t>5</w:t>
            </w:r>
          </w:p>
        </w:tc>
        <w:tc>
          <w:tcPr>
            <w:tcW w:w="689" w:type="dxa"/>
            <w:shd w:val="clear" w:color="auto" w:fill="BFBFBF" w:themeFill="background1" w:themeFillShade="BF"/>
          </w:tcPr>
          <w:p w14:paraId="1416A729" w14:textId="361CDDD4" w:rsidR="00A14382" w:rsidRPr="00865274" w:rsidRDefault="00A14382" w:rsidP="00A14382">
            <w:pPr>
              <w:jc w:val="center"/>
              <w:rPr>
                <w:rFonts w:ascii="Arial" w:hAnsi="Arial" w:cs="Arial"/>
                <w:sz w:val="20"/>
                <w:szCs w:val="20"/>
                <w:highlight w:val="yellow"/>
              </w:rPr>
            </w:pPr>
            <w:r w:rsidRPr="00F44551">
              <w:rPr>
                <w:rFonts w:ascii="Arial" w:hAnsi="Arial" w:cs="Arial"/>
                <w:sz w:val="20"/>
                <w:szCs w:val="20"/>
              </w:rPr>
              <w:t>.</w:t>
            </w:r>
            <w:r w:rsidR="00F44551" w:rsidRPr="00F44551">
              <w:rPr>
                <w:rFonts w:ascii="Arial" w:hAnsi="Arial" w:cs="Arial"/>
                <w:sz w:val="20"/>
                <w:szCs w:val="20"/>
              </w:rPr>
              <w:t>0</w:t>
            </w:r>
            <w:r w:rsidR="00DC5BE4">
              <w:rPr>
                <w:rFonts w:ascii="Arial" w:hAnsi="Arial" w:cs="Arial"/>
                <w:sz w:val="20"/>
                <w:szCs w:val="20"/>
              </w:rPr>
              <w:t>7</w:t>
            </w:r>
          </w:p>
        </w:tc>
        <w:tc>
          <w:tcPr>
            <w:tcW w:w="690" w:type="dxa"/>
            <w:shd w:val="clear" w:color="auto" w:fill="BFBFBF" w:themeFill="background1" w:themeFillShade="BF"/>
          </w:tcPr>
          <w:p w14:paraId="441796ED" w14:textId="77777777" w:rsidR="00A14382" w:rsidRPr="00794BD6" w:rsidRDefault="00A14382" w:rsidP="00A14382">
            <w:pPr>
              <w:jc w:val="center"/>
              <w:rPr>
                <w:rFonts w:ascii="Arial" w:hAnsi="Arial" w:cs="Arial"/>
                <w:sz w:val="20"/>
                <w:szCs w:val="20"/>
              </w:rPr>
            </w:pPr>
            <w:r w:rsidRPr="00794BD6">
              <w:rPr>
                <w:rFonts w:ascii="Arial" w:hAnsi="Arial" w:cs="Arial"/>
                <w:sz w:val="20"/>
                <w:szCs w:val="20"/>
              </w:rPr>
              <w:t>–</w:t>
            </w:r>
          </w:p>
        </w:tc>
        <w:tc>
          <w:tcPr>
            <w:tcW w:w="689" w:type="dxa"/>
          </w:tcPr>
          <w:p w14:paraId="5805E36E" w14:textId="77777777" w:rsidR="00A14382" w:rsidRPr="00794BD6" w:rsidRDefault="00A14382" w:rsidP="00A14382">
            <w:pPr>
              <w:jc w:val="center"/>
              <w:rPr>
                <w:rFonts w:ascii="Arial" w:hAnsi="Arial" w:cs="Arial"/>
                <w:sz w:val="20"/>
                <w:szCs w:val="20"/>
              </w:rPr>
            </w:pPr>
          </w:p>
        </w:tc>
        <w:tc>
          <w:tcPr>
            <w:tcW w:w="690" w:type="dxa"/>
          </w:tcPr>
          <w:p w14:paraId="74F2CAED" w14:textId="77777777" w:rsidR="00A14382" w:rsidRPr="00794BD6" w:rsidRDefault="00A14382" w:rsidP="00A14382">
            <w:pPr>
              <w:jc w:val="center"/>
              <w:rPr>
                <w:rFonts w:ascii="Arial" w:hAnsi="Arial" w:cs="Arial"/>
                <w:sz w:val="20"/>
                <w:szCs w:val="20"/>
              </w:rPr>
            </w:pPr>
          </w:p>
        </w:tc>
        <w:tc>
          <w:tcPr>
            <w:tcW w:w="690" w:type="dxa"/>
          </w:tcPr>
          <w:p w14:paraId="215FC961" w14:textId="77777777" w:rsidR="00A14382" w:rsidRPr="00794BD6" w:rsidRDefault="00A14382" w:rsidP="00A14382">
            <w:pPr>
              <w:jc w:val="center"/>
              <w:rPr>
                <w:rFonts w:ascii="Arial" w:hAnsi="Arial" w:cs="Arial"/>
                <w:sz w:val="20"/>
                <w:szCs w:val="20"/>
              </w:rPr>
            </w:pPr>
          </w:p>
        </w:tc>
      </w:tr>
      <w:tr w:rsidR="00384862" w:rsidRPr="00794BD6" w14:paraId="167372E7" w14:textId="77777777" w:rsidTr="00780F8C">
        <w:trPr>
          <w:trHeight w:val="173"/>
        </w:trPr>
        <w:tc>
          <w:tcPr>
            <w:tcW w:w="1975" w:type="dxa"/>
            <w:vMerge w:val="restart"/>
            <w:vAlign w:val="center"/>
          </w:tcPr>
          <w:p w14:paraId="40F796F2" w14:textId="77777777" w:rsidR="00384862" w:rsidRPr="00794BD6" w:rsidRDefault="00384862" w:rsidP="00384862">
            <w:pPr>
              <w:rPr>
                <w:rFonts w:ascii="Arial" w:hAnsi="Arial" w:cs="Arial"/>
                <w:sz w:val="20"/>
                <w:szCs w:val="20"/>
              </w:rPr>
            </w:pPr>
            <w:r w:rsidRPr="00794BD6">
              <w:rPr>
                <w:rFonts w:ascii="Arial" w:hAnsi="Arial" w:cs="Arial"/>
                <w:sz w:val="20"/>
                <w:szCs w:val="20"/>
              </w:rPr>
              <w:t>Pain</w:t>
            </w:r>
          </w:p>
        </w:tc>
        <w:tc>
          <w:tcPr>
            <w:tcW w:w="2700" w:type="dxa"/>
          </w:tcPr>
          <w:p w14:paraId="7566862C" w14:textId="53E29783" w:rsidR="00384862" w:rsidRPr="00794BD6" w:rsidRDefault="00384862" w:rsidP="00384862">
            <w:pPr>
              <w:rPr>
                <w:rFonts w:ascii="Arial" w:hAnsi="Arial" w:cs="Arial"/>
                <w:sz w:val="20"/>
                <w:szCs w:val="20"/>
              </w:rPr>
            </w:pPr>
            <w:r w:rsidRPr="00794BD6">
              <w:rPr>
                <w:rFonts w:ascii="Arial" w:hAnsi="Arial" w:cs="Arial"/>
                <w:sz w:val="20"/>
                <w:szCs w:val="20"/>
              </w:rPr>
              <w:t xml:space="preserve">10) </w:t>
            </w:r>
            <w:r w:rsidR="00A10AE3">
              <w:rPr>
                <w:rFonts w:ascii="Arial" w:hAnsi="Arial" w:cs="Arial"/>
                <w:sz w:val="20"/>
                <w:szCs w:val="20"/>
              </w:rPr>
              <w:t>Musculoskeletal p</w:t>
            </w:r>
            <w:r w:rsidRPr="00794BD6">
              <w:rPr>
                <w:rFonts w:ascii="Arial" w:hAnsi="Arial" w:cs="Arial"/>
                <w:sz w:val="20"/>
                <w:szCs w:val="20"/>
              </w:rPr>
              <w:t>ain composite</w:t>
            </w:r>
          </w:p>
        </w:tc>
        <w:tc>
          <w:tcPr>
            <w:tcW w:w="689" w:type="dxa"/>
          </w:tcPr>
          <w:p w14:paraId="79363207" w14:textId="61A09339" w:rsidR="00384862" w:rsidRPr="00794BD6" w:rsidRDefault="00384862" w:rsidP="00384862">
            <w:pPr>
              <w:jc w:val="center"/>
              <w:rPr>
                <w:rFonts w:ascii="Arial" w:hAnsi="Arial" w:cs="Arial"/>
                <w:sz w:val="20"/>
                <w:szCs w:val="20"/>
              </w:rPr>
            </w:pPr>
            <w:r w:rsidRPr="00794BD6">
              <w:rPr>
                <w:rFonts w:ascii="Arial" w:hAnsi="Arial" w:cs="Arial"/>
                <w:sz w:val="20"/>
                <w:szCs w:val="20"/>
              </w:rPr>
              <w:t>.0</w:t>
            </w:r>
            <w:r w:rsidR="00B870E0">
              <w:rPr>
                <w:rFonts w:ascii="Arial" w:hAnsi="Arial" w:cs="Arial"/>
                <w:sz w:val="20"/>
                <w:szCs w:val="20"/>
              </w:rPr>
              <w:t>7</w:t>
            </w:r>
          </w:p>
        </w:tc>
        <w:tc>
          <w:tcPr>
            <w:tcW w:w="690" w:type="dxa"/>
          </w:tcPr>
          <w:p w14:paraId="2F2A340D" w14:textId="69D01251" w:rsidR="00384862" w:rsidRPr="00794BD6" w:rsidRDefault="00384862" w:rsidP="00384862">
            <w:pPr>
              <w:jc w:val="center"/>
              <w:rPr>
                <w:rFonts w:ascii="Arial" w:hAnsi="Arial" w:cs="Arial"/>
                <w:sz w:val="20"/>
                <w:szCs w:val="20"/>
              </w:rPr>
            </w:pPr>
            <w:r w:rsidRPr="00794BD6">
              <w:rPr>
                <w:rFonts w:ascii="Arial" w:hAnsi="Arial" w:cs="Arial"/>
                <w:sz w:val="20"/>
                <w:szCs w:val="20"/>
              </w:rPr>
              <w:t>-.0</w:t>
            </w:r>
            <w:r w:rsidR="00AB4F2C">
              <w:rPr>
                <w:rFonts w:ascii="Arial" w:hAnsi="Arial" w:cs="Arial"/>
                <w:sz w:val="20"/>
                <w:szCs w:val="20"/>
              </w:rPr>
              <w:t>2</w:t>
            </w:r>
          </w:p>
        </w:tc>
        <w:tc>
          <w:tcPr>
            <w:tcW w:w="689" w:type="dxa"/>
          </w:tcPr>
          <w:p w14:paraId="011B93CB" w14:textId="3EA1F1B8" w:rsidR="00384862" w:rsidRPr="00794BD6" w:rsidRDefault="00E062FE" w:rsidP="00384862">
            <w:pPr>
              <w:jc w:val="center"/>
              <w:rPr>
                <w:rFonts w:ascii="Arial" w:hAnsi="Arial" w:cs="Arial"/>
                <w:sz w:val="20"/>
                <w:szCs w:val="20"/>
              </w:rPr>
            </w:pPr>
            <w:r>
              <w:rPr>
                <w:rFonts w:ascii="Arial" w:hAnsi="Arial" w:cs="Arial"/>
                <w:sz w:val="20"/>
                <w:szCs w:val="20"/>
              </w:rPr>
              <w:t>-</w:t>
            </w:r>
            <w:r w:rsidR="00384862" w:rsidRPr="00794BD6">
              <w:rPr>
                <w:rFonts w:ascii="Arial" w:hAnsi="Arial" w:cs="Arial"/>
                <w:sz w:val="20"/>
                <w:szCs w:val="20"/>
              </w:rPr>
              <w:t>.0</w:t>
            </w:r>
            <w:r w:rsidR="005E19E0">
              <w:rPr>
                <w:rFonts w:ascii="Arial" w:hAnsi="Arial" w:cs="Arial"/>
                <w:sz w:val="20"/>
                <w:szCs w:val="20"/>
              </w:rPr>
              <w:t>2</w:t>
            </w:r>
          </w:p>
        </w:tc>
        <w:tc>
          <w:tcPr>
            <w:tcW w:w="690" w:type="dxa"/>
          </w:tcPr>
          <w:p w14:paraId="1A0187A6" w14:textId="1C823E50" w:rsidR="00384862" w:rsidRPr="00865274" w:rsidRDefault="00384862" w:rsidP="00384862">
            <w:pPr>
              <w:jc w:val="center"/>
              <w:rPr>
                <w:rFonts w:ascii="Arial" w:hAnsi="Arial" w:cs="Arial"/>
                <w:sz w:val="20"/>
                <w:szCs w:val="20"/>
                <w:highlight w:val="yellow"/>
              </w:rPr>
            </w:pPr>
            <w:r w:rsidRPr="00794BD6">
              <w:rPr>
                <w:rFonts w:ascii="Arial" w:hAnsi="Arial" w:cs="Arial"/>
                <w:sz w:val="20"/>
                <w:szCs w:val="20"/>
              </w:rPr>
              <w:t>.04</w:t>
            </w:r>
          </w:p>
        </w:tc>
        <w:tc>
          <w:tcPr>
            <w:tcW w:w="689" w:type="dxa"/>
          </w:tcPr>
          <w:p w14:paraId="47BDA7EC" w14:textId="4E4906B1" w:rsidR="00384862" w:rsidRPr="00865274" w:rsidRDefault="00384862" w:rsidP="00384862">
            <w:pPr>
              <w:jc w:val="center"/>
              <w:rPr>
                <w:rFonts w:ascii="Arial" w:hAnsi="Arial" w:cs="Arial"/>
                <w:sz w:val="20"/>
                <w:szCs w:val="20"/>
                <w:highlight w:val="yellow"/>
              </w:rPr>
            </w:pPr>
            <w:r w:rsidRPr="00794BD6">
              <w:rPr>
                <w:rFonts w:ascii="Arial" w:hAnsi="Arial" w:cs="Arial"/>
                <w:sz w:val="20"/>
                <w:szCs w:val="20"/>
              </w:rPr>
              <w:t>.0</w:t>
            </w:r>
            <w:r w:rsidR="005E19E0">
              <w:rPr>
                <w:rFonts w:ascii="Arial" w:hAnsi="Arial" w:cs="Arial"/>
                <w:sz w:val="20"/>
                <w:szCs w:val="20"/>
              </w:rPr>
              <w:t>0</w:t>
            </w:r>
          </w:p>
        </w:tc>
        <w:tc>
          <w:tcPr>
            <w:tcW w:w="690" w:type="dxa"/>
          </w:tcPr>
          <w:p w14:paraId="51DFEC0D" w14:textId="45BDDB9B" w:rsidR="00384862" w:rsidRPr="00865274" w:rsidRDefault="00384862" w:rsidP="00384862">
            <w:pPr>
              <w:jc w:val="center"/>
              <w:rPr>
                <w:rFonts w:ascii="Arial" w:hAnsi="Arial" w:cs="Arial"/>
                <w:sz w:val="20"/>
                <w:szCs w:val="20"/>
                <w:highlight w:val="yellow"/>
              </w:rPr>
            </w:pPr>
            <w:r w:rsidRPr="004852FE">
              <w:rPr>
                <w:rFonts w:ascii="Arial" w:hAnsi="Arial" w:cs="Arial"/>
                <w:sz w:val="20"/>
                <w:szCs w:val="20"/>
              </w:rPr>
              <w:t>.0</w:t>
            </w:r>
            <w:r w:rsidR="00DC5BE4">
              <w:rPr>
                <w:rFonts w:ascii="Arial" w:hAnsi="Arial" w:cs="Arial"/>
                <w:sz w:val="20"/>
                <w:szCs w:val="20"/>
              </w:rPr>
              <w:t>4</w:t>
            </w:r>
          </w:p>
        </w:tc>
        <w:tc>
          <w:tcPr>
            <w:tcW w:w="690" w:type="dxa"/>
          </w:tcPr>
          <w:p w14:paraId="166F92AE" w14:textId="2534604B" w:rsidR="00384862" w:rsidRPr="00865274" w:rsidRDefault="00384862" w:rsidP="00384862">
            <w:pPr>
              <w:jc w:val="center"/>
              <w:rPr>
                <w:rFonts w:ascii="Arial" w:hAnsi="Arial" w:cs="Arial"/>
                <w:sz w:val="20"/>
                <w:szCs w:val="20"/>
                <w:highlight w:val="yellow"/>
              </w:rPr>
            </w:pPr>
            <w:r w:rsidRPr="00794BD6">
              <w:rPr>
                <w:rFonts w:ascii="Arial" w:hAnsi="Arial" w:cs="Arial"/>
                <w:sz w:val="20"/>
                <w:szCs w:val="20"/>
              </w:rPr>
              <w:t>.08*</w:t>
            </w:r>
          </w:p>
        </w:tc>
        <w:tc>
          <w:tcPr>
            <w:tcW w:w="689" w:type="dxa"/>
          </w:tcPr>
          <w:p w14:paraId="515ADC86" w14:textId="0C76CD8F" w:rsidR="00384862" w:rsidRPr="00865274" w:rsidRDefault="00384862" w:rsidP="00384862">
            <w:pPr>
              <w:jc w:val="center"/>
              <w:rPr>
                <w:rFonts w:ascii="Arial" w:hAnsi="Arial" w:cs="Arial"/>
                <w:sz w:val="20"/>
                <w:szCs w:val="20"/>
                <w:highlight w:val="yellow"/>
              </w:rPr>
            </w:pPr>
            <w:r w:rsidRPr="00794BD6">
              <w:rPr>
                <w:rFonts w:ascii="Arial" w:hAnsi="Arial" w:cs="Arial"/>
                <w:sz w:val="20"/>
                <w:szCs w:val="20"/>
              </w:rPr>
              <w:t>.11*</w:t>
            </w:r>
          </w:p>
        </w:tc>
        <w:tc>
          <w:tcPr>
            <w:tcW w:w="690" w:type="dxa"/>
          </w:tcPr>
          <w:p w14:paraId="25CAED2E" w14:textId="5181E3B5" w:rsidR="00384862" w:rsidRPr="00865274" w:rsidRDefault="00384862" w:rsidP="00384862">
            <w:pPr>
              <w:jc w:val="center"/>
              <w:rPr>
                <w:rFonts w:ascii="Arial" w:hAnsi="Arial" w:cs="Arial"/>
                <w:sz w:val="20"/>
                <w:szCs w:val="20"/>
                <w:highlight w:val="yellow"/>
              </w:rPr>
            </w:pPr>
            <w:r w:rsidRPr="00794BD6">
              <w:rPr>
                <w:rFonts w:ascii="Arial" w:hAnsi="Arial" w:cs="Arial"/>
                <w:sz w:val="20"/>
                <w:szCs w:val="20"/>
              </w:rPr>
              <w:t>-.0</w:t>
            </w:r>
            <w:r w:rsidR="007D6B29">
              <w:rPr>
                <w:rFonts w:ascii="Arial" w:hAnsi="Arial" w:cs="Arial"/>
                <w:sz w:val="20"/>
                <w:szCs w:val="20"/>
              </w:rPr>
              <w:t>4</w:t>
            </w:r>
          </w:p>
        </w:tc>
        <w:tc>
          <w:tcPr>
            <w:tcW w:w="689" w:type="dxa"/>
            <w:shd w:val="clear" w:color="auto" w:fill="BFBFBF" w:themeFill="background1" w:themeFillShade="BF"/>
          </w:tcPr>
          <w:p w14:paraId="74F9B1C8" w14:textId="77777777" w:rsidR="00384862" w:rsidRPr="00794BD6" w:rsidRDefault="00384862" w:rsidP="00384862">
            <w:pPr>
              <w:jc w:val="center"/>
              <w:rPr>
                <w:rFonts w:ascii="Arial" w:hAnsi="Arial" w:cs="Arial"/>
                <w:sz w:val="20"/>
                <w:szCs w:val="20"/>
              </w:rPr>
            </w:pPr>
            <w:r w:rsidRPr="00794BD6">
              <w:rPr>
                <w:rFonts w:ascii="Arial" w:hAnsi="Arial" w:cs="Arial"/>
                <w:sz w:val="20"/>
                <w:szCs w:val="20"/>
              </w:rPr>
              <w:t>–</w:t>
            </w:r>
          </w:p>
        </w:tc>
        <w:tc>
          <w:tcPr>
            <w:tcW w:w="690" w:type="dxa"/>
            <w:shd w:val="clear" w:color="auto" w:fill="BFBFBF" w:themeFill="background1" w:themeFillShade="BF"/>
          </w:tcPr>
          <w:p w14:paraId="2A264F14" w14:textId="77777777" w:rsidR="00384862" w:rsidRPr="00794BD6" w:rsidRDefault="00384862" w:rsidP="00384862">
            <w:pPr>
              <w:jc w:val="center"/>
              <w:rPr>
                <w:rFonts w:ascii="Arial" w:hAnsi="Arial" w:cs="Arial"/>
                <w:sz w:val="20"/>
                <w:szCs w:val="20"/>
              </w:rPr>
            </w:pPr>
          </w:p>
        </w:tc>
        <w:tc>
          <w:tcPr>
            <w:tcW w:w="690" w:type="dxa"/>
            <w:shd w:val="clear" w:color="auto" w:fill="BFBFBF" w:themeFill="background1" w:themeFillShade="BF"/>
          </w:tcPr>
          <w:p w14:paraId="1AB46AD7" w14:textId="77777777" w:rsidR="00384862" w:rsidRPr="00794BD6" w:rsidRDefault="00384862" w:rsidP="00384862">
            <w:pPr>
              <w:jc w:val="center"/>
              <w:rPr>
                <w:rFonts w:ascii="Arial" w:hAnsi="Arial" w:cs="Arial"/>
                <w:sz w:val="20"/>
                <w:szCs w:val="20"/>
              </w:rPr>
            </w:pPr>
          </w:p>
        </w:tc>
      </w:tr>
      <w:tr w:rsidR="00384862" w:rsidRPr="00794BD6" w14:paraId="3547061C" w14:textId="77777777" w:rsidTr="00780F8C">
        <w:tc>
          <w:tcPr>
            <w:tcW w:w="1975" w:type="dxa"/>
            <w:vMerge/>
          </w:tcPr>
          <w:p w14:paraId="660BD59E" w14:textId="77777777" w:rsidR="00384862" w:rsidRPr="00794BD6" w:rsidRDefault="00384862" w:rsidP="00384862">
            <w:pPr>
              <w:rPr>
                <w:rFonts w:ascii="Arial" w:hAnsi="Arial" w:cs="Arial"/>
                <w:sz w:val="20"/>
                <w:szCs w:val="20"/>
              </w:rPr>
            </w:pPr>
          </w:p>
        </w:tc>
        <w:tc>
          <w:tcPr>
            <w:tcW w:w="2700" w:type="dxa"/>
          </w:tcPr>
          <w:p w14:paraId="6F0EF619" w14:textId="7D73FB79" w:rsidR="00384862" w:rsidRPr="00794BD6" w:rsidRDefault="00384862" w:rsidP="00384862">
            <w:pPr>
              <w:rPr>
                <w:rFonts w:ascii="Arial" w:hAnsi="Arial" w:cs="Arial"/>
                <w:sz w:val="20"/>
                <w:szCs w:val="20"/>
              </w:rPr>
            </w:pPr>
            <w:r w:rsidRPr="00794BD6">
              <w:rPr>
                <w:rFonts w:ascii="Arial" w:hAnsi="Arial" w:cs="Arial"/>
                <w:sz w:val="20"/>
                <w:szCs w:val="20"/>
              </w:rPr>
              <w:t xml:space="preserve">11) Life spheres with </w:t>
            </w:r>
            <w:r w:rsidR="00A10AE3">
              <w:rPr>
                <w:rFonts w:ascii="Arial" w:hAnsi="Arial" w:cs="Arial"/>
                <w:sz w:val="20"/>
                <w:szCs w:val="20"/>
              </w:rPr>
              <w:t xml:space="preserve">musculoskeletal </w:t>
            </w:r>
            <w:r w:rsidRPr="00794BD6">
              <w:rPr>
                <w:rFonts w:ascii="Arial" w:hAnsi="Arial" w:cs="Arial"/>
                <w:sz w:val="20"/>
                <w:szCs w:val="20"/>
              </w:rPr>
              <w:t>pain interference</w:t>
            </w:r>
          </w:p>
        </w:tc>
        <w:tc>
          <w:tcPr>
            <w:tcW w:w="689" w:type="dxa"/>
            <w:vAlign w:val="center"/>
          </w:tcPr>
          <w:p w14:paraId="2C0405E9" w14:textId="683CE83E" w:rsidR="00384862" w:rsidRPr="00794BD6" w:rsidRDefault="00384862" w:rsidP="00D03B21">
            <w:pPr>
              <w:jc w:val="center"/>
              <w:rPr>
                <w:rFonts w:ascii="Arial" w:hAnsi="Arial" w:cs="Arial"/>
                <w:sz w:val="20"/>
                <w:szCs w:val="20"/>
              </w:rPr>
            </w:pPr>
            <w:r w:rsidRPr="00794BD6">
              <w:rPr>
                <w:rFonts w:ascii="Arial" w:hAnsi="Arial" w:cs="Arial"/>
                <w:sz w:val="20"/>
                <w:szCs w:val="20"/>
              </w:rPr>
              <w:t>.16*</w:t>
            </w:r>
          </w:p>
        </w:tc>
        <w:tc>
          <w:tcPr>
            <w:tcW w:w="690" w:type="dxa"/>
            <w:vAlign w:val="center"/>
          </w:tcPr>
          <w:p w14:paraId="3163739E" w14:textId="6E5BABFA" w:rsidR="00384862" w:rsidRPr="00794BD6" w:rsidRDefault="00AB4F2C" w:rsidP="00D03B21">
            <w:pPr>
              <w:jc w:val="center"/>
              <w:rPr>
                <w:rFonts w:ascii="Arial" w:hAnsi="Arial" w:cs="Arial"/>
                <w:sz w:val="20"/>
                <w:szCs w:val="20"/>
              </w:rPr>
            </w:pPr>
            <w:r>
              <w:rPr>
                <w:rFonts w:ascii="Arial" w:hAnsi="Arial" w:cs="Arial"/>
                <w:sz w:val="20"/>
                <w:szCs w:val="20"/>
              </w:rPr>
              <w:t>-</w:t>
            </w:r>
            <w:r w:rsidR="00384862" w:rsidRPr="00794BD6">
              <w:rPr>
                <w:rFonts w:ascii="Arial" w:hAnsi="Arial" w:cs="Arial"/>
                <w:sz w:val="20"/>
                <w:szCs w:val="20"/>
              </w:rPr>
              <w:t>.0</w:t>
            </w:r>
            <w:r>
              <w:rPr>
                <w:rFonts w:ascii="Arial" w:hAnsi="Arial" w:cs="Arial"/>
                <w:sz w:val="20"/>
                <w:szCs w:val="20"/>
              </w:rPr>
              <w:t>1</w:t>
            </w:r>
          </w:p>
        </w:tc>
        <w:tc>
          <w:tcPr>
            <w:tcW w:w="689" w:type="dxa"/>
            <w:vAlign w:val="center"/>
          </w:tcPr>
          <w:p w14:paraId="4F57422C" w14:textId="65C2F1BD" w:rsidR="00384862" w:rsidRPr="00794BD6" w:rsidRDefault="00384862" w:rsidP="00D03B21">
            <w:pPr>
              <w:jc w:val="center"/>
              <w:rPr>
                <w:rFonts w:ascii="Arial" w:hAnsi="Arial" w:cs="Arial"/>
                <w:sz w:val="20"/>
                <w:szCs w:val="20"/>
              </w:rPr>
            </w:pPr>
            <w:r w:rsidRPr="00794BD6">
              <w:rPr>
                <w:rFonts w:ascii="Arial" w:hAnsi="Arial" w:cs="Arial"/>
                <w:sz w:val="20"/>
                <w:szCs w:val="20"/>
              </w:rPr>
              <w:t>.0</w:t>
            </w:r>
            <w:r w:rsidR="00B870E0">
              <w:rPr>
                <w:rFonts w:ascii="Arial" w:hAnsi="Arial" w:cs="Arial"/>
                <w:sz w:val="20"/>
                <w:szCs w:val="20"/>
              </w:rPr>
              <w:t>1</w:t>
            </w:r>
          </w:p>
        </w:tc>
        <w:tc>
          <w:tcPr>
            <w:tcW w:w="690" w:type="dxa"/>
            <w:vAlign w:val="center"/>
          </w:tcPr>
          <w:p w14:paraId="619280A7" w14:textId="4B9D5303" w:rsidR="00384862" w:rsidRPr="00865274" w:rsidRDefault="00384862" w:rsidP="00D03B21">
            <w:pPr>
              <w:jc w:val="center"/>
              <w:rPr>
                <w:rFonts w:ascii="Arial" w:hAnsi="Arial" w:cs="Arial"/>
                <w:sz w:val="20"/>
                <w:szCs w:val="20"/>
                <w:highlight w:val="yellow"/>
              </w:rPr>
            </w:pPr>
            <w:r w:rsidRPr="00794BD6">
              <w:rPr>
                <w:rFonts w:ascii="Arial" w:hAnsi="Arial" w:cs="Arial"/>
                <w:sz w:val="20"/>
                <w:szCs w:val="20"/>
              </w:rPr>
              <w:t>.04</w:t>
            </w:r>
          </w:p>
        </w:tc>
        <w:tc>
          <w:tcPr>
            <w:tcW w:w="689" w:type="dxa"/>
            <w:vAlign w:val="center"/>
          </w:tcPr>
          <w:p w14:paraId="4C5E6B5F" w14:textId="6292A2BE" w:rsidR="00384862" w:rsidRPr="00865274" w:rsidRDefault="00384862" w:rsidP="00D03B21">
            <w:pPr>
              <w:jc w:val="center"/>
              <w:rPr>
                <w:rFonts w:ascii="Arial" w:hAnsi="Arial" w:cs="Arial"/>
                <w:sz w:val="20"/>
                <w:szCs w:val="20"/>
                <w:highlight w:val="yellow"/>
              </w:rPr>
            </w:pPr>
            <w:r w:rsidRPr="00794BD6">
              <w:rPr>
                <w:rFonts w:ascii="Arial" w:hAnsi="Arial" w:cs="Arial"/>
                <w:sz w:val="20"/>
                <w:szCs w:val="20"/>
              </w:rPr>
              <w:t>.0</w:t>
            </w:r>
            <w:r w:rsidR="00DC5BE4">
              <w:rPr>
                <w:rFonts w:ascii="Arial" w:hAnsi="Arial" w:cs="Arial"/>
                <w:sz w:val="20"/>
                <w:szCs w:val="20"/>
              </w:rPr>
              <w:t>8</w:t>
            </w:r>
          </w:p>
        </w:tc>
        <w:tc>
          <w:tcPr>
            <w:tcW w:w="690" w:type="dxa"/>
            <w:vAlign w:val="center"/>
          </w:tcPr>
          <w:p w14:paraId="5D49FA25" w14:textId="1F9E943D" w:rsidR="00384862" w:rsidRPr="00865274" w:rsidRDefault="00384862" w:rsidP="00D03B21">
            <w:pPr>
              <w:jc w:val="center"/>
              <w:rPr>
                <w:rFonts w:ascii="Arial" w:hAnsi="Arial" w:cs="Arial"/>
                <w:sz w:val="20"/>
                <w:szCs w:val="20"/>
                <w:highlight w:val="yellow"/>
              </w:rPr>
            </w:pPr>
            <w:r w:rsidRPr="00794BD6">
              <w:rPr>
                <w:rFonts w:ascii="Arial" w:hAnsi="Arial" w:cs="Arial"/>
                <w:sz w:val="20"/>
                <w:szCs w:val="20"/>
              </w:rPr>
              <w:t>.1</w:t>
            </w:r>
            <w:r w:rsidR="00DC5BE4">
              <w:rPr>
                <w:rFonts w:ascii="Arial" w:hAnsi="Arial" w:cs="Arial"/>
                <w:sz w:val="20"/>
                <w:szCs w:val="20"/>
              </w:rPr>
              <w:t>1</w:t>
            </w:r>
            <w:r w:rsidRPr="00794BD6">
              <w:rPr>
                <w:rFonts w:ascii="Arial" w:hAnsi="Arial" w:cs="Arial"/>
                <w:sz w:val="20"/>
                <w:szCs w:val="20"/>
              </w:rPr>
              <w:t>*</w:t>
            </w:r>
          </w:p>
        </w:tc>
        <w:tc>
          <w:tcPr>
            <w:tcW w:w="690" w:type="dxa"/>
            <w:vAlign w:val="center"/>
          </w:tcPr>
          <w:p w14:paraId="7A0E4716" w14:textId="655EE4CD" w:rsidR="00384862" w:rsidRPr="00865274" w:rsidRDefault="00384862" w:rsidP="00D03B21">
            <w:pPr>
              <w:jc w:val="center"/>
              <w:rPr>
                <w:rFonts w:ascii="Arial" w:hAnsi="Arial" w:cs="Arial"/>
                <w:sz w:val="20"/>
                <w:szCs w:val="20"/>
                <w:highlight w:val="yellow"/>
              </w:rPr>
            </w:pPr>
            <w:r w:rsidRPr="00794BD6">
              <w:rPr>
                <w:rFonts w:ascii="Arial" w:hAnsi="Arial" w:cs="Arial"/>
                <w:sz w:val="20"/>
                <w:szCs w:val="20"/>
              </w:rPr>
              <w:t>.1</w:t>
            </w:r>
            <w:r w:rsidR="000C0296">
              <w:rPr>
                <w:rFonts w:ascii="Arial" w:hAnsi="Arial" w:cs="Arial"/>
                <w:sz w:val="20"/>
                <w:szCs w:val="20"/>
              </w:rPr>
              <w:t>2</w:t>
            </w:r>
            <w:r w:rsidRPr="00794BD6">
              <w:rPr>
                <w:rFonts w:ascii="Arial" w:hAnsi="Arial" w:cs="Arial"/>
                <w:sz w:val="20"/>
                <w:szCs w:val="20"/>
              </w:rPr>
              <w:t>*</w:t>
            </w:r>
          </w:p>
        </w:tc>
        <w:tc>
          <w:tcPr>
            <w:tcW w:w="689" w:type="dxa"/>
            <w:vAlign w:val="center"/>
          </w:tcPr>
          <w:p w14:paraId="10CA1B8B" w14:textId="44B89BA0" w:rsidR="00384862" w:rsidRPr="00865274" w:rsidRDefault="00384862" w:rsidP="00D03B21">
            <w:pPr>
              <w:jc w:val="center"/>
              <w:rPr>
                <w:rFonts w:ascii="Arial" w:hAnsi="Arial" w:cs="Arial"/>
                <w:sz w:val="20"/>
                <w:szCs w:val="20"/>
                <w:highlight w:val="yellow"/>
              </w:rPr>
            </w:pPr>
            <w:r w:rsidRPr="00794BD6">
              <w:rPr>
                <w:rFonts w:ascii="Arial" w:hAnsi="Arial" w:cs="Arial"/>
                <w:sz w:val="20"/>
                <w:szCs w:val="20"/>
              </w:rPr>
              <w:t>.12*</w:t>
            </w:r>
          </w:p>
        </w:tc>
        <w:tc>
          <w:tcPr>
            <w:tcW w:w="690" w:type="dxa"/>
            <w:vAlign w:val="center"/>
          </w:tcPr>
          <w:p w14:paraId="348F6369" w14:textId="7F096B0B" w:rsidR="00384862" w:rsidRPr="00865274" w:rsidRDefault="00384862" w:rsidP="00D03B21">
            <w:pPr>
              <w:jc w:val="center"/>
              <w:rPr>
                <w:rFonts w:ascii="Arial" w:hAnsi="Arial" w:cs="Arial"/>
                <w:sz w:val="20"/>
                <w:szCs w:val="20"/>
                <w:highlight w:val="yellow"/>
              </w:rPr>
            </w:pPr>
            <w:r w:rsidRPr="00794BD6">
              <w:rPr>
                <w:rFonts w:ascii="Arial" w:hAnsi="Arial" w:cs="Arial"/>
                <w:sz w:val="20"/>
                <w:szCs w:val="20"/>
              </w:rPr>
              <w:t>.0</w:t>
            </w:r>
            <w:r w:rsidR="007D6B29">
              <w:rPr>
                <w:rFonts w:ascii="Arial" w:hAnsi="Arial" w:cs="Arial"/>
                <w:sz w:val="20"/>
                <w:szCs w:val="20"/>
              </w:rPr>
              <w:t>1</w:t>
            </w:r>
          </w:p>
        </w:tc>
        <w:tc>
          <w:tcPr>
            <w:tcW w:w="689" w:type="dxa"/>
            <w:shd w:val="clear" w:color="auto" w:fill="BFBFBF" w:themeFill="background1" w:themeFillShade="BF"/>
            <w:vAlign w:val="center"/>
          </w:tcPr>
          <w:p w14:paraId="7BE58AA8" w14:textId="256B904F" w:rsidR="00384862" w:rsidRPr="00794BD6" w:rsidRDefault="00384862" w:rsidP="00D03B21">
            <w:pPr>
              <w:jc w:val="center"/>
              <w:rPr>
                <w:rFonts w:ascii="Arial" w:hAnsi="Arial" w:cs="Arial"/>
                <w:sz w:val="20"/>
                <w:szCs w:val="20"/>
              </w:rPr>
            </w:pPr>
            <w:r w:rsidRPr="00794BD6">
              <w:rPr>
                <w:rFonts w:ascii="Arial" w:hAnsi="Arial" w:cs="Arial"/>
                <w:sz w:val="20"/>
                <w:szCs w:val="20"/>
              </w:rPr>
              <w:t>.42*</w:t>
            </w:r>
          </w:p>
        </w:tc>
        <w:tc>
          <w:tcPr>
            <w:tcW w:w="690" w:type="dxa"/>
            <w:shd w:val="clear" w:color="auto" w:fill="BFBFBF" w:themeFill="background1" w:themeFillShade="BF"/>
            <w:vAlign w:val="center"/>
          </w:tcPr>
          <w:p w14:paraId="3005553B" w14:textId="77777777" w:rsidR="00384862" w:rsidRPr="00794BD6" w:rsidRDefault="00384862" w:rsidP="00D03B21">
            <w:pPr>
              <w:jc w:val="center"/>
              <w:rPr>
                <w:rFonts w:ascii="Arial" w:hAnsi="Arial" w:cs="Arial"/>
                <w:sz w:val="20"/>
                <w:szCs w:val="20"/>
              </w:rPr>
            </w:pPr>
            <w:r w:rsidRPr="00794BD6">
              <w:rPr>
                <w:rFonts w:ascii="Arial" w:hAnsi="Arial" w:cs="Arial"/>
                <w:sz w:val="20"/>
                <w:szCs w:val="20"/>
              </w:rPr>
              <w:t>–</w:t>
            </w:r>
          </w:p>
        </w:tc>
        <w:tc>
          <w:tcPr>
            <w:tcW w:w="690" w:type="dxa"/>
            <w:shd w:val="clear" w:color="auto" w:fill="BFBFBF" w:themeFill="background1" w:themeFillShade="BF"/>
            <w:vAlign w:val="center"/>
          </w:tcPr>
          <w:p w14:paraId="57A37832" w14:textId="77777777" w:rsidR="00384862" w:rsidRPr="00794BD6" w:rsidRDefault="00384862" w:rsidP="00D03B21">
            <w:pPr>
              <w:jc w:val="center"/>
              <w:rPr>
                <w:rFonts w:ascii="Arial" w:hAnsi="Arial" w:cs="Arial"/>
                <w:sz w:val="20"/>
                <w:szCs w:val="20"/>
              </w:rPr>
            </w:pPr>
          </w:p>
        </w:tc>
      </w:tr>
      <w:tr w:rsidR="00384862" w:rsidRPr="00794BD6" w14:paraId="271992D6" w14:textId="77777777" w:rsidTr="00780F8C">
        <w:tc>
          <w:tcPr>
            <w:tcW w:w="1975" w:type="dxa"/>
            <w:vMerge/>
          </w:tcPr>
          <w:p w14:paraId="00C221E3" w14:textId="77777777" w:rsidR="00384862" w:rsidRPr="00794BD6" w:rsidRDefault="00384862" w:rsidP="00384862">
            <w:pPr>
              <w:rPr>
                <w:rFonts w:ascii="Arial" w:hAnsi="Arial" w:cs="Arial"/>
                <w:sz w:val="20"/>
                <w:szCs w:val="20"/>
              </w:rPr>
            </w:pPr>
          </w:p>
        </w:tc>
        <w:tc>
          <w:tcPr>
            <w:tcW w:w="2700" w:type="dxa"/>
          </w:tcPr>
          <w:p w14:paraId="329AC068" w14:textId="34511F4C" w:rsidR="00384862" w:rsidRPr="00794BD6" w:rsidRDefault="00384862" w:rsidP="00384862">
            <w:pPr>
              <w:rPr>
                <w:rFonts w:ascii="Arial" w:hAnsi="Arial" w:cs="Arial"/>
                <w:sz w:val="20"/>
                <w:szCs w:val="20"/>
              </w:rPr>
            </w:pPr>
            <w:r w:rsidRPr="00794BD6">
              <w:rPr>
                <w:rFonts w:ascii="Arial" w:hAnsi="Arial" w:cs="Arial"/>
                <w:sz w:val="20"/>
                <w:szCs w:val="20"/>
              </w:rPr>
              <w:t>12) Pain medication use</w:t>
            </w:r>
            <w:r w:rsidR="00EC28F9" w:rsidRPr="00EC28F9">
              <w:rPr>
                <w:rFonts w:ascii="Arial" w:hAnsi="Arial" w:cs="Arial"/>
                <w:sz w:val="20"/>
                <w:szCs w:val="20"/>
                <w:vertAlign w:val="superscript"/>
              </w:rPr>
              <w:t>†</w:t>
            </w:r>
          </w:p>
        </w:tc>
        <w:tc>
          <w:tcPr>
            <w:tcW w:w="689" w:type="dxa"/>
          </w:tcPr>
          <w:p w14:paraId="75D41F6F" w14:textId="03A67A01" w:rsidR="00384862" w:rsidRPr="00794BD6" w:rsidRDefault="00384862" w:rsidP="00384862">
            <w:pPr>
              <w:jc w:val="center"/>
              <w:rPr>
                <w:rFonts w:ascii="Arial" w:hAnsi="Arial" w:cs="Arial"/>
                <w:sz w:val="20"/>
                <w:szCs w:val="20"/>
              </w:rPr>
            </w:pPr>
            <w:r w:rsidRPr="00794BD6">
              <w:rPr>
                <w:rFonts w:ascii="Arial" w:hAnsi="Arial" w:cs="Arial"/>
                <w:sz w:val="20"/>
                <w:szCs w:val="20"/>
              </w:rPr>
              <w:t>.</w:t>
            </w:r>
            <w:r w:rsidR="00B870E0">
              <w:rPr>
                <w:rFonts w:ascii="Arial" w:hAnsi="Arial" w:cs="Arial"/>
                <w:sz w:val="20"/>
                <w:szCs w:val="20"/>
              </w:rPr>
              <w:t>17</w:t>
            </w:r>
            <w:r w:rsidRPr="00794BD6">
              <w:rPr>
                <w:rFonts w:ascii="Arial" w:hAnsi="Arial" w:cs="Arial"/>
                <w:sz w:val="20"/>
                <w:szCs w:val="20"/>
              </w:rPr>
              <w:t>*</w:t>
            </w:r>
          </w:p>
        </w:tc>
        <w:tc>
          <w:tcPr>
            <w:tcW w:w="690" w:type="dxa"/>
          </w:tcPr>
          <w:p w14:paraId="65C6DFDE" w14:textId="4DE18E01" w:rsidR="00384862" w:rsidRPr="00794BD6" w:rsidRDefault="00384862" w:rsidP="00384862">
            <w:pPr>
              <w:jc w:val="center"/>
              <w:rPr>
                <w:rFonts w:ascii="Arial" w:hAnsi="Arial" w:cs="Arial"/>
                <w:sz w:val="20"/>
                <w:szCs w:val="20"/>
              </w:rPr>
            </w:pPr>
            <w:r w:rsidRPr="00794BD6">
              <w:rPr>
                <w:rFonts w:ascii="Arial" w:hAnsi="Arial" w:cs="Arial"/>
                <w:sz w:val="20"/>
                <w:szCs w:val="20"/>
              </w:rPr>
              <w:t>.</w:t>
            </w:r>
            <w:r w:rsidR="00B870E0">
              <w:rPr>
                <w:rFonts w:ascii="Arial" w:hAnsi="Arial" w:cs="Arial"/>
                <w:sz w:val="20"/>
                <w:szCs w:val="20"/>
              </w:rPr>
              <w:t>0</w:t>
            </w:r>
            <w:r w:rsidR="00AB4F2C">
              <w:rPr>
                <w:rFonts w:ascii="Arial" w:hAnsi="Arial" w:cs="Arial"/>
                <w:sz w:val="20"/>
                <w:szCs w:val="20"/>
              </w:rPr>
              <w:t>8*</w:t>
            </w:r>
          </w:p>
        </w:tc>
        <w:tc>
          <w:tcPr>
            <w:tcW w:w="689" w:type="dxa"/>
          </w:tcPr>
          <w:p w14:paraId="19873785" w14:textId="02C0CDF5" w:rsidR="00384862" w:rsidRPr="00794BD6" w:rsidRDefault="00384862" w:rsidP="00384862">
            <w:pPr>
              <w:jc w:val="center"/>
              <w:rPr>
                <w:rFonts w:ascii="Arial" w:hAnsi="Arial" w:cs="Arial"/>
                <w:sz w:val="20"/>
                <w:szCs w:val="20"/>
              </w:rPr>
            </w:pPr>
            <w:r w:rsidRPr="00794BD6">
              <w:rPr>
                <w:rFonts w:ascii="Arial" w:hAnsi="Arial" w:cs="Arial"/>
                <w:sz w:val="20"/>
                <w:szCs w:val="20"/>
              </w:rPr>
              <w:t>.0</w:t>
            </w:r>
            <w:r w:rsidR="00B870E0">
              <w:rPr>
                <w:rFonts w:ascii="Arial" w:hAnsi="Arial" w:cs="Arial"/>
                <w:sz w:val="20"/>
                <w:szCs w:val="20"/>
              </w:rPr>
              <w:t>4</w:t>
            </w:r>
          </w:p>
        </w:tc>
        <w:tc>
          <w:tcPr>
            <w:tcW w:w="690" w:type="dxa"/>
          </w:tcPr>
          <w:p w14:paraId="7369A40F" w14:textId="6D866CA9" w:rsidR="00384862" w:rsidRPr="00865274" w:rsidRDefault="00384862" w:rsidP="00384862">
            <w:pPr>
              <w:jc w:val="center"/>
              <w:rPr>
                <w:rFonts w:ascii="Arial" w:hAnsi="Arial" w:cs="Arial"/>
                <w:sz w:val="20"/>
                <w:szCs w:val="20"/>
                <w:highlight w:val="yellow"/>
              </w:rPr>
            </w:pPr>
            <w:r w:rsidRPr="00794BD6">
              <w:rPr>
                <w:rFonts w:ascii="Arial" w:hAnsi="Arial" w:cs="Arial"/>
                <w:sz w:val="20"/>
                <w:szCs w:val="20"/>
              </w:rPr>
              <w:t>.05</w:t>
            </w:r>
          </w:p>
        </w:tc>
        <w:tc>
          <w:tcPr>
            <w:tcW w:w="689" w:type="dxa"/>
          </w:tcPr>
          <w:p w14:paraId="36C7BCE0" w14:textId="2E7A4930" w:rsidR="00384862" w:rsidRPr="00865274" w:rsidRDefault="00384862" w:rsidP="00384862">
            <w:pPr>
              <w:jc w:val="center"/>
              <w:rPr>
                <w:rFonts w:ascii="Arial" w:hAnsi="Arial" w:cs="Arial"/>
                <w:sz w:val="20"/>
                <w:szCs w:val="20"/>
                <w:highlight w:val="yellow"/>
              </w:rPr>
            </w:pPr>
            <w:r w:rsidRPr="00794BD6">
              <w:rPr>
                <w:rFonts w:ascii="Arial" w:hAnsi="Arial" w:cs="Arial"/>
                <w:sz w:val="20"/>
                <w:szCs w:val="20"/>
              </w:rPr>
              <w:t>.0</w:t>
            </w:r>
            <w:r w:rsidR="005E19E0">
              <w:rPr>
                <w:rFonts w:ascii="Arial" w:hAnsi="Arial" w:cs="Arial"/>
                <w:sz w:val="20"/>
                <w:szCs w:val="20"/>
              </w:rPr>
              <w:t>1</w:t>
            </w:r>
          </w:p>
        </w:tc>
        <w:tc>
          <w:tcPr>
            <w:tcW w:w="690" w:type="dxa"/>
          </w:tcPr>
          <w:p w14:paraId="27A5A6BB" w14:textId="21A9B437" w:rsidR="00384862" w:rsidRPr="00865274" w:rsidRDefault="00384862" w:rsidP="00384862">
            <w:pPr>
              <w:jc w:val="center"/>
              <w:rPr>
                <w:rFonts w:ascii="Arial" w:hAnsi="Arial" w:cs="Arial"/>
                <w:sz w:val="20"/>
                <w:szCs w:val="20"/>
                <w:highlight w:val="yellow"/>
              </w:rPr>
            </w:pPr>
            <w:r w:rsidRPr="00794BD6">
              <w:rPr>
                <w:rFonts w:ascii="Arial" w:hAnsi="Arial" w:cs="Arial"/>
                <w:sz w:val="20"/>
                <w:szCs w:val="20"/>
              </w:rPr>
              <w:t>.1</w:t>
            </w:r>
            <w:r w:rsidR="008C0E08">
              <w:rPr>
                <w:rFonts w:ascii="Arial" w:hAnsi="Arial" w:cs="Arial"/>
                <w:sz w:val="20"/>
                <w:szCs w:val="20"/>
              </w:rPr>
              <w:t>1</w:t>
            </w:r>
            <w:r w:rsidRPr="00794BD6">
              <w:rPr>
                <w:rFonts w:ascii="Arial" w:hAnsi="Arial" w:cs="Arial"/>
                <w:sz w:val="20"/>
                <w:szCs w:val="20"/>
              </w:rPr>
              <w:t>*</w:t>
            </w:r>
          </w:p>
        </w:tc>
        <w:tc>
          <w:tcPr>
            <w:tcW w:w="690" w:type="dxa"/>
          </w:tcPr>
          <w:p w14:paraId="18FA271B" w14:textId="047C7839" w:rsidR="00384862" w:rsidRPr="00865274" w:rsidRDefault="00384862" w:rsidP="00384862">
            <w:pPr>
              <w:jc w:val="center"/>
              <w:rPr>
                <w:rFonts w:ascii="Arial" w:hAnsi="Arial" w:cs="Arial"/>
                <w:sz w:val="20"/>
                <w:szCs w:val="20"/>
                <w:highlight w:val="yellow"/>
              </w:rPr>
            </w:pPr>
            <w:r w:rsidRPr="00794BD6">
              <w:rPr>
                <w:rFonts w:ascii="Arial" w:hAnsi="Arial" w:cs="Arial"/>
                <w:sz w:val="20"/>
                <w:szCs w:val="20"/>
              </w:rPr>
              <w:t>.1</w:t>
            </w:r>
            <w:r w:rsidR="00DC5BE4">
              <w:rPr>
                <w:rFonts w:ascii="Arial" w:hAnsi="Arial" w:cs="Arial"/>
                <w:sz w:val="20"/>
                <w:szCs w:val="20"/>
              </w:rPr>
              <w:t>3</w:t>
            </w:r>
            <w:r w:rsidRPr="00794BD6">
              <w:rPr>
                <w:rFonts w:ascii="Arial" w:hAnsi="Arial" w:cs="Arial"/>
                <w:sz w:val="20"/>
                <w:szCs w:val="20"/>
              </w:rPr>
              <w:t>*</w:t>
            </w:r>
          </w:p>
        </w:tc>
        <w:tc>
          <w:tcPr>
            <w:tcW w:w="689" w:type="dxa"/>
          </w:tcPr>
          <w:p w14:paraId="4FBB021C" w14:textId="79371732" w:rsidR="00384862" w:rsidRPr="00865274" w:rsidRDefault="00384862" w:rsidP="00384862">
            <w:pPr>
              <w:jc w:val="center"/>
              <w:rPr>
                <w:rFonts w:ascii="Arial" w:hAnsi="Arial" w:cs="Arial"/>
                <w:sz w:val="20"/>
                <w:szCs w:val="20"/>
                <w:highlight w:val="yellow"/>
              </w:rPr>
            </w:pPr>
            <w:r w:rsidRPr="00794BD6">
              <w:rPr>
                <w:rFonts w:ascii="Arial" w:hAnsi="Arial" w:cs="Arial"/>
                <w:sz w:val="20"/>
                <w:szCs w:val="20"/>
              </w:rPr>
              <w:t>.</w:t>
            </w:r>
            <w:r w:rsidR="00DC5BE4">
              <w:rPr>
                <w:rFonts w:ascii="Arial" w:hAnsi="Arial" w:cs="Arial"/>
                <w:sz w:val="20"/>
                <w:szCs w:val="20"/>
              </w:rPr>
              <w:t>12</w:t>
            </w:r>
            <w:r w:rsidRPr="00794BD6">
              <w:rPr>
                <w:rFonts w:ascii="Arial" w:hAnsi="Arial" w:cs="Arial"/>
                <w:sz w:val="20"/>
                <w:szCs w:val="20"/>
              </w:rPr>
              <w:t>*</w:t>
            </w:r>
          </w:p>
        </w:tc>
        <w:tc>
          <w:tcPr>
            <w:tcW w:w="690" w:type="dxa"/>
          </w:tcPr>
          <w:p w14:paraId="544CDB11" w14:textId="275C9276" w:rsidR="00384862" w:rsidRPr="00865274" w:rsidRDefault="00384862" w:rsidP="00384862">
            <w:pPr>
              <w:jc w:val="center"/>
              <w:rPr>
                <w:rFonts w:ascii="Arial" w:hAnsi="Arial" w:cs="Arial"/>
                <w:sz w:val="20"/>
                <w:szCs w:val="20"/>
                <w:highlight w:val="yellow"/>
              </w:rPr>
            </w:pPr>
            <w:r w:rsidRPr="00794BD6">
              <w:rPr>
                <w:rFonts w:ascii="Arial" w:hAnsi="Arial" w:cs="Arial"/>
                <w:sz w:val="20"/>
                <w:szCs w:val="20"/>
              </w:rPr>
              <w:t>.0</w:t>
            </w:r>
            <w:r w:rsidR="00DC5BE4">
              <w:rPr>
                <w:rFonts w:ascii="Arial" w:hAnsi="Arial" w:cs="Arial"/>
                <w:sz w:val="20"/>
                <w:szCs w:val="20"/>
              </w:rPr>
              <w:t>4</w:t>
            </w:r>
          </w:p>
        </w:tc>
        <w:tc>
          <w:tcPr>
            <w:tcW w:w="689" w:type="dxa"/>
            <w:shd w:val="clear" w:color="auto" w:fill="BFBFBF" w:themeFill="background1" w:themeFillShade="BF"/>
          </w:tcPr>
          <w:p w14:paraId="237CEE6C" w14:textId="2A8BFF91" w:rsidR="00384862" w:rsidRPr="00794BD6" w:rsidRDefault="00384862" w:rsidP="00384862">
            <w:pPr>
              <w:jc w:val="center"/>
              <w:rPr>
                <w:rFonts w:ascii="Arial" w:hAnsi="Arial" w:cs="Arial"/>
                <w:sz w:val="20"/>
                <w:szCs w:val="20"/>
              </w:rPr>
            </w:pPr>
            <w:r w:rsidRPr="00794BD6">
              <w:rPr>
                <w:rFonts w:ascii="Arial" w:hAnsi="Arial" w:cs="Arial"/>
                <w:sz w:val="20"/>
                <w:szCs w:val="20"/>
              </w:rPr>
              <w:t>.2</w:t>
            </w:r>
            <w:r w:rsidR="005E19E0">
              <w:rPr>
                <w:rFonts w:ascii="Arial" w:hAnsi="Arial" w:cs="Arial"/>
                <w:sz w:val="20"/>
                <w:szCs w:val="20"/>
              </w:rPr>
              <w:t>8</w:t>
            </w:r>
            <w:r w:rsidRPr="00794BD6">
              <w:rPr>
                <w:rFonts w:ascii="Arial" w:hAnsi="Arial" w:cs="Arial"/>
                <w:sz w:val="20"/>
                <w:szCs w:val="20"/>
              </w:rPr>
              <w:t>*</w:t>
            </w:r>
          </w:p>
        </w:tc>
        <w:tc>
          <w:tcPr>
            <w:tcW w:w="690" w:type="dxa"/>
            <w:shd w:val="clear" w:color="auto" w:fill="BFBFBF" w:themeFill="background1" w:themeFillShade="BF"/>
          </w:tcPr>
          <w:p w14:paraId="0AD37782" w14:textId="57D8217C" w:rsidR="00384862" w:rsidRPr="00794BD6" w:rsidRDefault="00384862" w:rsidP="00384862">
            <w:pPr>
              <w:jc w:val="center"/>
              <w:rPr>
                <w:rFonts w:ascii="Arial" w:hAnsi="Arial" w:cs="Arial"/>
                <w:sz w:val="20"/>
                <w:szCs w:val="20"/>
              </w:rPr>
            </w:pPr>
            <w:r w:rsidRPr="00794BD6">
              <w:rPr>
                <w:rFonts w:ascii="Arial" w:hAnsi="Arial" w:cs="Arial"/>
                <w:sz w:val="20"/>
                <w:szCs w:val="20"/>
              </w:rPr>
              <w:t>.1</w:t>
            </w:r>
            <w:r w:rsidR="00DC5BE4">
              <w:rPr>
                <w:rFonts w:ascii="Arial" w:hAnsi="Arial" w:cs="Arial"/>
                <w:sz w:val="20"/>
                <w:szCs w:val="20"/>
              </w:rPr>
              <w:t>8</w:t>
            </w:r>
            <w:r w:rsidRPr="00794BD6">
              <w:rPr>
                <w:rFonts w:ascii="Arial" w:hAnsi="Arial" w:cs="Arial"/>
                <w:sz w:val="20"/>
                <w:szCs w:val="20"/>
              </w:rPr>
              <w:t>*</w:t>
            </w:r>
          </w:p>
        </w:tc>
        <w:tc>
          <w:tcPr>
            <w:tcW w:w="690" w:type="dxa"/>
            <w:shd w:val="clear" w:color="auto" w:fill="BFBFBF" w:themeFill="background1" w:themeFillShade="BF"/>
          </w:tcPr>
          <w:p w14:paraId="6D9C7AA2" w14:textId="77777777" w:rsidR="00384862" w:rsidRPr="00794BD6" w:rsidRDefault="00384862" w:rsidP="00384862">
            <w:pPr>
              <w:jc w:val="center"/>
              <w:rPr>
                <w:rFonts w:ascii="Arial" w:hAnsi="Arial" w:cs="Arial"/>
                <w:sz w:val="20"/>
                <w:szCs w:val="20"/>
              </w:rPr>
            </w:pPr>
            <w:r w:rsidRPr="00794BD6">
              <w:rPr>
                <w:rFonts w:ascii="Arial" w:hAnsi="Arial" w:cs="Arial"/>
                <w:sz w:val="20"/>
                <w:szCs w:val="20"/>
              </w:rPr>
              <w:t>–</w:t>
            </w:r>
          </w:p>
        </w:tc>
      </w:tr>
    </w:tbl>
    <w:p w14:paraId="42ED09C5" w14:textId="208751A5" w:rsidR="00750D08" w:rsidRDefault="007A29C5" w:rsidP="00750D08">
      <w:pPr>
        <w:rPr>
          <w:rFonts w:ascii="Arial" w:hAnsi="Arial" w:cs="Arial"/>
          <w:b/>
          <w:bCs/>
          <w:sz w:val="24"/>
          <w:szCs w:val="24"/>
        </w:rPr>
        <w:sectPr w:rsidR="00750D08" w:rsidSect="006C3B15">
          <w:pgSz w:w="15840" w:h="12240" w:orient="landscape"/>
          <w:pgMar w:top="1440" w:right="1440" w:bottom="1440" w:left="1440" w:header="720" w:footer="720" w:gutter="0"/>
          <w:cols w:space="720"/>
          <w:docGrid w:linePitch="360"/>
        </w:sectPr>
      </w:pPr>
      <w:r w:rsidRPr="004E5646">
        <w:rPr>
          <w:rFonts w:ascii="Arial" w:eastAsia="Times New Roman" w:hAnsi="Arial" w:cs="Arial"/>
          <w:i/>
          <w:iCs/>
          <w:sz w:val="16"/>
          <w:szCs w:val="16"/>
        </w:rPr>
        <w:t>Note.</w:t>
      </w:r>
      <w:r w:rsidRPr="004E5646">
        <w:rPr>
          <w:rFonts w:ascii="Arial" w:eastAsia="Times New Roman" w:hAnsi="Arial" w:cs="Arial"/>
          <w:sz w:val="16"/>
          <w:szCs w:val="16"/>
        </w:rPr>
        <w:t xml:space="preserve"> </w:t>
      </w:r>
      <w:r w:rsidR="00EC28F9" w:rsidRPr="004E5646">
        <w:rPr>
          <w:rFonts w:ascii="Arial" w:eastAsia="Times New Roman" w:hAnsi="Arial" w:cs="Arial"/>
          <w:sz w:val="16"/>
          <w:szCs w:val="16"/>
        </w:rPr>
        <w:t xml:space="preserve">Correlations </w:t>
      </w:r>
      <w:r w:rsidR="000B7AF5" w:rsidRPr="004E5646">
        <w:rPr>
          <w:rFonts w:ascii="Arial" w:eastAsia="Times New Roman" w:hAnsi="Arial" w:cs="Arial"/>
          <w:sz w:val="16"/>
          <w:szCs w:val="16"/>
        </w:rPr>
        <w:t xml:space="preserve">were calculated using </w:t>
      </w:r>
      <w:proofErr w:type="spellStart"/>
      <w:r w:rsidR="000B7AF5" w:rsidRPr="004E5646">
        <w:rPr>
          <w:rFonts w:ascii="Arial" w:eastAsia="Times New Roman" w:hAnsi="Arial" w:cs="Arial"/>
          <w:sz w:val="16"/>
          <w:szCs w:val="16"/>
        </w:rPr>
        <w:t>MPlus</w:t>
      </w:r>
      <w:proofErr w:type="spellEnd"/>
      <w:r w:rsidR="00EC28F9" w:rsidRPr="004E5646">
        <w:rPr>
          <w:rFonts w:ascii="Arial" w:eastAsia="Times New Roman" w:hAnsi="Arial" w:cs="Arial"/>
          <w:sz w:val="16"/>
          <w:szCs w:val="16"/>
        </w:rPr>
        <w:t xml:space="preserve">. </w:t>
      </w:r>
      <w:r w:rsidRPr="004E5646">
        <w:rPr>
          <w:rFonts w:ascii="Arial" w:eastAsia="Times New Roman" w:hAnsi="Arial" w:cs="Arial"/>
          <w:sz w:val="16"/>
          <w:szCs w:val="16"/>
        </w:rPr>
        <w:t xml:space="preserve">SUD = </w:t>
      </w:r>
      <w:proofErr w:type="gramStart"/>
      <w:r w:rsidRPr="004E5646">
        <w:rPr>
          <w:rFonts w:ascii="Arial" w:eastAsia="Times New Roman" w:hAnsi="Arial" w:cs="Arial"/>
          <w:sz w:val="16"/>
          <w:szCs w:val="16"/>
        </w:rPr>
        <w:t>Substance use disorder</w:t>
      </w:r>
      <w:proofErr w:type="gramEnd"/>
      <w:r w:rsidRPr="004E5646">
        <w:rPr>
          <w:rFonts w:ascii="Arial" w:eastAsia="Times New Roman" w:hAnsi="Arial" w:cs="Arial"/>
          <w:sz w:val="16"/>
          <w:szCs w:val="16"/>
        </w:rPr>
        <w:t xml:space="preserve">. </w:t>
      </w:r>
      <w:r w:rsidR="007D415E" w:rsidRPr="004E5646">
        <w:rPr>
          <w:rFonts w:ascii="Arial" w:eastAsia="Times New Roman" w:hAnsi="Arial" w:cs="Arial"/>
          <w:sz w:val="16"/>
          <w:szCs w:val="16"/>
        </w:rPr>
        <w:t xml:space="preserve">PSQI = Pittsburgh Sleep Quality Index. </w:t>
      </w:r>
      <w:r w:rsidRPr="004E5646">
        <w:rPr>
          <w:rFonts w:ascii="Arial" w:eastAsia="Times New Roman" w:hAnsi="Arial" w:cs="Arial"/>
          <w:sz w:val="16"/>
          <w:szCs w:val="16"/>
        </w:rPr>
        <w:t>Shaded cells denote intra-domain correlations.</w:t>
      </w:r>
      <w:r w:rsidR="00EC28F9" w:rsidRPr="004E5646">
        <w:rPr>
          <w:rFonts w:ascii="Arial" w:eastAsia="Times New Roman" w:hAnsi="Arial" w:cs="Arial"/>
          <w:sz w:val="16"/>
          <w:szCs w:val="16"/>
        </w:rPr>
        <w:t xml:space="preserve"> </w:t>
      </w:r>
      <w:r w:rsidRPr="004E5646">
        <w:rPr>
          <w:rFonts w:ascii="Arial" w:eastAsia="Times New Roman" w:hAnsi="Arial" w:cs="Arial"/>
          <w:sz w:val="16"/>
          <w:szCs w:val="16"/>
        </w:rPr>
        <w:t xml:space="preserve">* </w:t>
      </w:r>
      <w:proofErr w:type="gramStart"/>
      <w:r w:rsidR="00E03087">
        <w:rPr>
          <w:rFonts w:ascii="Arial" w:eastAsia="Times New Roman" w:hAnsi="Arial" w:cs="Arial"/>
          <w:sz w:val="16"/>
          <w:szCs w:val="16"/>
        </w:rPr>
        <w:t>denotes</w:t>
      </w:r>
      <w:proofErr w:type="gramEnd"/>
      <w:r w:rsidR="00E03087">
        <w:rPr>
          <w:rFonts w:ascii="Arial" w:eastAsia="Times New Roman" w:hAnsi="Arial" w:cs="Arial"/>
          <w:sz w:val="16"/>
          <w:szCs w:val="16"/>
        </w:rPr>
        <w:t xml:space="preserve"> </w:t>
      </w:r>
      <w:r w:rsidR="00E03087">
        <w:rPr>
          <w:rFonts w:ascii="Arial" w:eastAsia="Times New Roman" w:hAnsi="Arial" w:cs="Arial"/>
          <w:i/>
          <w:iCs/>
          <w:sz w:val="16"/>
          <w:szCs w:val="16"/>
        </w:rPr>
        <w:t>p</w:t>
      </w:r>
      <w:r w:rsidRPr="004E5646">
        <w:rPr>
          <w:rFonts w:ascii="Arial" w:eastAsia="Times New Roman" w:hAnsi="Arial" w:cs="Arial"/>
          <w:sz w:val="16"/>
          <w:szCs w:val="16"/>
        </w:rPr>
        <w:t xml:space="preserve"> &lt; .05</w:t>
      </w:r>
    </w:p>
    <w:p w14:paraId="4BBEA8C6" w14:textId="7261F686" w:rsidR="006C3B15" w:rsidRPr="004E5646" w:rsidRDefault="006E59D1" w:rsidP="006E59D1">
      <w:pPr>
        <w:spacing w:after="0"/>
        <w:rPr>
          <w:rFonts w:ascii="Arial" w:hAnsi="Arial" w:cs="Arial"/>
          <w:b/>
          <w:bCs/>
          <w:sz w:val="24"/>
          <w:szCs w:val="24"/>
        </w:rPr>
      </w:pPr>
      <w:proofErr w:type="spellStart"/>
      <w:r w:rsidRPr="00DE148E">
        <w:rPr>
          <w:rFonts w:ascii="Arial" w:hAnsi="Arial" w:cs="Arial"/>
          <w:b/>
          <w:bCs/>
          <w:sz w:val="24"/>
          <w:szCs w:val="24"/>
        </w:rPr>
        <w:lastRenderedPageBreak/>
        <w:t>eTable</w:t>
      </w:r>
      <w:proofErr w:type="spellEnd"/>
      <w:r w:rsidRPr="00DE148E">
        <w:rPr>
          <w:rFonts w:ascii="Arial" w:hAnsi="Arial" w:cs="Arial"/>
          <w:b/>
          <w:bCs/>
          <w:sz w:val="24"/>
          <w:szCs w:val="24"/>
        </w:rPr>
        <w:t xml:space="preserve"> </w:t>
      </w:r>
      <w:r w:rsidR="00C85C95">
        <w:rPr>
          <w:rFonts w:ascii="Arial" w:hAnsi="Arial" w:cs="Arial"/>
          <w:b/>
          <w:bCs/>
          <w:sz w:val="24"/>
          <w:szCs w:val="24"/>
        </w:rPr>
        <w:t>3</w:t>
      </w:r>
      <w:r w:rsidRPr="00DE148E">
        <w:rPr>
          <w:rFonts w:ascii="Arial" w:hAnsi="Arial" w:cs="Arial"/>
          <w:b/>
          <w:bCs/>
          <w:sz w:val="24"/>
          <w:szCs w:val="24"/>
        </w:rPr>
        <w:t>: Associations Between Adolescent Psychopathology, Sex, Childhood SES, Childhood IQ, and Midlife Despair</w:t>
      </w:r>
    </w:p>
    <w:p w14:paraId="6C5D8719" w14:textId="5FE945F9" w:rsidR="006C3B15" w:rsidRPr="00DE148E" w:rsidRDefault="006C3B15" w:rsidP="006C3B15">
      <w:pPr>
        <w:rPr>
          <w:rFonts w:ascii="Arial" w:hAnsi="Arial" w:cs="Arial"/>
          <w:sz w:val="20"/>
          <w:szCs w:val="20"/>
        </w:rPr>
      </w:pPr>
    </w:p>
    <w:tbl>
      <w:tblPr>
        <w:tblStyle w:val="TableGrid"/>
        <w:tblpPr w:leftFromText="180" w:rightFromText="180" w:vertAnchor="page" w:horzAnchor="margin" w:tblpY="2326"/>
        <w:tblW w:w="12055" w:type="dxa"/>
        <w:tblLook w:val="04A0" w:firstRow="1" w:lastRow="0" w:firstColumn="1" w:lastColumn="0" w:noHBand="0" w:noVBand="1"/>
      </w:tblPr>
      <w:tblGrid>
        <w:gridCol w:w="1885"/>
        <w:gridCol w:w="1350"/>
        <w:gridCol w:w="2250"/>
        <w:gridCol w:w="2190"/>
        <w:gridCol w:w="2130"/>
        <w:gridCol w:w="2250"/>
      </w:tblGrid>
      <w:tr w:rsidR="00D563BC" w:rsidRPr="00DE148E" w14:paraId="703AD994" w14:textId="77777777" w:rsidTr="004E5646">
        <w:tc>
          <w:tcPr>
            <w:tcW w:w="1885" w:type="dxa"/>
            <w:vMerge w:val="restart"/>
            <w:vAlign w:val="center"/>
          </w:tcPr>
          <w:p w14:paraId="5B14BBBF" w14:textId="44AAC02D" w:rsidR="00D563BC" w:rsidRPr="00DE148E" w:rsidRDefault="00D563BC" w:rsidP="004E5646">
            <w:pPr>
              <w:jc w:val="center"/>
              <w:rPr>
                <w:rFonts w:ascii="Arial" w:hAnsi="Arial" w:cs="Arial"/>
                <w:b/>
                <w:bCs/>
                <w:sz w:val="20"/>
                <w:szCs w:val="20"/>
              </w:rPr>
            </w:pPr>
            <w:r w:rsidRPr="00DE148E">
              <w:rPr>
                <w:rFonts w:ascii="Arial" w:hAnsi="Arial" w:cs="Arial"/>
                <w:b/>
                <w:bCs/>
                <w:sz w:val="20"/>
                <w:szCs w:val="20"/>
              </w:rPr>
              <w:t>Midlife despair and its constituent</w:t>
            </w:r>
            <w:r w:rsidR="005B73DE" w:rsidRPr="00DE148E">
              <w:rPr>
                <w:rFonts w:ascii="Arial" w:hAnsi="Arial" w:cs="Arial"/>
                <w:b/>
                <w:bCs/>
                <w:sz w:val="20"/>
                <w:szCs w:val="20"/>
              </w:rPr>
              <w:t xml:space="preserve"> element</w:t>
            </w:r>
            <w:r w:rsidRPr="00DE148E">
              <w:rPr>
                <w:rFonts w:ascii="Arial" w:hAnsi="Arial" w:cs="Arial"/>
                <w:b/>
                <w:bCs/>
                <w:sz w:val="20"/>
                <w:szCs w:val="20"/>
              </w:rPr>
              <w:t>s</w:t>
            </w:r>
          </w:p>
        </w:tc>
        <w:tc>
          <w:tcPr>
            <w:tcW w:w="1350" w:type="dxa"/>
            <w:vMerge w:val="restart"/>
            <w:shd w:val="clear" w:color="auto" w:fill="FFFFFF" w:themeFill="background1"/>
            <w:vAlign w:val="center"/>
          </w:tcPr>
          <w:p w14:paraId="45737D5B" w14:textId="43885E81" w:rsidR="00D563BC" w:rsidRPr="00DE148E" w:rsidRDefault="00D563BC" w:rsidP="004E5646">
            <w:pPr>
              <w:jc w:val="center"/>
              <w:rPr>
                <w:rFonts w:ascii="Arial" w:hAnsi="Arial" w:cs="Arial"/>
                <w:b/>
                <w:bCs/>
                <w:sz w:val="20"/>
                <w:szCs w:val="20"/>
              </w:rPr>
            </w:pPr>
            <w:r w:rsidRPr="00DE148E">
              <w:rPr>
                <w:rFonts w:ascii="Arial" w:hAnsi="Arial" w:cs="Arial"/>
                <w:b/>
                <w:bCs/>
                <w:sz w:val="20"/>
                <w:szCs w:val="20"/>
              </w:rPr>
              <w:t>Model</w:t>
            </w:r>
          </w:p>
        </w:tc>
        <w:tc>
          <w:tcPr>
            <w:tcW w:w="8820" w:type="dxa"/>
            <w:gridSpan w:val="4"/>
            <w:tcBorders>
              <w:bottom w:val="single" w:sz="4" w:space="0" w:color="auto"/>
            </w:tcBorders>
            <w:shd w:val="clear" w:color="auto" w:fill="FFFFFF" w:themeFill="background1"/>
          </w:tcPr>
          <w:p w14:paraId="7A9CE645" w14:textId="77777777" w:rsidR="00D563BC" w:rsidRPr="00DE148E" w:rsidRDefault="00D563BC" w:rsidP="004E5646">
            <w:pPr>
              <w:jc w:val="center"/>
              <w:rPr>
                <w:rFonts w:ascii="Arial" w:hAnsi="Arial" w:cs="Arial"/>
                <w:b/>
                <w:bCs/>
                <w:sz w:val="20"/>
                <w:szCs w:val="20"/>
              </w:rPr>
            </w:pPr>
            <w:r w:rsidRPr="00DE148E">
              <w:rPr>
                <w:rFonts w:ascii="Arial" w:hAnsi="Arial" w:cs="Arial"/>
                <w:b/>
                <w:bCs/>
                <w:sz w:val="20"/>
                <w:szCs w:val="20"/>
              </w:rPr>
              <w:t>Predictor variables</w:t>
            </w:r>
          </w:p>
        </w:tc>
      </w:tr>
      <w:tr w:rsidR="00D563BC" w:rsidRPr="00DE148E" w14:paraId="49C3440D" w14:textId="77777777" w:rsidTr="004E5646">
        <w:tc>
          <w:tcPr>
            <w:tcW w:w="1885" w:type="dxa"/>
            <w:vMerge/>
          </w:tcPr>
          <w:p w14:paraId="1CB9EDFE" w14:textId="67C1A63D" w:rsidR="00D563BC" w:rsidRPr="00DE148E" w:rsidRDefault="00D563BC" w:rsidP="004E5646">
            <w:pPr>
              <w:jc w:val="center"/>
              <w:rPr>
                <w:rFonts w:ascii="Arial" w:hAnsi="Arial" w:cs="Arial"/>
                <w:b/>
                <w:bCs/>
                <w:sz w:val="20"/>
                <w:szCs w:val="20"/>
              </w:rPr>
            </w:pPr>
          </w:p>
        </w:tc>
        <w:tc>
          <w:tcPr>
            <w:tcW w:w="1350" w:type="dxa"/>
            <w:vMerge/>
            <w:shd w:val="clear" w:color="auto" w:fill="FFFFFF" w:themeFill="background1"/>
          </w:tcPr>
          <w:p w14:paraId="23EBDA0E" w14:textId="14420361" w:rsidR="00D563BC" w:rsidRPr="00DE148E" w:rsidRDefault="00D563BC" w:rsidP="004E5646">
            <w:pPr>
              <w:jc w:val="center"/>
              <w:rPr>
                <w:rFonts w:ascii="Arial" w:hAnsi="Arial" w:cs="Arial"/>
                <w:b/>
                <w:bCs/>
                <w:sz w:val="20"/>
                <w:szCs w:val="20"/>
              </w:rPr>
            </w:pPr>
          </w:p>
        </w:tc>
        <w:tc>
          <w:tcPr>
            <w:tcW w:w="2250" w:type="dxa"/>
            <w:vMerge w:val="restart"/>
            <w:shd w:val="clear" w:color="auto" w:fill="BFBFBF" w:themeFill="background1" w:themeFillShade="BF"/>
            <w:vAlign w:val="center"/>
          </w:tcPr>
          <w:p w14:paraId="2A190814" w14:textId="0BE39F55" w:rsidR="00D563BC" w:rsidRPr="00DE148E" w:rsidRDefault="00D563BC" w:rsidP="004E5646">
            <w:pPr>
              <w:jc w:val="center"/>
              <w:rPr>
                <w:rFonts w:ascii="Arial" w:hAnsi="Arial" w:cs="Arial"/>
                <w:b/>
                <w:bCs/>
                <w:sz w:val="20"/>
                <w:szCs w:val="20"/>
              </w:rPr>
            </w:pPr>
            <w:r w:rsidRPr="00DE148E">
              <w:rPr>
                <w:rFonts w:ascii="Arial" w:hAnsi="Arial" w:cs="Arial"/>
                <w:b/>
                <w:bCs/>
                <w:sz w:val="20"/>
                <w:szCs w:val="20"/>
              </w:rPr>
              <w:t>Adolescent psychopathology</w:t>
            </w:r>
          </w:p>
        </w:tc>
        <w:tc>
          <w:tcPr>
            <w:tcW w:w="6570" w:type="dxa"/>
            <w:gridSpan w:val="3"/>
            <w:tcBorders>
              <w:bottom w:val="single" w:sz="4" w:space="0" w:color="auto"/>
            </w:tcBorders>
          </w:tcPr>
          <w:p w14:paraId="1D57BB90" w14:textId="1A4FEFA2" w:rsidR="00D563BC" w:rsidRPr="00DE148E" w:rsidRDefault="00307001" w:rsidP="004E5646">
            <w:pPr>
              <w:jc w:val="center"/>
              <w:rPr>
                <w:rFonts w:ascii="Arial" w:hAnsi="Arial" w:cs="Arial"/>
                <w:b/>
                <w:bCs/>
                <w:sz w:val="20"/>
                <w:szCs w:val="20"/>
              </w:rPr>
            </w:pPr>
            <w:r w:rsidRPr="00DE148E">
              <w:rPr>
                <w:rFonts w:ascii="Arial" w:hAnsi="Arial" w:cs="Arial"/>
                <w:b/>
                <w:bCs/>
                <w:sz w:val="20"/>
                <w:szCs w:val="20"/>
              </w:rPr>
              <w:t>Other risk factors</w:t>
            </w:r>
          </w:p>
        </w:tc>
      </w:tr>
      <w:tr w:rsidR="00D563BC" w:rsidRPr="00DE148E" w14:paraId="4CFEE191" w14:textId="77777777" w:rsidTr="004E5646">
        <w:tc>
          <w:tcPr>
            <w:tcW w:w="1885" w:type="dxa"/>
            <w:vMerge/>
          </w:tcPr>
          <w:p w14:paraId="63167E2A" w14:textId="20C2C15F" w:rsidR="00D563BC" w:rsidRPr="00DE148E" w:rsidRDefault="00D563BC" w:rsidP="004E5646">
            <w:pPr>
              <w:jc w:val="center"/>
              <w:rPr>
                <w:rFonts w:ascii="Arial" w:hAnsi="Arial" w:cs="Arial"/>
                <w:b/>
                <w:bCs/>
                <w:sz w:val="20"/>
                <w:szCs w:val="20"/>
              </w:rPr>
            </w:pPr>
          </w:p>
        </w:tc>
        <w:tc>
          <w:tcPr>
            <w:tcW w:w="1350" w:type="dxa"/>
            <w:vMerge/>
            <w:shd w:val="clear" w:color="auto" w:fill="FFFFFF" w:themeFill="background1"/>
          </w:tcPr>
          <w:p w14:paraId="70F2EA1F" w14:textId="36577220" w:rsidR="00D563BC" w:rsidRPr="00DE148E" w:rsidRDefault="00D563BC" w:rsidP="004E5646">
            <w:pPr>
              <w:jc w:val="center"/>
              <w:rPr>
                <w:rFonts w:ascii="Arial" w:hAnsi="Arial" w:cs="Arial"/>
                <w:b/>
                <w:bCs/>
                <w:sz w:val="20"/>
                <w:szCs w:val="20"/>
              </w:rPr>
            </w:pPr>
          </w:p>
        </w:tc>
        <w:tc>
          <w:tcPr>
            <w:tcW w:w="2250" w:type="dxa"/>
            <w:vMerge/>
            <w:tcBorders>
              <w:bottom w:val="single" w:sz="4" w:space="0" w:color="auto"/>
            </w:tcBorders>
            <w:shd w:val="clear" w:color="auto" w:fill="BFBFBF" w:themeFill="background1" w:themeFillShade="BF"/>
          </w:tcPr>
          <w:p w14:paraId="320C9170" w14:textId="4E897F40" w:rsidR="00D563BC" w:rsidRPr="00DE148E" w:rsidRDefault="00D563BC" w:rsidP="004E5646">
            <w:pPr>
              <w:jc w:val="center"/>
              <w:rPr>
                <w:rFonts w:ascii="Arial" w:hAnsi="Arial" w:cs="Arial"/>
                <w:b/>
                <w:bCs/>
                <w:sz w:val="20"/>
                <w:szCs w:val="20"/>
              </w:rPr>
            </w:pPr>
          </w:p>
        </w:tc>
        <w:tc>
          <w:tcPr>
            <w:tcW w:w="2190" w:type="dxa"/>
            <w:tcBorders>
              <w:bottom w:val="single" w:sz="4" w:space="0" w:color="auto"/>
            </w:tcBorders>
          </w:tcPr>
          <w:p w14:paraId="27343800" w14:textId="33C45DCC" w:rsidR="00D563BC" w:rsidRPr="00DE148E" w:rsidRDefault="005049A3" w:rsidP="004E5646">
            <w:pPr>
              <w:jc w:val="center"/>
              <w:rPr>
                <w:rFonts w:ascii="Arial" w:hAnsi="Arial" w:cs="Arial"/>
                <w:b/>
                <w:bCs/>
                <w:sz w:val="20"/>
                <w:szCs w:val="20"/>
              </w:rPr>
            </w:pPr>
            <w:r w:rsidRPr="00DE148E">
              <w:rPr>
                <w:rFonts w:ascii="Arial" w:hAnsi="Arial" w:cs="Arial"/>
                <w:b/>
                <w:bCs/>
                <w:sz w:val="20"/>
                <w:szCs w:val="20"/>
              </w:rPr>
              <w:t>Male s</w:t>
            </w:r>
            <w:r w:rsidR="00D563BC" w:rsidRPr="00DE148E">
              <w:rPr>
                <w:rFonts w:ascii="Arial" w:hAnsi="Arial" w:cs="Arial"/>
                <w:b/>
                <w:bCs/>
                <w:sz w:val="20"/>
                <w:szCs w:val="20"/>
              </w:rPr>
              <w:t>ex</w:t>
            </w:r>
          </w:p>
        </w:tc>
        <w:tc>
          <w:tcPr>
            <w:tcW w:w="2130" w:type="dxa"/>
            <w:tcBorders>
              <w:bottom w:val="single" w:sz="4" w:space="0" w:color="auto"/>
            </w:tcBorders>
          </w:tcPr>
          <w:p w14:paraId="19552853" w14:textId="77777777" w:rsidR="00D563BC" w:rsidRPr="00DE148E" w:rsidRDefault="00D563BC" w:rsidP="004E5646">
            <w:pPr>
              <w:jc w:val="center"/>
              <w:rPr>
                <w:rFonts w:ascii="Arial" w:hAnsi="Arial" w:cs="Arial"/>
                <w:b/>
                <w:bCs/>
                <w:sz w:val="20"/>
                <w:szCs w:val="20"/>
              </w:rPr>
            </w:pPr>
            <w:r w:rsidRPr="00DE148E">
              <w:rPr>
                <w:rFonts w:ascii="Arial" w:hAnsi="Arial" w:cs="Arial"/>
                <w:b/>
                <w:bCs/>
                <w:sz w:val="20"/>
                <w:szCs w:val="20"/>
              </w:rPr>
              <w:t>Childhood SES</w:t>
            </w:r>
          </w:p>
        </w:tc>
        <w:tc>
          <w:tcPr>
            <w:tcW w:w="2250" w:type="dxa"/>
            <w:tcBorders>
              <w:bottom w:val="single" w:sz="4" w:space="0" w:color="auto"/>
            </w:tcBorders>
          </w:tcPr>
          <w:p w14:paraId="72F8C733" w14:textId="77777777" w:rsidR="00D563BC" w:rsidRPr="00DE148E" w:rsidRDefault="00D563BC" w:rsidP="004E5646">
            <w:pPr>
              <w:jc w:val="center"/>
              <w:rPr>
                <w:rFonts w:ascii="Arial" w:hAnsi="Arial" w:cs="Arial"/>
                <w:b/>
                <w:bCs/>
                <w:sz w:val="20"/>
                <w:szCs w:val="20"/>
              </w:rPr>
            </w:pPr>
            <w:r w:rsidRPr="00DE148E">
              <w:rPr>
                <w:rFonts w:ascii="Arial" w:hAnsi="Arial" w:cs="Arial"/>
                <w:b/>
                <w:bCs/>
                <w:sz w:val="20"/>
                <w:szCs w:val="20"/>
              </w:rPr>
              <w:t>Childhood IQ</w:t>
            </w:r>
          </w:p>
        </w:tc>
      </w:tr>
      <w:tr w:rsidR="00D563BC" w:rsidRPr="00DE148E" w14:paraId="32EB6297" w14:textId="77777777" w:rsidTr="004E5646">
        <w:tc>
          <w:tcPr>
            <w:tcW w:w="1885" w:type="dxa"/>
            <w:vMerge/>
          </w:tcPr>
          <w:p w14:paraId="69206332" w14:textId="77777777" w:rsidR="00D563BC" w:rsidRPr="00DE148E" w:rsidRDefault="00D563BC" w:rsidP="004E5646">
            <w:pPr>
              <w:jc w:val="center"/>
              <w:rPr>
                <w:rFonts w:ascii="Arial" w:hAnsi="Arial" w:cs="Arial"/>
                <w:b/>
                <w:bCs/>
                <w:sz w:val="20"/>
                <w:szCs w:val="20"/>
              </w:rPr>
            </w:pPr>
          </w:p>
        </w:tc>
        <w:tc>
          <w:tcPr>
            <w:tcW w:w="1350" w:type="dxa"/>
            <w:vMerge/>
            <w:shd w:val="clear" w:color="auto" w:fill="FFFFFF" w:themeFill="background1"/>
          </w:tcPr>
          <w:p w14:paraId="1A8A681B" w14:textId="68869172" w:rsidR="00D563BC" w:rsidRPr="00DE148E" w:rsidRDefault="00D563BC" w:rsidP="004E5646">
            <w:pPr>
              <w:jc w:val="center"/>
              <w:rPr>
                <w:rFonts w:ascii="Arial" w:hAnsi="Arial" w:cs="Arial"/>
                <w:b/>
                <w:bCs/>
                <w:sz w:val="20"/>
                <w:szCs w:val="20"/>
              </w:rPr>
            </w:pPr>
          </w:p>
        </w:tc>
        <w:tc>
          <w:tcPr>
            <w:tcW w:w="2250" w:type="dxa"/>
            <w:tcBorders>
              <w:bottom w:val="single" w:sz="4" w:space="0" w:color="auto"/>
            </w:tcBorders>
            <w:shd w:val="clear" w:color="auto" w:fill="BFBFBF" w:themeFill="background1" w:themeFillShade="BF"/>
          </w:tcPr>
          <w:p w14:paraId="4AC89FB6" w14:textId="39130256" w:rsidR="00D563BC" w:rsidRPr="00DE148E" w:rsidRDefault="00D563BC" w:rsidP="004E5646">
            <w:pPr>
              <w:jc w:val="center"/>
              <w:rPr>
                <w:rFonts w:ascii="Arial" w:hAnsi="Arial" w:cs="Arial"/>
                <w:b/>
                <w:bCs/>
                <w:sz w:val="20"/>
                <w:szCs w:val="20"/>
              </w:rPr>
            </w:pPr>
            <w:r w:rsidRPr="00DE148E">
              <w:rPr>
                <w:rFonts w:ascii="Arial" w:hAnsi="Arial" w:cs="Arial"/>
                <w:b/>
                <w:bCs/>
                <w:sz w:val="20"/>
                <w:szCs w:val="20"/>
              </w:rPr>
              <w:t xml:space="preserve">β </w:t>
            </w:r>
            <w:r w:rsidR="00127644" w:rsidRPr="00DE148E">
              <w:rPr>
                <w:rFonts w:ascii="Arial" w:hAnsi="Arial" w:cs="Arial"/>
                <w:b/>
                <w:bCs/>
                <w:sz w:val="20"/>
                <w:szCs w:val="20"/>
              </w:rPr>
              <w:t>(</w:t>
            </w:r>
            <w:r w:rsidRPr="00DE148E">
              <w:rPr>
                <w:rFonts w:ascii="Arial" w:hAnsi="Arial" w:cs="Arial"/>
                <w:b/>
                <w:bCs/>
                <w:sz w:val="20"/>
                <w:szCs w:val="20"/>
              </w:rPr>
              <w:t>95% CI</w:t>
            </w:r>
            <w:r w:rsidR="00692065" w:rsidRPr="00DE148E">
              <w:rPr>
                <w:rFonts w:ascii="Arial" w:hAnsi="Arial" w:cs="Arial"/>
                <w:b/>
                <w:bCs/>
                <w:sz w:val="20"/>
                <w:szCs w:val="20"/>
              </w:rPr>
              <w:t>)</w:t>
            </w:r>
          </w:p>
        </w:tc>
        <w:tc>
          <w:tcPr>
            <w:tcW w:w="2190" w:type="dxa"/>
            <w:tcBorders>
              <w:bottom w:val="single" w:sz="4" w:space="0" w:color="auto"/>
            </w:tcBorders>
          </w:tcPr>
          <w:p w14:paraId="0DA3E309" w14:textId="1C8AAA8B" w:rsidR="00D563BC" w:rsidRPr="00DE148E" w:rsidRDefault="00D563BC" w:rsidP="004E5646">
            <w:pPr>
              <w:jc w:val="center"/>
              <w:rPr>
                <w:rFonts w:ascii="Arial" w:hAnsi="Arial" w:cs="Arial"/>
                <w:b/>
                <w:bCs/>
                <w:sz w:val="20"/>
                <w:szCs w:val="20"/>
              </w:rPr>
            </w:pPr>
            <w:r w:rsidRPr="00DE148E">
              <w:rPr>
                <w:rFonts w:ascii="Arial" w:hAnsi="Arial" w:cs="Arial"/>
                <w:b/>
                <w:bCs/>
                <w:sz w:val="20"/>
                <w:szCs w:val="20"/>
              </w:rPr>
              <w:t xml:space="preserve">β </w:t>
            </w:r>
            <w:r w:rsidR="00127644" w:rsidRPr="00DE148E">
              <w:rPr>
                <w:rFonts w:ascii="Arial" w:hAnsi="Arial" w:cs="Arial"/>
                <w:b/>
                <w:bCs/>
                <w:sz w:val="20"/>
                <w:szCs w:val="20"/>
              </w:rPr>
              <w:t>(</w:t>
            </w:r>
            <w:r w:rsidRPr="00DE148E">
              <w:rPr>
                <w:rFonts w:ascii="Arial" w:hAnsi="Arial" w:cs="Arial"/>
                <w:b/>
                <w:bCs/>
                <w:sz w:val="20"/>
                <w:szCs w:val="20"/>
              </w:rPr>
              <w:t>95% CI</w:t>
            </w:r>
            <w:r w:rsidR="00692065" w:rsidRPr="00DE148E">
              <w:rPr>
                <w:rFonts w:ascii="Arial" w:hAnsi="Arial" w:cs="Arial"/>
                <w:b/>
                <w:bCs/>
                <w:sz w:val="20"/>
                <w:szCs w:val="20"/>
              </w:rPr>
              <w:t>)</w:t>
            </w:r>
          </w:p>
        </w:tc>
        <w:tc>
          <w:tcPr>
            <w:tcW w:w="2130" w:type="dxa"/>
            <w:tcBorders>
              <w:bottom w:val="single" w:sz="4" w:space="0" w:color="auto"/>
            </w:tcBorders>
          </w:tcPr>
          <w:p w14:paraId="6349828B" w14:textId="11EAC32E" w:rsidR="00D563BC" w:rsidRPr="00DE148E" w:rsidRDefault="00D563BC" w:rsidP="004E5646">
            <w:pPr>
              <w:jc w:val="center"/>
              <w:rPr>
                <w:rFonts w:ascii="Arial" w:hAnsi="Arial" w:cs="Arial"/>
                <w:b/>
                <w:bCs/>
                <w:sz w:val="20"/>
                <w:szCs w:val="20"/>
              </w:rPr>
            </w:pPr>
            <w:r w:rsidRPr="00DE148E">
              <w:rPr>
                <w:rFonts w:ascii="Arial" w:hAnsi="Arial" w:cs="Arial"/>
                <w:b/>
                <w:bCs/>
                <w:sz w:val="20"/>
                <w:szCs w:val="20"/>
              </w:rPr>
              <w:t xml:space="preserve">β </w:t>
            </w:r>
            <w:r w:rsidR="00127644" w:rsidRPr="00DE148E">
              <w:rPr>
                <w:rFonts w:ascii="Arial" w:hAnsi="Arial" w:cs="Arial"/>
                <w:b/>
                <w:bCs/>
                <w:sz w:val="20"/>
                <w:szCs w:val="20"/>
              </w:rPr>
              <w:t>(</w:t>
            </w:r>
            <w:r w:rsidRPr="00DE148E">
              <w:rPr>
                <w:rFonts w:ascii="Arial" w:hAnsi="Arial" w:cs="Arial"/>
                <w:b/>
                <w:bCs/>
                <w:sz w:val="20"/>
                <w:szCs w:val="20"/>
              </w:rPr>
              <w:t>95% CI</w:t>
            </w:r>
            <w:r w:rsidR="00692065" w:rsidRPr="00DE148E">
              <w:rPr>
                <w:rFonts w:ascii="Arial" w:hAnsi="Arial" w:cs="Arial"/>
                <w:b/>
                <w:bCs/>
                <w:sz w:val="20"/>
                <w:szCs w:val="20"/>
              </w:rPr>
              <w:t>)</w:t>
            </w:r>
          </w:p>
        </w:tc>
        <w:tc>
          <w:tcPr>
            <w:tcW w:w="2250" w:type="dxa"/>
            <w:tcBorders>
              <w:bottom w:val="single" w:sz="4" w:space="0" w:color="auto"/>
            </w:tcBorders>
          </w:tcPr>
          <w:p w14:paraId="16220A21" w14:textId="3AC44DD5" w:rsidR="00D563BC" w:rsidRPr="00DE148E" w:rsidRDefault="00D563BC" w:rsidP="004E5646">
            <w:pPr>
              <w:jc w:val="center"/>
              <w:rPr>
                <w:rFonts w:ascii="Arial" w:hAnsi="Arial" w:cs="Arial"/>
                <w:b/>
                <w:bCs/>
                <w:sz w:val="20"/>
                <w:szCs w:val="20"/>
              </w:rPr>
            </w:pPr>
            <w:r w:rsidRPr="00DE148E">
              <w:rPr>
                <w:rFonts w:ascii="Arial" w:hAnsi="Arial" w:cs="Arial"/>
                <w:b/>
                <w:bCs/>
                <w:sz w:val="20"/>
                <w:szCs w:val="20"/>
              </w:rPr>
              <w:t xml:space="preserve">β </w:t>
            </w:r>
            <w:r w:rsidR="00127644" w:rsidRPr="00DE148E">
              <w:rPr>
                <w:rFonts w:ascii="Arial" w:hAnsi="Arial" w:cs="Arial"/>
                <w:b/>
                <w:bCs/>
                <w:sz w:val="20"/>
                <w:szCs w:val="20"/>
              </w:rPr>
              <w:t>(</w:t>
            </w:r>
            <w:r w:rsidRPr="00DE148E">
              <w:rPr>
                <w:rFonts w:ascii="Arial" w:hAnsi="Arial" w:cs="Arial"/>
                <w:b/>
                <w:bCs/>
                <w:sz w:val="20"/>
                <w:szCs w:val="20"/>
              </w:rPr>
              <w:t>95% CI</w:t>
            </w:r>
            <w:r w:rsidR="00692065" w:rsidRPr="00DE148E">
              <w:rPr>
                <w:rFonts w:ascii="Arial" w:hAnsi="Arial" w:cs="Arial"/>
                <w:b/>
                <w:bCs/>
                <w:sz w:val="20"/>
                <w:szCs w:val="20"/>
              </w:rPr>
              <w:t>)</w:t>
            </w:r>
          </w:p>
        </w:tc>
      </w:tr>
      <w:tr w:rsidR="006C3B15" w:rsidRPr="00DE148E" w14:paraId="10F54969" w14:textId="77777777" w:rsidTr="004E5646">
        <w:tc>
          <w:tcPr>
            <w:tcW w:w="1885" w:type="dxa"/>
            <w:vMerge w:val="restart"/>
            <w:vAlign w:val="center"/>
          </w:tcPr>
          <w:p w14:paraId="0B320317" w14:textId="77777777" w:rsidR="006C3B15" w:rsidRPr="00DE148E" w:rsidRDefault="006C3B15" w:rsidP="004E5646">
            <w:pPr>
              <w:rPr>
                <w:rFonts w:ascii="Arial" w:hAnsi="Arial" w:cs="Arial"/>
                <w:sz w:val="20"/>
                <w:szCs w:val="20"/>
              </w:rPr>
            </w:pPr>
            <w:r w:rsidRPr="00DE148E">
              <w:rPr>
                <w:rFonts w:ascii="Arial" w:hAnsi="Arial" w:cs="Arial"/>
                <w:sz w:val="20"/>
                <w:szCs w:val="20"/>
              </w:rPr>
              <w:t>Despair factor</w:t>
            </w:r>
          </w:p>
        </w:tc>
        <w:tc>
          <w:tcPr>
            <w:tcW w:w="1350" w:type="dxa"/>
            <w:shd w:val="clear" w:color="auto" w:fill="FFFFFF" w:themeFill="background1"/>
          </w:tcPr>
          <w:p w14:paraId="18AD40BB" w14:textId="23AF6E8E" w:rsidR="006C3B15" w:rsidRPr="00DE148E" w:rsidRDefault="006C3B15" w:rsidP="004E5646">
            <w:pPr>
              <w:jc w:val="center"/>
              <w:rPr>
                <w:rFonts w:ascii="Arial" w:hAnsi="Arial" w:cs="Arial"/>
                <w:sz w:val="20"/>
                <w:szCs w:val="20"/>
              </w:rPr>
            </w:pPr>
            <w:r w:rsidRPr="00DE148E">
              <w:rPr>
                <w:rFonts w:ascii="Arial" w:hAnsi="Arial" w:cs="Arial"/>
                <w:sz w:val="20"/>
                <w:szCs w:val="20"/>
              </w:rPr>
              <w:t>Univaria</w:t>
            </w:r>
            <w:r w:rsidR="0096341D" w:rsidRPr="00DE148E">
              <w:rPr>
                <w:rFonts w:ascii="Arial" w:hAnsi="Arial" w:cs="Arial"/>
                <w:sz w:val="20"/>
                <w:szCs w:val="20"/>
              </w:rPr>
              <w:t>ble</w:t>
            </w:r>
          </w:p>
        </w:tc>
        <w:tc>
          <w:tcPr>
            <w:tcW w:w="2250" w:type="dxa"/>
            <w:tcBorders>
              <w:bottom w:val="nil"/>
            </w:tcBorders>
            <w:shd w:val="clear" w:color="auto" w:fill="BFBFBF" w:themeFill="background1" w:themeFillShade="BF"/>
          </w:tcPr>
          <w:p w14:paraId="49990253" w14:textId="4E415E7F" w:rsidR="006C3B15" w:rsidRPr="00DE148E" w:rsidRDefault="006C3B15" w:rsidP="004E5646">
            <w:pPr>
              <w:jc w:val="center"/>
              <w:rPr>
                <w:rFonts w:ascii="Arial" w:hAnsi="Arial" w:cs="Arial"/>
                <w:sz w:val="20"/>
                <w:szCs w:val="20"/>
              </w:rPr>
            </w:pPr>
            <w:r w:rsidRPr="00DE148E">
              <w:rPr>
                <w:rFonts w:ascii="Arial" w:hAnsi="Arial" w:cs="Arial"/>
                <w:sz w:val="20"/>
                <w:szCs w:val="20"/>
              </w:rPr>
              <w:t>.2</w:t>
            </w:r>
            <w:r w:rsidR="005264E1" w:rsidRPr="00DE148E">
              <w:rPr>
                <w:rFonts w:ascii="Arial" w:hAnsi="Arial" w:cs="Arial"/>
                <w:sz w:val="20"/>
                <w:szCs w:val="20"/>
              </w:rPr>
              <w:t>5</w:t>
            </w:r>
            <w:r w:rsidRPr="00DE148E">
              <w:rPr>
                <w:rFonts w:ascii="Arial" w:hAnsi="Arial" w:cs="Arial"/>
                <w:sz w:val="20"/>
                <w:szCs w:val="20"/>
              </w:rPr>
              <w:t xml:space="preserve">* </w:t>
            </w:r>
            <w:r w:rsidR="00127644" w:rsidRPr="00DE148E">
              <w:rPr>
                <w:rFonts w:ascii="Arial" w:hAnsi="Arial" w:cs="Arial"/>
                <w:sz w:val="20"/>
                <w:szCs w:val="20"/>
              </w:rPr>
              <w:t>(</w:t>
            </w:r>
            <w:r w:rsidRPr="00DE148E">
              <w:rPr>
                <w:rFonts w:ascii="Arial" w:hAnsi="Arial" w:cs="Arial"/>
                <w:sz w:val="20"/>
                <w:szCs w:val="20"/>
              </w:rPr>
              <w:t>.18</w:t>
            </w:r>
            <w:r w:rsidR="003D2ECA">
              <w:rPr>
                <w:rFonts w:ascii="Arial" w:hAnsi="Arial" w:cs="Arial"/>
                <w:sz w:val="20"/>
                <w:szCs w:val="20"/>
              </w:rPr>
              <w:t xml:space="preserve">, </w:t>
            </w:r>
            <w:r w:rsidRPr="00DE148E">
              <w:rPr>
                <w:rFonts w:ascii="Arial" w:hAnsi="Arial" w:cs="Arial"/>
                <w:sz w:val="20"/>
                <w:szCs w:val="20"/>
              </w:rPr>
              <w:t>.3</w:t>
            </w:r>
            <w:r w:rsidR="00DA47CF">
              <w:rPr>
                <w:rFonts w:ascii="Arial" w:hAnsi="Arial" w:cs="Arial"/>
                <w:sz w:val="20"/>
                <w:szCs w:val="20"/>
              </w:rPr>
              <w:t>2</w:t>
            </w:r>
            <w:r w:rsidR="00692065" w:rsidRPr="00DE148E">
              <w:rPr>
                <w:rFonts w:ascii="Arial" w:hAnsi="Arial" w:cs="Arial"/>
                <w:sz w:val="20"/>
                <w:szCs w:val="20"/>
              </w:rPr>
              <w:t>)</w:t>
            </w:r>
          </w:p>
        </w:tc>
        <w:tc>
          <w:tcPr>
            <w:tcW w:w="2190" w:type="dxa"/>
            <w:tcBorders>
              <w:bottom w:val="nil"/>
            </w:tcBorders>
          </w:tcPr>
          <w:p w14:paraId="0DFB136E" w14:textId="075BC532" w:rsidR="006C3B15" w:rsidRPr="00DE148E" w:rsidRDefault="006C3B15" w:rsidP="004E5646">
            <w:pPr>
              <w:jc w:val="center"/>
              <w:rPr>
                <w:rFonts w:ascii="Arial" w:hAnsi="Arial" w:cs="Arial"/>
                <w:sz w:val="20"/>
                <w:szCs w:val="20"/>
              </w:rPr>
            </w:pPr>
            <w:r w:rsidRPr="00DE148E">
              <w:rPr>
                <w:rFonts w:ascii="Arial" w:hAnsi="Arial" w:cs="Arial"/>
                <w:sz w:val="20"/>
                <w:szCs w:val="20"/>
              </w:rPr>
              <w:t>.0</w:t>
            </w:r>
            <w:r w:rsidR="00162431">
              <w:rPr>
                <w:rFonts w:ascii="Arial" w:hAnsi="Arial" w:cs="Arial"/>
                <w:sz w:val="20"/>
                <w:szCs w:val="20"/>
              </w:rPr>
              <w:t>7*</w:t>
            </w:r>
            <w:r w:rsidRPr="00DE148E">
              <w:rPr>
                <w:rFonts w:ascii="Arial" w:hAnsi="Arial" w:cs="Arial"/>
                <w:sz w:val="20"/>
                <w:szCs w:val="20"/>
              </w:rPr>
              <w:t xml:space="preserve"> </w:t>
            </w:r>
            <w:r w:rsidR="00127644" w:rsidRPr="00DE148E">
              <w:rPr>
                <w:rFonts w:ascii="Arial" w:hAnsi="Arial" w:cs="Arial"/>
                <w:sz w:val="20"/>
                <w:szCs w:val="20"/>
              </w:rPr>
              <w:t>(</w:t>
            </w:r>
            <w:r w:rsidRPr="00DE148E">
              <w:rPr>
                <w:rFonts w:ascii="Arial" w:hAnsi="Arial" w:cs="Arial"/>
                <w:sz w:val="20"/>
                <w:szCs w:val="20"/>
              </w:rPr>
              <w:t>.0</w:t>
            </w:r>
            <w:r w:rsidR="00162431">
              <w:rPr>
                <w:rFonts w:ascii="Arial" w:hAnsi="Arial" w:cs="Arial"/>
                <w:sz w:val="20"/>
                <w:szCs w:val="20"/>
              </w:rPr>
              <w:t>1</w:t>
            </w:r>
            <w:r w:rsidR="003D2ECA">
              <w:rPr>
                <w:rFonts w:ascii="Arial" w:hAnsi="Arial" w:cs="Arial"/>
                <w:sz w:val="20"/>
                <w:szCs w:val="20"/>
              </w:rPr>
              <w:t xml:space="preserve">, </w:t>
            </w:r>
            <w:r w:rsidRPr="00DE148E">
              <w:rPr>
                <w:rFonts w:ascii="Arial" w:hAnsi="Arial" w:cs="Arial"/>
                <w:sz w:val="20"/>
                <w:szCs w:val="20"/>
              </w:rPr>
              <w:t>.1</w:t>
            </w:r>
            <w:r w:rsidR="00162431">
              <w:rPr>
                <w:rFonts w:ascii="Arial" w:hAnsi="Arial" w:cs="Arial"/>
                <w:sz w:val="20"/>
                <w:szCs w:val="20"/>
              </w:rPr>
              <w:t>4</w:t>
            </w:r>
            <w:r w:rsidR="00692065" w:rsidRPr="00DE148E">
              <w:rPr>
                <w:rFonts w:ascii="Arial" w:hAnsi="Arial" w:cs="Arial"/>
                <w:sz w:val="20"/>
                <w:szCs w:val="20"/>
              </w:rPr>
              <w:t>)</w:t>
            </w:r>
          </w:p>
        </w:tc>
        <w:tc>
          <w:tcPr>
            <w:tcW w:w="2130" w:type="dxa"/>
            <w:tcBorders>
              <w:bottom w:val="nil"/>
            </w:tcBorders>
          </w:tcPr>
          <w:p w14:paraId="74251E4D" w14:textId="753F883A" w:rsidR="006C3B15" w:rsidRPr="00DE148E" w:rsidRDefault="006C3B15" w:rsidP="004E5646">
            <w:pPr>
              <w:jc w:val="center"/>
              <w:rPr>
                <w:rFonts w:ascii="Arial" w:hAnsi="Arial" w:cs="Arial"/>
                <w:sz w:val="20"/>
                <w:szCs w:val="20"/>
              </w:rPr>
            </w:pPr>
            <w:r w:rsidRPr="00DE148E">
              <w:rPr>
                <w:rFonts w:ascii="Arial" w:hAnsi="Arial" w:cs="Arial"/>
                <w:sz w:val="20"/>
                <w:szCs w:val="20"/>
              </w:rPr>
              <w:t>-.0</w:t>
            </w:r>
            <w:r w:rsidR="00BA3344" w:rsidRPr="00DE148E">
              <w:rPr>
                <w:rFonts w:ascii="Arial" w:hAnsi="Arial" w:cs="Arial"/>
                <w:sz w:val="20"/>
                <w:szCs w:val="20"/>
              </w:rPr>
              <w:t>8</w:t>
            </w:r>
            <w:r w:rsidRPr="00DE148E">
              <w:rPr>
                <w:rFonts w:ascii="Arial" w:hAnsi="Arial" w:cs="Arial"/>
                <w:sz w:val="20"/>
                <w:szCs w:val="20"/>
              </w:rPr>
              <w:t xml:space="preserve">* </w:t>
            </w:r>
            <w:r w:rsidR="00127644" w:rsidRPr="00DE148E">
              <w:rPr>
                <w:rFonts w:ascii="Arial" w:hAnsi="Arial" w:cs="Arial"/>
                <w:sz w:val="20"/>
                <w:szCs w:val="20"/>
              </w:rPr>
              <w:t>(</w:t>
            </w:r>
            <w:r w:rsidRPr="00DE148E">
              <w:rPr>
                <w:rFonts w:ascii="Arial" w:hAnsi="Arial" w:cs="Arial"/>
                <w:sz w:val="20"/>
                <w:szCs w:val="20"/>
              </w:rPr>
              <w:t>-.1</w:t>
            </w:r>
            <w:r w:rsidR="00801FE8" w:rsidRPr="00DE148E">
              <w:rPr>
                <w:rFonts w:ascii="Arial" w:hAnsi="Arial" w:cs="Arial"/>
                <w:sz w:val="20"/>
                <w:szCs w:val="20"/>
              </w:rPr>
              <w:t>5</w:t>
            </w:r>
            <w:r w:rsidR="003D2ECA">
              <w:rPr>
                <w:rFonts w:ascii="Arial" w:hAnsi="Arial" w:cs="Arial"/>
                <w:sz w:val="20"/>
                <w:szCs w:val="20"/>
              </w:rPr>
              <w:t xml:space="preserve">, </w:t>
            </w:r>
            <w:r w:rsidRPr="00DE148E">
              <w:rPr>
                <w:rFonts w:ascii="Arial" w:hAnsi="Arial" w:cs="Arial"/>
                <w:sz w:val="20"/>
                <w:szCs w:val="20"/>
              </w:rPr>
              <w:t>-.02</w:t>
            </w:r>
            <w:r w:rsidR="00692065" w:rsidRPr="00DE148E">
              <w:rPr>
                <w:rFonts w:ascii="Arial" w:hAnsi="Arial" w:cs="Arial"/>
                <w:sz w:val="20"/>
                <w:szCs w:val="20"/>
              </w:rPr>
              <w:t>)</w:t>
            </w:r>
          </w:p>
        </w:tc>
        <w:tc>
          <w:tcPr>
            <w:tcW w:w="2250" w:type="dxa"/>
            <w:tcBorders>
              <w:bottom w:val="nil"/>
            </w:tcBorders>
          </w:tcPr>
          <w:p w14:paraId="4F086AC8" w14:textId="17C4ECF9" w:rsidR="006C3B15" w:rsidRPr="00DE148E" w:rsidRDefault="006C3B15" w:rsidP="004E5646">
            <w:pPr>
              <w:jc w:val="center"/>
              <w:rPr>
                <w:rFonts w:ascii="Arial" w:hAnsi="Arial" w:cs="Arial"/>
                <w:sz w:val="20"/>
                <w:szCs w:val="20"/>
              </w:rPr>
            </w:pPr>
            <w:r w:rsidRPr="00DE148E">
              <w:rPr>
                <w:rFonts w:ascii="Arial" w:hAnsi="Arial" w:cs="Arial"/>
                <w:sz w:val="20"/>
                <w:szCs w:val="20"/>
              </w:rPr>
              <w:t>-.0</w:t>
            </w:r>
            <w:r w:rsidR="00EB49FF">
              <w:rPr>
                <w:rFonts w:ascii="Arial" w:hAnsi="Arial" w:cs="Arial"/>
                <w:sz w:val="20"/>
                <w:szCs w:val="20"/>
              </w:rPr>
              <w:t>9</w:t>
            </w:r>
            <w:r w:rsidRPr="00DE148E">
              <w:rPr>
                <w:rFonts w:ascii="Arial" w:hAnsi="Arial" w:cs="Arial"/>
                <w:sz w:val="20"/>
                <w:szCs w:val="20"/>
              </w:rPr>
              <w:t xml:space="preserve">* </w:t>
            </w:r>
            <w:r w:rsidR="00127644" w:rsidRPr="00DE148E">
              <w:rPr>
                <w:rFonts w:ascii="Arial" w:hAnsi="Arial" w:cs="Arial"/>
                <w:sz w:val="20"/>
                <w:szCs w:val="20"/>
              </w:rPr>
              <w:t>(</w:t>
            </w:r>
            <w:r w:rsidRPr="00DE148E">
              <w:rPr>
                <w:rFonts w:ascii="Arial" w:hAnsi="Arial" w:cs="Arial"/>
                <w:sz w:val="20"/>
                <w:szCs w:val="20"/>
              </w:rPr>
              <w:t>-.1</w:t>
            </w:r>
            <w:r w:rsidR="00EB49FF">
              <w:rPr>
                <w:rFonts w:ascii="Arial" w:hAnsi="Arial" w:cs="Arial"/>
                <w:sz w:val="20"/>
                <w:szCs w:val="20"/>
              </w:rPr>
              <w:t>5</w:t>
            </w:r>
            <w:r w:rsidR="003D2ECA">
              <w:rPr>
                <w:rFonts w:ascii="Arial" w:hAnsi="Arial" w:cs="Arial"/>
                <w:sz w:val="20"/>
                <w:szCs w:val="20"/>
              </w:rPr>
              <w:t xml:space="preserve">, </w:t>
            </w:r>
            <w:r w:rsidRPr="00DE148E">
              <w:rPr>
                <w:rFonts w:ascii="Arial" w:hAnsi="Arial" w:cs="Arial"/>
                <w:sz w:val="20"/>
                <w:szCs w:val="20"/>
              </w:rPr>
              <w:t>-.0</w:t>
            </w:r>
            <w:r w:rsidR="00EB49FF">
              <w:rPr>
                <w:rFonts w:ascii="Arial" w:hAnsi="Arial" w:cs="Arial"/>
                <w:sz w:val="20"/>
                <w:szCs w:val="20"/>
              </w:rPr>
              <w:t>3</w:t>
            </w:r>
            <w:r w:rsidR="00692065" w:rsidRPr="00DE148E">
              <w:rPr>
                <w:rFonts w:ascii="Arial" w:hAnsi="Arial" w:cs="Arial"/>
                <w:sz w:val="20"/>
                <w:szCs w:val="20"/>
              </w:rPr>
              <w:t>)</w:t>
            </w:r>
          </w:p>
        </w:tc>
      </w:tr>
      <w:tr w:rsidR="006C3B15" w:rsidRPr="00DE148E" w14:paraId="24935435" w14:textId="77777777" w:rsidTr="004E5646">
        <w:tc>
          <w:tcPr>
            <w:tcW w:w="1885" w:type="dxa"/>
            <w:vMerge/>
          </w:tcPr>
          <w:p w14:paraId="2D0DF0F3" w14:textId="77777777" w:rsidR="006C3B15" w:rsidRPr="00DE148E" w:rsidRDefault="006C3B15" w:rsidP="004E5646">
            <w:pPr>
              <w:rPr>
                <w:rFonts w:ascii="Arial" w:hAnsi="Arial" w:cs="Arial"/>
                <w:sz w:val="20"/>
                <w:szCs w:val="20"/>
              </w:rPr>
            </w:pPr>
          </w:p>
        </w:tc>
        <w:tc>
          <w:tcPr>
            <w:tcW w:w="1350" w:type="dxa"/>
            <w:shd w:val="clear" w:color="auto" w:fill="FFFFFF" w:themeFill="background1"/>
          </w:tcPr>
          <w:p w14:paraId="0AE16FC6" w14:textId="0F433178" w:rsidR="006C3B15" w:rsidRPr="00DE148E" w:rsidRDefault="006C3B15" w:rsidP="004E5646">
            <w:pPr>
              <w:jc w:val="center"/>
              <w:rPr>
                <w:rFonts w:ascii="Arial" w:hAnsi="Arial" w:cs="Arial"/>
                <w:sz w:val="20"/>
                <w:szCs w:val="20"/>
              </w:rPr>
            </w:pPr>
            <w:r w:rsidRPr="00DE148E">
              <w:rPr>
                <w:rFonts w:ascii="Arial" w:hAnsi="Arial" w:cs="Arial"/>
                <w:sz w:val="20"/>
                <w:szCs w:val="20"/>
              </w:rPr>
              <w:t>Multivaria</w:t>
            </w:r>
            <w:r w:rsidR="0096341D" w:rsidRPr="00DE148E">
              <w:rPr>
                <w:rFonts w:ascii="Arial" w:hAnsi="Arial" w:cs="Arial"/>
                <w:sz w:val="20"/>
                <w:szCs w:val="20"/>
              </w:rPr>
              <w:t>bl</w:t>
            </w:r>
            <w:r w:rsidRPr="00DE148E">
              <w:rPr>
                <w:rFonts w:ascii="Arial" w:hAnsi="Arial" w:cs="Arial"/>
                <w:sz w:val="20"/>
                <w:szCs w:val="20"/>
              </w:rPr>
              <w:t>e</w:t>
            </w:r>
          </w:p>
        </w:tc>
        <w:tc>
          <w:tcPr>
            <w:tcW w:w="2250" w:type="dxa"/>
            <w:tcBorders>
              <w:top w:val="nil"/>
              <w:bottom w:val="single" w:sz="4" w:space="0" w:color="auto"/>
            </w:tcBorders>
            <w:shd w:val="clear" w:color="auto" w:fill="BFBFBF" w:themeFill="background1" w:themeFillShade="BF"/>
          </w:tcPr>
          <w:p w14:paraId="0589BC13" w14:textId="0B618613" w:rsidR="006C3B15" w:rsidRPr="00DE148E" w:rsidRDefault="006C3B15" w:rsidP="004E5646">
            <w:pPr>
              <w:jc w:val="center"/>
              <w:rPr>
                <w:rFonts w:ascii="Arial" w:hAnsi="Arial" w:cs="Arial"/>
                <w:sz w:val="20"/>
                <w:szCs w:val="20"/>
              </w:rPr>
            </w:pPr>
            <w:r w:rsidRPr="00DE148E">
              <w:rPr>
                <w:rFonts w:ascii="Arial" w:hAnsi="Arial" w:cs="Arial"/>
                <w:sz w:val="20"/>
                <w:szCs w:val="20"/>
              </w:rPr>
              <w:t>.2</w:t>
            </w:r>
            <w:r w:rsidR="009C3DF0">
              <w:rPr>
                <w:rFonts w:ascii="Arial" w:hAnsi="Arial" w:cs="Arial"/>
                <w:sz w:val="20"/>
                <w:szCs w:val="20"/>
              </w:rPr>
              <w:t>3</w:t>
            </w:r>
            <w:r w:rsidRPr="00DE148E">
              <w:rPr>
                <w:rFonts w:ascii="Arial" w:hAnsi="Arial" w:cs="Arial"/>
                <w:sz w:val="20"/>
                <w:szCs w:val="20"/>
              </w:rPr>
              <w:t xml:space="preserve">* </w:t>
            </w:r>
            <w:r w:rsidR="00127644" w:rsidRPr="00DE148E">
              <w:rPr>
                <w:rFonts w:ascii="Arial" w:hAnsi="Arial" w:cs="Arial"/>
                <w:sz w:val="20"/>
                <w:szCs w:val="20"/>
              </w:rPr>
              <w:t>(</w:t>
            </w:r>
            <w:r w:rsidRPr="00DE148E">
              <w:rPr>
                <w:rFonts w:ascii="Arial" w:hAnsi="Arial" w:cs="Arial"/>
                <w:sz w:val="20"/>
                <w:szCs w:val="20"/>
              </w:rPr>
              <w:t>.1</w:t>
            </w:r>
            <w:r w:rsidR="009C3DF0">
              <w:rPr>
                <w:rFonts w:ascii="Arial" w:hAnsi="Arial" w:cs="Arial"/>
                <w:sz w:val="20"/>
                <w:szCs w:val="20"/>
              </w:rPr>
              <w:t>6</w:t>
            </w:r>
            <w:r w:rsidR="003D2ECA">
              <w:rPr>
                <w:rFonts w:ascii="Arial" w:hAnsi="Arial" w:cs="Arial"/>
                <w:sz w:val="20"/>
                <w:szCs w:val="20"/>
              </w:rPr>
              <w:t xml:space="preserve">, </w:t>
            </w:r>
            <w:r w:rsidRPr="00DE148E">
              <w:rPr>
                <w:rFonts w:ascii="Arial" w:hAnsi="Arial" w:cs="Arial"/>
                <w:sz w:val="20"/>
                <w:szCs w:val="20"/>
              </w:rPr>
              <w:t>.</w:t>
            </w:r>
            <w:r w:rsidR="002961A3" w:rsidRPr="00DE148E">
              <w:rPr>
                <w:rFonts w:ascii="Arial" w:hAnsi="Arial" w:cs="Arial"/>
                <w:sz w:val="20"/>
                <w:szCs w:val="20"/>
              </w:rPr>
              <w:t>30</w:t>
            </w:r>
            <w:r w:rsidR="00692065" w:rsidRPr="00DE148E">
              <w:rPr>
                <w:rFonts w:ascii="Arial" w:hAnsi="Arial" w:cs="Arial"/>
                <w:sz w:val="20"/>
                <w:szCs w:val="20"/>
              </w:rPr>
              <w:t>)</w:t>
            </w:r>
          </w:p>
        </w:tc>
        <w:tc>
          <w:tcPr>
            <w:tcW w:w="2190" w:type="dxa"/>
            <w:tcBorders>
              <w:top w:val="nil"/>
              <w:bottom w:val="single" w:sz="4" w:space="0" w:color="auto"/>
            </w:tcBorders>
          </w:tcPr>
          <w:p w14:paraId="1000E0C6" w14:textId="2762B46A" w:rsidR="006C3B15" w:rsidRPr="00DE148E" w:rsidRDefault="006C3B15" w:rsidP="004E5646">
            <w:pPr>
              <w:jc w:val="center"/>
              <w:rPr>
                <w:rFonts w:ascii="Arial" w:hAnsi="Arial" w:cs="Arial"/>
                <w:sz w:val="20"/>
                <w:szCs w:val="20"/>
              </w:rPr>
            </w:pPr>
            <w:r w:rsidRPr="00DE148E">
              <w:rPr>
                <w:rFonts w:ascii="Arial" w:hAnsi="Arial" w:cs="Arial"/>
                <w:sz w:val="20"/>
                <w:szCs w:val="20"/>
              </w:rPr>
              <w:t>.0</w:t>
            </w:r>
            <w:r w:rsidR="00247B3C">
              <w:rPr>
                <w:rFonts w:ascii="Arial" w:hAnsi="Arial" w:cs="Arial"/>
                <w:sz w:val="20"/>
                <w:szCs w:val="20"/>
              </w:rPr>
              <w:t>7*</w:t>
            </w:r>
            <w:r w:rsidRPr="00DE148E">
              <w:rPr>
                <w:rFonts w:ascii="Arial" w:hAnsi="Arial" w:cs="Arial"/>
                <w:sz w:val="20"/>
                <w:szCs w:val="20"/>
              </w:rPr>
              <w:t xml:space="preserve"> </w:t>
            </w:r>
            <w:r w:rsidR="00127644" w:rsidRPr="00DE148E">
              <w:rPr>
                <w:rFonts w:ascii="Arial" w:hAnsi="Arial" w:cs="Arial"/>
                <w:sz w:val="20"/>
                <w:szCs w:val="20"/>
              </w:rPr>
              <w:t>(</w:t>
            </w:r>
            <w:r w:rsidRPr="00DE148E">
              <w:rPr>
                <w:rFonts w:ascii="Arial" w:hAnsi="Arial" w:cs="Arial"/>
                <w:sz w:val="20"/>
                <w:szCs w:val="20"/>
              </w:rPr>
              <w:t>.0</w:t>
            </w:r>
            <w:r w:rsidR="00247B3C">
              <w:rPr>
                <w:rFonts w:ascii="Arial" w:hAnsi="Arial" w:cs="Arial"/>
                <w:sz w:val="20"/>
                <w:szCs w:val="20"/>
              </w:rPr>
              <w:t>1</w:t>
            </w:r>
            <w:r w:rsidR="003D2ECA">
              <w:rPr>
                <w:rFonts w:ascii="Arial" w:hAnsi="Arial" w:cs="Arial"/>
                <w:sz w:val="20"/>
                <w:szCs w:val="20"/>
              </w:rPr>
              <w:t xml:space="preserve">, </w:t>
            </w:r>
            <w:r w:rsidRPr="00DE148E">
              <w:rPr>
                <w:rFonts w:ascii="Arial" w:hAnsi="Arial" w:cs="Arial"/>
                <w:sz w:val="20"/>
                <w:szCs w:val="20"/>
              </w:rPr>
              <w:t>.1</w:t>
            </w:r>
            <w:r w:rsidR="0017508F" w:rsidRPr="00DE148E">
              <w:rPr>
                <w:rFonts w:ascii="Arial" w:hAnsi="Arial" w:cs="Arial"/>
                <w:sz w:val="20"/>
                <w:szCs w:val="20"/>
              </w:rPr>
              <w:t>3</w:t>
            </w:r>
            <w:r w:rsidR="00692065" w:rsidRPr="00DE148E">
              <w:rPr>
                <w:rFonts w:ascii="Arial" w:hAnsi="Arial" w:cs="Arial"/>
                <w:sz w:val="20"/>
                <w:szCs w:val="20"/>
              </w:rPr>
              <w:t>)</w:t>
            </w:r>
          </w:p>
        </w:tc>
        <w:tc>
          <w:tcPr>
            <w:tcW w:w="2130" w:type="dxa"/>
            <w:tcBorders>
              <w:top w:val="nil"/>
              <w:bottom w:val="single" w:sz="4" w:space="0" w:color="auto"/>
            </w:tcBorders>
          </w:tcPr>
          <w:p w14:paraId="0CBBC46E" w14:textId="4B57FBBC" w:rsidR="006C3B15" w:rsidRPr="00DE148E" w:rsidRDefault="006C3B15" w:rsidP="004E5646">
            <w:pPr>
              <w:jc w:val="center"/>
              <w:rPr>
                <w:rFonts w:ascii="Arial" w:hAnsi="Arial" w:cs="Arial"/>
                <w:sz w:val="20"/>
                <w:szCs w:val="20"/>
              </w:rPr>
            </w:pPr>
            <w:r w:rsidRPr="00DE148E">
              <w:rPr>
                <w:rFonts w:ascii="Arial" w:hAnsi="Arial" w:cs="Arial"/>
                <w:sz w:val="20"/>
                <w:szCs w:val="20"/>
              </w:rPr>
              <w:t>-.0</w:t>
            </w:r>
            <w:r w:rsidR="007B0A9C" w:rsidRPr="00DE148E">
              <w:rPr>
                <w:rFonts w:ascii="Arial" w:hAnsi="Arial" w:cs="Arial"/>
                <w:sz w:val="20"/>
                <w:szCs w:val="20"/>
              </w:rPr>
              <w:t>3</w:t>
            </w:r>
            <w:r w:rsidRPr="00DE148E">
              <w:rPr>
                <w:rFonts w:ascii="Arial" w:hAnsi="Arial" w:cs="Arial"/>
                <w:sz w:val="20"/>
                <w:szCs w:val="20"/>
              </w:rPr>
              <w:t xml:space="preserve"> </w:t>
            </w:r>
            <w:r w:rsidR="00127644" w:rsidRPr="00DE148E">
              <w:rPr>
                <w:rFonts w:ascii="Arial" w:hAnsi="Arial" w:cs="Arial"/>
                <w:sz w:val="20"/>
                <w:szCs w:val="20"/>
              </w:rPr>
              <w:t>(</w:t>
            </w:r>
            <w:r w:rsidRPr="00DE148E">
              <w:rPr>
                <w:rFonts w:ascii="Arial" w:hAnsi="Arial" w:cs="Arial"/>
                <w:sz w:val="20"/>
                <w:szCs w:val="20"/>
              </w:rPr>
              <w:t>-.</w:t>
            </w:r>
            <w:r w:rsidR="00C32026">
              <w:rPr>
                <w:rFonts w:ascii="Arial" w:hAnsi="Arial" w:cs="Arial"/>
                <w:sz w:val="20"/>
                <w:szCs w:val="20"/>
              </w:rPr>
              <w:t>10</w:t>
            </w:r>
            <w:r w:rsidR="003D2ECA">
              <w:rPr>
                <w:rFonts w:ascii="Arial" w:hAnsi="Arial" w:cs="Arial"/>
                <w:sz w:val="20"/>
                <w:szCs w:val="20"/>
              </w:rPr>
              <w:t xml:space="preserve">, </w:t>
            </w:r>
            <w:r w:rsidRPr="00DE148E">
              <w:rPr>
                <w:rFonts w:ascii="Arial" w:hAnsi="Arial" w:cs="Arial"/>
                <w:sz w:val="20"/>
                <w:szCs w:val="20"/>
              </w:rPr>
              <w:t>.0</w:t>
            </w:r>
            <w:r w:rsidR="00C32026">
              <w:rPr>
                <w:rFonts w:ascii="Arial" w:hAnsi="Arial" w:cs="Arial"/>
                <w:sz w:val="20"/>
                <w:szCs w:val="20"/>
              </w:rPr>
              <w:t>4</w:t>
            </w:r>
            <w:r w:rsidR="00692065" w:rsidRPr="00DE148E">
              <w:rPr>
                <w:rFonts w:ascii="Arial" w:hAnsi="Arial" w:cs="Arial"/>
                <w:sz w:val="20"/>
                <w:szCs w:val="20"/>
              </w:rPr>
              <w:t>)</w:t>
            </w:r>
          </w:p>
        </w:tc>
        <w:tc>
          <w:tcPr>
            <w:tcW w:w="2250" w:type="dxa"/>
            <w:tcBorders>
              <w:top w:val="nil"/>
              <w:bottom w:val="single" w:sz="4" w:space="0" w:color="auto"/>
            </w:tcBorders>
          </w:tcPr>
          <w:p w14:paraId="1A6B61CA" w14:textId="7101143B" w:rsidR="006C3B15" w:rsidRPr="00DE148E" w:rsidRDefault="006C3B15" w:rsidP="004E5646">
            <w:pPr>
              <w:jc w:val="center"/>
              <w:rPr>
                <w:rFonts w:ascii="Arial" w:hAnsi="Arial" w:cs="Arial"/>
                <w:sz w:val="20"/>
                <w:szCs w:val="20"/>
              </w:rPr>
            </w:pPr>
            <w:r w:rsidRPr="00DE148E">
              <w:rPr>
                <w:rFonts w:ascii="Arial" w:hAnsi="Arial" w:cs="Arial"/>
                <w:sz w:val="20"/>
                <w:szCs w:val="20"/>
              </w:rPr>
              <w:t>-.0</w:t>
            </w:r>
            <w:r w:rsidR="007B0A9C" w:rsidRPr="00DE148E">
              <w:rPr>
                <w:rFonts w:ascii="Arial" w:hAnsi="Arial" w:cs="Arial"/>
                <w:sz w:val="20"/>
                <w:szCs w:val="20"/>
              </w:rPr>
              <w:t>5</w:t>
            </w:r>
            <w:r w:rsidRPr="00DE148E">
              <w:rPr>
                <w:rFonts w:ascii="Arial" w:hAnsi="Arial" w:cs="Arial"/>
                <w:sz w:val="20"/>
                <w:szCs w:val="20"/>
              </w:rPr>
              <w:t xml:space="preserve"> </w:t>
            </w:r>
            <w:r w:rsidR="00127644" w:rsidRPr="00DE148E">
              <w:rPr>
                <w:rFonts w:ascii="Arial" w:hAnsi="Arial" w:cs="Arial"/>
                <w:sz w:val="20"/>
                <w:szCs w:val="20"/>
              </w:rPr>
              <w:t>(</w:t>
            </w:r>
            <w:r w:rsidRPr="00DE148E">
              <w:rPr>
                <w:rFonts w:ascii="Arial" w:hAnsi="Arial" w:cs="Arial"/>
                <w:sz w:val="20"/>
                <w:szCs w:val="20"/>
              </w:rPr>
              <w:t>-.1</w:t>
            </w:r>
            <w:r w:rsidR="00523BA7">
              <w:rPr>
                <w:rFonts w:ascii="Arial" w:hAnsi="Arial" w:cs="Arial"/>
                <w:sz w:val="20"/>
                <w:szCs w:val="20"/>
              </w:rPr>
              <w:t>1</w:t>
            </w:r>
            <w:r w:rsidR="003D2ECA">
              <w:rPr>
                <w:rFonts w:ascii="Arial" w:hAnsi="Arial" w:cs="Arial"/>
                <w:sz w:val="20"/>
                <w:szCs w:val="20"/>
              </w:rPr>
              <w:t xml:space="preserve">, </w:t>
            </w:r>
            <w:r w:rsidRPr="00DE148E">
              <w:rPr>
                <w:rFonts w:ascii="Arial" w:hAnsi="Arial" w:cs="Arial"/>
                <w:sz w:val="20"/>
                <w:szCs w:val="20"/>
              </w:rPr>
              <w:t>.0</w:t>
            </w:r>
            <w:r w:rsidR="007B0A9C" w:rsidRPr="00DE148E">
              <w:rPr>
                <w:rFonts w:ascii="Arial" w:hAnsi="Arial" w:cs="Arial"/>
                <w:sz w:val="20"/>
                <w:szCs w:val="20"/>
              </w:rPr>
              <w:t>2</w:t>
            </w:r>
            <w:r w:rsidR="00692065" w:rsidRPr="00DE148E">
              <w:rPr>
                <w:rFonts w:ascii="Arial" w:hAnsi="Arial" w:cs="Arial"/>
                <w:sz w:val="20"/>
                <w:szCs w:val="20"/>
              </w:rPr>
              <w:t>)</w:t>
            </w:r>
          </w:p>
        </w:tc>
      </w:tr>
      <w:tr w:rsidR="006C3B15" w:rsidRPr="00DE148E" w14:paraId="3171EE2E" w14:textId="77777777" w:rsidTr="004E5646">
        <w:tc>
          <w:tcPr>
            <w:tcW w:w="1885" w:type="dxa"/>
            <w:vMerge w:val="restart"/>
            <w:vAlign w:val="center"/>
          </w:tcPr>
          <w:p w14:paraId="109602B2" w14:textId="77777777" w:rsidR="00DD1BDB" w:rsidRPr="00DE148E" w:rsidRDefault="00ED4584" w:rsidP="004E5646">
            <w:pPr>
              <w:rPr>
                <w:rFonts w:ascii="Arial" w:hAnsi="Arial" w:cs="Arial"/>
                <w:sz w:val="20"/>
                <w:szCs w:val="20"/>
              </w:rPr>
            </w:pPr>
            <w:r w:rsidRPr="00DE148E">
              <w:rPr>
                <w:rFonts w:ascii="Arial" w:hAnsi="Arial" w:cs="Arial"/>
                <w:sz w:val="20"/>
                <w:szCs w:val="20"/>
              </w:rPr>
              <w:t xml:space="preserve">  </w:t>
            </w:r>
            <w:r w:rsidR="006C3B15" w:rsidRPr="00DE148E">
              <w:rPr>
                <w:rFonts w:ascii="Arial" w:hAnsi="Arial" w:cs="Arial"/>
                <w:sz w:val="20"/>
                <w:szCs w:val="20"/>
              </w:rPr>
              <w:t>Suicidality</w:t>
            </w:r>
            <w:r w:rsidR="00DB3BE3" w:rsidRPr="00DE148E">
              <w:rPr>
                <w:rFonts w:ascii="Arial" w:hAnsi="Arial" w:cs="Arial"/>
                <w:sz w:val="20"/>
                <w:szCs w:val="20"/>
              </w:rPr>
              <w:t xml:space="preserve"> </w:t>
            </w:r>
            <w:r w:rsidR="00DD1BDB" w:rsidRPr="00DE148E">
              <w:rPr>
                <w:rFonts w:ascii="Arial" w:hAnsi="Arial" w:cs="Arial"/>
                <w:sz w:val="20"/>
                <w:szCs w:val="20"/>
              </w:rPr>
              <w:t xml:space="preserve"> </w:t>
            </w:r>
          </w:p>
          <w:p w14:paraId="43123638" w14:textId="16DB667B" w:rsidR="006C3B15" w:rsidRPr="00DE148E" w:rsidRDefault="00DD1BDB" w:rsidP="004E5646">
            <w:pPr>
              <w:rPr>
                <w:rFonts w:ascii="Arial" w:hAnsi="Arial" w:cs="Arial"/>
                <w:sz w:val="20"/>
                <w:szCs w:val="20"/>
              </w:rPr>
            </w:pPr>
            <w:r w:rsidRPr="00DE148E">
              <w:rPr>
                <w:rFonts w:ascii="Arial" w:hAnsi="Arial" w:cs="Arial"/>
                <w:sz w:val="20"/>
                <w:szCs w:val="20"/>
              </w:rPr>
              <w:t xml:space="preserve">  </w:t>
            </w:r>
            <w:r w:rsidR="00DB3BE3" w:rsidRPr="00DE148E">
              <w:rPr>
                <w:rFonts w:ascii="Arial" w:hAnsi="Arial" w:cs="Arial"/>
                <w:sz w:val="20"/>
                <w:szCs w:val="20"/>
              </w:rPr>
              <w:t>subfactor</w:t>
            </w:r>
          </w:p>
        </w:tc>
        <w:tc>
          <w:tcPr>
            <w:tcW w:w="1350" w:type="dxa"/>
            <w:shd w:val="clear" w:color="auto" w:fill="FFFFFF" w:themeFill="background1"/>
          </w:tcPr>
          <w:p w14:paraId="2CB6C854" w14:textId="758F970C" w:rsidR="006C3B15" w:rsidRPr="00DE148E" w:rsidRDefault="006C3B15" w:rsidP="004E5646">
            <w:pPr>
              <w:jc w:val="center"/>
              <w:rPr>
                <w:rFonts w:ascii="Arial" w:hAnsi="Arial" w:cs="Arial"/>
                <w:sz w:val="20"/>
                <w:szCs w:val="20"/>
              </w:rPr>
            </w:pPr>
            <w:r w:rsidRPr="00DE148E">
              <w:rPr>
                <w:rFonts w:ascii="Arial" w:hAnsi="Arial" w:cs="Arial"/>
                <w:sz w:val="20"/>
                <w:szCs w:val="20"/>
              </w:rPr>
              <w:t>Univaria</w:t>
            </w:r>
            <w:r w:rsidR="0096341D" w:rsidRPr="00DE148E">
              <w:rPr>
                <w:rFonts w:ascii="Arial" w:hAnsi="Arial" w:cs="Arial"/>
                <w:sz w:val="20"/>
                <w:szCs w:val="20"/>
              </w:rPr>
              <w:t>bl</w:t>
            </w:r>
            <w:r w:rsidRPr="00DE148E">
              <w:rPr>
                <w:rFonts w:ascii="Arial" w:hAnsi="Arial" w:cs="Arial"/>
                <w:sz w:val="20"/>
                <w:szCs w:val="20"/>
              </w:rPr>
              <w:t>e</w:t>
            </w:r>
          </w:p>
        </w:tc>
        <w:tc>
          <w:tcPr>
            <w:tcW w:w="2250" w:type="dxa"/>
            <w:tcBorders>
              <w:bottom w:val="nil"/>
            </w:tcBorders>
            <w:shd w:val="clear" w:color="auto" w:fill="BFBFBF" w:themeFill="background1" w:themeFillShade="BF"/>
          </w:tcPr>
          <w:p w14:paraId="7B300B04" w14:textId="1DE0B8E6" w:rsidR="006C3B15" w:rsidRPr="00DE148E" w:rsidRDefault="006C3B15" w:rsidP="004E5646">
            <w:pPr>
              <w:jc w:val="center"/>
              <w:rPr>
                <w:rFonts w:ascii="Arial" w:hAnsi="Arial" w:cs="Arial"/>
                <w:sz w:val="20"/>
                <w:szCs w:val="20"/>
              </w:rPr>
            </w:pPr>
            <w:r w:rsidRPr="00DE148E">
              <w:rPr>
                <w:rFonts w:ascii="Arial" w:hAnsi="Arial" w:cs="Arial"/>
                <w:sz w:val="20"/>
                <w:szCs w:val="20"/>
              </w:rPr>
              <w:t>.2</w:t>
            </w:r>
            <w:r w:rsidR="00176277" w:rsidRPr="00DE148E">
              <w:rPr>
                <w:rFonts w:ascii="Arial" w:hAnsi="Arial" w:cs="Arial"/>
                <w:sz w:val="20"/>
                <w:szCs w:val="20"/>
              </w:rPr>
              <w:t>5</w:t>
            </w:r>
            <w:r w:rsidRPr="00DE148E">
              <w:rPr>
                <w:rFonts w:ascii="Arial" w:hAnsi="Arial" w:cs="Arial"/>
                <w:sz w:val="20"/>
                <w:szCs w:val="20"/>
              </w:rPr>
              <w:t xml:space="preserve">* </w:t>
            </w:r>
            <w:r w:rsidR="00127644" w:rsidRPr="00DE148E">
              <w:rPr>
                <w:rFonts w:ascii="Arial" w:hAnsi="Arial" w:cs="Arial"/>
                <w:sz w:val="20"/>
                <w:szCs w:val="20"/>
              </w:rPr>
              <w:t>(</w:t>
            </w:r>
            <w:r w:rsidRPr="00DE148E">
              <w:rPr>
                <w:rFonts w:ascii="Arial" w:hAnsi="Arial" w:cs="Arial"/>
                <w:sz w:val="20"/>
                <w:szCs w:val="20"/>
              </w:rPr>
              <w:t>.1</w:t>
            </w:r>
            <w:r w:rsidR="00176277" w:rsidRPr="00DE148E">
              <w:rPr>
                <w:rFonts w:ascii="Arial" w:hAnsi="Arial" w:cs="Arial"/>
                <w:sz w:val="20"/>
                <w:szCs w:val="20"/>
              </w:rPr>
              <w:t>9</w:t>
            </w:r>
            <w:r w:rsidR="003D2ECA">
              <w:rPr>
                <w:rFonts w:ascii="Arial" w:hAnsi="Arial" w:cs="Arial"/>
                <w:sz w:val="20"/>
                <w:szCs w:val="20"/>
              </w:rPr>
              <w:t xml:space="preserve">, </w:t>
            </w:r>
            <w:r w:rsidRPr="00DE148E">
              <w:rPr>
                <w:rFonts w:ascii="Arial" w:hAnsi="Arial" w:cs="Arial"/>
                <w:sz w:val="20"/>
                <w:szCs w:val="20"/>
              </w:rPr>
              <w:t>.3</w:t>
            </w:r>
            <w:r w:rsidR="00DA47CF">
              <w:rPr>
                <w:rFonts w:ascii="Arial" w:hAnsi="Arial" w:cs="Arial"/>
                <w:sz w:val="20"/>
                <w:szCs w:val="20"/>
              </w:rPr>
              <w:t>2</w:t>
            </w:r>
            <w:r w:rsidR="00692065" w:rsidRPr="00DE148E">
              <w:rPr>
                <w:rFonts w:ascii="Arial" w:hAnsi="Arial" w:cs="Arial"/>
                <w:sz w:val="20"/>
                <w:szCs w:val="20"/>
              </w:rPr>
              <w:t>)</w:t>
            </w:r>
          </w:p>
        </w:tc>
        <w:tc>
          <w:tcPr>
            <w:tcW w:w="2190" w:type="dxa"/>
            <w:tcBorders>
              <w:bottom w:val="nil"/>
            </w:tcBorders>
          </w:tcPr>
          <w:p w14:paraId="7D2383BF" w14:textId="25A6845C" w:rsidR="006C3B15" w:rsidRPr="00DE148E" w:rsidRDefault="006C3B15" w:rsidP="004E5646">
            <w:pPr>
              <w:jc w:val="center"/>
              <w:rPr>
                <w:rFonts w:ascii="Arial" w:hAnsi="Arial" w:cs="Arial"/>
                <w:sz w:val="20"/>
                <w:szCs w:val="20"/>
              </w:rPr>
            </w:pPr>
            <w:r w:rsidRPr="00DE148E">
              <w:rPr>
                <w:rFonts w:ascii="Arial" w:hAnsi="Arial" w:cs="Arial"/>
                <w:sz w:val="20"/>
                <w:szCs w:val="20"/>
              </w:rPr>
              <w:t>.0</w:t>
            </w:r>
            <w:r w:rsidR="00162431">
              <w:rPr>
                <w:rFonts w:ascii="Arial" w:hAnsi="Arial" w:cs="Arial"/>
                <w:sz w:val="20"/>
                <w:szCs w:val="20"/>
              </w:rPr>
              <w:t>7*</w:t>
            </w:r>
            <w:r w:rsidRPr="00DE148E">
              <w:rPr>
                <w:rFonts w:ascii="Arial" w:hAnsi="Arial" w:cs="Arial"/>
                <w:sz w:val="20"/>
                <w:szCs w:val="20"/>
              </w:rPr>
              <w:t xml:space="preserve"> </w:t>
            </w:r>
            <w:r w:rsidR="00127644" w:rsidRPr="00DE148E">
              <w:rPr>
                <w:rFonts w:ascii="Arial" w:hAnsi="Arial" w:cs="Arial"/>
                <w:sz w:val="20"/>
                <w:szCs w:val="20"/>
              </w:rPr>
              <w:t>(</w:t>
            </w:r>
            <w:r w:rsidRPr="00DE148E">
              <w:rPr>
                <w:rFonts w:ascii="Arial" w:hAnsi="Arial" w:cs="Arial"/>
                <w:sz w:val="20"/>
                <w:szCs w:val="20"/>
              </w:rPr>
              <w:t>.0</w:t>
            </w:r>
            <w:r w:rsidR="00162431">
              <w:rPr>
                <w:rFonts w:ascii="Arial" w:hAnsi="Arial" w:cs="Arial"/>
                <w:sz w:val="20"/>
                <w:szCs w:val="20"/>
              </w:rPr>
              <w:t>1</w:t>
            </w:r>
            <w:r w:rsidR="003D2ECA">
              <w:rPr>
                <w:rFonts w:ascii="Arial" w:hAnsi="Arial" w:cs="Arial"/>
                <w:sz w:val="20"/>
                <w:szCs w:val="20"/>
              </w:rPr>
              <w:t xml:space="preserve">, </w:t>
            </w:r>
            <w:r w:rsidRPr="00DE148E">
              <w:rPr>
                <w:rFonts w:ascii="Arial" w:hAnsi="Arial" w:cs="Arial"/>
                <w:sz w:val="20"/>
                <w:szCs w:val="20"/>
              </w:rPr>
              <w:t>.1</w:t>
            </w:r>
            <w:r w:rsidR="00162431">
              <w:rPr>
                <w:rFonts w:ascii="Arial" w:hAnsi="Arial" w:cs="Arial"/>
                <w:sz w:val="20"/>
                <w:szCs w:val="20"/>
              </w:rPr>
              <w:t>4</w:t>
            </w:r>
            <w:r w:rsidR="00692065" w:rsidRPr="00DE148E">
              <w:rPr>
                <w:rFonts w:ascii="Arial" w:hAnsi="Arial" w:cs="Arial"/>
                <w:sz w:val="20"/>
                <w:szCs w:val="20"/>
              </w:rPr>
              <w:t>)</w:t>
            </w:r>
          </w:p>
        </w:tc>
        <w:tc>
          <w:tcPr>
            <w:tcW w:w="2130" w:type="dxa"/>
            <w:tcBorders>
              <w:bottom w:val="nil"/>
            </w:tcBorders>
          </w:tcPr>
          <w:p w14:paraId="56823AC9" w14:textId="5E175156" w:rsidR="006C3B15" w:rsidRPr="00DE148E" w:rsidRDefault="006C3B15" w:rsidP="004E5646">
            <w:pPr>
              <w:jc w:val="center"/>
              <w:rPr>
                <w:rFonts w:ascii="Arial" w:hAnsi="Arial" w:cs="Arial"/>
                <w:sz w:val="20"/>
                <w:szCs w:val="20"/>
              </w:rPr>
            </w:pPr>
            <w:r w:rsidRPr="00DE148E">
              <w:rPr>
                <w:rFonts w:ascii="Arial" w:hAnsi="Arial" w:cs="Arial"/>
                <w:sz w:val="20"/>
                <w:szCs w:val="20"/>
              </w:rPr>
              <w:t>-.0</w:t>
            </w:r>
            <w:r w:rsidR="00A940EE">
              <w:rPr>
                <w:rFonts w:ascii="Arial" w:hAnsi="Arial" w:cs="Arial"/>
                <w:sz w:val="20"/>
                <w:szCs w:val="20"/>
              </w:rPr>
              <w:t>9</w:t>
            </w:r>
            <w:r w:rsidRPr="00DE148E">
              <w:rPr>
                <w:rFonts w:ascii="Arial" w:hAnsi="Arial" w:cs="Arial"/>
                <w:sz w:val="20"/>
                <w:szCs w:val="20"/>
              </w:rPr>
              <w:t xml:space="preserve">* </w:t>
            </w:r>
            <w:r w:rsidR="00127644" w:rsidRPr="00DE148E">
              <w:rPr>
                <w:rFonts w:ascii="Arial" w:hAnsi="Arial" w:cs="Arial"/>
                <w:sz w:val="20"/>
                <w:szCs w:val="20"/>
              </w:rPr>
              <w:t>(</w:t>
            </w:r>
            <w:r w:rsidRPr="00DE148E">
              <w:rPr>
                <w:rFonts w:ascii="Arial" w:hAnsi="Arial" w:cs="Arial"/>
                <w:sz w:val="20"/>
                <w:szCs w:val="20"/>
              </w:rPr>
              <w:t>-.15</w:t>
            </w:r>
            <w:r w:rsidR="003D2ECA">
              <w:rPr>
                <w:rFonts w:ascii="Arial" w:hAnsi="Arial" w:cs="Arial"/>
                <w:sz w:val="20"/>
                <w:szCs w:val="20"/>
              </w:rPr>
              <w:t xml:space="preserve">, </w:t>
            </w:r>
            <w:r w:rsidRPr="00DE148E">
              <w:rPr>
                <w:rFonts w:ascii="Arial" w:hAnsi="Arial" w:cs="Arial"/>
                <w:sz w:val="20"/>
                <w:szCs w:val="20"/>
              </w:rPr>
              <w:t>-.0</w:t>
            </w:r>
            <w:r w:rsidR="00A940EE">
              <w:rPr>
                <w:rFonts w:ascii="Arial" w:hAnsi="Arial" w:cs="Arial"/>
                <w:sz w:val="20"/>
                <w:szCs w:val="20"/>
              </w:rPr>
              <w:t>3</w:t>
            </w:r>
            <w:r w:rsidR="00692065" w:rsidRPr="00DE148E">
              <w:rPr>
                <w:rFonts w:ascii="Arial" w:hAnsi="Arial" w:cs="Arial"/>
                <w:sz w:val="20"/>
                <w:szCs w:val="20"/>
              </w:rPr>
              <w:t>)</w:t>
            </w:r>
          </w:p>
        </w:tc>
        <w:tc>
          <w:tcPr>
            <w:tcW w:w="2250" w:type="dxa"/>
            <w:tcBorders>
              <w:bottom w:val="nil"/>
            </w:tcBorders>
          </w:tcPr>
          <w:p w14:paraId="5D16095C" w14:textId="4E144AD9" w:rsidR="006C3B15" w:rsidRPr="00DE148E" w:rsidRDefault="006C3B15" w:rsidP="004E5646">
            <w:pPr>
              <w:jc w:val="center"/>
              <w:rPr>
                <w:rFonts w:ascii="Arial" w:hAnsi="Arial" w:cs="Arial"/>
                <w:sz w:val="20"/>
                <w:szCs w:val="20"/>
              </w:rPr>
            </w:pPr>
            <w:r w:rsidRPr="00DE148E">
              <w:rPr>
                <w:rFonts w:ascii="Arial" w:hAnsi="Arial" w:cs="Arial"/>
                <w:sz w:val="20"/>
                <w:szCs w:val="20"/>
              </w:rPr>
              <w:t>-.</w:t>
            </w:r>
            <w:r w:rsidR="008A0FF3">
              <w:rPr>
                <w:rFonts w:ascii="Arial" w:hAnsi="Arial" w:cs="Arial"/>
                <w:sz w:val="20"/>
                <w:szCs w:val="20"/>
              </w:rPr>
              <w:t>10</w:t>
            </w:r>
            <w:r w:rsidRPr="00DE148E">
              <w:rPr>
                <w:rFonts w:ascii="Arial" w:hAnsi="Arial" w:cs="Arial"/>
                <w:sz w:val="20"/>
                <w:szCs w:val="20"/>
              </w:rPr>
              <w:t xml:space="preserve">* </w:t>
            </w:r>
            <w:r w:rsidR="00127644" w:rsidRPr="00DE148E">
              <w:rPr>
                <w:rFonts w:ascii="Arial" w:hAnsi="Arial" w:cs="Arial"/>
                <w:sz w:val="20"/>
                <w:szCs w:val="20"/>
              </w:rPr>
              <w:t>(</w:t>
            </w:r>
            <w:r w:rsidRPr="00DE148E">
              <w:rPr>
                <w:rFonts w:ascii="Arial" w:hAnsi="Arial" w:cs="Arial"/>
                <w:sz w:val="20"/>
                <w:szCs w:val="20"/>
              </w:rPr>
              <w:t>-.1</w:t>
            </w:r>
            <w:r w:rsidR="008A0FF3">
              <w:rPr>
                <w:rFonts w:ascii="Arial" w:hAnsi="Arial" w:cs="Arial"/>
                <w:sz w:val="20"/>
                <w:szCs w:val="20"/>
              </w:rPr>
              <w:t>5</w:t>
            </w:r>
            <w:r w:rsidR="003D2ECA">
              <w:rPr>
                <w:rFonts w:ascii="Arial" w:hAnsi="Arial" w:cs="Arial"/>
                <w:sz w:val="20"/>
                <w:szCs w:val="20"/>
              </w:rPr>
              <w:t xml:space="preserve">, </w:t>
            </w:r>
            <w:r w:rsidRPr="00DE148E">
              <w:rPr>
                <w:rFonts w:ascii="Arial" w:hAnsi="Arial" w:cs="Arial"/>
                <w:sz w:val="20"/>
                <w:szCs w:val="20"/>
              </w:rPr>
              <w:t>-.0</w:t>
            </w:r>
            <w:r w:rsidR="008A0FF3">
              <w:rPr>
                <w:rFonts w:ascii="Arial" w:hAnsi="Arial" w:cs="Arial"/>
                <w:sz w:val="20"/>
                <w:szCs w:val="20"/>
              </w:rPr>
              <w:t>4</w:t>
            </w:r>
            <w:r w:rsidR="00692065" w:rsidRPr="00DE148E">
              <w:rPr>
                <w:rFonts w:ascii="Arial" w:hAnsi="Arial" w:cs="Arial"/>
                <w:sz w:val="20"/>
                <w:szCs w:val="20"/>
              </w:rPr>
              <w:t>)</w:t>
            </w:r>
          </w:p>
        </w:tc>
      </w:tr>
      <w:tr w:rsidR="006C3B15" w:rsidRPr="00DE148E" w14:paraId="154B44D5" w14:textId="77777777" w:rsidTr="004E5646">
        <w:tc>
          <w:tcPr>
            <w:tcW w:w="1885" w:type="dxa"/>
            <w:vMerge/>
          </w:tcPr>
          <w:p w14:paraId="7ACB39CB" w14:textId="77777777" w:rsidR="006C3B15" w:rsidRPr="00DE148E" w:rsidRDefault="006C3B15" w:rsidP="004E5646">
            <w:pPr>
              <w:rPr>
                <w:rFonts w:ascii="Arial" w:hAnsi="Arial" w:cs="Arial"/>
                <w:sz w:val="20"/>
                <w:szCs w:val="20"/>
              </w:rPr>
            </w:pPr>
          </w:p>
        </w:tc>
        <w:tc>
          <w:tcPr>
            <w:tcW w:w="1350" w:type="dxa"/>
            <w:shd w:val="clear" w:color="auto" w:fill="FFFFFF" w:themeFill="background1"/>
          </w:tcPr>
          <w:p w14:paraId="61750DD7" w14:textId="196A65C7" w:rsidR="006C3B15" w:rsidRPr="00DE148E" w:rsidRDefault="006C3B15" w:rsidP="004E5646">
            <w:pPr>
              <w:jc w:val="center"/>
              <w:rPr>
                <w:rFonts w:ascii="Arial" w:hAnsi="Arial" w:cs="Arial"/>
                <w:sz w:val="20"/>
                <w:szCs w:val="20"/>
              </w:rPr>
            </w:pPr>
            <w:r w:rsidRPr="00DE148E">
              <w:rPr>
                <w:rFonts w:ascii="Arial" w:hAnsi="Arial" w:cs="Arial"/>
                <w:sz w:val="20"/>
                <w:szCs w:val="20"/>
              </w:rPr>
              <w:t>Multivaria</w:t>
            </w:r>
            <w:r w:rsidR="0096341D" w:rsidRPr="00DE148E">
              <w:rPr>
                <w:rFonts w:ascii="Arial" w:hAnsi="Arial" w:cs="Arial"/>
                <w:sz w:val="20"/>
                <w:szCs w:val="20"/>
              </w:rPr>
              <w:t>bl</w:t>
            </w:r>
            <w:r w:rsidRPr="00DE148E">
              <w:rPr>
                <w:rFonts w:ascii="Arial" w:hAnsi="Arial" w:cs="Arial"/>
                <w:sz w:val="20"/>
                <w:szCs w:val="20"/>
              </w:rPr>
              <w:t>e</w:t>
            </w:r>
          </w:p>
        </w:tc>
        <w:tc>
          <w:tcPr>
            <w:tcW w:w="2250" w:type="dxa"/>
            <w:tcBorders>
              <w:top w:val="nil"/>
              <w:bottom w:val="single" w:sz="4" w:space="0" w:color="auto"/>
            </w:tcBorders>
            <w:shd w:val="clear" w:color="auto" w:fill="BFBFBF" w:themeFill="background1" w:themeFillShade="BF"/>
          </w:tcPr>
          <w:p w14:paraId="62A0DCED" w14:textId="349EBE3C" w:rsidR="006C3B15" w:rsidRPr="00DE148E" w:rsidRDefault="006C3B15" w:rsidP="004E5646">
            <w:pPr>
              <w:jc w:val="center"/>
              <w:rPr>
                <w:rFonts w:ascii="Arial" w:hAnsi="Arial" w:cs="Arial"/>
                <w:sz w:val="20"/>
                <w:szCs w:val="20"/>
              </w:rPr>
            </w:pPr>
            <w:r w:rsidRPr="00DE148E">
              <w:rPr>
                <w:rFonts w:ascii="Arial" w:hAnsi="Arial" w:cs="Arial"/>
                <w:sz w:val="20"/>
                <w:szCs w:val="20"/>
              </w:rPr>
              <w:t>.2</w:t>
            </w:r>
            <w:r w:rsidR="00E9712B" w:rsidRPr="00DE148E">
              <w:rPr>
                <w:rFonts w:ascii="Arial" w:hAnsi="Arial" w:cs="Arial"/>
                <w:sz w:val="20"/>
                <w:szCs w:val="20"/>
              </w:rPr>
              <w:t>4</w:t>
            </w:r>
            <w:r w:rsidRPr="00DE148E">
              <w:rPr>
                <w:rFonts w:ascii="Arial" w:hAnsi="Arial" w:cs="Arial"/>
                <w:sz w:val="20"/>
                <w:szCs w:val="20"/>
              </w:rPr>
              <w:t xml:space="preserve">* </w:t>
            </w:r>
            <w:r w:rsidR="00127644" w:rsidRPr="00DE148E">
              <w:rPr>
                <w:rFonts w:ascii="Arial" w:hAnsi="Arial" w:cs="Arial"/>
                <w:sz w:val="20"/>
                <w:szCs w:val="20"/>
              </w:rPr>
              <w:t>(</w:t>
            </w:r>
            <w:r w:rsidRPr="00DE148E">
              <w:rPr>
                <w:rFonts w:ascii="Arial" w:hAnsi="Arial" w:cs="Arial"/>
                <w:sz w:val="20"/>
                <w:szCs w:val="20"/>
              </w:rPr>
              <w:t>.1</w:t>
            </w:r>
            <w:r w:rsidR="00E9712B" w:rsidRPr="00DE148E">
              <w:rPr>
                <w:rFonts w:ascii="Arial" w:hAnsi="Arial" w:cs="Arial"/>
                <w:sz w:val="20"/>
                <w:szCs w:val="20"/>
              </w:rPr>
              <w:t>7</w:t>
            </w:r>
            <w:r w:rsidR="003D2ECA">
              <w:rPr>
                <w:rFonts w:ascii="Arial" w:hAnsi="Arial" w:cs="Arial"/>
                <w:sz w:val="20"/>
                <w:szCs w:val="20"/>
              </w:rPr>
              <w:t xml:space="preserve">, </w:t>
            </w:r>
            <w:r w:rsidRPr="00DE148E">
              <w:rPr>
                <w:rFonts w:ascii="Arial" w:hAnsi="Arial" w:cs="Arial"/>
                <w:sz w:val="20"/>
                <w:szCs w:val="20"/>
              </w:rPr>
              <w:t>.</w:t>
            </w:r>
            <w:r w:rsidR="005216BA" w:rsidRPr="00DE148E">
              <w:rPr>
                <w:rFonts w:ascii="Arial" w:hAnsi="Arial" w:cs="Arial"/>
                <w:sz w:val="20"/>
                <w:szCs w:val="20"/>
              </w:rPr>
              <w:t>3</w:t>
            </w:r>
            <w:r w:rsidR="009C3DF0">
              <w:rPr>
                <w:rFonts w:ascii="Arial" w:hAnsi="Arial" w:cs="Arial"/>
                <w:sz w:val="20"/>
                <w:szCs w:val="20"/>
              </w:rPr>
              <w:t>1</w:t>
            </w:r>
            <w:r w:rsidR="00692065" w:rsidRPr="00DE148E">
              <w:rPr>
                <w:rFonts w:ascii="Arial" w:hAnsi="Arial" w:cs="Arial"/>
                <w:sz w:val="20"/>
                <w:szCs w:val="20"/>
              </w:rPr>
              <w:t>)</w:t>
            </w:r>
          </w:p>
        </w:tc>
        <w:tc>
          <w:tcPr>
            <w:tcW w:w="2190" w:type="dxa"/>
            <w:tcBorders>
              <w:top w:val="nil"/>
              <w:bottom w:val="single" w:sz="4" w:space="0" w:color="auto"/>
            </w:tcBorders>
          </w:tcPr>
          <w:p w14:paraId="5048588C" w14:textId="7521054C" w:rsidR="006C3B15" w:rsidRPr="00DE148E" w:rsidRDefault="006C3B15" w:rsidP="004E5646">
            <w:pPr>
              <w:jc w:val="center"/>
              <w:rPr>
                <w:rFonts w:ascii="Arial" w:hAnsi="Arial" w:cs="Arial"/>
                <w:sz w:val="20"/>
                <w:szCs w:val="20"/>
              </w:rPr>
            </w:pPr>
            <w:r w:rsidRPr="00DE148E">
              <w:rPr>
                <w:rFonts w:ascii="Arial" w:hAnsi="Arial" w:cs="Arial"/>
                <w:sz w:val="20"/>
                <w:szCs w:val="20"/>
              </w:rPr>
              <w:t>.0</w:t>
            </w:r>
            <w:r w:rsidR="00247B3C">
              <w:rPr>
                <w:rFonts w:ascii="Arial" w:hAnsi="Arial" w:cs="Arial"/>
                <w:sz w:val="20"/>
                <w:szCs w:val="20"/>
              </w:rPr>
              <w:t>7*</w:t>
            </w:r>
            <w:r w:rsidRPr="00DE148E">
              <w:rPr>
                <w:rFonts w:ascii="Arial" w:hAnsi="Arial" w:cs="Arial"/>
                <w:sz w:val="20"/>
                <w:szCs w:val="20"/>
              </w:rPr>
              <w:t xml:space="preserve"> </w:t>
            </w:r>
            <w:r w:rsidR="00127644" w:rsidRPr="00DE148E">
              <w:rPr>
                <w:rFonts w:ascii="Arial" w:hAnsi="Arial" w:cs="Arial"/>
                <w:sz w:val="20"/>
                <w:szCs w:val="20"/>
              </w:rPr>
              <w:t>(</w:t>
            </w:r>
            <w:r w:rsidRPr="00DE148E">
              <w:rPr>
                <w:rFonts w:ascii="Arial" w:hAnsi="Arial" w:cs="Arial"/>
                <w:sz w:val="20"/>
                <w:szCs w:val="20"/>
              </w:rPr>
              <w:t>.0</w:t>
            </w:r>
            <w:r w:rsidR="00247B3C">
              <w:rPr>
                <w:rFonts w:ascii="Arial" w:hAnsi="Arial" w:cs="Arial"/>
                <w:sz w:val="20"/>
                <w:szCs w:val="20"/>
              </w:rPr>
              <w:t>1</w:t>
            </w:r>
            <w:r w:rsidR="003D2ECA">
              <w:rPr>
                <w:rFonts w:ascii="Arial" w:hAnsi="Arial" w:cs="Arial"/>
                <w:sz w:val="20"/>
                <w:szCs w:val="20"/>
              </w:rPr>
              <w:t xml:space="preserve">, </w:t>
            </w:r>
            <w:r w:rsidRPr="00DE148E">
              <w:rPr>
                <w:rFonts w:ascii="Arial" w:hAnsi="Arial" w:cs="Arial"/>
                <w:sz w:val="20"/>
                <w:szCs w:val="20"/>
              </w:rPr>
              <w:t>.1</w:t>
            </w:r>
            <w:r w:rsidR="005216BA" w:rsidRPr="00DE148E">
              <w:rPr>
                <w:rFonts w:ascii="Arial" w:hAnsi="Arial" w:cs="Arial"/>
                <w:sz w:val="20"/>
                <w:szCs w:val="20"/>
              </w:rPr>
              <w:t>3</w:t>
            </w:r>
            <w:r w:rsidR="00692065" w:rsidRPr="00DE148E">
              <w:rPr>
                <w:rFonts w:ascii="Arial" w:hAnsi="Arial" w:cs="Arial"/>
                <w:sz w:val="20"/>
                <w:szCs w:val="20"/>
              </w:rPr>
              <w:t>)</w:t>
            </w:r>
            <w:r w:rsidRPr="00DE148E">
              <w:rPr>
                <w:rFonts w:ascii="Arial" w:hAnsi="Arial" w:cs="Arial"/>
                <w:sz w:val="20"/>
                <w:szCs w:val="20"/>
              </w:rPr>
              <w:t xml:space="preserve"> </w:t>
            </w:r>
          </w:p>
        </w:tc>
        <w:tc>
          <w:tcPr>
            <w:tcW w:w="2130" w:type="dxa"/>
            <w:tcBorders>
              <w:top w:val="nil"/>
              <w:bottom w:val="single" w:sz="4" w:space="0" w:color="auto"/>
            </w:tcBorders>
          </w:tcPr>
          <w:p w14:paraId="0279D4A5" w14:textId="236C2BEB" w:rsidR="006C3B15" w:rsidRPr="00DE148E" w:rsidRDefault="006C3B15" w:rsidP="004E5646">
            <w:pPr>
              <w:jc w:val="center"/>
              <w:rPr>
                <w:rFonts w:ascii="Arial" w:hAnsi="Arial" w:cs="Arial"/>
                <w:sz w:val="20"/>
                <w:szCs w:val="20"/>
              </w:rPr>
            </w:pPr>
            <w:r w:rsidRPr="00DE148E">
              <w:rPr>
                <w:rFonts w:ascii="Arial" w:hAnsi="Arial" w:cs="Arial"/>
                <w:sz w:val="20"/>
                <w:szCs w:val="20"/>
              </w:rPr>
              <w:t>-.0</w:t>
            </w:r>
            <w:r w:rsidR="00E9712B" w:rsidRPr="00DE148E">
              <w:rPr>
                <w:rFonts w:ascii="Arial" w:hAnsi="Arial" w:cs="Arial"/>
                <w:sz w:val="20"/>
                <w:szCs w:val="20"/>
              </w:rPr>
              <w:t>3</w:t>
            </w:r>
            <w:r w:rsidRPr="00DE148E">
              <w:rPr>
                <w:rFonts w:ascii="Arial" w:hAnsi="Arial" w:cs="Arial"/>
                <w:sz w:val="20"/>
                <w:szCs w:val="20"/>
              </w:rPr>
              <w:t xml:space="preserve"> </w:t>
            </w:r>
            <w:r w:rsidR="00127644" w:rsidRPr="00DE148E">
              <w:rPr>
                <w:rFonts w:ascii="Arial" w:hAnsi="Arial" w:cs="Arial"/>
                <w:sz w:val="20"/>
                <w:szCs w:val="20"/>
              </w:rPr>
              <w:t>(</w:t>
            </w:r>
            <w:r w:rsidRPr="00DE148E">
              <w:rPr>
                <w:rFonts w:ascii="Arial" w:hAnsi="Arial" w:cs="Arial"/>
                <w:sz w:val="20"/>
                <w:szCs w:val="20"/>
              </w:rPr>
              <w:t>-.</w:t>
            </w:r>
            <w:r w:rsidR="00E9712B" w:rsidRPr="00DE148E">
              <w:rPr>
                <w:rFonts w:ascii="Arial" w:hAnsi="Arial" w:cs="Arial"/>
                <w:sz w:val="20"/>
                <w:szCs w:val="20"/>
              </w:rPr>
              <w:t>10</w:t>
            </w:r>
            <w:r w:rsidR="003D2ECA">
              <w:rPr>
                <w:rFonts w:ascii="Arial" w:hAnsi="Arial" w:cs="Arial"/>
                <w:sz w:val="20"/>
                <w:szCs w:val="20"/>
              </w:rPr>
              <w:t xml:space="preserve">, </w:t>
            </w:r>
            <w:r w:rsidRPr="00DE148E">
              <w:rPr>
                <w:rFonts w:ascii="Arial" w:hAnsi="Arial" w:cs="Arial"/>
                <w:sz w:val="20"/>
                <w:szCs w:val="20"/>
              </w:rPr>
              <w:t>.0</w:t>
            </w:r>
            <w:r w:rsidR="00C32026">
              <w:rPr>
                <w:rFonts w:ascii="Arial" w:hAnsi="Arial" w:cs="Arial"/>
                <w:sz w:val="20"/>
                <w:szCs w:val="20"/>
              </w:rPr>
              <w:t>4</w:t>
            </w:r>
            <w:r w:rsidR="00692065" w:rsidRPr="00DE148E">
              <w:rPr>
                <w:rFonts w:ascii="Arial" w:hAnsi="Arial" w:cs="Arial"/>
                <w:sz w:val="20"/>
                <w:szCs w:val="20"/>
              </w:rPr>
              <w:t>)</w:t>
            </w:r>
          </w:p>
        </w:tc>
        <w:tc>
          <w:tcPr>
            <w:tcW w:w="2250" w:type="dxa"/>
            <w:tcBorders>
              <w:top w:val="nil"/>
              <w:bottom w:val="single" w:sz="4" w:space="0" w:color="auto"/>
            </w:tcBorders>
          </w:tcPr>
          <w:p w14:paraId="16DF72FE" w14:textId="58DE7CED" w:rsidR="006C3B15" w:rsidRPr="00DE148E" w:rsidRDefault="006C3B15" w:rsidP="004E5646">
            <w:pPr>
              <w:jc w:val="center"/>
              <w:rPr>
                <w:rFonts w:ascii="Arial" w:hAnsi="Arial" w:cs="Arial"/>
                <w:sz w:val="20"/>
                <w:szCs w:val="20"/>
              </w:rPr>
            </w:pPr>
            <w:r w:rsidRPr="00DE148E">
              <w:rPr>
                <w:rFonts w:ascii="Arial" w:hAnsi="Arial" w:cs="Arial"/>
                <w:sz w:val="20"/>
                <w:szCs w:val="20"/>
              </w:rPr>
              <w:t>-.0</w:t>
            </w:r>
            <w:r w:rsidR="005216BA" w:rsidRPr="00DE148E">
              <w:rPr>
                <w:rFonts w:ascii="Arial" w:hAnsi="Arial" w:cs="Arial"/>
                <w:sz w:val="20"/>
                <w:szCs w:val="20"/>
              </w:rPr>
              <w:t>5</w:t>
            </w:r>
            <w:r w:rsidRPr="00DE148E">
              <w:rPr>
                <w:rFonts w:ascii="Arial" w:hAnsi="Arial" w:cs="Arial"/>
                <w:sz w:val="20"/>
                <w:szCs w:val="20"/>
              </w:rPr>
              <w:t xml:space="preserve"> </w:t>
            </w:r>
            <w:r w:rsidR="00127644" w:rsidRPr="00DE148E">
              <w:rPr>
                <w:rFonts w:ascii="Arial" w:hAnsi="Arial" w:cs="Arial"/>
                <w:sz w:val="20"/>
                <w:szCs w:val="20"/>
              </w:rPr>
              <w:t>(</w:t>
            </w:r>
            <w:r w:rsidRPr="00DE148E">
              <w:rPr>
                <w:rFonts w:ascii="Arial" w:hAnsi="Arial" w:cs="Arial"/>
                <w:sz w:val="20"/>
                <w:szCs w:val="20"/>
              </w:rPr>
              <w:t>-.1</w:t>
            </w:r>
            <w:r w:rsidR="00E9712B" w:rsidRPr="00DE148E">
              <w:rPr>
                <w:rFonts w:ascii="Arial" w:hAnsi="Arial" w:cs="Arial"/>
                <w:sz w:val="20"/>
                <w:szCs w:val="20"/>
              </w:rPr>
              <w:t>2</w:t>
            </w:r>
            <w:r w:rsidR="003D2ECA">
              <w:rPr>
                <w:rFonts w:ascii="Arial" w:hAnsi="Arial" w:cs="Arial"/>
                <w:sz w:val="20"/>
                <w:szCs w:val="20"/>
              </w:rPr>
              <w:t xml:space="preserve">, </w:t>
            </w:r>
            <w:r w:rsidRPr="00DE148E">
              <w:rPr>
                <w:rFonts w:ascii="Arial" w:hAnsi="Arial" w:cs="Arial"/>
                <w:sz w:val="20"/>
                <w:szCs w:val="20"/>
              </w:rPr>
              <w:t>.0</w:t>
            </w:r>
            <w:r w:rsidR="00E9712B" w:rsidRPr="00DE148E">
              <w:rPr>
                <w:rFonts w:ascii="Arial" w:hAnsi="Arial" w:cs="Arial"/>
                <w:sz w:val="20"/>
                <w:szCs w:val="20"/>
              </w:rPr>
              <w:t>2</w:t>
            </w:r>
            <w:r w:rsidR="00692065" w:rsidRPr="00DE148E">
              <w:rPr>
                <w:rFonts w:ascii="Arial" w:hAnsi="Arial" w:cs="Arial"/>
                <w:sz w:val="20"/>
                <w:szCs w:val="20"/>
              </w:rPr>
              <w:t>)</w:t>
            </w:r>
          </w:p>
        </w:tc>
      </w:tr>
      <w:tr w:rsidR="006C3B15" w:rsidRPr="00DE148E" w14:paraId="4495358F" w14:textId="77777777" w:rsidTr="004E5646">
        <w:tc>
          <w:tcPr>
            <w:tcW w:w="1885" w:type="dxa"/>
            <w:vMerge w:val="restart"/>
            <w:vAlign w:val="center"/>
          </w:tcPr>
          <w:p w14:paraId="1DFEE40A" w14:textId="77777777" w:rsidR="00DD1BDB" w:rsidRPr="00DE148E" w:rsidRDefault="00DB3BE3" w:rsidP="004E5646">
            <w:pPr>
              <w:rPr>
                <w:rFonts w:ascii="Arial" w:hAnsi="Arial" w:cs="Arial"/>
                <w:sz w:val="20"/>
                <w:szCs w:val="20"/>
              </w:rPr>
            </w:pPr>
            <w:r w:rsidRPr="00DE148E">
              <w:rPr>
                <w:rFonts w:ascii="Arial" w:hAnsi="Arial" w:cs="Arial"/>
                <w:sz w:val="20"/>
                <w:szCs w:val="20"/>
              </w:rPr>
              <w:t xml:space="preserve">  </w:t>
            </w:r>
            <w:r w:rsidR="006C3B15" w:rsidRPr="00DE148E">
              <w:rPr>
                <w:rFonts w:ascii="Arial" w:hAnsi="Arial" w:cs="Arial"/>
                <w:sz w:val="20"/>
                <w:szCs w:val="20"/>
              </w:rPr>
              <w:t xml:space="preserve">Substance </w:t>
            </w:r>
          </w:p>
          <w:p w14:paraId="24C3A264" w14:textId="6406BA69" w:rsidR="006C3B15" w:rsidRPr="00DE148E" w:rsidRDefault="00DD1BDB" w:rsidP="004E5646">
            <w:pPr>
              <w:rPr>
                <w:rFonts w:ascii="Arial" w:hAnsi="Arial" w:cs="Arial"/>
                <w:sz w:val="20"/>
                <w:szCs w:val="20"/>
              </w:rPr>
            </w:pPr>
            <w:r w:rsidRPr="00DE148E">
              <w:rPr>
                <w:rFonts w:ascii="Arial" w:hAnsi="Arial" w:cs="Arial"/>
                <w:sz w:val="20"/>
                <w:szCs w:val="20"/>
              </w:rPr>
              <w:t xml:space="preserve">  </w:t>
            </w:r>
            <w:r w:rsidR="006C3B15" w:rsidRPr="00DE148E">
              <w:rPr>
                <w:rFonts w:ascii="Arial" w:hAnsi="Arial" w:cs="Arial"/>
                <w:sz w:val="20"/>
                <w:szCs w:val="20"/>
              </w:rPr>
              <w:t>misuse</w:t>
            </w:r>
            <w:r w:rsidR="00DB3BE3" w:rsidRPr="00DE148E">
              <w:rPr>
                <w:rFonts w:ascii="Arial" w:hAnsi="Arial" w:cs="Arial"/>
                <w:sz w:val="20"/>
                <w:szCs w:val="20"/>
              </w:rPr>
              <w:t xml:space="preserve"> subfactor</w:t>
            </w:r>
          </w:p>
        </w:tc>
        <w:tc>
          <w:tcPr>
            <w:tcW w:w="1350" w:type="dxa"/>
            <w:shd w:val="clear" w:color="auto" w:fill="FFFFFF" w:themeFill="background1"/>
          </w:tcPr>
          <w:p w14:paraId="0039938C" w14:textId="3FE69F17" w:rsidR="006C3B15" w:rsidRPr="00DE148E" w:rsidRDefault="006C3B15" w:rsidP="004E5646">
            <w:pPr>
              <w:jc w:val="center"/>
              <w:rPr>
                <w:rFonts w:ascii="Arial" w:hAnsi="Arial" w:cs="Arial"/>
                <w:sz w:val="20"/>
                <w:szCs w:val="20"/>
              </w:rPr>
            </w:pPr>
            <w:r w:rsidRPr="00DE148E">
              <w:rPr>
                <w:rFonts w:ascii="Arial" w:hAnsi="Arial" w:cs="Arial"/>
                <w:sz w:val="20"/>
                <w:szCs w:val="20"/>
              </w:rPr>
              <w:t>Univaria</w:t>
            </w:r>
            <w:r w:rsidR="0096341D" w:rsidRPr="00DE148E">
              <w:rPr>
                <w:rFonts w:ascii="Arial" w:hAnsi="Arial" w:cs="Arial"/>
                <w:sz w:val="20"/>
                <w:szCs w:val="20"/>
              </w:rPr>
              <w:t>bl</w:t>
            </w:r>
            <w:r w:rsidRPr="00DE148E">
              <w:rPr>
                <w:rFonts w:ascii="Arial" w:hAnsi="Arial" w:cs="Arial"/>
                <w:sz w:val="20"/>
                <w:szCs w:val="20"/>
              </w:rPr>
              <w:t>e</w:t>
            </w:r>
          </w:p>
        </w:tc>
        <w:tc>
          <w:tcPr>
            <w:tcW w:w="2250" w:type="dxa"/>
            <w:tcBorders>
              <w:bottom w:val="nil"/>
            </w:tcBorders>
            <w:shd w:val="clear" w:color="auto" w:fill="BFBFBF" w:themeFill="background1" w:themeFillShade="BF"/>
          </w:tcPr>
          <w:p w14:paraId="3BDE24B2" w14:textId="36C6029C" w:rsidR="006C3B15" w:rsidRPr="00DE148E" w:rsidRDefault="006C3B15" w:rsidP="004E5646">
            <w:pPr>
              <w:jc w:val="center"/>
              <w:rPr>
                <w:rFonts w:ascii="Arial" w:hAnsi="Arial" w:cs="Arial"/>
                <w:sz w:val="20"/>
                <w:szCs w:val="20"/>
              </w:rPr>
            </w:pPr>
            <w:r w:rsidRPr="00DE148E">
              <w:rPr>
                <w:rFonts w:ascii="Arial" w:hAnsi="Arial" w:cs="Arial"/>
                <w:sz w:val="20"/>
                <w:szCs w:val="20"/>
              </w:rPr>
              <w:t>.2</w:t>
            </w:r>
            <w:r w:rsidR="00176277" w:rsidRPr="00DE148E">
              <w:rPr>
                <w:rFonts w:ascii="Arial" w:hAnsi="Arial" w:cs="Arial"/>
                <w:sz w:val="20"/>
                <w:szCs w:val="20"/>
              </w:rPr>
              <w:t>1</w:t>
            </w:r>
            <w:r w:rsidRPr="00DE148E">
              <w:rPr>
                <w:rFonts w:ascii="Arial" w:hAnsi="Arial" w:cs="Arial"/>
                <w:sz w:val="20"/>
                <w:szCs w:val="20"/>
              </w:rPr>
              <w:t xml:space="preserve">* </w:t>
            </w:r>
            <w:r w:rsidR="00127644" w:rsidRPr="00DE148E">
              <w:rPr>
                <w:rFonts w:ascii="Arial" w:hAnsi="Arial" w:cs="Arial"/>
                <w:sz w:val="20"/>
                <w:szCs w:val="20"/>
              </w:rPr>
              <w:t>(</w:t>
            </w:r>
            <w:r w:rsidRPr="00DE148E">
              <w:rPr>
                <w:rFonts w:ascii="Arial" w:hAnsi="Arial" w:cs="Arial"/>
                <w:sz w:val="20"/>
                <w:szCs w:val="20"/>
              </w:rPr>
              <w:t>.1</w:t>
            </w:r>
            <w:r w:rsidR="00176277" w:rsidRPr="00DE148E">
              <w:rPr>
                <w:rFonts w:ascii="Arial" w:hAnsi="Arial" w:cs="Arial"/>
                <w:sz w:val="20"/>
                <w:szCs w:val="20"/>
              </w:rPr>
              <w:t>4</w:t>
            </w:r>
            <w:r w:rsidR="003D2ECA">
              <w:rPr>
                <w:rFonts w:ascii="Arial" w:hAnsi="Arial" w:cs="Arial"/>
                <w:sz w:val="20"/>
                <w:szCs w:val="20"/>
              </w:rPr>
              <w:t xml:space="preserve">, </w:t>
            </w:r>
            <w:r w:rsidRPr="00DE148E">
              <w:rPr>
                <w:rFonts w:ascii="Arial" w:hAnsi="Arial" w:cs="Arial"/>
                <w:sz w:val="20"/>
                <w:szCs w:val="20"/>
              </w:rPr>
              <w:t>.2</w:t>
            </w:r>
            <w:r w:rsidR="003C72BD">
              <w:rPr>
                <w:rFonts w:ascii="Arial" w:hAnsi="Arial" w:cs="Arial"/>
                <w:sz w:val="20"/>
                <w:szCs w:val="20"/>
              </w:rPr>
              <w:t>8</w:t>
            </w:r>
            <w:r w:rsidR="00692065" w:rsidRPr="00DE148E">
              <w:rPr>
                <w:rFonts w:ascii="Arial" w:hAnsi="Arial" w:cs="Arial"/>
                <w:sz w:val="20"/>
                <w:szCs w:val="20"/>
              </w:rPr>
              <w:t>)</w:t>
            </w:r>
          </w:p>
        </w:tc>
        <w:tc>
          <w:tcPr>
            <w:tcW w:w="2190" w:type="dxa"/>
            <w:tcBorders>
              <w:bottom w:val="nil"/>
            </w:tcBorders>
          </w:tcPr>
          <w:p w14:paraId="54329B67" w14:textId="04C90EEF" w:rsidR="006C3B15" w:rsidRPr="00DE148E" w:rsidRDefault="006C3B15" w:rsidP="004E5646">
            <w:pPr>
              <w:jc w:val="center"/>
              <w:rPr>
                <w:rFonts w:ascii="Arial" w:hAnsi="Arial" w:cs="Arial"/>
                <w:sz w:val="20"/>
                <w:szCs w:val="20"/>
              </w:rPr>
            </w:pPr>
            <w:r w:rsidRPr="00DE148E">
              <w:rPr>
                <w:rFonts w:ascii="Arial" w:hAnsi="Arial" w:cs="Arial"/>
                <w:sz w:val="20"/>
                <w:szCs w:val="20"/>
              </w:rPr>
              <w:t>.1</w:t>
            </w:r>
            <w:r w:rsidR="00F23EE8" w:rsidRPr="00DE148E">
              <w:rPr>
                <w:rFonts w:ascii="Arial" w:hAnsi="Arial" w:cs="Arial"/>
                <w:sz w:val="20"/>
                <w:szCs w:val="20"/>
              </w:rPr>
              <w:t>5</w:t>
            </w:r>
            <w:r w:rsidRPr="00DE148E">
              <w:rPr>
                <w:rFonts w:ascii="Arial" w:hAnsi="Arial" w:cs="Arial"/>
                <w:sz w:val="20"/>
                <w:szCs w:val="20"/>
              </w:rPr>
              <w:t xml:space="preserve">* </w:t>
            </w:r>
            <w:r w:rsidR="00127644" w:rsidRPr="00DE148E">
              <w:rPr>
                <w:rFonts w:ascii="Arial" w:hAnsi="Arial" w:cs="Arial"/>
                <w:sz w:val="20"/>
                <w:szCs w:val="20"/>
              </w:rPr>
              <w:t>(</w:t>
            </w:r>
            <w:r w:rsidRPr="00DE148E">
              <w:rPr>
                <w:rFonts w:ascii="Arial" w:hAnsi="Arial" w:cs="Arial"/>
                <w:sz w:val="20"/>
                <w:szCs w:val="20"/>
              </w:rPr>
              <w:t>.0</w:t>
            </w:r>
            <w:r w:rsidR="00F23EE8" w:rsidRPr="00DE148E">
              <w:rPr>
                <w:rFonts w:ascii="Arial" w:hAnsi="Arial" w:cs="Arial"/>
                <w:sz w:val="20"/>
                <w:szCs w:val="20"/>
              </w:rPr>
              <w:t>9</w:t>
            </w:r>
            <w:r w:rsidR="003D2ECA">
              <w:rPr>
                <w:rFonts w:ascii="Arial" w:hAnsi="Arial" w:cs="Arial"/>
                <w:sz w:val="20"/>
                <w:szCs w:val="20"/>
              </w:rPr>
              <w:t xml:space="preserve">, </w:t>
            </w:r>
            <w:r w:rsidRPr="00DE148E">
              <w:rPr>
                <w:rFonts w:ascii="Arial" w:hAnsi="Arial" w:cs="Arial"/>
                <w:sz w:val="20"/>
                <w:szCs w:val="20"/>
              </w:rPr>
              <w:t>.2</w:t>
            </w:r>
            <w:r w:rsidR="00162431">
              <w:rPr>
                <w:rFonts w:ascii="Arial" w:hAnsi="Arial" w:cs="Arial"/>
                <w:sz w:val="20"/>
                <w:szCs w:val="20"/>
              </w:rPr>
              <w:t>2</w:t>
            </w:r>
            <w:r w:rsidR="00692065" w:rsidRPr="00DE148E">
              <w:rPr>
                <w:rFonts w:ascii="Arial" w:hAnsi="Arial" w:cs="Arial"/>
                <w:sz w:val="20"/>
                <w:szCs w:val="20"/>
              </w:rPr>
              <w:t>)</w:t>
            </w:r>
          </w:p>
        </w:tc>
        <w:tc>
          <w:tcPr>
            <w:tcW w:w="2130" w:type="dxa"/>
            <w:tcBorders>
              <w:bottom w:val="nil"/>
            </w:tcBorders>
          </w:tcPr>
          <w:p w14:paraId="3480A55F" w14:textId="507A050D" w:rsidR="006C3B15" w:rsidRPr="00DE148E" w:rsidRDefault="006C3B15" w:rsidP="004E5646">
            <w:pPr>
              <w:jc w:val="center"/>
              <w:rPr>
                <w:rFonts w:ascii="Arial" w:hAnsi="Arial" w:cs="Arial"/>
                <w:sz w:val="20"/>
                <w:szCs w:val="20"/>
              </w:rPr>
            </w:pPr>
            <w:r w:rsidRPr="00DE148E">
              <w:rPr>
                <w:rFonts w:ascii="Arial" w:hAnsi="Arial" w:cs="Arial"/>
                <w:sz w:val="20"/>
                <w:szCs w:val="20"/>
              </w:rPr>
              <w:t>-.0</w:t>
            </w:r>
            <w:r w:rsidR="008316D1">
              <w:rPr>
                <w:rFonts w:ascii="Arial" w:hAnsi="Arial" w:cs="Arial"/>
                <w:sz w:val="20"/>
                <w:szCs w:val="20"/>
              </w:rPr>
              <w:t>7*</w:t>
            </w:r>
            <w:r w:rsidRPr="00DE148E">
              <w:rPr>
                <w:rFonts w:ascii="Arial" w:hAnsi="Arial" w:cs="Arial"/>
                <w:sz w:val="20"/>
                <w:szCs w:val="20"/>
              </w:rPr>
              <w:t xml:space="preserve"> </w:t>
            </w:r>
            <w:r w:rsidR="00127644" w:rsidRPr="00DE148E">
              <w:rPr>
                <w:rFonts w:ascii="Arial" w:hAnsi="Arial" w:cs="Arial"/>
                <w:sz w:val="20"/>
                <w:szCs w:val="20"/>
              </w:rPr>
              <w:t>(</w:t>
            </w:r>
            <w:r w:rsidRPr="00DE148E">
              <w:rPr>
                <w:rFonts w:ascii="Arial" w:hAnsi="Arial" w:cs="Arial"/>
                <w:sz w:val="20"/>
                <w:szCs w:val="20"/>
              </w:rPr>
              <w:t>-.1</w:t>
            </w:r>
            <w:r w:rsidR="008316D1">
              <w:rPr>
                <w:rFonts w:ascii="Arial" w:hAnsi="Arial" w:cs="Arial"/>
                <w:sz w:val="20"/>
                <w:szCs w:val="20"/>
              </w:rPr>
              <w:t>3</w:t>
            </w:r>
            <w:r w:rsidR="003D2ECA">
              <w:rPr>
                <w:rFonts w:ascii="Arial" w:hAnsi="Arial" w:cs="Arial"/>
                <w:sz w:val="20"/>
                <w:szCs w:val="20"/>
              </w:rPr>
              <w:t xml:space="preserve">, </w:t>
            </w:r>
            <w:r w:rsidRPr="00DE148E">
              <w:rPr>
                <w:rFonts w:ascii="Arial" w:hAnsi="Arial" w:cs="Arial"/>
                <w:sz w:val="20"/>
                <w:szCs w:val="20"/>
              </w:rPr>
              <w:t>.00</w:t>
            </w:r>
            <w:r w:rsidR="00692065" w:rsidRPr="00DE148E">
              <w:rPr>
                <w:rFonts w:ascii="Arial" w:hAnsi="Arial" w:cs="Arial"/>
                <w:sz w:val="20"/>
                <w:szCs w:val="20"/>
              </w:rPr>
              <w:t>)</w:t>
            </w:r>
          </w:p>
        </w:tc>
        <w:tc>
          <w:tcPr>
            <w:tcW w:w="2250" w:type="dxa"/>
            <w:tcBorders>
              <w:bottom w:val="nil"/>
            </w:tcBorders>
          </w:tcPr>
          <w:p w14:paraId="4654F704" w14:textId="24C4B268" w:rsidR="006C3B15" w:rsidRPr="00DE148E" w:rsidRDefault="006C3B15" w:rsidP="004E5646">
            <w:pPr>
              <w:jc w:val="center"/>
              <w:rPr>
                <w:rFonts w:ascii="Arial" w:hAnsi="Arial" w:cs="Arial"/>
                <w:sz w:val="20"/>
                <w:szCs w:val="20"/>
              </w:rPr>
            </w:pPr>
            <w:r w:rsidRPr="00DE148E">
              <w:rPr>
                <w:rFonts w:ascii="Arial" w:hAnsi="Arial" w:cs="Arial"/>
                <w:sz w:val="20"/>
                <w:szCs w:val="20"/>
              </w:rPr>
              <w:t>-.0</w:t>
            </w:r>
            <w:r w:rsidR="00E00D0F">
              <w:rPr>
                <w:rFonts w:ascii="Arial" w:hAnsi="Arial" w:cs="Arial"/>
                <w:sz w:val="20"/>
                <w:szCs w:val="20"/>
              </w:rPr>
              <w:t>5</w:t>
            </w:r>
            <w:r w:rsidRPr="00DE148E">
              <w:rPr>
                <w:rFonts w:ascii="Arial" w:hAnsi="Arial" w:cs="Arial"/>
                <w:sz w:val="20"/>
                <w:szCs w:val="20"/>
              </w:rPr>
              <w:t xml:space="preserve"> </w:t>
            </w:r>
            <w:r w:rsidR="00127644" w:rsidRPr="00DE148E">
              <w:rPr>
                <w:rFonts w:ascii="Arial" w:hAnsi="Arial" w:cs="Arial"/>
                <w:sz w:val="20"/>
                <w:szCs w:val="20"/>
              </w:rPr>
              <w:t>(</w:t>
            </w:r>
            <w:r w:rsidRPr="00DE148E">
              <w:rPr>
                <w:rFonts w:ascii="Arial" w:hAnsi="Arial" w:cs="Arial"/>
                <w:sz w:val="20"/>
                <w:szCs w:val="20"/>
              </w:rPr>
              <w:t>-.</w:t>
            </w:r>
            <w:r w:rsidR="00E00D0F">
              <w:rPr>
                <w:rFonts w:ascii="Arial" w:hAnsi="Arial" w:cs="Arial"/>
                <w:sz w:val="20"/>
                <w:szCs w:val="20"/>
              </w:rPr>
              <w:t>11</w:t>
            </w:r>
            <w:r w:rsidR="003D2ECA">
              <w:rPr>
                <w:rFonts w:ascii="Arial" w:hAnsi="Arial" w:cs="Arial"/>
                <w:sz w:val="20"/>
                <w:szCs w:val="20"/>
              </w:rPr>
              <w:t xml:space="preserve">, </w:t>
            </w:r>
            <w:r w:rsidRPr="00DE148E">
              <w:rPr>
                <w:rFonts w:ascii="Arial" w:hAnsi="Arial" w:cs="Arial"/>
                <w:sz w:val="20"/>
                <w:szCs w:val="20"/>
              </w:rPr>
              <w:t>.0</w:t>
            </w:r>
            <w:r w:rsidR="00E00D0F">
              <w:rPr>
                <w:rFonts w:ascii="Arial" w:hAnsi="Arial" w:cs="Arial"/>
                <w:sz w:val="20"/>
                <w:szCs w:val="20"/>
              </w:rPr>
              <w:t>1</w:t>
            </w:r>
            <w:r w:rsidR="00692065" w:rsidRPr="00DE148E">
              <w:rPr>
                <w:rFonts w:ascii="Arial" w:hAnsi="Arial" w:cs="Arial"/>
                <w:sz w:val="20"/>
                <w:szCs w:val="20"/>
              </w:rPr>
              <w:t>)</w:t>
            </w:r>
          </w:p>
        </w:tc>
      </w:tr>
      <w:tr w:rsidR="006C3B15" w:rsidRPr="00DE148E" w14:paraId="1CE6A41A" w14:textId="77777777" w:rsidTr="004E5646">
        <w:tc>
          <w:tcPr>
            <w:tcW w:w="1885" w:type="dxa"/>
            <w:vMerge/>
          </w:tcPr>
          <w:p w14:paraId="2B349860" w14:textId="77777777" w:rsidR="006C3B15" w:rsidRPr="00DE148E" w:rsidRDefault="006C3B15" w:rsidP="004E5646">
            <w:pPr>
              <w:rPr>
                <w:rFonts w:ascii="Arial" w:hAnsi="Arial" w:cs="Arial"/>
                <w:sz w:val="20"/>
                <w:szCs w:val="20"/>
              </w:rPr>
            </w:pPr>
          </w:p>
        </w:tc>
        <w:tc>
          <w:tcPr>
            <w:tcW w:w="1350" w:type="dxa"/>
            <w:shd w:val="clear" w:color="auto" w:fill="FFFFFF" w:themeFill="background1"/>
          </w:tcPr>
          <w:p w14:paraId="1BC66428" w14:textId="6C6ADABA" w:rsidR="006C3B15" w:rsidRPr="00DE148E" w:rsidRDefault="006C3B15" w:rsidP="004E5646">
            <w:pPr>
              <w:jc w:val="center"/>
              <w:rPr>
                <w:rFonts w:ascii="Arial" w:hAnsi="Arial" w:cs="Arial"/>
                <w:sz w:val="20"/>
                <w:szCs w:val="20"/>
              </w:rPr>
            </w:pPr>
            <w:r w:rsidRPr="00DE148E">
              <w:rPr>
                <w:rFonts w:ascii="Arial" w:hAnsi="Arial" w:cs="Arial"/>
                <w:sz w:val="20"/>
                <w:szCs w:val="20"/>
              </w:rPr>
              <w:t>Multivaria</w:t>
            </w:r>
            <w:r w:rsidR="0096341D" w:rsidRPr="00DE148E">
              <w:rPr>
                <w:rFonts w:ascii="Arial" w:hAnsi="Arial" w:cs="Arial"/>
                <w:sz w:val="20"/>
                <w:szCs w:val="20"/>
              </w:rPr>
              <w:t>bl</w:t>
            </w:r>
            <w:r w:rsidRPr="00DE148E">
              <w:rPr>
                <w:rFonts w:ascii="Arial" w:hAnsi="Arial" w:cs="Arial"/>
                <w:sz w:val="20"/>
                <w:szCs w:val="20"/>
              </w:rPr>
              <w:t>e</w:t>
            </w:r>
          </w:p>
        </w:tc>
        <w:tc>
          <w:tcPr>
            <w:tcW w:w="2250" w:type="dxa"/>
            <w:tcBorders>
              <w:top w:val="nil"/>
              <w:bottom w:val="single" w:sz="4" w:space="0" w:color="auto"/>
            </w:tcBorders>
            <w:shd w:val="clear" w:color="auto" w:fill="BFBFBF" w:themeFill="background1" w:themeFillShade="BF"/>
          </w:tcPr>
          <w:p w14:paraId="24FD1EBC" w14:textId="0C7CEC19" w:rsidR="006C3B15" w:rsidRPr="00DE148E" w:rsidRDefault="006C3B15" w:rsidP="004E5646">
            <w:pPr>
              <w:jc w:val="center"/>
              <w:rPr>
                <w:rFonts w:ascii="Arial" w:hAnsi="Arial" w:cs="Arial"/>
                <w:sz w:val="20"/>
                <w:szCs w:val="20"/>
              </w:rPr>
            </w:pPr>
            <w:r w:rsidRPr="00DE148E">
              <w:rPr>
                <w:rFonts w:ascii="Arial" w:hAnsi="Arial" w:cs="Arial"/>
                <w:sz w:val="20"/>
                <w:szCs w:val="20"/>
              </w:rPr>
              <w:t xml:space="preserve">.19* </w:t>
            </w:r>
            <w:r w:rsidR="00127644" w:rsidRPr="00DE148E">
              <w:rPr>
                <w:rFonts w:ascii="Arial" w:hAnsi="Arial" w:cs="Arial"/>
                <w:sz w:val="20"/>
                <w:szCs w:val="20"/>
              </w:rPr>
              <w:t>(</w:t>
            </w:r>
            <w:r w:rsidRPr="00DE148E">
              <w:rPr>
                <w:rFonts w:ascii="Arial" w:hAnsi="Arial" w:cs="Arial"/>
                <w:sz w:val="20"/>
                <w:szCs w:val="20"/>
              </w:rPr>
              <w:t>.12</w:t>
            </w:r>
            <w:r w:rsidR="003D2ECA">
              <w:rPr>
                <w:rFonts w:ascii="Arial" w:hAnsi="Arial" w:cs="Arial"/>
                <w:sz w:val="20"/>
                <w:szCs w:val="20"/>
              </w:rPr>
              <w:t xml:space="preserve">, </w:t>
            </w:r>
            <w:r w:rsidRPr="00DE148E">
              <w:rPr>
                <w:rFonts w:ascii="Arial" w:hAnsi="Arial" w:cs="Arial"/>
                <w:sz w:val="20"/>
                <w:szCs w:val="20"/>
              </w:rPr>
              <w:t>.2</w:t>
            </w:r>
            <w:r w:rsidR="00B7580D">
              <w:rPr>
                <w:rFonts w:ascii="Arial" w:hAnsi="Arial" w:cs="Arial"/>
                <w:sz w:val="20"/>
                <w:szCs w:val="20"/>
              </w:rPr>
              <w:t>7</w:t>
            </w:r>
            <w:r w:rsidR="00692065" w:rsidRPr="00DE148E">
              <w:rPr>
                <w:rFonts w:ascii="Arial" w:hAnsi="Arial" w:cs="Arial"/>
                <w:sz w:val="20"/>
                <w:szCs w:val="20"/>
              </w:rPr>
              <w:t>)</w:t>
            </w:r>
          </w:p>
        </w:tc>
        <w:tc>
          <w:tcPr>
            <w:tcW w:w="2190" w:type="dxa"/>
            <w:tcBorders>
              <w:top w:val="nil"/>
              <w:bottom w:val="single" w:sz="4" w:space="0" w:color="auto"/>
            </w:tcBorders>
          </w:tcPr>
          <w:p w14:paraId="1D90E1B9" w14:textId="7EB7A5D7" w:rsidR="006C3B15" w:rsidRPr="00DE148E" w:rsidRDefault="006C3B15" w:rsidP="004E5646">
            <w:pPr>
              <w:jc w:val="center"/>
              <w:rPr>
                <w:rFonts w:ascii="Arial" w:hAnsi="Arial" w:cs="Arial"/>
                <w:sz w:val="20"/>
                <w:szCs w:val="20"/>
              </w:rPr>
            </w:pPr>
            <w:r w:rsidRPr="00DE148E">
              <w:rPr>
                <w:rFonts w:ascii="Arial" w:hAnsi="Arial" w:cs="Arial"/>
                <w:sz w:val="20"/>
                <w:szCs w:val="20"/>
              </w:rPr>
              <w:t>.1</w:t>
            </w:r>
            <w:r w:rsidR="00104BDE" w:rsidRPr="00DE148E">
              <w:rPr>
                <w:rFonts w:ascii="Arial" w:hAnsi="Arial" w:cs="Arial"/>
                <w:sz w:val="20"/>
                <w:szCs w:val="20"/>
              </w:rPr>
              <w:t>5</w:t>
            </w:r>
            <w:r w:rsidRPr="00DE148E">
              <w:rPr>
                <w:rFonts w:ascii="Arial" w:hAnsi="Arial" w:cs="Arial"/>
                <w:sz w:val="20"/>
                <w:szCs w:val="20"/>
              </w:rPr>
              <w:t xml:space="preserve">* </w:t>
            </w:r>
            <w:r w:rsidR="00127644" w:rsidRPr="00DE148E">
              <w:rPr>
                <w:rFonts w:ascii="Arial" w:hAnsi="Arial" w:cs="Arial"/>
                <w:sz w:val="20"/>
                <w:szCs w:val="20"/>
              </w:rPr>
              <w:t>(</w:t>
            </w:r>
            <w:r w:rsidRPr="00DE148E">
              <w:rPr>
                <w:rFonts w:ascii="Arial" w:hAnsi="Arial" w:cs="Arial"/>
                <w:sz w:val="20"/>
                <w:szCs w:val="20"/>
              </w:rPr>
              <w:t>.08</w:t>
            </w:r>
            <w:r w:rsidR="003D2ECA">
              <w:rPr>
                <w:rFonts w:ascii="Arial" w:hAnsi="Arial" w:cs="Arial"/>
                <w:sz w:val="20"/>
                <w:szCs w:val="20"/>
              </w:rPr>
              <w:t xml:space="preserve">, </w:t>
            </w:r>
            <w:r w:rsidRPr="00DE148E">
              <w:rPr>
                <w:rFonts w:ascii="Arial" w:hAnsi="Arial" w:cs="Arial"/>
                <w:sz w:val="20"/>
                <w:szCs w:val="20"/>
              </w:rPr>
              <w:t>.21</w:t>
            </w:r>
            <w:r w:rsidR="00692065" w:rsidRPr="00DE148E">
              <w:rPr>
                <w:rFonts w:ascii="Arial" w:hAnsi="Arial" w:cs="Arial"/>
                <w:sz w:val="20"/>
                <w:szCs w:val="20"/>
              </w:rPr>
              <w:t>)</w:t>
            </w:r>
          </w:p>
        </w:tc>
        <w:tc>
          <w:tcPr>
            <w:tcW w:w="2130" w:type="dxa"/>
            <w:tcBorders>
              <w:top w:val="nil"/>
              <w:bottom w:val="single" w:sz="4" w:space="0" w:color="auto"/>
            </w:tcBorders>
          </w:tcPr>
          <w:p w14:paraId="5A303E5D" w14:textId="5E2B1534" w:rsidR="006C3B15" w:rsidRPr="00DE148E" w:rsidRDefault="006C3B15" w:rsidP="004E5646">
            <w:pPr>
              <w:jc w:val="center"/>
              <w:rPr>
                <w:rFonts w:ascii="Arial" w:hAnsi="Arial" w:cs="Arial"/>
                <w:sz w:val="20"/>
                <w:szCs w:val="20"/>
              </w:rPr>
            </w:pPr>
            <w:r w:rsidRPr="00DE148E">
              <w:rPr>
                <w:rFonts w:ascii="Arial" w:hAnsi="Arial" w:cs="Arial"/>
                <w:sz w:val="20"/>
                <w:szCs w:val="20"/>
              </w:rPr>
              <w:t>-.0</w:t>
            </w:r>
            <w:r w:rsidR="00C32026">
              <w:rPr>
                <w:rFonts w:ascii="Arial" w:hAnsi="Arial" w:cs="Arial"/>
                <w:sz w:val="20"/>
                <w:szCs w:val="20"/>
              </w:rPr>
              <w:t>3</w:t>
            </w:r>
            <w:r w:rsidRPr="00DE148E">
              <w:rPr>
                <w:rFonts w:ascii="Arial" w:hAnsi="Arial" w:cs="Arial"/>
                <w:sz w:val="20"/>
                <w:szCs w:val="20"/>
              </w:rPr>
              <w:t xml:space="preserve"> </w:t>
            </w:r>
            <w:r w:rsidR="00127644" w:rsidRPr="00DE148E">
              <w:rPr>
                <w:rFonts w:ascii="Arial" w:hAnsi="Arial" w:cs="Arial"/>
                <w:sz w:val="20"/>
                <w:szCs w:val="20"/>
              </w:rPr>
              <w:t>(</w:t>
            </w:r>
            <w:r w:rsidRPr="00DE148E">
              <w:rPr>
                <w:rFonts w:ascii="Arial" w:hAnsi="Arial" w:cs="Arial"/>
                <w:sz w:val="20"/>
                <w:szCs w:val="20"/>
              </w:rPr>
              <w:t>-.</w:t>
            </w:r>
            <w:r w:rsidR="00CF4FFA" w:rsidRPr="00DE148E">
              <w:rPr>
                <w:rFonts w:ascii="Arial" w:hAnsi="Arial" w:cs="Arial"/>
                <w:sz w:val="20"/>
                <w:szCs w:val="20"/>
              </w:rPr>
              <w:t>10</w:t>
            </w:r>
            <w:r w:rsidR="003D2ECA">
              <w:rPr>
                <w:rFonts w:ascii="Arial" w:hAnsi="Arial" w:cs="Arial"/>
                <w:sz w:val="20"/>
                <w:szCs w:val="20"/>
              </w:rPr>
              <w:t xml:space="preserve">, </w:t>
            </w:r>
            <w:r w:rsidRPr="00DE148E">
              <w:rPr>
                <w:rFonts w:ascii="Arial" w:hAnsi="Arial" w:cs="Arial"/>
                <w:sz w:val="20"/>
                <w:szCs w:val="20"/>
              </w:rPr>
              <w:t>.03</w:t>
            </w:r>
            <w:r w:rsidR="00692065" w:rsidRPr="00DE148E">
              <w:rPr>
                <w:rFonts w:ascii="Arial" w:hAnsi="Arial" w:cs="Arial"/>
                <w:sz w:val="20"/>
                <w:szCs w:val="20"/>
              </w:rPr>
              <w:t>)</w:t>
            </w:r>
          </w:p>
        </w:tc>
        <w:tc>
          <w:tcPr>
            <w:tcW w:w="2250" w:type="dxa"/>
            <w:tcBorders>
              <w:top w:val="nil"/>
              <w:bottom w:val="single" w:sz="4" w:space="0" w:color="auto"/>
            </w:tcBorders>
          </w:tcPr>
          <w:p w14:paraId="07D54C8E" w14:textId="6EDE5FDE" w:rsidR="006C3B15" w:rsidRPr="00DE148E" w:rsidRDefault="006C3B15" w:rsidP="004E5646">
            <w:pPr>
              <w:jc w:val="center"/>
              <w:rPr>
                <w:rFonts w:ascii="Arial" w:hAnsi="Arial" w:cs="Arial"/>
                <w:sz w:val="20"/>
                <w:szCs w:val="20"/>
              </w:rPr>
            </w:pPr>
            <w:r w:rsidRPr="00DE148E">
              <w:rPr>
                <w:rFonts w:ascii="Arial" w:hAnsi="Arial" w:cs="Arial"/>
                <w:sz w:val="20"/>
                <w:szCs w:val="20"/>
              </w:rPr>
              <w:t xml:space="preserve">-.01 </w:t>
            </w:r>
            <w:r w:rsidR="00127644" w:rsidRPr="00DE148E">
              <w:rPr>
                <w:rFonts w:ascii="Arial" w:hAnsi="Arial" w:cs="Arial"/>
                <w:sz w:val="20"/>
                <w:szCs w:val="20"/>
              </w:rPr>
              <w:t>(</w:t>
            </w:r>
            <w:r w:rsidRPr="00DE148E">
              <w:rPr>
                <w:rFonts w:ascii="Arial" w:hAnsi="Arial" w:cs="Arial"/>
                <w:sz w:val="20"/>
                <w:szCs w:val="20"/>
              </w:rPr>
              <w:t>-.0</w:t>
            </w:r>
            <w:r w:rsidR="00CF4FFA" w:rsidRPr="00DE148E">
              <w:rPr>
                <w:rFonts w:ascii="Arial" w:hAnsi="Arial" w:cs="Arial"/>
                <w:sz w:val="20"/>
                <w:szCs w:val="20"/>
              </w:rPr>
              <w:t>8</w:t>
            </w:r>
            <w:r w:rsidR="003D2ECA">
              <w:rPr>
                <w:rFonts w:ascii="Arial" w:hAnsi="Arial" w:cs="Arial"/>
                <w:sz w:val="20"/>
                <w:szCs w:val="20"/>
              </w:rPr>
              <w:t xml:space="preserve">, </w:t>
            </w:r>
            <w:r w:rsidRPr="00DE148E">
              <w:rPr>
                <w:rFonts w:ascii="Arial" w:hAnsi="Arial" w:cs="Arial"/>
                <w:sz w:val="20"/>
                <w:szCs w:val="20"/>
              </w:rPr>
              <w:t>.0</w:t>
            </w:r>
            <w:r w:rsidR="00CF4FFA" w:rsidRPr="00DE148E">
              <w:rPr>
                <w:rFonts w:ascii="Arial" w:hAnsi="Arial" w:cs="Arial"/>
                <w:sz w:val="20"/>
                <w:szCs w:val="20"/>
              </w:rPr>
              <w:t>5</w:t>
            </w:r>
            <w:r w:rsidR="00692065" w:rsidRPr="00DE148E">
              <w:rPr>
                <w:rFonts w:ascii="Arial" w:hAnsi="Arial" w:cs="Arial"/>
                <w:sz w:val="20"/>
                <w:szCs w:val="20"/>
              </w:rPr>
              <w:t>)</w:t>
            </w:r>
          </w:p>
        </w:tc>
      </w:tr>
      <w:tr w:rsidR="00DB3BE3" w:rsidRPr="00DE148E" w14:paraId="7A34D7E2" w14:textId="77777777" w:rsidTr="004E5646">
        <w:tc>
          <w:tcPr>
            <w:tcW w:w="1885" w:type="dxa"/>
            <w:vMerge w:val="restart"/>
            <w:vAlign w:val="center"/>
          </w:tcPr>
          <w:p w14:paraId="7963BF2E" w14:textId="77777777" w:rsidR="00DD1BDB" w:rsidRPr="00DE148E" w:rsidRDefault="00DB3BE3" w:rsidP="004E5646">
            <w:pPr>
              <w:rPr>
                <w:rFonts w:ascii="Arial" w:hAnsi="Arial" w:cs="Arial"/>
                <w:sz w:val="20"/>
                <w:szCs w:val="20"/>
              </w:rPr>
            </w:pPr>
            <w:r w:rsidRPr="00DE148E">
              <w:rPr>
                <w:rFonts w:ascii="Arial" w:hAnsi="Arial" w:cs="Arial"/>
                <w:sz w:val="20"/>
                <w:szCs w:val="20"/>
              </w:rPr>
              <w:t xml:space="preserve">  Sleep problems </w:t>
            </w:r>
          </w:p>
          <w:p w14:paraId="60278719" w14:textId="5A5924F6" w:rsidR="00DB3BE3" w:rsidRPr="00DE148E" w:rsidRDefault="00DD1BDB" w:rsidP="004E5646">
            <w:pPr>
              <w:rPr>
                <w:rFonts w:ascii="Arial" w:hAnsi="Arial" w:cs="Arial"/>
                <w:sz w:val="20"/>
                <w:szCs w:val="20"/>
              </w:rPr>
            </w:pPr>
            <w:r w:rsidRPr="00DE148E">
              <w:rPr>
                <w:rFonts w:ascii="Arial" w:hAnsi="Arial" w:cs="Arial"/>
                <w:sz w:val="20"/>
                <w:szCs w:val="20"/>
              </w:rPr>
              <w:t xml:space="preserve">  </w:t>
            </w:r>
            <w:r w:rsidR="00DB3BE3" w:rsidRPr="00DE148E">
              <w:rPr>
                <w:rFonts w:ascii="Arial" w:hAnsi="Arial" w:cs="Arial"/>
                <w:sz w:val="20"/>
                <w:szCs w:val="20"/>
              </w:rPr>
              <w:t>subfactor</w:t>
            </w:r>
          </w:p>
        </w:tc>
        <w:tc>
          <w:tcPr>
            <w:tcW w:w="1350" w:type="dxa"/>
            <w:shd w:val="clear" w:color="auto" w:fill="FFFFFF" w:themeFill="background1"/>
          </w:tcPr>
          <w:p w14:paraId="6776A1E5" w14:textId="5DAA1634" w:rsidR="00DB3BE3" w:rsidRPr="00DE148E" w:rsidRDefault="00DB3BE3" w:rsidP="004E5646">
            <w:pPr>
              <w:jc w:val="center"/>
              <w:rPr>
                <w:rFonts w:ascii="Arial" w:hAnsi="Arial" w:cs="Arial"/>
                <w:sz w:val="20"/>
                <w:szCs w:val="20"/>
              </w:rPr>
            </w:pPr>
            <w:r w:rsidRPr="00DE148E">
              <w:rPr>
                <w:rFonts w:ascii="Arial" w:hAnsi="Arial" w:cs="Arial"/>
                <w:sz w:val="20"/>
                <w:szCs w:val="20"/>
              </w:rPr>
              <w:t>Univaria</w:t>
            </w:r>
            <w:r w:rsidR="0096341D" w:rsidRPr="00DE148E">
              <w:rPr>
                <w:rFonts w:ascii="Arial" w:hAnsi="Arial" w:cs="Arial"/>
                <w:sz w:val="20"/>
                <w:szCs w:val="20"/>
              </w:rPr>
              <w:t>bl</w:t>
            </w:r>
            <w:r w:rsidRPr="00DE148E">
              <w:rPr>
                <w:rFonts w:ascii="Arial" w:hAnsi="Arial" w:cs="Arial"/>
                <w:sz w:val="20"/>
                <w:szCs w:val="20"/>
              </w:rPr>
              <w:t>e</w:t>
            </w:r>
          </w:p>
        </w:tc>
        <w:tc>
          <w:tcPr>
            <w:tcW w:w="2250" w:type="dxa"/>
            <w:tcBorders>
              <w:bottom w:val="nil"/>
            </w:tcBorders>
            <w:shd w:val="clear" w:color="auto" w:fill="BFBFBF" w:themeFill="background1" w:themeFillShade="BF"/>
          </w:tcPr>
          <w:p w14:paraId="4D2DC9E6" w14:textId="6DED601F" w:rsidR="00DB3BE3" w:rsidRPr="00DE148E" w:rsidRDefault="00DB3BE3" w:rsidP="004E5646">
            <w:pPr>
              <w:jc w:val="center"/>
              <w:rPr>
                <w:rFonts w:ascii="Arial" w:hAnsi="Arial" w:cs="Arial"/>
                <w:sz w:val="20"/>
                <w:szCs w:val="20"/>
              </w:rPr>
            </w:pPr>
            <w:r w:rsidRPr="00DE148E">
              <w:rPr>
                <w:rFonts w:ascii="Arial" w:hAnsi="Arial" w:cs="Arial"/>
                <w:sz w:val="20"/>
                <w:szCs w:val="20"/>
              </w:rPr>
              <w:t>.</w:t>
            </w:r>
            <w:r w:rsidR="0083332C" w:rsidRPr="00DE148E">
              <w:rPr>
                <w:rFonts w:ascii="Arial" w:hAnsi="Arial" w:cs="Arial"/>
                <w:sz w:val="20"/>
                <w:szCs w:val="20"/>
              </w:rPr>
              <w:t>20</w:t>
            </w:r>
            <w:r w:rsidRPr="00DE148E">
              <w:rPr>
                <w:rFonts w:ascii="Arial" w:hAnsi="Arial" w:cs="Arial"/>
                <w:sz w:val="20"/>
                <w:szCs w:val="20"/>
              </w:rPr>
              <w:t xml:space="preserve">* </w:t>
            </w:r>
            <w:r w:rsidR="00127644" w:rsidRPr="00DE148E">
              <w:rPr>
                <w:rFonts w:ascii="Arial" w:hAnsi="Arial" w:cs="Arial"/>
                <w:sz w:val="20"/>
                <w:szCs w:val="20"/>
              </w:rPr>
              <w:t>(</w:t>
            </w:r>
            <w:r w:rsidRPr="00DE148E">
              <w:rPr>
                <w:rFonts w:ascii="Arial" w:hAnsi="Arial" w:cs="Arial"/>
                <w:sz w:val="20"/>
                <w:szCs w:val="20"/>
              </w:rPr>
              <w:t>.13</w:t>
            </w:r>
            <w:r w:rsidR="003D2ECA">
              <w:rPr>
                <w:rFonts w:ascii="Arial" w:hAnsi="Arial" w:cs="Arial"/>
                <w:sz w:val="20"/>
                <w:szCs w:val="20"/>
              </w:rPr>
              <w:t xml:space="preserve">, </w:t>
            </w:r>
            <w:r w:rsidRPr="00DE148E">
              <w:rPr>
                <w:rFonts w:ascii="Arial" w:hAnsi="Arial" w:cs="Arial"/>
                <w:sz w:val="20"/>
                <w:szCs w:val="20"/>
              </w:rPr>
              <w:t>.2</w:t>
            </w:r>
            <w:r w:rsidR="00D37263">
              <w:rPr>
                <w:rFonts w:ascii="Arial" w:hAnsi="Arial" w:cs="Arial"/>
                <w:sz w:val="20"/>
                <w:szCs w:val="20"/>
              </w:rPr>
              <w:t>7</w:t>
            </w:r>
            <w:r w:rsidR="00692065" w:rsidRPr="00DE148E">
              <w:rPr>
                <w:rFonts w:ascii="Arial" w:hAnsi="Arial" w:cs="Arial"/>
                <w:sz w:val="20"/>
                <w:szCs w:val="20"/>
              </w:rPr>
              <w:t>)</w:t>
            </w:r>
          </w:p>
        </w:tc>
        <w:tc>
          <w:tcPr>
            <w:tcW w:w="2190" w:type="dxa"/>
            <w:tcBorders>
              <w:bottom w:val="nil"/>
            </w:tcBorders>
          </w:tcPr>
          <w:p w14:paraId="70A7521F" w14:textId="3CA52ACE" w:rsidR="00DB3BE3" w:rsidRPr="00DE148E" w:rsidRDefault="00DB3BE3" w:rsidP="00E03087">
            <w:pPr>
              <w:jc w:val="center"/>
              <w:rPr>
                <w:rFonts w:ascii="Arial" w:hAnsi="Arial" w:cs="Arial"/>
                <w:sz w:val="20"/>
                <w:szCs w:val="20"/>
              </w:rPr>
            </w:pPr>
            <w:r w:rsidRPr="00DE148E">
              <w:rPr>
                <w:rFonts w:ascii="Arial" w:hAnsi="Arial" w:cs="Arial"/>
                <w:sz w:val="20"/>
                <w:szCs w:val="20"/>
              </w:rPr>
              <w:t>.0</w:t>
            </w:r>
            <w:r w:rsidR="00726DE0">
              <w:rPr>
                <w:rFonts w:ascii="Arial" w:hAnsi="Arial" w:cs="Arial"/>
                <w:sz w:val="20"/>
                <w:szCs w:val="20"/>
              </w:rPr>
              <w:t>4</w:t>
            </w:r>
            <w:r w:rsidRPr="00DE148E">
              <w:rPr>
                <w:rFonts w:ascii="Arial" w:hAnsi="Arial" w:cs="Arial"/>
                <w:sz w:val="20"/>
                <w:szCs w:val="20"/>
              </w:rPr>
              <w:t xml:space="preserve"> </w:t>
            </w:r>
            <w:r w:rsidR="00127644" w:rsidRPr="00DE148E">
              <w:rPr>
                <w:rFonts w:ascii="Arial" w:hAnsi="Arial" w:cs="Arial"/>
                <w:sz w:val="20"/>
                <w:szCs w:val="20"/>
              </w:rPr>
              <w:t>(</w:t>
            </w:r>
            <w:r w:rsidRPr="00DE148E">
              <w:rPr>
                <w:rFonts w:ascii="Arial" w:hAnsi="Arial" w:cs="Arial"/>
                <w:sz w:val="20"/>
                <w:szCs w:val="20"/>
              </w:rPr>
              <w:t>-.03</w:t>
            </w:r>
            <w:r w:rsidR="003D2ECA">
              <w:rPr>
                <w:rFonts w:ascii="Arial" w:hAnsi="Arial" w:cs="Arial"/>
                <w:sz w:val="20"/>
                <w:szCs w:val="20"/>
              </w:rPr>
              <w:t xml:space="preserve">, </w:t>
            </w:r>
            <w:r w:rsidRPr="00DE148E">
              <w:rPr>
                <w:rFonts w:ascii="Arial" w:hAnsi="Arial" w:cs="Arial"/>
                <w:sz w:val="20"/>
                <w:szCs w:val="20"/>
              </w:rPr>
              <w:t>.</w:t>
            </w:r>
            <w:r w:rsidR="0009523B" w:rsidRPr="00DE148E">
              <w:rPr>
                <w:rFonts w:ascii="Arial" w:hAnsi="Arial" w:cs="Arial"/>
                <w:sz w:val="20"/>
                <w:szCs w:val="20"/>
              </w:rPr>
              <w:t>10</w:t>
            </w:r>
            <w:r w:rsidR="00692065" w:rsidRPr="00DE148E">
              <w:rPr>
                <w:rFonts w:ascii="Arial" w:hAnsi="Arial" w:cs="Arial"/>
                <w:sz w:val="20"/>
                <w:szCs w:val="20"/>
              </w:rPr>
              <w:t>)</w:t>
            </w:r>
          </w:p>
        </w:tc>
        <w:tc>
          <w:tcPr>
            <w:tcW w:w="2130" w:type="dxa"/>
            <w:tcBorders>
              <w:bottom w:val="nil"/>
            </w:tcBorders>
          </w:tcPr>
          <w:p w14:paraId="5E0659BC" w14:textId="5A9E354E" w:rsidR="00DB3BE3" w:rsidRPr="00DE148E" w:rsidRDefault="00DB3BE3" w:rsidP="004E5646">
            <w:pPr>
              <w:jc w:val="center"/>
              <w:rPr>
                <w:rFonts w:ascii="Arial" w:hAnsi="Arial" w:cs="Arial"/>
                <w:sz w:val="20"/>
                <w:szCs w:val="20"/>
              </w:rPr>
            </w:pPr>
            <w:r w:rsidRPr="00DE148E">
              <w:rPr>
                <w:rFonts w:ascii="Arial" w:hAnsi="Arial" w:cs="Arial"/>
                <w:sz w:val="20"/>
                <w:szCs w:val="20"/>
              </w:rPr>
              <w:t>-.0</w:t>
            </w:r>
            <w:r w:rsidR="0044362F" w:rsidRPr="00DE148E">
              <w:rPr>
                <w:rFonts w:ascii="Arial" w:hAnsi="Arial" w:cs="Arial"/>
                <w:sz w:val="20"/>
                <w:szCs w:val="20"/>
              </w:rPr>
              <w:t>5</w:t>
            </w:r>
            <w:r w:rsidRPr="00DE148E">
              <w:rPr>
                <w:rFonts w:ascii="Arial" w:hAnsi="Arial" w:cs="Arial"/>
                <w:sz w:val="20"/>
                <w:szCs w:val="20"/>
              </w:rPr>
              <w:t xml:space="preserve"> </w:t>
            </w:r>
            <w:r w:rsidR="00127644" w:rsidRPr="00DE148E">
              <w:rPr>
                <w:rFonts w:ascii="Arial" w:hAnsi="Arial" w:cs="Arial"/>
                <w:sz w:val="20"/>
                <w:szCs w:val="20"/>
              </w:rPr>
              <w:t>(</w:t>
            </w:r>
            <w:r w:rsidRPr="00DE148E">
              <w:rPr>
                <w:rFonts w:ascii="Arial" w:hAnsi="Arial" w:cs="Arial"/>
                <w:sz w:val="20"/>
                <w:szCs w:val="20"/>
              </w:rPr>
              <w:t>-.11</w:t>
            </w:r>
            <w:r w:rsidR="003D2ECA">
              <w:rPr>
                <w:rFonts w:ascii="Arial" w:hAnsi="Arial" w:cs="Arial"/>
                <w:sz w:val="20"/>
                <w:szCs w:val="20"/>
              </w:rPr>
              <w:t xml:space="preserve">, </w:t>
            </w:r>
            <w:r w:rsidRPr="00DE148E">
              <w:rPr>
                <w:rFonts w:ascii="Arial" w:hAnsi="Arial" w:cs="Arial"/>
                <w:sz w:val="20"/>
                <w:szCs w:val="20"/>
              </w:rPr>
              <w:t>.0</w:t>
            </w:r>
            <w:r w:rsidR="0044362F" w:rsidRPr="00DE148E">
              <w:rPr>
                <w:rFonts w:ascii="Arial" w:hAnsi="Arial" w:cs="Arial"/>
                <w:sz w:val="20"/>
                <w:szCs w:val="20"/>
              </w:rPr>
              <w:t>2</w:t>
            </w:r>
            <w:r w:rsidR="00692065" w:rsidRPr="00DE148E">
              <w:rPr>
                <w:rFonts w:ascii="Arial" w:hAnsi="Arial" w:cs="Arial"/>
                <w:sz w:val="20"/>
                <w:szCs w:val="20"/>
              </w:rPr>
              <w:t>)</w:t>
            </w:r>
          </w:p>
        </w:tc>
        <w:tc>
          <w:tcPr>
            <w:tcW w:w="2250" w:type="dxa"/>
            <w:tcBorders>
              <w:bottom w:val="nil"/>
            </w:tcBorders>
          </w:tcPr>
          <w:p w14:paraId="34AD5F7C" w14:textId="159BB17B" w:rsidR="00DB3BE3" w:rsidRPr="00DE148E" w:rsidRDefault="00DB3BE3" w:rsidP="004E5646">
            <w:pPr>
              <w:jc w:val="center"/>
              <w:rPr>
                <w:rFonts w:ascii="Arial" w:hAnsi="Arial" w:cs="Arial"/>
                <w:sz w:val="20"/>
                <w:szCs w:val="20"/>
              </w:rPr>
            </w:pPr>
            <w:r w:rsidRPr="00DE148E">
              <w:rPr>
                <w:rFonts w:ascii="Arial" w:hAnsi="Arial" w:cs="Arial"/>
                <w:sz w:val="20"/>
                <w:szCs w:val="20"/>
              </w:rPr>
              <w:t>-.0</w:t>
            </w:r>
            <w:r w:rsidR="00E00D0F">
              <w:rPr>
                <w:rFonts w:ascii="Arial" w:hAnsi="Arial" w:cs="Arial"/>
                <w:sz w:val="20"/>
                <w:szCs w:val="20"/>
              </w:rPr>
              <w:t>7*</w:t>
            </w:r>
            <w:r w:rsidRPr="00DE148E">
              <w:rPr>
                <w:rFonts w:ascii="Arial" w:hAnsi="Arial" w:cs="Arial"/>
                <w:sz w:val="20"/>
                <w:szCs w:val="20"/>
              </w:rPr>
              <w:t xml:space="preserve"> </w:t>
            </w:r>
            <w:r w:rsidR="00127644" w:rsidRPr="00DE148E">
              <w:rPr>
                <w:rFonts w:ascii="Arial" w:hAnsi="Arial" w:cs="Arial"/>
                <w:sz w:val="20"/>
                <w:szCs w:val="20"/>
              </w:rPr>
              <w:t>(</w:t>
            </w:r>
            <w:r w:rsidRPr="00DE148E">
              <w:rPr>
                <w:rFonts w:ascii="Arial" w:hAnsi="Arial" w:cs="Arial"/>
                <w:sz w:val="20"/>
                <w:szCs w:val="20"/>
              </w:rPr>
              <w:t>-.1</w:t>
            </w:r>
            <w:r w:rsidR="00E00D0F">
              <w:rPr>
                <w:rFonts w:ascii="Arial" w:hAnsi="Arial" w:cs="Arial"/>
                <w:sz w:val="20"/>
                <w:szCs w:val="20"/>
              </w:rPr>
              <w:t>3</w:t>
            </w:r>
            <w:r w:rsidR="003D2ECA">
              <w:rPr>
                <w:rFonts w:ascii="Arial" w:hAnsi="Arial" w:cs="Arial"/>
                <w:sz w:val="20"/>
                <w:szCs w:val="20"/>
              </w:rPr>
              <w:t xml:space="preserve">, </w:t>
            </w:r>
            <w:r w:rsidR="00E03087">
              <w:rPr>
                <w:rFonts w:ascii="Arial" w:hAnsi="Arial" w:cs="Arial"/>
                <w:sz w:val="20"/>
                <w:szCs w:val="20"/>
              </w:rPr>
              <w:t>-</w:t>
            </w:r>
            <w:r w:rsidRPr="00DE148E">
              <w:rPr>
                <w:rFonts w:ascii="Arial" w:hAnsi="Arial" w:cs="Arial"/>
                <w:sz w:val="20"/>
                <w:szCs w:val="20"/>
              </w:rPr>
              <w:t>.0</w:t>
            </w:r>
            <w:r w:rsidR="00E00D0F">
              <w:rPr>
                <w:rFonts w:ascii="Arial" w:hAnsi="Arial" w:cs="Arial"/>
                <w:sz w:val="20"/>
                <w:szCs w:val="20"/>
              </w:rPr>
              <w:t>0</w:t>
            </w:r>
            <w:r w:rsidR="004B63BF" w:rsidRPr="00DE148E">
              <w:rPr>
                <w:rFonts w:ascii="Arial" w:hAnsi="Arial" w:cs="Arial"/>
                <w:sz w:val="20"/>
                <w:szCs w:val="20"/>
              </w:rPr>
              <w:t>1</w:t>
            </w:r>
            <w:r w:rsidR="00692065" w:rsidRPr="00DE148E">
              <w:rPr>
                <w:rFonts w:ascii="Arial" w:hAnsi="Arial" w:cs="Arial"/>
                <w:sz w:val="20"/>
                <w:szCs w:val="20"/>
              </w:rPr>
              <w:t>)</w:t>
            </w:r>
          </w:p>
        </w:tc>
      </w:tr>
      <w:tr w:rsidR="00DB3BE3" w:rsidRPr="00DE148E" w14:paraId="0D93F09F" w14:textId="77777777" w:rsidTr="004E5646">
        <w:tc>
          <w:tcPr>
            <w:tcW w:w="1885" w:type="dxa"/>
            <w:vMerge/>
          </w:tcPr>
          <w:p w14:paraId="584AF003" w14:textId="77777777" w:rsidR="00DB3BE3" w:rsidRPr="00DE148E" w:rsidRDefault="00DB3BE3" w:rsidP="004E5646">
            <w:pPr>
              <w:rPr>
                <w:rFonts w:ascii="Arial" w:hAnsi="Arial" w:cs="Arial"/>
                <w:sz w:val="20"/>
                <w:szCs w:val="20"/>
              </w:rPr>
            </w:pPr>
          </w:p>
        </w:tc>
        <w:tc>
          <w:tcPr>
            <w:tcW w:w="1350" w:type="dxa"/>
            <w:shd w:val="clear" w:color="auto" w:fill="FFFFFF" w:themeFill="background1"/>
          </w:tcPr>
          <w:p w14:paraId="4DE6871E" w14:textId="7BBBEEAA" w:rsidR="00DB3BE3" w:rsidRPr="00DE148E" w:rsidRDefault="00DB3BE3" w:rsidP="004E5646">
            <w:pPr>
              <w:jc w:val="center"/>
              <w:rPr>
                <w:rFonts w:ascii="Arial" w:hAnsi="Arial" w:cs="Arial"/>
                <w:sz w:val="20"/>
                <w:szCs w:val="20"/>
              </w:rPr>
            </w:pPr>
            <w:r w:rsidRPr="00DE148E">
              <w:rPr>
                <w:rFonts w:ascii="Arial" w:hAnsi="Arial" w:cs="Arial"/>
                <w:sz w:val="20"/>
                <w:szCs w:val="20"/>
              </w:rPr>
              <w:t>Multivaria</w:t>
            </w:r>
            <w:r w:rsidR="0096341D" w:rsidRPr="00DE148E">
              <w:rPr>
                <w:rFonts w:ascii="Arial" w:hAnsi="Arial" w:cs="Arial"/>
                <w:sz w:val="20"/>
                <w:szCs w:val="20"/>
              </w:rPr>
              <w:t>bl</w:t>
            </w:r>
            <w:r w:rsidRPr="00DE148E">
              <w:rPr>
                <w:rFonts w:ascii="Arial" w:hAnsi="Arial" w:cs="Arial"/>
                <w:sz w:val="20"/>
                <w:szCs w:val="20"/>
              </w:rPr>
              <w:t>e</w:t>
            </w:r>
          </w:p>
        </w:tc>
        <w:tc>
          <w:tcPr>
            <w:tcW w:w="2250" w:type="dxa"/>
            <w:tcBorders>
              <w:top w:val="nil"/>
              <w:bottom w:val="single" w:sz="4" w:space="0" w:color="auto"/>
            </w:tcBorders>
            <w:shd w:val="clear" w:color="auto" w:fill="BFBFBF" w:themeFill="background1" w:themeFillShade="BF"/>
          </w:tcPr>
          <w:p w14:paraId="1FDA768C" w14:textId="0C847EA2" w:rsidR="00DB3BE3" w:rsidRPr="00DE148E" w:rsidRDefault="00DB3BE3" w:rsidP="004E5646">
            <w:pPr>
              <w:jc w:val="center"/>
              <w:rPr>
                <w:rFonts w:ascii="Arial" w:hAnsi="Arial" w:cs="Arial"/>
                <w:sz w:val="20"/>
                <w:szCs w:val="20"/>
              </w:rPr>
            </w:pPr>
            <w:r w:rsidRPr="00DE148E">
              <w:rPr>
                <w:rFonts w:ascii="Arial" w:hAnsi="Arial" w:cs="Arial"/>
                <w:sz w:val="20"/>
                <w:szCs w:val="20"/>
              </w:rPr>
              <w:t>.1</w:t>
            </w:r>
            <w:r w:rsidR="001E23E5" w:rsidRPr="00DE148E">
              <w:rPr>
                <w:rFonts w:ascii="Arial" w:hAnsi="Arial" w:cs="Arial"/>
                <w:sz w:val="20"/>
                <w:szCs w:val="20"/>
              </w:rPr>
              <w:t>9</w:t>
            </w:r>
            <w:r w:rsidRPr="00DE148E">
              <w:rPr>
                <w:rFonts w:ascii="Arial" w:hAnsi="Arial" w:cs="Arial"/>
                <w:sz w:val="20"/>
                <w:szCs w:val="20"/>
              </w:rPr>
              <w:t xml:space="preserve">* </w:t>
            </w:r>
            <w:r w:rsidR="00127644" w:rsidRPr="00DE148E">
              <w:rPr>
                <w:rFonts w:ascii="Arial" w:hAnsi="Arial" w:cs="Arial"/>
                <w:sz w:val="20"/>
                <w:szCs w:val="20"/>
              </w:rPr>
              <w:t>(</w:t>
            </w:r>
            <w:r w:rsidRPr="00DE148E">
              <w:rPr>
                <w:rFonts w:ascii="Arial" w:hAnsi="Arial" w:cs="Arial"/>
                <w:sz w:val="20"/>
                <w:szCs w:val="20"/>
              </w:rPr>
              <w:t>.12</w:t>
            </w:r>
            <w:r w:rsidR="003D2ECA">
              <w:rPr>
                <w:rFonts w:ascii="Arial" w:hAnsi="Arial" w:cs="Arial"/>
                <w:sz w:val="20"/>
                <w:szCs w:val="20"/>
              </w:rPr>
              <w:t xml:space="preserve">, </w:t>
            </w:r>
            <w:r w:rsidRPr="00DE148E">
              <w:rPr>
                <w:rFonts w:ascii="Arial" w:hAnsi="Arial" w:cs="Arial"/>
                <w:sz w:val="20"/>
                <w:szCs w:val="20"/>
              </w:rPr>
              <w:t>.2</w:t>
            </w:r>
            <w:r w:rsidR="001000DD">
              <w:rPr>
                <w:rFonts w:ascii="Arial" w:hAnsi="Arial" w:cs="Arial"/>
                <w:sz w:val="20"/>
                <w:szCs w:val="20"/>
              </w:rPr>
              <w:t>6</w:t>
            </w:r>
            <w:r w:rsidR="00692065" w:rsidRPr="00DE148E">
              <w:rPr>
                <w:rFonts w:ascii="Arial" w:hAnsi="Arial" w:cs="Arial"/>
                <w:sz w:val="20"/>
                <w:szCs w:val="20"/>
              </w:rPr>
              <w:t>)</w:t>
            </w:r>
          </w:p>
        </w:tc>
        <w:tc>
          <w:tcPr>
            <w:tcW w:w="2190" w:type="dxa"/>
            <w:tcBorders>
              <w:top w:val="nil"/>
              <w:bottom w:val="single" w:sz="4" w:space="0" w:color="auto"/>
            </w:tcBorders>
          </w:tcPr>
          <w:p w14:paraId="1B029AE0" w14:textId="1C801EE1" w:rsidR="00DB3BE3" w:rsidRPr="00DE148E" w:rsidRDefault="00E03087" w:rsidP="004E5646">
            <w:pPr>
              <w:jc w:val="center"/>
              <w:rPr>
                <w:rFonts w:ascii="Arial" w:hAnsi="Arial" w:cs="Arial"/>
                <w:sz w:val="20"/>
                <w:szCs w:val="20"/>
              </w:rPr>
            </w:pPr>
            <w:r>
              <w:rPr>
                <w:rFonts w:ascii="Arial" w:hAnsi="Arial" w:cs="Arial"/>
                <w:sz w:val="20"/>
                <w:szCs w:val="20"/>
              </w:rPr>
              <w:t>.</w:t>
            </w:r>
            <w:r w:rsidR="00DB3BE3" w:rsidRPr="00DE148E">
              <w:rPr>
                <w:rFonts w:ascii="Arial" w:hAnsi="Arial" w:cs="Arial"/>
                <w:sz w:val="20"/>
                <w:szCs w:val="20"/>
              </w:rPr>
              <w:t xml:space="preserve">03 </w:t>
            </w:r>
            <w:r w:rsidR="00127644" w:rsidRPr="00DE148E">
              <w:rPr>
                <w:rFonts w:ascii="Arial" w:hAnsi="Arial" w:cs="Arial"/>
                <w:sz w:val="20"/>
                <w:szCs w:val="20"/>
              </w:rPr>
              <w:t>(</w:t>
            </w:r>
            <w:r w:rsidR="00DB3BE3" w:rsidRPr="00DE148E">
              <w:rPr>
                <w:rFonts w:ascii="Arial" w:hAnsi="Arial" w:cs="Arial"/>
                <w:sz w:val="20"/>
                <w:szCs w:val="20"/>
              </w:rPr>
              <w:t>-.03</w:t>
            </w:r>
            <w:r w:rsidR="003D2ECA">
              <w:rPr>
                <w:rFonts w:ascii="Arial" w:hAnsi="Arial" w:cs="Arial"/>
                <w:sz w:val="20"/>
                <w:szCs w:val="20"/>
              </w:rPr>
              <w:t xml:space="preserve">, </w:t>
            </w:r>
            <w:r w:rsidR="00DB3BE3" w:rsidRPr="00DE148E">
              <w:rPr>
                <w:rFonts w:ascii="Arial" w:hAnsi="Arial" w:cs="Arial"/>
                <w:sz w:val="20"/>
                <w:szCs w:val="20"/>
              </w:rPr>
              <w:t>.</w:t>
            </w:r>
            <w:r w:rsidR="001E23E5" w:rsidRPr="00DE148E">
              <w:rPr>
                <w:rFonts w:ascii="Arial" w:hAnsi="Arial" w:cs="Arial"/>
                <w:sz w:val="20"/>
                <w:szCs w:val="20"/>
              </w:rPr>
              <w:t>10</w:t>
            </w:r>
            <w:r w:rsidR="00692065" w:rsidRPr="00DE148E">
              <w:rPr>
                <w:rFonts w:ascii="Arial" w:hAnsi="Arial" w:cs="Arial"/>
                <w:sz w:val="20"/>
                <w:szCs w:val="20"/>
              </w:rPr>
              <w:t>)</w:t>
            </w:r>
          </w:p>
        </w:tc>
        <w:tc>
          <w:tcPr>
            <w:tcW w:w="2130" w:type="dxa"/>
            <w:tcBorders>
              <w:top w:val="nil"/>
              <w:bottom w:val="single" w:sz="4" w:space="0" w:color="auto"/>
            </w:tcBorders>
          </w:tcPr>
          <w:p w14:paraId="4DFC37D3" w14:textId="39072BD7" w:rsidR="00DB3BE3" w:rsidRPr="00DE148E" w:rsidRDefault="00DB3BE3" w:rsidP="004E5646">
            <w:pPr>
              <w:jc w:val="center"/>
              <w:rPr>
                <w:rFonts w:ascii="Arial" w:hAnsi="Arial" w:cs="Arial"/>
                <w:sz w:val="20"/>
                <w:szCs w:val="20"/>
              </w:rPr>
            </w:pPr>
            <w:r w:rsidRPr="00DE148E">
              <w:rPr>
                <w:rFonts w:ascii="Arial" w:hAnsi="Arial" w:cs="Arial"/>
                <w:sz w:val="20"/>
                <w:szCs w:val="20"/>
              </w:rPr>
              <w:t xml:space="preserve">.00 </w:t>
            </w:r>
            <w:r w:rsidR="00127644" w:rsidRPr="00DE148E">
              <w:rPr>
                <w:rFonts w:ascii="Arial" w:hAnsi="Arial" w:cs="Arial"/>
                <w:sz w:val="20"/>
                <w:szCs w:val="20"/>
              </w:rPr>
              <w:t>(</w:t>
            </w:r>
            <w:r w:rsidRPr="00DE148E">
              <w:rPr>
                <w:rFonts w:ascii="Arial" w:hAnsi="Arial" w:cs="Arial"/>
                <w:sz w:val="20"/>
                <w:szCs w:val="20"/>
              </w:rPr>
              <w:t>-.0</w:t>
            </w:r>
            <w:r w:rsidR="00C32026">
              <w:rPr>
                <w:rFonts w:ascii="Arial" w:hAnsi="Arial" w:cs="Arial"/>
                <w:sz w:val="20"/>
                <w:szCs w:val="20"/>
              </w:rPr>
              <w:t>7</w:t>
            </w:r>
            <w:r w:rsidR="003D2ECA">
              <w:rPr>
                <w:rFonts w:ascii="Arial" w:hAnsi="Arial" w:cs="Arial"/>
                <w:sz w:val="20"/>
                <w:szCs w:val="20"/>
              </w:rPr>
              <w:t xml:space="preserve">, </w:t>
            </w:r>
            <w:r w:rsidRPr="00DE148E">
              <w:rPr>
                <w:rFonts w:ascii="Arial" w:hAnsi="Arial" w:cs="Arial"/>
                <w:sz w:val="20"/>
                <w:szCs w:val="20"/>
              </w:rPr>
              <w:t>.0</w:t>
            </w:r>
            <w:r w:rsidR="00704631" w:rsidRPr="00DE148E">
              <w:rPr>
                <w:rFonts w:ascii="Arial" w:hAnsi="Arial" w:cs="Arial"/>
                <w:sz w:val="20"/>
                <w:szCs w:val="20"/>
              </w:rPr>
              <w:t>7</w:t>
            </w:r>
            <w:r w:rsidR="00692065" w:rsidRPr="00DE148E">
              <w:rPr>
                <w:rFonts w:ascii="Arial" w:hAnsi="Arial" w:cs="Arial"/>
                <w:sz w:val="20"/>
                <w:szCs w:val="20"/>
              </w:rPr>
              <w:t>)</w:t>
            </w:r>
          </w:p>
        </w:tc>
        <w:tc>
          <w:tcPr>
            <w:tcW w:w="2250" w:type="dxa"/>
            <w:tcBorders>
              <w:top w:val="nil"/>
              <w:bottom w:val="single" w:sz="4" w:space="0" w:color="auto"/>
            </w:tcBorders>
          </w:tcPr>
          <w:p w14:paraId="5FF6792F" w14:textId="51988409" w:rsidR="00DB3BE3" w:rsidRPr="00DE148E" w:rsidRDefault="00DB3BE3" w:rsidP="004E5646">
            <w:pPr>
              <w:jc w:val="center"/>
              <w:rPr>
                <w:rFonts w:ascii="Arial" w:hAnsi="Arial" w:cs="Arial"/>
                <w:sz w:val="20"/>
                <w:szCs w:val="20"/>
              </w:rPr>
            </w:pPr>
            <w:r w:rsidRPr="00DE148E">
              <w:rPr>
                <w:rFonts w:ascii="Arial" w:hAnsi="Arial" w:cs="Arial"/>
                <w:sz w:val="20"/>
                <w:szCs w:val="20"/>
              </w:rPr>
              <w:t>-.0</w:t>
            </w:r>
            <w:r w:rsidR="00940759" w:rsidRPr="00DE148E">
              <w:rPr>
                <w:rFonts w:ascii="Arial" w:hAnsi="Arial" w:cs="Arial"/>
                <w:sz w:val="20"/>
                <w:szCs w:val="20"/>
              </w:rPr>
              <w:t>4</w:t>
            </w:r>
            <w:r w:rsidRPr="00DE148E">
              <w:rPr>
                <w:rFonts w:ascii="Arial" w:hAnsi="Arial" w:cs="Arial"/>
                <w:sz w:val="20"/>
                <w:szCs w:val="20"/>
              </w:rPr>
              <w:t xml:space="preserve"> </w:t>
            </w:r>
            <w:r w:rsidR="00127644" w:rsidRPr="00DE148E">
              <w:rPr>
                <w:rFonts w:ascii="Arial" w:hAnsi="Arial" w:cs="Arial"/>
                <w:sz w:val="20"/>
                <w:szCs w:val="20"/>
              </w:rPr>
              <w:t>(</w:t>
            </w:r>
            <w:r w:rsidRPr="00DE148E">
              <w:rPr>
                <w:rFonts w:ascii="Arial" w:hAnsi="Arial" w:cs="Arial"/>
                <w:sz w:val="20"/>
                <w:szCs w:val="20"/>
              </w:rPr>
              <w:t>-.1</w:t>
            </w:r>
            <w:r w:rsidR="00940759" w:rsidRPr="00DE148E">
              <w:rPr>
                <w:rFonts w:ascii="Arial" w:hAnsi="Arial" w:cs="Arial"/>
                <w:sz w:val="20"/>
                <w:szCs w:val="20"/>
              </w:rPr>
              <w:t>1</w:t>
            </w:r>
            <w:r w:rsidR="003D2ECA">
              <w:rPr>
                <w:rFonts w:ascii="Arial" w:hAnsi="Arial" w:cs="Arial"/>
                <w:sz w:val="20"/>
                <w:szCs w:val="20"/>
              </w:rPr>
              <w:t xml:space="preserve">, </w:t>
            </w:r>
            <w:r w:rsidRPr="00DE148E">
              <w:rPr>
                <w:rFonts w:ascii="Arial" w:hAnsi="Arial" w:cs="Arial"/>
                <w:sz w:val="20"/>
                <w:szCs w:val="20"/>
              </w:rPr>
              <w:t>.0</w:t>
            </w:r>
            <w:r w:rsidR="00940759" w:rsidRPr="00DE148E">
              <w:rPr>
                <w:rFonts w:ascii="Arial" w:hAnsi="Arial" w:cs="Arial"/>
                <w:sz w:val="20"/>
                <w:szCs w:val="20"/>
              </w:rPr>
              <w:t>3</w:t>
            </w:r>
            <w:r w:rsidR="00692065" w:rsidRPr="00DE148E">
              <w:rPr>
                <w:rFonts w:ascii="Arial" w:hAnsi="Arial" w:cs="Arial"/>
                <w:sz w:val="20"/>
                <w:szCs w:val="20"/>
              </w:rPr>
              <w:t>)</w:t>
            </w:r>
          </w:p>
        </w:tc>
      </w:tr>
      <w:tr w:rsidR="006C3B15" w:rsidRPr="00DE148E" w14:paraId="7E200A56" w14:textId="77777777" w:rsidTr="004E5646">
        <w:tc>
          <w:tcPr>
            <w:tcW w:w="1885" w:type="dxa"/>
            <w:vMerge w:val="restart"/>
            <w:vAlign w:val="center"/>
          </w:tcPr>
          <w:p w14:paraId="57323BFB" w14:textId="31F7C4DA" w:rsidR="006C3B15" w:rsidRPr="00DE148E" w:rsidRDefault="006C3B15" w:rsidP="004E5646">
            <w:pPr>
              <w:rPr>
                <w:rFonts w:ascii="Arial" w:hAnsi="Arial" w:cs="Arial"/>
                <w:sz w:val="20"/>
                <w:szCs w:val="20"/>
              </w:rPr>
            </w:pPr>
            <w:r w:rsidRPr="00DE148E">
              <w:rPr>
                <w:rFonts w:ascii="Arial" w:hAnsi="Arial" w:cs="Arial"/>
                <w:sz w:val="20"/>
                <w:szCs w:val="20"/>
              </w:rPr>
              <w:t xml:space="preserve">  Pain</w:t>
            </w:r>
            <w:r w:rsidR="00DB3BE3" w:rsidRPr="00DE148E">
              <w:rPr>
                <w:rFonts w:ascii="Arial" w:hAnsi="Arial" w:cs="Arial"/>
                <w:sz w:val="20"/>
                <w:szCs w:val="20"/>
              </w:rPr>
              <w:t xml:space="preserve"> subfactor</w:t>
            </w:r>
          </w:p>
        </w:tc>
        <w:tc>
          <w:tcPr>
            <w:tcW w:w="1350" w:type="dxa"/>
            <w:shd w:val="clear" w:color="auto" w:fill="FFFFFF" w:themeFill="background1"/>
          </w:tcPr>
          <w:p w14:paraId="3D33F16A" w14:textId="38DCFBA0" w:rsidR="006C3B15" w:rsidRPr="00DE148E" w:rsidRDefault="006C3B15" w:rsidP="004E5646">
            <w:pPr>
              <w:jc w:val="center"/>
              <w:rPr>
                <w:rFonts w:ascii="Arial" w:hAnsi="Arial" w:cs="Arial"/>
                <w:sz w:val="20"/>
                <w:szCs w:val="20"/>
              </w:rPr>
            </w:pPr>
            <w:r w:rsidRPr="00DE148E">
              <w:rPr>
                <w:rFonts w:ascii="Arial" w:hAnsi="Arial" w:cs="Arial"/>
                <w:sz w:val="20"/>
                <w:szCs w:val="20"/>
              </w:rPr>
              <w:t>Univaria</w:t>
            </w:r>
            <w:r w:rsidR="0096341D" w:rsidRPr="00DE148E">
              <w:rPr>
                <w:rFonts w:ascii="Arial" w:hAnsi="Arial" w:cs="Arial"/>
                <w:sz w:val="20"/>
                <w:szCs w:val="20"/>
              </w:rPr>
              <w:t>bl</w:t>
            </w:r>
            <w:r w:rsidRPr="00DE148E">
              <w:rPr>
                <w:rFonts w:ascii="Arial" w:hAnsi="Arial" w:cs="Arial"/>
                <w:sz w:val="20"/>
                <w:szCs w:val="20"/>
              </w:rPr>
              <w:t>e</w:t>
            </w:r>
          </w:p>
        </w:tc>
        <w:tc>
          <w:tcPr>
            <w:tcW w:w="2250" w:type="dxa"/>
            <w:tcBorders>
              <w:bottom w:val="nil"/>
            </w:tcBorders>
            <w:shd w:val="clear" w:color="auto" w:fill="BFBFBF" w:themeFill="background1" w:themeFillShade="BF"/>
          </w:tcPr>
          <w:p w14:paraId="0CC13233" w14:textId="2F4482C3" w:rsidR="006C3B15" w:rsidRPr="00DE148E" w:rsidRDefault="006C3B15" w:rsidP="004E5646">
            <w:pPr>
              <w:jc w:val="center"/>
              <w:rPr>
                <w:rFonts w:ascii="Arial" w:hAnsi="Arial" w:cs="Arial"/>
                <w:sz w:val="20"/>
                <w:szCs w:val="20"/>
              </w:rPr>
            </w:pPr>
            <w:r w:rsidRPr="00DE148E">
              <w:rPr>
                <w:rFonts w:ascii="Arial" w:hAnsi="Arial" w:cs="Arial"/>
                <w:sz w:val="20"/>
                <w:szCs w:val="20"/>
              </w:rPr>
              <w:t>.1</w:t>
            </w:r>
            <w:r w:rsidR="00B44698" w:rsidRPr="00DE148E">
              <w:rPr>
                <w:rFonts w:ascii="Arial" w:hAnsi="Arial" w:cs="Arial"/>
                <w:sz w:val="20"/>
                <w:szCs w:val="20"/>
              </w:rPr>
              <w:t>9</w:t>
            </w:r>
            <w:r w:rsidRPr="00DE148E">
              <w:rPr>
                <w:rFonts w:ascii="Arial" w:hAnsi="Arial" w:cs="Arial"/>
                <w:sz w:val="20"/>
                <w:szCs w:val="20"/>
              </w:rPr>
              <w:t xml:space="preserve">* </w:t>
            </w:r>
            <w:r w:rsidR="00127644" w:rsidRPr="00DE148E">
              <w:rPr>
                <w:rFonts w:ascii="Arial" w:hAnsi="Arial" w:cs="Arial"/>
                <w:sz w:val="20"/>
                <w:szCs w:val="20"/>
              </w:rPr>
              <w:t>(</w:t>
            </w:r>
            <w:r w:rsidRPr="00DE148E">
              <w:rPr>
                <w:rFonts w:ascii="Arial" w:hAnsi="Arial" w:cs="Arial"/>
                <w:sz w:val="20"/>
                <w:szCs w:val="20"/>
              </w:rPr>
              <w:t>.12</w:t>
            </w:r>
            <w:r w:rsidR="003D2ECA">
              <w:rPr>
                <w:rFonts w:ascii="Arial" w:hAnsi="Arial" w:cs="Arial"/>
                <w:sz w:val="20"/>
                <w:szCs w:val="20"/>
              </w:rPr>
              <w:t xml:space="preserve">, </w:t>
            </w:r>
            <w:r w:rsidRPr="00DE148E">
              <w:rPr>
                <w:rFonts w:ascii="Arial" w:hAnsi="Arial" w:cs="Arial"/>
                <w:sz w:val="20"/>
                <w:szCs w:val="20"/>
              </w:rPr>
              <w:t>.2</w:t>
            </w:r>
            <w:r w:rsidR="00AC56A8">
              <w:rPr>
                <w:rFonts w:ascii="Arial" w:hAnsi="Arial" w:cs="Arial"/>
                <w:sz w:val="20"/>
                <w:szCs w:val="20"/>
              </w:rPr>
              <w:t>6</w:t>
            </w:r>
            <w:r w:rsidR="00692065" w:rsidRPr="00DE148E">
              <w:rPr>
                <w:rFonts w:ascii="Arial" w:hAnsi="Arial" w:cs="Arial"/>
                <w:sz w:val="20"/>
                <w:szCs w:val="20"/>
              </w:rPr>
              <w:t>)</w:t>
            </w:r>
          </w:p>
        </w:tc>
        <w:tc>
          <w:tcPr>
            <w:tcW w:w="2190" w:type="dxa"/>
            <w:tcBorders>
              <w:bottom w:val="nil"/>
            </w:tcBorders>
          </w:tcPr>
          <w:p w14:paraId="6AAF74F7" w14:textId="642D9FEB" w:rsidR="006C3B15" w:rsidRPr="00DE148E" w:rsidRDefault="006C3B15" w:rsidP="004E5646">
            <w:pPr>
              <w:jc w:val="center"/>
              <w:rPr>
                <w:rFonts w:ascii="Arial" w:hAnsi="Arial" w:cs="Arial"/>
                <w:sz w:val="20"/>
                <w:szCs w:val="20"/>
              </w:rPr>
            </w:pPr>
            <w:r w:rsidRPr="00DE148E">
              <w:rPr>
                <w:rFonts w:ascii="Arial" w:hAnsi="Arial" w:cs="Arial"/>
                <w:sz w:val="20"/>
                <w:szCs w:val="20"/>
              </w:rPr>
              <w:t>-.0</w:t>
            </w:r>
            <w:r w:rsidR="00AF1F4B">
              <w:rPr>
                <w:rFonts w:ascii="Arial" w:hAnsi="Arial" w:cs="Arial"/>
                <w:sz w:val="20"/>
                <w:szCs w:val="20"/>
              </w:rPr>
              <w:t>4</w:t>
            </w:r>
            <w:r w:rsidRPr="00DE148E">
              <w:rPr>
                <w:rFonts w:ascii="Arial" w:hAnsi="Arial" w:cs="Arial"/>
                <w:sz w:val="20"/>
                <w:szCs w:val="20"/>
              </w:rPr>
              <w:t xml:space="preserve"> </w:t>
            </w:r>
            <w:r w:rsidR="00127644" w:rsidRPr="00DE148E">
              <w:rPr>
                <w:rFonts w:ascii="Arial" w:hAnsi="Arial" w:cs="Arial"/>
                <w:sz w:val="20"/>
                <w:szCs w:val="20"/>
              </w:rPr>
              <w:t>(</w:t>
            </w:r>
            <w:r w:rsidRPr="00DE148E">
              <w:rPr>
                <w:rFonts w:ascii="Arial" w:hAnsi="Arial" w:cs="Arial"/>
                <w:sz w:val="20"/>
                <w:szCs w:val="20"/>
              </w:rPr>
              <w:t>-.10</w:t>
            </w:r>
            <w:r w:rsidR="003D2ECA">
              <w:rPr>
                <w:rFonts w:ascii="Arial" w:hAnsi="Arial" w:cs="Arial"/>
                <w:sz w:val="20"/>
                <w:szCs w:val="20"/>
              </w:rPr>
              <w:t xml:space="preserve">, </w:t>
            </w:r>
            <w:r w:rsidRPr="00DE148E">
              <w:rPr>
                <w:rFonts w:ascii="Arial" w:hAnsi="Arial" w:cs="Arial"/>
                <w:sz w:val="20"/>
                <w:szCs w:val="20"/>
              </w:rPr>
              <w:t>.0</w:t>
            </w:r>
            <w:r w:rsidR="00AF1F4B">
              <w:rPr>
                <w:rFonts w:ascii="Arial" w:hAnsi="Arial" w:cs="Arial"/>
                <w:sz w:val="20"/>
                <w:szCs w:val="20"/>
              </w:rPr>
              <w:t>3</w:t>
            </w:r>
            <w:r w:rsidR="00692065" w:rsidRPr="00DE148E">
              <w:rPr>
                <w:rFonts w:ascii="Arial" w:hAnsi="Arial" w:cs="Arial"/>
                <w:sz w:val="20"/>
                <w:szCs w:val="20"/>
              </w:rPr>
              <w:t>)</w:t>
            </w:r>
          </w:p>
        </w:tc>
        <w:tc>
          <w:tcPr>
            <w:tcW w:w="2130" w:type="dxa"/>
            <w:tcBorders>
              <w:bottom w:val="nil"/>
            </w:tcBorders>
          </w:tcPr>
          <w:p w14:paraId="68270889" w14:textId="19B83A14" w:rsidR="006C3B15" w:rsidRPr="00DE148E" w:rsidRDefault="006C3B15" w:rsidP="004E5646">
            <w:pPr>
              <w:jc w:val="center"/>
              <w:rPr>
                <w:rFonts w:ascii="Arial" w:hAnsi="Arial" w:cs="Arial"/>
                <w:sz w:val="20"/>
                <w:szCs w:val="20"/>
              </w:rPr>
            </w:pPr>
            <w:r w:rsidRPr="00DE148E">
              <w:rPr>
                <w:rFonts w:ascii="Arial" w:hAnsi="Arial" w:cs="Arial"/>
                <w:sz w:val="20"/>
                <w:szCs w:val="20"/>
              </w:rPr>
              <w:t>-.0</w:t>
            </w:r>
            <w:r w:rsidR="00B02265" w:rsidRPr="00DE148E">
              <w:rPr>
                <w:rFonts w:ascii="Arial" w:hAnsi="Arial" w:cs="Arial"/>
                <w:sz w:val="20"/>
                <w:szCs w:val="20"/>
              </w:rPr>
              <w:t>9</w:t>
            </w:r>
            <w:r w:rsidRPr="00DE148E">
              <w:rPr>
                <w:rFonts w:ascii="Arial" w:hAnsi="Arial" w:cs="Arial"/>
                <w:sz w:val="20"/>
                <w:szCs w:val="20"/>
              </w:rPr>
              <w:t xml:space="preserve">* </w:t>
            </w:r>
            <w:r w:rsidR="00127644" w:rsidRPr="00DE148E">
              <w:rPr>
                <w:rFonts w:ascii="Arial" w:hAnsi="Arial" w:cs="Arial"/>
                <w:sz w:val="20"/>
                <w:szCs w:val="20"/>
              </w:rPr>
              <w:t>(</w:t>
            </w:r>
            <w:r w:rsidRPr="00DE148E">
              <w:rPr>
                <w:rFonts w:ascii="Arial" w:hAnsi="Arial" w:cs="Arial"/>
                <w:sz w:val="20"/>
                <w:szCs w:val="20"/>
              </w:rPr>
              <w:t>-.1</w:t>
            </w:r>
            <w:r w:rsidR="005029F9">
              <w:rPr>
                <w:rFonts w:ascii="Arial" w:hAnsi="Arial" w:cs="Arial"/>
                <w:sz w:val="20"/>
                <w:szCs w:val="20"/>
              </w:rPr>
              <w:t>6</w:t>
            </w:r>
            <w:r w:rsidR="003D2ECA">
              <w:rPr>
                <w:rFonts w:ascii="Arial" w:hAnsi="Arial" w:cs="Arial"/>
                <w:sz w:val="20"/>
                <w:szCs w:val="20"/>
              </w:rPr>
              <w:t xml:space="preserve">, </w:t>
            </w:r>
            <w:r w:rsidRPr="00DE148E">
              <w:rPr>
                <w:rFonts w:ascii="Arial" w:hAnsi="Arial" w:cs="Arial"/>
                <w:sz w:val="20"/>
                <w:szCs w:val="20"/>
              </w:rPr>
              <w:t>-.02</w:t>
            </w:r>
            <w:r w:rsidR="00692065" w:rsidRPr="00DE148E">
              <w:rPr>
                <w:rFonts w:ascii="Arial" w:hAnsi="Arial" w:cs="Arial"/>
                <w:sz w:val="20"/>
                <w:szCs w:val="20"/>
              </w:rPr>
              <w:t>)</w:t>
            </w:r>
          </w:p>
        </w:tc>
        <w:tc>
          <w:tcPr>
            <w:tcW w:w="2250" w:type="dxa"/>
            <w:tcBorders>
              <w:bottom w:val="nil"/>
            </w:tcBorders>
          </w:tcPr>
          <w:p w14:paraId="3C7F63AF" w14:textId="4155A0F3" w:rsidR="006C3B15" w:rsidRPr="00DE148E" w:rsidRDefault="006C3B15" w:rsidP="004E5646">
            <w:pPr>
              <w:jc w:val="center"/>
              <w:rPr>
                <w:rFonts w:ascii="Arial" w:hAnsi="Arial" w:cs="Arial"/>
                <w:sz w:val="20"/>
                <w:szCs w:val="20"/>
              </w:rPr>
            </w:pPr>
            <w:r w:rsidRPr="00DE148E">
              <w:rPr>
                <w:rFonts w:ascii="Arial" w:hAnsi="Arial" w:cs="Arial"/>
                <w:sz w:val="20"/>
                <w:szCs w:val="20"/>
              </w:rPr>
              <w:t>-.0</w:t>
            </w:r>
            <w:r w:rsidR="00E00D0F">
              <w:rPr>
                <w:rFonts w:ascii="Arial" w:hAnsi="Arial" w:cs="Arial"/>
                <w:sz w:val="20"/>
                <w:szCs w:val="20"/>
              </w:rPr>
              <w:t>9</w:t>
            </w:r>
            <w:r w:rsidRPr="00DE148E">
              <w:rPr>
                <w:rFonts w:ascii="Arial" w:hAnsi="Arial" w:cs="Arial"/>
                <w:sz w:val="20"/>
                <w:szCs w:val="20"/>
              </w:rPr>
              <w:t xml:space="preserve">* </w:t>
            </w:r>
            <w:r w:rsidR="00127644" w:rsidRPr="00DE148E">
              <w:rPr>
                <w:rFonts w:ascii="Arial" w:hAnsi="Arial" w:cs="Arial"/>
                <w:sz w:val="20"/>
                <w:szCs w:val="20"/>
              </w:rPr>
              <w:t>(</w:t>
            </w:r>
            <w:r w:rsidRPr="00DE148E">
              <w:rPr>
                <w:rFonts w:ascii="Arial" w:hAnsi="Arial" w:cs="Arial"/>
                <w:sz w:val="20"/>
                <w:szCs w:val="20"/>
              </w:rPr>
              <w:t>-.1</w:t>
            </w:r>
            <w:r w:rsidR="005C3A56" w:rsidRPr="00DE148E">
              <w:rPr>
                <w:rFonts w:ascii="Arial" w:hAnsi="Arial" w:cs="Arial"/>
                <w:sz w:val="20"/>
                <w:szCs w:val="20"/>
              </w:rPr>
              <w:t>5</w:t>
            </w:r>
            <w:r w:rsidR="003D2ECA">
              <w:rPr>
                <w:rFonts w:ascii="Arial" w:hAnsi="Arial" w:cs="Arial"/>
                <w:sz w:val="20"/>
                <w:szCs w:val="20"/>
              </w:rPr>
              <w:t xml:space="preserve">, </w:t>
            </w:r>
            <w:r w:rsidRPr="00DE148E">
              <w:rPr>
                <w:rFonts w:ascii="Arial" w:hAnsi="Arial" w:cs="Arial"/>
                <w:sz w:val="20"/>
                <w:szCs w:val="20"/>
              </w:rPr>
              <w:t>-.0</w:t>
            </w:r>
            <w:r w:rsidR="00E00D0F">
              <w:rPr>
                <w:rFonts w:ascii="Arial" w:hAnsi="Arial" w:cs="Arial"/>
                <w:sz w:val="20"/>
                <w:szCs w:val="20"/>
              </w:rPr>
              <w:t>2</w:t>
            </w:r>
            <w:r w:rsidR="00692065" w:rsidRPr="00DE148E">
              <w:rPr>
                <w:rFonts w:ascii="Arial" w:hAnsi="Arial" w:cs="Arial"/>
                <w:sz w:val="20"/>
                <w:szCs w:val="20"/>
              </w:rPr>
              <w:t>)</w:t>
            </w:r>
          </w:p>
        </w:tc>
      </w:tr>
      <w:tr w:rsidR="006C3B15" w:rsidRPr="00794BD6" w14:paraId="421E5416" w14:textId="77777777" w:rsidTr="004E5646">
        <w:tc>
          <w:tcPr>
            <w:tcW w:w="1885" w:type="dxa"/>
            <w:vMerge/>
          </w:tcPr>
          <w:p w14:paraId="2E39764F" w14:textId="77777777" w:rsidR="006C3B15" w:rsidRPr="00DE148E" w:rsidRDefault="006C3B15" w:rsidP="004E5646">
            <w:pPr>
              <w:rPr>
                <w:rFonts w:ascii="Arial" w:hAnsi="Arial" w:cs="Arial"/>
                <w:sz w:val="20"/>
                <w:szCs w:val="20"/>
              </w:rPr>
            </w:pPr>
          </w:p>
        </w:tc>
        <w:tc>
          <w:tcPr>
            <w:tcW w:w="1350" w:type="dxa"/>
            <w:shd w:val="clear" w:color="auto" w:fill="FFFFFF" w:themeFill="background1"/>
          </w:tcPr>
          <w:p w14:paraId="6D7C9248" w14:textId="5029BA9C" w:rsidR="006C3B15" w:rsidRPr="00DE148E" w:rsidRDefault="006C3B15" w:rsidP="004E5646">
            <w:pPr>
              <w:jc w:val="center"/>
              <w:rPr>
                <w:rFonts w:ascii="Arial" w:hAnsi="Arial" w:cs="Arial"/>
                <w:sz w:val="20"/>
                <w:szCs w:val="20"/>
              </w:rPr>
            </w:pPr>
            <w:r w:rsidRPr="00DE148E">
              <w:rPr>
                <w:rFonts w:ascii="Arial" w:hAnsi="Arial" w:cs="Arial"/>
                <w:sz w:val="20"/>
                <w:szCs w:val="20"/>
              </w:rPr>
              <w:t>Multivaria</w:t>
            </w:r>
            <w:r w:rsidR="0096341D" w:rsidRPr="00DE148E">
              <w:rPr>
                <w:rFonts w:ascii="Arial" w:hAnsi="Arial" w:cs="Arial"/>
                <w:sz w:val="20"/>
                <w:szCs w:val="20"/>
              </w:rPr>
              <w:t>bl</w:t>
            </w:r>
            <w:r w:rsidRPr="00DE148E">
              <w:rPr>
                <w:rFonts w:ascii="Arial" w:hAnsi="Arial" w:cs="Arial"/>
                <w:sz w:val="20"/>
                <w:szCs w:val="20"/>
              </w:rPr>
              <w:t>e</w:t>
            </w:r>
          </w:p>
        </w:tc>
        <w:tc>
          <w:tcPr>
            <w:tcW w:w="2250" w:type="dxa"/>
            <w:tcBorders>
              <w:top w:val="nil"/>
            </w:tcBorders>
            <w:shd w:val="clear" w:color="auto" w:fill="BFBFBF" w:themeFill="background1" w:themeFillShade="BF"/>
          </w:tcPr>
          <w:p w14:paraId="5F04CF56" w14:textId="310791F3" w:rsidR="006C3B15" w:rsidRPr="00DE148E" w:rsidRDefault="006C3B15" w:rsidP="004E5646">
            <w:pPr>
              <w:jc w:val="center"/>
              <w:rPr>
                <w:rFonts w:ascii="Arial" w:hAnsi="Arial" w:cs="Arial"/>
                <w:sz w:val="20"/>
                <w:szCs w:val="20"/>
              </w:rPr>
            </w:pPr>
            <w:r w:rsidRPr="00DE148E">
              <w:rPr>
                <w:rFonts w:ascii="Arial" w:hAnsi="Arial" w:cs="Arial"/>
                <w:sz w:val="20"/>
                <w:szCs w:val="20"/>
              </w:rPr>
              <w:t>.1</w:t>
            </w:r>
            <w:r w:rsidR="006A533A" w:rsidRPr="00DE148E">
              <w:rPr>
                <w:rFonts w:ascii="Arial" w:hAnsi="Arial" w:cs="Arial"/>
                <w:sz w:val="20"/>
                <w:szCs w:val="20"/>
              </w:rPr>
              <w:t>8</w:t>
            </w:r>
            <w:r w:rsidRPr="00DE148E">
              <w:rPr>
                <w:rFonts w:ascii="Arial" w:hAnsi="Arial" w:cs="Arial"/>
                <w:sz w:val="20"/>
                <w:szCs w:val="20"/>
              </w:rPr>
              <w:t xml:space="preserve">* </w:t>
            </w:r>
            <w:r w:rsidR="00127644" w:rsidRPr="00DE148E">
              <w:rPr>
                <w:rFonts w:ascii="Arial" w:hAnsi="Arial" w:cs="Arial"/>
                <w:sz w:val="20"/>
                <w:szCs w:val="20"/>
              </w:rPr>
              <w:t>(</w:t>
            </w:r>
            <w:r w:rsidRPr="00DE148E">
              <w:rPr>
                <w:rFonts w:ascii="Arial" w:hAnsi="Arial" w:cs="Arial"/>
                <w:sz w:val="20"/>
                <w:szCs w:val="20"/>
              </w:rPr>
              <w:t>.1</w:t>
            </w:r>
            <w:r w:rsidR="006A533A" w:rsidRPr="00DE148E">
              <w:rPr>
                <w:rFonts w:ascii="Arial" w:hAnsi="Arial" w:cs="Arial"/>
                <w:sz w:val="20"/>
                <w:szCs w:val="20"/>
              </w:rPr>
              <w:t>1</w:t>
            </w:r>
            <w:r w:rsidR="003D2ECA">
              <w:rPr>
                <w:rFonts w:ascii="Arial" w:hAnsi="Arial" w:cs="Arial"/>
                <w:sz w:val="20"/>
                <w:szCs w:val="20"/>
              </w:rPr>
              <w:t xml:space="preserve">, </w:t>
            </w:r>
            <w:r w:rsidRPr="00DE148E">
              <w:rPr>
                <w:rFonts w:ascii="Arial" w:hAnsi="Arial" w:cs="Arial"/>
                <w:sz w:val="20"/>
                <w:szCs w:val="20"/>
              </w:rPr>
              <w:t>.2</w:t>
            </w:r>
            <w:r w:rsidR="006A533A" w:rsidRPr="00DE148E">
              <w:rPr>
                <w:rFonts w:ascii="Arial" w:hAnsi="Arial" w:cs="Arial"/>
                <w:sz w:val="20"/>
                <w:szCs w:val="20"/>
              </w:rPr>
              <w:t>5</w:t>
            </w:r>
            <w:r w:rsidR="00692065" w:rsidRPr="00DE148E">
              <w:rPr>
                <w:rFonts w:ascii="Arial" w:hAnsi="Arial" w:cs="Arial"/>
                <w:sz w:val="20"/>
                <w:szCs w:val="20"/>
              </w:rPr>
              <w:t>)</w:t>
            </w:r>
          </w:p>
        </w:tc>
        <w:tc>
          <w:tcPr>
            <w:tcW w:w="2190" w:type="dxa"/>
            <w:tcBorders>
              <w:top w:val="nil"/>
            </w:tcBorders>
          </w:tcPr>
          <w:p w14:paraId="569307C2" w14:textId="0D49BD63" w:rsidR="006C3B15" w:rsidRPr="00DE148E" w:rsidRDefault="006C3B15" w:rsidP="004E5646">
            <w:pPr>
              <w:jc w:val="center"/>
              <w:rPr>
                <w:rFonts w:ascii="Arial" w:hAnsi="Arial" w:cs="Arial"/>
                <w:sz w:val="20"/>
                <w:szCs w:val="20"/>
              </w:rPr>
            </w:pPr>
            <w:r w:rsidRPr="00DE148E">
              <w:rPr>
                <w:rFonts w:ascii="Arial" w:hAnsi="Arial" w:cs="Arial"/>
                <w:sz w:val="20"/>
                <w:szCs w:val="20"/>
              </w:rPr>
              <w:t xml:space="preserve">-.04 </w:t>
            </w:r>
            <w:r w:rsidR="00127644" w:rsidRPr="00DE148E">
              <w:rPr>
                <w:rFonts w:ascii="Arial" w:hAnsi="Arial" w:cs="Arial"/>
                <w:sz w:val="20"/>
                <w:szCs w:val="20"/>
              </w:rPr>
              <w:t>(</w:t>
            </w:r>
            <w:r w:rsidRPr="00DE148E">
              <w:rPr>
                <w:rFonts w:ascii="Arial" w:hAnsi="Arial" w:cs="Arial"/>
                <w:sz w:val="20"/>
                <w:szCs w:val="20"/>
              </w:rPr>
              <w:t>-.1</w:t>
            </w:r>
            <w:r w:rsidR="00247B3C">
              <w:rPr>
                <w:rFonts w:ascii="Arial" w:hAnsi="Arial" w:cs="Arial"/>
                <w:sz w:val="20"/>
                <w:szCs w:val="20"/>
              </w:rPr>
              <w:t>0</w:t>
            </w:r>
            <w:r w:rsidR="003D2ECA">
              <w:rPr>
                <w:rFonts w:ascii="Arial" w:hAnsi="Arial" w:cs="Arial"/>
                <w:sz w:val="20"/>
                <w:szCs w:val="20"/>
              </w:rPr>
              <w:t xml:space="preserve">, </w:t>
            </w:r>
            <w:r w:rsidRPr="00DE148E">
              <w:rPr>
                <w:rFonts w:ascii="Arial" w:hAnsi="Arial" w:cs="Arial"/>
                <w:sz w:val="20"/>
                <w:szCs w:val="20"/>
              </w:rPr>
              <w:t>.0</w:t>
            </w:r>
            <w:r w:rsidR="00247B3C">
              <w:rPr>
                <w:rFonts w:ascii="Arial" w:hAnsi="Arial" w:cs="Arial"/>
                <w:sz w:val="20"/>
                <w:szCs w:val="20"/>
              </w:rPr>
              <w:t>3</w:t>
            </w:r>
            <w:r w:rsidR="00692065" w:rsidRPr="00DE148E">
              <w:rPr>
                <w:rFonts w:ascii="Arial" w:hAnsi="Arial" w:cs="Arial"/>
                <w:sz w:val="20"/>
                <w:szCs w:val="20"/>
              </w:rPr>
              <w:t>)</w:t>
            </w:r>
          </w:p>
        </w:tc>
        <w:tc>
          <w:tcPr>
            <w:tcW w:w="2130" w:type="dxa"/>
            <w:tcBorders>
              <w:top w:val="nil"/>
            </w:tcBorders>
          </w:tcPr>
          <w:p w14:paraId="619D7E6F" w14:textId="6F444F4E" w:rsidR="006C3B15" w:rsidRPr="00DE148E" w:rsidRDefault="006C3B15" w:rsidP="004E5646">
            <w:pPr>
              <w:jc w:val="center"/>
              <w:rPr>
                <w:rFonts w:ascii="Arial" w:hAnsi="Arial" w:cs="Arial"/>
                <w:sz w:val="20"/>
                <w:szCs w:val="20"/>
              </w:rPr>
            </w:pPr>
            <w:r w:rsidRPr="00DE148E">
              <w:rPr>
                <w:rFonts w:ascii="Arial" w:hAnsi="Arial" w:cs="Arial"/>
                <w:sz w:val="20"/>
                <w:szCs w:val="20"/>
              </w:rPr>
              <w:t xml:space="preserve">-.04 </w:t>
            </w:r>
            <w:r w:rsidR="00127644" w:rsidRPr="00DE148E">
              <w:rPr>
                <w:rFonts w:ascii="Arial" w:hAnsi="Arial" w:cs="Arial"/>
                <w:sz w:val="20"/>
                <w:szCs w:val="20"/>
              </w:rPr>
              <w:t>(</w:t>
            </w:r>
            <w:r w:rsidRPr="00DE148E">
              <w:rPr>
                <w:rFonts w:ascii="Arial" w:hAnsi="Arial" w:cs="Arial"/>
                <w:sz w:val="20"/>
                <w:szCs w:val="20"/>
              </w:rPr>
              <w:t>-.11</w:t>
            </w:r>
            <w:r w:rsidR="003D2ECA">
              <w:rPr>
                <w:rFonts w:ascii="Arial" w:hAnsi="Arial" w:cs="Arial"/>
                <w:sz w:val="20"/>
                <w:szCs w:val="20"/>
              </w:rPr>
              <w:t xml:space="preserve">, </w:t>
            </w:r>
            <w:r w:rsidRPr="00DE148E">
              <w:rPr>
                <w:rFonts w:ascii="Arial" w:hAnsi="Arial" w:cs="Arial"/>
                <w:sz w:val="20"/>
                <w:szCs w:val="20"/>
              </w:rPr>
              <w:t>.0</w:t>
            </w:r>
            <w:r w:rsidR="00C32026">
              <w:rPr>
                <w:rFonts w:ascii="Arial" w:hAnsi="Arial" w:cs="Arial"/>
                <w:sz w:val="20"/>
                <w:szCs w:val="20"/>
              </w:rPr>
              <w:t>4</w:t>
            </w:r>
            <w:r w:rsidR="00692065" w:rsidRPr="00DE148E">
              <w:rPr>
                <w:rFonts w:ascii="Arial" w:hAnsi="Arial" w:cs="Arial"/>
                <w:sz w:val="20"/>
                <w:szCs w:val="20"/>
              </w:rPr>
              <w:t>)</w:t>
            </w:r>
          </w:p>
        </w:tc>
        <w:tc>
          <w:tcPr>
            <w:tcW w:w="2250" w:type="dxa"/>
            <w:tcBorders>
              <w:top w:val="nil"/>
            </w:tcBorders>
          </w:tcPr>
          <w:p w14:paraId="720843CF" w14:textId="54AAEADE" w:rsidR="006C3B15" w:rsidRPr="00DE148E" w:rsidRDefault="006C3B15" w:rsidP="004E5646">
            <w:pPr>
              <w:jc w:val="center"/>
              <w:rPr>
                <w:rFonts w:ascii="Arial" w:hAnsi="Arial" w:cs="Arial"/>
                <w:sz w:val="20"/>
                <w:szCs w:val="20"/>
              </w:rPr>
            </w:pPr>
            <w:r w:rsidRPr="00DE148E">
              <w:rPr>
                <w:rFonts w:ascii="Arial" w:hAnsi="Arial" w:cs="Arial"/>
                <w:sz w:val="20"/>
                <w:szCs w:val="20"/>
              </w:rPr>
              <w:t>-.0</w:t>
            </w:r>
            <w:r w:rsidR="0094535A" w:rsidRPr="00DE148E">
              <w:rPr>
                <w:rFonts w:ascii="Arial" w:hAnsi="Arial" w:cs="Arial"/>
                <w:sz w:val="20"/>
                <w:szCs w:val="20"/>
              </w:rPr>
              <w:t>4</w:t>
            </w:r>
            <w:r w:rsidRPr="00DE148E">
              <w:rPr>
                <w:rFonts w:ascii="Arial" w:hAnsi="Arial" w:cs="Arial"/>
                <w:sz w:val="20"/>
                <w:szCs w:val="20"/>
              </w:rPr>
              <w:t xml:space="preserve"> </w:t>
            </w:r>
            <w:r w:rsidR="00127644" w:rsidRPr="00DE148E">
              <w:rPr>
                <w:rFonts w:ascii="Arial" w:hAnsi="Arial" w:cs="Arial"/>
                <w:sz w:val="20"/>
                <w:szCs w:val="20"/>
              </w:rPr>
              <w:t>(</w:t>
            </w:r>
            <w:r w:rsidRPr="00DE148E">
              <w:rPr>
                <w:rFonts w:ascii="Arial" w:hAnsi="Arial" w:cs="Arial"/>
                <w:sz w:val="20"/>
                <w:szCs w:val="20"/>
              </w:rPr>
              <w:t>-.1</w:t>
            </w:r>
            <w:r w:rsidR="0094535A" w:rsidRPr="00DE148E">
              <w:rPr>
                <w:rFonts w:ascii="Arial" w:hAnsi="Arial" w:cs="Arial"/>
                <w:sz w:val="20"/>
                <w:szCs w:val="20"/>
              </w:rPr>
              <w:t>1</w:t>
            </w:r>
            <w:r w:rsidR="003D2ECA">
              <w:rPr>
                <w:rFonts w:ascii="Arial" w:hAnsi="Arial" w:cs="Arial"/>
                <w:sz w:val="20"/>
                <w:szCs w:val="20"/>
              </w:rPr>
              <w:t xml:space="preserve">, </w:t>
            </w:r>
            <w:r w:rsidRPr="00DE148E">
              <w:rPr>
                <w:rFonts w:ascii="Arial" w:hAnsi="Arial" w:cs="Arial"/>
                <w:sz w:val="20"/>
                <w:szCs w:val="20"/>
              </w:rPr>
              <w:t>.0</w:t>
            </w:r>
            <w:r w:rsidR="00523BA7">
              <w:rPr>
                <w:rFonts w:ascii="Arial" w:hAnsi="Arial" w:cs="Arial"/>
                <w:sz w:val="20"/>
                <w:szCs w:val="20"/>
              </w:rPr>
              <w:t>4</w:t>
            </w:r>
            <w:r w:rsidR="00692065" w:rsidRPr="00DE148E">
              <w:rPr>
                <w:rFonts w:ascii="Arial" w:hAnsi="Arial" w:cs="Arial"/>
                <w:sz w:val="20"/>
                <w:szCs w:val="20"/>
              </w:rPr>
              <w:t>)</w:t>
            </w:r>
          </w:p>
        </w:tc>
      </w:tr>
    </w:tbl>
    <w:p w14:paraId="208C9B72" w14:textId="77777777" w:rsidR="006C3B15" w:rsidRPr="00794BD6" w:rsidRDefault="006C3B15" w:rsidP="006C3B15">
      <w:pPr>
        <w:rPr>
          <w:rFonts w:ascii="Arial" w:hAnsi="Arial" w:cs="Arial"/>
          <w:i/>
          <w:iCs/>
          <w:sz w:val="20"/>
          <w:szCs w:val="20"/>
        </w:rPr>
      </w:pPr>
    </w:p>
    <w:p w14:paraId="4D343AE1" w14:textId="77777777" w:rsidR="006C3B15" w:rsidRPr="00794BD6" w:rsidRDefault="006C3B15" w:rsidP="006C3B15">
      <w:pPr>
        <w:rPr>
          <w:rFonts w:ascii="Arial" w:hAnsi="Arial" w:cs="Arial"/>
          <w:i/>
          <w:iCs/>
          <w:sz w:val="20"/>
          <w:szCs w:val="20"/>
        </w:rPr>
      </w:pPr>
    </w:p>
    <w:p w14:paraId="67C3BB1A" w14:textId="77777777" w:rsidR="006C3B15" w:rsidRPr="00794BD6" w:rsidRDefault="006C3B15" w:rsidP="006C3B15">
      <w:pPr>
        <w:rPr>
          <w:rFonts w:ascii="Arial" w:hAnsi="Arial" w:cs="Arial"/>
          <w:i/>
          <w:iCs/>
          <w:sz w:val="20"/>
          <w:szCs w:val="20"/>
        </w:rPr>
      </w:pPr>
    </w:p>
    <w:p w14:paraId="5AEDCDD4" w14:textId="77777777" w:rsidR="006C3B15" w:rsidRPr="00794BD6" w:rsidRDefault="006C3B15" w:rsidP="006C3B15">
      <w:pPr>
        <w:rPr>
          <w:rFonts w:ascii="Arial" w:hAnsi="Arial" w:cs="Arial"/>
          <w:i/>
          <w:iCs/>
          <w:sz w:val="20"/>
          <w:szCs w:val="20"/>
        </w:rPr>
      </w:pPr>
    </w:p>
    <w:p w14:paraId="6FFE21BE" w14:textId="77777777" w:rsidR="006C3B15" w:rsidRPr="00794BD6" w:rsidRDefault="006C3B15" w:rsidP="006C3B15">
      <w:pPr>
        <w:rPr>
          <w:rFonts w:ascii="Arial" w:hAnsi="Arial" w:cs="Arial"/>
          <w:i/>
          <w:iCs/>
          <w:sz w:val="20"/>
          <w:szCs w:val="20"/>
        </w:rPr>
      </w:pPr>
    </w:p>
    <w:p w14:paraId="03616D2A" w14:textId="77777777" w:rsidR="006C3B15" w:rsidRPr="00794BD6" w:rsidRDefault="006C3B15" w:rsidP="006C3B15">
      <w:pPr>
        <w:rPr>
          <w:rFonts w:ascii="Arial" w:hAnsi="Arial" w:cs="Arial"/>
          <w:i/>
          <w:iCs/>
          <w:sz w:val="20"/>
          <w:szCs w:val="20"/>
        </w:rPr>
      </w:pPr>
    </w:p>
    <w:p w14:paraId="4BA5908A" w14:textId="77777777" w:rsidR="006C3B15" w:rsidRPr="00794BD6" w:rsidRDefault="006C3B15" w:rsidP="006C3B15">
      <w:pPr>
        <w:rPr>
          <w:rFonts w:ascii="Arial" w:hAnsi="Arial" w:cs="Arial"/>
          <w:i/>
          <w:iCs/>
          <w:sz w:val="20"/>
          <w:szCs w:val="20"/>
        </w:rPr>
      </w:pPr>
    </w:p>
    <w:p w14:paraId="0677BC54" w14:textId="77777777" w:rsidR="004E5646" w:rsidRDefault="004E5646" w:rsidP="006C3B15">
      <w:pPr>
        <w:rPr>
          <w:rFonts w:ascii="Arial" w:hAnsi="Arial" w:cs="Arial"/>
          <w:i/>
          <w:iCs/>
          <w:sz w:val="20"/>
          <w:szCs w:val="20"/>
        </w:rPr>
      </w:pPr>
    </w:p>
    <w:p w14:paraId="38B50C6A" w14:textId="6ED689E2" w:rsidR="00A17970" w:rsidRPr="00784BD1" w:rsidRDefault="006C3B15" w:rsidP="006C3B15">
      <w:pPr>
        <w:rPr>
          <w:rFonts w:ascii="Times New Roman" w:hAnsi="Times New Roman" w:cs="Times New Roman"/>
          <w:sz w:val="16"/>
          <w:szCs w:val="16"/>
        </w:rPr>
        <w:sectPr w:rsidR="00A17970" w:rsidRPr="00784BD1" w:rsidSect="00750D08">
          <w:pgSz w:w="15840" w:h="12240" w:orient="landscape"/>
          <w:pgMar w:top="1440" w:right="1440" w:bottom="1440" w:left="1440" w:header="720" w:footer="720" w:gutter="0"/>
          <w:cols w:space="720"/>
          <w:docGrid w:linePitch="360"/>
        </w:sectPr>
      </w:pPr>
      <w:r w:rsidRPr="00784BD1">
        <w:rPr>
          <w:rFonts w:ascii="Arial" w:hAnsi="Arial" w:cs="Arial"/>
          <w:i/>
          <w:iCs/>
          <w:sz w:val="16"/>
          <w:szCs w:val="16"/>
        </w:rPr>
        <w:t>Note.</w:t>
      </w:r>
      <w:r w:rsidR="00ED4584">
        <w:rPr>
          <w:rFonts w:ascii="Arial" w:hAnsi="Arial" w:cs="Arial"/>
          <w:i/>
          <w:iCs/>
          <w:sz w:val="16"/>
          <w:szCs w:val="16"/>
        </w:rPr>
        <w:t xml:space="preserve"> </w:t>
      </w:r>
      <w:r w:rsidRPr="00784BD1">
        <w:rPr>
          <w:rFonts w:ascii="Arial" w:hAnsi="Arial" w:cs="Arial"/>
          <w:sz w:val="16"/>
          <w:szCs w:val="16"/>
        </w:rPr>
        <w:t>The top values within each box correspond to the standardized regression coefficient</w:t>
      </w:r>
      <w:r w:rsidR="00994EB2" w:rsidRPr="00784BD1">
        <w:rPr>
          <w:rFonts w:ascii="Arial" w:hAnsi="Arial" w:cs="Arial"/>
          <w:sz w:val="16"/>
          <w:szCs w:val="16"/>
        </w:rPr>
        <w:t>s</w:t>
      </w:r>
      <w:r w:rsidRPr="00784BD1">
        <w:rPr>
          <w:rFonts w:ascii="Arial" w:hAnsi="Arial" w:cs="Arial"/>
          <w:sz w:val="16"/>
          <w:szCs w:val="16"/>
        </w:rPr>
        <w:t xml:space="preserve"> (β) </w:t>
      </w:r>
      <w:r w:rsidR="002E1AA5">
        <w:rPr>
          <w:rFonts w:ascii="Arial" w:hAnsi="Arial" w:cs="Arial"/>
          <w:sz w:val="16"/>
          <w:szCs w:val="16"/>
        </w:rPr>
        <w:t xml:space="preserve">and bootstrapped 95% CIs </w:t>
      </w:r>
      <w:r w:rsidRPr="00784BD1">
        <w:rPr>
          <w:rFonts w:ascii="Arial" w:hAnsi="Arial" w:cs="Arial"/>
          <w:sz w:val="16"/>
          <w:szCs w:val="16"/>
        </w:rPr>
        <w:t xml:space="preserve">for the </w:t>
      </w:r>
      <w:r w:rsidR="00994EB2" w:rsidRPr="00784BD1">
        <w:rPr>
          <w:rFonts w:ascii="Arial" w:hAnsi="Arial" w:cs="Arial"/>
          <w:sz w:val="16"/>
          <w:szCs w:val="16"/>
        </w:rPr>
        <w:t xml:space="preserve">respective </w:t>
      </w:r>
      <w:r w:rsidRPr="00784BD1">
        <w:rPr>
          <w:rFonts w:ascii="Arial" w:hAnsi="Arial" w:cs="Arial"/>
          <w:sz w:val="16"/>
          <w:szCs w:val="16"/>
        </w:rPr>
        <w:t>univaria</w:t>
      </w:r>
      <w:r w:rsidR="00865504">
        <w:rPr>
          <w:rFonts w:ascii="Arial" w:hAnsi="Arial" w:cs="Arial"/>
          <w:sz w:val="16"/>
          <w:szCs w:val="16"/>
        </w:rPr>
        <w:t>bl</w:t>
      </w:r>
      <w:r w:rsidRPr="00784BD1">
        <w:rPr>
          <w:rFonts w:ascii="Arial" w:hAnsi="Arial" w:cs="Arial"/>
          <w:sz w:val="16"/>
          <w:szCs w:val="16"/>
        </w:rPr>
        <w:t xml:space="preserve">e </w:t>
      </w:r>
      <w:r w:rsidR="00100319" w:rsidRPr="00784BD1">
        <w:rPr>
          <w:rFonts w:ascii="Arial" w:hAnsi="Arial" w:cs="Arial"/>
          <w:sz w:val="16"/>
          <w:szCs w:val="16"/>
        </w:rPr>
        <w:t xml:space="preserve">(simple) linear regression </w:t>
      </w:r>
      <w:r w:rsidRPr="00784BD1">
        <w:rPr>
          <w:rFonts w:ascii="Arial" w:hAnsi="Arial" w:cs="Arial"/>
          <w:sz w:val="16"/>
          <w:szCs w:val="16"/>
        </w:rPr>
        <w:t>model</w:t>
      </w:r>
      <w:r w:rsidR="00994EB2" w:rsidRPr="00784BD1">
        <w:rPr>
          <w:rFonts w:ascii="Arial" w:hAnsi="Arial" w:cs="Arial"/>
          <w:sz w:val="16"/>
          <w:szCs w:val="16"/>
        </w:rPr>
        <w:t xml:space="preserve">s; </w:t>
      </w:r>
      <w:r w:rsidRPr="00784BD1">
        <w:rPr>
          <w:rFonts w:ascii="Arial" w:hAnsi="Arial" w:cs="Arial"/>
          <w:sz w:val="16"/>
          <w:szCs w:val="16"/>
        </w:rPr>
        <w:t>the bottom values within each box correspond to the standardized regression coefficient</w:t>
      </w:r>
      <w:r w:rsidR="00994EB2" w:rsidRPr="00784BD1">
        <w:rPr>
          <w:rFonts w:ascii="Arial" w:hAnsi="Arial" w:cs="Arial"/>
          <w:sz w:val="16"/>
          <w:szCs w:val="16"/>
        </w:rPr>
        <w:t>s</w:t>
      </w:r>
      <w:r w:rsidRPr="00784BD1">
        <w:rPr>
          <w:rFonts w:ascii="Arial" w:hAnsi="Arial" w:cs="Arial"/>
          <w:sz w:val="16"/>
          <w:szCs w:val="16"/>
        </w:rPr>
        <w:t xml:space="preserve"> (β) </w:t>
      </w:r>
      <w:r w:rsidR="002E1AA5">
        <w:rPr>
          <w:rFonts w:ascii="Arial" w:hAnsi="Arial" w:cs="Arial"/>
          <w:sz w:val="16"/>
          <w:szCs w:val="16"/>
        </w:rPr>
        <w:t xml:space="preserve">and bootstrapped 95% CIs </w:t>
      </w:r>
      <w:r w:rsidRPr="00784BD1">
        <w:rPr>
          <w:rFonts w:ascii="Arial" w:hAnsi="Arial" w:cs="Arial"/>
          <w:sz w:val="16"/>
          <w:szCs w:val="16"/>
        </w:rPr>
        <w:t>for the multivaria</w:t>
      </w:r>
      <w:r w:rsidR="00865504">
        <w:rPr>
          <w:rFonts w:ascii="Arial" w:hAnsi="Arial" w:cs="Arial"/>
          <w:sz w:val="16"/>
          <w:szCs w:val="16"/>
        </w:rPr>
        <w:t>bl</w:t>
      </w:r>
      <w:r w:rsidRPr="00784BD1">
        <w:rPr>
          <w:rFonts w:ascii="Arial" w:hAnsi="Arial" w:cs="Arial"/>
          <w:sz w:val="16"/>
          <w:szCs w:val="16"/>
        </w:rPr>
        <w:t xml:space="preserve">e </w:t>
      </w:r>
      <w:r w:rsidR="00100319" w:rsidRPr="00784BD1">
        <w:rPr>
          <w:rFonts w:ascii="Arial" w:hAnsi="Arial" w:cs="Arial"/>
          <w:sz w:val="16"/>
          <w:szCs w:val="16"/>
        </w:rPr>
        <w:t xml:space="preserve">(multiple) linear regression </w:t>
      </w:r>
      <w:r w:rsidRPr="00784BD1">
        <w:rPr>
          <w:rFonts w:ascii="Arial" w:hAnsi="Arial" w:cs="Arial"/>
          <w:sz w:val="16"/>
          <w:szCs w:val="16"/>
        </w:rPr>
        <w:t>model.</w:t>
      </w:r>
      <w:r w:rsidR="00ED4584">
        <w:rPr>
          <w:rFonts w:ascii="Arial" w:hAnsi="Arial" w:cs="Arial"/>
          <w:sz w:val="16"/>
          <w:szCs w:val="16"/>
        </w:rPr>
        <w:t xml:space="preserve"> Shaded cells denote</w:t>
      </w:r>
      <w:r w:rsidR="00546E31">
        <w:rPr>
          <w:rFonts w:ascii="Arial" w:hAnsi="Arial" w:cs="Arial"/>
          <w:sz w:val="16"/>
          <w:szCs w:val="16"/>
        </w:rPr>
        <w:t xml:space="preserve"> primary regression analyses examining adolescent psychopathology as a predictor of midlife despair.</w:t>
      </w:r>
      <w:r w:rsidRPr="00784BD1">
        <w:rPr>
          <w:rFonts w:ascii="Arial" w:hAnsi="Arial" w:cs="Arial"/>
          <w:sz w:val="16"/>
          <w:szCs w:val="16"/>
        </w:rPr>
        <w:t xml:space="preserve"> CI = confidence interval. * </w:t>
      </w:r>
      <w:proofErr w:type="gramStart"/>
      <w:r w:rsidRPr="00784BD1">
        <w:rPr>
          <w:rFonts w:ascii="Arial" w:hAnsi="Arial" w:cs="Arial"/>
          <w:sz w:val="16"/>
          <w:szCs w:val="16"/>
        </w:rPr>
        <w:t>denotes</w:t>
      </w:r>
      <w:proofErr w:type="gramEnd"/>
      <w:r w:rsidRPr="00784BD1">
        <w:rPr>
          <w:rFonts w:ascii="Arial" w:hAnsi="Arial" w:cs="Arial"/>
          <w:sz w:val="16"/>
          <w:szCs w:val="16"/>
        </w:rPr>
        <w:t xml:space="preserve"> </w:t>
      </w:r>
      <w:r w:rsidR="00420F0B">
        <w:rPr>
          <w:rFonts w:ascii="Arial" w:hAnsi="Arial" w:cs="Arial"/>
          <w:i/>
          <w:iCs/>
          <w:sz w:val="16"/>
          <w:szCs w:val="16"/>
        </w:rPr>
        <w:t>p</w:t>
      </w:r>
      <w:r w:rsidRPr="00784BD1">
        <w:rPr>
          <w:rFonts w:ascii="Arial" w:hAnsi="Arial" w:cs="Arial"/>
          <w:sz w:val="16"/>
          <w:szCs w:val="16"/>
        </w:rPr>
        <w:t xml:space="preserve"> &lt; .05</w:t>
      </w:r>
      <w:r w:rsidR="002523A5">
        <w:rPr>
          <w:rFonts w:ascii="Arial" w:hAnsi="Arial" w:cs="Arial"/>
          <w:sz w:val="16"/>
          <w:szCs w:val="16"/>
        </w:rPr>
        <w:t xml:space="preserve">. </w:t>
      </w:r>
      <w:r w:rsidR="002523A5" w:rsidRPr="002523A5">
        <w:rPr>
          <w:rFonts w:ascii="Arial" w:hAnsi="Arial" w:cs="Arial"/>
          <w:sz w:val="16"/>
          <w:szCs w:val="16"/>
        </w:rPr>
        <w:t>The</w:t>
      </w:r>
      <w:r w:rsidR="002523A5">
        <w:rPr>
          <w:rFonts w:ascii="Arial" w:hAnsi="Arial" w:cs="Arial"/>
          <w:sz w:val="16"/>
          <w:szCs w:val="16"/>
        </w:rPr>
        <w:t xml:space="preserve"> associations between adolescent psychopathology and midlife despair-related maladies</w:t>
      </w:r>
      <w:r w:rsidR="002523A5" w:rsidRPr="002523A5">
        <w:rPr>
          <w:rFonts w:ascii="Arial" w:hAnsi="Arial" w:cs="Arial"/>
          <w:sz w:val="16"/>
          <w:szCs w:val="16"/>
        </w:rPr>
        <w:t xml:space="preserve"> survived a Bonferroni-corrected α of .01.</w:t>
      </w:r>
    </w:p>
    <w:tbl>
      <w:tblPr>
        <w:tblStyle w:val="TableGrid"/>
        <w:tblpPr w:leftFromText="180" w:rightFromText="180" w:vertAnchor="page" w:horzAnchor="margin" w:tblpY="2239"/>
        <w:tblW w:w="9446" w:type="dxa"/>
        <w:tblLook w:val="04A0" w:firstRow="1" w:lastRow="0" w:firstColumn="1" w:lastColumn="0" w:noHBand="0" w:noVBand="1"/>
      </w:tblPr>
      <w:tblGrid>
        <w:gridCol w:w="2337"/>
        <w:gridCol w:w="2428"/>
        <w:gridCol w:w="2247"/>
        <w:gridCol w:w="2434"/>
      </w:tblGrid>
      <w:tr w:rsidR="00A17970" w:rsidRPr="00784BD1" w14:paraId="3098E477" w14:textId="77777777" w:rsidTr="00AA40FB">
        <w:trPr>
          <w:trHeight w:val="432"/>
        </w:trPr>
        <w:tc>
          <w:tcPr>
            <w:tcW w:w="4765" w:type="dxa"/>
            <w:gridSpan w:val="2"/>
            <w:vAlign w:val="center"/>
          </w:tcPr>
          <w:p w14:paraId="14AA076A" w14:textId="77777777" w:rsidR="00A17970" w:rsidRPr="00784BD1" w:rsidRDefault="00A17970" w:rsidP="00AA40FB">
            <w:pPr>
              <w:jc w:val="center"/>
              <w:rPr>
                <w:rFonts w:ascii="Arial" w:hAnsi="Arial" w:cs="Arial"/>
                <w:b/>
                <w:bCs/>
                <w:sz w:val="20"/>
                <w:szCs w:val="20"/>
              </w:rPr>
            </w:pPr>
            <w:r w:rsidRPr="00784BD1">
              <w:rPr>
                <w:rFonts w:ascii="Arial" w:hAnsi="Arial" w:cs="Arial"/>
                <w:b/>
                <w:bCs/>
                <w:sz w:val="20"/>
                <w:szCs w:val="20"/>
              </w:rPr>
              <w:lastRenderedPageBreak/>
              <w:t>Suicidality</w:t>
            </w:r>
          </w:p>
        </w:tc>
        <w:tc>
          <w:tcPr>
            <w:tcW w:w="4681" w:type="dxa"/>
            <w:gridSpan w:val="2"/>
            <w:vAlign w:val="center"/>
          </w:tcPr>
          <w:p w14:paraId="59EB3D3B" w14:textId="5459C9F9" w:rsidR="00A17970" w:rsidRPr="00784BD1" w:rsidRDefault="00A17970" w:rsidP="00AA40FB">
            <w:pPr>
              <w:jc w:val="center"/>
              <w:rPr>
                <w:rFonts w:ascii="Arial" w:hAnsi="Arial" w:cs="Arial"/>
                <w:b/>
                <w:bCs/>
                <w:sz w:val="20"/>
                <w:szCs w:val="20"/>
              </w:rPr>
            </w:pPr>
            <w:r w:rsidRPr="00784BD1">
              <w:rPr>
                <w:rFonts w:ascii="Arial" w:hAnsi="Arial" w:cs="Arial"/>
                <w:b/>
                <w:bCs/>
                <w:sz w:val="20"/>
                <w:szCs w:val="20"/>
              </w:rPr>
              <w:t>S</w:t>
            </w:r>
            <w:r w:rsidR="00E74FC6">
              <w:rPr>
                <w:rFonts w:ascii="Arial" w:hAnsi="Arial" w:cs="Arial"/>
                <w:b/>
                <w:bCs/>
                <w:sz w:val="20"/>
                <w:szCs w:val="20"/>
              </w:rPr>
              <w:t>ubstance Misuse</w:t>
            </w:r>
          </w:p>
        </w:tc>
      </w:tr>
      <w:tr w:rsidR="00A17970" w:rsidRPr="00784BD1" w14:paraId="41CA640F" w14:textId="77777777" w:rsidTr="00AA40FB">
        <w:tc>
          <w:tcPr>
            <w:tcW w:w="2337" w:type="dxa"/>
            <w:vAlign w:val="center"/>
          </w:tcPr>
          <w:p w14:paraId="74816F83" w14:textId="569F9C90" w:rsidR="00A17970" w:rsidRPr="00784BD1" w:rsidRDefault="004B6455" w:rsidP="00AA40FB">
            <w:pPr>
              <w:jc w:val="center"/>
              <w:rPr>
                <w:rFonts w:ascii="Arial" w:hAnsi="Arial" w:cs="Arial"/>
                <w:b/>
                <w:bCs/>
                <w:sz w:val="20"/>
                <w:szCs w:val="20"/>
              </w:rPr>
            </w:pPr>
            <w:r w:rsidRPr="00784BD1">
              <w:rPr>
                <w:rFonts w:ascii="Arial" w:hAnsi="Arial" w:cs="Arial"/>
                <w:b/>
                <w:bCs/>
                <w:sz w:val="20"/>
                <w:szCs w:val="20"/>
              </w:rPr>
              <w:t xml:space="preserve">Observed </w:t>
            </w:r>
            <w:r w:rsidR="00A17970" w:rsidRPr="00784BD1">
              <w:rPr>
                <w:rFonts w:ascii="Arial" w:hAnsi="Arial" w:cs="Arial"/>
                <w:b/>
                <w:bCs/>
                <w:sz w:val="20"/>
                <w:szCs w:val="20"/>
              </w:rPr>
              <w:t>Indicator</w:t>
            </w:r>
          </w:p>
        </w:tc>
        <w:tc>
          <w:tcPr>
            <w:tcW w:w="2428" w:type="dxa"/>
          </w:tcPr>
          <w:p w14:paraId="249FDCF8" w14:textId="56557B2C" w:rsidR="00A17970" w:rsidRPr="00AA40FB" w:rsidRDefault="007B762C" w:rsidP="00AA40FB">
            <w:pPr>
              <w:jc w:val="center"/>
              <w:rPr>
                <w:rFonts w:ascii="Arial" w:hAnsi="Arial" w:cs="Arial"/>
                <w:b/>
                <w:bCs/>
                <w:sz w:val="20"/>
                <w:szCs w:val="20"/>
              </w:rPr>
            </w:pPr>
            <w:r w:rsidRPr="00AA40FB">
              <w:rPr>
                <w:rFonts w:ascii="Arial" w:hAnsi="Arial" w:cs="Arial"/>
                <w:b/>
                <w:bCs/>
                <w:sz w:val="20"/>
                <w:szCs w:val="20"/>
              </w:rPr>
              <w:t>Correlation coefficient</w:t>
            </w:r>
            <w:r w:rsidR="00A17970" w:rsidRPr="00AA40FB">
              <w:rPr>
                <w:rFonts w:ascii="Arial" w:hAnsi="Arial" w:cs="Arial"/>
                <w:b/>
                <w:bCs/>
                <w:sz w:val="20"/>
                <w:szCs w:val="20"/>
              </w:rPr>
              <w:t xml:space="preserve"> </w:t>
            </w:r>
          </w:p>
          <w:p w14:paraId="23ECCA9F" w14:textId="32DF8B6A" w:rsidR="00A17970" w:rsidRPr="00AA40FB" w:rsidRDefault="002D2ADC" w:rsidP="00AA40FB">
            <w:pPr>
              <w:jc w:val="center"/>
              <w:rPr>
                <w:rFonts w:ascii="Arial" w:hAnsi="Arial" w:cs="Arial"/>
                <w:b/>
                <w:bCs/>
                <w:sz w:val="20"/>
                <w:szCs w:val="20"/>
              </w:rPr>
            </w:pPr>
            <w:r w:rsidRPr="00AA40FB">
              <w:rPr>
                <w:rFonts w:ascii="Arial" w:hAnsi="Arial" w:cs="Arial"/>
                <w:b/>
                <w:bCs/>
                <w:sz w:val="20"/>
                <w:szCs w:val="20"/>
              </w:rPr>
              <w:t>(</w:t>
            </w:r>
            <w:r w:rsidR="00A17970" w:rsidRPr="00AA40FB">
              <w:rPr>
                <w:rFonts w:ascii="Arial" w:hAnsi="Arial" w:cs="Arial"/>
                <w:b/>
                <w:bCs/>
                <w:sz w:val="20"/>
                <w:szCs w:val="20"/>
              </w:rPr>
              <w:t>95% CI</w:t>
            </w:r>
            <w:r w:rsidRPr="00AA40FB">
              <w:rPr>
                <w:rFonts w:ascii="Arial" w:hAnsi="Arial" w:cs="Arial"/>
                <w:b/>
                <w:bCs/>
                <w:sz w:val="20"/>
                <w:szCs w:val="20"/>
              </w:rPr>
              <w:t>)</w:t>
            </w:r>
          </w:p>
        </w:tc>
        <w:tc>
          <w:tcPr>
            <w:tcW w:w="2247" w:type="dxa"/>
            <w:vAlign w:val="center"/>
          </w:tcPr>
          <w:p w14:paraId="4E25F5E6" w14:textId="236225F3" w:rsidR="00A17970" w:rsidRPr="00784BD1" w:rsidRDefault="004B6455" w:rsidP="00AA40FB">
            <w:pPr>
              <w:jc w:val="center"/>
              <w:rPr>
                <w:rFonts w:ascii="Arial" w:hAnsi="Arial" w:cs="Arial"/>
                <w:b/>
                <w:bCs/>
                <w:sz w:val="20"/>
                <w:szCs w:val="20"/>
              </w:rPr>
            </w:pPr>
            <w:r w:rsidRPr="00784BD1">
              <w:rPr>
                <w:rFonts w:ascii="Arial" w:hAnsi="Arial" w:cs="Arial"/>
                <w:b/>
                <w:bCs/>
                <w:sz w:val="20"/>
                <w:szCs w:val="20"/>
              </w:rPr>
              <w:t xml:space="preserve">Observed </w:t>
            </w:r>
            <w:r w:rsidR="00A17970" w:rsidRPr="00784BD1">
              <w:rPr>
                <w:rFonts w:ascii="Arial" w:hAnsi="Arial" w:cs="Arial"/>
                <w:b/>
                <w:bCs/>
                <w:sz w:val="20"/>
                <w:szCs w:val="20"/>
              </w:rPr>
              <w:t>Indicator</w:t>
            </w:r>
          </w:p>
        </w:tc>
        <w:tc>
          <w:tcPr>
            <w:tcW w:w="2434" w:type="dxa"/>
          </w:tcPr>
          <w:p w14:paraId="215764FA" w14:textId="6BC915CE" w:rsidR="00A17970" w:rsidRPr="00AA40FB" w:rsidRDefault="007B762C" w:rsidP="00AA40FB">
            <w:pPr>
              <w:jc w:val="center"/>
              <w:rPr>
                <w:rFonts w:ascii="Arial" w:hAnsi="Arial" w:cs="Arial"/>
                <w:b/>
                <w:bCs/>
                <w:sz w:val="20"/>
                <w:szCs w:val="20"/>
              </w:rPr>
            </w:pPr>
            <w:r w:rsidRPr="00AA40FB">
              <w:rPr>
                <w:rFonts w:ascii="Arial" w:hAnsi="Arial" w:cs="Arial"/>
                <w:b/>
                <w:bCs/>
                <w:sz w:val="20"/>
                <w:szCs w:val="20"/>
              </w:rPr>
              <w:t xml:space="preserve">Correlation coefficient </w:t>
            </w:r>
            <w:r w:rsidR="00A17970" w:rsidRPr="00AA40FB">
              <w:rPr>
                <w:rFonts w:ascii="Arial" w:hAnsi="Arial" w:cs="Arial"/>
                <w:b/>
                <w:bCs/>
                <w:sz w:val="20"/>
                <w:szCs w:val="20"/>
              </w:rPr>
              <w:t xml:space="preserve"> </w:t>
            </w:r>
          </w:p>
          <w:p w14:paraId="30C99E4B" w14:textId="07E55403" w:rsidR="00A17970" w:rsidRPr="00784BD1" w:rsidRDefault="002D2ADC" w:rsidP="00AA40FB">
            <w:pPr>
              <w:jc w:val="center"/>
              <w:rPr>
                <w:rFonts w:ascii="Arial" w:hAnsi="Arial" w:cs="Arial"/>
                <w:b/>
                <w:bCs/>
                <w:sz w:val="20"/>
                <w:szCs w:val="20"/>
              </w:rPr>
            </w:pPr>
            <w:r w:rsidRPr="00AA40FB">
              <w:rPr>
                <w:rFonts w:ascii="Arial" w:hAnsi="Arial" w:cs="Arial"/>
                <w:b/>
                <w:bCs/>
                <w:sz w:val="20"/>
                <w:szCs w:val="20"/>
              </w:rPr>
              <w:t>(</w:t>
            </w:r>
            <w:r w:rsidR="00A17970" w:rsidRPr="00AA40FB">
              <w:rPr>
                <w:rFonts w:ascii="Arial" w:hAnsi="Arial" w:cs="Arial"/>
                <w:b/>
                <w:bCs/>
                <w:sz w:val="20"/>
                <w:szCs w:val="20"/>
              </w:rPr>
              <w:t>95% CI</w:t>
            </w:r>
            <w:r w:rsidRPr="00AA40FB">
              <w:rPr>
                <w:rFonts w:ascii="Arial" w:hAnsi="Arial" w:cs="Arial"/>
                <w:b/>
                <w:bCs/>
                <w:sz w:val="20"/>
                <w:szCs w:val="20"/>
              </w:rPr>
              <w:t>)</w:t>
            </w:r>
          </w:p>
        </w:tc>
      </w:tr>
      <w:tr w:rsidR="00E74FC6" w:rsidRPr="00784BD1" w14:paraId="5EB29DE4" w14:textId="77777777" w:rsidTr="00AA40FB">
        <w:tc>
          <w:tcPr>
            <w:tcW w:w="2337" w:type="dxa"/>
            <w:vAlign w:val="center"/>
          </w:tcPr>
          <w:p w14:paraId="0C6D71DD" w14:textId="77823718" w:rsidR="00E74FC6" w:rsidRPr="00784BD1" w:rsidRDefault="00E74FC6" w:rsidP="00AA40FB">
            <w:pPr>
              <w:rPr>
                <w:rFonts w:ascii="Arial" w:hAnsi="Arial" w:cs="Arial"/>
                <w:sz w:val="20"/>
                <w:szCs w:val="20"/>
              </w:rPr>
            </w:pPr>
            <w:r w:rsidRPr="00784BD1">
              <w:rPr>
                <w:rFonts w:ascii="Arial" w:hAnsi="Arial" w:cs="Arial"/>
                <w:sz w:val="20"/>
                <w:szCs w:val="20"/>
              </w:rPr>
              <w:t>Suicide attempt</w:t>
            </w:r>
            <w:r w:rsidR="00F9732B">
              <w:rPr>
                <w:rFonts w:ascii="Arial" w:hAnsi="Arial" w:cs="Arial"/>
                <w:sz w:val="20"/>
                <w:szCs w:val="20"/>
              </w:rPr>
              <w:t>ed</w:t>
            </w:r>
          </w:p>
        </w:tc>
        <w:tc>
          <w:tcPr>
            <w:tcW w:w="2428" w:type="dxa"/>
          </w:tcPr>
          <w:p w14:paraId="5DB5D9AA" w14:textId="6D8CDB40" w:rsidR="00E74FC6" w:rsidRPr="00784BD1" w:rsidRDefault="00E74FC6" w:rsidP="00AA40FB">
            <w:pPr>
              <w:jc w:val="center"/>
              <w:rPr>
                <w:rFonts w:ascii="Arial" w:hAnsi="Arial" w:cs="Arial"/>
                <w:sz w:val="20"/>
                <w:szCs w:val="20"/>
              </w:rPr>
            </w:pPr>
            <w:r w:rsidRPr="00784BD1">
              <w:rPr>
                <w:rFonts w:ascii="Arial" w:hAnsi="Arial" w:cs="Arial"/>
                <w:sz w:val="20"/>
                <w:szCs w:val="20"/>
              </w:rPr>
              <w:t>.</w:t>
            </w:r>
            <w:r w:rsidR="00B607C4">
              <w:rPr>
                <w:rFonts w:ascii="Arial" w:hAnsi="Arial" w:cs="Arial"/>
                <w:sz w:val="20"/>
                <w:szCs w:val="20"/>
              </w:rPr>
              <w:t>2</w:t>
            </w:r>
            <w:r w:rsidR="00A70FC8">
              <w:rPr>
                <w:rFonts w:ascii="Arial" w:hAnsi="Arial" w:cs="Arial"/>
                <w:sz w:val="20"/>
                <w:szCs w:val="20"/>
              </w:rPr>
              <w:t>5</w:t>
            </w:r>
            <w:r w:rsidRPr="00784BD1">
              <w:rPr>
                <w:rFonts w:ascii="Arial" w:hAnsi="Arial" w:cs="Arial"/>
                <w:sz w:val="20"/>
                <w:szCs w:val="20"/>
              </w:rPr>
              <w:t>*</w:t>
            </w:r>
          </w:p>
          <w:p w14:paraId="246C394F" w14:textId="145075AD" w:rsidR="00E74FC6" w:rsidRPr="00784BD1" w:rsidRDefault="002D2ADC" w:rsidP="00AA40FB">
            <w:pPr>
              <w:jc w:val="center"/>
              <w:rPr>
                <w:rFonts w:ascii="Arial" w:hAnsi="Arial" w:cs="Arial"/>
                <w:sz w:val="20"/>
                <w:szCs w:val="20"/>
              </w:rPr>
            </w:pPr>
            <w:r>
              <w:rPr>
                <w:rFonts w:ascii="Arial" w:hAnsi="Arial" w:cs="Arial"/>
                <w:sz w:val="20"/>
                <w:szCs w:val="20"/>
              </w:rPr>
              <w:t>(</w:t>
            </w:r>
            <w:r w:rsidR="00E74FC6" w:rsidRPr="00784BD1">
              <w:rPr>
                <w:rFonts w:ascii="Arial" w:hAnsi="Arial" w:cs="Arial"/>
                <w:sz w:val="20"/>
                <w:szCs w:val="20"/>
              </w:rPr>
              <w:t>.</w:t>
            </w:r>
            <w:r w:rsidR="00B607C4">
              <w:rPr>
                <w:rFonts w:ascii="Arial" w:hAnsi="Arial" w:cs="Arial"/>
                <w:sz w:val="20"/>
                <w:szCs w:val="20"/>
              </w:rPr>
              <w:t>17</w:t>
            </w:r>
            <w:r w:rsidR="003D2ECA">
              <w:rPr>
                <w:rFonts w:ascii="Arial" w:hAnsi="Arial" w:cs="Arial"/>
                <w:sz w:val="20"/>
                <w:szCs w:val="20"/>
              </w:rPr>
              <w:t xml:space="preserve">, </w:t>
            </w:r>
            <w:r w:rsidR="00E74FC6" w:rsidRPr="00784BD1">
              <w:rPr>
                <w:rFonts w:ascii="Arial" w:hAnsi="Arial" w:cs="Arial"/>
                <w:sz w:val="20"/>
                <w:szCs w:val="20"/>
              </w:rPr>
              <w:t>.</w:t>
            </w:r>
            <w:r w:rsidR="00B607C4">
              <w:rPr>
                <w:rFonts w:ascii="Arial" w:hAnsi="Arial" w:cs="Arial"/>
                <w:sz w:val="20"/>
                <w:szCs w:val="20"/>
              </w:rPr>
              <w:t>33</w:t>
            </w:r>
            <w:r>
              <w:rPr>
                <w:rFonts w:ascii="Arial" w:hAnsi="Arial" w:cs="Arial"/>
                <w:sz w:val="20"/>
                <w:szCs w:val="20"/>
              </w:rPr>
              <w:t>)</w:t>
            </w:r>
          </w:p>
        </w:tc>
        <w:tc>
          <w:tcPr>
            <w:tcW w:w="2247" w:type="dxa"/>
            <w:vAlign w:val="center"/>
          </w:tcPr>
          <w:p w14:paraId="66DF4A6A" w14:textId="07DCA01B" w:rsidR="00E74FC6" w:rsidRPr="00784BD1" w:rsidRDefault="00E74FC6" w:rsidP="00AA40FB">
            <w:pPr>
              <w:rPr>
                <w:rFonts w:ascii="Arial" w:hAnsi="Arial" w:cs="Arial"/>
                <w:sz w:val="20"/>
                <w:szCs w:val="20"/>
              </w:rPr>
            </w:pPr>
            <w:r w:rsidRPr="00784BD1">
              <w:rPr>
                <w:rFonts w:ascii="Arial" w:hAnsi="Arial" w:cs="Arial"/>
                <w:sz w:val="20"/>
                <w:szCs w:val="20"/>
              </w:rPr>
              <w:t xml:space="preserve">SUD </w:t>
            </w:r>
            <w:r w:rsidR="00F9732B">
              <w:rPr>
                <w:rFonts w:ascii="Arial" w:hAnsi="Arial" w:cs="Arial"/>
                <w:sz w:val="20"/>
                <w:szCs w:val="20"/>
              </w:rPr>
              <w:t>symptoms</w:t>
            </w:r>
          </w:p>
        </w:tc>
        <w:tc>
          <w:tcPr>
            <w:tcW w:w="2434" w:type="dxa"/>
          </w:tcPr>
          <w:p w14:paraId="6D86AD44" w14:textId="03132272" w:rsidR="00E74FC6" w:rsidRPr="00784BD1" w:rsidRDefault="00E74FC6" w:rsidP="00AA40FB">
            <w:pPr>
              <w:jc w:val="center"/>
              <w:rPr>
                <w:rFonts w:ascii="Arial" w:hAnsi="Arial" w:cs="Arial"/>
                <w:sz w:val="20"/>
                <w:szCs w:val="20"/>
              </w:rPr>
            </w:pPr>
            <w:r w:rsidRPr="00784BD1">
              <w:rPr>
                <w:rFonts w:ascii="Arial" w:hAnsi="Arial" w:cs="Arial"/>
                <w:sz w:val="20"/>
                <w:szCs w:val="20"/>
              </w:rPr>
              <w:t>.1</w:t>
            </w:r>
            <w:r w:rsidR="00B607C4">
              <w:rPr>
                <w:rFonts w:ascii="Arial" w:hAnsi="Arial" w:cs="Arial"/>
                <w:sz w:val="20"/>
                <w:szCs w:val="20"/>
              </w:rPr>
              <w:t>8</w:t>
            </w:r>
            <w:r w:rsidRPr="00784BD1">
              <w:rPr>
                <w:rFonts w:ascii="Arial" w:hAnsi="Arial" w:cs="Arial"/>
                <w:sz w:val="20"/>
                <w:szCs w:val="20"/>
              </w:rPr>
              <w:t>*</w:t>
            </w:r>
          </w:p>
          <w:p w14:paraId="0D966BCF" w14:textId="5B903ABE" w:rsidR="00E74FC6" w:rsidRPr="00784BD1" w:rsidRDefault="002D2ADC" w:rsidP="00AA40FB">
            <w:pPr>
              <w:jc w:val="center"/>
              <w:rPr>
                <w:rFonts w:ascii="Arial" w:hAnsi="Arial" w:cs="Arial"/>
                <w:sz w:val="20"/>
                <w:szCs w:val="20"/>
              </w:rPr>
            </w:pPr>
            <w:r>
              <w:rPr>
                <w:rFonts w:ascii="Arial" w:hAnsi="Arial" w:cs="Arial"/>
                <w:sz w:val="20"/>
                <w:szCs w:val="20"/>
              </w:rPr>
              <w:t>(</w:t>
            </w:r>
            <w:r w:rsidR="00E74FC6" w:rsidRPr="00784BD1">
              <w:rPr>
                <w:rFonts w:ascii="Arial" w:hAnsi="Arial" w:cs="Arial"/>
                <w:sz w:val="20"/>
                <w:szCs w:val="20"/>
              </w:rPr>
              <w:t>.0</w:t>
            </w:r>
            <w:r w:rsidR="00B607C4">
              <w:rPr>
                <w:rFonts w:ascii="Arial" w:hAnsi="Arial" w:cs="Arial"/>
                <w:sz w:val="20"/>
                <w:szCs w:val="20"/>
              </w:rPr>
              <w:t>9</w:t>
            </w:r>
            <w:r w:rsidR="003D2ECA">
              <w:rPr>
                <w:rFonts w:ascii="Arial" w:hAnsi="Arial" w:cs="Arial"/>
                <w:sz w:val="20"/>
                <w:szCs w:val="20"/>
              </w:rPr>
              <w:t xml:space="preserve">, </w:t>
            </w:r>
            <w:r w:rsidR="00E74FC6" w:rsidRPr="00784BD1">
              <w:rPr>
                <w:rFonts w:ascii="Arial" w:hAnsi="Arial" w:cs="Arial"/>
                <w:sz w:val="20"/>
                <w:szCs w:val="20"/>
              </w:rPr>
              <w:t>.2</w:t>
            </w:r>
            <w:r w:rsidR="00B607C4">
              <w:rPr>
                <w:rFonts w:ascii="Arial" w:hAnsi="Arial" w:cs="Arial"/>
                <w:sz w:val="20"/>
                <w:szCs w:val="20"/>
              </w:rPr>
              <w:t>6</w:t>
            </w:r>
            <w:r>
              <w:rPr>
                <w:rFonts w:ascii="Arial" w:hAnsi="Arial" w:cs="Arial"/>
                <w:sz w:val="20"/>
                <w:szCs w:val="20"/>
              </w:rPr>
              <w:t>)</w:t>
            </w:r>
          </w:p>
        </w:tc>
      </w:tr>
      <w:tr w:rsidR="00E74FC6" w:rsidRPr="00784BD1" w14:paraId="695D9AC7" w14:textId="77777777" w:rsidTr="00AA40FB">
        <w:tc>
          <w:tcPr>
            <w:tcW w:w="2337" w:type="dxa"/>
            <w:vAlign w:val="center"/>
          </w:tcPr>
          <w:p w14:paraId="2EE00B56" w14:textId="598881A3" w:rsidR="00E74FC6" w:rsidRPr="00784BD1" w:rsidRDefault="00E74FC6" w:rsidP="00AA40FB">
            <w:pPr>
              <w:rPr>
                <w:rFonts w:ascii="Arial" w:hAnsi="Arial" w:cs="Arial"/>
                <w:sz w:val="20"/>
                <w:szCs w:val="20"/>
              </w:rPr>
            </w:pPr>
            <w:r w:rsidRPr="00784BD1">
              <w:rPr>
                <w:rFonts w:ascii="Arial" w:hAnsi="Arial" w:cs="Arial"/>
                <w:sz w:val="20"/>
                <w:szCs w:val="20"/>
              </w:rPr>
              <w:t>Treatment for suicidality</w:t>
            </w:r>
          </w:p>
        </w:tc>
        <w:tc>
          <w:tcPr>
            <w:tcW w:w="2428" w:type="dxa"/>
          </w:tcPr>
          <w:p w14:paraId="641FB7CF" w14:textId="4FC40914" w:rsidR="00E74FC6" w:rsidRPr="00784BD1" w:rsidRDefault="00E74FC6" w:rsidP="00AA40FB">
            <w:pPr>
              <w:jc w:val="center"/>
              <w:rPr>
                <w:rFonts w:ascii="Arial" w:hAnsi="Arial" w:cs="Arial"/>
                <w:sz w:val="20"/>
                <w:szCs w:val="20"/>
              </w:rPr>
            </w:pPr>
            <w:r w:rsidRPr="00784BD1">
              <w:rPr>
                <w:rFonts w:ascii="Arial" w:hAnsi="Arial" w:cs="Arial"/>
                <w:sz w:val="20"/>
                <w:szCs w:val="20"/>
              </w:rPr>
              <w:t>.</w:t>
            </w:r>
            <w:r w:rsidR="00B607C4">
              <w:rPr>
                <w:rFonts w:ascii="Arial" w:hAnsi="Arial" w:cs="Arial"/>
                <w:sz w:val="20"/>
                <w:szCs w:val="20"/>
              </w:rPr>
              <w:t>05</w:t>
            </w:r>
          </w:p>
          <w:p w14:paraId="2FDB6AAC" w14:textId="408902AA" w:rsidR="00E74FC6" w:rsidRPr="00784BD1" w:rsidRDefault="002D2ADC" w:rsidP="00AA40FB">
            <w:pPr>
              <w:jc w:val="center"/>
              <w:rPr>
                <w:rFonts w:ascii="Arial" w:hAnsi="Arial" w:cs="Arial"/>
                <w:sz w:val="20"/>
                <w:szCs w:val="20"/>
              </w:rPr>
            </w:pPr>
            <w:r>
              <w:rPr>
                <w:rFonts w:ascii="Arial" w:hAnsi="Arial" w:cs="Arial"/>
                <w:sz w:val="20"/>
                <w:szCs w:val="20"/>
              </w:rPr>
              <w:t>(</w:t>
            </w:r>
            <w:r w:rsidR="00E74FC6" w:rsidRPr="00784BD1">
              <w:rPr>
                <w:rFonts w:ascii="Arial" w:hAnsi="Arial" w:cs="Arial"/>
                <w:sz w:val="20"/>
                <w:szCs w:val="20"/>
              </w:rPr>
              <w:t>-.0</w:t>
            </w:r>
            <w:r w:rsidR="00135648">
              <w:rPr>
                <w:rFonts w:ascii="Arial" w:hAnsi="Arial" w:cs="Arial"/>
                <w:sz w:val="20"/>
                <w:szCs w:val="20"/>
              </w:rPr>
              <w:t>5</w:t>
            </w:r>
            <w:r w:rsidR="003D2ECA">
              <w:rPr>
                <w:rFonts w:ascii="Arial" w:hAnsi="Arial" w:cs="Arial"/>
                <w:sz w:val="20"/>
                <w:szCs w:val="20"/>
              </w:rPr>
              <w:t xml:space="preserve">, </w:t>
            </w:r>
            <w:r w:rsidR="00E74FC6" w:rsidRPr="00784BD1">
              <w:rPr>
                <w:rFonts w:ascii="Arial" w:hAnsi="Arial" w:cs="Arial"/>
                <w:sz w:val="20"/>
                <w:szCs w:val="20"/>
              </w:rPr>
              <w:t>.</w:t>
            </w:r>
            <w:r w:rsidR="00B607C4">
              <w:rPr>
                <w:rFonts w:ascii="Arial" w:hAnsi="Arial" w:cs="Arial"/>
                <w:sz w:val="20"/>
                <w:szCs w:val="20"/>
              </w:rPr>
              <w:t>19</w:t>
            </w:r>
            <w:r>
              <w:rPr>
                <w:rFonts w:ascii="Arial" w:hAnsi="Arial" w:cs="Arial"/>
                <w:sz w:val="20"/>
                <w:szCs w:val="20"/>
              </w:rPr>
              <w:t>)</w:t>
            </w:r>
          </w:p>
        </w:tc>
        <w:tc>
          <w:tcPr>
            <w:tcW w:w="2247" w:type="dxa"/>
            <w:vAlign w:val="center"/>
          </w:tcPr>
          <w:p w14:paraId="0F982699" w14:textId="64E23609" w:rsidR="00E74FC6" w:rsidRPr="00784BD1" w:rsidRDefault="00E74FC6" w:rsidP="00AA40FB">
            <w:pPr>
              <w:rPr>
                <w:rFonts w:ascii="Arial" w:hAnsi="Arial" w:cs="Arial"/>
                <w:sz w:val="20"/>
                <w:szCs w:val="20"/>
              </w:rPr>
            </w:pPr>
            <w:r w:rsidRPr="00784BD1">
              <w:rPr>
                <w:rFonts w:ascii="Arial" w:hAnsi="Arial" w:cs="Arial"/>
                <w:sz w:val="20"/>
                <w:szCs w:val="20"/>
              </w:rPr>
              <w:t>Treatment for substance misuse</w:t>
            </w:r>
          </w:p>
        </w:tc>
        <w:tc>
          <w:tcPr>
            <w:tcW w:w="2434" w:type="dxa"/>
          </w:tcPr>
          <w:p w14:paraId="4009E268" w14:textId="78C9E3C7" w:rsidR="00E74FC6" w:rsidRPr="00784BD1" w:rsidRDefault="00E74FC6" w:rsidP="00AA40FB">
            <w:pPr>
              <w:jc w:val="center"/>
              <w:rPr>
                <w:rFonts w:ascii="Arial" w:hAnsi="Arial" w:cs="Arial"/>
                <w:sz w:val="20"/>
                <w:szCs w:val="20"/>
              </w:rPr>
            </w:pPr>
            <w:r w:rsidRPr="00784BD1">
              <w:rPr>
                <w:rFonts w:ascii="Arial" w:hAnsi="Arial" w:cs="Arial"/>
                <w:sz w:val="20"/>
                <w:szCs w:val="20"/>
              </w:rPr>
              <w:t>.</w:t>
            </w:r>
            <w:r w:rsidR="00B607C4">
              <w:rPr>
                <w:rFonts w:ascii="Arial" w:hAnsi="Arial" w:cs="Arial"/>
                <w:sz w:val="20"/>
                <w:szCs w:val="20"/>
              </w:rPr>
              <w:t>16</w:t>
            </w:r>
            <w:r w:rsidRPr="00784BD1">
              <w:rPr>
                <w:rFonts w:ascii="Arial" w:hAnsi="Arial" w:cs="Arial"/>
                <w:sz w:val="20"/>
                <w:szCs w:val="20"/>
              </w:rPr>
              <w:t>*</w:t>
            </w:r>
          </w:p>
          <w:p w14:paraId="2E395AD0" w14:textId="4CEDFBD0" w:rsidR="00E74FC6" w:rsidRPr="00784BD1" w:rsidRDefault="002D2ADC" w:rsidP="00AA40FB">
            <w:pPr>
              <w:jc w:val="center"/>
              <w:rPr>
                <w:rFonts w:ascii="Arial" w:hAnsi="Arial" w:cs="Arial"/>
                <w:sz w:val="20"/>
                <w:szCs w:val="20"/>
              </w:rPr>
            </w:pPr>
            <w:r>
              <w:rPr>
                <w:rFonts w:ascii="Arial" w:hAnsi="Arial" w:cs="Arial"/>
                <w:sz w:val="20"/>
                <w:szCs w:val="20"/>
              </w:rPr>
              <w:t>(</w:t>
            </w:r>
            <w:r w:rsidR="00E74FC6" w:rsidRPr="00784BD1">
              <w:rPr>
                <w:rFonts w:ascii="Arial" w:hAnsi="Arial" w:cs="Arial"/>
                <w:sz w:val="20"/>
                <w:szCs w:val="20"/>
              </w:rPr>
              <w:t>.</w:t>
            </w:r>
            <w:r w:rsidR="00B607C4">
              <w:rPr>
                <w:rFonts w:ascii="Arial" w:hAnsi="Arial" w:cs="Arial"/>
                <w:sz w:val="20"/>
                <w:szCs w:val="20"/>
              </w:rPr>
              <w:t>07</w:t>
            </w:r>
            <w:r w:rsidR="003D2ECA">
              <w:rPr>
                <w:rFonts w:ascii="Arial" w:hAnsi="Arial" w:cs="Arial"/>
                <w:sz w:val="20"/>
                <w:szCs w:val="20"/>
              </w:rPr>
              <w:t xml:space="preserve">, </w:t>
            </w:r>
            <w:r w:rsidR="00E74FC6" w:rsidRPr="00784BD1">
              <w:rPr>
                <w:rFonts w:ascii="Arial" w:hAnsi="Arial" w:cs="Arial"/>
                <w:sz w:val="20"/>
                <w:szCs w:val="20"/>
              </w:rPr>
              <w:t>.</w:t>
            </w:r>
            <w:r w:rsidR="00B607C4">
              <w:rPr>
                <w:rFonts w:ascii="Arial" w:hAnsi="Arial" w:cs="Arial"/>
                <w:sz w:val="20"/>
                <w:szCs w:val="20"/>
              </w:rPr>
              <w:t>5</w:t>
            </w:r>
            <w:r w:rsidR="003D2ECA">
              <w:rPr>
                <w:rFonts w:ascii="Arial" w:hAnsi="Arial" w:cs="Arial"/>
                <w:sz w:val="20"/>
                <w:szCs w:val="20"/>
              </w:rPr>
              <w:t>0</w:t>
            </w:r>
            <w:r>
              <w:rPr>
                <w:rFonts w:ascii="Arial" w:hAnsi="Arial" w:cs="Arial"/>
                <w:sz w:val="20"/>
                <w:szCs w:val="20"/>
              </w:rPr>
              <w:t>)</w:t>
            </w:r>
          </w:p>
        </w:tc>
      </w:tr>
      <w:tr w:rsidR="00AF3806" w:rsidRPr="00784BD1" w14:paraId="393272F4" w14:textId="77777777" w:rsidTr="00AA40FB">
        <w:tc>
          <w:tcPr>
            <w:tcW w:w="2337" w:type="dxa"/>
            <w:vAlign w:val="center"/>
          </w:tcPr>
          <w:p w14:paraId="0A7895ED" w14:textId="4194BAC6" w:rsidR="00AF3806" w:rsidRPr="00784BD1" w:rsidRDefault="00AF3806" w:rsidP="00AA40FB">
            <w:pPr>
              <w:rPr>
                <w:rFonts w:ascii="Arial" w:hAnsi="Arial" w:cs="Arial"/>
                <w:sz w:val="20"/>
                <w:szCs w:val="20"/>
              </w:rPr>
            </w:pPr>
            <w:r w:rsidRPr="00784BD1">
              <w:rPr>
                <w:rFonts w:ascii="Arial" w:hAnsi="Arial" w:cs="Arial"/>
                <w:sz w:val="20"/>
                <w:szCs w:val="20"/>
              </w:rPr>
              <w:t>Informant-reported suicidality</w:t>
            </w:r>
          </w:p>
        </w:tc>
        <w:tc>
          <w:tcPr>
            <w:tcW w:w="2428" w:type="dxa"/>
          </w:tcPr>
          <w:p w14:paraId="01CE1D2B" w14:textId="2E9D3496" w:rsidR="00AF3806" w:rsidRPr="00784BD1" w:rsidRDefault="00AF3806" w:rsidP="00AA40FB">
            <w:pPr>
              <w:jc w:val="center"/>
              <w:rPr>
                <w:rFonts w:ascii="Arial" w:hAnsi="Arial" w:cs="Arial"/>
                <w:sz w:val="20"/>
                <w:szCs w:val="20"/>
              </w:rPr>
            </w:pPr>
            <w:r w:rsidRPr="00784BD1">
              <w:rPr>
                <w:rFonts w:ascii="Arial" w:hAnsi="Arial" w:cs="Arial"/>
                <w:sz w:val="20"/>
                <w:szCs w:val="20"/>
              </w:rPr>
              <w:t>.</w:t>
            </w:r>
            <w:r w:rsidR="00471A3E">
              <w:rPr>
                <w:rFonts w:ascii="Arial" w:hAnsi="Arial" w:cs="Arial"/>
                <w:sz w:val="20"/>
                <w:szCs w:val="20"/>
              </w:rPr>
              <w:t>1</w:t>
            </w:r>
            <w:r w:rsidR="00B607C4">
              <w:rPr>
                <w:rFonts w:ascii="Arial" w:hAnsi="Arial" w:cs="Arial"/>
                <w:sz w:val="20"/>
                <w:szCs w:val="20"/>
              </w:rPr>
              <w:t>2</w:t>
            </w:r>
            <w:r w:rsidRPr="00784BD1">
              <w:rPr>
                <w:rFonts w:ascii="Arial" w:hAnsi="Arial" w:cs="Arial"/>
                <w:sz w:val="20"/>
                <w:szCs w:val="20"/>
              </w:rPr>
              <w:t xml:space="preserve">* </w:t>
            </w:r>
          </w:p>
          <w:p w14:paraId="4F1C6024" w14:textId="628DD33E" w:rsidR="00AF3806" w:rsidRPr="00784BD1" w:rsidRDefault="00AF3806" w:rsidP="00AA40FB">
            <w:pPr>
              <w:jc w:val="center"/>
              <w:rPr>
                <w:rFonts w:ascii="Arial" w:hAnsi="Arial" w:cs="Arial"/>
                <w:sz w:val="20"/>
                <w:szCs w:val="20"/>
              </w:rPr>
            </w:pPr>
            <w:r>
              <w:rPr>
                <w:rFonts w:ascii="Arial" w:hAnsi="Arial" w:cs="Arial"/>
                <w:sz w:val="20"/>
                <w:szCs w:val="20"/>
              </w:rPr>
              <w:t>(</w:t>
            </w:r>
            <w:r w:rsidRPr="00784BD1">
              <w:rPr>
                <w:rFonts w:ascii="Arial" w:hAnsi="Arial" w:cs="Arial"/>
                <w:sz w:val="20"/>
                <w:szCs w:val="20"/>
              </w:rPr>
              <w:t>.0</w:t>
            </w:r>
            <w:r w:rsidR="00471A3E">
              <w:rPr>
                <w:rFonts w:ascii="Arial" w:hAnsi="Arial" w:cs="Arial"/>
                <w:sz w:val="20"/>
                <w:szCs w:val="20"/>
              </w:rPr>
              <w:t>3</w:t>
            </w:r>
            <w:r w:rsidR="003D2ECA">
              <w:rPr>
                <w:rFonts w:ascii="Arial" w:hAnsi="Arial" w:cs="Arial"/>
                <w:sz w:val="20"/>
                <w:szCs w:val="20"/>
              </w:rPr>
              <w:t xml:space="preserve">, </w:t>
            </w:r>
            <w:r w:rsidRPr="00784BD1">
              <w:rPr>
                <w:rFonts w:ascii="Arial" w:hAnsi="Arial" w:cs="Arial"/>
                <w:sz w:val="20"/>
                <w:szCs w:val="20"/>
              </w:rPr>
              <w:t>.</w:t>
            </w:r>
            <w:r w:rsidR="00B607C4">
              <w:rPr>
                <w:rFonts w:ascii="Arial" w:hAnsi="Arial" w:cs="Arial"/>
                <w:sz w:val="20"/>
                <w:szCs w:val="20"/>
              </w:rPr>
              <w:t>23</w:t>
            </w:r>
            <w:r>
              <w:rPr>
                <w:rFonts w:ascii="Arial" w:hAnsi="Arial" w:cs="Arial"/>
                <w:sz w:val="20"/>
                <w:szCs w:val="20"/>
              </w:rPr>
              <w:t>)</w:t>
            </w:r>
          </w:p>
        </w:tc>
        <w:tc>
          <w:tcPr>
            <w:tcW w:w="2247" w:type="dxa"/>
            <w:vAlign w:val="center"/>
          </w:tcPr>
          <w:p w14:paraId="0EA12404" w14:textId="401087BF" w:rsidR="00AF3806" w:rsidRPr="00784BD1" w:rsidRDefault="00AF3806" w:rsidP="00AA40FB">
            <w:pPr>
              <w:rPr>
                <w:rFonts w:ascii="Arial" w:hAnsi="Arial" w:cs="Arial"/>
                <w:sz w:val="20"/>
                <w:szCs w:val="20"/>
              </w:rPr>
            </w:pPr>
            <w:r w:rsidRPr="00784BD1">
              <w:rPr>
                <w:rFonts w:ascii="Arial" w:hAnsi="Arial" w:cs="Arial"/>
                <w:sz w:val="20"/>
                <w:szCs w:val="20"/>
              </w:rPr>
              <w:t>Informant-reported substance misuse</w:t>
            </w:r>
          </w:p>
        </w:tc>
        <w:tc>
          <w:tcPr>
            <w:tcW w:w="2434" w:type="dxa"/>
          </w:tcPr>
          <w:p w14:paraId="553489EB" w14:textId="743439C2" w:rsidR="00AF3806" w:rsidRPr="00784BD1" w:rsidRDefault="00AF3806" w:rsidP="00AA40FB">
            <w:pPr>
              <w:jc w:val="center"/>
              <w:rPr>
                <w:rFonts w:ascii="Arial" w:hAnsi="Arial" w:cs="Arial"/>
                <w:sz w:val="20"/>
                <w:szCs w:val="20"/>
              </w:rPr>
            </w:pPr>
            <w:r w:rsidRPr="00784BD1">
              <w:rPr>
                <w:rFonts w:ascii="Arial" w:hAnsi="Arial" w:cs="Arial"/>
                <w:sz w:val="20"/>
                <w:szCs w:val="20"/>
              </w:rPr>
              <w:t>.</w:t>
            </w:r>
            <w:r w:rsidR="00B607C4">
              <w:rPr>
                <w:rFonts w:ascii="Arial" w:hAnsi="Arial" w:cs="Arial"/>
                <w:sz w:val="20"/>
                <w:szCs w:val="20"/>
              </w:rPr>
              <w:t>20</w:t>
            </w:r>
            <w:r w:rsidRPr="00784BD1">
              <w:rPr>
                <w:rFonts w:ascii="Arial" w:hAnsi="Arial" w:cs="Arial"/>
                <w:sz w:val="20"/>
                <w:szCs w:val="20"/>
              </w:rPr>
              <w:t>*</w:t>
            </w:r>
          </w:p>
          <w:p w14:paraId="56EF663F" w14:textId="3F90F598" w:rsidR="00AF3806" w:rsidRPr="00784BD1" w:rsidRDefault="00AF3806" w:rsidP="00AA40FB">
            <w:pPr>
              <w:jc w:val="center"/>
              <w:rPr>
                <w:rFonts w:ascii="Arial" w:hAnsi="Arial" w:cs="Arial"/>
                <w:sz w:val="20"/>
                <w:szCs w:val="20"/>
              </w:rPr>
            </w:pPr>
            <w:r>
              <w:rPr>
                <w:rFonts w:ascii="Arial" w:hAnsi="Arial" w:cs="Arial"/>
                <w:sz w:val="20"/>
                <w:szCs w:val="20"/>
              </w:rPr>
              <w:t>(</w:t>
            </w:r>
            <w:r w:rsidRPr="00784BD1">
              <w:rPr>
                <w:rFonts w:ascii="Arial" w:hAnsi="Arial" w:cs="Arial"/>
                <w:sz w:val="20"/>
                <w:szCs w:val="20"/>
              </w:rPr>
              <w:t>.</w:t>
            </w:r>
            <w:r w:rsidR="00B607C4">
              <w:rPr>
                <w:rFonts w:ascii="Arial" w:hAnsi="Arial" w:cs="Arial"/>
                <w:sz w:val="20"/>
                <w:szCs w:val="20"/>
              </w:rPr>
              <w:t>11</w:t>
            </w:r>
            <w:r w:rsidR="003D2ECA">
              <w:rPr>
                <w:rFonts w:ascii="Arial" w:hAnsi="Arial" w:cs="Arial"/>
                <w:sz w:val="20"/>
                <w:szCs w:val="20"/>
              </w:rPr>
              <w:t xml:space="preserve">, </w:t>
            </w:r>
            <w:r w:rsidRPr="00784BD1">
              <w:rPr>
                <w:rFonts w:ascii="Arial" w:hAnsi="Arial" w:cs="Arial"/>
                <w:sz w:val="20"/>
                <w:szCs w:val="20"/>
              </w:rPr>
              <w:t>.2</w:t>
            </w:r>
            <w:r w:rsidR="00B607C4">
              <w:rPr>
                <w:rFonts w:ascii="Arial" w:hAnsi="Arial" w:cs="Arial"/>
                <w:sz w:val="20"/>
                <w:szCs w:val="20"/>
              </w:rPr>
              <w:t>8</w:t>
            </w:r>
            <w:r>
              <w:rPr>
                <w:rFonts w:ascii="Arial" w:hAnsi="Arial" w:cs="Arial"/>
                <w:sz w:val="20"/>
                <w:szCs w:val="20"/>
              </w:rPr>
              <w:t>)</w:t>
            </w:r>
          </w:p>
        </w:tc>
      </w:tr>
      <w:tr w:rsidR="00AF3806" w:rsidRPr="00784BD1" w14:paraId="2E4F9B28" w14:textId="77777777" w:rsidTr="00AA40FB">
        <w:trPr>
          <w:trHeight w:val="432"/>
        </w:trPr>
        <w:tc>
          <w:tcPr>
            <w:tcW w:w="4765" w:type="dxa"/>
            <w:gridSpan w:val="2"/>
            <w:vAlign w:val="center"/>
          </w:tcPr>
          <w:p w14:paraId="4707AD7E" w14:textId="0B2C8BE1" w:rsidR="00AF3806" w:rsidRPr="00784BD1" w:rsidRDefault="00AF3806" w:rsidP="00AA40FB">
            <w:pPr>
              <w:jc w:val="center"/>
              <w:rPr>
                <w:rFonts w:ascii="Arial" w:hAnsi="Arial" w:cs="Arial"/>
                <w:b/>
                <w:bCs/>
                <w:sz w:val="20"/>
                <w:szCs w:val="20"/>
              </w:rPr>
            </w:pPr>
            <w:r w:rsidRPr="00784BD1">
              <w:rPr>
                <w:rFonts w:ascii="Arial" w:hAnsi="Arial" w:cs="Arial"/>
                <w:b/>
                <w:bCs/>
                <w:sz w:val="20"/>
                <w:szCs w:val="20"/>
              </w:rPr>
              <w:t>Sleep Problems</w:t>
            </w:r>
          </w:p>
        </w:tc>
        <w:tc>
          <w:tcPr>
            <w:tcW w:w="4681" w:type="dxa"/>
            <w:gridSpan w:val="2"/>
            <w:vAlign w:val="center"/>
          </w:tcPr>
          <w:p w14:paraId="0C979584" w14:textId="77777777" w:rsidR="00AF3806" w:rsidRPr="00784BD1" w:rsidRDefault="00AF3806" w:rsidP="00AA40FB">
            <w:pPr>
              <w:jc w:val="center"/>
              <w:rPr>
                <w:rFonts w:ascii="Arial" w:hAnsi="Arial" w:cs="Arial"/>
                <w:b/>
                <w:bCs/>
                <w:sz w:val="20"/>
                <w:szCs w:val="20"/>
              </w:rPr>
            </w:pPr>
            <w:r w:rsidRPr="00784BD1">
              <w:rPr>
                <w:rFonts w:ascii="Arial" w:hAnsi="Arial" w:cs="Arial"/>
                <w:b/>
                <w:bCs/>
                <w:sz w:val="20"/>
                <w:szCs w:val="20"/>
              </w:rPr>
              <w:t>Pain</w:t>
            </w:r>
          </w:p>
        </w:tc>
      </w:tr>
      <w:tr w:rsidR="00AF3806" w:rsidRPr="00784BD1" w14:paraId="4F24752B" w14:textId="77777777" w:rsidTr="00AA40FB">
        <w:tc>
          <w:tcPr>
            <w:tcW w:w="2337" w:type="dxa"/>
            <w:vAlign w:val="center"/>
          </w:tcPr>
          <w:p w14:paraId="3F001BD5" w14:textId="3FC78AFC" w:rsidR="00AF3806" w:rsidRPr="00784BD1" w:rsidRDefault="00AF3806" w:rsidP="00AA40FB">
            <w:pPr>
              <w:jc w:val="center"/>
              <w:rPr>
                <w:rFonts w:ascii="Arial" w:hAnsi="Arial" w:cs="Arial"/>
                <w:b/>
                <w:bCs/>
                <w:sz w:val="20"/>
                <w:szCs w:val="20"/>
              </w:rPr>
            </w:pPr>
            <w:r w:rsidRPr="00784BD1">
              <w:rPr>
                <w:rFonts w:ascii="Arial" w:hAnsi="Arial" w:cs="Arial"/>
                <w:b/>
                <w:bCs/>
                <w:sz w:val="20"/>
                <w:szCs w:val="20"/>
              </w:rPr>
              <w:t>Observed Indicator</w:t>
            </w:r>
          </w:p>
        </w:tc>
        <w:tc>
          <w:tcPr>
            <w:tcW w:w="2428" w:type="dxa"/>
          </w:tcPr>
          <w:p w14:paraId="1C566272" w14:textId="77777777" w:rsidR="007B762C" w:rsidRPr="00AA40FB" w:rsidRDefault="007B762C" w:rsidP="00AA40FB">
            <w:pPr>
              <w:jc w:val="center"/>
              <w:rPr>
                <w:rFonts w:ascii="Arial" w:hAnsi="Arial" w:cs="Arial"/>
                <w:b/>
                <w:bCs/>
                <w:sz w:val="20"/>
                <w:szCs w:val="20"/>
              </w:rPr>
            </w:pPr>
            <w:r w:rsidRPr="00AA40FB">
              <w:rPr>
                <w:rFonts w:ascii="Arial" w:hAnsi="Arial" w:cs="Arial"/>
                <w:b/>
                <w:bCs/>
                <w:sz w:val="20"/>
                <w:szCs w:val="20"/>
              </w:rPr>
              <w:t xml:space="preserve">Correlation coefficient </w:t>
            </w:r>
          </w:p>
          <w:p w14:paraId="4E89E64D" w14:textId="5B1C77A8" w:rsidR="00AF3806" w:rsidRPr="00AA40FB" w:rsidRDefault="00AF3806" w:rsidP="00AA40FB">
            <w:pPr>
              <w:jc w:val="center"/>
              <w:rPr>
                <w:rFonts w:ascii="Arial" w:hAnsi="Arial" w:cs="Arial"/>
                <w:b/>
                <w:bCs/>
                <w:sz w:val="20"/>
                <w:szCs w:val="20"/>
              </w:rPr>
            </w:pPr>
            <w:r w:rsidRPr="00AA40FB">
              <w:rPr>
                <w:rFonts w:ascii="Arial" w:hAnsi="Arial" w:cs="Arial"/>
                <w:b/>
                <w:bCs/>
                <w:sz w:val="20"/>
                <w:szCs w:val="20"/>
              </w:rPr>
              <w:t>(95% CI)</w:t>
            </w:r>
          </w:p>
        </w:tc>
        <w:tc>
          <w:tcPr>
            <w:tcW w:w="2247" w:type="dxa"/>
            <w:vAlign w:val="center"/>
          </w:tcPr>
          <w:p w14:paraId="1B54F93C" w14:textId="74DAEA99" w:rsidR="00AF3806" w:rsidRPr="00784BD1" w:rsidRDefault="00AF3806" w:rsidP="00AA40FB">
            <w:pPr>
              <w:jc w:val="center"/>
              <w:rPr>
                <w:rFonts w:ascii="Arial" w:hAnsi="Arial" w:cs="Arial"/>
                <w:b/>
                <w:bCs/>
                <w:sz w:val="20"/>
                <w:szCs w:val="20"/>
              </w:rPr>
            </w:pPr>
            <w:r w:rsidRPr="00784BD1">
              <w:rPr>
                <w:rFonts w:ascii="Arial" w:hAnsi="Arial" w:cs="Arial"/>
                <w:b/>
                <w:bCs/>
                <w:sz w:val="20"/>
                <w:szCs w:val="20"/>
              </w:rPr>
              <w:t>Observed Indicator</w:t>
            </w:r>
          </w:p>
        </w:tc>
        <w:tc>
          <w:tcPr>
            <w:tcW w:w="2434" w:type="dxa"/>
          </w:tcPr>
          <w:p w14:paraId="390B6464" w14:textId="77777777" w:rsidR="007B762C" w:rsidRPr="00AA40FB" w:rsidRDefault="007B762C" w:rsidP="00AA40FB">
            <w:pPr>
              <w:jc w:val="center"/>
              <w:rPr>
                <w:rFonts w:ascii="Arial" w:hAnsi="Arial" w:cs="Arial"/>
                <w:b/>
                <w:bCs/>
                <w:sz w:val="20"/>
                <w:szCs w:val="20"/>
              </w:rPr>
            </w:pPr>
            <w:r w:rsidRPr="00AA40FB">
              <w:rPr>
                <w:rFonts w:ascii="Arial" w:hAnsi="Arial" w:cs="Arial"/>
                <w:b/>
                <w:bCs/>
                <w:sz w:val="20"/>
                <w:szCs w:val="20"/>
              </w:rPr>
              <w:t xml:space="preserve">Correlation coefficient </w:t>
            </w:r>
          </w:p>
          <w:p w14:paraId="24EA64A9" w14:textId="057F5438" w:rsidR="00AF3806" w:rsidRPr="00784BD1" w:rsidRDefault="00AF3806" w:rsidP="00AA40FB">
            <w:pPr>
              <w:jc w:val="center"/>
              <w:rPr>
                <w:rFonts w:ascii="Arial" w:hAnsi="Arial" w:cs="Arial"/>
                <w:b/>
                <w:bCs/>
                <w:sz w:val="20"/>
                <w:szCs w:val="20"/>
              </w:rPr>
            </w:pPr>
            <w:r w:rsidRPr="00AA40FB">
              <w:rPr>
                <w:rFonts w:ascii="Arial" w:hAnsi="Arial" w:cs="Arial"/>
                <w:b/>
                <w:bCs/>
                <w:sz w:val="20"/>
                <w:szCs w:val="20"/>
              </w:rPr>
              <w:t>(95% CI)</w:t>
            </w:r>
          </w:p>
        </w:tc>
      </w:tr>
      <w:tr w:rsidR="00AF3806" w:rsidRPr="00784BD1" w14:paraId="20F48AB6" w14:textId="77777777" w:rsidTr="00AA40FB">
        <w:tc>
          <w:tcPr>
            <w:tcW w:w="2337" w:type="dxa"/>
            <w:vAlign w:val="center"/>
          </w:tcPr>
          <w:p w14:paraId="44AFE14A" w14:textId="2DAD45F8" w:rsidR="00AF3806" w:rsidRPr="00784BD1" w:rsidRDefault="00AF3806" w:rsidP="00AA40FB">
            <w:pPr>
              <w:rPr>
                <w:rFonts w:ascii="Arial" w:hAnsi="Arial" w:cs="Arial"/>
                <w:sz w:val="20"/>
                <w:szCs w:val="20"/>
              </w:rPr>
            </w:pPr>
            <w:r w:rsidRPr="00784BD1">
              <w:rPr>
                <w:rFonts w:ascii="Arial" w:hAnsi="Arial" w:cs="Arial"/>
                <w:sz w:val="20"/>
                <w:szCs w:val="20"/>
              </w:rPr>
              <w:t>P</w:t>
            </w:r>
            <w:r w:rsidR="00884AC9">
              <w:rPr>
                <w:rFonts w:ascii="Arial" w:hAnsi="Arial" w:cs="Arial"/>
                <w:sz w:val="20"/>
                <w:szCs w:val="20"/>
              </w:rPr>
              <w:t>oor sleep quality (P</w:t>
            </w:r>
            <w:r w:rsidRPr="00784BD1">
              <w:rPr>
                <w:rFonts w:ascii="Arial" w:hAnsi="Arial" w:cs="Arial"/>
                <w:sz w:val="20"/>
                <w:szCs w:val="20"/>
              </w:rPr>
              <w:t>SQI</w:t>
            </w:r>
            <w:r w:rsidR="00884AC9">
              <w:rPr>
                <w:rFonts w:ascii="Arial" w:hAnsi="Arial" w:cs="Arial"/>
                <w:sz w:val="20"/>
                <w:szCs w:val="20"/>
              </w:rPr>
              <w:t>)</w:t>
            </w:r>
          </w:p>
        </w:tc>
        <w:tc>
          <w:tcPr>
            <w:tcW w:w="2428" w:type="dxa"/>
          </w:tcPr>
          <w:p w14:paraId="22E05F89" w14:textId="5FF71CAE" w:rsidR="00AF3806" w:rsidRPr="00784BD1" w:rsidRDefault="00AF3806" w:rsidP="00AA40FB">
            <w:pPr>
              <w:jc w:val="center"/>
              <w:rPr>
                <w:rFonts w:ascii="Arial" w:hAnsi="Arial" w:cs="Arial"/>
                <w:sz w:val="20"/>
                <w:szCs w:val="20"/>
              </w:rPr>
            </w:pPr>
            <w:r w:rsidRPr="00784BD1">
              <w:rPr>
                <w:rFonts w:ascii="Arial" w:hAnsi="Arial" w:cs="Arial"/>
                <w:sz w:val="20"/>
                <w:szCs w:val="20"/>
              </w:rPr>
              <w:t>.1</w:t>
            </w:r>
            <w:r w:rsidR="00B607C4">
              <w:rPr>
                <w:rFonts w:ascii="Arial" w:hAnsi="Arial" w:cs="Arial"/>
                <w:sz w:val="20"/>
                <w:szCs w:val="20"/>
              </w:rPr>
              <w:t>4</w:t>
            </w:r>
            <w:r w:rsidRPr="00784BD1">
              <w:rPr>
                <w:rFonts w:ascii="Arial" w:hAnsi="Arial" w:cs="Arial"/>
                <w:sz w:val="20"/>
                <w:szCs w:val="20"/>
              </w:rPr>
              <w:t>*</w:t>
            </w:r>
          </w:p>
          <w:p w14:paraId="28503121" w14:textId="7969ED30" w:rsidR="00AF3806" w:rsidRPr="00784BD1" w:rsidRDefault="00AF3806" w:rsidP="00AA40FB">
            <w:pPr>
              <w:jc w:val="center"/>
              <w:rPr>
                <w:rFonts w:ascii="Arial" w:hAnsi="Arial" w:cs="Arial"/>
                <w:sz w:val="20"/>
                <w:szCs w:val="20"/>
              </w:rPr>
            </w:pPr>
            <w:r>
              <w:rPr>
                <w:rFonts w:ascii="Arial" w:hAnsi="Arial" w:cs="Arial"/>
                <w:sz w:val="20"/>
                <w:szCs w:val="20"/>
              </w:rPr>
              <w:t>(</w:t>
            </w:r>
            <w:r w:rsidRPr="00784BD1">
              <w:rPr>
                <w:rFonts w:ascii="Arial" w:hAnsi="Arial" w:cs="Arial"/>
                <w:sz w:val="20"/>
                <w:szCs w:val="20"/>
              </w:rPr>
              <w:t>.0</w:t>
            </w:r>
            <w:r w:rsidR="00B607C4">
              <w:rPr>
                <w:rFonts w:ascii="Arial" w:hAnsi="Arial" w:cs="Arial"/>
                <w:sz w:val="20"/>
                <w:szCs w:val="20"/>
              </w:rPr>
              <w:t>7</w:t>
            </w:r>
            <w:r w:rsidR="003D2ECA">
              <w:rPr>
                <w:rFonts w:ascii="Arial" w:hAnsi="Arial" w:cs="Arial"/>
                <w:sz w:val="20"/>
                <w:szCs w:val="20"/>
              </w:rPr>
              <w:t xml:space="preserve">, </w:t>
            </w:r>
            <w:r w:rsidRPr="00784BD1">
              <w:rPr>
                <w:rFonts w:ascii="Arial" w:hAnsi="Arial" w:cs="Arial"/>
                <w:sz w:val="20"/>
                <w:szCs w:val="20"/>
              </w:rPr>
              <w:t>.</w:t>
            </w:r>
            <w:r w:rsidR="00B607C4">
              <w:rPr>
                <w:rFonts w:ascii="Arial" w:hAnsi="Arial" w:cs="Arial"/>
                <w:sz w:val="20"/>
                <w:szCs w:val="20"/>
              </w:rPr>
              <w:t>22</w:t>
            </w:r>
            <w:r>
              <w:rPr>
                <w:rFonts w:ascii="Arial" w:hAnsi="Arial" w:cs="Arial"/>
                <w:sz w:val="20"/>
                <w:szCs w:val="20"/>
              </w:rPr>
              <w:t>)</w:t>
            </w:r>
          </w:p>
        </w:tc>
        <w:tc>
          <w:tcPr>
            <w:tcW w:w="2247" w:type="dxa"/>
            <w:vAlign w:val="center"/>
          </w:tcPr>
          <w:p w14:paraId="27798247" w14:textId="78281A2E" w:rsidR="00AF3806" w:rsidRPr="00784BD1" w:rsidRDefault="00AF3806" w:rsidP="00AA40FB">
            <w:pPr>
              <w:rPr>
                <w:rFonts w:ascii="Arial" w:hAnsi="Arial" w:cs="Arial"/>
                <w:sz w:val="20"/>
                <w:szCs w:val="20"/>
              </w:rPr>
            </w:pPr>
            <w:r>
              <w:rPr>
                <w:rFonts w:ascii="Arial" w:hAnsi="Arial" w:cs="Arial"/>
                <w:sz w:val="20"/>
                <w:szCs w:val="20"/>
              </w:rPr>
              <w:t>Musculoskeletal</w:t>
            </w:r>
            <w:r w:rsidRPr="00784BD1">
              <w:rPr>
                <w:rFonts w:ascii="Arial" w:hAnsi="Arial" w:cs="Arial"/>
                <w:sz w:val="20"/>
                <w:szCs w:val="20"/>
              </w:rPr>
              <w:t xml:space="preserve"> pain    composite</w:t>
            </w:r>
          </w:p>
        </w:tc>
        <w:tc>
          <w:tcPr>
            <w:tcW w:w="2434" w:type="dxa"/>
          </w:tcPr>
          <w:p w14:paraId="7B87959C" w14:textId="1298BA0C" w:rsidR="00AF3806" w:rsidRPr="00784BD1" w:rsidRDefault="00AF3806" w:rsidP="00AA40FB">
            <w:pPr>
              <w:jc w:val="center"/>
              <w:rPr>
                <w:rFonts w:ascii="Arial" w:hAnsi="Arial" w:cs="Arial"/>
                <w:sz w:val="20"/>
                <w:szCs w:val="20"/>
              </w:rPr>
            </w:pPr>
            <w:r w:rsidRPr="00784BD1">
              <w:rPr>
                <w:rFonts w:ascii="Arial" w:hAnsi="Arial" w:cs="Arial"/>
                <w:sz w:val="20"/>
                <w:szCs w:val="20"/>
              </w:rPr>
              <w:t>.1</w:t>
            </w:r>
            <w:r w:rsidR="007C7967">
              <w:rPr>
                <w:rFonts w:ascii="Arial" w:hAnsi="Arial" w:cs="Arial"/>
                <w:sz w:val="20"/>
                <w:szCs w:val="20"/>
              </w:rPr>
              <w:t>3</w:t>
            </w:r>
            <w:r w:rsidRPr="00784BD1">
              <w:rPr>
                <w:rFonts w:ascii="Arial" w:hAnsi="Arial" w:cs="Arial"/>
                <w:sz w:val="20"/>
                <w:szCs w:val="20"/>
              </w:rPr>
              <w:t>*</w:t>
            </w:r>
          </w:p>
          <w:p w14:paraId="1B838E3D" w14:textId="4A361AB9" w:rsidR="00AF3806" w:rsidRPr="00784BD1" w:rsidRDefault="00AF3806" w:rsidP="00AA40FB">
            <w:pPr>
              <w:jc w:val="center"/>
              <w:rPr>
                <w:rFonts w:ascii="Arial" w:hAnsi="Arial" w:cs="Arial"/>
                <w:sz w:val="20"/>
                <w:szCs w:val="20"/>
              </w:rPr>
            </w:pPr>
            <w:r>
              <w:rPr>
                <w:rFonts w:ascii="Arial" w:hAnsi="Arial" w:cs="Arial"/>
                <w:sz w:val="20"/>
                <w:szCs w:val="20"/>
              </w:rPr>
              <w:t>(</w:t>
            </w:r>
            <w:r w:rsidRPr="00784BD1">
              <w:rPr>
                <w:rFonts w:ascii="Arial" w:hAnsi="Arial" w:cs="Arial"/>
                <w:sz w:val="20"/>
                <w:szCs w:val="20"/>
              </w:rPr>
              <w:t>.0</w:t>
            </w:r>
            <w:r w:rsidR="004D2EF8">
              <w:rPr>
                <w:rFonts w:ascii="Arial" w:hAnsi="Arial" w:cs="Arial"/>
                <w:sz w:val="20"/>
                <w:szCs w:val="20"/>
              </w:rPr>
              <w:t>4</w:t>
            </w:r>
            <w:r w:rsidR="003D2ECA">
              <w:rPr>
                <w:rFonts w:ascii="Arial" w:hAnsi="Arial" w:cs="Arial"/>
                <w:sz w:val="20"/>
                <w:szCs w:val="20"/>
              </w:rPr>
              <w:t xml:space="preserve">, </w:t>
            </w:r>
            <w:r w:rsidRPr="00784BD1">
              <w:rPr>
                <w:rFonts w:ascii="Arial" w:hAnsi="Arial" w:cs="Arial"/>
                <w:sz w:val="20"/>
                <w:szCs w:val="20"/>
              </w:rPr>
              <w:t>.</w:t>
            </w:r>
            <w:r w:rsidR="007C7967">
              <w:rPr>
                <w:rFonts w:ascii="Arial" w:hAnsi="Arial" w:cs="Arial"/>
                <w:sz w:val="20"/>
                <w:szCs w:val="20"/>
              </w:rPr>
              <w:t>21</w:t>
            </w:r>
            <w:r>
              <w:rPr>
                <w:rFonts w:ascii="Arial" w:hAnsi="Arial" w:cs="Arial"/>
                <w:sz w:val="20"/>
                <w:szCs w:val="20"/>
              </w:rPr>
              <w:t>)</w:t>
            </w:r>
          </w:p>
        </w:tc>
      </w:tr>
      <w:tr w:rsidR="00AF3806" w:rsidRPr="00784BD1" w14:paraId="1A5AF8D6" w14:textId="77777777" w:rsidTr="00AA40FB">
        <w:tc>
          <w:tcPr>
            <w:tcW w:w="2337" w:type="dxa"/>
            <w:vAlign w:val="center"/>
          </w:tcPr>
          <w:p w14:paraId="607A25B5" w14:textId="553FDFB8" w:rsidR="00AF3806" w:rsidRPr="00784BD1" w:rsidRDefault="00AF3806" w:rsidP="00AA40FB">
            <w:pPr>
              <w:rPr>
                <w:rFonts w:ascii="Arial" w:hAnsi="Arial" w:cs="Arial"/>
                <w:sz w:val="20"/>
                <w:szCs w:val="20"/>
              </w:rPr>
            </w:pPr>
            <w:r w:rsidRPr="00784BD1">
              <w:rPr>
                <w:rFonts w:ascii="Arial" w:hAnsi="Arial" w:cs="Arial"/>
                <w:sz w:val="20"/>
                <w:szCs w:val="20"/>
              </w:rPr>
              <w:t>Sleep aid use</w:t>
            </w:r>
          </w:p>
        </w:tc>
        <w:tc>
          <w:tcPr>
            <w:tcW w:w="2428" w:type="dxa"/>
            <w:vAlign w:val="center"/>
          </w:tcPr>
          <w:p w14:paraId="459DA0E1" w14:textId="26143646" w:rsidR="00AF3806" w:rsidRPr="00784BD1" w:rsidRDefault="00AF3806" w:rsidP="00AA40FB">
            <w:pPr>
              <w:jc w:val="center"/>
              <w:rPr>
                <w:rFonts w:ascii="Arial" w:hAnsi="Arial" w:cs="Arial"/>
                <w:sz w:val="20"/>
                <w:szCs w:val="20"/>
              </w:rPr>
            </w:pPr>
            <w:r w:rsidRPr="00784BD1">
              <w:rPr>
                <w:rFonts w:ascii="Arial" w:hAnsi="Arial" w:cs="Arial"/>
                <w:sz w:val="20"/>
                <w:szCs w:val="20"/>
              </w:rPr>
              <w:t>.</w:t>
            </w:r>
            <w:r w:rsidR="00D764CD">
              <w:rPr>
                <w:rFonts w:ascii="Arial" w:hAnsi="Arial" w:cs="Arial"/>
                <w:sz w:val="20"/>
                <w:szCs w:val="20"/>
              </w:rPr>
              <w:t>16</w:t>
            </w:r>
            <w:r w:rsidRPr="00784BD1">
              <w:rPr>
                <w:rFonts w:ascii="Arial" w:hAnsi="Arial" w:cs="Arial"/>
                <w:sz w:val="20"/>
                <w:szCs w:val="20"/>
              </w:rPr>
              <w:t>*</w:t>
            </w:r>
          </w:p>
          <w:p w14:paraId="719D4674" w14:textId="1BEE1C27" w:rsidR="00AF3806" w:rsidRPr="00784BD1" w:rsidRDefault="00AF3806" w:rsidP="00AA40FB">
            <w:pPr>
              <w:jc w:val="center"/>
              <w:rPr>
                <w:rFonts w:ascii="Arial" w:hAnsi="Arial" w:cs="Arial"/>
                <w:sz w:val="20"/>
                <w:szCs w:val="20"/>
              </w:rPr>
            </w:pPr>
            <w:r>
              <w:rPr>
                <w:rFonts w:ascii="Arial" w:hAnsi="Arial" w:cs="Arial"/>
                <w:sz w:val="20"/>
                <w:szCs w:val="20"/>
              </w:rPr>
              <w:t>(</w:t>
            </w:r>
            <w:r w:rsidRPr="00784BD1">
              <w:rPr>
                <w:rFonts w:ascii="Arial" w:hAnsi="Arial" w:cs="Arial"/>
                <w:sz w:val="20"/>
                <w:szCs w:val="20"/>
              </w:rPr>
              <w:t>.0</w:t>
            </w:r>
            <w:r w:rsidR="00D764CD">
              <w:rPr>
                <w:rFonts w:ascii="Arial" w:hAnsi="Arial" w:cs="Arial"/>
                <w:sz w:val="20"/>
                <w:szCs w:val="20"/>
              </w:rPr>
              <w:t>7</w:t>
            </w:r>
            <w:r w:rsidR="003D2ECA">
              <w:rPr>
                <w:rFonts w:ascii="Arial" w:hAnsi="Arial" w:cs="Arial"/>
                <w:sz w:val="20"/>
                <w:szCs w:val="20"/>
              </w:rPr>
              <w:t xml:space="preserve">, </w:t>
            </w:r>
            <w:r w:rsidRPr="00784BD1">
              <w:rPr>
                <w:rFonts w:ascii="Arial" w:hAnsi="Arial" w:cs="Arial"/>
                <w:sz w:val="20"/>
                <w:szCs w:val="20"/>
              </w:rPr>
              <w:t>.</w:t>
            </w:r>
            <w:r w:rsidR="00D764CD">
              <w:rPr>
                <w:rFonts w:ascii="Arial" w:hAnsi="Arial" w:cs="Arial"/>
                <w:sz w:val="20"/>
                <w:szCs w:val="20"/>
              </w:rPr>
              <w:t>24</w:t>
            </w:r>
            <w:r>
              <w:rPr>
                <w:rFonts w:ascii="Arial" w:hAnsi="Arial" w:cs="Arial"/>
                <w:sz w:val="20"/>
                <w:szCs w:val="20"/>
              </w:rPr>
              <w:t>)</w:t>
            </w:r>
          </w:p>
        </w:tc>
        <w:tc>
          <w:tcPr>
            <w:tcW w:w="2247" w:type="dxa"/>
            <w:vAlign w:val="center"/>
          </w:tcPr>
          <w:p w14:paraId="39A4D0F1" w14:textId="25F60C53" w:rsidR="00AF3806" w:rsidRPr="00784BD1" w:rsidRDefault="00AF3806" w:rsidP="00AA40FB">
            <w:pPr>
              <w:rPr>
                <w:rFonts w:ascii="Arial" w:hAnsi="Arial" w:cs="Arial"/>
                <w:sz w:val="20"/>
                <w:szCs w:val="20"/>
              </w:rPr>
            </w:pPr>
            <w:r w:rsidRPr="00784BD1">
              <w:rPr>
                <w:rFonts w:ascii="Arial" w:hAnsi="Arial" w:cs="Arial"/>
                <w:sz w:val="20"/>
                <w:szCs w:val="20"/>
              </w:rPr>
              <w:t xml:space="preserve">Life spheres with </w:t>
            </w:r>
            <w:r>
              <w:rPr>
                <w:rFonts w:ascii="Arial" w:hAnsi="Arial" w:cs="Arial"/>
                <w:sz w:val="20"/>
                <w:szCs w:val="20"/>
              </w:rPr>
              <w:t xml:space="preserve">musculoskeletal </w:t>
            </w:r>
            <w:r w:rsidRPr="00784BD1">
              <w:rPr>
                <w:rFonts w:ascii="Arial" w:hAnsi="Arial" w:cs="Arial"/>
                <w:sz w:val="20"/>
                <w:szCs w:val="20"/>
              </w:rPr>
              <w:t>pain interference</w:t>
            </w:r>
          </w:p>
        </w:tc>
        <w:tc>
          <w:tcPr>
            <w:tcW w:w="2434" w:type="dxa"/>
            <w:vAlign w:val="center"/>
          </w:tcPr>
          <w:p w14:paraId="02F090AF" w14:textId="08260780" w:rsidR="00AF3806" w:rsidRPr="00784BD1" w:rsidRDefault="00AF3806" w:rsidP="00AA40FB">
            <w:pPr>
              <w:jc w:val="center"/>
              <w:rPr>
                <w:rFonts w:ascii="Arial" w:hAnsi="Arial" w:cs="Arial"/>
                <w:sz w:val="20"/>
                <w:szCs w:val="20"/>
              </w:rPr>
            </w:pPr>
            <w:r w:rsidRPr="00784BD1">
              <w:rPr>
                <w:rFonts w:ascii="Arial" w:hAnsi="Arial" w:cs="Arial"/>
                <w:sz w:val="20"/>
                <w:szCs w:val="20"/>
              </w:rPr>
              <w:t>.1</w:t>
            </w:r>
            <w:r w:rsidR="007C7967">
              <w:rPr>
                <w:rFonts w:ascii="Arial" w:hAnsi="Arial" w:cs="Arial"/>
                <w:sz w:val="20"/>
                <w:szCs w:val="20"/>
              </w:rPr>
              <w:t>8</w:t>
            </w:r>
            <w:r w:rsidRPr="00784BD1">
              <w:rPr>
                <w:rFonts w:ascii="Arial" w:hAnsi="Arial" w:cs="Arial"/>
                <w:sz w:val="20"/>
                <w:szCs w:val="20"/>
              </w:rPr>
              <w:t>*</w:t>
            </w:r>
          </w:p>
          <w:p w14:paraId="61EB48F6" w14:textId="4FE47270" w:rsidR="00AF3806" w:rsidRPr="00784BD1" w:rsidRDefault="00AF3806" w:rsidP="00AA40FB">
            <w:pPr>
              <w:jc w:val="center"/>
              <w:rPr>
                <w:rFonts w:ascii="Arial" w:hAnsi="Arial" w:cs="Arial"/>
                <w:sz w:val="20"/>
                <w:szCs w:val="20"/>
              </w:rPr>
            </w:pPr>
            <w:r>
              <w:rPr>
                <w:rFonts w:ascii="Arial" w:hAnsi="Arial" w:cs="Arial"/>
                <w:sz w:val="20"/>
                <w:szCs w:val="20"/>
              </w:rPr>
              <w:t>(</w:t>
            </w:r>
            <w:r w:rsidRPr="00784BD1">
              <w:rPr>
                <w:rFonts w:ascii="Arial" w:hAnsi="Arial" w:cs="Arial"/>
                <w:sz w:val="20"/>
                <w:szCs w:val="20"/>
              </w:rPr>
              <w:t>.0</w:t>
            </w:r>
            <w:r w:rsidR="004D2EF8">
              <w:rPr>
                <w:rFonts w:ascii="Arial" w:hAnsi="Arial" w:cs="Arial"/>
                <w:sz w:val="20"/>
                <w:szCs w:val="20"/>
              </w:rPr>
              <w:t>9</w:t>
            </w:r>
            <w:r w:rsidR="003D2ECA">
              <w:rPr>
                <w:rFonts w:ascii="Arial" w:hAnsi="Arial" w:cs="Arial"/>
                <w:sz w:val="20"/>
                <w:szCs w:val="20"/>
              </w:rPr>
              <w:t xml:space="preserve">, </w:t>
            </w:r>
            <w:r w:rsidRPr="00784BD1">
              <w:rPr>
                <w:rFonts w:ascii="Arial" w:hAnsi="Arial" w:cs="Arial"/>
                <w:sz w:val="20"/>
                <w:szCs w:val="20"/>
              </w:rPr>
              <w:t>.2</w:t>
            </w:r>
            <w:r w:rsidR="007C7967">
              <w:rPr>
                <w:rFonts w:ascii="Arial" w:hAnsi="Arial" w:cs="Arial"/>
                <w:sz w:val="20"/>
                <w:szCs w:val="20"/>
              </w:rPr>
              <w:t>7</w:t>
            </w:r>
            <w:r>
              <w:rPr>
                <w:rFonts w:ascii="Arial" w:hAnsi="Arial" w:cs="Arial"/>
                <w:sz w:val="20"/>
                <w:szCs w:val="20"/>
              </w:rPr>
              <w:t>)</w:t>
            </w:r>
          </w:p>
        </w:tc>
      </w:tr>
      <w:tr w:rsidR="00AF3806" w:rsidRPr="00784BD1" w14:paraId="069C2ABF" w14:textId="77777777" w:rsidTr="00AA40FB">
        <w:tc>
          <w:tcPr>
            <w:tcW w:w="2337" w:type="dxa"/>
            <w:vAlign w:val="center"/>
          </w:tcPr>
          <w:p w14:paraId="2F08F0B3" w14:textId="5DDDE102" w:rsidR="00AF3806" w:rsidRPr="00784BD1" w:rsidRDefault="00AF3806" w:rsidP="00AA40FB">
            <w:pPr>
              <w:rPr>
                <w:rFonts w:ascii="Arial" w:hAnsi="Arial" w:cs="Arial"/>
                <w:sz w:val="20"/>
                <w:szCs w:val="20"/>
              </w:rPr>
            </w:pPr>
            <w:r w:rsidRPr="00784BD1">
              <w:rPr>
                <w:rFonts w:ascii="Arial" w:hAnsi="Arial" w:cs="Arial"/>
                <w:sz w:val="20"/>
                <w:szCs w:val="20"/>
              </w:rPr>
              <w:t>Social jetlag</w:t>
            </w:r>
          </w:p>
        </w:tc>
        <w:tc>
          <w:tcPr>
            <w:tcW w:w="2428" w:type="dxa"/>
          </w:tcPr>
          <w:p w14:paraId="4804B3A0" w14:textId="7072E6F4" w:rsidR="00AF3806" w:rsidRPr="00784BD1" w:rsidRDefault="00AF3806" w:rsidP="00AA40FB">
            <w:pPr>
              <w:jc w:val="center"/>
              <w:rPr>
                <w:rFonts w:ascii="Arial" w:hAnsi="Arial" w:cs="Arial"/>
                <w:sz w:val="20"/>
                <w:szCs w:val="20"/>
              </w:rPr>
            </w:pPr>
            <w:r w:rsidRPr="00784BD1">
              <w:rPr>
                <w:rFonts w:ascii="Arial" w:hAnsi="Arial" w:cs="Arial"/>
                <w:sz w:val="20"/>
                <w:szCs w:val="20"/>
              </w:rPr>
              <w:t>.1</w:t>
            </w:r>
            <w:r w:rsidR="007C7967">
              <w:rPr>
                <w:rFonts w:ascii="Arial" w:hAnsi="Arial" w:cs="Arial"/>
                <w:sz w:val="20"/>
                <w:szCs w:val="20"/>
              </w:rPr>
              <w:t>2</w:t>
            </w:r>
            <w:r w:rsidRPr="00784BD1">
              <w:rPr>
                <w:rFonts w:ascii="Arial" w:hAnsi="Arial" w:cs="Arial"/>
                <w:sz w:val="20"/>
                <w:szCs w:val="20"/>
              </w:rPr>
              <w:t>*</w:t>
            </w:r>
          </w:p>
          <w:p w14:paraId="7368216A" w14:textId="4CCB9974" w:rsidR="00AF3806" w:rsidRPr="00784BD1" w:rsidRDefault="00AF3806" w:rsidP="00AA40FB">
            <w:pPr>
              <w:jc w:val="center"/>
              <w:rPr>
                <w:rFonts w:ascii="Arial" w:hAnsi="Arial" w:cs="Arial"/>
                <w:sz w:val="20"/>
                <w:szCs w:val="20"/>
              </w:rPr>
            </w:pPr>
            <w:r>
              <w:rPr>
                <w:rFonts w:ascii="Arial" w:hAnsi="Arial" w:cs="Arial"/>
                <w:sz w:val="20"/>
                <w:szCs w:val="20"/>
              </w:rPr>
              <w:t>(</w:t>
            </w:r>
            <w:r w:rsidRPr="00784BD1">
              <w:rPr>
                <w:rFonts w:ascii="Arial" w:hAnsi="Arial" w:cs="Arial"/>
                <w:sz w:val="20"/>
                <w:szCs w:val="20"/>
              </w:rPr>
              <w:t>.0</w:t>
            </w:r>
            <w:r w:rsidR="004D2EF8">
              <w:rPr>
                <w:rFonts w:ascii="Arial" w:hAnsi="Arial" w:cs="Arial"/>
                <w:sz w:val="20"/>
                <w:szCs w:val="20"/>
              </w:rPr>
              <w:t>4</w:t>
            </w:r>
            <w:r w:rsidR="003D2ECA">
              <w:rPr>
                <w:rFonts w:ascii="Arial" w:hAnsi="Arial" w:cs="Arial"/>
                <w:sz w:val="20"/>
                <w:szCs w:val="20"/>
              </w:rPr>
              <w:t xml:space="preserve">, </w:t>
            </w:r>
            <w:r w:rsidRPr="00784BD1">
              <w:rPr>
                <w:rFonts w:ascii="Arial" w:hAnsi="Arial" w:cs="Arial"/>
                <w:sz w:val="20"/>
                <w:szCs w:val="20"/>
              </w:rPr>
              <w:t>.</w:t>
            </w:r>
            <w:r w:rsidR="007C7967">
              <w:rPr>
                <w:rFonts w:ascii="Arial" w:hAnsi="Arial" w:cs="Arial"/>
                <w:sz w:val="20"/>
                <w:szCs w:val="20"/>
              </w:rPr>
              <w:t>21</w:t>
            </w:r>
            <w:r>
              <w:rPr>
                <w:rFonts w:ascii="Arial" w:hAnsi="Arial" w:cs="Arial"/>
                <w:sz w:val="20"/>
                <w:szCs w:val="20"/>
              </w:rPr>
              <w:t>)</w:t>
            </w:r>
          </w:p>
        </w:tc>
        <w:tc>
          <w:tcPr>
            <w:tcW w:w="2247" w:type="dxa"/>
            <w:vAlign w:val="center"/>
          </w:tcPr>
          <w:p w14:paraId="7CD6C269" w14:textId="0E7677A1" w:rsidR="00AF3806" w:rsidRPr="00784BD1" w:rsidRDefault="00AF3806" w:rsidP="00AA40FB">
            <w:pPr>
              <w:rPr>
                <w:rFonts w:ascii="Arial" w:hAnsi="Arial" w:cs="Arial"/>
                <w:sz w:val="20"/>
                <w:szCs w:val="20"/>
              </w:rPr>
            </w:pPr>
            <w:r w:rsidRPr="00784BD1">
              <w:rPr>
                <w:rFonts w:ascii="Arial" w:hAnsi="Arial" w:cs="Arial"/>
                <w:sz w:val="20"/>
                <w:szCs w:val="20"/>
              </w:rPr>
              <w:t>Pain medication use</w:t>
            </w:r>
          </w:p>
        </w:tc>
        <w:tc>
          <w:tcPr>
            <w:tcW w:w="2434" w:type="dxa"/>
          </w:tcPr>
          <w:p w14:paraId="55ED2D5B" w14:textId="35FA6243" w:rsidR="00AF3806" w:rsidRPr="00784BD1" w:rsidRDefault="00AF3806" w:rsidP="00AA40FB">
            <w:pPr>
              <w:jc w:val="center"/>
              <w:rPr>
                <w:rFonts w:ascii="Arial" w:hAnsi="Arial" w:cs="Arial"/>
                <w:sz w:val="20"/>
                <w:szCs w:val="20"/>
              </w:rPr>
            </w:pPr>
            <w:r w:rsidRPr="00784BD1">
              <w:rPr>
                <w:rFonts w:ascii="Arial" w:hAnsi="Arial" w:cs="Arial"/>
                <w:sz w:val="20"/>
                <w:szCs w:val="20"/>
              </w:rPr>
              <w:t>.</w:t>
            </w:r>
            <w:r w:rsidR="007C7967">
              <w:rPr>
                <w:rFonts w:ascii="Arial" w:hAnsi="Arial" w:cs="Arial"/>
                <w:sz w:val="20"/>
                <w:szCs w:val="20"/>
              </w:rPr>
              <w:t>17</w:t>
            </w:r>
            <w:r w:rsidRPr="00784BD1">
              <w:rPr>
                <w:rFonts w:ascii="Arial" w:hAnsi="Arial" w:cs="Arial"/>
                <w:sz w:val="20"/>
                <w:szCs w:val="20"/>
              </w:rPr>
              <w:t>*</w:t>
            </w:r>
          </w:p>
          <w:p w14:paraId="06F1D59A" w14:textId="368BEA2A" w:rsidR="00AF3806" w:rsidRPr="00784BD1" w:rsidRDefault="00AF3806" w:rsidP="00AA40FB">
            <w:pPr>
              <w:jc w:val="center"/>
              <w:rPr>
                <w:rFonts w:ascii="Arial" w:hAnsi="Arial" w:cs="Arial"/>
                <w:sz w:val="20"/>
                <w:szCs w:val="20"/>
              </w:rPr>
            </w:pPr>
            <w:r>
              <w:rPr>
                <w:rFonts w:ascii="Arial" w:hAnsi="Arial" w:cs="Arial"/>
                <w:sz w:val="20"/>
                <w:szCs w:val="20"/>
              </w:rPr>
              <w:t>(</w:t>
            </w:r>
            <w:r w:rsidRPr="00784BD1">
              <w:rPr>
                <w:rFonts w:ascii="Arial" w:hAnsi="Arial" w:cs="Arial"/>
                <w:sz w:val="20"/>
                <w:szCs w:val="20"/>
              </w:rPr>
              <w:t>.</w:t>
            </w:r>
            <w:r w:rsidR="007C7967">
              <w:rPr>
                <w:rFonts w:ascii="Arial" w:hAnsi="Arial" w:cs="Arial"/>
                <w:sz w:val="20"/>
                <w:szCs w:val="20"/>
              </w:rPr>
              <w:t>08</w:t>
            </w:r>
            <w:r w:rsidR="003D2ECA">
              <w:rPr>
                <w:rFonts w:ascii="Arial" w:hAnsi="Arial" w:cs="Arial"/>
                <w:sz w:val="20"/>
                <w:szCs w:val="20"/>
              </w:rPr>
              <w:t xml:space="preserve">, </w:t>
            </w:r>
            <w:r w:rsidRPr="00784BD1">
              <w:rPr>
                <w:rFonts w:ascii="Arial" w:hAnsi="Arial" w:cs="Arial"/>
                <w:sz w:val="20"/>
                <w:szCs w:val="20"/>
              </w:rPr>
              <w:t>.</w:t>
            </w:r>
            <w:r w:rsidR="007C7967">
              <w:rPr>
                <w:rFonts w:ascii="Arial" w:hAnsi="Arial" w:cs="Arial"/>
                <w:sz w:val="20"/>
                <w:szCs w:val="20"/>
              </w:rPr>
              <w:t>26</w:t>
            </w:r>
            <w:r>
              <w:rPr>
                <w:rFonts w:ascii="Arial" w:hAnsi="Arial" w:cs="Arial"/>
                <w:sz w:val="20"/>
                <w:szCs w:val="20"/>
              </w:rPr>
              <w:t>)</w:t>
            </w:r>
          </w:p>
        </w:tc>
      </w:tr>
    </w:tbl>
    <w:p w14:paraId="6F62D847" w14:textId="09C76475" w:rsidR="00A17970" w:rsidRPr="00784BD1" w:rsidRDefault="00A17970" w:rsidP="00A17970">
      <w:pPr>
        <w:rPr>
          <w:rFonts w:ascii="Arial" w:hAnsi="Arial" w:cs="Arial"/>
          <w:b/>
          <w:bCs/>
          <w:sz w:val="24"/>
          <w:szCs w:val="24"/>
        </w:rPr>
      </w:pPr>
      <w:proofErr w:type="spellStart"/>
      <w:r w:rsidRPr="00784BD1">
        <w:rPr>
          <w:rFonts w:ascii="Arial" w:hAnsi="Arial" w:cs="Arial"/>
          <w:b/>
          <w:bCs/>
          <w:sz w:val="24"/>
          <w:szCs w:val="24"/>
        </w:rPr>
        <w:t>eTable</w:t>
      </w:r>
      <w:proofErr w:type="spellEnd"/>
      <w:r w:rsidRPr="00784BD1">
        <w:rPr>
          <w:rFonts w:ascii="Arial" w:hAnsi="Arial" w:cs="Arial"/>
          <w:b/>
          <w:bCs/>
          <w:sz w:val="24"/>
          <w:szCs w:val="24"/>
        </w:rPr>
        <w:t xml:space="preserve"> </w:t>
      </w:r>
      <w:r w:rsidR="00C85C95">
        <w:rPr>
          <w:rFonts w:ascii="Arial" w:hAnsi="Arial" w:cs="Arial"/>
          <w:b/>
          <w:bCs/>
          <w:sz w:val="24"/>
          <w:szCs w:val="24"/>
        </w:rPr>
        <w:t>4</w:t>
      </w:r>
      <w:r w:rsidR="008D1F98" w:rsidRPr="00784BD1">
        <w:rPr>
          <w:rFonts w:ascii="Arial" w:hAnsi="Arial" w:cs="Arial"/>
          <w:b/>
          <w:bCs/>
          <w:sz w:val="24"/>
          <w:szCs w:val="24"/>
        </w:rPr>
        <w:t xml:space="preserve">: Associations Between Adolescent Psychopathology and </w:t>
      </w:r>
      <w:r w:rsidR="006709A1">
        <w:rPr>
          <w:rFonts w:ascii="Arial" w:hAnsi="Arial" w:cs="Arial"/>
          <w:b/>
          <w:bCs/>
          <w:sz w:val="24"/>
          <w:szCs w:val="24"/>
        </w:rPr>
        <w:t xml:space="preserve">Observed </w:t>
      </w:r>
      <w:r w:rsidR="001A4BFA">
        <w:rPr>
          <w:rFonts w:ascii="Arial" w:hAnsi="Arial" w:cs="Arial"/>
          <w:b/>
          <w:bCs/>
          <w:sz w:val="24"/>
          <w:szCs w:val="24"/>
        </w:rPr>
        <w:t>I</w:t>
      </w:r>
      <w:r w:rsidR="00B11DB2" w:rsidRPr="00784BD1">
        <w:rPr>
          <w:rFonts w:ascii="Arial" w:hAnsi="Arial" w:cs="Arial"/>
          <w:b/>
          <w:bCs/>
          <w:sz w:val="24"/>
          <w:szCs w:val="24"/>
        </w:rPr>
        <w:t>ndicators of Midlife Suicidality, Sleep Problems, Substance Misuse, and Pain</w:t>
      </w:r>
    </w:p>
    <w:p w14:paraId="4810A307" w14:textId="15742476" w:rsidR="0011659C" w:rsidRDefault="00A17970" w:rsidP="00A17970">
      <w:pPr>
        <w:rPr>
          <w:rFonts w:ascii="Arial" w:hAnsi="Arial" w:cs="Arial"/>
          <w:sz w:val="16"/>
          <w:szCs w:val="16"/>
        </w:rPr>
      </w:pPr>
      <w:r w:rsidRPr="00295365">
        <w:rPr>
          <w:rFonts w:ascii="Arial" w:hAnsi="Arial" w:cs="Arial"/>
          <w:i/>
          <w:iCs/>
          <w:sz w:val="16"/>
          <w:szCs w:val="16"/>
        </w:rPr>
        <w:t>Note.</w:t>
      </w:r>
      <w:r w:rsidRPr="00295365">
        <w:rPr>
          <w:rFonts w:ascii="Arial" w:hAnsi="Arial" w:cs="Arial"/>
          <w:sz w:val="16"/>
          <w:szCs w:val="16"/>
        </w:rPr>
        <w:t xml:space="preserve"> </w:t>
      </w:r>
      <w:r w:rsidR="00266D89">
        <w:rPr>
          <w:rFonts w:ascii="Arial" w:eastAsia="Times New Roman" w:hAnsi="Arial" w:cs="Arial"/>
          <w:sz w:val="16"/>
          <w:szCs w:val="16"/>
        </w:rPr>
        <w:t xml:space="preserve">Correlations were calculated using </w:t>
      </w:r>
      <w:proofErr w:type="spellStart"/>
      <w:r w:rsidR="00266D89">
        <w:rPr>
          <w:rFonts w:ascii="Arial" w:eastAsia="Times New Roman" w:hAnsi="Arial" w:cs="Arial"/>
          <w:sz w:val="16"/>
          <w:szCs w:val="16"/>
        </w:rPr>
        <w:t>MPlus</w:t>
      </w:r>
      <w:proofErr w:type="spellEnd"/>
      <w:r w:rsidR="00CA0D22">
        <w:rPr>
          <w:rFonts w:ascii="Arial" w:eastAsia="Times New Roman" w:hAnsi="Arial" w:cs="Arial"/>
          <w:sz w:val="16"/>
          <w:szCs w:val="16"/>
        </w:rPr>
        <w:t>, with adolescent psychopathology treated as a categorical variable</w:t>
      </w:r>
      <w:r w:rsidR="00266D89">
        <w:rPr>
          <w:rFonts w:ascii="Arial" w:eastAsia="Times New Roman" w:hAnsi="Arial" w:cs="Arial"/>
          <w:sz w:val="16"/>
          <w:szCs w:val="16"/>
        </w:rPr>
        <w:t>.</w:t>
      </w:r>
      <w:r w:rsidR="00D66575">
        <w:rPr>
          <w:rFonts w:ascii="Arial" w:eastAsia="Times New Roman" w:hAnsi="Arial" w:cs="Arial"/>
          <w:sz w:val="16"/>
          <w:szCs w:val="16"/>
        </w:rPr>
        <w:t xml:space="preserve"> </w:t>
      </w:r>
      <w:r w:rsidRPr="00295365">
        <w:rPr>
          <w:rFonts w:ascii="Arial" w:hAnsi="Arial" w:cs="Arial"/>
          <w:sz w:val="16"/>
          <w:szCs w:val="16"/>
        </w:rPr>
        <w:t xml:space="preserve">CI = confidence interval; </w:t>
      </w:r>
      <w:r w:rsidR="006976DE">
        <w:rPr>
          <w:rFonts w:ascii="Arial" w:hAnsi="Arial" w:cs="Arial"/>
          <w:sz w:val="16"/>
          <w:szCs w:val="16"/>
        </w:rPr>
        <w:t xml:space="preserve">SUD = substance use disorder; </w:t>
      </w:r>
      <w:r w:rsidRPr="00295365">
        <w:rPr>
          <w:rFonts w:ascii="Arial" w:hAnsi="Arial" w:cs="Arial"/>
          <w:sz w:val="16"/>
          <w:szCs w:val="16"/>
        </w:rPr>
        <w:t>PSQI = Pittsburgh Sleep Quality Index.</w:t>
      </w:r>
      <w:r w:rsidR="001A3E4B">
        <w:rPr>
          <w:rFonts w:ascii="Arial" w:hAnsi="Arial" w:cs="Arial"/>
          <w:sz w:val="16"/>
          <w:szCs w:val="16"/>
        </w:rPr>
        <w:t xml:space="preserve"> </w:t>
      </w:r>
      <w:r w:rsidRPr="00295365">
        <w:rPr>
          <w:rFonts w:ascii="Arial" w:hAnsi="Arial" w:cs="Arial"/>
          <w:sz w:val="16"/>
          <w:szCs w:val="16"/>
        </w:rPr>
        <w:t xml:space="preserve">* </w:t>
      </w:r>
      <w:proofErr w:type="gramStart"/>
      <w:r w:rsidRPr="00295365">
        <w:rPr>
          <w:rFonts w:ascii="Arial" w:hAnsi="Arial" w:cs="Arial"/>
          <w:sz w:val="16"/>
          <w:szCs w:val="16"/>
        </w:rPr>
        <w:t>denotes</w:t>
      </w:r>
      <w:proofErr w:type="gramEnd"/>
      <w:r w:rsidRPr="00295365">
        <w:rPr>
          <w:rFonts w:ascii="Arial" w:hAnsi="Arial" w:cs="Arial"/>
          <w:sz w:val="16"/>
          <w:szCs w:val="16"/>
        </w:rPr>
        <w:t xml:space="preserve"> </w:t>
      </w:r>
      <w:r w:rsidR="0011659C">
        <w:rPr>
          <w:rFonts w:ascii="Arial" w:hAnsi="Arial" w:cs="Arial"/>
          <w:i/>
          <w:iCs/>
          <w:sz w:val="16"/>
          <w:szCs w:val="16"/>
        </w:rPr>
        <w:t>p</w:t>
      </w:r>
      <w:r w:rsidRPr="00295365">
        <w:rPr>
          <w:rFonts w:ascii="Arial" w:hAnsi="Arial" w:cs="Arial"/>
          <w:sz w:val="16"/>
          <w:szCs w:val="16"/>
        </w:rPr>
        <w:t xml:space="preserve"> &lt; .05</w:t>
      </w:r>
    </w:p>
    <w:p w14:paraId="2D7E3120" w14:textId="77777777" w:rsidR="0011659C" w:rsidRDefault="0011659C">
      <w:pPr>
        <w:rPr>
          <w:rFonts w:ascii="Arial" w:hAnsi="Arial" w:cs="Arial"/>
          <w:sz w:val="16"/>
          <w:szCs w:val="16"/>
        </w:rPr>
      </w:pPr>
      <w:r>
        <w:rPr>
          <w:rFonts w:ascii="Arial" w:hAnsi="Arial" w:cs="Arial"/>
          <w:sz w:val="16"/>
          <w:szCs w:val="16"/>
        </w:rPr>
        <w:br w:type="page"/>
      </w:r>
    </w:p>
    <w:p w14:paraId="50263ADC" w14:textId="77777777" w:rsidR="00B90AEB" w:rsidRDefault="00B90AEB" w:rsidP="00E039F1">
      <w:pPr>
        <w:spacing w:after="0"/>
        <w:rPr>
          <w:rFonts w:ascii="Arial" w:hAnsi="Arial" w:cs="Arial"/>
          <w:b/>
          <w:bCs/>
          <w:sz w:val="24"/>
          <w:szCs w:val="24"/>
        </w:rPr>
        <w:sectPr w:rsidR="00B90AEB" w:rsidSect="00A17970">
          <w:pgSz w:w="12240" w:h="15840"/>
          <w:pgMar w:top="1440" w:right="1440" w:bottom="1440" w:left="1440" w:header="720" w:footer="720" w:gutter="0"/>
          <w:cols w:space="720"/>
          <w:docGrid w:linePitch="360"/>
        </w:sectPr>
      </w:pPr>
    </w:p>
    <w:p w14:paraId="11130593" w14:textId="32DDE99C" w:rsidR="00E039F1" w:rsidRPr="004E5646" w:rsidRDefault="00E039F1" w:rsidP="00E039F1">
      <w:pPr>
        <w:spacing w:after="0"/>
        <w:rPr>
          <w:rFonts w:ascii="Arial" w:hAnsi="Arial" w:cs="Arial"/>
          <w:b/>
          <w:bCs/>
          <w:sz w:val="24"/>
          <w:szCs w:val="24"/>
        </w:rPr>
      </w:pPr>
      <w:proofErr w:type="spellStart"/>
      <w:r w:rsidRPr="00C05535">
        <w:rPr>
          <w:rFonts w:ascii="Arial" w:hAnsi="Arial" w:cs="Arial"/>
          <w:b/>
          <w:bCs/>
          <w:sz w:val="24"/>
          <w:szCs w:val="24"/>
        </w:rPr>
        <w:lastRenderedPageBreak/>
        <w:t>eTable</w:t>
      </w:r>
      <w:proofErr w:type="spellEnd"/>
      <w:r w:rsidRPr="00C05535">
        <w:rPr>
          <w:rFonts w:ascii="Arial" w:hAnsi="Arial" w:cs="Arial"/>
          <w:b/>
          <w:bCs/>
          <w:sz w:val="24"/>
          <w:szCs w:val="24"/>
        </w:rPr>
        <w:t xml:space="preserve"> </w:t>
      </w:r>
      <w:r w:rsidR="00C85C95" w:rsidRPr="00C05535">
        <w:rPr>
          <w:rFonts w:ascii="Arial" w:hAnsi="Arial" w:cs="Arial"/>
          <w:b/>
          <w:bCs/>
          <w:sz w:val="24"/>
          <w:szCs w:val="24"/>
        </w:rPr>
        <w:t>5</w:t>
      </w:r>
      <w:r w:rsidRPr="00C05535">
        <w:rPr>
          <w:rFonts w:ascii="Arial" w:hAnsi="Arial" w:cs="Arial"/>
          <w:b/>
          <w:bCs/>
          <w:sz w:val="24"/>
          <w:szCs w:val="24"/>
        </w:rPr>
        <w:t xml:space="preserve">: </w:t>
      </w:r>
      <w:r w:rsidR="001941B9">
        <w:rPr>
          <w:rFonts w:ascii="Arial" w:hAnsi="Arial" w:cs="Arial"/>
          <w:b/>
          <w:bCs/>
          <w:sz w:val="24"/>
          <w:szCs w:val="24"/>
        </w:rPr>
        <w:t>No Moderation of</w:t>
      </w:r>
      <w:r w:rsidRPr="00C05535">
        <w:rPr>
          <w:rFonts w:ascii="Arial" w:hAnsi="Arial" w:cs="Arial"/>
          <w:b/>
          <w:bCs/>
          <w:sz w:val="24"/>
          <w:szCs w:val="24"/>
        </w:rPr>
        <w:t xml:space="preserve"> Adolescent Psychopathology </w:t>
      </w:r>
      <w:r w:rsidR="001941B9">
        <w:rPr>
          <w:rFonts w:ascii="Arial" w:hAnsi="Arial" w:cs="Arial"/>
          <w:b/>
          <w:bCs/>
          <w:sz w:val="24"/>
          <w:szCs w:val="24"/>
        </w:rPr>
        <w:t>by</w:t>
      </w:r>
      <w:r w:rsidRPr="00C05535">
        <w:rPr>
          <w:rFonts w:ascii="Arial" w:hAnsi="Arial" w:cs="Arial"/>
          <w:b/>
          <w:bCs/>
          <w:sz w:val="24"/>
          <w:szCs w:val="24"/>
        </w:rPr>
        <w:t xml:space="preserve"> Sex</w:t>
      </w:r>
      <w:r w:rsidR="001941B9">
        <w:rPr>
          <w:rFonts w:ascii="Arial" w:hAnsi="Arial" w:cs="Arial"/>
          <w:b/>
          <w:bCs/>
          <w:sz w:val="24"/>
          <w:szCs w:val="24"/>
        </w:rPr>
        <w:t xml:space="preserve">, Childhood SES, </w:t>
      </w:r>
      <w:r w:rsidR="00C901FC">
        <w:rPr>
          <w:rFonts w:ascii="Arial" w:hAnsi="Arial" w:cs="Arial"/>
          <w:b/>
          <w:bCs/>
          <w:sz w:val="24"/>
          <w:szCs w:val="24"/>
        </w:rPr>
        <w:t>or</w:t>
      </w:r>
      <w:r w:rsidR="001941B9">
        <w:rPr>
          <w:rFonts w:ascii="Arial" w:hAnsi="Arial" w:cs="Arial"/>
          <w:b/>
          <w:bCs/>
          <w:sz w:val="24"/>
          <w:szCs w:val="24"/>
        </w:rPr>
        <w:t xml:space="preserve"> Childhood IQ</w:t>
      </w:r>
      <w:r w:rsidRPr="00C05535">
        <w:rPr>
          <w:rFonts w:ascii="Arial" w:hAnsi="Arial" w:cs="Arial"/>
          <w:b/>
          <w:bCs/>
          <w:sz w:val="24"/>
          <w:szCs w:val="24"/>
        </w:rPr>
        <w:t xml:space="preserve"> in the Prediction of</w:t>
      </w:r>
      <w:r w:rsidR="00331097" w:rsidRPr="00C05535">
        <w:rPr>
          <w:rFonts w:ascii="Arial" w:hAnsi="Arial" w:cs="Arial"/>
          <w:b/>
          <w:bCs/>
          <w:sz w:val="24"/>
          <w:szCs w:val="24"/>
        </w:rPr>
        <w:t xml:space="preserve"> the General</w:t>
      </w:r>
      <w:r w:rsidRPr="00C05535">
        <w:rPr>
          <w:rFonts w:ascii="Arial" w:hAnsi="Arial" w:cs="Arial"/>
          <w:b/>
          <w:bCs/>
          <w:sz w:val="24"/>
          <w:szCs w:val="24"/>
        </w:rPr>
        <w:t xml:space="preserve"> Midlife Despair</w:t>
      </w:r>
      <w:r w:rsidR="00331097" w:rsidRPr="00C05535">
        <w:rPr>
          <w:rFonts w:ascii="Arial" w:hAnsi="Arial" w:cs="Arial"/>
          <w:b/>
          <w:bCs/>
          <w:sz w:val="24"/>
          <w:szCs w:val="24"/>
        </w:rPr>
        <w:t xml:space="preserve"> Factor</w:t>
      </w:r>
    </w:p>
    <w:tbl>
      <w:tblPr>
        <w:tblStyle w:val="TableGrid"/>
        <w:tblpPr w:leftFromText="180" w:rightFromText="180" w:vertAnchor="page" w:horzAnchor="margin" w:tblpY="2181"/>
        <w:tblW w:w="12325" w:type="dxa"/>
        <w:tblLayout w:type="fixed"/>
        <w:tblLook w:val="04A0" w:firstRow="1" w:lastRow="0" w:firstColumn="1" w:lastColumn="0" w:noHBand="0" w:noVBand="1"/>
      </w:tblPr>
      <w:tblGrid>
        <w:gridCol w:w="2180"/>
        <w:gridCol w:w="1955"/>
        <w:gridCol w:w="1426"/>
        <w:gridCol w:w="1994"/>
        <w:gridCol w:w="1388"/>
        <w:gridCol w:w="1942"/>
        <w:gridCol w:w="1440"/>
      </w:tblGrid>
      <w:tr w:rsidR="00E74D20" w:rsidRPr="00DE148E" w14:paraId="7BCB7CDC" w14:textId="0DFC5CE6" w:rsidTr="00B90AEB">
        <w:trPr>
          <w:trHeight w:val="230"/>
        </w:trPr>
        <w:tc>
          <w:tcPr>
            <w:tcW w:w="2180" w:type="dxa"/>
            <w:shd w:val="clear" w:color="auto" w:fill="FFFFFF" w:themeFill="background1"/>
            <w:vAlign w:val="center"/>
          </w:tcPr>
          <w:p w14:paraId="5C179B1B" w14:textId="77777777" w:rsidR="00E74D20" w:rsidRDefault="00E74D20" w:rsidP="00566F09">
            <w:pPr>
              <w:jc w:val="center"/>
              <w:rPr>
                <w:rFonts w:ascii="Arial" w:hAnsi="Arial" w:cs="Arial"/>
                <w:b/>
                <w:bCs/>
                <w:sz w:val="20"/>
                <w:szCs w:val="20"/>
              </w:rPr>
            </w:pPr>
          </w:p>
        </w:tc>
        <w:tc>
          <w:tcPr>
            <w:tcW w:w="10145" w:type="dxa"/>
            <w:gridSpan w:val="6"/>
            <w:shd w:val="clear" w:color="auto" w:fill="FFFFFF" w:themeFill="background1"/>
            <w:vAlign w:val="center"/>
          </w:tcPr>
          <w:p w14:paraId="258499A8" w14:textId="7D94ED3C" w:rsidR="00E74D20" w:rsidRDefault="00E74D20" w:rsidP="00566F09">
            <w:pPr>
              <w:jc w:val="center"/>
              <w:rPr>
                <w:rFonts w:ascii="Arial" w:hAnsi="Arial" w:cs="Arial"/>
                <w:b/>
                <w:bCs/>
                <w:sz w:val="20"/>
                <w:szCs w:val="20"/>
              </w:rPr>
            </w:pPr>
            <w:r>
              <w:rPr>
                <w:rFonts w:ascii="Arial" w:hAnsi="Arial" w:cs="Arial"/>
                <w:b/>
                <w:bCs/>
                <w:sz w:val="20"/>
                <w:szCs w:val="20"/>
              </w:rPr>
              <w:t>Interaction term results</w:t>
            </w:r>
          </w:p>
        </w:tc>
      </w:tr>
      <w:tr w:rsidR="00E74D20" w:rsidRPr="00DE148E" w14:paraId="27F75234" w14:textId="77777777" w:rsidTr="00B90AEB">
        <w:trPr>
          <w:trHeight w:val="230"/>
        </w:trPr>
        <w:tc>
          <w:tcPr>
            <w:tcW w:w="2180" w:type="dxa"/>
            <w:shd w:val="clear" w:color="auto" w:fill="FFFFFF" w:themeFill="background1"/>
            <w:vAlign w:val="center"/>
          </w:tcPr>
          <w:p w14:paraId="0C27D679" w14:textId="77777777" w:rsidR="00E74D20" w:rsidRDefault="00E74D20" w:rsidP="00566F09">
            <w:pPr>
              <w:jc w:val="center"/>
              <w:rPr>
                <w:rFonts w:ascii="Arial" w:hAnsi="Arial" w:cs="Arial"/>
                <w:b/>
                <w:bCs/>
                <w:sz w:val="20"/>
                <w:szCs w:val="20"/>
              </w:rPr>
            </w:pPr>
          </w:p>
        </w:tc>
        <w:tc>
          <w:tcPr>
            <w:tcW w:w="3381" w:type="dxa"/>
            <w:gridSpan w:val="2"/>
            <w:shd w:val="clear" w:color="auto" w:fill="FFFFFF" w:themeFill="background1"/>
            <w:vAlign w:val="center"/>
          </w:tcPr>
          <w:p w14:paraId="3E68FB18" w14:textId="7F3CAE37" w:rsidR="00E74D20" w:rsidRDefault="00E74D20" w:rsidP="00566F09">
            <w:pPr>
              <w:jc w:val="center"/>
              <w:rPr>
                <w:rFonts w:ascii="Arial" w:hAnsi="Arial" w:cs="Arial"/>
                <w:b/>
                <w:bCs/>
                <w:sz w:val="20"/>
                <w:szCs w:val="20"/>
              </w:rPr>
            </w:pPr>
            <w:r>
              <w:rPr>
                <w:rFonts w:ascii="Arial" w:hAnsi="Arial" w:cs="Arial"/>
                <w:b/>
                <w:bCs/>
                <w:sz w:val="20"/>
                <w:szCs w:val="20"/>
              </w:rPr>
              <w:t>Interaction with sex</w:t>
            </w:r>
          </w:p>
        </w:tc>
        <w:tc>
          <w:tcPr>
            <w:tcW w:w="3382" w:type="dxa"/>
            <w:gridSpan w:val="2"/>
            <w:shd w:val="clear" w:color="auto" w:fill="FFFFFF" w:themeFill="background1"/>
            <w:vAlign w:val="center"/>
          </w:tcPr>
          <w:p w14:paraId="5C75AFCB" w14:textId="0DD66029" w:rsidR="00E74D20" w:rsidRDefault="00E74D20" w:rsidP="00566F09">
            <w:pPr>
              <w:jc w:val="center"/>
              <w:rPr>
                <w:rFonts w:ascii="Arial" w:hAnsi="Arial" w:cs="Arial"/>
                <w:b/>
                <w:bCs/>
                <w:sz w:val="20"/>
                <w:szCs w:val="20"/>
              </w:rPr>
            </w:pPr>
            <w:r>
              <w:rPr>
                <w:rFonts w:ascii="Arial" w:hAnsi="Arial" w:cs="Arial"/>
                <w:b/>
                <w:bCs/>
                <w:sz w:val="20"/>
                <w:szCs w:val="20"/>
              </w:rPr>
              <w:t>Interaction with childhood SES</w:t>
            </w:r>
          </w:p>
        </w:tc>
        <w:tc>
          <w:tcPr>
            <w:tcW w:w="3382" w:type="dxa"/>
            <w:gridSpan w:val="2"/>
            <w:shd w:val="clear" w:color="auto" w:fill="FFFFFF" w:themeFill="background1"/>
            <w:vAlign w:val="center"/>
          </w:tcPr>
          <w:p w14:paraId="6F5B9886" w14:textId="7EA9A343" w:rsidR="00E74D20" w:rsidRDefault="00E74D20" w:rsidP="00566F09">
            <w:pPr>
              <w:jc w:val="center"/>
              <w:rPr>
                <w:rFonts w:ascii="Arial" w:hAnsi="Arial" w:cs="Arial"/>
                <w:b/>
                <w:bCs/>
                <w:sz w:val="20"/>
                <w:szCs w:val="20"/>
              </w:rPr>
            </w:pPr>
            <w:r>
              <w:rPr>
                <w:rFonts w:ascii="Arial" w:hAnsi="Arial" w:cs="Arial"/>
                <w:b/>
                <w:bCs/>
                <w:sz w:val="20"/>
                <w:szCs w:val="20"/>
              </w:rPr>
              <w:t>Interaction with childhood IQ</w:t>
            </w:r>
          </w:p>
        </w:tc>
      </w:tr>
      <w:tr w:rsidR="00CD3686" w:rsidRPr="00DE148E" w14:paraId="61FAF546" w14:textId="6B077B0D" w:rsidTr="00CD3686">
        <w:trPr>
          <w:trHeight w:val="1610"/>
        </w:trPr>
        <w:tc>
          <w:tcPr>
            <w:tcW w:w="2180" w:type="dxa"/>
            <w:shd w:val="clear" w:color="auto" w:fill="FFFFFF" w:themeFill="background1"/>
            <w:vAlign w:val="center"/>
          </w:tcPr>
          <w:p w14:paraId="1BAFDF47" w14:textId="2141294B" w:rsidR="00CD3686" w:rsidRDefault="00CD3686" w:rsidP="00CD3686">
            <w:pPr>
              <w:jc w:val="center"/>
              <w:rPr>
                <w:rFonts w:ascii="Arial" w:hAnsi="Arial" w:cs="Arial"/>
                <w:b/>
                <w:bCs/>
                <w:sz w:val="20"/>
                <w:szCs w:val="20"/>
              </w:rPr>
            </w:pPr>
            <w:r>
              <w:rPr>
                <w:rFonts w:ascii="Arial" w:hAnsi="Arial" w:cs="Arial"/>
                <w:b/>
                <w:bCs/>
                <w:sz w:val="20"/>
                <w:szCs w:val="20"/>
              </w:rPr>
              <w:t>Adolescent psychopathology variable</w:t>
            </w:r>
          </w:p>
        </w:tc>
        <w:tc>
          <w:tcPr>
            <w:tcW w:w="1955" w:type="dxa"/>
            <w:shd w:val="clear" w:color="auto" w:fill="FFFFFF" w:themeFill="background1"/>
            <w:vAlign w:val="center"/>
          </w:tcPr>
          <w:p w14:paraId="45156881" w14:textId="3FDD22B6" w:rsidR="00CD3686" w:rsidRDefault="00CD3686" w:rsidP="00CD3686">
            <w:pPr>
              <w:jc w:val="center"/>
              <w:rPr>
                <w:rFonts w:ascii="Arial" w:hAnsi="Arial" w:cs="Arial"/>
                <w:b/>
                <w:bCs/>
                <w:sz w:val="20"/>
                <w:szCs w:val="20"/>
              </w:rPr>
            </w:pPr>
            <w:r>
              <w:rPr>
                <w:rFonts w:ascii="Arial" w:hAnsi="Arial" w:cs="Arial"/>
                <w:b/>
                <w:bCs/>
                <w:sz w:val="20"/>
                <w:szCs w:val="20"/>
              </w:rPr>
              <w:t>Model including adolescent psychopathology, sex, and their interaction</w:t>
            </w:r>
          </w:p>
        </w:tc>
        <w:tc>
          <w:tcPr>
            <w:tcW w:w="1426" w:type="dxa"/>
            <w:shd w:val="clear" w:color="auto" w:fill="FFFFFF" w:themeFill="background1"/>
            <w:vAlign w:val="center"/>
          </w:tcPr>
          <w:p w14:paraId="6157022A" w14:textId="5F652329" w:rsidR="00CD3686" w:rsidRPr="00DE148E" w:rsidRDefault="00CD3686" w:rsidP="00CD3686">
            <w:pPr>
              <w:jc w:val="center"/>
              <w:rPr>
                <w:rFonts w:ascii="Arial" w:hAnsi="Arial" w:cs="Arial"/>
                <w:b/>
                <w:bCs/>
                <w:sz w:val="20"/>
                <w:szCs w:val="20"/>
              </w:rPr>
            </w:pPr>
            <w:r>
              <w:rPr>
                <w:rFonts w:ascii="Arial" w:hAnsi="Arial" w:cs="Arial"/>
                <w:b/>
                <w:bCs/>
                <w:sz w:val="20"/>
                <w:szCs w:val="20"/>
              </w:rPr>
              <w:t>Model adjusting for sex, childhood SES, and childhood IQ</w:t>
            </w:r>
          </w:p>
        </w:tc>
        <w:tc>
          <w:tcPr>
            <w:tcW w:w="1994" w:type="dxa"/>
            <w:shd w:val="clear" w:color="auto" w:fill="FFFFFF" w:themeFill="background1"/>
            <w:vAlign w:val="center"/>
          </w:tcPr>
          <w:p w14:paraId="15B33A10" w14:textId="462B7C9C" w:rsidR="00CD3686" w:rsidRDefault="00CD3686" w:rsidP="00CD3686">
            <w:pPr>
              <w:jc w:val="center"/>
              <w:rPr>
                <w:rFonts w:ascii="Arial" w:hAnsi="Arial" w:cs="Arial"/>
                <w:b/>
                <w:bCs/>
                <w:sz w:val="20"/>
                <w:szCs w:val="20"/>
              </w:rPr>
            </w:pPr>
            <w:r>
              <w:rPr>
                <w:rFonts w:ascii="Arial" w:hAnsi="Arial" w:cs="Arial"/>
                <w:b/>
                <w:bCs/>
                <w:sz w:val="20"/>
                <w:szCs w:val="20"/>
              </w:rPr>
              <w:t>Model including adolescent psychopathology, childhood SES, and their interaction</w:t>
            </w:r>
          </w:p>
        </w:tc>
        <w:tc>
          <w:tcPr>
            <w:tcW w:w="1388" w:type="dxa"/>
            <w:shd w:val="clear" w:color="auto" w:fill="FFFFFF" w:themeFill="background1"/>
            <w:vAlign w:val="center"/>
          </w:tcPr>
          <w:p w14:paraId="7EB04F14" w14:textId="651E6924" w:rsidR="00CD3686" w:rsidRDefault="00CD3686" w:rsidP="00CD3686">
            <w:pPr>
              <w:jc w:val="center"/>
              <w:rPr>
                <w:rFonts w:ascii="Arial" w:hAnsi="Arial" w:cs="Arial"/>
                <w:b/>
                <w:bCs/>
                <w:sz w:val="20"/>
                <w:szCs w:val="20"/>
              </w:rPr>
            </w:pPr>
            <w:r>
              <w:rPr>
                <w:rFonts w:ascii="Arial" w:hAnsi="Arial" w:cs="Arial"/>
                <w:b/>
                <w:bCs/>
                <w:sz w:val="20"/>
                <w:szCs w:val="20"/>
              </w:rPr>
              <w:t>Model adjusting for sex, childhood SES, and childhood IQ</w:t>
            </w:r>
          </w:p>
        </w:tc>
        <w:tc>
          <w:tcPr>
            <w:tcW w:w="1942" w:type="dxa"/>
            <w:shd w:val="clear" w:color="auto" w:fill="FFFFFF" w:themeFill="background1"/>
            <w:vAlign w:val="center"/>
          </w:tcPr>
          <w:p w14:paraId="414DAF85" w14:textId="79279C73" w:rsidR="00CD3686" w:rsidRDefault="00CD3686" w:rsidP="00CD3686">
            <w:pPr>
              <w:jc w:val="center"/>
              <w:rPr>
                <w:rFonts w:ascii="Arial" w:hAnsi="Arial" w:cs="Arial"/>
                <w:b/>
                <w:bCs/>
                <w:sz w:val="20"/>
                <w:szCs w:val="20"/>
              </w:rPr>
            </w:pPr>
            <w:r>
              <w:rPr>
                <w:rFonts w:ascii="Arial" w:hAnsi="Arial" w:cs="Arial"/>
                <w:b/>
                <w:bCs/>
                <w:sz w:val="20"/>
                <w:szCs w:val="20"/>
              </w:rPr>
              <w:t>Model including adolescent psychopathology, childhood IQ, and their interaction</w:t>
            </w:r>
          </w:p>
        </w:tc>
        <w:tc>
          <w:tcPr>
            <w:tcW w:w="1440" w:type="dxa"/>
            <w:shd w:val="clear" w:color="auto" w:fill="FFFFFF" w:themeFill="background1"/>
            <w:vAlign w:val="center"/>
          </w:tcPr>
          <w:p w14:paraId="19088455" w14:textId="066B26BD" w:rsidR="00CD3686" w:rsidRDefault="00CD3686" w:rsidP="00CD3686">
            <w:pPr>
              <w:jc w:val="center"/>
              <w:rPr>
                <w:rFonts w:ascii="Arial" w:hAnsi="Arial" w:cs="Arial"/>
                <w:b/>
                <w:bCs/>
                <w:sz w:val="20"/>
                <w:szCs w:val="20"/>
              </w:rPr>
            </w:pPr>
            <w:r>
              <w:rPr>
                <w:rFonts w:ascii="Arial" w:hAnsi="Arial" w:cs="Arial"/>
                <w:b/>
                <w:bCs/>
                <w:sz w:val="20"/>
                <w:szCs w:val="20"/>
              </w:rPr>
              <w:t>Model adjusting for sex, childhood SES, and childhood IQ</w:t>
            </w:r>
          </w:p>
        </w:tc>
      </w:tr>
      <w:tr w:rsidR="0073008D" w:rsidRPr="00DE148E" w14:paraId="249E2D8A" w14:textId="392F76F6" w:rsidTr="00CD3686">
        <w:tc>
          <w:tcPr>
            <w:tcW w:w="2180" w:type="dxa"/>
            <w:shd w:val="clear" w:color="auto" w:fill="FFFFFF" w:themeFill="background1"/>
          </w:tcPr>
          <w:p w14:paraId="519A12AA" w14:textId="77777777" w:rsidR="0073008D" w:rsidRPr="00DE148E" w:rsidRDefault="0073008D" w:rsidP="0073008D">
            <w:pPr>
              <w:jc w:val="center"/>
              <w:rPr>
                <w:rFonts w:ascii="Arial" w:hAnsi="Arial" w:cs="Arial"/>
                <w:sz w:val="20"/>
                <w:szCs w:val="20"/>
              </w:rPr>
            </w:pPr>
          </w:p>
        </w:tc>
        <w:tc>
          <w:tcPr>
            <w:tcW w:w="1955" w:type="dxa"/>
            <w:shd w:val="clear" w:color="auto" w:fill="FFFFFF" w:themeFill="background1"/>
          </w:tcPr>
          <w:p w14:paraId="1ECAE158" w14:textId="4CC8B632" w:rsidR="0073008D" w:rsidRPr="00DE148E" w:rsidRDefault="0073008D" w:rsidP="0073008D">
            <w:pPr>
              <w:jc w:val="center"/>
              <w:rPr>
                <w:rFonts w:ascii="Arial" w:hAnsi="Arial" w:cs="Arial"/>
                <w:sz w:val="20"/>
                <w:szCs w:val="20"/>
              </w:rPr>
            </w:pPr>
            <w:r w:rsidRPr="000425ED">
              <w:rPr>
                <w:rFonts w:ascii="Arial" w:hAnsi="Arial" w:cs="Arial"/>
                <w:b/>
                <w:bCs/>
                <w:i/>
                <w:iCs/>
                <w:sz w:val="20"/>
                <w:szCs w:val="20"/>
              </w:rPr>
              <w:t>F</w:t>
            </w:r>
            <w:r w:rsidRPr="00DE148E">
              <w:rPr>
                <w:rFonts w:ascii="Arial" w:hAnsi="Arial" w:cs="Arial"/>
                <w:b/>
                <w:bCs/>
                <w:sz w:val="20"/>
                <w:szCs w:val="20"/>
              </w:rPr>
              <w:t xml:space="preserve"> (</w:t>
            </w:r>
            <w:r w:rsidRPr="000425ED">
              <w:rPr>
                <w:rFonts w:ascii="Arial" w:hAnsi="Arial" w:cs="Arial"/>
                <w:b/>
                <w:bCs/>
                <w:i/>
                <w:iCs/>
                <w:sz w:val="20"/>
                <w:szCs w:val="20"/>
              </w:rPr>
              <w:t>p</w:t>
            </w:r>
            <w:r w:rsidRPr="00DE148E">
              <w:rPr>
                <w:rFonts w:ascii="Arial" w:hAnsi="Arial" w:cs="Arial"/>
                <w:b/>
                <w:bCs/>
                <w:sz w:val="20"/>
                <w:szCs w:val="20"/>
              </w:rPr>
              <w:t>)</w:t>
            </w:r>
            <w:r w:rsidR="00C05535">
              <w:rPr>
                <w:rFonts w:ascii="Arial" w:hAnsi="Arial" w:cs="Arial"/>
                <w:b/>
                <w:bCs/>
                <w:sz w:val="20"/>
                <w:szCs w:val="20"/>
              </w:rPr>
              <w:t xml:space="preserve"> for the interaction</w:t>
            </w:r>
          </w:p>
        </w:tc>
        <w:tc>
          <w:tcPr>
            <w:tcW w:w="1426" w:type="dxa"/>
            <w:shd w:val="clear" w:color="auto" w:fill="FFFFFF" w:themeFill="background1"/>
          </w:tcPr>
          <w:p w14:paraId="6833C1C9" w14:textId="41D258B2" w:rsidR="0073008D" w:rsidRPr="00DE148E" w:rsidRDefault="0073008D" w:rsidP="0073008D">
            <w:pPr>
              <w:jc w:val="center"/>
              <w:rPr>
                <w:rFonts w:ascii="Arial" w:hAnsi="Arial" w:cs="Arial"/>
                <w:sz w:val="20"/>
                <w:szCs w:val="20"/>
              </w:rPr>
            </w:pPr>
            <w:r w:rsidRPr="000425ED">
              <w:rPr>
                <w:rFonts w:ascii="Arial" w:hAnsi="Arial" w:cs="Arial"/>
                <w:b/>
                <w:bCs/>
                <w:i/>
                <w:iCs/>
                <w:sz w:val="20"/>
                <w:szCs w:val="20"/>
              </w:rPr>
              <w:t>F</w:t>
            </w:r>
            <w:r w:rsidRPr="00DE148E">
              <w:rPr>
                <w:rFonts w:ascii="Arial" w:hAnsi="Arial" w:cs="Arial"/>
                <w:b/>
                <w:bCs/>
                <w:sz w:val="20"/>
                <w:szCs w:val="20"/>
              </w:rPr>
              <w:t xml:space="preserve"> (</w:t>
            </w:r>
            <w:r w:rsidRPr="000425ED">
              <w:rPr>
                <w:rFonts w:ascii="Arial" w:hAnsi="Arial" w:cs="Arial"/>
                <w:b/>
                <w:bCs/>
                <w:i/>
                <w:iCs/>
                <w:sz w:val="20"/>
                <w:szCs w:val="20"/>
              </w:rPr>
              <w:t>p</w:t>
            </w:r>
            <w:r w:rsidRPr="00DE148E">
              <w:rPr>
                <w:rFonts w:ascii="Arial" w:hAnsi="Arial" w:cs="Arial"/>
                <w:b/>
                <w:bCs/>
                <w:sz w:val="20"/>
                <w:szCs w:val="20"/>
              </w:rPr>
              <w:t>)</w:t>
            </w:r>
            <w:r w:rsidR="00C05535">
              <w:rPr>
                <w:rFonts w:ascii="Arial" w:hAnsi="Arial" w:cs="Arial"/>
                <w:b/>
                <w:bCs/>
                <w:sz w:val="20"/>
                <w:szCs w:val="20"/>
              </w:rPr>
              <w:t xml:space="preserve"> for the interaction</w:t>
            </w:r>
          </w:p>
        </w:tc>
        <w:tc>
          <w:tcPr>
            <w:tcW w:w="1994" w:type="dxa"/>
            <w:shd w:val="clear" w:color="auto" w:fill="FFFFFF" w:themeFill="background1"/>
          </w:tcPr>
          <w:p w14:paraId="2C6EA42D" w14:textId="057C7C33" w:rsidR="0073008D" w:rsidRPr="000425ED" w:rsidRDefault="0073008D" w:rsidP="0073008D">
            <w:pPr>
              <w:jc w:val="center"/>
              <w:rPr>
                <w:rFonts w:ascii="Arial" w:hAnsi="Arial" w:cs="Arial"/>
                <w:b/>
                <w:bCs/>
                <w:i/>
                <w:iCs/>
                <w:sz w:val="20"/>
                <w:szCs w:val="20"/>
              </w:rPr>
            </w:pPr>
            <w:r w:rsidRPr="000425ED">
              <w:rPr>
                <w:rFonts w:ascii="Arial" w:hAnsi="Arial" w:cs="Arial"/>
                <w:b/>
                <w:bCs/>
                <w:i/>
                <w:iCs/>
                <w:sz w:val="20"/>
                <w:szCs w:val="20"/>
              </w:rPr>
              <w:t>F</w:t>
            </w:r>
            <w:r w:rsidRPr="00DE148E">
              <w:rPr>
                <w:rFonts w:ascii="Arial" w:hAnsi="Arial" w:cs="Arial"/>
                <w:b/>
                <w:bCs/>
                <w:sz w:val="20"/>
                <w:szCs w:val="20"/>
              </w:rPr>
              <w:t xml:space="preserve"> (</w:t>
            </w:r>
            <w:r w:rsidRPr="000425ED">
              <w:rPr>
                <w:rFonts w:ascii="Arial" w:hAnsi="Arial" w:cs="Arial"/>
                <w:b/>
                <w:bCs/>
                <w:i/>
                <w:iCs/>
                <w:sz w:val="20"/>
                <w:szCs w:val="20"/>
              </w:rPr>
              <w:t>p</w:t>
            </w:r>
            <w:r w:rsidRPr="00DE148E">
              <w:rPr>
                <w:rFonts w:ascii="Arial" w:hAnsi="Arial" w:cs="Arial"/>
                <w:b/>
                <w:bCs/>
                <w:sz w:val="20"/>
                <w:szCs w:val="20"/>
              </w:rPr>
              <w:t>)</w:t>
            </w:r>
            <w:r w:rsidR="00C05535">
              <w:rPr>
                <w:rFonts w:ascii="Arial" w:hAnsi="Arial" w:cs="Arial"/>
                <w:b/>
                <w:bCs/>
                <w:sz w:val="20"/>
                <w:szCs w:val="20"/>
              </w:rPr>
              <w:t xml:space="preserve"> for the interaction</w:t>
            </w:r>
          </w:p>
        </w:tc>
        <w:tc>
          <w:tcPr>
            <w:tcW w:w="1388" w:type="dxa"/>
            <w:shd w:val="clear" w:color="auto" w:fill="FFFFFF" w:themeFill="background1"/>
          </w:tcPr>
          <w:p w14:paraId="2F85FC7B" w14:textId="2FB93853" w:rsidR="0073008D" w:rsidRPr="000425ED" w:rsidRDefault="0073008D" w:rsidP="0073008D">
            <w:pPr>
              <w:jc w:val="center"/>
              <w:rPr>
                <w:rFonts w:ascii="Arial" w:hAnsi="Arial" w:cs="Arial"/>
                <w:b/>
                <w:bCs/>
                <w:i/>
                <w:iCs/>
                <w:sz w:val="20"/>
                <w:szCs w:val="20"/>
              </w:rPr>
            </w:pPr>
            <w:r w:rsidRPr="000425ED">
              <w:rPr>
                <w:rFonts w:ascii="Arial" w:hAnsi="Arial" w:cs="Arial"/>
                <w:b/>
                <w:bCs/>
                <w:i/>
                <w:iCs/>
                <w:sz w:val="20"/>
                <w:szCs w:val="20"/>
              </w:rPr>
              <w:t>F</w:t>
            </w:r>
            <w:r w:rsidRPr="00DE148E">
              <w:rPr>
                <w:rFonts w:ascii="Arial" w:hAnsi="Arial" w:cs="Arial"/>
                <w:b/>
                <w:bCs/>
                <w:sz w:val="20"/>
                <w:szCs w:val="20"/>
              </w:rPr>
              <w:t xml:space="preserve"> (</w:t>
            </w:r>
            <w:r w:rsidRPr="000425ED">
              <w:rPr>
                <w:rFonts w:ascii="Arial" w:hAnsi="Arial" w:cs="Arial"/>
                <w:b/>
                <w:bCs/>
                <w:i/>
                <w:iCs/>
                <w:sz w:val="20"/>
                <w:szCs w:val="20"/>
              </w:rPr>
              <w:t>p</w:t>
            </w:r>
            <w:r w:rsidRPr="00DE148E">
              <w:rPr>
                <w:rFonts w:ascii="Arial" w:hAnsi="Arial" w:cs="Arial"/>
                <w:b/>
                <w:bCs/>
                <w:sz w:val="20"/>
                <w:szCs w:val="20"/>
              </w:rPr>
              <w:t>)</w:t>
            </w:r>
            <w:r w:rsidR="00C05535">
              <w:rPr>
                <w:rFonts w:ascii="Arial" w:hAnsi="Arial" w:cs="Arial"/>
                <w:b/>
                <w:bCs/>
                <w:sz w:val="20"/>
                <w:szCs w:val="20"/>
              </w:rPr>
              <w:t xml:space="preserve"> for the interaction</w:t>
            </w:r>
          </w:p>
        </w:tc>
        <w:tc>
          <w:tcPr>
            <w:tcW w:w="1942" w:type="dxa"/>
            <w:shd w:val="clear" w:color="auto" w:fill="FFFFFF" w:themeFill="background1"/>
          </w:tcPr>
          <w:p w14:paraId="1822808B" w14:textId="2E5A345C" w:rsidR="0073008D" w:rsidRPr="000425ED" w:rsidRDefault="0073008D" w:rsidP="0073008D">
            <w:pPr>
              <w:jc w:val="center"/>
              <w:rPr>
                <w:rFonts w:ascii="Arial" w:hAnsi="Arial" w:cs="Arial"/>
                <w:b/>
                <w:bCs/>
                <w:i/>
                <w:iCs/>
                <w:sz w:val="20"/>
                <w:szCs w:val="20"/>
              </w:rPr>
            </w:pPr>
            <w:r w:rsidRPr="000425ED">
              <w:rPr>
                <w:rFonts w:ascii="Arial" w:hAnsi="Arial" w:cs="Arial"/>
                <w:b/>
                <w:bCs/>
                <w:i/>
                <w:iCs/>
                <w:sz w:val="20"/>
                <w:szCs w:val="20"/>
              </w:rPr>
              <w:t>F</w:t>
            </w:r>
            <w:r w:rsidRPr="00DE148E">
              <w:rPr>
                <w:rFonts w:ascii="Arial" w:hAnsi="Arial" w:cs="Arial"/>
                <w:b/>
                <w:bCs/>
                <w:sz w:val="20"/>
                <w:szCs w:val="20"/>
              </w:rPr>
              <w:t xml:space="preserve"> (</w:t>
            </w:r>
            <w:r w:rsidRPr="000425ED">
              <w:rPr>
                <w:rFonts w:ascii="Arial" w:hAnsi="Arial" w:cs="Arial"/>
                <w:b/>
                <w:bCs/>
                <w:i/>
                <w:iCs/>
                <w:sz w:val="20"/>
                <w:szCs w:val="20"/>
              </w:rPr>
              <w:t>p</w:t>
            </w:r>
            <w:r w:rsidRPr="00DE148E">
              <w:rPr>
                <w:rFonts w:ascii="Arial" w:hAnsi="Arial" w:cs="Arial"/>
                <w:b/>
                <w:bCs/>
                <w:sz w:val="20"/>
                <w:szCs w:val="20"/>
              </w:rPr>
              <w:t>)</w:t>
            </w:r>
            <w:r w:rsidR="00C05535">
              <w:rPr>
                <w:rFonts w:ascii="Arial" w:hAnsi="Arial" w:cs="Arial"/>
                <w:b/>
                <w:bCs/>
                <w:sz w:val="20"/>
                <w:szCs w:val="20"/>
              </w:rPr>
              <w:t xml:space="preserve"> for the interaction</w:t>
            </w:r>
          </w:p>
        </w:tc>
        <w:tc>
          <w:tcPr>
            <w:tcW w:w="1440" w:type="dxa"/>
            <w:shd w:val="clear" w:color="auto" w:fill="FFFFFF" w:themeFill="background1"/>
          </w:tcPr>
          <w:p w14:paraId="6CF38625" w14:textId="2D7851B1" w:rsidR="0073008D" w:rsidRPr="000425ED" w:rsidRDefault="0073008D" w:rsidP="0073008D">
            <w:pPr>
              <w:jc w:val="center"/>
              <w:rPr>
                <w:rFonts w:ascii="Arial" w:hAnsi="Arial" w:cs="Arial"/>
                <w:b/>
                <w:bCs/>
                <w:i/>
                <w:iCs/>
                <w:sz w:val="20"/>
                <w:szCs w:val="20"/>
              </w:rPr>
            </w:pPr>
            <w:r w:rsidRPr="000425ED">
              <w:rPr>
                <w:rFonts w:ascii="Arial" w:hAnsi="Arial" w:cs="Arial"/>
                <w:b/>
                <w:bCs/>
                <w:i/>
                <w:iCs/>
                <w:sz w:val="20"/>
                <w:szCs w:val="20"/>
              </w:rPr>
              <w:t>F</w:t>
            </w:r>
            <w:r w:rsidRPr="00DE148E">
              <w:rPr>
                <w:rFonts w:ascii="Arial" w:hAnsi="Arial" w:cs="Arial"/>
                <w:b/>
                <w:bCs/>
                <w:sz w:val="20"/>
                <w:szCs w:val="20"/>
              </w:rPr>
              <w:t xml:space="preserve"> (</w:t>
            </w:r>
            <w:r w:rsidRPr="000425ED">
              <w:rPr>
                <w:rFonts w:ascii="Arial" w:hAnsi="Arial" w:cs="Arial"/>
                <w:b/>
                <w:bCs/>
                <w:i/>
                <w:iCs/>
                <w:sz w:val="20"/>
                <w:szCs w:val="20"/>
              </w:rPr>
              <w:t>p</w:t>
            </w:r>
            <w:r w:rsidRPr="00DE148E">
              <w:rPr>
                <w:rFonts w:ascii="Arial" w:hAnsi="Arial" w:cs="Arial"/>
                <w:b/>
                <w:bCs/>
                <w:sz w:val="20"/>
                <w:szCs w:val="20"/>
              </w:rPr>
              <w:t>)</w:t>
            </w:r>
            <w:r w:rsidR="00C05535">
              <w:rPr>
                <w:rFonts w:ascii="Arial" w:hAnsi="Arial" w:cs="Arial"/>
                <w:b/>
                <w:bCs/>
                <w:sz w:val="20"/>
                <w:szCs w:val="20"/>
              </w:rPr>
              <w:t xml:space="preserve"> for the interaction</w:t>
            </w:r>
          </w:p>
        </w:tc>
      </w:tr>
      <w:tr w:rsidR="0073008D" w:rsidRPr="00DE148E" w14:paraId="7186582F" w14:textId="556E1DEB" w:rsidTr="007B166C">
        <w:tc>
          <w:tcPr>
            <w:tcW w:w="2180" w:type="dxa"/>
            <w:shd w:val="clear" w:color="auto" w:fill="FFFFFF" w:themeFill="background1"/>
          </w:tcPr>
          <w:p w14:paraId="0625D810" w14:textId="395D97A3" w:rsidR="0073008D" w:rsidRPr="00DE148E" w:rsidRDefault="0073008D" w:rsidP="0073008D">
            <w:pPr>
              <w:rPr>
                <w:rFonts w:ascii="Arial" w:hAnsi="Arial" w:cs="Arial"/>
                <w:sz w:val="20"/>
                <w:szCs w:val="20"/>
              </w:rPr>
            </w:pPr>
            <w:r>
              <w:rPr>
                <w:rFonts w:ascii="Arial" w:hAnsi="Arial" w:cs="Arial"/>
                <w:sz w:val="20"/>
                <w:szCs w:val="20"/>
              </w:rPr>
              <w:t>Any adolescent psychopathology</w:t>
            </w:r>
          </w:p>
        </w:tc>
        <w:tc>
          <w:tcPr>
            <w:tcW w:w="1955" w:type="dxa"/>
            <w:shd w:val="clear" w:color="auto" w:fill="FFFFFF" w:themeFill="background1"/>
            <w:vAlign w:val="center"/>
          </w:tcPr>
          <w:p w14:paraId="74DE88F8" w14:textId="1D96868C" w:rsidR="0073008D" w:rsidRPr="00DE148E" w:rsidRDefault="0073008D" w:rsidP="006F1CAE">
            <w:pPr>
              <w:jc w:val="center"/>
              <w:rPr>
                <w:rFonts w:ascii="Arial" w:hAnsi="Arial" w:cs="Arial"/>
                <w:sz w:val="20"/>
                <w:szCs w:val="20"/>
              </w:rPr>
            </w:pPr>
            <w:r>
              <w:rPr>
                <w:rFonts w:ascii="Arial" w:hAnsi="Arial" w:cs="Arial"/>
                <w:sz w:val="20"/>
                <w:szCs w:val="20"/>
              </w:rPr>
              <w:t>0.01 (.942)</w:t>
            </w:r>
          </w:p>
        </w:tc>
        <w:tc>
          <w:tcPr>
            <w:tcW w:w="1426" w:type="dxa"/>
            <w:shd w:val="clear" w:color="auto" w:fill="FFFFFF" w:themeFill="background1"/>
            <w:vAlign w:val="center"/>
          </w:tcPr>
          <w:p w14:paraId="183983EA" w14:textId="0FA00280" w:rsidR="0073008D" w:rsidRPr="00DE148E" w:rsidRDefault="0073008D" w:rsidP="006F1CAE">
            <w:pPr>
              <w:jc w:val="center"/>
              <w:rPr>
                <w:rFonts w:ascii="Arial" w:hAnsi="Arial" w:cs="Arial"/>
                <w:sz w:val="20"/>
                <w:szCs w:val="20"/>
              </w:rPr>
            </w:pPr>
            <w:r>
              <w:rPr>
                <w:rFonts w:ascii="Arial" w:hAnsi="Arial" w:cs="Arial"/>
                <w:sz w:val="20"/>
                <w:szCs w:val="20"/>
              </w:rPr>
              <w:t>0.00 (1.000)</w:t>
            </w:r>
          </w:p>
        </w:tc>
        <w:tc>
          <w:tcPr>
            <w:tcW w:w="1994" w:type="dxa"/>
            <w:shd w:val="clear" w:color="auto" w:fill="FFFFFF" w:themeFill="background1"/>
            <w:vAlign w:val="center"/>
          </w:tcPr>
          <w:p w14:paraId="432033E0" w14:textId="64CF5227" w:rsidR="0073008D" w:rsidRDefault="007B166C" w:rsidP="007B166C">
            <w:pPr>
              <w:jc w:val="center"/>
              <w:rPr>
                <w:rFonts w:ascii="Arial" w:hAnsi="Arial" w:cs="Arial"/>
                <w:sz w:val="20"/>
                <w:szCs w:val="20"/>
              </w:rPr>
            </w:pPr>
            <w:r>
              <w:rPr>
                <w:rFonts w:ascii="Arial" w:hAnsi="Arial" w:cs="Arial"/>
                <w:sz w:val="20"/>
                <w:szCs w:val="20"/>
              </w:rPr>
              <w:t>0.35 (.553)</w:t>
            </w:r>
          </w:p>
        </w:tc>
        <w:tc>
          <w:tcPr>
            <w:tcW w:w="1388" w:type="dxa"/>
            <w:shd w:val="clear" w:color="auto" w:fill="FFFFFF" w:themeFill="background1"/>
            <w:vAlign w:val="center"/>
          </w:tcPr>
          <w:p w14:paraId="58647640" w14:textId="70F52B53" w:rsidR="0073008D" w:rsidRDefault="00E22126" w:rsidP="007B166C">
            <w:pPr>
              <w:jc w:val="center"/>
              <w:rPr>
                <w:rFonts w:ascii="Arial" w:hAnsi="Arial" w:cs="Arial"/>
                <w:sz w:val="20"/>
                <w:szCs w:val="20"/>
              </w:rPr>
            </w:pPr>
            <w:r>
              <w:rPr>
                <w:rFonts w:ascii="Arial" w:hAnsi="Arial" w:cs="Arial"/>
                <w:sz w:val="20"/>
                <w:szCs w:val="20"/>
              </w:rPr>
              <w:t>0</w:t>
            </w:r>
            <w:r w:rsidR="00030644">
              <w:rPr>
                <w:rFonts w:ascii="Arial" w:hAnsi="Arial" w:cs="Arial"/>
                <w:sz w:val="20"/>
                <w:szCs w:val="20"/>
              </w:rPr>
              <w:t>.27 (.607)</w:t>
            </w:r>
          </w:p>
        </w:tc>
        <w:tc>
          <w:tcPr>
            <w:tcW w:w="1942" w:type="dxa"/>
            <w:shd w:val="clear" w:color="auto" w:fill="FFFFFF" w:themeFill="background1"/>
            <w:vAlign w:val="center"/>
          </w:tcPr>
          <w:p w14:paraId="5E763C4E" w14:textId="19672E4F" w:rsidR="0073008D" w:rsidRDefault="00C929BA" w:rsidP="007B166C">
            <w:pPr>
              <w:jc w:val="center"/>
              <w:rPr>
                <w:rFonts w:ascii="Arial" w:hAnsi="Arial" w:cs="Arial"/>
                <w:sz w:val="20"/>
                <w:szCs w:val="20"/>
              </w:rPr>
            </w:pPr>
            <w:r>
              <w:rPr>
                <w:rFonts w:ascii="Arial" w:hAnsi="Arial" w:cs="Arial"/>
                <w:sz w:val="20"/>
                <w:szCs w:val="20"/>
              </w:rPr>
              <w:t>2.85 (.092)</w:t>
            </w:r>
          </w:p>
        </w:tc>
        <w:tc>
          <w:tcPr>
            <w:tcW w:w="1440" w:type="dxa"/>
            <w:shd w:val="clear" w:color="auto" w:fill="FFFFFF" w:themeFill="background1"/>
            <w:vAlign w:val="center"/>
          </w:tcPr>
          <w:p w14:paraId="7C7EB089" w14:textId="5D0AA9D7" w:rsidR="0073008D" w:rsidRDefault="00B62604" w:rsidP="007B166C">
            <w:pPr>
              <w:jc w:val="center"/>
              <w:rPr>
                <w:rFonts w:ascii="Arial" w:hAnsi="Arial" w:cs="Arial"/>
                <w:sz w:val="20"/>
                <w:szCs w:val="20"/>
              </w:rPr>
            </w:pPr>
            <w:r>
              <w:rPr>
                <w:rFonts w:ascii="Arial" w:hAnsi="Arial" w:cs="Arial"/>
                <w:sz w:val="20"/>
                <w:szCs w:val="20"/>
              </w:rPr>
              <w:t>2.47 (.117)</w:t>
            </w:r>
          </w:p>
        </w:tc>
      </w:tr>
      <w:tr w:rsidR="0073008D" w:rsidRPr="00DE148E" w14:paraId="486496A2" w14:textId="234774C1" w:rsidTr="007B166C">
        <w:tc>
          <w:tcPr>
            <w:tcW w:w="2180" w:type="dxa"/>
            <w:shd w:val="clear" w:color="auto" w:fill="FFFFFF" w:themeFill="background1"/>
          </w:tcPr>
          <w:p w14:paraId="0262763E" w14:textId="2CBDE95B" w:rsidR="0073008D" w:rsidRDefault="0073008D" w:rsidP="0073008D">
            <w:pPr>
              <w:rPr>
                <w:rFonts w:ascii="Arial" w:hAnsi="Arial" w:cs="Arial"/>
                <w:sz w:val="20"/>
                <w:szCs w:val="20"/>
              </w:rPr>
            </w:pPr>
            <w:r>
              <w:rPr>
                <w:rFonts w:ascii="Arial" w:hAnsi="Arial" w:cs="Arial"/>
                <w:sz w:val="20"/>
                <w:szCs w:val="20"/>
              </w:rPr>
              <w:t>Number of adolescent mental disorders</w:t>
            </w:r>
          </w:p>
        </w:tc>
        <w:tc>
          <w:tcPr>
            <w:tcW w:w="1955" w:type="dxa"/>
            <w:shd w:val="clear" w:color="auto" w:fill="FFFFFF" w:themeFill="background1"/>
            <w:vAlign w:val="center"/>
          </w:tcPr>
          <w:p w14:paraId="165EC84C" w14:textId="32B45AD6" w:rsidR="0073008D" w:rsidRDefault="0073008D" w:rsidP="006F1CAE">
            <w:pPr>
              <w:jc w:val="center"/>
              <w:rPr>
                <w:rFonts w:ascii="Arial" w:hAnsi="Arial" w:cs="Arial"/>
                <w:sz w:val="20"/>
                <w:szCs w:val="20"/>
              </w:rPr>
            </w:pPr>
            <w:r>
              <w:rPr>
                <w:rFonts w:ascii="Arial" w:hAnsi="Arial" w:cs="Arial"/>
                <w:sz w:val="20"/>
                <w:szCs w:val="20"/>
              </w:rPr>
              <w:t>0.39 (.759)</w:t>
            </w:r>
          </w:p>
        </w:tc>
        <w:tc>
          <w:tcPr>
            <w:tcW w:w="1426" w:type="dxa"/>
            <w:shd w:val="clear" w:color="auto" w:fill="FFFFFF" w:themeFill="background1"/>
            <w:vAlign w:val="center"/>
          </w:tcPr>
          <w:p w14:paraId="4D36BFB0" w14:textId="42464496" w:rsidR="0073008D" w:rsidRDefault="0073008D" w:rsidP="006F1CAE">
            <w:pPr>
              <w:jc w:val="center"/>
              <w:rPr>
                <w:rFonts w:ascii="Arial" w:hAnsi="Arial" w:cs="Arial"/>
                <w:sz w:val="20"/>
                <w:szCs w:val="20"/>
              </w:rPr>
            </w:pPr>
            <w:r>
              <w:rPr>
                <w:rFonts w:ascii="Arial" w:hAnsi="Arial" w:cs="Arial"/>
                <w:sz w:val="20"/>
                <w:szCs w:val="20"/>
              </w:rPr>
              <w:t>0.44 (.726)</w:t>
            </w:r>
          </w:p>
        </w:tc>
        <w:tc>
          <w:tcPr>
            <w:tcW w:w="1994" w:type="dxa"/>
            <w:shd w:val="clear" w:color="auto" w:fill="FFFFFF" w:themeFill="background1"/>
            <w:vAlign w:val="center"/>
          </w:tcPr>
          <w:p w14:paraId="64B4C5CF" w14:textId="088BFB94" w:rsidR="0073008D" w:rsidRDefault="00E22126" w:rsidP="007B166C">
            <w:pPr>
              <w:jc w:val="center"/>
              <w:rPr>
                <w:rFonts w:ascii="Arial" w:hAnsi="Arial" w:cs="Arial"/>
                <w:sz w:val="20"/>
                <w:szCs w:val="20"/>
              </w:rPr>
            </w:pPr>
            <w:r>
              <w:rPr>
                <w:rFonts w:ascii="Arial" w:hAnsi="Arial" w:cs="Arial"/>
                <w:sz w:val="20"/>
                <w:szCs w:val="20"/>
              </w:rPr>
              <w:t>0</w:t>
            </w:r>
            <w:r w:rsidR="005570A0">
              <w:rPr>
                <w:rFonts w:ascii="Arial" w:hAnsi="Arial" w:cs="Arial"/>
                <w:sz w:val="20"/>
                <w:szCs w:val="20"/>
              </w:rPr>
              <w:t>.69 (.560)</w:t>
            </w:r>
          </w:p>
        </w:tc>
        <w:tc>
          <w:tcPr>
            <w:tcW w:w="1388" w:type="dxa"/>
            <w:shd w:val="clear" w:color="auto" w:fill="FFFFFF" w:themeFill="background1"/>
            <w:vAlign w:val="center"/>
          </w:tcPr>
          <w:p w14:paraId="623E3F90" w14:textId="7D3F09F2" w:rsidR="0073008D" w:rsidRDefault="00E22126" w:rsidP="007B166C">
            <w:pPr>
              <w:jc w:val="center"/>
              <w:rPr>
                <w:rFonts w:ascii="Arial" w:hAnsi="Arial" w:cs="Arial"/>
                <w:sz w:val="20"/>
                <w:szCs w:val="20"/>
              </w:rPr>
            </w:pPr>
            <w:r>
              <w:rPr>
                <w:rFonts w:ascii="Arial" w:hAnsi="Arial" w:cs="Arial"/>
                <w:sz w:val="20"/>
                <w:szCs w:val="20"/>
              </w:rPr>
              <w:t>0</w:t>
            </w:r>
            <w:r w:rsidR="00E0644D">
              <w:rPr>
                <w:rFonts w:ascii="Arial" w:hAnsi="Arial" w:cs="Arial"/>
                <w:sz w:val="20"/>
                <w:szCs w:val="20"/>
              </w:rPr>
              <w:t>.69 (.560)</w:t>
            </w:r>
          </w:p>
        </w:tc>
        <w:tc>
          <w:tcPr>
            <w:tcW w:w="1942" w:type="dxa"/>
            <w:shd w:val="clear" w:color="auto" w:fill="FFFFFF" w:themeFill="background1"/>
            <w:vAlign w:val="center"/>
          </w:tcPr>
          <w:p w14:paraId="557A55E4" w14:textId="766D770E" w:rsidR="0073008D" w:rsidRDefault="00E22126" w:rsidP="007B166C">
            <w:pPr>
              <w:jc w:val="center"/>
              <w:rPr>
                <w:rFonts w:ascii="Arial" w:hAnsi="Arial" w:cs="Arial"/>
                <w:sz w:val="20"/>
                <w:szCs w:val="20"/>
              </w:rPr>
            </w:pPr>
            <w:r>
              <w:rPr>
                <w:rFonts w:ascii="Arial" w:hAnsi="Arial" w:cs="Arial"/>
                <w:sz w:val="20"/>
                <w:szCs w:val="20"/>
              </w:rPr>
              <w:t>0</w:t>
            </w:r>
            <w:r w:rsidR="0060702E">
              <w:rPr>
                <w:rFonts w:ascii="Arial" w:hAnsi="Arial" w:cs="Arial"/>
                <w:sz w:val="20"/>
                <w:szCs w:val="20"/>
              </w:rPr>
              <w:t>.51 (.675)</w:t>
            </w:r>
          </w:p>
        </w:tc>
        <w:tc>
          <w:tcPr>
            <w:tcW w:w="1440" w:type="dxa"/>
            <w:shd w:val="clear" w:color="auto" w:fill="FFFFFF" w:themeFill="background1"/>
            <w:vAlign w:val="center"/>
          </w:tcPr>
          <w:p w14:paraId="0756C2B2" w14:textId="607D54E3" w:rsidR="0073008D" w:rsidRDefault="00E22126" w:rsidP="007B166C">
            <w:pPr>
              <w:jc w:val="center"/>
              <w:rPr>
                <w:rFonts w:ascii="Arial" w:hAnsi="Arial" w:cs="Arial"/>
                <w:sz w:val="20"/>
                <w:szCs w:val="20"/>
              </w:rPr>
            </w:pPr>
            <w:r>
              <w:rPr>
                <w:rFonts w:ascii="Arial" w:hAnsi="Arial" w:cs="Arial"/>
                <w:sz w:val="20"/>
                <w:szCs w:val="20"/>
              </w:rPr>
              <w:t>0</w:t>
            </w:r>
            <w:r w:rsidR="00C730BB">
              <w:rPr>
                <w:rFonts w:ascii="Arial" w:hAnsi="Arial" w:cs="Arial"/>
                <w:sz w:val="20"/>
                <w:szCs w:val="20"/>
              </w:rPr>
              <w:t>.43 (.729)</w:t>
            </w:r>
          </w:p>
        </w:tc>
      </w:tr>
      <w:tr w:rsidR="0073008D" w:rsidRPr="00DE148E" w14:paraId="50D31F56" w14:textId="2677CB15" w:rsidTr="007B166C">
        <w:tc>
          <w:tcPr>
            <w:tcW w:w="2180" w:type="dxa"/>
            <w:shd w:val="clear" w:color="auto" w:fill="FFFFFF" w:themeFill="background1"/>
          </w:tcPr>
          <w:p w14:paraId="4908EE9D" w14:textId="77777777" w:rsidR="0073008D" w:rsidRPr="00DE148E" w:rsidRDefault="0073008D" w:rsidP="0073008D">
            <w:pPr>
              <w:rPr>
                <w:rFonts w:ascii="Arial" w:hAnsi="Arial" w:cs="Arial"/>
                <w:sz w:val="20"/>
                <w:szCs w:val="20"/>
              </w:rPr>
            </w:pPr>
            <w:r>
              <w:rPr>
                <w:rFonts w:ascii="Arial" w:hAnsi="Arial" w:cs="Arial"/>
                <w:sz w:val="20"/>
                <w:szCs w:val="20"/>
              </w:rPr>
              <w:t>Internalizing</w:t>
            </w:r>
          </w:p>
        </w:tc>
        <w:tc>
          <w:tcPr>
            <w:tcW w:w="1955" w:type="dxa"/>
            <w:shd w:val="clear" w:color="auto" w:fill="FFFFFF" w:themeFill="background1"/>
            <w:vAlign w:val="center"/>
          </w:tcPr>
          <w:p w14:paraId="76B6D526" w14:textId="12BCCE43" w:rsidR="0073008D" w:rsidRPr="00DE148E" w:rsidRDefault="0073008D" w:rsidP="006F1CAE">
            <w:pPr>
              <w:jc w:val="center"/>
              <w:rPr>
                <w:rFonts w:ascii="Arial" w:hAnsi="Arial" w:cs="Arial"/>
                <w:sz w:val="20"/>
                <w:szCs w:val="20"/>
              </w:rPr>
            </w:pPr>
            <w:r>
              <w:rPr>
                <w:rFonts w:ascii="Arial" w:hAnsi="Arial" w:cs="Arial"/>
                <w:sz w:val="20"/>
                <w:szCs w:val="20"/>
              </w:rPr>
              <w:t>1.67 (.196)</w:t>
            </w:r>
          </w:p>
        </w:tc>
        <w:tc>
          <w:tcPr>
            <w:tcW w:w="1426" w:type="dxa"/>
            <w:shd w:val="clear" w:color="auto" w:fill="FFFFFF" w:themeFill="background1"/>
            <w:vAlign w:val="center"/>
          </w:tcPr>
          <w:p w14:paraId="5F1C0405" w14:textId="3EAD0E97" w:rsidR="0073008D" w:rsidRPr="00DE148E" w:rsidRDefault="0073008D" w:rsidP="006F1CAE">
            <w:pPr>
              <w:jc w:val="center"/>
              <w:rPr>
                <w:rFonts w:ascii="Arial" w:hAnsi="Arial" w:cs="Arial"/>
                <w:sz w:val="20"/>
                <w:szCs w:val="20"/>
              </w:rPr>
            </w:pPr>
            <w:r>
              <w:rPr>
                <w:rFonts w:ascii="Arial" w:hAnsi="Arial" w:cs="Arial"/>
                <w:sz w:val="20"/>
                <w:szCs w:val="20"/>
              </w:rPr>
              <w:t>1.57 (.211)</w:t>
            </w:r>
          </w:p>
        </w:tc>
        <w:tc>
          <w:tcPr>
            <w:tcW w:w="1994" w:type="dxa"/>
            <w:shd w:val="clear" w:color="auto" w:fill="FFFFFF" w:themeFill="background1"/>
            <w:vAlign w:val="center"/>
          </w:tcPr>
          <w:p w14:paraId="7FF67B9C" w14:textId="432E6B98" w:rsidR="0073008D" w:rsidRDefault="00E22126" w:rsidP="007B166C">
            <w:pPr>
              <w:jc w:val="center"/>
              <w:rPr>
                <w:rFonts w:ascii="Arial" w:hAnsi="Arial" w:cs="Arial"/>
                <w:sz w:val="20"/>
                <w:szCs w:val="20"/>
              </w:rPr>
            </w:pPr>
            <w:r>
              <w:rPr>
                <w:rFonts w:ascii="Arial" w:hAnsi="Arial" w:cs="Arial"/>
                <w:sz w:val="20"/>
                <w:szCs w:val="20"/>
              </w:rPr>
              <w:t>0</w:t>
            </w:r>
            <w:r w:rsidR="007B6C85">
              <w:rPr>
                <w:rFonts w:ascii="Arial" w:hAnsi="Arial" w:cs="Arial"/>
                <w:sz w:val="20"/>
                <w:szCs w:val="20"/>
              </w:rPr>
              <w:t>.42 (.515)</w:t>
            </w:r>
          </w:p>
        </w:tc>
        <w:tc>
          <w:tcPr>
            <w:tcW w:w="1388" w:type="dxa"/>
            <w:shd w:val="clear" w:color="auto" w:fill="FFFFFF" w:themeFill="background1"/>
            <w:vAlign w:val="center"/>
          </w:tcPr>
          <w:p w14:paraId="2BBE11AB" w14:textId="582B7579" w:rsidR="0073008D" w:rsidRDefault="00962654" w:rsidP="007B166C">
            <w:pPr>
              <w:jc w:val="center"/>
              <w:rPr>
                <w:rFonts w:ascii="Arial" w:hAnsi="Arial" w:cs="Arial"/>
                <w:sz w:val="20"/>
                <w:szCs w:val="20"/>
              </w:rPr>
            </w:pPr>
            <w:r>
              <w:rPr>
                <w:rFonts w:ascii="Arial" w:hAnsi="Arial" w:cs="Arial"/>
                <w:sz w:val="20"/>
                <w:szCs w:val="20"/>
              </w:rPr>
              <w:t>0.3</w:t>
            </w:r>
            <w:r w:rsidR="002C7BFB">
              <w:rPr>
                <w:rFonts w:ascii="Arial" w:hAnsi="Arial" w:cs="Arial"/>
                <w:sz w:val="20"/>
                <w:szCs w:val="20"/>
              </w:rPr>
              <w:t>7</w:t>
            </w:r>
            <w:r>
              <w:rPr>
                <w:rFonts w:ascii="Arial" w:hAnsi="Arial" w:cs="Arial"/>
                <w:sz w:val="20"/>
                <w:szCs w:val="20"/>
              </w:rPr>
              <w:t xml:space="preserve"> (.544)</w:t>
            </w:r>
          </w:p>
        </w:tc>
        <w:tc>
          <w:tcPr>
            <w:tcW w:w="1942" w:type="dxa"/>
            <w:shd w:val="clear" w:color="auto" w:fill="FFFFFF" w:themeFill="background1"/>
            <w:vAlign w:val="center"/>
          </w:tcPr>
          <w:p w14:paraId="50BD0A7B" w14:textId="7F1A8DA7" w:rsidR="0073008D" w:rsidRDefault="00AE5851" w:rsidP="007B166C">
            <w:pPr>
              <w:jc w:val="center"/>
              <w:rPr>
                <w:rFonts w:ascii="Arial" w:hAnsi="Arial" w:cs="Arial"/>
                <w:sz w:val="20"/>
                <w:szCs w:val="20"/>
              </w:rPr>
            </w:pPr>
            <w:r>
              <w:rPr>
                <w:rFonts w:ascii="Arial" w:hAnsi="Arial" w:cs="Arial"/>
                <w:sz w:val="20"/>
                <w:szCs w:val="20"/>
              </w:rPr>
              <w:t>0.55 (.460)</w:t>
            </w:r>
          </w:p>
        </w:tc>
        <w:tc>
          <w:tcPr>
            <w:tcW w:w="1440" w:type="dxa"/>
            <w:shd w:val="clear" w:color="auto" w:fill="FFFFFF" w:themeFill="background1"/>
            <w:vAlign w:val="center"/>
          </w:tcPr>
          <w:p w14:paraId="5CB6A2BE" w14:textId="0B00AD14" w:rsidR="0073008D" w:rsidRDefault="00637182" w:rsidP="007B166C">
            <w:pPr>
              <w:jc w:val="center"/>
              <w:rPr>
                <w:rFonts w:ascii="Arial" w:hAnsi="Arial" w:cs="Arial"/>
                <w:sz w:val="20"/>
                <w:szCs w:val="20"/>
              </w:rPr>
            </w:pPr>
            <w:r>
              <w:rPr>
                <w:rFonts w:ascii="Arial" w:hAnsi="Arial" w:cs="Arial"/>
                <w:sz w:val="20"/>
                <w:szCs w:val="20"/>
              </w:rPr>
              <w:t>0.57 (.451)</w:t>
            </w:r>
          </w:p>
        </w:tc>
      </w:tr>
      <w:tr w:rsidR="0073008D" w:rsidRPr="00DE148E" w14:paraId="32B6A1DD" w14:textId="658E431D" w:rsidTr="007B166C">
        <w:tc>
          <w:tcPr>
            <w:tcW w:w="2180" w:type="dxa"/>
            <w:shd w:val="clear" w:color="auto" w:fill="FFFFFF" w:themeFill="background1"/>
          </w:tcPr>
          <w:p w14:paraId="62AAA6BC" w14:textId="4A3D3085" w:rsidR="0073008D" w:rsidRDefault="0073008D" w:rsidP="0073008D">
            <w:pPr>
              <w:rPr>
                <w:rFonts w:ascii="Arial" w:hAnsi="Arial" w:cs="Arial"/>
                <w:sz w:val="20"/>
                <w:szCs w:val="20"/>
              </w:rPr>
            </w:pPr>
            <w:r>
              <w:rPr>
                <w:rFonts w:ascii="Arial" w:hAnsi="Arial" w:cs="Arial"/>
                <w:sz w:val="20"/>
                <w:szCs w:val="20"/>
              </w:rPr>
              <w:t xml:space="preserve">    Depression</w:t>
            </w:r>
          </w:p>
        </w:tc>
        <w:tc>
          <w:tcPr>
            <w:tcW w:w="1955" w:type="dxa"/>
            <w:shd w:val="clear" w:color="auto" w:fill="FFFFFF" w:themeFill="background1"/>
            <w:vAlign w:val="center"/>
          </w:tcPr>
          <w:p w14:paraId="47CB6020" w14:textId="27A26F5A" w:rsidR="0073008D" w:rsidRDefault="0073008D" w:rsidP="006F1CAE">
            <w:pPr>
              <w:jc w:val="center"/>
              <w:rPr>
                <w:rFonts w:ascii="Arial" w:hAnsi="Arial" w:cs="Arial"/>
                <w:sz w:val="20"/>
                <w:szCs w:val="20"/>
              </w:rPr>
            </w:pPr>
            <w:r>
              <w:rPr>
                <w:rFonts w:ascii="Arial" w:hAnsi="Arial" w:cs="Arial"/>
                <w:sz w:val="20"/>
                <w:szCs w:val="20"/>
              </w:rPr>
              <w:t>0.41 (.521)</w:t>
            </w:r>
          </w:p>
        </w:tc>
        <w:tc>
          <w:tcPr>
            <w:tcW w:w="1426" w:type="dxa"/>
            <w:shd w:val="clear" w:color="auto" w:fill="FFFFFF" w:themeFill="background1"/>
            <w:vAlign w:val="center"/>
          </w:tcPr>
          <w:p w14:paraId="60337FB1" w14:textId="763D296F" w:rsidR="0073008D" w:rsidRDefault="0073008D" w:rsidP="006F1CAE">
            <w:pPr>
              <w:jc w:val="center"/>
              <w:rPr>
                <w:rFonts w:ascii="Arial" w:hAnsi="Arial" w:cs="Arial"/>
                <w:sz w:val="20"/>
                <w:szCs w:val="20"/>
              </w:rPr>
            </w:pPr>
            <w:r>
              <w:rPr>
                <w:rFonts w:ascii="Arial" w:hAnsi="Arial" w:cs="Arial"/>
                <w:sz w:val="20"/>
                <w:szCs w:val="20"/>
              </w:rPr>
              <w:t>0.39 (.533)</w:t>
            </w:r>
          </w:p>
        </w:tc>
        <w:tc>
          <w:tcPr>
            <w:tcW w:w="1994" w:type="dxa"/>
            <w:shd w:val="clear" w:color="auto" w:fill="FFFFFF" w:themeFill="background1"/>
            <w:vAlign w:val="center"/>
          </w:tcPr>
          <w:p w14:paraId="157C04CC" w14:textId="09693320" w:rsidR="0073008D" w:rsidRDefault="00CA5F9F" w:rsidP="007B166C">
            <w:pPr>
              <w:jc w:val="center"/>
              <w:rPr>
                <w:rFonts w:ascii="Arial" w:hAnsi="Arial" w:cs="Arial"/>
                <w:sz w:val="20"/>
                <w:szCs w:val="20"/>
              </w:rPr>
            </w:pPr>
            <w:r>
              <w:rPr>
                <w:rFonts w:ascii="Arial" w:hAnsi="Arial" w:cs="Arial"/>
                <w:sz w:val="20"/>
                <w:szCs w:val="20"/>
              </w:rPr>
              <w:t>1.73 (.188)</w:t>
            </w:r>
          </w:p>
        </w:tc>
        <w:tc>
          <w:tcPr>
            <w:tcW w:w="1388" w:type="dxa"/>
            <w:shd w:val="clear" w:color="auto" w:fill="FFFFFF" w:themeFill="background1"/>
            <w:vAlign w:val="center"/>
          </w:tcPr>
          <w:p w14:paraId="0623D17A" w14:textId="7E7F14E6" w:rsidR="0073008D" w:rsidRDefault="004B4537" w:rsidP="007B166C">
            <w:pPr>
              <w:jc w:val="center"/>
              <w:rPr>
                <w:rFonts w:ascii="Arial" w:hAnsi="Arial" w:cs="Arial"/>
                <w:sz w:val="20"/>
                <w:szCs w:val="20"/>
              </w:rPr>
            </w:pPr>
            <w:r>
              <w:rPr>
                <w:rFonts w:ascii="Arial" w:hAnsi="Arial" w:cs="Arial"/>
                <w:sz w:val="20"/>
                <w:szCs w:val="20"/>
              </w:rPr>
              <w:t>1.62 (.203)</w:t>
            </w:r>
          </w:p>
        </w:tc>
        <w:tc>
          <w:tcPr>
            <w:tcW w:w="1942" w:type="dxa"/>
            <w:shd w:val="clear" w:color="auto" w:fill="FFFFFF" w:themeFill="background1"/>
            <w:vAlign w:val="center"/>
          </w:tcPr>
          <w:p w14:paraId="03CC3610" w14:textId="321EC931" w:rsidR="0073008D" w:rsidRDefault="00614734" w:rsidP="007B166C">
            <w:pPr>
              <w:jc w:val="center"/>
              <w:rPr>
                <w:rFonts w:ascii="Arial" w:hAnsi="Arial" w:cs="Arial"/>
                <w:sz w:val="20"/>
                <w:szCs w:val="20"/>
              </w:rPr>
            </w:pPr>
            <w:r>
              <w:rPr>
                <w:rFonts w:ascii="Arial" w:hAnsi="Arial" w:cs="Arial"/>
                <w:sz w:val="20"/>
                <w:szCs w:val="20"/>
              </w:rPr>
              <w:t>1.07 (.302)</w:t>
            </w:r>
          </w:p>
        </w:tc>
        <w:tc>
          <w:tcPr>
            <w:tcW w:w="1440" w:type="dxa"/>
            <w:shd w:val="clear" w:color="auto" w:fill="FFFFFF" w:themeFill="background1"/>
            <w:vAlign w:val="center"/>
          </w:tcPr>
          <w:p w14:paraId="1DB1A58D" w14:textId="224BBCE2" w:rsidR="0073008D" w:rsidRDefault="0066789F" w:rsidP="007B166C">
            <w:pPr>
              <w:jc w:val="center"/>
              <w:rPr>
                <w:rFonts w:ascii="Arial" w:hAnsi="Arial" w:cs="Arial"/>
                <w:sz w:val="20"/>
                <w:szCs w:val="20"/>
              </w:rPr>
            </w:pPr>
            <w:r>
              <w:rPr>
                <w:rFonts w:ascii="Arial" w:hAnsi="Arial" w:cs="Arial"/>
                <w:sz w:val="20"/>
                <w:szCs w:val="20"/>
              </w:rPr>
              <w:t>1.15 (.285)</w:t>
            </w:r>
          </w:p>
        </w:tc>
      </w:tr>
      <w:tr w:rsidR="0073008D" w:rsidRPr="00DE148E" w14:paraId="4EAB6EEE" w14:textId="4328C8EC" w:rsidTr="007B166C">
        <w:tc>
          <w:tcPr>
            <w:tcW w:w="2180" w:type="dxa"/>
            <w:shd w:val="clear" w:color="auto" w:fill="FFFFFF" w:themeFill="background1"/>
          </w:tcPr>
          <w:p w14:paraId="0CAB9A7E" w14:textId="314FD688" w:rsidR="0073008D" w:rsidRDefault="0073008D" w:rsidP="0073008D">
            <w:pPr>
              <w:rPr>
                <w:rFonts w:ascii="Arial" w:hAnsi="Arial" w:cs="Arial"/>
                <w:sz w:val="20"/>
                <w:szCs w:val="20"/>
              </w:rPr>
            </w:pPr>
            <w:r>
              <w:rPr>
                <w:rFonts w:ascii="Arial" w:hAnsi="Arial" w:cs="Arial"/>
                <w:sz w:val="20"/>
                <w:szCs w:val="20"/>
              </w:rPr>
              <w:t xml:space="preserve">    Anxiety disorder</w:t>
            </w:r>
          </w:p>
        </w:tc>
        <w:tc>
          <w:tcPr>
            <w:tcW w:w="1955" w:type="dxa"/>
            <w:shd w:val="clear" w:color="auto" w:fill="FFFFFF" w:themeFill="background1"/>
            <w:vAlign w:val="center"/>
          </w:tcPr>
          <w:p w14:paraId="2E529B42" w14:textId="406BD1AC" w:rsidR="0073008D" w:rsidRDefault="0073008D" w:rsidP="006F1CAE">
            <w:pPr>
              <w:jc w:val="center"/>
              <w:rPr>
                <w:rFonts w:ascii="Arial" w:hAnsi="Arial" w:cs="Arial"/>
                <w:sz w:val="20"/>
                <w:szCs w:val="20"/>
              </w:rPr>
            </w:pPr>
            <w:r>
              <w:rPr>
                <w:rFonts w:ascii="Arial" w:hAnsi="Arial" w:cs="Arial"/>
                <w:sz w:val="20"/>
                <w:szCs w:val="20"/>
              </w:rPr>
              <w:t>1.80 (.180)</w:t>
            </w:r>
          </w:p>
        </w:tc>
        <w:tc>
          <w:tcPr>
            <w:tcW w:w="1426" w:type="dxa"/>
            <w:shd w:val="clear" w:color="auto" w:fill="FFFFFF" w:themeFill="background1"/>
            <w:vAlign w:val="center"/>
          </w:tcPr>
          <w:p w14:paraId="321AF165" w14:textId="70F48D12" w:rsidR="0073008D" w:rsidRDefault="0073008D" w:rsidP="006F1CAE">
            <w:pPr>
              <w:jc w:val="center"/>
              <w:rPr>
                <w:rFonts w:ascii="Arial" w:hAnsi="Arial" w:cs="Arial"/>
                <w:sz w:val="20"/>
                <w:szCs w:val="20"/>
              </w:rPr>
            </w:pPr>
            <w:r>
              <w:rPr>
                <w:rFonts w:ascii="Arial" w:hAnsi="Arial" w:cs="Arial"/>
                <w:sz w:val="20"/>
                <w:szCs w:val="20"/>
              </w:rPr>
              <w:t>1.77 (.183)</w:t>
            </w:r>
          </w:p>
        </w:tc>
        <w:tc>
          <w:tcPr>
            <w:tcW w:w="1994" w:type="dxa"/>
            <w:shd w:val="clear" w:color="auto" w:fill="FFFFFF" w:themeFill="background1"/>
            <w:vAlign w:val="center"/>
          </w:tcPr>
          <w:p w14:paraId="4E21F009" w14:textId="58A1BE06" w:rsidR="0073008D" w:rsidRDefault="00EF085F" w:rsidP="007B166C">
            <w:pPr>
              <w:jc w:val="center"/>
              <w:rPr>
                <w:rFonts w:ascii="Arial" w:hAnsi="Arial" w:cs="Arial"/>
                <w:sz w:val="20"/>
                <w:szCs w:val="20"/>
              </w:rPr>
            </w:pPr>
            <w:r>
              <w:rPr>
                <w:rFonts w:ascii="Arial" w:hAnsi="Arial" w:cs="Arial"/>
                <w:sz w:val="20"/>
                <w:szCs w:val="20"/>
              </w:rPr>
              <w:t>0.40 (.529)</w:t>
            </w:r>
          </w:p>
        </w:tc>
        <w:tc>
          <w:tcPr>
            <w:tcW w:w="1388" w:type="dxa"/>
            <w:shd w:val="clear" w:color="auto" w:fill="FFFFFF" w:themeFill="background1"/>
            <w:vAlign w:val="center"/>
          </w:tcPr>
          <w:p w14:paraId="40E12E5E" w14:textId="1297508A" w:rsidR="0073008D" w:rsidRDefault="00897139" w:rsidP="007B166C">
            <w:pPr>
              <w:jc w:val="center"/>
              <w:rPr>
                <w:rFonts w:ascii="Arial" w:hAnsi="Arial" w:cs="Arial"/>
                <w:sz w:val="20"/>
                <w:szCs w:val="20"/>
              </w:rPr>
            </w:pPr>
            <w:r>
              <w:rPr>
                <w:rFonts w:ascii="Arial" w:hAnsi="Arial" w:cs="Arial"/>
                <w:sz w:val="20"/>
                <w:szCs w:val="20"/>
              </w:rPr>
              <w:t>0.33 (.569)</w:t>
            </w:r>
          </w:p>
        </w:tc>
        <w:tc>
          <w:tcPr>
            <w:tcW w:w="1942" w:type="dxa"/>
            <w:shd w:val="clear" w:color="auto" w:fill="FFFFFF" w:themeFill="background1"/>
            <w:vAlign w:val="center"/>
          </w:tcPr>
          <w:p w14:paraId="38A64ABA" w14:textId="7D1013D1" w:rsidR="0073008D" w:rsidRDefault="00435247" w:rsidP="007B166C">
            <w:pPr>
              <w:jc w:val="center"/>
              <w:rPr>
                <w:rFonts w:ascii="Arial" w:hAnsi="Arial" w:cs="Arial"/>
                <w:sz w:val="20"/>
                <w:szCs w:val="20"/>
              </w:rPr>
            </w:pPr>
            <w:r>
              <w:rPr>
                <w:rFonts w:ascii="Arial" w:hAnsi="Arial" w:cs="Arial"/>
                <w:sz w:val="20"/>
                <w:szCs w:val="20"/>
              </w:rPr>
              <w:t>0</w:t>
            </w:r>
            <w:r w:rsidR="00452F5F">
              <w:rPr>
                <w:rFonts w:ascii="Arial" w:hAnsi="Arial" w:cs="Arial"/>
                <w:sz w:val="20"/>
                <w:szCs w:val="20"/>
              </w:rPr>
              <w:t>.21 (.645)</w:t>
            </w:r>
          </w:p>
        </w:tc>
        <w:tc>
          <w:tcPr>
            <w:tcW w:w="1440" w:type="dxa"/>
            <w:shd w:val="clear" w:color="auto" w:fill="FFFFFF" w:themeFill="background1"/>
            <w:vAlign w:val="center"/>
          </w:tcPr>
          <w:p w14:paraId="0EB0D024" w14:textId="3A0F2F79" w:rsidR="0073008D" w:rsidRDefault="00D0448D" w:rsidP="007B166C">
            <w:pPr>
              <w:jc w:val="center"/>
              <w:rPr>
                <w:rFonts w:ascii="Arial" w:hAnsi="Arial" w:cs="Arial"/>
                <w:sz w:val="20"/>
                <w:szCs w:val="20"/>
              </w:rPr>
            </w:pPr>
            <w:r>
              <w:rPr>
                <w:rFonts w:ascii="Arial" w:hAnsi="Arial" w:cs="Arial"/>
                <w:sz w:val="20"/>
                <w:szCs w:val="20"/>
              </w:rPr>
              <w:t>0.19 (.664)</w:t>
            </w:r>
          </w:p>
        </w:tc>
      </w:tr>
      <w:tr w:rsidR="0073008D" w:rsidRPr="00DE148E" w14:paraId="5D3CA788" w14:textId="302DB6B7" w:rsidTr="007B166C">
        <w:tc>
          <w:tcPr>
            <w:tcW w:w="2180" w:type="dxa"/>
            <w:shd w:val="clear" w:color="auto" w:fill="FFFFFF" w:themeFill="background1"/>
          </w:tcPr>
          <w:p w14:paraId="3DE0EBFA" w14:textId="77777777" w:rsidR="0073008D" w:rsidRPr="00DE148E" w:rsidRDefault="0073008D" w:rsidP="0073008D">
            <w:pPr>
              <w:rPr>
                <w:rFonts w:ascii="Arial" w:hAnsi="Arial" w:cs="Arial"/>
                <w:sz w:val="20"/>
                <w:szCs w:val="20"/>
              </w:rPr>
            </w:pPr>
            <w:r>
              <w:rPr>
                <w:rFonts w:ascii="Arial" w:hAnsi="Arial" w:cs="Arial"/>
                <w:sz w:val="20"/>
                <w:szCs w:val="20"/>
              </w:rPr>
              <w:t>Externalizing</w:t>
            </w:r>
          </w:p>
        </w:tc>
        <w:tc>
          <w:tcPr>
            <w:tcW w:w="1955" w:type="dxa"/>
            <w:shd w:val="clear" w:color="auto" w:fill="FFFFFF" w:themeFill="background1"/>
            <w:vAlign w:val="center"/>
          </w:tcPr>
          <w:p w14:paraId="78C9AFBB" w14:textId="1C0CAD38" w:rsidR="0073008D" w:rsidRPr="00DE148E" w:rsidRDefault="0073008D" w:rsidP="006F1CAE">
            <w:pPr>
              <w:jc w:val="center"/>
              <w:rPr>
                <w:rFonts w:ascii="Arial" w:hAnsi="Arial" w:cs="Arial"/>
                <w:sz w:val="20"/>
                <w:szCs w:val="20"/>
              </w:rPr>
            </w:pPr>
            <w:r>
              <w:rPr>
                <w:rFonts w:ascii="Arial" w:hAnsi="Arial" w:cs="Arial"/>
                <w:sz w:val="20"/>
                <w:szCs w:val="20"/>
              </w:rPr>
              <w:t>1.73 (.189)</w:t>
            </w:r>
          </w:p>
        </w:tc>
        <w:tc>
          <w:tcPr>
            <w:tcW w:w="1426" w:type="dxa"/>
            <w:shd w:val="clear" w:color="auto" w:fill="FFFFFF" w:themeFill="background1"/>
            <w:vAlign w:val="center"/>
          </w:tcPr>
          <w:p w14:paraId="6C6797EF" w14:textId="2D5DF10C" w:rsidR="0073008D" w:rsidRPr="00DE148E" w:rsidRDefault="0073008D" w:rsidP="006F1CAE">
            <w:pPr>
              <w:jc w:val="center"/>
              <w:rPr>
                <w:rFonts w:ascii="Arial" w:hAnsi="Arial" w:cs="Arial"/>
                <w:sz w:val="20"/>
                <w:szCs w:val="20"/>
              </w:rPr>
            </w:pPr>
            <w:r>
              <w:rPr>
                <w:rFonts w:ascii="Arial" w:hAnsi="Arial" w:cs="Arial"/>
                <w:sz w:val="20"/>
                <w:szCs w:val="20"/>
              </w:rPr>
              <w:t>1.67 (.197)</w:t>
            </w:r>
          </w:p>
        </w:tc>
        <w:tc>
          <w:tcPr>
            <w:tcW w:w="1994" w:type="dxa"/>
            <w:shd w:val="clear" w:color="auto" w:fill="FFFFFF" w:themeFill="background1"/>
            <w:vAlign w:val="center"/>
          </w:tcPr>
          <w:p w14:paraId="03980437" w14:textId="06E5802B" w:rsidR="0073008D" w:rsidRDefault="00435B62" w:rsidP="007B166C">
            <w:pPr>
              <w:jc w:val="center"/>
              <w:rPr>
                <w:rFonts w:ascii="Arial" w:hAnsi="Arial" w:cs="Arial"/>
                <w:sz w:val="20"/>
                <w:szCs w:val="20"/>
              </w:rPr>
            </w:pPr>
            <w:r>
              <w:rPr>
                <w:rFonts w:ascii="Arial" w:hAnsi="Arial" w:cs="Arial"/>
                <w:sz w:val="20"/>
                <w:szCs w:val="20"/>
              </w:rPr>
              <w:t>0.25 (.620)</w:t>
            </w:r>
          </w:p>
        </w:tc>
        <w:tc>
          <w:tcPr>
            <w:tcW w:w="1388" w:type="dxa"/>
            <w:shd w:val="clear" w:color="auto" w:fill="FFFFFF" w:themeFill="background1"/>
            <w:vAlign w:val="center"/>
          </w:tcPr>
          <w:p w14:paraId="7601E387" w14:textId="2C792BB1" w:rsidR="0073008D" w:rsidRDefault="00A67DCE" w:rsidP="007B166C">
            <w:pPr>
              <w:jc w:val="center"/>
              <w:rPr>
                <w:rFonts w:ascii="Arial" w:hAnsi="Arial" w:cs="Arial"/>
                <w:sz w:val="20"/>
                <w:szCs w:val="20"/>
              </w:rPr>
            </w:pPr>
            <w:r>
              <w:rPr>
                <w:rFonts w:ascii="Arial" w:hAnsi="Arial" w:cs="Arial"/>
                <w:sz w:val="20"/>
                <w:szCs w:val="20"/>
              </w:rPr>
              <w:t>0.25 (.621)</w:t>
            </w:r>
          </w:p>
        </w:tc>
        <w:tc>
          <w:tcPr>
            <w:tcW w:w="1942" w:type="dxa"/>
            <w:shd w:val="clear" w:color="auto" w:fill="FFFFFF" w:themeFill="background1"/>
            <w:vAlign w:val="center"/>
          </w:tcPr>
          <w:p w14:paraId="75E6C6F9" w14:textId="6D7EDA43" w:rsidR="0073008D" w:rsidRDefault="004C5FDD" w:rsidP="007B166C">
            <w:pPr>
              <w:jc w:val="center"/>
              <w:rPr>
                <w:rFonts w:ascii="Arial" w:hAnsi="Arial" w:cs="Arial"/>
                <w:sz w:val="20"/>
                <w:szCs w:val="20"/>
              </w:rPr>
            </w:pPr>
            <w:r>
              <w:rPr>
                <w:rFonts w:ascii="Arial" w:hAnsi="Arial" w:cs="Arial"/>
                <w:sz w:val="20"/>
                <w:szCs w:val="20"/>
              </w:rPr>
              <w:t>0.44 (.506)</w:t>
            </w:r>
          </w:p>
        </w:tc>
        <w:tc>
          <w:tcPr>
            <w:tcW w:w="1440" w:type="dxa"/>
            <w:shd w:val="clear" w:color="auto" w:fill="FFFFFF" w:themeFill="background1"/>
            <w:vAlign w:val="center"/>
          </w:tcPr>
          <w:p w14:paraId="64C768D0" w14:textId="0CAE4598" w:rsidR="0073008D" w:rsidRDefault="005A0F46" w:rsidP="007B166C">
            <w:pPr>
              <w:jc w:val="center"/>
              <w:rPr>
                <w:rFonts w:ascii="Arial" w:hAnsi="Arial" w:cs="Arial"/>
                <w:sz w:val="20"/>
                <w:szCs w:val="20"/>
              </w:rPr>
            </w:pPr>
            <w:r>
              <w:rPr>
                <w:rFonts w:ascii="Arial" w:hAnsi="Arial" w:cs="Arial"/>
                <w:sz w:val="20"/>
                <w:szCs w:val="20"/>
              </w:rPr>
              <w:t>0.41 (.524)</w:t>
            </w:r>
          </w:p>
        </w:tc>
      </w:tr>
      <w:tr w:rsidR="0073008D" w:rsidRPr="00DE148E" w14:paraId="6A90C8DD" w14:textId="510CE7B3" w:rsidTr="007B166C">
        <w:tc>
          <w:tcPr>
            <w:tcW w:w="2180" w:type="dxa"/>
            <w:shd w:val="clear" w:color="auto" w:fill="FFFFFF" w:themeFill="background1"/>
          </w:tcPr>
          <w:p w14:paraId="54EAAD9C" w14:textId="51A633CD" w:rsidR="0073008D" w:rsidRPr="00DE148E" w:rsidRDefault="0073008D" w:rsidP="0073008D">
            <w:pPr>
              <w:rPr>
                <w:rFonts w:ascii="Arial" w:hAnsi="Arial" w:cs="Arial"/>
                <w:sz w:val="20"/>
                <w:szCs w:val="20"/>
              </w:rPr>
            </w:pPr>
            <w:r>
              <w:rPr>
                <w:rFonts w:ascii="Arial" w:hAnsi="Arial" w:cs="Arial"/>
                <w:sz w:val="20"/>
                <w:szCs w:val="20"/>
              </w:rPr>
              <w:t xml:space="preserve">    ADHD</w:t>
            </w:r>
          </w:p>
        </w:tc>
        <w:tc>
          <w:tcPr>
            <w:tcW w:w="1955" w:type="dxa"/>
            <w:shd w:val="clear" w:color="auto" w:fill="FFFFFF" w:themeFill="background1"/>
            <w:vAlign w:val="center"/>
          </w:tcPr>
          <w:p w14:paraId="4A13274B" w14:textId="4C0DA380" w:rsidR="0073008D" w:rsidRPr="00DE148E" w:rsidRDefault="0073008D" w:rsidP="006F1CAE">
            <w:pPr>
              <w:jc w:val="center"/>
              <w:rPr>
                <w:rFonts w:ascii="Arial" w:hAnsi="Arial" w:cs="Arial"/>
                <w:sz w:val="20"/>
                <w:szCs w:val="20"/>
              </w:rPr>
            </w:pPr>
            <w:r>
              <w:rPr>
                <w:rFonts w:ascii="Arial" w:hAnsi="Arial" w:cs="Arial"/>
                <w:sz w:val="20"/>
                <w:szCs w:val="20"/>
              </w:rPr>
              <w:t>0.00 (.953)</w:t>
            </w:r>
          </w:p>
        </w:tc>
        <w:tc>
          <w:tcPr>
            <w:tcW w:w="1426" w:type="dxa"/>
            <w:shd w:val="clear" w:color="auto" w:fill="FFFFFF" w:themeFill="background1"/>
            <w:vAlign w:val="center"/>
          </w:tcPr>
          <w:p w14:paraId="5BD7381E" w14:textId="1CC1F53A" w:rsidR="0073008D" w:rsidRPr="00DE148E" w:rsidRDefault="0073008D" w:rsidP="006F1CAE">
            <w:pPr>
              <w:jc w:val="center"/>
              <w:rPr>
                <w:rFonts w:ascii="Arial" w:hAnsi="Arial" w:cs="Arial"/>
                <w:sz w:val="20"/>
                <w:szCs w:val="20"/>
              </w:rPr>
            </w:pPr>
            <w:r>
              <w:rPr>
                <w:rFonts w:ascii="Arial" w:hAnsi="Arial" w:cs="Arial"/>
                <w:sz w:val="20"/>
                <w:szCs w:val="20"/>
              </w:rPr>
              <w:t>0.03 (869)</w:t>
            </w:r>
          </w:p>
        </w:tc>
        <w:tc>
          <w:tcPr>
            <w:tcW w:w="1994" w:type="dxa"/>
            <w:shd w:val="clear" w:color="auto" w:fill="FFFFFF" w:themeFill="background1"/>
            <w:vAlign w:val="center"/>
          </w:tcPr>
          <w:p w14:paraId="17E5DEA2" w14:textId="11787A4E" w:rsidR="0073008D" w:rsidRDefault="001B12A5" w:rsidP="007B166C">
            <w:pPr>
              <w:jc w:val="center"/>
              <w:rPr>
                <w:rFonts w:ascii="Arial" w:hAnsi="Arial" w:cs="Arial"/>
                <w:sz w:val="20"/>
                <w:szCs w:val="20"/>
              </w:rPr>
            </w:pPr>
            <w:r>
              <w:rPr>
                <w:rFonts w:ascii="Arial" w:hAnsi="Arial" w:cs="Arial"/>
                <w:sz w:val="20"/>
                <w:szCs w:val="20"/>
              </w:rPr>
              <w:t>0.10 (.757)</w:t>
            </w:r>
          </w:p>
        </w:tc>
        <w:tc>
          <w:tcPr>
            <w:tcW w:w="1388" w:type="dxa"/>
            <w:shd w:val="clear" w:color="auto" w:fill="FFFFFF" w:themeFill="background1"/>
            <w:vAlign w:val="center"/>
          </w:tcPr>
          <w:p w14:paraId="4AEF0FCF" w14:textId="4F4FFF40" w:rsidR="0073008D" w:rsidRDefault="00924926" w:rsidP="007B166C">
            <w:pPr>
              <w:jc w:val="center"/>
              <w:rPr>
                <w:rFonts w:ascii="Arial" w:hAnsi="Arial" w:cs="Arial"/>
                <w:sz w:val="20"/>
                <w:szCs w:val="20"/>
              </w:rPr>
            </w:pPr>
            <w:r>
              <w:rPr>
                <w:rFonts w:ascii="Arial" w:hAnsi="Arial" w:cs="Arial"/>
                <w:sz w:val="20"/>
                <w:szCs w:val="20"/>
              </w:rPr>
              <w:t>0.06 (.812)</w:t>
            </w:r>
          </w:p>
        </w:tc>
        <w:tc>
          <w:tcPr>
            <w:tcW w:w="1942" w:type="dxa"/>
            <w:shd w:val="clear" w:color="auto" w:fill="FFFFFF" w:themeFill="background1"/>
            <w:vAlign w:val="center"/>
          </w:tcPr>
          <w:p w14:paraId="20B82AA0" w14:textId="257061E1" w:rsidR="0073008D" w:rsidRDefault="001D64B8" w:rsidP="007B166C">
            <w:pPr>
              <w:jc w:val="center"/>
              <w:rPr>
                <w:rFonts w:ascii="Arial" w:hAnsi="Arial" w:cs="Arial"/>
                <w:sz w:val="20"/>
                <w:szCs w:val="20"/>
              </w:rPr>
            </w:pPr>
            <w:r>
              <w:rPr>
                <w:rFonts w:ascii="Arial" w:hAnsi="Arial" w:cs="Arial"/>
                <w:sz w:val="20"/>
                <w:szCs w:val="20"/>
              </w:rPr>
              <w:t>0.41 (.521)</w:t>
            </w:r>
          </w:p>
        </w:tc>
        <w:tc>
          <w:tcPr>
            <w:tcW w:w="1440" w:type="dxa"/>
            <w:shd w:val="clear" w:color="auto" w:fill="FFFFFF" w:themeFill="background1"/>
            <w:vAlign w:val="center"/>
          </w:tcPr>
          <w:p w14:paraId="7721ACB2" w14:textId="4D49949D" w:rsidR="0073008D" w:rsidRDefault="00546F3F" w:rsidP="007B166C">
            <w:pPr>
              <w:jc w:val="center"/>
              <w:rPr>
                <w:rFonts w:ascii="Arial" w:hAnsi="Arial" w:cs="Arial"/>
                <w:sz w:val="20"/>
                <w:szCs w:val="20"/>
              </w:rPr>
            </w:pPr>
            <w:r>
              <w:rPr>
                <w:rFonts w:ascii="Arial" w:hAnsi="Arial" w:cs="Arial"/>
                <w:sz w:val="20"/>
                <w:szCs w:val="20"/>
              </w:rPr>
              <w:t>0.55 (.458)</w:t>
            </w:r>
          </w:p>
        </w:tc>
      </w:tr>
      <w:tr w:rsidR="0073008D" w:rsidRPr="00DE148E" w14:paraId="753087D9" w14:textId="61EB0D5E" w:rsidTr="007B166C">
        <w:tc>
          <w:tcPr>
            <w:tcW w:w="2180" w:type="dxa"/>
            <w:shd w:val="clear" w:color="auto" w:fill="FFFFFF" w:themeFill="background1"/>
          </w:tcPr>
          <w:p w14:paraId="167F0B11" w14:textId="42549AE6" w:rsidR="0073008D" w:rsidRPr="00DE148E" w:rsidRDefault="0073008D" w:rsidP="0073008D">
            <w:pPr>
              <w:rPr>
                <w:rFonts w:ascii="Arial" w:hAnsi="Arial" w:cs="Arial"/>
                <w:sz w:val="20"/>
                <w:szCs w:val="20"/>
              </w:rPr>
            </w:pPr>
            <w:r>
              <w:rPr>
                <w:rFonts w:ascii="Arial" w:hAnsi="Arial" w:cs="Arial"/>
                <w:sz w:val="20"/>
                <w:szCs w:val="20"/>
              </w:rPr>
              <w:t xml:space="preserve">    Conduct disorder</w:t>
            </w:r>
          </w:p>
        </w:tc>
        <w:tc>
          <w:tcPr>
            <w:tcW w:w="1955" w:type="dxa"/>
            <w:shd w:val="clear" w:color="auto" w:fill="FFFFFF" w:themeFill="background1"/>
            <w:vAlign w:val="center"/>
          </w:tcPr>
          <w:p w14:paraId="22D83896" w14:textId="049512A6" w:rsidR="0073008D" w:rsidRPr="00DE148E" w:rsidRDefault="0073008D" w:rsidP="006F1CAE">
            <w:pPr>
              <w:jc w:val="center"/>
              <w:rPr>
                <w:rFonts w:ascii="Arial" w:hAnsi="Arial" w:cs="Arial"/>
                <w:sz w:val="20"/>
                <w:szCs w:val="20"/>
              </w:rPr>
            </w:pPr>
            <w:r>
              <w:rPr>
                <w:rFonts w:ascii="Arial" w:hAnsi="Arial" w:cs="Arial"/>
                <w:sz w:val="20"/>
                <w:szCs w:val="20"/>
              </w:rPr>
              <w:t>2.85 (.092)</w:t>
            </w:r>
          </w:p>
        </w:tc>
        <w:tc>
          <w:tcPr>
            <w:tcW w:w="1426" w:type="dxa"/>
            <w:shd w:val="clear" w:color="auto" w:fill="FFFFFF" w:themeFill="background1"/>
            <w:vAlign w:val="center"/>
          </w:tcPr>
          <w:p w14:paraId="5BFF88D0" w14:textId="1EE7F6B6" w:rsidR="0073008D" w:rsidRPr="00DE148E" w:rsidRDefault="0073008D" w:rsidP="006F1CAE">
            <w:pPr>
              <w:jc w:val="center"/>
              <w:rPr>
                <w:rFonts w:ascii="Arial" w:hAnsi="Arial" w:cs="Arial"/>
                <w:sz w:val="20"/>
                <w:szCs w:val="20"/>
              </w:rPr>
            </w:pPr>
            <w:r>
              <w:rPr>
                <w:rFonts w:ascii="Arial" w:hAnsi="Arial" w:cs="Arial"/>
                <w:sz w:val="20"/>
                <w:szCs w:val="20"/>
              </w:rPr>
              <w:t>2.66 (.104)</w:t>
            </w:r>
          </w:p>
        </w:tc>
        <w:tc>
          <w:tcPr>
            <w:tcW w:w="1994" w:type="dxa"/>
            <w:shd w:val="clear" w:color="auto" w:fill="FFFFFF" w:themeFill="background1"/>
            <w:vAlign w:val="center"/>
          </w:tcPr>
          <w:p w14:paraId="124CE26D" w14:textId="4C8F99DB" w:rsidR="0073008D" w:rsidRDefault="00E968A7" w:rsidP="007B166C">
            <w:pPr>
              <w:jc w:val="center"/>
              <w:rPr>
                <w:rFonts w:ascii="Arial" w:hAnsi="Arial" w:cs="Arial"/>
                <w:sz w:val="20"/>
                <w:szCs w:val="20"/>
              </w:rPr>
            </w:pPr>
            <w:r>
              <w:rPr>
                <w:rFonts w:ascii="Arial" w:hAnsi="Arial" w:cs="Arial"/>
                <w:sz w:val="20"/>
                <w:szCs w:val="20"/>
              </w:rPr>
              <w:t>0.83 (.362)</w:t>
            </w:r>
          </w:p>
        </w:tc>
        <w:tc>
          <w:tcPr>
            <w:tcW w:w="1388" w:type="dxa"/>
            <w:shd w:val="clear" w:color="auto" w:fill="FFFFFF" w:themeFill="background1"/>
            <w:vAlign w:val="center"/>
          </w:tcPr>
          <w:p w14:paraId="041A2193" w14:textId="2DED32BD" w:rsidR="0073008D" w:rsidRDefault="00477B67" w:rsidP="007B166C">
            <w:pPr>
              <w:jc w:val="center"/>
              <w:rPr>
                <w:rFonts w:ascii="Arial" w:hAnsi="Arial" w:cs="Arial"/>
                <w:sz w:val="20"/>
                <w:szCs w:val="20"/>
              </w:rPr>
            </w:pPr>
            <w:r>
              <w:rPr>
                <w:rFonts w:ascii="Arial" w:hAnsi="Arial" w:cs="Arial"/>
                <w:sz w:val="20"/>
                <w:szCs w:val="20"/>
              </w:rPr>
              <w:t>0.83 (,363)</w:t>
            </w:r>
          </w:p>
        </w:tc>
        <w:tc>
          <w:tcPr>
            <w:tcW w:w="1942" w:type="dxa"/>
            <w:shd w:val="clear" w:color="auto" w:fill="FFFFFF" w:themeFill="background1"/>
            <w:vAlign w:val="center"/>
          </w:tcPr>
          <w:p w14:paraId="6B01279A" w14:textId="2BAADE05" w:rsidR="0073008D" w:rsidRDefault="00C41DE7" w:rsidP="007B166C">
            <w:pPr>
              <w:jc w:val="center"/>
              <w:rPr>
                <w:rFonts w:ascii="Arial" w:hAnsi="Arial" w:cs="Arial"/>
                <w:sz w:val="20"/>
                <w:szCs w:val="20"/>
              </w:rPr>
            </w:pPr>
            <w:r>
              <w:rPr>
                <w:rFonts w:ascii="Arial" w:hAnsi="Arial" w:cs="Arial"/>
                <w:sz w:val="20"/>
                <w:szCs w:val="20"/>
              </w:rPr>
              <w:t>0.04 (.835)</w:t>
            </w:r>
          </w:p>
        </w:tc>
        <w:tc>
          <w:tcPr>
            <w:tcW w:w="1440" w:type="dxa"/>
            <w:shd w:val="clear" w:color="auto" w:fill="FFFFFF" w:themeFill="background1"/>
            <w:vAlign w:val="center"/>
          </w:tcPr>
          <w:p w14:paraId="116CADC9" w14:textId="1C40DDF1" w:rsidR="0073008D" w:rsidRDefault="00084C90" w:rsidP="007B166C">
            <w:pPr>
              <w:jc w:val="center"/>
              <w:rPr>
                <w:rFonts w:ascii="Arial" w:hAnsi="Arial" w:cs="Arial"/>
                <w:sz w:val="20"/>
                <w:szCs w:val="20"/>
              </w:rPr>
            </w:pPr>
            <w:r>
              <w:rPr>
                <w:rFonts w:ascii="Arial" w:hAnsi="Arial" w:cs="Arial"/>
                <w:sz w:val="20"/>
                <w:szCs w:val="20"/>
              </w:rPr>
              <w:t>0.02 (.890)</w:t>
            </w:r>
          </w:p>
        </w:tc>
      </w:tr>
    </w:tbl>
    <w:p w14:paraId="67818273" w14:textId="19541AA9" w:rsidR="00E039F1" w:rsidRDefault="00E039F1">
      <w:pPr>
        <w:rPr>
          <w:rFonts w:ascii="Arial" w:hAnsi="Arial" w:cs="Arial"/>
          <w:b/>
          <w:bCs/>
          <w:sz w:val="24"/>
          <w:szCs w:val="24"/>
        </w:rPr>
      </w:pPr>
      <w:r>
        <w:rPr>
          <w:rFonts w:ascii="Arial" w:hAnsi="Arial" w:cs="Arial"/>
          <w:b/>
          <w:bCs/>
          <w:sz w:val="24"/>
          <w:szCs w:val="24"/>
        </w:rPr>
        <w:br w:type="page"/>
      </w:r>
    </w:p>
    <w:p w14:paraId="65ACF392" w14:textId="77777777" w:rsidR="00B90AEB" w:rsidRDefault="00B90AEB" w:rsidP="0011659C">
      <w:pPr>
        <w:spacing w:after="0"/>
        <w:rPr>
          <w:rFonts w:ascii="Arial" w:hAnsi="Arial" w:cs="Arial"/>
          <w:b/>
          <w:bCs/>
          <w:sz w:val="24"/>
          <w:szCs w:val="24"/>
        </w:rPr>
        <w:sectPr w:rsidR="00B90AEB" w:rsidSect="00B90AEB">
          <w:pgSz w:w="15840" w:h="12240" w:orient="landscape"/>
          <w:pgMar w:top="1440" w:right="1440" w:bottom="1440" w:left="1440" w:header="720" w:footer="720" w:gutter="0"/>
          <w:cols w:space="720"/>
          <w:docGrid w:linePitch="360"/>
        </w:sectPr>
      </w:pPr>
    </w:p>
    <w:p w14:paraId="7D5FE4BB" w14:textId="77777777" w:rsidR="009A1BE3" w:rsidRPr="004E5646" w:rsidRDefault="009A1BE3" w:rsidP="009A1BE3">
      <w:pPr>
        <w:spacing w:after="0"/>
        <w:rPr>
          <w:rFonts w:ascii="Arial" w:hAnsi="Arial" w:cs="Arial"/>
          <w:b/>
          <w:bCs/>
          <w:sz w:val="24"/>
          <w:szCs w:val="24"/>
        </w:rPr>
      </w:pPr>
      <w:proofErr w:type="spellStart"/>
      <w:r w:rsidRPr="00DE148E">
        <w:rPr>
          <w:rFonts w:ascii="Arial" w:hAnsi="Arial" w:cs="Arial"/>
          <w:b/>
          <w:bCs/>
          <w:sz w:val="24"/>
          <w:szCs w:val="24"/>
        </w:rPr>
        <w:lastRenderedPageBreak/>
        <w:t>eTable</w:t>
      </w:r>
      <w:proofErr w:type="spellEnd"/>
      <w:r w:rsidRPr="00DE148E">
        <w:rPr>
          <w:rFonts w:ascii="Arial" w:hAnsi="Arial" w:cs="Arial"/>
          <w:b/>
          <w:bCs/>
          <w:sz w:val="24"/>
          <w:szCs w:val="24"/>
        </w:rPr>
        <w:t xml:space="preserve"> </w:t>
      </w:r>
      <w:r>
        <w:rPr>
          <w:rFonts w:ascii="Arial" w:hAnsi="Arial" w:cs="Arial"/>
          <w:b/>
          <w:bCs/>
          <w:sz w:val="24"/>
          <w:szCs w:val="24"/>
        </w:rPr>
        <w:t>6</w:t>
      </w:r>
      <w:r w:rsidRPr="00DE148E">
        <w:rPr>
          <w:rFonts w:ascii="Arial" w:hAnsi="Arial" w:cs="Arial"/>
          <w:b/>
          <w:bCs/>
          <w:sz w:val="24"/>
          <w:szCs w:val="24"/>
        </w:rPr>
        <w:t>:</w:t>
      </w:r>
      <w:r>
        <w:rPr>
          <w:rFonts w:ascii="Arial" w:hAnsi="Arial" w:cs="Arial"/>
          <w:b/>
          <w:bCs/>
          <w:sz w:val="24"/>
          <w:szCs w:val="24"/>
        </w:rPr>
        <w:t xml:space="preserve"> Unadjusted Estimates for</w:t>
      </w:r>
      <w:r w:rsidRPr="00DE148E">
        <w:rPr>
          <w:rFonts w:ascii="Arial" w:hAnsi="Arial" w:cs="Arial"/>
          <w:b/>
          <w:bCs/>
          <w:sz w:val="24"/>
          <w:szCs w:val="24"/>
        </w:rPr>
        <w:t xml:space="preserve"> Associations Between </w:t>
      </w:r>
      <w:r>
        <w:rPr>
          <w:rFonts w:ascii="Arial" w:hAnsi="Arial" w:cs="Arial"/>
          <w:b/>
          <w:bCs/>
          <w:sz w:val="24"/>
          <w:szCs w:val="24"/>
        </w:rPr>
        <w:t xml:space="preserve">Number of </w:t>
      </w:r>
      <w:r w:rsidRPr="00DE148E">
        <w:rPr>
          <w:rFonts w:ascii="Arial" w:hAnsi="Arial" w:cs="Arial"/>
          <w:b/>
          <w:bCs/>
          <w:sz w:val="24"/>
          <w:szCs w:val="24"/>
        </w:rPr>
        <w:t xml:space="preserve">Adolescent </w:t>
      </w:r>
      <w:r>
        <w:rPr>
          <w:rFonts w:ascii="Arial" w:hAnsi="Arial" w:cs="Arial"/>
          <w:b/>
          <w:bCs/>
          <w:sz w:val="24"/>
          <w:szCs w:val="24"/>
        </w:rPr>
        <w:t>Mental Disorders a</w:t>
      </w:r>
      <w:r w:rsidRPr="00DE148E">
        <w:rPr>
          <w:rFonts w:ascii="Arial" w:hAnsi="Arial" w:cs="Arial"/>
          <w:b/>
          <w:bCs/>
          <w:sz w:val="24"/>
          <w:szCs w:val="24"/>
        </w:rPr>
        <w:t>nd Midlife Despair</w:t>
      </w:r>
    </w:p>
    <w:p w14:paraId="62D6C873" w14:textId="77777777" w:rsidR="009A1BE3" w:rsidRPr="00DE148E" w:rsidRDefault="009A1BE3" w:rsidP="009A1BE3">
      <w:pPr>
        <w:rPr>
          <w:rFonts w:ascii="Arial" w:hAnsi="Arial" w:cs="Arial"/>
          <w:sz w:val="20"/>
          <w:szCs w:val="20"/>
        </w:rPr>
      </w:pPr>
    </w:p>
    <w:tbl>
      <w:tblPr>
        <w:tblStyle w:val="TableGrid"/>
        <w:tblpPr w:leftFromText="180" w:rightFromText="180" w:vertAnchor="page" w:horzAnchor="margin" w:tblpY="2326"/>
        <w:tblW w:w="5665" w:type="dxa"/>
        <w:tblLook w:val="04A0" w:firstRow="1" w:lastRow="0" w:firstColumn="1" w:lastColumn="0" w:noHBand="0" w:noVBand="1"/>
      </w:tblPr>
      <w:tblGrid>
        <w:gridCol w:w="2515"/>
        <w:gridCol w:w="3150"/>
      </w:tblGrid>
      <w:tr w:rsidR="009A1BE3" w:rsidRPr="00DE148E" w14:paraId="71905052" w14:textId="77777777" w:rsidTr="00D32260">
        <w:trPr>
          <w:trHeight w:val="230"/>
        </w:trPr>
        <w:tc>
          <w:tcPr>
            <w:tcW w:w="2515" w:type="dxa"/>
            <w:vMerge w:val="restart"/>
            <w:vAlign w:val="center"/>
          </w:tcPr>
          <w:p w14:paraId="64D4E0FB" w14:textId="77777777" w:rsidR="009A1BE3" w:rsidRPr="00DE148E" w:rsidRDefault="009A1BE3" w:rsidP="00D32260">
            <w:pPr>
              <w:jc w:val="center"/>
              <w:rPr>
                <w:rFonts w:ascii="Arial" w:hAnsi="Arial" w:cs="Arial"/>
                <w:b/>
                <w:bCs/>
                <w:sz w:val="20"/>
                <w:szCs w:val="20"/>
              </w:rPr>
            </w:pPr>
            <w:r>
              <w:rPr>
                <w:rFonts w:ascii="Arial" w:hAnsi="Arial" w:cs="Arial"/>
                <w:b/>
                <w:bCs/>
                <w:sz w:val="20"/>
                <w:szCs w:val="20"/>
              </w:rPr>
              <w:t>Dependent variable</w:t>
            </w:r>
          </w:p>
        </w:tc>
        <w:tc>
          <w:tcPr>
            <w:tcW w:w="3150" w:type="dxa"/>
            <w:vMerge w:val="restart"/>
            <w:vAlign w:val="center"/>
          </w:tcPr>
          <w:p w14:paraId="55C7EB07" w14:textId="77777777" w:rsidR="009A1BE3" w:rsidRDefault="009A1BE3" w:rsidP="00D32260">
            <w:pPr>
              <w:jc w:val="center"/>
              <w:rPr>
                <w:rFonts w:ascii="Arial" w:hAnsi="Arial" w:cs="Arial"/>
                <w:b/>
                <w:bCs/>
                <w:sz w:val="20"/>
                <w:szCs w:val="20"/>
              </w:rPr>
            </w:pPr>
            <w:r>
              <w:rPr>
                <w:rFonts w:ascii="Arial" w:hAnsi="Arial" w:cs="Arial"/>
                <w:b/>
                <w:bCs/>
                <w:sz w:val="20"/>
                <w:szCs w:val="20"/>
              </w:rPr>
              <w:t>Number of adolescent mental disorders</w:t>
            </w:r>
          </w:p>
        </w:tc>
      </w:tr>
      <w:tr w:rsidR="009A1BE3" w:rsidRPr="00DE148E" w14:paraId="6D7EE41E" w14:textId="77777777" w:rsidTr="00D32260">
        <w:trPr>
          <w:trHeight w:val="470"/>
        </w:trPr>
        <w:tc>
          <w:tcPr>
            <w:tcW w:w="2515" w:type="dxa"/>
            <w:vMerge/>
            <w:tcBorders>
              <w:bottom w:val="single" w:sz="4" w:space="0" w:color="auto"/>
            </w:tcBorders>
          </w:tcPr>
          <w:p w14:paraId="48663F64" w14:textId="77777777" w:rsidR="009A1BE3" w:rsidRPr="00DE148E" w:rsidRDefault="009A1BE3" w:rsidP="00D32260">
            <w:pPr>
              <w:jc w:val="center"/>
              <w:rPr>
                <w:rFonts w:ascii="Arial" w:hAnsi="Arial" w:cs="Arial"/>
                <w:b/>
                <w:bCs/>
                <w:sz w:val="20"/>
                <w:szCs w:val="20"/>
              </w:rPr>
            </w:pPr>
          </w:p>
        </w:tc>
        <w:tc>
          <w:tcPr>
            <w:tcW w:w="3150" w:type="dxa"/>
            <w:vMerge/>
            <w:tcBorders>
              <w:bottom w:val="single" w:sz="4" w:space="0" w:color="auto"/>
            </w:tcBorders>
          </w:tcPr>
          <w:p w14:paraId="159AC4DC" w14:textId="77777777" w:rsidR="009A1BE3" w:rsidRDefault="009A1BE3" w:rsidP="00D32260">
            <w:pPr>
              <w:jc w:val="center"/>
              <w:rPr>
                <w:rFonts w:ascii="Arial" w:hAnsi="Arial" w:cs="Arial"/>
                <w:b/>
                <w:bCs/>
                <w:sz w:val="20"/>
                <w:szCs w:val="20"/>
              </w:rPr>
            </w:pPr>
          </w:p>
        </w:tc>
      </w:tr>
      <w:tr w:rsidR="009A1BE3" w:rsidRPr="00DE148E" w14:paraId="510BE53D" w14:textId="77777777" w:rsidTr="00D32260">
        <w:trPr>
          <w:trHeight w:val="470"/>
        </w:trPr>
        <w:tc>
          <w:tcPr>
            <w:tcW w:w="2515" w:type="dxa"/>
            <w:vAlign w:val="center"/>
          </w:tcPr>
          <w:p w14:paraId="38023594" w14:textId="77777777" w:rsidR="009A1BE3" w:rsidRPr="00DE148E" w:rsidRDefault="009A1BE3" w:rsidP="00D32260">
            <w:pPr>
              <w:rPr>
                <w:rFonts w:ascii="Arial" w:hAnsi="Arial" w:cs="Arial"/>
                <w:sz w:val="20"/>
                <w:szCs w:val="20"/>
              </w:rPr>
            </w:pPr>
            <w:r w:rsidRPr="00DE148E">
              <w:rPr>
                <w:rFonts w:ascii="Arial" w:hAnsi="Arial" w:cs="Arial"/>
                <w:sz w:val="20"/>
                <w:szCs w:val="20"/>
              </w:rPr>
              <w:t>Despair factor</w:t>
            </w:r>
          </w:p>
        </w:tc>
        <w:tc>
          <w:tcPr>
            <w:tcW w:w="3150" w:type="dxa"/>
            <w:vAlign w:val="center"/>
          </w:tcPr>
          <w:p w14:paraId="47CE5125" w14:textId="77777777" w:rsidR="009A1BE3" w:rsidRPr="00DE148E" w:rsidRDefault="009A1BE3" w:rsidP="00D32260">
            <w:pPr>
              <w:jc w:val="center"/>
              <w:rPr>
                <w:rFonts w:ascii="Arial" w:hAnsi="Arial" w:cs="Arial"/>
                <w:sz w:val="20"/>
                <w:szCs w:val="20"/>
              </w:rPr>
            </w:pPr>
            <w:r>
              <w:rPr>
                <w:rFonts w:ascii="Arial" w:hAnsi="Arial" w:cs="Arial"/>
                <w:sz w:val="20"/>
                <w:szCs w:val="20"/>
              </w:rPr>
              <w:t>.27* (.21, .35)</w:t>
            </w:r>
          </w:p>
        </w:tc>
      </w:tr>
      <w:tr w:rsidR="009A1BE3" w:rsidRPr="00DE148E" w14:paraId="468ACBE9" w14:textId="77777777" w:rsidTr="00D32260">
        <w:trPr>
          <w:trHeight w:val="470"/>
        </w:trPr>
        <w:tc>
          <w:tcPr>
            <w:tcW w:w="2515" w:type="dxa"/>
            <w:vAlign w:val="center"/>
          </w:tcPr>
          <w:p w14:paraId="5066251C" w14:textId="77777777" w:rsidR="009A1BE3" w:rsidRPr="00DE148E" w:rsidRDefault="009A1BE3" w:rsidP="00D32260">
            <w:pPr>
              <w:rPr>
                <w:rFonts w:ascii="Arial" w:hAnsi="Arial" w:cs="Arial"/>
                <w:sz w:val="20"/>
                <w:szCs w:val="20"/>
              </w:rPr>
            </w:pPr>
            <w:r w:rsidRPr="00DE148E">
              <w:rPr>
                <w:rFonts w:ascii="Arial" w:hAnsi="Arial" w:cs="Arial"/>
                <w:sz w:val="20"/>
                <w:szCs w:val="20"/>
              </w:rPr>
              <w:t xml:space="preserve">  Suicidality  </w:t>
            </w:r>
          </w:p>
          <w:p w14:paraId="79AA75BD" w14:textId="77777777" w:rsidR="009A1BE3" w:rsidRPr="00DE148E" w:rsidRDefault="009A1BE3" w:rsidP="00D32260">
            <w:pPr>
              <w:rPr>
                <w:rFonts w:ascii="Arial" w:hAnsi="Arial" w:cs="Arial"/>
                <w:sz w:val="20"/>
                <w:szCs w:val="20"/>
              </w:rPr>
            </w:pPr>
            <w:r w:rsidRPr="00DE148E">
              <w:rPr>
                <w:rFonts w:ascii="Arial" w:hAnsi="Arial" w:cs="Arial"/>
                <w:sz w:val="20"/>
                <w:szCs w:val="20"/>
              </w:rPr>
              <w:t xml:space="preserve">  subfactor</w:t>
            </w:r>
          </w:p>
        </w:tc>
        <w:tc>
          <w:tcPr>
            <w:tcW w:w="3150" w:type="dxa"/>
            <w:vAlign w:val="center"/>
          </w:tcPr>
          <w:p w14:paraId="1B73DA4F" w14:textId="77777777" w:rsidR="009A1BE3" w:rsidRPr="00DE148E" w:rsidRDefault="009A1BE3" w:rsidP="00D32260">
            <w:pPr>
              <w:jc w:val="center"/>
              <w:rPr>
                <w:rFonts w:ascii="Arial" w:hAnsi="Arial" w:cs="Arial"/>
                <w:sz w:val="20"/>
                <w:szCs w:val="20"/>
              </w:rPr>
            </w:pPr>
            <w:r>
              <w:rPr>
                <w:rFonts w:ascii="Arial" w:hAnsi="Arial" w:cs="Arial"/>
                <w:sz w:val="20"/>
                <w:szCs w:val="20"/>
              </w:rPr>
              <w:t>.28* (.21, .35)</w:t>
            </w:r>
          </w:p>
        </w:tc>
      </w:tr>
      <w:tr w:rsidR="009A1BE3" w:rsidRPr="00DE148E" w14:paraId="4D5EB5ED" w14:textId="77777777" w:rsidTr="00D32260">
        <w:trPr>
          <w:trHeight w:val="470"/>
        </w:trPr>
        <w:tc>
          <w:tcPr>
            <w:tcW w:w="2515" w:type="dxa"/>
            <w:vAlign w:val="center"/>
          </w:tcPr>
          <w:p w14:paraId="55BD80DC" w14:textId="77777777" w:rsidR="009A1BE3" w:rsidRPr="00DE148E" w:rsidRDefault="009A1BE3" w:rsidP="00D32260">
            <w:pPr>
              <w:rPr>
                <w:rFonts w:ascii="Arial" w:hAnsi="Arial" w:cs="Arial"/>
                <w:sz w:val="20"/>
                <w:szCs w:val="20"/>
              </w:rPr>
            </w:pPr>
            <w:r w:rsidRPr="00DE148E">
              <w:rPr>
                <w:rFonts w:ascii="Arial" w:hAnsi="Arial" w:cs="Arial"/>
                <w:sz w:val="20"/>
                <w:szCs w:val="20"/>
              </w:rPr>
              <w:t xml:space="preserve">  Substance </w:t>
            </w:r>
          </w:p>
          <w:p w14:paraId="6205623E" w14:textId="77777777" w:rsidR="009A1BE3" w:rsidRPr="00DE148E" w:rsidRDefault="009A1BE3" w:rsidP="00D32260">
            <w:pPr>
              <w:rPr>
                <w:rFonts w:ascii="Arial" w:hAnsi="Arial" w:cs="Arial"/>
                <w:sz w:val="20"/>
                <w:szCs w:val="20"/>
              </w:rPr>
            </w:pPr>
            <w:r w:rsidRPr="00DE148E">
              <w:rPr>
                <w:rFonts w:ascii="Arial" w:hAnsi="Arial" w:cs="Arial"/>
                <w:sz w:val="20"/>
                <w:szCs w:val="20"/>
              </w:rPr>
              <w:t xml:space="preserve">  misuse subfactor</w:t>
            </w:r>
          </w:p>
        </w:tc>
        <w:tc>
          <w:tcPr>
            <w:tcW w:w="3150" w:type="dxa"/>
            <w:vAlign w:val="center"/>
          </w:tcPr>
          <w:p w14:paraId="0396DB10" w14:textId="77777777" w:rsidR="009A1BE3" w:rsidRPr="00DE148E" w:rsidRDefault="009A1BE3" w:rsidP="00D32260">
            <w:pPr>
              <w:jc w:val="center"/>
              <w:rPr>
                <w:rFonts w:ascii="Arial" w:hAnsi="Arial" w:cs="Arial"/>
                <w:sz w:val="20"/>
                <w:szCs w:val="20"/>
              </w:rPr>
            </w:pPr>
            <w:r>
              <w:rPr>
                <w:rFonts w:ascii="Arial" w:hAnsi="Arial" w:cs="Arial"/>
                <w:sz w:val="20"/>
                <w:szCs w:val="20"/>
              </w:rPr>
              <w:t>.20* (.14, .28)</w:t>
            </w:r>
          </w:p>
        </w:tc>
      </w:tr>
      <w:tr w:rsidR="009A1BE3" w:rsidRPr="00DE148E" w14:paraId="34EA9645" w14:textId="77777777" w:rsidTr="00D32260">
        <w:trPr>
          <w:trHeight w:val="470"/>
        </w:trPr>
        <w:tc>
          <w:tcPr>
            <w:tcW w:w="2515" w:type="dxa"/>
            <w:vAlign w:val="center"/>
          </w:tcPr>
          <w:p w14:paraId="45761904" w14:textId="77777777" w:rsidR="009A1BE3" w:rsidRPr="00DE148E" w:rsidRDefault="009A1BE3" w:rsidP="00D32260">
            <w:pPr>
              <w:rPr>
                <w:rFonts w:ascii="Arial" w:hAnsi="Arial" w:cs="Arial"/>
                <w:sz w:val="20"/>
                <w:szCs w:val="20"/>
              </w:rPr>
            </w:pPr>
            <w:r w:rsidRPr="00DE148E">
              <w:rPr>
                <w:rFonts w:ascii="Arial" w:hAnsi="Arial" w:cs="Arial"/>
                <w:sz w:val="20"/>
                <w:szCs w:val="20"/>
              </w:rPr>
              <w:t xml:space="preserve">  Sleep problems </w:t>
            </w:r>
          </w:p>
          <w:p w14:paraId="5EAA9913" w14:textId="77777777" w:rsidR="009A1BE3" w:rsidRPr="00DE148E" w:rsidRDefault="009A1BE3" w:rsidP="00D32260">
            <w:pPr>
              <w:rPr>
                <w:rFonts w:ascii="Arial" w:hAnsi="Arial" w:cs="Arial"/>
                <w:sz w:val="20"/>
                <w:szCs w:val="20"/>
              </w:rPr>
            </w:pPr>
            <w:r w:rsidRPr="00DE148E">
              <w:rPr>
                <w:rFonts w:ascii="Arial" w:hAnsi="Arial" w:cs="Arial"/>
                <w:sz w:val="20"/>
                <w:szCs w:val="20"/>
              </w:rPr>
              <w:t xml:space="preserve">  subfactor</w:t>
            </w:r>
          </w:p>
        </w:tc>
        <w:tc>
          <w:tcPr>
            <w:tcW w:w="3150" w:type="dxa"/>
            <w:vAlign w:val="center"/>
          </w:tcPr>
          <w:p w14:paraId="51BF59F3" w14:textId="77777777" w:rsidR="009A1BE3" w:rsidRPr="00DE148E" w:rsidRDefault="009A1BE3" w:rsidP="00D32260">
            <w:pPr>
              <w:jc w:val="center"/>
              <w:rPr>
                <w:rFonts w:ascii="Arial" w:hAnsi="Arial" w:cs="Arial"/>
                <w:sz w:val="20"/>
                <w:szCs w:val="20"/>
              </w:rPr>
            </w:pPr>
            <w:r>
              <w:rPr>
                <w:rFonts w:ascii="Arial" w:hAnsi="Arial" w:cs="Arial"/>
                <w:sz w:val="20"/>
                <w:szCs w:val="20"/>
              </w:rPr>
              <w:t>.22* (.15, .29)</w:t>
            </w:r>
          </w:p>
        </w:tc>
      </w:tr>
      <w:tr w:rsidR="009A1BE3" w:rsidRPr="00DE148E" w14:paraId="44C7C17B" w14:textId="77777777" w:rsidTr="00D32260">
        <w:trPr>
          <w:trHeight w:val="470"/>
        </w:trPr>
        <w:tc>
          <w:tcPr>
            <w:tcW w:w="2515" w:type="dxa"/>
            <w:vAlign w:val="center"/>
          </w:tcPr>
          <w:p w14:paraId="2693AA7D" w14:textId="77777777" w:rsidR="009A1BE3" w:rsidRPr="00DE148E" w:rsidRDefault="009A1BE3" w:rsidP="00D32260">
            <w:pPr>
              <w:rPr>
                <w:rFonts w:ascii="Arial" w:hAnsi="Arial" w:cs="Arial"/>
                <w:sz w:val="20"/>
                <w:szCs w:val="20"/>
              </w:rPr>
            </w:pPr>
            <w:r w:rsidRPr="00DE148E">
              <w:rPr>
                <w:rFonts w:ascii="Arial" w:hAnsi="Arial" w:cs="Arial"/>
                <w:sz w:val="20"/>
                <w:szCs w:val="20"/>
              </w:rPr>
              <w:t xml:space="preserve">  Pain subfactor</w:t>
            </w:r>
          </w:p>
        </w:tc>
        <w:tc>
          <w:tcPr>
            <w:tcW w:w="3150" w:type="dxa"/>
            <w:vAlign w:val="center"/>
          </w:tcPr>
          <w:p w14:paraId="0A003396" w14:textId="77777777" w:rsidR="009A1BE3" w:rsidRPr="00DE148E" w:rsidRDefault="009A1BE3" w:rsidP="00D32260">
            <w:pPr>
              <w:jc w:val="center"/>
              <w:rPr>
                <w:rFonts w:ascii="Arial" w:hAnsi="Arial" w:cs="Arial"/>
                <w:sz w:val="20"/>
                <w:szCs w:val="20"/>
              </w:rPr>
            </w:pPr>
            <w:r>
              <w:rPr>
                <w:rFonts w:ascii="Arial" w:hAnsi="Arial" w:cs="Arial"/>
                <w:sz w:val="20"/>
                <w:szCs w:val="20"/>
              </w:rPr>
              <w:t>.20* (.12, .29)</w:t>
            </w:r>
          </w:p>
        </w:tc>
      </w:tr>
    </w:tbl>
    <w:p w14:paraId="3E566A2B" w14:textId="77777777" w:rsidR="009A1BE3" w:rsidRPr="00794BD6" w:rsidRDefault="009A1BE3" w:rsidP="009A1BE3">
      <w:pPr>
        <w:rPr>
          <w:rFonts w:ascii="Arial" w:hAnsi="Arial" w:cs="Arial"/>
          <w:i/>
          <w:iCs/>
          <w:sz w:val="20"/>
          <w:szCs w:val="20"/>
        </w:rPr>
      </w:pPr>
    </w:p>
    <w:p w14:paraId="1433CF56" w14:textId="77777777" w:rsidR="009A1BE3" w:rsidRPr="00794BD6" w:rsidRDefault="009A1BE3" w:rsidP="009A1BE3">
      <w:pPr>
        <w:rPr>
          <w:rFonts w:ascii="Arial" w:hAnsi="Arial" w:cs="Arial"/>
          <w:i/>
          <w:iCs/>
          <w:sz w:val="20"/>
          <w:szCs w:val="20"/>
        </w:rPr>
      </w:pPr>
    </w:p>
    <w:p w14:paraId="22A5D64F" w14:textId="77777777" w:rsidR="009A1BE3" w:rsidRPr="00794BD6" w:rsidRDefault="009A1BE3" w:rsidP="009A1BE3">
      <w:pPr>
        <w:rPr>
          <w:rFonts w:ascii="Arial" w:hAnsi="Arial" w:cs="Arial"/>
          <w:i/>
          <w:iCs/>
          <w:sz w:val="20"/>
          <w:szCs w:val="20"/>
        </w:rPr>
      </w:pPr>
    </w:p>
    <w:p w14:paraId="4F1B53CA" w14:textId="77777777" w:rsidR="009A1BE3" w:rsidRPr="00794BD6" w:rsidRDefault="009A1BE3" w:rsidP="009A1BE3">
      <w:pPr>
        <w:rPr>
          <w:rFonts w:ascii="Arial" w:hAnsi="Arial" w:cs="Arial"/>
          <w:i/>
          <w:iCs/>
          <w:sz w:val="20"/>
          <w:szCs w:val="20"/>
        </w:rPr>
      </w:pPr>
    </w:p>
    <w:p w14:paraId="666A43F9" w14:textId="77777777" w:rsidR="009A1BE3" w:rsidRPr="00794BD6" w:rsidRDefault="009A1BE3" w:rsidP="009A1BE3">
      <w:pPr>
        <w:rPr>
          <w:rFonts w:ascii="Arial" w:hAnsi="Arial" w:cs="Arial"/>
          <w:i/>
          <w:iCs/>
          <w:sz w:val="20"/>
          <w:szCs w:val="20"/>
        </w:rPr>
      </w:pPr>
    </w:p>
    <w:p w14:paraId="15BE8E43" w14:textId="77777777" w:rsidR="009A1BE3" w:rsidRPr="00794BD6" w:rsidRDefault="009A1BE3" w:rsidP="009A1BE3">
      <w:pPr>
        <w:rPr>
          <w:rFonts w:ascii="Arial" w:hAnsi="Arial" w:cs="Arial"/>
          <w:i/>
          <w:iCs/>
          <w:sz w:val="20"/>
          <w:szCs w:val="20"/>
        </w:rPr>
      </w:pPr>
    </w:p>
    <w:p w14:paraId="4A645BE8" w14:textId="77777777" w:rsidR="009A1BE3" w:rsidRPr="00794BD6" w:rsidRDefault="009A1BE3" w:rsidP="009A1BE3">
      <w:pPr>
        <w:rPr>
          <w:rFonts w:ascii="Arial" w:hAnsi="Arial" w:cs="Arial"/>
          <w:i/>
          <w:iCs/>
          <w:sz w:val="20"/>
          <w:szCs w:val="20"/>
        </w:rPr>
      </w:pPr>
    </w:p>
    <w:p w14:paraId="0726BCA2" w14:textId="77777777" w:rsidR="009A1BE3" w:rsidRDefault="009A1BE3" w:rsidP="009A1BE3">
      <w:pPr>
        <w:rPr>
          <w:rFonts w:ascii="Arial" w:hAnsi="Arial" w:cs="Arial"/>
          <w:i/>
          <w:iCs/>
          <w:sz w:val="20"/>
          <w:szCs w:val="20"/>
        </w:rPr>
      </w:pPr>
    </w:p>
    <w:p w14:paraId="741F5529" w14:textId="02C1D4F0" w:rsidR="009A1BE3" w:rsidRPr="00784BD1" w:rsidRDefault="009A1BE3" w:rsidP="009A1BE3">
      <w:pPr>
        <w:rPr>
          <w:rFonts w:ascii="Times New Roman" w:hAnsi="Times New Roman" w:cs="Times New Roman"/>
          <w:sz w:val="16"/>
          <w:szCs w:val="16"/>
        </w:rPr>
        <w:sectPr w:rsidR="009A1BE3" w:rsidRPr="00784BD1" w:rsidSect="009A1BE3">
          <w:pgSz w:w="12240" w:h="15840"/>
          <w:pgMar w:top="1440" w:right="1440" w:bottom="1440" w:left="1440" w:header="720" w:footer="720" w:gutter="0"/>
          <w:cols w:space="720"/>
          <w:docGrid w:linePitch="360"/>
        </w:sectPr>
      </w:pPr>
      <w:r w:rsidRPr="00784BD1">
        <w:rPr>
          <w:rFonts w:ascii="Arial" w:hAnsi="Arial" w:cs="Arial"/>
          <w:i/>
          <w:iCs/>
          <w:sz w:val="16"/>
          <w:szCs w:val="16"/>
        </w:rPr>
        <w:t>Note.</w:t>
      </w:r>
      <w:r>
        <w:rPr>
          <w:rFonts w:ascii="Arial" w:hAnsi="Arial" w:cs="Arial"/>
          <w:i/>
          <w:iCs/>
          <w:sz w:val="16"/>
          <w:szCs w:val="16"/>
        </w:rPr>
        <w:t xml:space="preserve"> </w:t>
      </w:r>
      <w:r>
        <w:rPr>
          <w:rFonts w:ascii="Arial" w:hAnsi="Arial" w:cs="Arial"/>
          <w:sz w:val="16"/>
          <w:szCs w:val="16"/>
        </w:rPr>
        <w:t>Values</w:t>
      </w:r>
      <w:r w:rsidRPr="00784BD1">
        <w:rPr>
          <w:rFonts w:ascii="Arial" w:hAnsi="Arial" w:cs="Arial"/>
          <w:sz w:val="16"/>
          <w:szCs w:val="16"/>
        </w:rPr>
        <w:t xml:space="preserve"> correspond to standardized regression coefficients (β) </w:t>
      </w:r>
      <w:r>
        <w:rPr>
          <w:rFonts w:ascii="Arial" w:hAnsi="Arial" w:cs="Arial"/>
          <w:sz w:val="16"/>
          <w:szCs w:val="16"/>
        </w:rPr>
        <w:t>and bootstrapped 95% CIs.</w:t>
      </w:r>
      <w:r w:rsidRPr="00784BD1">
        <w:rPr>
          <w:rFonts w:ascii="Arial" w:hAnsi="Arial" w:cs="Arial"/>
          <w:sz w:val="16"/>
          <w:szCs w:val="16"/>
        </w:rPr>
        <w:t xml:space="preserve"> CI = confidence interval. * </w:t>
      </w:r>
      <w:proofErr w:type="gramStart"/>
      <w:r w:rsidRPr="00784BD1">
        <w:rPr>
          <w:rFonts w:ascii="Arial" w:hAnsi="Arial" w:cs="Arial"/>
          <w:sz w:val="16"/>
          <w:szCs w:val="16"/>
        </w:rPr>
        <w:t>denotes</w:t>
      </w:r>
      <w:proofErr w:type="gramEnd"/>
      <w:r w:rsidRPr="00784BD1">
        <w:rPr>
          <w:rFonts w:ascii="Arial" w:hAnsi="Arial" w:cs="Arial"/>
          <w:sz w:val="16"/>
          <w:szCs w:val="16"/>
        </w:rPr>
        <w:t xml:space="preserve"> </w:t>
      </w:r>
      <w:r w:rsidR="00EC6DFE">
        <w:rPr>
          <w:rFonts w:ascii="Arial" w:hAnsi="Arial" w:cs="Arial"/>
          <w:i/>
          <w:iCs/>
          <w:sz w:val="16"/>
          <w:szCs w:val="16"/>
        </w:rPr>
        <w:t>p</w:t>
      </w:r>
      <w:r w:rsidRPr="00784BD1">
        <w:rPr>
          <w:rFonts w:ascii="Arial" w:hAnsi="Arial" w:cs="Arial"/>
          <w:sz w:val="16"/>
          <w:szCs w:val="16"/>
        </w:rPr>
        <w:t xml:space="preserve"> &lt; .05</w:t>
      </w:r>
    </w:p>
    <w:p w14:paraId="7FFF3422" w14:textId="646BF5AC" w:rsidR="0011659C" w:rsidRPr="009A1BE3" w:rsidRDefault="0011659C" w:rsidP="0011659C">
      <w:pPr>
        <w:rPr>
          <w:rFonts w:ascii="Arial" w:hAnsi="Arial" w:cs="Arial"/>
          <w:b/>
          <w:bCs/>
          <w:sz w:val="24"/>
          <w:szCs w:val="24"/>
        </w:rPr>
      </w:pPr>
      <w:proofErr w:type="spellStart"/>
      <w:r w:rsidRPr="00ED587D">
        <w:rPr>
          <w:rFonts w:ascii="Arial" w:hAnsi="Arial" w:cs="Arial"/>
          <w:b/>
          <w:bCs/>
          <w:sz w:val="24"/>
          <w:szCs w:val="24"/>
        </w:rPr>
        <w:lastRenderedPageBreak/>
        <w:t>eTable</w:t>
      </w:r>
      <w:proofErr w:type="spellEnd"/>
      <w:r w:rsidRPr="00ED587D">
        <w:rPr>
          <w:rFonts w:ascii="Arial" w:hAnsi="Arial" w:cs="Arial"/>
          <w:b/>
          <w:bCs/>
          <w:sz w:val="24"/>
          <w:szCs w:val="24"/>
        </w:rPr>
        <w:t xml:space="preserve"> </w:t>
      </w:r>
      <w:r w:rsidR="009A1BE3" w:rsidRPr="00ED587D">
        <w:rPr>
          <w:rFonts w:ascii="Arial" w:hAnsi="Arial" w:cs="Arial"/>
          <w:b/>
          <w:bCs/>
          <w:sz w:val="24"/>
          <w:szCs w:val="24"/>
        </w:rPr>
        <w:t>7</w:t>
      </w:r>
      <w:r w:rsidRPr="00ED587D">
        <w:rPr>
          <w:rFonts w:ascii="Arial" w:hAnsi="Arial" w:cs="Arial"/>
          <w:b/>
          <w:bCs/>
          <w:sz w:val="24"/>
          <w:szCs w:val="24"/>
        </w:rPr>
        <w:t>: Unique Associations Between Internalizing</w:t>
      </w:r>
      <w:r w:rsidR="007B6915" w:rsidRPr="00ED587D">
        <w:rPr>
          <w:rFonts w:ascii="Arial" w:hAnsi="Arial" w:cs="Arial"/>
          <w:b/>
          <w:bCs/>
          <w:sz w:val="24"/>
          <w:szCs w:val="24"/>
        </w:rPr>
        <w:t>/</w:t>
      </w:r>
      <w:r w:rsidRPr="00ED587D">
        <w:rPr>
          <w:rFonts w:ascii="Arial" w:hAnsi="Arial" w:cs="Arial"/>
          <w:b/>
          <w:bCs/>
          <w:sz w:val="24"/>
          <w:szCs w:val="24"/>
        </w:rPr>
        <w:t xml:space="preserve">Externalizing </w:t>
      </w:r>
      <w:r w:rsidR="003A2827" w:rsidRPr="00ED587D">
        <w:rPr>
          <w:rFonts w:ascii="Arial" w:hAnsi="Arial" w:cs="Arial"/>
          <w:b/>
          <w:bCs/>
          <w:sz w:val="24"/>
          <w:szCs w:val="24"/>
        </w:rPr>
        <w:t xml:space="preserve">Disorders </w:t>
      </w:r>
      <w:r w:rsidRPr="00ED587D">
        <w:rPr>
          <w:rFonts w:ascii="Arial" w:hAnsi="Arial" w:cs="Arial"/>
          <w:b/>
          <w:bCs/>
          <w:sz w:val="24"/>
          <w:szCs w:val="24"/>
        </w:rPr>
        <w:t>and Midlife Despair</w:t>
      </w:r>
    </w:p>
    <w:tbl>
      <w:tblPr>
        <w:tblStyle w:val="TableGrid"/>
        <w:tblpPr w:leftFromText="180" w:rightFromText="180" w:vertAnchor="page" w:horzAnchor="margin" w:tblpY="2326"/>
        <w:tblW w:w="9265" w:type="dxa"/>
        <w:tblLook w:val="04A0" w:firstRow="1" w:lastRow="0" w:firstColumn="1" w:lastColumn="0" w:noHBand="0" w:noVBand="1"/>
      </w:tblPr>
      <w:tblGrid>
        <w:gridCol w:w="2065"/>
        <w:gridCol w:w="2343"/>
        <w:gridCol w:w="2428"/>
        <w:gridCol w:w="2429"/>
      </w:tblGrid>
      <w:tr w:rsidR="007B6915" w:rsidRPr="00DE148E" w14:paraId="2F55F738" w14:textId="77777777" w:rsidTr="007B6915">
        <w:trPr>
          <w:trHeight w:val="230"/>
        </w:trPr>
        <w:tc>
          <w:tcPr>
            <w:tcW w:w="2065" w:type="dxa"/>
            <w:vAlign w:val="center"/>
          </w:tcPr>
          <w:p w14:paraId="774A543D" w14:textId="77777777" w:rsidR="007B6915" w:rsidRPr="00DE148E" w:rsidRDefault="007B6915" w:rsidP="007B6915">
            <w:pPr>
              <w:jc w:val="center"/>
              <w:rPr>
                <w:rFonts w:ascii="Arial" w:hAnsi="Arial" w:cs="Arial"/>
                <w:b/>
                <w:bCs/>
                <w:sz w:val="20"/>
                <w:szCs w:val="20"/>
              </w:rPr>
            </w:pPr>
          </w:p>
        </w:tc>
        <w:tc>
          <w:tcPr>
            <w:tcW w:w="2343" w:type="dxa"/>
            <w:shd w:val="clear" w:color="auto" w:fill="FFFFFF" w:themeFill="background1"/>
            <w:vAlign w:val="center"/>
          </w:tcPr>
          <w:p w14:paraId="798E9C85" w14:textId="77777777" w:rsidR="007B6915" w:rsidRDefault="007B6915" w:rsidP="007B6915">
            <w:pPr>
              <w:jc w:val="center"/>
              <w:rPr>
                <w:rFonts w:ascii="Arial" w:hAnsi="Arial" w:cs="Arial"/>
                <w:b/>
                <w:bCs/>
                <w:sz w:val="20"/>
                <w:szCs w:val="20"/>
              </w:rPr>
            </w:pPr>
          </w:p>
        </w:tc>
        <w:tc>
          <w:tcPr>
            <w:tcW w:w="4857" w:type="dxa"/>
            <w:gridSpan w:val="2"/>
            <w:shd w:val="clear" w:color="auto" w:fill="FFFFFF" w:themeFill="background1"/>
            <w:vAlign w:val="center"/>
          </w:tcPr>
          <w:p w14:paraId="7813EC1C" w14:textId="32B01D3D" w:rsidR="007B6915" w:rsidRDefault="007B6915" w:rsidP="007B6915">
            <w:pPr>
              <w:jc w:val="center"/>
              <w:rPr>
                <w:rFonts w:ascii="Arial" w:hAnsi="Arial" w:cs="Arial"/>
                <w:b/>
                <w:bCs/>
                <w:sz w:val="20"/>
                <w:szCs w:val="20"/>
              </w:rPr>
            </w:pPr>
            <w:r>
              <w:rPr>
                <w:rFonts w:ascii="Arial" w:hAnsi="Arial" w:cs="Arial"/>
                <w:b/>
                <w:bCs/>
                <w:sz w:val="20"/>
                <w:szCs w:val="20"/>
              </w:rPr>
              <w:t>Unique predictions of internalizing/externalizing</w:t>
            </w:r>
            <w:r w:rsidR="003A2827">
              <w:rPr>
                <w:rFonts w:ascii="Arial" w:hAnsi="Arial" w:cs="Arial"/>
                <w:b/>
                <w:bCs/>
                <w:sz w:val="20"/>
                <w:szCs w:val="20"/>
              </w:rPr>
              <w:t xml:space="preserve"> disorders</w:t>
            </w:r>
          </w:p>
        </w:tc>
      </w:tr>
      <w:tr w:rsidR="007B6915" w:rsidRPr="00DE148E" w14:paraId="6C40A861" w14:textId="77777777" w:rsidTr="007B6915">
        <w:trPr>
          <w:trHeight w:val="230"/>
        </w:trPr>
        <w:tc>
          <w:tcPr>
            <w:tcW w:w="2065" w:type="dxa"/>
            <w:vMerge w:val="restart"/>
            <w:vAlign w:val="center"/>
          </w:tcPr>
          <w:p w14:paraId="7C7FF00A" w14:textId="77777777" w:rsidR="007B6915" w:rsidRPr="00DE148E" w:rsidRDefault="007B6915" w:rsidP="007B6915">
            <w:pPr>
              <w:jc w:val="center"/>
              <w:rPr>
                <w:rFonts w:ascii="Arial" w:hAnsi="Arial" w:cs="Arial"/>
                <w:b/>
                <w:bCs/>
                <w:sz w:val="20"/>
                <w:szCs w:val="20"/>
              </w:rPr>
            </w:pPr>
            <w:r w:rsidRPr="00DE148E">
              <w:rPr>
                <w:rFonts w:ascii="Arial" w:hAnsi="Arial" w:cs="Arial"/>
                <w:b/>
                <w:bCs/>
                <w:sz w:val="20"/>
                <w:szCs w:val="20"/>
              </w:rPr>
              <w:t>Midlife despair and its constituent elements</w:t>
            </w:r>
          </w:p>
        </w:tc>
        <w:tc>
          <w:tcPr>
            <w:tcW w:w="2343" w:type="dxa"/>
            <w:vMerge w:val="restart"/>
            <w:shd w:val="clear" w:color="auto" w:fill="FFFFFF" w:themeFill="background1"/>
            <w:vAlign w:val="center"/>
          </w:tcPr>
          <w:p w14:paraId="633A6712" w14:textId="7638C14B" w:rsidR="007B6915" w:rsidRDefault="007B6915" w:rsidP="007B6915">
            <w:pPr>
              <w:jc w:val="center"/>
              <w:rPr>
                <w:rFonts w:ascii="Arial" w:hAnsi="Arial" w:cs="Arial"/>
                <w:b/>
                <w:bCs/>
                <w:sz w:val="20"/>
                <w:szCs w:val="20"/>
              </w:rPr>
            </w:pPr>
            <w:r>
              <w:rPr>
                <w:rFonts w:ascii="Arial" w:hAnsi="Arial" w:cs="Arial"/>
                <w:b/>
                <w:bCs/>
                <w:sz w:val="20"/>
                <w:szCs w:val="20"/>
              </w:rPr>
              <w:t>Independent variable</w:t>
            </w:r>
          </w:p>
        </w:tc>
        <w:tc>
          <w:tcPr>
            <w:tcW w:w="2428" w:type="dxa"/>
            <w:vMerge w:val="restart"/>
            <w:shd w:val="clear" w:color="auto" w:fill="FFFFFF" w:themeFill="background1"/>
            <w:vAlign w:val="center"/>
          </w:tcPr>
          <w:p w14:paraId="035ED39D" w14:textId="0028E1B8" w:rsidR="007B6915" w:rsidRDefault="007B6915" w:rsidP="007B6915">
            <w:pPr>
              <w:jc w:val="center"/>
              <w:rPr>
                <w:rFonts w:ascii="Arial" w:hAnsi="Arial" w:cs="Arial"/>
                <w:b/>
                <w:bCs/>
                <w:sz w:val="20"/>
                <w:szCs w:val="20"/>
              </w:rPr>
            </w:pPr>
            <w:r>
              <w:rPr>
                <w:rFonts w:ascii="Arial" w:hAnsi="Arial" w:cs="Arial"/>
                <w:b/>
                <w:bCs/>
                <w:sz w:val="20"/>
                <w:szCs w:val="20"/>
              </w:rPr>
              <w:t>Model with no other covariates</w:t>
            </w:r>
          </w:p>
        </w:tc>
        <w:tc>
          <w:tcPr>
            <w:tcW w:w="2429" w:type="dxa"/>
            <w:vMerge w:val="restart"/>
            <w:shd w:val="clear" w:color="auto" w:fill="FFFFFF" w:themeFill="background1"/>
            <w:vAlign w:val="center"/>
          </w:tcPr>
          <w:p w14:paraId="53289ADB" w14:textId="50E2C17D" w:rsidR="007B6915" w:rsidRPr="00DE148E" w:rsidRDefault="007B6915" w:rsidP="007B6915">
            <w:pPr>
              <w:jc w:val="center"/>
              <w:rPr>
                <w:rFonts w:ascii="Arial" w:hAnsi="Arial" w:cs="Arial"/>
                <w:b/>
                <w:bCs/>
                <w:sz w:val="20"/>
                <w:szCs w:val="20"/>
              </w:rPr>
            </w:pPr>
            <w:r>
              <w:rPr>
                <w:rFonts w:ascii="Arial" w:hAnsi="Arial" w:cs="Arial"/>
                <w:b/>
                <w:bCs/>
                <w:sz w:val="20"/>
                <w:szCs w:val="20"/>
              </w:rPr>
              <w:t>Model adjusting for sex, childhood IQ, and childhood SES</w:t>
            </w:r>
          </w:p>
        </w:tc>
      </w:tr>
      <w:tr w:rsidR="007B6915" w:rsidRPr="00DE148E" w14:paraId="50C591EC" w14:textId="77777777" w:rsidTr="007B6915">
        <w:trPr>
          <w:trHeight w:val="230"/>
        </w:trPr>
        <w:tc>
          <w:tcPr>
            <w:tcW w:w="2065" w:type="dxa"/>
            <w:vMerge/>
          </w:tcPr>
          <w:p w14:paraId="07888BE6" w14:textId="77777777" w:rsidR="007B6915" w:rsidRPr="00DE148E" w:rsidRDefault="007B6915" w:rsidP="007B6915">
            <w:pPr>
              <w:jc w:val="center"/>
              <w:rPr>
                <w:rFonts w:ascii="Arial" w:hAnsi="Arial" w:cs="Arial"/>
                <w:b/>
                <w:bCs/>
                <w:sz w:val="20"/>
                <w:szCs w:val="20"/>
              </w:rPr>
            </w:pPr>
          </w:p>
        </w:tc>
        <w:tc>
          <w:tcPr>
            <w:tcW w:w="2343" w:type="dxa"/>
            <w:vMerge/>
            <w:shd w:val="clear" w:color="auto" w:fill="FFFFFF" w:themeFill="background1"/>
          </w:tcPr>
          <w:p w14:paraId="23F55649" w14:textId="77777777" w:rsidR="007B6915" w:rsidRPr="00DE148E" w:rsidRDefault="007B6915" w:rsidP="007B6915">
            <w:pPr>
              <w:jc w:val="center"/>
              <w:rPr>
                <w:rFonts w:ascii="Arial" w:hAnsi="Arial" w:cs="Arial"/>
                <w:b/>
                <w:bCs/>
                <w:sz w:val="20"/>
                <w:szCs w:val="20"/>
              </w:rPr>
            </w:pPr>
          </w:p>
        </w:tc>
        <w:tc>
          <w:tcPr>
            <w:tcW w:w="2428" w:type="dxa"/>
            <w:vMerge/>
            <w:shd w:val="clear" w:color="auto" w:fill="FFFFFF" w:themeFill="background1"/>
          </w:tcPr>
          <w:p w14:paraId="6B347ADD" w14:textId="77777777" w:rsidR="007B6915" w:rsidRPr="00DE148E" w:rsidRDefault="007B6915" w:rsidP="007B6915">
            <w:pPr>
              <w:jc w:val="center"/>
              <w:rPr>
                <w:rFonts w:ascii="Arial" w:hAnsi="Arial" w:cs="Arial"/>
                <w:b/>
                <w:bCs/>
                <w:sz w:val="20"/>
                <w:szCs w:val="20"/>
              </w:rPr>
            </w:pPr>
          </w:p>
        </w:tc>
        <w:tc>
          <w:tcPr>
            <w:tcW w:w="2429" w:type="dxa"/>
            <w:vMerge/>
            <w:shd w:val="clear" w:color="auto" w:fill="FFFFFF" w:themeFill="background1"/>
          </w:tcPr>
          <w:p w14:paraId="1C6BB75F" w14:textId="67E8DB5D" w:rsidR="007B6915" w:rsidRPr="00DE148E" w:rsidRDefault="007B6915" w:rsidP="007B6915">
            <w:pPr>
              <w:jc w:val="center"/>
              <w:rPr>
                <w:rFonts w:ascii="Arial" w:hAnsi="Arial" w:cs="Arial"/>
                <w:b/>
                <w:bCs/>
                <w:sz w:val="20"/>
                <w:szCs w:val="20"/>
              </w:rPr>
            </w:pPr>
          </w:p>
        </w:tc>
      </w:tr>
      <w:tr w:rsidR="007B6915" w:rsidRPr="00DE148E" w14:paraId="70BAEFF3" w14:textId="77777777" w:rsidTr="007B6915">
        <w:trPr>
          <w:trHeight w:val="230"/>
        </w:trPr>
        <w:tc>
          <w:tcPr>
            <w:tcW w:w="2065" w:type="dxa"/>
            <w:vMerge/>
          </w:tcPr>
          <w:p w14:paraId="467BF6C8" w14:textId="77777777" w:rsidR="007B6915" w:rsidRPr="00DE148E" w:rsidRDefault="007B6915" w:rsidP="007B6915">
            <w:pPr>
              <w:jc w:val="center"/>
              <w:rPr>
                <w:rFonts w:ascii="Arial" w:hAnsi="Arial" w:cs="Arial"/>
                <w:b/>
                <w:bCs/>
                <w:sz w:val="20"/>
                <w:szCs w:val="20"/>
              </w:rPr>
            </w:pPr>
          </w:p>
        </w:tc>
        <w:tc>
          <w:tcPr>
            <w:tcW w:w="2343" w:type="dxa"/>
            <w:vMerge/>
            <w:shd w:val="clear" w:color="auto" w:fill="FFFFFF" w:themeFill="background1"/>
          </w:tcPr>
          <w:p w14:paraId="7BE2FC41" w14:textId="77777777" w:rsidR="007B6915" w:rsidRPr="00DE148E" w:rsidRDefault="007B6915" w:rsidP="007B6915">
            <w:pPr>
              <w:jc w:val="center"/>
              <w:rPr>
                <w:rFonts w:ascii="Arial" w:hAnsi="Arial" w:cs="Arial"/>
                <w:b/>
                <w:bCs/>
                <w:sz w:val="20"/>
                <w:szCs w:val="20"/>
              </w:rPr>
            </w:pPr>
          </w:p>
        </w:tc>
        <w:tc>
          <w:tcPr>
            <w:tcW w:w="2428" w:type="dxa"/>
            <w:vMerge/>
            <w:shd w:val="clear" w:color="auto" w:fill="FFFFFF" w:themeFill="background1"/>
          </w:tcPr>
          <w:p w14:paraId="426F4A9B" w14:textId="77777777" w:rsidR="007B6915" w:rsidRPr="00DE148E" w:rsidRDefault="007B6915" w:rsidP="007B6915">
            <w:pPr>
              <w:jc w:val="center"/>
              <w:rPr>
                <w:rFonts w:ascii="Arial" w:hAnsi="Arial" w:cs="Arial"/>
                <w:b/>
                <w:bCs/>
                <w:sz w:val="20"/>
                <w:szCs w:val="20"/>
              </w:rPr>
            </w:pPr>
          </w:p>
        </w:tc>
        <w:tc>
          <w:tcPr>
            <w:tcW w:w="2429" w:type="dxa"/>
            <w:vMerge/>
            <w:shd w:val="clear" w:color="auto" w:fill="FFFFFF" w:themeFill="background1"/>
          </w:tcPr>
          <w:p w14:paraId="1CB72DA7" w14:textId="575A68B2" w:rsidR="007B6915" w:rsidRPr="00DE148E" w:rsidRDefault="007B6915" w:rsidP="007B6915">
            <w:pPr>
              <w:jc w:val="center"/>
              <w:rPr>
                <w:rFonts w:ascii="Arial" w:hAnsi="Arial" w:cs="Arial"/>
                <w:b/>
                <w:bCs/>
                <w:sz w:val="20"/>
                <w:szCs w:val="20"/>
              </w:rPr>
            </w:pPr>
          </w:p>
        </w:tc>
      </w:tr>
      <w:tr w:rsidR="007B6915" w:rsidRPr="00DE148E" w14:paraId="49ED80C2" w14:textId="77777777" w:rsidTr="007B6915">
        <w:trPr>
          <w:trHeight w:val="230"/>
        </w:trPr>
        <w:tc>
          <w:tcPr>
            <w:tcW w:w="2065" w:type="dxa"/>
            <w:vMerge/>
          </w:tcPr>
          <w:p w14:paraId="4E94226F" w14:textId="77777777" w:rsidR="007B6915" w:rsidRPr="00DE148E" w:rsidRDefault="007B6915" w:rsidP="007B6915">
            <w:pPr>
              <w:jc w:val="center"/>
              <w:rPr>
                <w:rFonts w:ascii="Arial" w:hAnsi="Arial" w:cs="Arial"/>
                <w:b/>
                <w:bCs/>
                <w:sz w:val="20"/>
                <w:szCs w:val="20"/>
              </w:rPr>
            </w:pPr>
          </w:p>
        </w:tc>
        <w:tc>
          <w:tcPr>
            <w:tcW w:w="2343" w:type="dxa"/>
            <w:vMerge/>
            <w:shd w:val="clear" w:color="auto" w:fill="FFFFFF" w:themeFill="background1"/>
          </w:tcPr>
          <w:p w14:paraId="2CB2CBDA" w14:textId="77777777" w:rsidR="007B6915" w:rsidRPr="00DE148E" w:rsidRDefault="007B6915" w:rsidP="007B6915">
            <w:pPr>
              <w:jc w:val="center"/>
              <w:rPr>
                <w:rFonts w:ascii="Arial" w:hAnsi="Arial" w:cs="Arial"/>
                <w:b/>
                <w:bCs/>
                <w:sz w:val="20"/>
                <w:szCs w:val="20"/>
              </w:rPr>
            </w:pPr>
          </w:p>
        </w:tc>
        <w:tc>
          <w:tcPr>
            <w:tcW w:w="2428" w:type="dxa"/>
            <w:vMerge/>
            <w:shd w:val="clear" w:color="auto" w:fill="FFFFFF" w:themeFill="background1"/>
          </w:tcPr>
          <w:p w14:paraId="5D1FEAD8" w14:textId="77777777" w:rsidR="007B6915" w:rsidRPr="00DE148E" w:rsidRDefault="007B6915" w:rsidP="007B6915">
            <w:pPr>
              <w:jc w:val="center"/>
              <w:rPr>
                <w:rFonts w:ascii="Arial" w:hAnsi="Arial" w:cs="Arial"/>
                <w:b/>
                <w:bCs/>
                <w:sz w:val="20"/>
                <w:szCs w:val="20"/>
              </w:rPr>
            </w:pPr>
          </w:p>
        </w:tc>
        <w:tc>
          <w:tcPr>
            <w:tcW w:w="2429" w:type="dxa"/>
            <w:vMerge/>
            <w:shd w:val="clear" w:color="auto" w:fill="FFFFFF" w:themeFill="background1"/>
          </w:tcPr>
          <w:p w14:paraId="23F9CF1F" w14:textId="428E0343" w:rsidR="007B6915" w:rsidRPr="00DE148E" w:rsidRDefault="007B6915" w:rsidP="007B6915">
            <w:pPr>
              <w:jc w:val="center"/>
              <w:rPr>
                <w:rFonts w:ascii="Arial" w:hAnsi="Arial" w:cs="Arial"/>
                <w:b/>
                <w:bCs/>
                <w:sz w:val="20"/>
                <w:szCs w:val="20"/>
              </w:rPr>
            </w:pPr>
          </w:p>
        </w:tc>
      </w:tr>
      <w:tr w:rsidR="007B6915" w:rsidRPr="00DE148E" w14:paraId="01950E61" w14:textId="77777777" w:rsidTr="007B6915">
        <w:tc>
          <w:tcPr>
            <w:tcW w:w="2065" w:type="dxa"/>
            <w:vAlign w:val="center"/>
          </w:tcPr>
          <w:p w14:paraId="27A72A71" w14:textId="77777777" w:rsidR="007B6915" w:rsidRPr="00DE148E" w:rsidRDefault="007B6915" w:rsidP="007B6915">
            <w:pPr>
              <w:rPr>
                <w:rFonts w:ascii="Arial" w:hAnsi="Arial" w:cs="Arial"/>
                <w:sz w:val="20"/>
                <w:szCs w:val="20"/>
              </w:rPr>
            </w:pPr>
          </w:p>
        </w:tc>
        <w:tc>
          <w:tcPr>
            <w:tcW w:w="2343" w:type="dxa"/>
            <w:shd w:val="clear" w:color="auto" w:fill="FFFFFF" w:themeFill="background1"/>
          </w:tcPr>
          <w:p w14:paraId="53140340" w14:textId="77777777" w:rsidR="007B6915" w:rsidRPr="00DE148E" w:rsidRDefault="007B6915" w:rsidP="007B6915">
            <w:pPr>
              <w:jc w:val="center"/>
              <w:rPr>
                <w:rFonts w:ascii="Arial" w:hAnsi="Arial" w:cs="Arial"/>
                <w:sz w:val="20"/>
                <w:szCs w:val="20"/>
              </w:rPr>
            </w:pPr>
          </w:p>
        </w:tc>
        <w:tc>
          <w:tcPr>
            <w:tcW w:w="2428" w:type="dxa"/>
            <w:shd w:val="clear" w:color="auto" w:fill="FFFFFF" w:themeFill="background1"/>
          </w:tcPr>
          <w:p w14:paraId="41CD82B2" w14:textId="4E554620" w:rsidR="007B6915" w:rsidRPr="00DE148E" w:rsidRDefault="007B6915" w:rsidP="007B6915">
            <w:pPr>
              <w:jc w:val="center"/>
              <w:rPr>
                <w:rFonts w:ascii="Arial" w:hAnsi="Arial" w:cs="Arial"/>
                <w:sz w:val="20"/>
                <w:szCs w:val="20"/>
              </w:rPr>
            </w:pPr>
            <w:r w:rsidRPr="00DE148E">
              <w:rPr>
                <w:rFonts w:ascii="Arial" w:hAnsi="Arial" w:cs="Arial"/>
                <w:b/>
                <w:bCs/>
                <w:sz w:val="20"/>
                <w:szCs w:val="20"/>
              </w:rPr>
              <w:t>β (95% CI)</w:t>
            </w:r>
          </w:p>
        </w:tc>
        <w:tc>
          <w:tcPr>
            <w:tcW w:w="2429" w:type="dxa"/>
            <w:shd w:val="clear" w:color="auto" w:fill="FFFFFF" w:themeFill="background1"/>
          </w:tcPr>
          <w:p w14:paraId="041BB558" w14:textId="38701DE2" w:rsidR="007B6915" w:rsidRPr="00DE148E" w:rsidRDefault="007B6915" w:rsidP="007B6915">
            <w:pPr>
              <w:jc w:val="center"/>
              <w:rPr>
                <w:rFonts w:ascii="Arial" w:hAnsi="Arial" w:cs="Arial"/>
                <w:sz w:val="20"/>
                <w:szCs w:val="20"/>
              </w:rPr>
            </w:pPr>
            <w:r w:rsidRPr="00DE148E">
              <w:rPr>
                <w:rFonts w:ascii="Arial" w:hAnsi="Arial" w:cs="Arial"/>
                <w:b/>
                <w:bCs/>
                <w:sz w:val="20"/>
                <w:szCs w:val="20"/>
              </w:rPr>
              <w:t>β (95% CI)</w:t>
            </w:r>
          </w:p>
        </w:tc>
      </w:tr>
      <w:tr w:rsidR="007B6915" w:rsidRPr="00DE148E" w14:paraId="33F18449" w14:textId="77777777" w:rsidTr="007B6915">
        <w:tc>
          <w:tcPr>
            <w:tcW w:w="2065" w:type="dxa"/>
            <w:vMerge w:val="restart"/>
            <w:vAlign w:val="center"/>
          </w:tcPr>
          <w:p w14:paraId="377163B3" w14:textId="77777777" w:rsidR="007B6915" w:rsidRPr="00DE148E" w:rsidRDefault="007B6915" w:rsidP="007B6915">
            <w:pPr>
              <w:rPr>
                <w:rFonts w:ascii="Arial" w:hAnsi="Arial" w:cs="Arial"/>
                <w:sz w:val="20"/>
                <w:szCs w:val="20"/>
              </w:rPr>
            </w:pPr>
            <w:r w:rsidRPr="00DE148E">
              <w:rPr>
                <w:rFonts w:ascii="Arial" w:hAnsi="Arial" w:cs="Arial"/>
                <w:sz w:val="20"/>
                <w:szCs w:val="20"/>
              </w:rPr>
              <w:t>Despair factor</w:t>
            </w:r>
          </w:p>
        </w:tc>
        <w:tc>
          <w:tcPr>
            <w:tcW w:w="2343" w:type="dxa"/>
            <w:shd w:val="clear" w:color="auto" w:fill="FFFFFF" w:themeFill="background1"/>
          </w:tcPr>
          <w:p w14:paraId="4612276C" w14:textId="7B8592C7" w:rsidR="007B6915" w:rsidRPr="00DE148E" w:rsidRDefault="007B6915" w:rsidP="007B6915">
            <w:pPr>
              <w:jc w:val="center"/>
              <w:rPr>
                <w:rFonts w:ascii="Arial" w:hAnsi="Arial" w:cs="Arial"/>
                <w:sz w:val="20"/>
                <w:szCs w:val="20"/>
              </w:rPr>
            </w:pPr>
            <w:r>
              <w:rPr>
                <w:rFonts w:ascii="Arial" w:hAnsi="Arial" w:cs="Arial"/>
                <w:sz w:val="20"/>
                <w:szCs w:val="20"/>
              </w:rPr>
              <w:t>Internalizing</w:t>
            </w:r>
            <w:r w:rsidR="007B78A7">
              <w:rPr>
                <w:rFonts w:ascii="Arial" w:hAnsi="Arial" w:cs="Arial"/>
                <w:sz w:val="20"/>
                <w:szCs w:val="20"/>
              </w:rPr>
              <w:t xml:space="preserve"> disorder</w:t>
            </w:r>
          </w:p>
        </w:tc>
        <w:tc>
          <w:tcPr>
            <w:tcW w:w="2428" w:type="dxa"/>
            <w:shd w:val="clear" w:color="auto" w:fill="FFFFFF" w:themeFill="background1"/>
          </w:tcPr>
          <w:p w14:paraId="75BD8DD3" w14:textId="075349AA" w:rsidR="007B6915" w:rsidRPr="00DE148E" w:rsidRDefault="0029426C" w:rsidP="007B6915">
            <w:pPr>
              <w:jc w:val="center"/>
              <w:rPr>
                <w:rFonts w:ascii="Arial" w:hAnsi="Arial" w:cs="Arial"/>
                <w:sz w:val="20"/>
                <w:szCs w:val="20"/>
              </w:rPr>
            </w:pPr>
            <w:r>
              <w:rPr>
                <w:rFonts w:ascii="Arial" w:hAnsi="Arial" w:cs="Arial"/>
                <w:sz w:val="20"/>
                <w:szCs w:val="20"/>
              </w:rPr>
              <w:t>.11</w:t>
            </w:r>
            <w:r w:rsidR="00292892">
              <w:rPr>
                <w:rFonts w:ascii="Arial" w:hAnsi="Arial" w:cs="Arial"/>
                <w:sz w:val="20"/>
                <w:szCs w:val="20"/>
              </w:rPr>
              <w:t>*</w:t>
            </w:r>
            <w:r>
              <w:rPr>
                <w:rFonts w:ascii="Arial" w:hAnsi="Arial" w:cs="Arial"/>
                <w:sz w:val="20"/>
                <w:szCs w:val="20"/>
              </w:rPr>
              <w:t xml:space="preserve"> (.04, .17)</w:t>
            </w:r>
          </w:p>
        </w:tc>
        <w:tc>
          <w:tcPr>
            <w:tcW w:w="2429" w:type="dxa"/>
            <w:shd w:val="clear" w:color="auto" w:fill="FFFFFF" w:themeFill="background1"/>
          </w:tcPr>
          <w:p w14:paraId="140A9FF9" w14:textId="57F6CD71" w:rsidR="007B6915" w:rsidRPr="00DE148E" w:rsidRDefault="0029426C" w:rsidP="007B6915">
            <w:pPr>
              <w:jc w:val="center"/>
              <w:rPr>
                <w:rFonts w:ascii="Arial" w:hAnsi="Arial" w:cs="Arial"/>
                <w:sz w:val="20"/>
                <w:szCs w:val="20"/>
              </w:rPr>
            </w:pPr>
            <w:r>
              <w:rPr>
                <w:rFonts w:ascii="Arial" w:hAnsi="Arial" w:cs="Arial"/>
                <w:sz w:val="20"/>
                <w:szCs w:val="20"/>
              </w:rPr>
              <w:t>.11</w:t>
            </w:r>
            <w:r w:rsidR="00292892">
              <w:rPr>
                <w:rFonts w:ascii="Arial" w:hAnsi="Arial" w:cs="Arial"/>
                <w:sz w:val="20"/>
                <w:szCs w:val="20"/>
              </w:rPr>
              <w:t>*</w:t>
            </w:r>
            <w:r>
              <w:rPr>
                <w:rFonts w:ascii="Arial" w:hAnsi="Arial" w:cs="Arial"/>
                <w:sz w:val="20"/>
                <w:szCs w:val="20"/>
              </w:rPr>
              <w:t xml:space="preserve"> (.04, .17)</w:t>
            </w:r>
          </w:p>
        </w:tc>
      </w:tr>
      <w:tr w:rsidR="007B6915" w:rsidRPr="00DE148E" w14:paraId="488F83E4" w14:textId="77777777" w:rsidTr="007B6915">
        <w:tc>
          <w:tcPr>
            <w:tcW w:w="2065" w:type="dxa"/>
            <w:vMerge/>
          </w:tcPr>
          <w:p w14:paraId="536CB118" w14:textId="77777777" w:rsidR="007B6915" w:rsidRPr="00DE148E" w:rsidRDefault="007B6915" w:rsidP="007B6915">
            <w:pPr>
              <w:rPr>
                <w:rFonts w:ascii="Arial" w:hAnsi="Arial" w:cs="Arial"/>
                <w:sz w:val="20"/>
                <w:szCs w:val="20"/>
              </w:rPr>
            </w:pPr>
          </w:p>
        </w:tc>
        <w:tc>
          <w:tcPr>
            <w:tcW w:w="2343" w:type="dxa"/>
            <w:shd w:val="clear" w:color="auto" w:fill="FFFFFF" w:themeFill="background1"/>
          </w:tcPr>
          <w:p w14:paraId="45C1884F" w14:textId="1D11B34C" w:rsidR="007B6915" w:rsidRPr="00DE148E" w:rsidRDefault="007B6915" w:rsidP="007B6915">
            <w:pPr>
              <w:jc w:val="center"/>
              <w:rPr>
                <w:rFonts w:ascii="Arial" w:hAnsi="Arial" w:cs="Arial"/>
                <w:sz w:val="20"/>
                <w:szCs w:val="20"/>
              </w:rPr>
            </w:pPr>
            <w:r>
              <w:rPr>
                <w:rFonts w:ascii="Arial" w:hAnsi="Arial" w:cs="Arial"/>
                <w:sz w:val="20"/>
                <w:szCs w:val="20"/>
              </w:rPr>
              <w:t>Externalizing</w:t>
            </w:r>
            <w:r w:rsidR="007B78A7">
              <w:rPr>
                <w:rFonts w:ascii="Arial" w:hAnsi="Arial" w:cs="Arial"/>
                <w:sz w:val="20"/>
                <w:szCs w:val="20"/>
              </w:rPr>
              <w:t xml:space="preserve"> disorder</w:t>
            </w:r>
          </w:p>
        </w:tc>
        <w:tc>
          <w:tcPr>
            <w:tcW w:w="2428" w:type="dxa"/>
            <w:shd w:val="clear" w:color="auto" w:fill="FFFFFF" w:themeFill="background1"/>
          </w:tcPr>
          <w:p w14:paraId="2D487AF6" w14:textId="213DB934" w:rsidR="007B6915" w:rsidRPr="00DE148E" w:rsidRDefault="0029426C" w:rsidP="007B6915">
            <w:pPr>
              <w:jc w:val="center"/>
              <w:rPr>
                <w:rFonts w:ascii="Arial" w:hAnsi="Arial" w:cs="Arial"/>
                <w:sz w:val="20"/>
                <w:szCs w:val="20"/>
              </w:rPr>
            </w:pPr>
            <w:r>
              <w:rPr>
                <w:rFonts w:ascii="Arial" w:hAnsi="Arial" w:cs="Arial"/>
                <w:sz w:val="20"/>
                <w:szCs w:val="20"/>
              </w:rPr>
              <w:t>.24</w:t>
            </w:r>
            <w:r w:rsidR="00292892">
              <w:rPr>
                <w:rFonts w:ascii="Arial" w:hAnsi="Arial" w:cs="Arial"/>
                <w:sz w:val="20"/>
                <w:szCs w:val="20"/>
              </w:rPr>
              <w:t>*</w:t>
            </w:r>
            <w:r>
              <w:rPr>
                <w:rFonts w:ascii="Arial" w:hAnsi="Arial" w:cs="Arial"/>
                <w:sz w:val="20"/>
                <w:szCs w:val="20"/>
              </w:rPr>
              <w:t xml:space="preserve"> (.17, .30)</w:t>
            </w:r>
          </w:p>
        </w:tc>
        <w:tc>
          <w:tcPr>
            <w:tcW w:w="2429" w:type="dxa"/>
            <w:shd w:val="clear" w:color="auto" w:fill="FFFFFF" w:themeFill="background1"/>
          </w:tcPr>
          <w:p w14:paraId="0BD2D7FD" w14:textId="323441D1" w:rsidR="007B6915" w:rsidRPr="00DE148E" w:rsidRDefault="0029426C" w:rsidP="007B6915">
            <w:pPr>
              <w:jc w:val="center"/>
              <w:rPr>
                <w:rFonts w:ascii="Arial" w:hAnsi="Arial" w:cs="Arial"/>
                <w:sz w:val="20"/>
                <w:szCs w:val="20"/>
              </w:rPr>
            </w:pPr>
            <w:r>
              <w:rPr>
                <w:rFonts w:ascii="Arial" w:hAnsi="Arial" w:cs="Arial"/>
                <w:sz w:val="20"/>
                <w:szCs w:val="20"/>
              </w:rPr>
              <w:t>.22</w:t>
            </w:r>
            <w:r w:rsidR="00292892">
              <w:rPr>
                <w:rFonts w:ascii="Arial" w:hAnsi="Arial" w:cs="Arial"/>
                <w:sz w:val="20"/>
                <w:szCs w:val="20"/>
              </w:rPr>
              <w:t>*</w:t>
            </w:r>
            <w:r>
              <w:rPr>
                <w:rFonts w:ascii="Arial" w:hAnsi="Arial" w:cs="Arial"/>
                <w:sz w:val="20"/>
                <w:szCs w:val="20"/>
              </w:rPr>
              <w:t xml:space="preserve"> (.15, .29)</w:t>
            </w:r>
          </w:p>
        </w:tc>
      </w:tr>
      <w:tr w:rsidR="007B6915" w:rsidRPr="00DE148E" w14:paraId="406BD119" w14:textId="77777777" w:rsidTr="007B6915">
        <w:tc>
          <w:tcPr>
            <w:tcW w:w="2065" w:type="dxa"/>
            <w:vMerge w:val="restart"/>
            <w:vAlign w:val="center"/>
          </w:tcPr>
          <w:p w14:paraId="44C3AB11" w14:textId="77777777" w:rsidR="007B6915" w:rsidRPr="00DE148E" w:rsidRDefault="007B6915" w:rsidP="007B6915">
            <w:pPr>
              <w:rPr>
                <w:rFonts w:ascii="Arial" w:hAnsi="Arial" w:cs="Arial"/>
                <w:sz w:val="20"/>
                <w:szCs w:val="20"/>
              </w:rPr>
            </w:pPr>
            <w:r w:rsidRPr="00DE148E">
              <w:rPr>
                <w:rFonts w:ascii="Arial" w:hAnsi="Arial" w:cs="Arial"/>
                <w:sz w:val="20"/>
                <w:szCs w:val="20"/>
              </w:rPr>
              <w:t xml:space="preserve">  Suicidality  </w:t>
            </w:r>
          </w:p>
          <w:p w14:paraId="21867642" w14:textId="77777777" w:rsidR="007B6915" w:rsidRPr="00DE148E" w:rsidRDefault="007B6915" w:rsidP="007B6915">
            <w:pPr>
              <w:rPr>
                <w:rFonts w:ascii="Arial" w:hAnsi="Arial" w:cs="Arial"/>
                <w:sz w:val="20"/>
                <w:szCs w:val="20"/>
              </w:rPr>
            </w:pPr>
            <w:r w:rsidRPr="00DE148E">
              <w:rPr>
                <w:rFonts w:ascii="Arial" w:hAnsi="Arial" w:cs="Arial"/>
                <w:sz w:val="20"/>
                <w:szCs w:val="20"/>
              </w:rPr>
              <w:t xml:space="preserve">  subfactor</w:t>
            </w:r>
          </w:p>
        </w:tc>
        <w:tc>
          <w:tcPr>
            <w:tcW w:w="2343" w:type="dxa"/>
            <w:shd w:val="clear" w:color="auto" w:fill="FFFFFF" w:themeFill="background1"/>
          </w:tcPr>
          <w:p w14:paraId="3DAEBF9F" w14:textId="557A1567" w:rsidR="007B6915" w:rsidRPr="00DE148E" w:rsidRDefault="007B6915" w:rsidP="007B6915">
            <w:pPr>
              <w:jc w:val="center"/>
              <w:rPr>
                <w:rFonts w:ascii="Arial" w:hAnsi="Arial" w:cs="Arial"/>
                <w:sz w:val="20"/>
                <w:szCs w:val="20"/>
              </w:rPr>
            </w:pPr>
            <w:r>
              <w:rPr>
                <w:rFonts w:ascii="Arial" w:hAnsi="Arial" w:cs="Arial"/>
                <w:sz w:val="20"/>
                <w:szCs w:val="20"/>
              </w:rPr>
              <w:t>Internalizing</w:t>
            </w:r>
            <w:r w:rsidR="007B78A7">
              <w:rPr>
                <w:rFonts w:ascii="Arial" w:hAnsi="Arial" w:cs="Arial"/>
                <w:sz w:val="20"/>
                <w:szCs w:val="20"/>
              </w:rPr>
              <w:t xml:space="preserve"> disorder</w:t>
            </w:r>
          </w:p>
        </w:tc>
        <w:tc>
          <w:tcPr>
            <w:tcW w:w="2428" w:type="dxa"/>
            <w:shd w:val="clear" w:color="auto" w:fill="FFFFFF" w:themeFill="background1"/>
          </w:tcPr>
          <w:p w14:paraId="73CF21D8" w14:textId="56C71F5F" w:rsidR="007B6915" w:rsidRPr="00DE148E" w:rsidRDefault="00DE20A0" w:rsidP="007B6915">
            <w:pPr>
              <w:jc w:val="center"/>
              <w:rPr>
                <w:rFonts w:ascii="Arial" w:hAnsi="Arial" w:cs="Arial"/>
                <w:sz w:val="20"/>
                <w:szCs w:val="20"/>
              </w:rPr>
            </w:pPr>
            <w:r>
              <w:rPr>
                <w:rFonts w:ascii="Arial" w:hAnsi="Arial" w:cs="Arial"/>
                <w:sz w:val="20"/>
                <w:szCs w:val="20"/>
              </w:rPr>
              <w:t>.11* (.05, .18)</w:t>
            </w:r>
          </w:p>
        </w:tc>
        <w:tc>
          <w:tcPr>
            <w:tcW w:w="2429" w:type="dxa"/>
            <w:shd w:val="clear" w:color="auto" w:fill="FFFFFF" w:themeFill="background1"/>
          </w:tcPr>
          <w:p w14:paraId="3E73759A" w14:textId="6B4828C1" w:rsidR="007B6915" w:rsidRPr="00DE148E" w:rsidRDefault="00F37905" w:rsidP="007B6915">
            <w:pPr>
              <w:jc w:val="center"/>
              <w:rPr>
                <w:rFonts w:ascii="Arial" w:hAnsi="Arial" w:cs="Arial"/>
                <w:sz w:val="20"/>
                <w:szCs w:val="20"/>
              </w:rPr>
            </w:pPr>
            <w:r>
              <w:rPr>
                <w:rFonts w:ascii="Arial" w:hAnsi="Arial" w:cs="Arial"/>
                <w:sz w:val="20"/>
                <w:szCs w:val="20"/>
              </w:rPr>
              <w:t>.11* (.05, .18)</w:t>
            </w:r>
          </w:p>
        </w:tc>
      </w:tr>
      <w:tr w:rsidR="007B6915" w:rsidRPr="00DE148E" w14:paraId="5808A379" w14:textId="77777777" w:rsidTr="007B6915">
        <w:tc>
          <w:tcPr>
            <w:tcW w:w="2065" w:type="dxa"/>
            <w:vMerge/>
          </w:tcPr>
          <w:p w14:paraId="03419117" w14:textId="77777777" w:rsidR="007B6915" w:rsidRPr="00DE148E" w:rsidRDefault="007B6915" w:rsidP="007B6915">
            <w:pPr>
              <w:rPr>
                <w:rFonts w:ascii="Arial" w:hAnsi="Arial" w:cs="Arial"/>
                <w:sz w:val="20"/>
                <w:szCs w:val="20"/>
              </w:rPr>
            </w:pPr>
          </w:p>
        </w:tc>
        <w:tc>
          <w:tcPr>
            <w:tcW w:w="2343" w:type="dxa"/>
            <w:shd w:val="clear" w:color="auto" w:fill="FFFFFF" w:themeFill="background1"/>
          </w:tcPr>
          <w:p w14:paraId="5AC91C36" w14:textId="12041E5B" w:rsidR="007B6915" w:rsidRPr="00DE148E" w:rsidRDefault="007B6915" w:rsidP="007B6915">
            <w:pPr>
              <w:jc w:val="center"/>
              <w:rPr>
                <w:rFonts w:ascii="Arial" w:hAnsi="Arial" w:cs="Arial"/>
                <w:sz w:val="20"/>
                <w:szCs w:val="20"/>
              </w:rPr>
            </w:pPr>
            <w:r>
              <w:rPr>
                <w:rFonts w:ascii="Arial" w:hAnsi="Arial" w:cs="Arial"/>
                <w:sz w:val="20"/>
                <w:szCs w:val="20"/>
              </w:rPr>
              <w:t>Externalizing</w:t>
            </w:r>
            <w:r w:rsidR="007B78A7">
              <w:rPr>
                <w:rFonts w:ascii="Arial" w:hAnsi="Arial" w:cs="Arial"/>
                <w:sz w:val="20"/>
                <w:szCs w:val="20"/>
              </w:rPr>
              <w:t xml:space="preserve"> disorder</w:t>
            </w:r>
          </w:p>
        </w:tc>
        <w:tc>
          <w:tcPr>
            <w:tcW w:w="2428" w:type="dxa"/>
            <w:shd w:val="clear" w:color="auto" w:fill="FFFFFF" w:themeFill="background1"/>
          </w:tcPr>
          <w:p w14:paraId="2E3A8B2B" w14:textId="5764B859" w:rsidR="007B6915" w:rsidRPr="00DE148E" w:rsidRDefault="00FE047C" w:rsidP="007B6915">
            <w:pPr>
              <w:jc w:val="center"/>
              <w:rPr>
                <w:rFonts w:ascii="Arial" w:hAnsi="Arial" w:cs="Arial"/>
                <w:sz w:val="20"/>
                <w:szCs w:val="20"/>
              </w:rPr>
            </w:pPr>
            <w:r>
              <w:rPr>
                <w:rFonts w:ascii="Arial" w:hAnsi="Arial" w:cs="Arial"/>
                <w:sz w:val="20"/>
                <w:szCs w:val="20"/>
              </w:rPr>
              <w:t>.24* (.17, .30)</w:t>
            </w:r>
          </w:p>
        </w:tc>
        <w:tc>
          <w:tcPr>
            <w:tcW w:w="2429" w:type="dxa"/>
            <w:shd w:val="clear" w:color="auto" w:fill="FFFFFF" w:themeFill="background1"/>
          </w:tcPr>
          <w:p w14:paraId="0567CD24" w14:textId="2246DEAD" w:rsidR="007B6915" w:rsidRPr="00DE148E" w:rsidRDefault="00F37905" w:rsidP="007B6915">
            <w:pPr>
              <w:jc w:val="center"/>
              <w:rPr>
                <w:rFonts w:ascii="Arial" w:hAnsi="Arial" w:cs="Arial"/>
                <w:sz w:val="20"/>
                <w:szCs w:val="20"/>
              </w:rPr>
            </w:pPr>
            <w:r>
              <w:rPr>
                <w:rFonts w:ascii="Arial" w:hAnsi="Arial" w:cs="Arial"/>
                <w:sz w:val="20"/>
                <w:szCs w:val="20"/>
              </w:rPr>
              <w:t>.22* (.15, .29)</w:t>
            </w:r>
          </w:p>
        </w:tc>
      </w:tr>
      <w:tr w:rsidR="007B6915" w:rsidRPr="00DE148E" w14:paraId="31C23FD7" w14:textId="77777777" w:rsidTr="007B6915">
        <w:tc>
          <w:tcPr>
            <w:tcW w:w="2065" w:type="dxa"/>
            <w:vMerge w:val="restart"/>
            <w:vAlign w:val="center"/>
          </w:tcPr>
          <w:p w14:paraId="5E743AE3" w14:textId="77777777" w:rsidR="007B6915" w:rsidRPr="00DE148E" w:rsidRDefault="007B6915" w:rsidP="007B6915">
            <w:pPr>
              <w:rPr>
                <w:rFonts w:ascii="Arial" w:hAnsi="Arial" w:cs="Arial"/>
                <w:sz w:val="20"/>
                <w:szCs w:val="20"/>
              </w:rPr>
            </w:pPr>
            <w:r w:rsidRPr="00DE148E">
              <w:rPr>
                <w:rFonts w:ascii="Arial" w:hAnsi="Arial" w:cs="Arial"/>
                <w:sz w:val="20"/>
                <w:szCs w:val="20"/>
              </w:rPr>
              <w:t xml:space="preserve">  Substance </w:t>
            </w:r>
          </w:p>
          <w:p w14:paraId="2C03FFD1" w14:textId="77777777" w:rsidR="007B6915" w:rsidRPr="00DE148E" w:rsidRDefault="007B6915" w:rsidP="007B6915">
            <w:pPr>
              <w:rPr>
                <w:rFonts w:ascii="Arial" w:hAnsi="Arial" w:cs="Arial"/>
                <w:sz w:val="20"/>
                <w:szCs w:val="20"/>
              </w:rPr>
            </w:pPr>
            <w:r w:rsidRPr="00DE148E">
              <w:rPr>
                <w:rFonts w:ascii="Arial" w:hAnsi="Arial" w:cs="Arial"/>
                <w:sz w:val="20"/>
                <w:szCs w:val="20"/>
              </w:rPr>
              <w:t xml:space="preserve">  misuse subfactor</w:t>
            </w:r>
          </w:p>
        </w:tc>
        <w:tc>
          <w:tcPr>
            <w:tcW w:w="2343" w:type="dxa"/>
            <w:shd w:val="clear" w:color="auto" w:fill="FFFFFF" w:themeFill="background1"/>
          </w:tcPr>
          <w:p w14:paraId="35C4C423" w14:textId="4ED7950D" w:rsidR="007B6915" w:rsidRPr="00DE148E" w:rsidRDefault="007B6915" w:rsidP="007B6915">
            <w:pPr>
              <w:jc w:val="center"/>
              <w:rPr>
                <w:rFonts w:ascii="Arial" w:hAnsi="Arial" w:cs="Arial"/>
                <w:sz w:val="20"/>
                <w:szCs w:val="20"/>
              </w:rPr>
            </w:pPr>
            <w:r>
              <w:rPr>
                <w:rFonts w:ascii="Arial" w:hAnsi="Arial" w:cs="Arial"/>
                <w:sz w:val="20"/>
                <w:szCs w:val="20"/>
              </w:rPr>
              <w:t>Internalizing</w:t>
            </w:r>
            <w:r w:rsidR="007B78A7">
              <w:rPr>
                <w:rFonts w:ascii="Arial" w:hAnsi="Arial" w:cs="Arial"/>
                <w:sz w:val="20"/>
                <w:szCs w:val="20"/>
              </w:rPr>
              <w:t xml:space="preserve"> disorder</w:t>
            </w:r>
          </w:p>
        </w:tc>
        <w:tc>
          <w:tcPr>
            <w:tcW w:w="2428" w:type="dxa"/>
            <w:shd w:val="clear" w:color="auto" w:fill="FFFFFF" w:themeFill="background1"/>
          </w:tcPr>
          <w:p w14:paraId="03F08F8C" w14:textId="373F7FFD" w:rsidR="007B6915" w:rsidRPr="00DE148E" w:rsidRDefault="00865174" w:rsidP="007B6915">
            <w:pPr>
              <w:jc w:val="center"/>
              <w:rPr>
                <w:rFonts w:ascii="Arial" w:hAnsi="Arial" w:cs="Arial"/>
                <w:sz w:val="20"/>
                <w:szCs w:val="20"/>
              </w:rPr>
            </w:pPr>
            <w:r>
              <w:rPr>
                <w:rFonts w:ascii="Arial" w:hAnsi="Arial" w:cs="Arial"/>
                <w:sz w:val="20"/>
                <w:szCs w:val="20"/>
              </w:rPr>
              <w:t>.04 (-.03, .10)</w:t>
            </w:r>
          </w:p>
        </w:tc>
        <w:tc>
          <w:tcPr>
            <w:tcW w:w="2429" w:type="dxa"/>
            <w:shd w:val="clear" w:color="auto" w:fill="FFFFFF" w:themeFill="background1"/>
          </w:tcPr>
          <w:p w14:paraId="3079B73D" w14:textId="469169C4" w:rsidR="007B6915" w:rsidRPr="00DE148E" w:rsidRDefault="00D17AD5" w:rsidP="007B6915">
            <w:pPr>
              <w:jc w:val="center"/>
              <w:rPr>
                <w:rFonts w:ascii="Arial" w:hAnsi="Arial" w:cs="Arial"/>
                <w:sz w:val="20"/>
                <w:szCs w:val="20"/>
              </w:rPr>
            </w:pPr>
            <w:r>
              <w:rPr>
                <w:rFonts w:ascii="Arial" w:hAnsi="Arial" w:cs="Arial"/>
                <w:sz w:val="20"/>
                <w:szCs w:val="20"/>
              </w:rPr>
              <w:t>.05 (-.02, .12)</w:t>
            </w:r>
          </w:p>
        </w:tc>
      </w:tr>
      <w:tr w:rsidR="007B6915" w:rsidRPr="00DE148E" w14:paraId="0921A87B" w14:textId="77777777" w:rsidTr="007B6915">
        <w:tc>
          <w:tcPr>
            <w:tcW w:w="2065" w:type="dxa"/>
            <w:vMerge/>
          </w:tcPr>
          <w:p w14:paraId="0417DFE5" w14:textId="77777777" w:rsidR="007B6915" w:rsidRPr="00DE148E" w:rsidRDefault="007B6915" w:rsidP="007B6915">
            <w:pPr>
              <w:rPr>
                <w:rFonts w:ascii="Arial" w:hAnsi="Arial" w:cs="Arial"/>
                <w:sz w:val="20"/>
                <w:szCs w:val="20"/>
              </w:rPr>
            </w:pPr>
          </w:p>
        </w:tc>
        <w:tc>
          <w:tcPr>
            <w:tcW w:w="2343" w:type="dxa"/>
            <w:shd w:val="clear" w:color="auto" w:fill="FFFFFF" w:themeFill="background1"/>
          </w:tcPr>
          <w:p w14:paraId="59AD274A" w14:textId="3C99D71D" w:rsidR="007B6915" w:rsidRPr="00DE148E" w:rsidRDefault="007B6915" w:rsidP="007B6915">
            <w:pPr>
              <w:jc w:val="center"/>
              <w:rPr>
                <w:rFonts w:ascii="Arial" w:hAnsi="Arial" w:cs="Arial"/>
                <w:sz w:val="20"/>
                <w:szCs w:val="20"/>
              </w:rPr>
            </w:pPr>
            <w:r>
              <w:rPr>
                <w:rFonts w:ascii="Arial" w:hAnsi="Arial" w:cs="Arial"/>
                <w:sz w:val="20"/>
                <w:szCs w:val="20"/>
              </w:rPr>
              <w:t>Externalizing</w:t>
            </w:r>
            <w:r w:rsidR="007B78A7">
              <w:rPr>
                <w:rFonts w:ascii="Arial" w:hAnsi="Arial" w:cs="Arial"/>
                <w:sz w:val="20"/>
                <w:szCs w:val="20"/>
              </w:rPr>
              <w:t xml:space="preserve"> disorder</w:t>
            </w:r>
          </w:p>
        </w:tc>
        <w:tc>
          <w:tcPr>
            <w:tcW w:w="2428" w:type="dxa"/>
            <w:shd w:val="clear" w:color="auto" w:fill="FFFFFF" w:themeFill="background1"/>
          </w:tcPr>
          <w:p w14:paraId="5ABF5957" w14:textId="547979A1" w:rsidR="007B6915" w:rsidRPr="00DE148E" w:rsidRDefault="00865174" w:rsidP="007B6915">
            <w:pPr>
              <w:jc w:val="center"/>
              <w:rPr>
                <w:rFonts w:ascii="Arial" w:hAnsi="Arial" w:cs="Arial"/>
                <w:sz w:val="20"/>
                <w:szCs w:val="20"/>
              </w:rPr>
            </w:pPr>
            <w:r>
              <w:rPr>
                <w:rFonts w:ascii="Arial" w:hAnsi="Arial" w:cs="Arial"/>
                <w:sz w:val="20"/>
                <w:szCs w:val="20"/>
              </w:rPr>
              <w:t>.24* (.18, .31)</w:t>
            </w:r>
          </w:p>
        </w:tc>
        <w:tc>
          <w:tcPr>
            <w:tcW w:w="2429" w:type="dxa"/>
            <w:shd w:val="clear" w:color="auto" w:fill="FFFFFF" w:themeFill="background1"/>
          </w:tcPr>
          <w:p w14:paraId="22F4FDEE" w14:textId="539BD0BD" w:rsidR="007B6915" w:rsidRPr="00DE148E" w:rsidRDefault="007A649D" w:rsidP="007B6915">
            <w:pPr>
              <w:jc w:val="center"/>
              <w:rPr>
                <w:rFonts w:ascii="Arial" w:hAnsi="Arial" w:cs="Arial"/>
                <w:sz w:val="20"/>
                <w:szCs w:val="20"/>
              </w:rPr>
            </w:pPr>
            <w:r>
              <w:rPr>
                <w:rFonts w:ascii="Arial" w:hAnsi="Arial" w:cs="Arial"/>
                <w:sz w:val="20"/>
                <w:szCs w:val="20"/>
              </w:rPr>
              <w:t>.21* (.15, .28)</w:t>
            </w:r>
          </w:p>
        </w:tc>
      </w:tr>
      <w:tr w:rsidR="007B6915" w:rsidRPr="00DE148E" w14:paraId="56BBE969" w14:textId="77777777" w:rsidTr="007B6915">
        <w:tc>
          <w:tcPr>
            <w:tcW w:w="2065" w:type="dxa"/>
            <w:vMerge w:val="restart"/>
            <w:vAlign w:val="center"/>
          </w:tcPr>
          <w:p w14:paraId="6B4923DD" w14:textId="77777777" w:rsidR="007B6915" w:rsidRPr="00DE148E" w:rsidRDefault="007B6915" w:rsidP="007B6915">
            <w:pPr>
              <w:rPr>
                <w:rFonts w:ascii="Arial" w:hAnsi="Arial" w:cs="Arial"/>
                <w:sz w:val="20"/>
                <w:szCs w:val="20"/>
              </w:rPr>
            </w:pPr>
            <w:r w:rsidRPr="00DE148E">
              <w:rPr>
                <w:rFonts w:ascii="Arial" w:hAnsi="Arial" w:cs="Arial"/>
                <w:sz w:val="20"/>
                <w:szCs w:val="20"/>
              </w:rPr>
              <w:t xml:space="preserve">  Sleep problems </w:t>
            </w:r>
          </w:p>
          <w:p w14:paraId="6FF1C36D" w14:textId="77777777" w:rsidR="007B6915" w:rsidRPr="00DE148E" w:rsidRDefault="007B6915" w:rsidP="007B6915">
            <w:pPr>
              <w:rPr>
                <w:rFonts w:ascii="Arial" w:hAnsi="Arial" w:cs="Arial"/>
                <w:sz w:val="20"/>
                <w:szCs w:val="20"/>
              </w:rPr>
            </w:pPr>
            <w:r w:rsidRPr="00DE148E">
              <w:rPr>
                <w:rFonts w:ascii="Arial" w:hAnsi="Arial" w:cs="Arial"/>
                <w:sz w:val="20"/>
                <w:szCs w:val="20"/>
              </w:rPr>
              <w:t xml:space="preserve">  subfactor</w:t>
            </w:r>
          </w:p>
        </w:tc>
        <w:tc>
          <w:tcPr>
            <w:tcW w:w="2343" w:type="dxa"/>
            <w:shd w:val="clear" w:color="auto" w:fill="FFFFFF" w:themeFill="background1"/>
          </w:tcPr>
          <w:p w14:paraId="5A728045" w14:textId="677BAD03" w:rsidR="007B6915" w:rsidRPr="00DE148E" w:rsidRDefault="007B6915" w:rsidP="007B6915">
            <w:pPr>
              <w:jc w:val="center"/>
              <w:rPr>
                <w:rFonts w:ascii="Arial" w:hAnsi="Arial" w:cs="Arial"/>
                <w:sz w:val="20"/>
                <w:szCs w:val="20"/>
              </w:rPr>
            </w:pPr>
            <w:r>
              <w:rPr>
                <w:rFonts w:ascii="Arial" w:hAnsi="Arial" w:cs="Arial"/>
                <w:sz w:val="20"/>
                <w:szCs w:val="20"/>
              </w:rPr>
              <w:t>Internalizing</w:t>
            </w:r>
            <w:r w:rsidR="007B78A7">
              <w:rPr>
                <w:rFonts w:ascii="Arial" w:hAnsi="Arial" w:cs="Arial"/>
                <w:sz w:val="20"/>
                <w:szCs w:val="20"/>
              </w:rPr>
              <w:t xml:space="preserve"> disorder</w:t>
            </w:r>
          </w:p>
        </w:tc>
        <w:tc>
          <w:tcPr>
            <w:tcW w:w="2428" w:type="dxa"/>
            <w:shd w:val="clear" w:color="auto" w:fill="FFFFFF" w:themeFill="background1"/>
          </w:tcPr>
          <w:p w14:paraId="3A7C18CE" w14:textId="0A9B6A8D" w:rsidR="007B6915" w:rsidRPr="00DE148E" w:rsidRDefault="00292892" w:rsidP="007B6915">
            <w:pPr>
              <w:jc w:val="center"/>
              <w:rPr>
                <w:rFonts w:ascii="Arial" w:hAnsi="Arial" w:cs="Arial"/>
                <w:sz w:val="20"/>
                <w:szCs w:val="20"/>
              </w:rPr>
            </w:pPr>
            <w:r>
              <w:rPr>
                <w:rFonts w:ascii="Arial" w:hAnsi="Arial" w:cs="Arial"/>
                <w:sz w:val="20"/>
                <w:szCs w:val="20"/>
              </w:rPr>
              <w:t>.08* (.02, .15)</w:t>
            </w:r>
          </w:p>
        </w:tc>
        <w:tc>
          <w:tcPr>
            <w:tcW w:w="2429" w:type="dxa"/>
            <w:shd w:val="clear" w:color="auto" w:fill="FFFFFF" w:themeFill="background1"/>
          </w:tcPr>
          <w:p w14:paraId="28E32D67" w14:textId="36930D9F" w:rsidR="007B6915" w:rsidRPr="00DE148E" w:rsidRDefault="00BB5252" w:rsidP="007B6915">
            <w:pPr>
              <w:jc w:val="center"/>
              <w:rPr>
                <w:rFonts w:ascii="Arial" w:hAnsi="Arial" w:cs="Arial"/>
                <w:sz w:val="20"/>
                <w:szCs w:val="20"/>
              </w:rPr>
            </w:pPr>
            <w:r>
              <w:rPr>
                <w:rFonts w:ascii="Arial" w:hAnsi="Arial" w:cs="Arial"/>
                <w:sz w:val="20"/>
                <w:szCs w:val="20"/>
              </w:rPr>
              <w:t>.08* (.01, .15)</w:t>
            </w:r>
          </w:p>
        </w:tc>
      </w:tr>
      <w:tr w:rsidR="007B6915" w:rsidRPr="00DE148E" w14:paraId="78C5FC09" w14:textId="77777777" w:rsidTr="007B6915">
        <w:tc>
          <w:tcPr>
            <w:tcW w:w="2065" w:type="dxa"/>
            <w:vMerge/>
          </w:tcPr>
          <w:p w14:paraId="01F63C69" w14:textId="77777777" w:rsidR="007B6915" w:rsidRPr="00DE148E" w:rsidRDefault="007B6915" w:rsidP="007B6915">
            <w:pPr>
              <w:rPr>
                <w:rFonts w:ascii="Arial" w:hAnsi="Arial" w:cs="Arial"/>
                <w:sz w:val="20"/>
                <w:szCs w:val="20"/>
              </w:rPr>
            </w:pPr>
          </w:p>
        </w:tc>
        <w:tc>
          <w:tcPr>
            <w:tcW w:w="2343" w:type="dxa"/>
            <w:shd w:val="clear" w:color="auto" w:fill="FFFFFF" w:themeFill="background1"/>
          </w:tcPr>
          <w:p w14:paraId="7444565C" w14:textId="10F6E123" w:rsidR="007B6915" w:rsidRPr="00DE148E" w:rsidRDefault="007B6915" w:rsidP="007B6915">
            <w:pPr>
              <w:jc w:val="center"/>
              <w:rPr>
                <w:rFonts w:ascii="Arial" w:hAnsi="Arial" w:cs="Arial"/>
                <w:sz w:val="20"/>
                <w:szCs w:val="20"/>
              </w:rPr>
            </w:pPr>
            <w:r>
              <w:rPr>
                <w:rFonts w:ascii="Arial" w:hAnsi="Arial" w:cs="Arial"/>
                <w:sz w:val="20"/>
                <w:szCs w:val="20"/>
              </w:rPr>
              <w:t>Externalizing</w:t>
            </w:r>
            <w:r w:rsidR="007B78A7">
              <w:rPr>
                <w:rFonts w:ascii="Arial" w:hAnsi="Arial" w:cs="Arial"/>
                <w:sz w:val="20"/>
                <w:szCs w:val="20"/>
              </w:rPr>
              <w:t xml:space="preserve"> disorder</w:t>
            </w:r>
          </w:p>
        </w:tc>
        <w:tc>
          <w:tcPr>
            <w:tcW w:w="2428" w:type="dxa"/>
            <w:shd w:val="clear" w:color="auto" w:fill="FFFFFF" w:themeFill="background1"/>
          </w:tcPr>
          <w:p w14:paraId="699EE196" w14:textId="1210AF33" w:rsidR="007B6915" w:rsidRPr="00DE148E" w:rsidRDefault="00EF1F47" w:rsidP="007B6915">
            <w:pPr>
              <w:jc w:val="center"/>
              <w:rPr>
                <w:rFonts w:ascii="Arial" w:hAnsi="Arial" w:cs="Arial"/>
                <w:sz w:val="20"/>
                <w:szCs w:val="20"/>
              </w:rPr>
            </w:pPr>
            <w:r>
              <w:rPr>
                <w:rFonts w:ascii="Arial" w:hAnsi="Arial" w:cs="Arial"/>
                <w:sz w:val="20"/>
                <w:szCs w:val="20"/>
              </w:rPr>
              <w:t>.19* (.12, .25)</w:t>
            </w:r>
          </w:p>
        </w:tc>
        <w:tc>
          <w:tcPr>
            <w:tcW w:w="2429" w:type="dxa"/>
            <w:shd w:val="clear" w:color="auto" w:fill="FFFFFF" w:themeFill="background1"/>
          </w:tcPr>
          <w:p w14:paraId="5E7844C3" w14:textId="2B623426" w:rsidR="007B6915" w:rsidRPr="00DE148E" w:rsidRDefault="00BB5252" w:rsidP="007B6915">
            <w:pPr>
              <w:jc w:val="center"/>
              <w:rPr>
                <w:rFonts w:ascii="Arial" w:hAnsi="Arial" w:cs="Arial"/>
                <w:sz w:val="20"/>
                <w:szCs w:val="20"/>
              </w:rPr>
            </w:pPr>
            <w:r>
              <w:rPr>
                <w:rFonts w:ascii="Arial" w:hAnsi="Arial" w:cs="Arial"/>
                <w:sz w:val="20"/>
                <w:szCs w:val="20"/>
              </w:rPr>
              <w:t>.18* (.11, .25)</w:t>
            </w:r>
          </w:p>
        </w:tc>
      </w:tr>
      <w:tr w:rsidR="007B6915" w:rsidRPr="00DE148E" w14:paraId="4829ED86" w14:textId="77777777" w:rsidTr="007B6915">
        <w:tc>
          <w:tcPr>
            <w:tcW w:w="2065" w:type="dxa"/>
            <w:vMerge w:val="restart"/>
            <w:vAlign w:val="center"/>
          </w:tcPr>
          <w:p w14:paraId="5E62E3E6" w14:textId="77777777" w:rsidR="007B6915" w:rsidRPr="00DE148E" w:rsidRDefault="007B6915" w:rsidP="007B6915">
            <w:pPr>
              <w:rPr>
                <w:rFonts w:ascii="Arial" w:hAnsi="Arial" w:cs="Arial"/>
                <w:sz w:val="20"/>
                <w:szCs w:val="20"/>
              </w:rPr>
            </w:pPr>
            <w:r w:rsidRPr="00DE148E">
              <w:rPr>
                <w:rFonts w:ascii="Arial" w:hAnsi="Arial" w:cs="Arial"/>
                <w:sz w:val="20"/>
                <w:szCs w:val="20"/>
              </w:rPr>
              <w:t xml:space="preserve">  Pain subfactor</w:t>
            </w:r>
          </w:p>
        </w:tc>
        <w:tc>
          <w:tcPr>
            <w:tcW w:w="2343" w:type="dxa"/>
            <w:shd w:val="clear" w:color="auto" w:fill="FFFFFF" w:themeFill="background1"/>
          </w:tcPr>
          <w:p w14:paraId="51C1FA91" w14:textId="135528AA" w:rsidR="007B6915" w:rsidRPr="00DE148E" w:rsidRDefault="007B6915" w:rsidP="007B6915">
            <w:pPr>
              <w:jc w:val="center"/>
              <w:rPr>
                <w:rFonts w:ascii="Arial" w:hAnsi="Arial" w:cs="Arial"/>
                <w:sz w:val="20"/>
                <w:szCs w:val="20"/>
              </w:rPr>
            </w:pPr>
            <w:r>
              <w:rPr>
                <w:rFonts w:ascii="Arial" w:hAnsi="Arial" w:cs="Arial"/>
                <w:sz w:val="20"/>
                <w:szCs w:val="20"/>
              </w:rPr>
              <w:t>Internalizing</w:t>
            </w:r>
            <w:r w:rsidR="007B78A7">
              <w:rPr>
                <w:rFonts w:ascii="Arial" w:hAnsi="Arial" w:cs="Arial"/>
                <w:sz w:val="20"/>
                <w:szCs w:val="20"/>
              </w:rPr>
              <w:t xml:space="preserve"> disorder</w:t>
            </w:r>
          </w:p>
        </w:tc>
        <w:tc>
          <w:tcPr>
            <w:tcW w:w="2428" w:type="dxa"/>
            <w:shd w:val="clear" w:color="auto" w:fill="FFFFFF" w:themeFill="background1"/>
          </w:tcPr>
          <w:p w14:paraId="4FACEB41" w14:textId="06890566" w:rsidR="007B6915" w:rsidRPr="00DE148E" w:rsidRDefault="00B41C19" w:rsidP="007B6915">
            <w:pPr>
              <w:jc w:val="center"/>
              <w:rPr>
                <w:rFonts w:ascii="Arial" w:hAnsi="Arial" w:cs="Arial"/>
                <w:sz w:val="20"/>
                <w:szCs w:val="20"/>
              </w:rPr>
            </w:pPr>
            <w:r>
              <w:rPr>
                <w:rFonts w:ascii="Arial" w:hAnsi="Arial" w:cs="Arial"/>
                <w:sz w:val="20"/>
                <w:szCs w:val="20"/>
              </w:rPr>
              <w:t>.15* (.09, .22)</w:t>
            </w:r>
          </w:p>
        </w:tc>
        <w:tc>
          <w:tcPr>
            <w:tcW w:w="2429" w:type="dxa"/>
            <w:shd w:val="clear" w:color="auto" w:fill="FFFFFF" w:themeFill="background1"/>
          </w:tcPr>
          <w:p w14:paraId="12CDC77F" w14:textId="593B7D58" w:rsidR="007B6915" w:rsidRPr="00DE148E" w:rsidRDefault="00603D7D" w:rsidP="007B6915">
            <w:pPr>
              <w:jc w:val="center"/>
              <w:rPr>
                <w:rFonts w:ascii="Arial" w:hAnsi="Arial" w:cs="Arial"/>
                <w:sz w:val="20"/>
                <w:szCs w:val="20"/>
              </w:rPr>
            </w:pPr>
            <w:r>
              <w:rPr>
                <w:rFonts w:ascii="Arial" w:hAnsi="Arial" w:cs="Arial"/>
                <w:sz w:val="20"/>
                <w:szCs w:val="20"/>
              </w:rPr>
              <w:t>.14* (.08, .21)</w:t>
            </w:r>
          </w:p>
        </w:tc>
      </w:tr>
      <w:tr w:rsidR="007B6915" w:rsidRPr="00794BD6" w14:paraId="217E5F15" w14:textId="77777777" w:rsidTr="007B6915">
        <w:tc>
          <w:tcPr>
            <w:tcW w:w="2065" w:type="dxa"/>
            <w:vMerge/>
          </w:tcPr>
          <w:p w14:paraId="0B89F876" w14:textId="77777777" w:rsidR="007B6915" w:rsidRPr="00DE148E" w:rsidRDefault="007B6915" w:rsidP="007B6915">
            <w:pPr>
              <w:rPr>
                <w:rFonts w:ascii="Arial" w:hAnsi="Arial" w:cs="Arial"/>
                <w:sz w:val="20"/>
                <w:szCs w:val="20"/>
              </w:rPr>
            </w:pPr>
          </w:p>
        </w:tc>
        <w:tc>
          <w:tcPr>
            <w:tcW w:w="2343" w:type="dxa"/>
            <w:shd w:val="clear" w:color="auto" w:fill="FFFFFF" w:themeFill="background1"/>
          </w:tcPr>
          <w:p w14:paraId="047F3387" w14:textId="5495541F" w:rsidR="007B6915" w:rsidRPr="00DE148E" w:rsidRDefault="007B6915" w:rsidP="007B6915">
            <w:pPr>
              <w:jc w:val="center"/>
              <w:rPr>
                <w:rFonts w:ascii="Arial" w:hAnsi="Arial" w:cs="Arial"/>
                <w:sz w:val="20"/>
                <w:szCs w:val="20"/>
              </w:rPr>
            </w:pPr>
            <w:r>
              <w:rPr>
                <w:rFonts w:ascii="Arial" w:hAnsi="Arial" w:cs="Arial"/>
                <w:sz w:val="20"/>
                <w:szCs w:val="20"/>
              </w:rPr>
              <w:t>Externalizing</w:t>
            </w:r>
            <w:r w:rsidR="007B78A7">
              <w:rPr>
                <w:rFonts w:ascii="Arial" w:hAnsi="Arial" w:cs="Arial"/>
                <w:sz w:val="20"/>
                <w:szCs w:val="20"/>
              </w:rPr>
              <w:t xml:space="preserve"> disorder</w:t>
            </w:r>
          </w:p>
        </w:tc>
        <w:tc>
          <w:tcPr>
            <w:tcW w:w="2428" w:type="dxa"/>
            <w:shd w:val="clear" w:color="auto" w:fill="FFFFFF" w:themeFill="background1"/>
          </w:tcPr>
          <w:p w14:paraId="5C9B73CF" w14:textId="4D1F37D2" w:rsidR="007B6915" w:rsidRPr="00DE148E" w:rsidRDefault="00605DA7" w:rsidP="007B6915">
            <w:pPr>
              <w:jc w:val="center"/>
              <w:rPr>
                <w:rFonts w:ascii="Arial" w:hAnsi="Arial" w:cs="Arial"/>
                <w:sz w:val="20"/>
                <w:szCs w:val="20"/>
              </w:rPr>
            </w:pPr>
            <w:r>
              <w:rPr>
                <w:rFonts w:ascii="Arial" w:hAnsi="Arial" w:cs="Arial"/>
                <w:sz w:val="20"/>
                <w:szCs w:val="20"/>
              </w:rPr>
              <w:t>.11* (.04, .17)</w:t>
            </w:r>
          </w:p>
        </w:tc>
        <w:tc>
          <w:tcPr>
            <w:tcW w:w="2429" w:type="dxa"/>
            <w:shd w:val="clear" w:color="auto" w:fill="FFFFFF" w:themeFill="background1"/>
          </w:tcPr>
          <w:p w14:paraId="470D84FC" w14:textId="02A138EA" w:rsidR="007B6915" w:rsidRPr="00DE148E" w:rsidRDefault="001000F0" w:rsidP="007B6915">
            <w:pPr>
              <w:jc w:val="center"/>
              <w:rPr>
                <w:rFonts w:ascii="Arial" w:hAnsi="Arial" w:cs="Arial"/>
                <w:sz w:val="20"/>
                <w:szCs w:val="20"/>
              </w:rPr>
            </w:pPr>
            <w:r>
              <w:rPr>
                <w:rFonts w:ascii="Arial" w:hAnsi="Arial" w:cs="Arial"/>
                <w:sz w:val="20"/>
                <w:szCs w:val="20"/>
              </w:rPr>
              <w:t>.10* (.03, .17)</w:t>
            </w:r>
          </w:p>
        </w:tc>
      </w:tr>
    </w:tbl>
    <w:p w14:paraId="228F757E" w14:textId="77777777" w:rsidR="00CD46F1" w:rsidRDefault="0011659C" w:rsidP="0011659C">
      <w:pPr>
        <w:rPr>
          <w:rFonts w:ascii="Arial" w:hAnsi="Arial" w:cs="Arial"/>
          <w:i/>
          <w:iCs/>
          <w:sz w:val="16"/>
          <w:szCs w:val="16"/>
        </w:rPr>
      </w:pPr>
      <w:r w:rsidRPr="00784BD1">
        <w:rPr>
          <w:rFonts w:ascii="Arial" w:hAnsi="Arial" w:cs="Arial"/>
          <w:i/>
          <w:iCs/>
          <w:sz w:val="16"/>
          <w:szCs w:val="16"/>
        </w:rPr>
        <w:t>Note.</w:t>
      </w:r>
      <w:r w:rsidR="007B6915">
        <w:rPr>
          <w:rFonts w:ascii="Arial" w:hAnsi="Arial" w:cs="Arial"/>
          <w:i/>
          <w:iCs/>
          <w:sz w:val="16"/>
          <w:szCs w:val="16"/>
        </w:rPr>
        <w:t xml:space="preserve"> </w:t>
      </w:r>
      <w:r w:rsidR="007B6915">
        <w:rPr>
          <w:rFonts w:ascii="Arial" w:hAnsi="Arial" w:cs="Arial"/>
          <w:sz w:val="16"/>
          <w:szCs w:val="16"/>
        </w:rPr>
        <w:t xml:space="preserve">* </w:t>
      </w:r>
      <w:proofErr w:type="gramStart"/>
      <w:r w:rsidR="007B6915">
        <w:rPr>
          <w:rFonts w:ascii="Arial" w:hAnsi="Arial" w:cs="Arial"/>
          <w:sz w:val="16"/>
          <w:szCs w:val="16"/>
        </w:rPr>
        <w:t>denotes</w:t>
      </w:r>
      <w:proofErr w:type="gramEnd"/>
      <w:r w:rsidR="007B6915">
        <w:rPr>
          <w:rFonts w:ascii="Arial" w:hAnsi="Arial" w:cs="Arial"/>
          <w:sz w:val="16"/>
          <w:szCs w:val="16"/>
        </w:rPr>
        <w:t xml:space="preserve"> </w:t>
      </w:r>
      <w:r w:rsidR="007B6915">
        <w:rPr>
          <w:rFonts w:ascii="Arial" w:hAnsi="Arial" w:cs="Arial"/>
          <w:i/>
          <w:iCs/>
          <w:sz w:val="16"/>
          <w:szCs w:val="16"/>
        </w:rPr>
        <w:t>p</w:t>
      </w:r>
      <w:r w:rsidR="007B6915">
        <w:rPr>
          <w:rFonts w:ascii="Arial" w:hAnsi="Arial" w:cs="Arial"/>
          <w:sz w:val="16"/>
          <w:szCs w:val="16"/>
        </w:rPr>
        <w:t xml:space="preserve"> &lt; .05</w:t>
      </w:r>
      <w:r>
        <w:rPr>
          <w:rFonts w:ascii="Arial" w:hAnsi="Arial" w:cs="Arial"/>
          <w:i/>
          <w:iCs/>
          <w:sz w:val="16"/>
          <w:szCs w:val="16"/>
        </w:rPr>
        <w:t xml:space="preserve"> </w:t>
      </w:r>
    </w:p>
    <w:p w14:paraId="0406DE39" w14:textId="45EA4747" w:rsidR="007448CF" w:rsidRPr="0056765C" w:rsidRDefault="007448CF">
      <w:pPr>
        <w:rPr>
          <w:rFonts w:ascii="Arial" w:hAnsi="Arial" w:cs="Arial"/>
          <w:i/>
          <w:iCs/>
          <w:sz w:val="16"/>
          <w:szCs w:val="16"/>
        </w:rPr>
      </w:pPr>
      <w:r>
        <w:rPr>
          <w:rFonts w:ascii="Arial" w:hAnsi="Arial" w:cs="Arial"/>
          <w:b/>
          <w:bCs/>
          <w:sz w:val="24"/>
          <w:szCs w:val="24"/>
        </w:rPr>
        <w:br w:type="page"/>
      </w:r>
    </w:p>
    <w:p w14:paraId="7BCDE504" w14:textId="77777777" w:rsidR="00C54707" w:rsidRDefault="00C54707" w:rsidP="00CD46F1">
      <w:pPr>
        <w:spacing w:after="0"/>
        <w:rPr>
          <w:rFonts w:ascii="Arial" w:hAnsi="Arial" w:cs="Arial"/>
          <w:b/>
          <w:bCs/>
          <w:sz w:val="24"/>
          <w:szCs w:val="24"/>
        </w:rPr>
        <w:sectPr w:rsidR="00C54707" w:rsidSect="00A17970">
          <w:pgSz w:w="12240" w:h="15840"/>
          <w:pgMar w:top="1440" w:right="1440" w:bottom="1440" w:left="1440" w:header="720" w:footer="720" w:gutter="0"/>
          <w:cols w:space="720"/>
          <w:docGrid w:linePitch="360"/>
        </w:sectPr>
      </w:pPr>
    </w:p>
    <w:p w14:paraId="16DFA81F" w14:textId="4359035E" w:rsidR="00CD46F1" w:rsidRPr="004E5646" w:rsidRDefault="00CD46F1" w:rsidP="00CD46F1">
      <w:pPr>
        <w:spacing w:after="0"/>
        <w:rPr>
          <w:rFonts w:ascii="Arial" w:hAnsi="Arial" w:cs="Arial"/>
          <w:b/>
          <w:bCs/>
          <w:sz w:val="24"/>
          <w:szCs w:val="24"/>
        </w:rPr>
      </w:pPr>
      <w:proofErr w:type="spellStart"/>
      <w:r w:rsidRPr="009D55E9">
        <w:rPr>
          <w:rFonts w:ascii="Arial" w:hAnsi="Arial" w:cs="Arial"/>
          <w:b/>
          <w:bCs/>
          <w:sz w:val="24"/>
          <w:szCs w:val="24"/>
        </w:rPr>
        <w:lastRenderedPageBreak/>
        <w:t>eTable</w:t>
      </w:r>
      <w:proofErr w:type="spellEnd"/>
      <w:r w:rsidRPr="009D55E9">
        <w:rPr>
          <w:rFonts w:ascii="Arial" w:hAnsi="Arial" w:cs="Arial"/>
          <w:b/>
          <w:bCs/>
          <w:sz w:val="24"/>
          <w:szCs w:val="24"/>
        </w:rPr>
        <w:t xml:space="preserve"> </w:t>
      </w:r>
      <w:r w:rsidR="0056765C" w:rsidRPr="009D55E9">
        <w:rPr>
          <w:rFonts w:ascii="Arial" w:hAnsi="Arial" w:cs="Arial"/>
          <w:b/>
          <w:bCs/>
          <w:sz w:val="24"/>
          <w:szCs w:val="24"/>
        </w:rPr>
        <w:t>8</w:t>
      </w:r>
      <w:r w:rsidRPr="009D55E9">
        <w:rPr>
          <w:rFonts w:ascii="Arial" w:hAnsi="Arial" w:cs="Arial"/>
          <w:b/>
          <w:bCs/>
          <w:sz w:val="24"/>
          <w:szCs w:val="24"/>
        </w:rPr>
        <w:t xml:space="preserve">: Associations Between Adolescent Psychopathology and Midlife Despair-related Maladies After Adjusting for </w:t>
      </w:r>
      <w:r w:rsidR="00E52C2E" w:rsidRPr="009D55E9">
        <w:rPr>
          <w:rFonts w:ascii="Arial" w:hAnsi="Arial" w:cs="Arial"/>
          <w:b/>
          <w:bCs/>
          <w:sz w:val="24"/>
          <w:szCs w:val="24"/>
        </w:rPr>
        <w:t>Midlife</w:t>
      </w:r>
      <w:r w:rsidRPr="009D55E9">
        <w:rPr>
          <w:rFonts w:ascii="Arial" w:hAnsi="Arial" w:cs="Arial"/>
          <w:b/>
          <w:bCs/>
          <w:sz w:val="24"/>
          <w:szCs w:val="24"/>
        </w:rPr>
        <w:t xml:space="preserve"> </w:t>
      </w:r>
      <w:r w:rsidR="00E52C2E" w:rsidRPr="009D55E9">
        <w:rPr>
          <w:rFonts w:ascii="Arial" w:hAnsi="Arial" w:cs="Arial"/>
          <w:b/>
          <w:bCs/>
          <w:sz w:val="24"/>
          <w:szCs w:val="24"/>
        </w:rPr>
        <w:t>Psychopathology</w:t>
      </w:r>
    </w:p>
    <w:p w14:paraId="1D4163BD" w14:textId="77777777" w:rsidR="00CD46F1" w:rsidRPr="00DE148E" w:rsidRDefault="00CD46F1" w:rsidP="00CD46F1">
      <w:pPr>
        <w:rPr>
          <w:rFonts w:ascii="Arial" w:hAnsi="Arial" w:cs="Arial"/>
          <w:sz w:val="20"/>
          <w:szCs w:val="20"/>
        </w:rPr>
      </w:pPr>
    </w:p>
    <w:tbl>
      <w:tblPr>
        <w:tblStyle w:val="TableGrid"/>
        <w:tblpPr w:leftFromText="180" w:rightFromText="180" w:vertAnchor="page" w:horzAnchor="margin" w:tblpY="2326"/>
        <w:tblW w:w="13225" w:type="dxa"/>
        <w:tblLayout w:type="fixed"/>
        <w:tblLook w:val="04A0" w:firstRow="1" w:lastRow="0" w:firstColumn="1" w:lastColumn="0" w:noHBand="0" w:noVBand="1"/>
      </w:tblPr>
      <w:tblGrid>
        <w:gridCol w:w="1613"/>
        <w:gridCol w:w="1718"/>
        <w:gridCol w:w="1524"/>
        <w:gridCol w:w="1530"/>
        <w:gridCol w:w="1710"/>
        <w:gridCol w:w="1710"/>
        <w:gridCol w:w="1710"/>
        <w:gridCol w:w="1710"/>
      </w:tblGrid>
      <w:tr w:rsidR="00D37714" w:rsidRPr="00DE148E" w14:paraId="07E4DAA2" w14:textId="1179AA2A" w:rsidTr="00985DC3">
        <w:trPr>
          <w:trHeight w:val="230"/>
        </w:trPr>
        <w:tc>
          <w:tcPr>
            <w:tcW w:w="1613" w:type="dxa"/>
            <w:vAlign w:val="center"/>
          </w:tcPr>
          <w:p w14:paraId="709BFF28" w14:textId="77777777" w:rsidR="00D37714" w:rsidRPr="00DE148E" w:rsidRDefault="00D37714" w:rsidP="00A03A8F">
            <w:pPr>
              <w:jc w:val="center"/>
              <w:rPr>
                <w:rFonts w:ascii="Arial" w:hAnsi="Arial" w:cs="Arial"/>
                <w:b/>
                <w:bCs/>
                <w:sz w:val="20"/>
                <w:szCs w:val="20"/>
              </w:rPr>
            </w:pPr>
          </w:p>
        </w:tc>
        <w:tc>
          <w:tcPr>
            <w:tcW w:w="1718" w:type="dxa"/>
            <w:shd w:val="clear" w:color="auto" w:fill="FFFFFF" w:themeFill="background1"/>
            <w:vAlign w:val="center"/>
          </w:tcPr>
          <w:p w14:paraId="2B9895E5" w14:textId="77777777" w:rsidR="00D37714" w:rsidRDefault="00D37714" w:rsidP="00A03A8F">
            <w:pPr>
              <w:jc w:val="center"/>
              <w:rPr>
                <w:rFonts w:ascii="Arial" w:hAnsi="Arial" w:cs="Arial"/>
                <w:b/>
                <w:bCs/>
                <w:sz w:val="20"/>
                <w:szCs w:val="20"/>
              </w:rPr>
            </w:pPr>
          </w:p>
        </w:tc>
        <w:tc>
          <w:tcPr>
            <w:tcW w:w="3054" w:type="dxa"/>
            <w:gridSpan w:val="2"/>
            <w:shd w:val="clear" w:color="auto" w:fill="FFFFFF" w:themeFill="background1"/>
            <w:vAlign w:val="center"/>
          </w:tcPr>
          <w:p w14:paraId="6EB54F0E" w14:textId="6C75B9E0" w:rsidR="00D37714" w:rsidRDefault="00D37714" w:rsidP="00985DC3">
            <w:pPr>
              <w:jc w:val="center"/>
              <w:rPr>
                <w:rFonts w:ascii="Arial" w:hAnsi="Arial" w:cs="Arial"/>
                <w:b/>
                <w:bCs/>
                <w:sz w:val="20"/>
                <w:szCs w:val="20"/>
              </w:rPr>
            </w:pPr>
            <w:r>
              <w:rPr>
                <w:rFonts w:ascii="Arial" w:hAnsi="Arial" w:cs="Arial"/>
                <w:b/>
                <w:bCs/>
                <w:sz w:val="20"/>
                <w:szCs w:val="20"/>
              </w:rPr>
              <w:t>Univariate associations between psychopathology and midlife despair</w:t>
            </w:r>
          </w:p>
        </w:tc>
        <w:tc>
          <w:tcPr>
            <w:tcW w:w="3420" w:type="dxa"/>
            <w:gridSpan w:val="2"/>
            <w:shd w:val="clear" w:color="auto" w:fill="FFFFFF" w:themeFill="background1"/>
            <w:vAlign w:val="center"/>
          </w:tcPr>
          <w:p w14:paraId="17BB4F7B" w14:textId="544ED103" w:rsidR="00D37714" w:rsidRDefault="00D37714" w:rsidP="00A03A8F">
            <w:pPr>
              <w:jc w:val="center"/>
              <w:rPr>
                <w:rFonts w:ascii="Arial" w:hAnsi="Arial" w:cs="Arial"/>
                <w:b/>
                <w:bCs/>
                <w:sz w:val="20"/>
                <w:szCs w:val="20"/>
              </w:rPr>
            </w:pPr>
            <w:r>
              <w:rPr>
                <w:rFonts w:ascii="Arial" w:hAnsi="Arial" w:cs="Arial"/>
                <w:b/>
                <w:bCs/>
                <w:sz w:val="20"/>
                <w:szCs w:val="20"/>
              </w:rPr>
              <w:t>Unique predictions of adolescent psychopathology and midlife psychopathology</w:t>
            </w:r>
          </w:p>
        </w:tc>
        <w:tc>
          <w:tcPr>
            <w:tcW w:w="3420" w:type="dxa"/>
            <w:gridSpan w:val="2"/>
            <w:shd w:val="clear" w:color="auto" w:fill="FFFFFF" w:themeFill="background1"/>
            <w:vAlign w:val="center"/>
          </w:tcPr>
          <w:p w14:paraId="0381C801" w14:textId="41A1725C" w:rsidR="00D37714" w:rsidRDefault="00D37714" w:rsidP="00D37714">
            <w:pPr>
              <w:ind w:right="-20"/>
              <w:jc w:val="center"/>
              <w:rPr>
                <w:rFonts w:ascii="Arial" w:hAnsi="Arial" w:cs="Arial"/>
                <w:b/>
                <w:bCs/>
                <w:sz w:val="20"/>
                <w:szCs w:val="20"/>
              </w:rPr>
            </w:pPr>
            <w:r>
              <w:rPr>
                <w:rFonts w:ascii="Arial" w:hAnsi="Arial" w:cs="Arial"/>
                <w:b/>
                <w:bCs/>
                <w:sz w:val="20"/>
                <w:szCs w:val="20"/>
              </w:rPr>
              <w:t xml:space="preserve">Unique predictions of adolescent psychopathology </w:t>
            </w:r>
            <w:r w:rsidR="00123994">
              <w:rPr>
                <w:rFonts w:ascii="Arial" w:hAnsi="Arial" w:cs="Arial"/>
                <w:b/>
                <w:bCs/>
                <w:sz w:val="20"/>
                <w:szCs w:val="20"/>
              </w:rPr>
              <w:t xml:space="preserve">and midlife psychopathology after </w:t>
            </w:r>
            <w:r>
              <w:rPr>
                <w:rFonts w:ascii="Arial" w:hAnsi="Arial" w:cs="Arial"/>
                <w:b/>
                <w:bCs/>
                <w:sz w:val="20"/>
                <w:szCs w:val="20"/>
              </w:rPr>
              <w:t>adjusting for sex, childhood SES, and childhood IQ</w:t>
            </w:r>
          </w:p>
        </w:tc>
      </w:tr>
      <w:tr w:rsidR="00D37714" w:rsidRPr="00DE148E" w14:paraId="05534FEB" w14:textId="24E2916D" w:rsidTr="00985DC3">
        <w:trPr>
          <w:trHeight w:val="950"/>
        </w:trPr>
        <w:tc>
          <w:tcPr>
            <w:tcW w:w="1613" w:type="dxa"/>
            <w:vAlign w:val="center"/>
          </w:tcPr>
          <w:p w14:paraId="71A42E1F" w14:textId="77777777" w:rsidR="00D37714" w:rsidRPr="00DE148E" w:rsidRDefault="00D37714" w:rsidP="00D37714">
            <w:pPr>
              <w:jc w:val="center"/>
              <w:rPr>
                <w:rFonts w:ascii="Arial" w:hAnsi="Arial" w:cs="Arial"/>
                <w:b/>
                <w:bCs/>
                <w:sz w:val="20"/>
                <w:szCs w:val="20"/>
              </w:rPr>
            </w:pPr>
            <w:r w:rsidRPr="00DE148E">
              <w:rPr>
                <w:rFonts w:ascii="Arial" w:hAnsi="Arial" w:cs="Arial"/>
                <w:b/>
                <w:bCs/>
                <w:sz w:val="20"/>
                <w:szCs w:val="20"/>
              </w:rPr>
              <w:t>Midlife despair and its constituent elements</w:t>
            </w:r>
          </w:p>
        </w:tc>
        <w:tc>
          <w:tcPr>
            <w:tcW w:w="1718" w:type="dxa"/>
            <w:shd w:val="clear" w:color="auto" w:fill="FFFFFF" w:themeFill="background1"/>
            <w:vAlign w:val="center"/>
          </w:tcPr>
          <w:p w14:paraId="428A6115" w14:textId="77777777" w:rsidR="00D37714" w:rsidRDefault="00D37714" w:rsidP="00D37714">
            <w:pPr>
              <w:jc w:val="center"/>
              <w:rPr>
                <w:rFonts w:ascii="Arial" w:hAnsi="Arial" w:cs="Arial"/>
                <w:b/>
                <w:bCs/>
                <w:sz w:val="20"/>
                <w:szCs w:val="20"/>
              </w:rPr>
            </w:pPr>
            <w:r>
              <w:rPr>
                <w:rFonts w:ascii="Arial" w:hAnsi="Arial" w:cs="Arial"/>
                <w:b/>
                <w:bCs/>
                <w:sz w:val="20"/>
                <w:szCs w:val="20"/>
              </w:rPr>
              <w:t>Independent variable</w:t>
            </w:r>
          </w:p>
        </w:tc>
        <w:tc>
          <w:tcPr>
            <w:tcW w:w="1524" w:type="dxa"/>
            <w:shd w:val="clear" w:color="auto" w:fill="FFFFFF" w:themeFill="background1"/>
            <w:vAlign w:val="center"/>
          </w:tcPr>
          <w:p w14:paraId="09FC865E" w14:textId="40CE6A5E" w:rsidR="00D37714" w:rsidRDefault="00D37714" w:rsidP="00D37714">
            <w:pPr>
              <w:jc w:val="center"/>
              <w:rPr>
                <w:rFonts w:ascii="Arial" w:hAnsi="Arial" w:cs="Arial"/>
                <w:b/>
                <w:bCs/>
                <w:sz w:val="20"/>
                <w:szCs w:val="20"/>
              </w:rPr>
            </w:pPr>
            <w:r>
              <w:rPr>
                <w:rFonts w:ascii="Arial" w:hAnsi="Arial" w:cs="Arial"/>
                <w:b/>
                <w:bCs/>
                <w:sz w:val="20"/>
                <w:szCs w:val="20"/>
              </w:rPr>
              <w:t>Model with any mental disorder at midlife</w:t>
            </w:r>
          </w:p>
        </w:tc>
        <w:tc>
          <w:tcPr>
            <w:tcW w:w="1530" w:type="dxa"/>
            <w:shd w:val="clear" w:color="auto" w:fill="FFFFFF" w:themeFill="background1"/>
            <w:vAlign w:val="center"/>
          </w:tcPr>
          <w:p w14:paraId="660663E8" w14:textId="49D3664C" w:rsidR="00D37714" w:rsidRDefault="00D37714" w:rsidP="00D37714">
            <w:pPr>
              <w:jc w:val="center"/>
              <w:rPr>
                <w:rFonts w:ascii="Arial" w:hAnsi="Arial" w:cs="Arial"/>
                <w:b/>
                <w:bCs/>
                <w:sz w:val="20"/>
                <w:szCs w:val="20"/>
              </w:rPr>
            </w:pPr>
            <w:r>
              <w:rPr>
                <w:rFonts w:ascii="Arial" w:hAnsi="Arial" w:cs="Arial"/>
                <w:b/>
                <w:bCs/>
                <w:sz w:val="20"/>
                <w:szCs w:val="20"/>
              </w:rPr>
              <w:t>Model with sum of mental disorders at midlife</w:t>
            </w:r>
          </w:p>
        </w:tc>
        <w:tc>
          <w:tcPr>
            <w:tcW w:w="1710" w:type="dxa"/>
            <w:shd w:val="clear" w:color="auto" w:fill="FFFFFF" w:themeFill="background1"/>
            <w:vAlign w:val="center"/>
          </w:tcPr>
          <w:p w14:paraId="51BB4C5A" w14:textId="3CA6CCAA" w:rsidR="00D37714" w:rsidRDefault="00D37714" w:rsidP="00D37714">
            <w:pPr>
              <w:jc w:val="center"/>
              <w:rPr>
                <w:rFonts w:ascii="Arial" w:hAnsi="Arial" w:cs="Arial"/>
                <w:b/>
                <w:bCs/>
                <w:sz w:val="20"/>
                <w:szCs w:val="20"/>
              </w:rPr>
            </w:pPr>
            <w:r>
              <w:rPr>
                <w:rFonts w:ascii="Arial" w:hAnsi="Arial" w:cs="Arial"/>
                <w:b/>
                <w:bCs/>
                <w:sz w:val="20"/>
                <w:szCs w:val="20"/>
              </w:rPr>
              <w:t>Model with any mental disorder at midlife</w:t>
            </w:r>
          </w:p>
        </w:tc>
        <w:tc>
          <w:tcPr>
            <w:tcW w:w="1710" w:type="dxa"/>
            <w:shd w:val="clear" w:color="auto" w:fill="FFFFFF" w:themeFill="background1"/>
            <w:vAlign w:val="center"/>
          </w:tcPr>
          <w:p w14:paraId="196CFDDA" w14:textId="0F6FB918" w:rsidR="00D37714" w:rsidRPr="00DE148E" w:rsidRDefault="00D37714" w:rsidP="00D37714">
            <w:pPr>
              <w:jc w:val="center"/>
              <w:rPr>
                <w:rFonts w:ascii="Arial" w:hAnsi="Arial" w:cs="Arial"/>
                <w:b/>
                <w:bCs/>
                <w:sz w:val="20"/>
                <w:szCs w:val="20"/>
              </w:rPr>
            </w:pPr>
            <w:r>
              <w:rPr>
                <w:rFonts w:ascii="Arial" w:hAnsi="Arial" w:cs="Arial"/>
                <w:b/>
                <w:bCs/>
                <w:sz w:val="20"/>
                <w:szCs w:val="20"/>
              </w:rPr>
              <w:t>Model with sum of mental disorders at midlife</w:t>
            </w:r>
          </w:p>
        </w:tc>
        <w:tc>
          <w:tcPr>
            <w:tcW w:w="1710" w:type="dxa"/>
            <w:shd w:val="clear" w:color="auto" w:fill="FFFFFF" w:themeFill="background1"/>
            <w:vAlign w:val="center"/>
          </w:tcPr>
          <w:p w14:paraId="11C5A56F" w14:textId="33A59604" w:rsidR="00D37714" w:rsidRDefault="00D37714" w:rsidP="00D37714">
            <w:pPr>
              <w:jc w:val="center"/>
              <w:rPr>
                <w:rFonts w:ascii="Arial" w:hAnsi="Arial" w:cs="Arial"/>
                <w:b/>
                <w:bCs/>
                <w:sz w:val="20"/>
                <w:szCs w:val="20"/>
              </w:rPr>
            </w:pPr>
            <w:r>
              <w:rPr>
                <w:rFonts w:ascii="Arial" w:hAnsi="Arial" w:cs="Arial"/>
                <w:b/>
                <w:bCs/>
                <w:sz w:val="20"/>
                <w:szCs w:val="20"/>
              </w:rPr>
              <w:t>Model with any mental disorder at midlife</w:t>
            </w:r>
          </w:p>
        </w:tc>
        <w:tc>
          <w:tcPr>
            <w:tcW w:w="1710" w:type="dxa"/>
            <w:shd w:val="clear" w:color="auto" w:fill="FFFFFF" w:themeFill="background1"/>
            <w:vAlign w:val="center"/>
          </w:tcPr>
          <w:p w14:paraId="22F1CBE1" w14:textId="7278E5C0" w:rsidR="00D37714" w:rsidRDefault="00D37714" w:rsidP="00D37714">
            <w:pPr>
              <w:jc w:val="center"/>
              <w:rPr>
                <w:rFonts w:ascii="Arial" w:hAnsi="Arial" w:cs="Arial"/>
                <w:b/>
                <w:bCs/>
                <w:sz w:val="20"/>
                <w:szCs w:val="20"/>
              </w:rPr>
            </w:pPr>
            <w:r>
              <w:rPr>
                <w:rFonts w:ascii="Arial" w:hAnsi="Arial" w:cs="Arial"/>
                <w:b/>
                <w:bCs/>
                <w:sz w:val="20"/>
                <w:szCs w:val="20"/>
              </w:rPr>
              <w:t>Model with sum of mental disorders at midlife</w:t>
            </w:r>
          </w:p>
        </w:tc>
      </w:tr>
      <w:tr w:rsidR="00D37714" w:rsidRPr="00DE148E" w14:paraId="07956226" w14:textId="312742F1" w:rsidTr="00985DC3">
        <w:tc>
          <w:tcPr>
            <w:tcW w:w="1613" w:type="dxa"/>
            <w:vAlign w:val="center"/>
          </w:tcPr>
          <w:p w14:paraId="12767D5F" w14:textId="77777777" w:rsidR="00D37714" w:rsidRPr="00DE148E" w:rsidRDefault="00D37714" w:rsidP="00D37714">
            <w:pPr>
              <w:rPr>
                <w:rFonts w:ascii="Arial" w:hAnsi="Arial" w:cs="Arial"/>
                <w:sz w:val="20"/>
                <w:szCs w:val="20"/>
              </w:rPr>
            </w:pPr>
          </w:p>
        </w:tc>
        <w:tc>
          <w:tcPr>
            <w:tcW w:w="1718" w:type="dxa"/>
            <w:shd w:val="clear" w:color="auto" w:fill="FFFFFF" w:themeFill="background1"/>
          </w:tcPr>
          <w:p w14:paraId="66B453AA" w14:textId="77777777" w:rsidR="00D37714" w:rsidRPr="00DE148E" w:rsidRDefault="00D37714" w:rsidP="00D37714">
            <w:pPr>
              <w:jc w:val="center"/>
              <w:rPr>
                <w:rFonts w:ascii="Arial" w:hAnsi="Arial" w:cs="Arial"/>
                <w:sz w:val="20"/>
                <w:szCs w:val="20"/>
              </w:rPr>
            </w:pPr>
          </w:p>
        </w:tc>
        <w:tc>
          <w:tcPr>
            <w:tcW w:w="1524" w:type="dxa"/>
            <w:shd w:val="clear" w:color="auto" w:fill="FFFFFF" w:themeFill="background1"/>
          </w:tcPr>
          <w:p w14:paraId="2E794136" w14:textId="24B9B20D" w:rsidR="00D37714" w:rsidRPr="00DE148E" w:rsidRDefault="00D37714" w:rsidP="00D37714">
            <w:pPr>
              <w:jc w:val="center"/>
              <w:rPr>
                <w:rFonts w:ascii="Arial" w:hAnsi="Arial" w:cs="Arial"/>
                <w:b/>
                <w:bCs/>
                <w:sz w:val="20"/>
                <w:szCs w:val="20"/>
              </w:rPr>
            </w:pPr>
            <w:r w:rsidRPr="00DE148E">
              <w:rPr>
                <w:rFonts w:ascii="Arial" w:hAnsi="Arial" w:cs="Arial"/>
                <w:b/>
                <w:bCs/>
                <w:sz w:val="20"/>
                <w:szCs w:val="20"/>
              </w:rPr>
              <w:t>β (95% CI)</w:t>
            </w:r>
          </w:p>
        </w:tc>
        <w:tc>
          <w:tcPr>
            <w:tcW w:w="1530" w:type="dxa"/>
            <w:shd w:val="clear" w:color="auto" w:fill="FFFFFF" w:themeFill="background1"/>
          </w:tcPr>
          <w:p w14:paraId="02752DCC" w14:textId="02F06DF3" w:rsidR="00D37714" w:rsidRPr="00DE148E" w:rsidRDefault="00D37714" w:rsidP="00D37714">
            <w:pPr>
              <w:jc w:val="center"/>
              <w:rPr>
                <w:rFonts w:ascii="Arial" w:hAnsi="Arial" w:cs="Arial"/>
                <w:b/>
                <w:bCs/>
                <w:sz w:val="20"/>
                <w:szCs w:val="20"/>
              </w:rPr>
            </w:pPr>
            <w:r w:rsidRPr="00DE148E">
              <w:rPr>
                <w:rFonts w:ascii="Arial" w:hAnsi="Arial" w:cs="Arial"/>
                <w:b/>
                <w:bCs/>
                <w:sz w:val="20"/>
                <w:szCs w:val="20"/>
              </w:rPr>
              <w:t>β (95% CI)</w:t>
            </w:r>
          </w:p>
        </w:tc>
        <w:tc>
          <w:tcPr>
            <w:tcW w:w="1710" w:type="dxa"/>
            <w:shd w:val="clear" w:color="auto" w:fill="FFFFFF" w:themeFill="background1"/>
          </w:tcPr>
          <w:p w14:paraId="2EFA9CC4" w14:textId="46E60C5D" w:rsidR="00D37714" w:rsidRPr="00DE148E" w:rsidRDefault="00D37714" w:rsidP="00D37714">
            <w:pPr>
              <w:jc w:val="center"/>
              <w:rPr>
                <w:rFonts w:ascii="Arial" w:hAnsi="Arial" w:cs="Arial"/>
                <w:sz w:val="20"/>
                <w:szCs w:val="20"/>
              </w:rPr>
            </w:pPr>
            <w:r w:rsidRPr="00DE148E">
              <w:rPr>
                <w:rFonts w:ascii="Arial" w:hAnsi="Arial" w:cs="Arial"/>
                <w:b/>
                <w:bCs/>
                <w:sz w:val="20"/>
                <w:szCs w:val="20"/>
              </w:rPr>
              <w:t>β (95% CI)</w:t>
            </w:r>
          </w:p>
        </w:tc>
        <w:tc>
          <w:tcPr>
            <w:tcW w:w="1710" w:type="dxa"/>
            <w:shd w:val="clear" w:color="auto" w:fill="FFFFFF" w:themeFill="background1"/>
          </w:tcPr>
          <w:p w14:paraId="5F5CD648" w14:textId="77777777" w:rsidR="00D37714" w:rsidRPr="00DE148E" w:rsidRDefault="00D37714" w:rsidP="00D37714">
            <w:pPr>
              <w:jc w:val="center"/>
              <w:rPr>
                <w:rFonts w:ascii="Arial" w:hAnsi="Arial" w:cs="Arial"/>
                <w:sz w:val="20"/>
                <w:szCs w:val="20"/>
              </w:rPr>
            </w:pPr>
            <w:r w:rsidRPr="00DE148E">
              <w:rPr>
                <w:rFonts w:ascii="Arial" w:hAnsi="Arial" w:cs="Arial"/>
                <w:b/>
                <w:bCs/>
                <w:sz w:val="20"/>
                <w:szCs w:val="20"/>
              </w:rPr>
              <w:t>β (95% CI)</w:t>
            </w:r>
          </w:p>
        </w:tc>
        <w:tc>
          <w:tcPr>
            <w:tcW w:w="1710" w:type="dxa"/>
            <w:shd w:val="clear" w:color="auto" w:fill="FFFFFF" w:themeFill="background1"/>
          </w:tcPr>
          <w:p w14:paraId="47D30AC4" w14:textId="5A5916EB" w:rsidR="00D37714" w:rsidRPr="00DE148E" w:rsidRDefault="00D37714" w:rsidP="00D37714">
            <w:pPr>
              <w:jc w:val="center"/>
              <w:rPr>
                <w:rFonts w:ascii="Arial" w:hAnsi="Arial" w:cs="Arial"/>
                <w:b/>
                <w:bCs/>
                <w:sz w:val="20"/>
                <w:szCs w:val="20"/>
              </w:rPr>
            </w:pPr>
            <w:r w:rsidRPr="00DE148E">
              <w:rPr>
                <w:rFonts w:ascii="Arial" w:hAnsi="Arial" w:cs="Arial"/>
                <w:b/>
                <w:bCs/>
                <w:sz w:val="20"/>
                <w:szCs w:val="20"/>
              </w:rPr>
              <w:t>β (95% CI)</w:t>
            </w:r>
          </w:p>
        </w:tc>
        <w:tc>
          <w:tcPr>
            <w:tcW w:w="1710" w:type="dxa"/>
            <w:shd w:val="clear" w:color="auto" w:fill="FFFFFF" w:themeFill="background1"/>
          </w:tcPr>
          <w:p w14:paraId="4A3FE6F9" w14:textId="2887AC9A" w:rsidR="00D37714" w:rsidRPr="00DE148E" w:rsidRDefault="00D37714" w:rsidP="00D37714">
            <w:pPr>
              <w:jc w:val="center"/>
              <w:rPr>
                <w:rFonts w:ascii="Arial" w:hAnsi="Arial" w:cs="Arial"/>
                <w:b/>
                <w:bCs/>
                <w:sz w:val="20"/>
                <w:szCs w:val="20"/>
              </w:rPr>
            </w:pPr>
            <w:r w:rsidRPr="00DE148E">
              <w:rPr>
                <w:rFonts w:ascii="Arial" w:hAnsi="Arial" w:cs="Arial"/>
                <w:b/>
                <w:bCs/>
                <w:sz w:val="20"/>
                <w:szCs w:val="20"/>
              </w:rPr>
              <w:t>β (95% CI)</w:t>
            </w:r>
          </w:p>
        </w:tc>
      </w:tr>
      <w:tr w:rsidR="00D37714" w:rsidRPr="00DE148E" w14:paraId="01BD77F9" w14:textId="108CCCFB" w:rsidTr="00985DC3">
        <w:tc>
          <w:tcPr>
            <w:tcW w:w="1613" w:type="dxa"/>
            <w:vMerge w:val="restart"/>
            <w:vAlign w:val="center"/>
          </w:tcPr>
          <w:p w14:paraId="08E3050E" w14:textId="77777777" w:rsidR="00D37714" w:rsidRPr="00DE148E" w:rsidRDefault="00D37714" w:rsidP="00D37714">
            <w:pPr>
              <w:rPr>
                <w:rFonts w:ascii="Arial" w:hAnsi="Arial" w:cs="Arial"/>
                <w:sz w:val="20"/>
                <w:szCs w:val="20"/>
              </w:rPr>
            </w:pPr>
            <w:r w:rsidRPr="00DE148E">
              <w:rPr>
                <w:rFonts w:ascii="Arial" w:hAnsi="Arial" w:cs="Arial"/>
                <w:sz w:val="20"/>
                <w:szCs w:val="20"/>
              </w:rPr>
              <w:t>Despair factor</w:t>
            </w:r>
          </w:p>
        </w:tc>
        <w:tc>
          <w:tcPr>
            <w:tcW w:w="1718" w:type="dxa"/>
            <w:shd w:val="clear" w:color="auto" w:fill="FFFFFF" w:themeFill="background1"/>
          </w:tcPr>
          <w:p w14:paraId="084594E0" w14:textId="75C85E1E" w:rsidR="00D37714" w:rsidRPr="00DE148E" w:rsidRDefault="00D37714" w:rsidP="00D37714">
            <w:pPr>
              <w:jc w:val="center"/>
              <w:rPr>
                <w:rFonts w:ascii="Arial" w:hAnsi="Arial" w:cs="Arial"/>
                <w:sz w:val="20"/>
                <w:szCs w:val="20"/>
              </w:rPr>
            </w:pPr>
            <w:r>
              <w:rPr>
                <w:rFonts w:ascii="Arial" w:hAnsi="Arial" w:cs="Arial"/>
                <w:sz w:val="20"/>
                <w:szCs w:val="20"/>
              </w:rPr>
              <w:t>Adolescent psychopathology</w:t>
            </w:r>
          </w:p>
        </w:tc>
        <w:tc>
          <w:tcPr>
            <w:tcW w:w="3054" w:type="dxa"/>
            <w:gridSpan w:val="2"/>
            <w:shd w:val="clear" w:color="auto" w:fill="FFFFFF" w:themeFill="background1"/>
            <w:vAlign w:val="center"/>
          </w:tcPr>
          <w:p w14:paraId="66F14D95" w14:textId="23461275" w:rsidR="00D37714" w:rsidRDefault="00D37714" w:rsidP="00D37714">
            <w:pPr>
              <w:jc w:val="center"/>
              <w:rPr>
                <w:rFonts w:ascii="Arial" w:hAnsi="Arial" w:cs="Arial"/>
                <w:sz w:val="20"/>
                <w:szCs w:val="20"/>
              </w:rPr>
            </w:pPr>
            <w:r>
              <w:rPr>
                <w:rFonts w:ascii="Arial" w:hAnsi="Arial" w:cs="Arial"/>
                <w:sz w:val="20"/>
                <w:szCs w:val="20"/>
              </w:rPr>
              <w:t xml:space="preserve">.25* </w:t>
            </w:r>
            <w:r w:rsidRPr="00DE148E">
              <w:rPr>
                <w:rFonts w:ascii="Arial" w:hAnsi="Arial" w:cs="Arial"/>
                <w:sz w:val="20"/>
                <w:szCs w:val="20"/>
              </w:rPr>
              <w:t>(.18</w:t>
            </w:r>
            <w:r>
              <w:rPr>
                <w:rFonts w:ascii="Arial" w:hAnsi="Arial" w:cs="Arial"/>
                <w:sz w:val="20"/>
                <w:szCs w:val="20"/>
              </w:rPr>
              <w:t xml:space="preserve">, </w:t>
            </w:r>
            <w:r w:rsidRPr="00DE148E">
              <w:rPr>
                <w:rFonts w:ascii="Arial" w:hAnsi="Arial" w:cs="Arial"/>
                <w:sz w:val="20"/>
                <w:szCs w:val="20"/>
              </w:rPr>
              <w:t>.3</w:t>
            </w:r>
            <w:r>
              <w:rPr>
                <w:rFonts w:ascii="Arial" w:hAnsi="Arial" w:cs="Arial"/>
                <w:sz w:val="20"/>
                <w:szCs w:val="20"/>
              </w:rPr>
              <w:t>2</w:t>
            </w:r>
            <w:r w:rsidRPr="00DE148E">
              <w:rPr>
                <w:rFonts w:ascii="Arial" w:hAnsi="Arial" w:cs="Arial"/>
                <w:sz w:val="20"/>
                <w:szCs w:val="20"/>
              </w:rPr>
              <w:t>)</w:t>
            </w:r>
          </w:p>
        </w:tc>
        <w:tc>
          <w:tcPr>
            <w:tcW w:w="1710" w:type="dxa"/>
            <w:shd w:val="clear" w:color="auto" w:fill="FFFFFF" w:themeFill="background1"/>
            <w:vAlign w:val="center"/>
          </w:tcPr>
          <w:p w14:paraId="706CFDFC" w14:textId="646A8EB3" w:rsidR="00D37714" w:rsidRPr="00DE148E" w:rsidRDefault="00D37714" w:rsidP="00D37714">
            <w:pPr>
              <w:jc w:val="center"/>
              <w:rPr>
                <w:rFonts w:ascii="Arial" w:hAnsi="Arial" w:cs="Arial"/>
                <w:sz w:val="20"/>
                <w:szCs w:val="20"/>
              </w:rPr>
            </w:pPr>
            <w:r>
              <w:rPr>
                <w:rFonts w:ascii="Arial" w:hAnsi="Arial" w:cs="Arial"/>
                <w:sz w:val="20"/>
                <w:szCs w:val="20"/>
              </w:rPr>
              <w:t>.21* (.14, .28)</w:t>
            </w:r>
          </w:p>
        </w:tc>
        <w:tc>
          <w:tcPr>
            <w:tcW w:w="1710" w:type="dxa"/>
            <w:shd w:val="clear" w:color="auto" w:fill="FFFFFF" w:themeFill="background1"/>
            <w:vAlign w:val="center"/>
          </w:tcPr>
          <w:p w14:paraId="2058979F" w14:textId="72D4D7A7" w:rsidR="00D37714" w:rsidRPr="00DE148E" w:rsidRDefault="00D37714" w:rsidP="00D37714">
            <w:pPr>
              <w:jc w:val="center"/>
              <w:rPr>
                <w:rFonts w:ascii="Arial" w:hAnsi="Arial" w:cs="Arial"/>
                <w:sz w:val="20"/>
                <w:szCs w:val="20"/>
              </w:rPr>
            </w:pPr>
            <w:r>
              <w:rPr>
                <w:rFonts w:ascii="Arial" w:hAnsi="Arial" w:cs="Arial"/>
                <w:sz w:val="20"/>
                <w:szCs w:val="20"/>
              </w:rPr>
              <w:t>.18* (.13, .25)</w:t>
            </w:r>
          </w:p>
        </w:tc>
        <w:tc>
          <w:tcPr>
            <w:tcW w:w="1710" w:type="dxa"/>
            <w:shd w:val="clear" w:color="auto" w:fill="FFFFFF" w:themeFill="background1"/>
            <w:vAlign w:val="center"/>
          </w:tcPr>
          <w:p w14:paraId="6990A867" w14:textId="6DDD3CEA" w:rsidR="00D37714" w:rsidRDefault="007B4EC6" w:rsidP="00D37714">
            <w:pPr>
              <w:jc w:val="center"/>
              <w:rPr>
                <w:rFonts w:ascii="Arial" w:hAnsi="Arial" w:cs="Arial"/>
                <w:sz w:val="20"/>
                <w:szCs w:val="20"/>
              </w:rPr>
            </w:pPr>
            <w:r>
              <w:rPr>
                <w:rFonts w:ascii="Arial" w:hAnsi="Arial" w:cs="Arial"/>
                <w:sz w:val="20"/>
                <w:szCs w:val="20"/>
              </w:rPr>
              <w:t>.20* (.13, .27)</w:t>
            </w:r>
          </w:p>
        </w:tc>
        <w:tc>
          <w:tcPr>
            <w:tcW w:w="1710" w:type="dxa"/>
            <w:shd w:val="clear" w:color="auto" w:fill="FFFFFF" w:themeFill="background1"/>
            <w:vAlign w:val="center"/>
          </w:tcPr>
          <w:p w14:paraId="04A06997" w14:textId="011FC1A4" w:rsidR="00D37714" w:rsidRDefault="00F17F45" w:rsidP="00F17F45">
            <w:pPr>
              <w:jc w:val="center"/>
              <w:rPr>
                <w:rFonts w:ascii="Arial" w:hAnsi="Arial" w:cs="Arial"/>
                <w:sz w:val="20"/>
                <w:szCs w:val="20"/>
              </w:rPr>
            </w:pPr>
            <w:r>
              <w:rPr>
                <w:rFonts w:ascii="Arial" w:hAnsi="Arial" w:cs="Arial"/>
                <w:sz w:val="20"/>
                <w:szCs w:val="20"/>
              </w:rPr>
              <w:t>.17* (.11, .23)</w:t>
            </w:r>
          </w:p>
        </w:tc>
      </w:tr>
      <w:tr w:rsidR="00D37714" w:rsidRPr="00DE148E" w14:paraId="12965AA7" w14:textId="18FF865F" w:rsidTr="00985DC3">
        <w:tc>
          <w:tcPr>
            <w:tcW w:w="1613" w:type="dxa"/>
            <w:vMerge/>
          </w:tcPr>
          <w:p w14:paraId="5CB02A53" w14:textId="77777777" w:rsidR="00D37714" w:rsidRPr="00DE148E" w:rsidRDefault="00D37714" w:rsidP="00D37714">
            <w:pPr>
              <w:rPr>
                <w:rFonts w:ascii="Arial" w:hAnsi="Arial" w:cs="Arial"/>
                <w:sz w:val="20"/>
                <w:szCs w:val="20"/>
              </w:rPr>
            </w:pPr>
          </w:p>
        </w:tc>
        <w:tc>
          <w:tcPr>
            <w:tcW w:w="1718" w:type="dxa"/>
            <w:shd w:val="clear" w:color="auto" w:fill="FFFFFF" w:themeFill="background1"/>
          </w:tcPr>
          <w:p w14:paraId="6D54AC10" w14:textId="0794B463" w:rsidR="00D37714" w:rsidRPr="00DE148E" w:rsidRDefault="00D37714" w:rsidP="00D37714">
            <w:pPr>
              <w:jc w:val="center"/>
              <w:rPr>
                <w:rFonts w:ascii="Arial" w:hAnsi="Arial" w:cs="Arial"/>
                <w:sz w:val="20"/>
                <w:szCs w:val="20"/>
              </w:rPr>
            </w:pPr>
            <w:r>
              <w:rPr>
                <w:rFonts w:ascii="Arial" w:hAnsi="Arial" w:cs="Arial"/>
                <w:sz w:val="20"/>
                <w:szCs w:val="20"/>
              </w:rPr>
              <w:t>Midlife psychopathology</w:t>
            </w:r>
          </w:p>
        </w:tc>
        <w:tc>
          <w:tcPr>
            <w:tcW w:w="1524" w:type="dxa"/>
            <w:shd w:val="clear" w:color="auto" w:fill="FFFFFF" w:themeFill="background1"/>
            <w:vAlign w:val="center"/>
          </w:tcPr>
          <w:p w14:paraId="6FB66908" w14:textId="3F5E9107" w:rsidR="00D37714" w:rsidRDefault="00D37714" w:rsidP="00D37714">
            <w:pPr>
              <w:jc w:val="center"/>
              <w:rPr>
                <w:rFonts w:ascii="Arial" w:hAnsi="Arial" w:cs="Arial"/>
                <w:sz w:val="20"/>
                <w:szCs w:val="20"/>
              </w:rPr>
            </w:pPr>
            <w:r>
              <w:rPr>
                <w:rFonts w:ascii="Arial" w:hAnsi="Arial" w:cs="Arial"/>
                <w:sz w:val="20"/>
                <w:szCs w:val="20"/>
              </w:rPr>
              <w:t>.26* (.19, .34)</w:t>
            </w:r>
          </w:p>
        </w:tc>
        <w:tc>
          <w:tcPr>
            <w:tcW w:w="1530" w:type="dxa"/>
            <w:shd w:val="clear" w:color="auto" w:fill="FFFFFF" w:themeFill="background1"/>
            <w:vAlign w:val="center"/>
          </w:tcPr>
          <w:p w14:paraId="1E0991D8" w14:textId="5EFA482E" w:rsidR="00D37714" w:rsidRDefault="00D37714" w:rsidP="00D37714">
            <w:pPr>
              <w:jc w:val="center"/>
              <w:rPr>
                <w:rFonts w:ascii="Arial" w:hAnsi="Arial" w:cs="Arial"/>
                <w:sz w:val="20"/>
                <w:szCs w:val="20"/>
              </w:rPr>
            </w:pPr>
            <w:r>
              <w:rPr>
                <w:rFonts w:ascii="Arial" w:hAnsi="Arial" w:cs="Arial"/>
                <w:sz w:val="20"/>
                <w:szCs w:val="20"/>
              </w:rPr>
              <w:t>.31* (.23, .39)</w:t>
            </w:r>
          </w:p>
        </w:tc>
        <w:tc>
          <w:tcPr>
            <w:tcW w:w="1710" w:type="dxa"/>
            <w:shd w:val="clear" w:color="auto" w:fill="FFFFFF" w:themeFill="background1"/>
            <w:vAlign w:val="center"/>
          </w:tcPr>
          <w:p w14:paraId="6459C098" w14:textId="523A34D4" w:rsidR="00D37714" w:rsidRPr="00DE148E" w:rsidRDefault="00D37714" w:rsidP="00D37714">
            <w:pPr>
              <w:jc w:val="center"/>
              <w:rPr>
                <w:rFonts w:ascii="Arial" w:hAnsi="Arial" w:cs="Arial"/>
                <w:sz w:val="20"/>
                <w:szCs w:val="20"/>
              </w:rPr>
            </w:pPr>
            <w:r>
              <w:rPr>
                <w:rFonts w:ascii="Arial" w:hAnsi="Arial" w:cs="Arial"/>
                <w:sz w:val="20"/>
                <w:szCs w:val="20"/>
              </w:rPr>
              <w:t>.23* (.16, .30)</w:t>
            </w:r>
          </w:p>
        </w:tc>
        <w:tc>
          <w:tcPr>
            <w:tcW w:w="1710" w:type="dxa"/>
            <w:shd w:val="clear" w:color="auto" w:fill="FFFFFF" w:themeFill="background1"/>
            <w:vAlign w:val="center"/>
          </w:tcPr>
          <w:p w14:paraId="623E7EE1" w14:textId="1A82BAC7" w:rsidR="00D37714" w:rsidRPr="00DE148E" w:rsidRDefault="00D37714" w:rsidP="00D37714">
            <w:pPr>
              <w:jc w:val="center"/>
              <w:rPr>
                <w:rFonts w:ascii="Arial" w:hAnsi="Arial" w:cs="Arial"/>
                <w:sz w:val="20"/>
                <w:szCs w:val="20"/>
              </w:rPr>
            </w:pPr>
            <w:r>
              <w:rPr>
                <w:rFonts w:ascii="Arial" w:hAnsi="Arial" w:cs="Arial"/>
                <w:sz w:val="20"/>
                <w:szCs w:val="20"/>
              </w:rPr>
              <w:t>.28* (.20, .35)</w:t>
            </w:r>
          </w:p>
        </w:tc>
        <w:tc>
          <w:tcPr>
            <w:tcW w:w="1710" w:type="dxa"/>
            <w:shd w:val="clear" w:color="auto" w:fill="FFFFFF" w:themeFill="background1"/>
            <w:vAlign w:val="center"/>
          </w:tcPr>
          <w:p w14:paraId="32B46A43" w14:textId="28AA0171" w:rsidR="00D37714" w:rsidRDefault="007B4EC6" w:rsidP="00D37714">
            <w:pPr>
              <w:jc w:val="center"/>
              <w:rPr>
                <w:rFonts w:ascii="Arial" w:hAnsi="Arial" w:cs="Arial"/>
                <w:sz w:val="20"/>
                <w:szCs w:val="20"/>
              </w:rPr>
            </w:pPr>
            <w:r>
              <w:rPr>
                <w:rFonts w:ascii="Arial" w:hAnsi="Arial" w:cs="Arial"/>
                <w:sz w:val="20"/>
                <w:szCs w:val="20"/>
              </w:rPr>
              <w:t>.24* (.17, .32)</w:t>
            </w:r>
          </w:p>
        </w:tc>
        <w:tc>
          <w:tcPr>
            <w:tcW w:w="1710" w:type="dxa"/>
            <w:shd w:val="clear" w:color="auto" w:fill="FFFFFF" w:themeFill="background1"/>
            <w:vAlign w:val="center"/>
          </w:tcPr>
          <w:p w14:paraId="1DD2AD0D" w14:textId="67B17F07" w:rsidR="00D37714" w:rsidRDefault="001E5043" w:rsidP="00F17F45">
            <w:pPr>
              <w:jc w:val="center"/>
              <w:rPr>
                <w:rFonts w:ascii="Arial" w:hAnsi="Arial" w:cs="Arial"/>
                <w:sz w:val="20"/>
                <w:szCs w:val="20"/>
              </w:rPr>
            </w:pPr>
            <w:r>
              <w:rPr>
                <w:rFonts w:ascii="Arial" w:hAnsi="Arial" w:cs="Arial"/>
                <w:sz w:val="20"/>
                <w:szCs w:val="20"/>
              </w:rPr>
              <w:t>.28* (.20, .36)</w:t>
            </w:r>
          </w:p>
        </w:tc>
      </w:tr>
      <w:tr w:rsidR="00D37714" w:rsidRPr="00DE148E" w14:paraId="49E09C1B" w14:textId="36458A97" w:rsidTr="00985DC3">
        <w:tc>
          <w:tcPr>
            <w:tcW w:w="1613" w:type="dxa"/>
            <w:vMerge w:val="restart"/>
            <w:vAlign w:val="center"/>
          </w:tcPr>
          <w:p w14:paraId="2D207523" w14:textId="77777777" w:rsidR="00D37714" w:rsidRPr="00DE148E" w:rsidRDefault="00D37714" w:rsidP="00D37714">
            <w:pPr>
              <w:rPr>
                <w:rFonts w:ascii="Arial" w:hAnsi="Arial" w:cs="Arial"/>
                <w:sz w:val="20"/>
                <w:szCs w:val="20"/>
              </w:rPr>
            </w:pPr>
            <w:r w:rsidRPr="00DE148E">
              <w:rPr>
                <w:rFonts w:ascii="Arial" w:hAnsi="Arial" w:cs="Arial"/>
                <w:sz w:val="20"/>
                <w:szCs w:val="20"/>
              </w:rPr>
              <w:t xml:space="preserve">  Suicidality  </w:t>
            </w:r>
          </w:p>
          <w:p w14:paraId="513A8998" w14:textId="77777777" w:rsidR="00D37714" w:rsidRPr="00DE148E" w:rsidRDefault="00D37714" w:rsidP="00D37714">
            <w:pPr>
              <w:rPr>
                <w:rFonts w:ascii="Arial" w:hAnsi="Arial" w:cs="Arial"/>
                <w:sz w:val="20"/>
                <w:szCs w:val="20"/>
              </w:rPr>
            </w:pPr>
            <w:r w:rsidRPr="00DE148E">
              <w:rPr>
                <w:rFonts w:ascii="Arial" w:hAnsi="Arial" w:cs="Arial"/>
                <w:sz w:val="20"/>
                <w:szCs w:val="20"/>
              </w:rPr>
              <w:t xml:space="preserve">  subfactor</w:t>
            </w:r>
          </w:p>
        </w:tc>
        <w:tc>
          <w:tcPr>
            <w:tcW w:w="1718" w:type="dxa"/>
            <w:shd w:val="clear" w:color="auto" w:fill="FFFFFF" w:themeFill="background1"/>
          </w:tcPr>
          <w:p w14:paraId="4DBD69CE" w14:textId="456ABFB7" w:rsidR="00D37714" w:rsidRPr="00DE148E" w:rsidRDefault="00D37714" w:rsidP="00D37714">
            <w:pPr>
              <w:jc w:val="center"/>
              <w:rPr>
                <w:rFonts w:ascii="Arial" w:hAnsi="Arial" w:cs="Arial"/>
                <w:sz w:val="20"/>
                <w:szCs w:val="20"/>
              </w:rPr>
            </w:pPr>
            <w:r>
              <w:rPr>
                <w:rFonts w:ascii="Arial" w:hAnsi="Arial" w:cs="Arial"/>
                <w:sz w:val="20"/>
                <w:szCs w:val="20"/>
              </w:rPr>
              <w:t>Adolescent psychopathology</w:t>
            </w:r>
          </w:p>
        </w:tc>
        <w:tc>
          <w:tcPr>
            <w:tcW w:w="3054" w:type="dxa"/>
            <w:gridSpan w:val="2"/>
            <w:shd w:val="clear" w:color="auto" w:fill="FFFFFF" w:themeFill="background1"/>
            <w:vAlign w:val="center"/>
          </w:tcPr>
          <w:p w14:paraId="004FB3F6" w14:textId="038AC4EC" w:rsidR="00D37714" w:rsidRDefault="00D37714" w:rsidP="00D37714">
            <w:pPr>
              <w:jc w:val="center"/>
              <w:rPr>
                <w:rFonts w:ascii="Arial" w:hAnsi="Arial" w:cs="Arial"/>
                <w:sz w:val="20"/>
                <w:szCs w:val="20"/>
              </w:rPr>
            </w:pPr>
            <w:r w:rsidRPr="00DE148E">
              <w:rPr>
                <w:rFonts w:ascii="Arial" w:hAnsi="Arial" w:cs="Arial"/>
                <w:sz w:val="20"/>
                <w:szCs w:val="20"/>
              </w:rPr>
              <w:t>.25* (.19</w:t>
            </w:r>
            <w:r>
              <w:rPr>
                <w:rFonts w:ascii="Arial" w:hAnsi="Arial" w:cs="Arial"/>
                <w:sz w:val="20"/>
                <w:szCs w:val="20"/>
              </w:rPr>
              <w:t xml:space="preserve">, </w:t>
            </w:r>
            <w:r w:rsidRPr="00DE148E">
              <w:rPr>
                <w:rFonts w:ascii="Arial" w:hAnsi="Arial" w:cs="Arial"/>
                <w:sz w:val="20"/>
                <w:szCs w:val="20"/>
              </w:rPr>
              <w:t>.3</w:t>
            </w:r>
            <w:r>
              <w:rPr>
                <w:rFonts w:ascii="Arial" w:hAnsi="Arial" w:cs="Arial"/>
                <w:sz w:val="20"/>
                <w:szCs w:val="20"/>
              </w:rPr>
              <w:t>2</w:t>
            </w:r>
            <w:r w:rsidRPr="00DE148E">
              <w:rPr>
                <w:rFonts w:ascii="Arial" w:hAnsi="Arial" w:cs="Arial"/>
                <w:sz w:val="20"/>
                <w:szCs w:val="20"/>
              </w:rPr>
              <w:t>)</w:t>
            </w:r>
          </w:p>
        </w:tc>
        <w:tc>
          <w:tcPr>
            <w:tcW w:w="1710" w:type="dxa"/>
            <w:shd w:val="clear" w:color="auto" w:fill="FFFFFF" w:themeFill="background1"/>
            <w:vAlign w:val="center"/>
          </w:tcPr>
          <w:p w14:paraId="7690D8A7" w14:textId="702CC35D" w:rsidR="00D37714" w:rsidRPr="00DE148E" w:rsidRDefault="00D37714" w:rsidP="00D37714">
            <w:pPr>
              <w:jc w:val="center"/>
              <w:rPr>
                <w:rFonts w:ascii="Arial" w:hAnsi="Arial" w:cs="Arial"/>
                <w:sz w:val="20"/>
                <w:szCs w:val="20"/>
              </w:rPr>
            </w:pPr>
            <w:r>
              <w:rPr>
                <w:rFonts w:ascii="Arial" w:hAnsi="Arial" w:cs="Arial"/>
                <w:sz w:val="20"/>
                <w:szCs w:val="20"/>
              </w:rPr>
              <w:t>.21* (.15, .28)</w:t>
            </w:r>
          </w:p>
        </w:tc>
        <w:tc>
          <w:tcPr>
            <w:tcW w:w="1710" w:type="dxa"/>
            <w:shd w:val="clear" w:color="auto" w:fill="FFFFFF" w:themeFill="background1"/>
            <w:vAlign w:val="center"/>
          </w:tcPr>
          <w:p w14:paraId="2DD47030" w14:textId="62701560" w:rsidR="00D37714" w:rsidRPr="00DE148E" w:rsidRDefault="00D37714" w:rsidP="00D37714">
            <w:pPr>
              <w:jc w:val="center"/>
              <w:rPr>
                <w:rFonts w:ascii="Arial" w:hAnsi="Arial" w:cs="Arial"/>
                <w:sz w:val="20"/>
                <w:szCs w:val="20"/>
              </w:rPr>
            </w:pPr>
            <w:r>
              <w:rPr>
                <w:rFonts w:ascii="Arial" w:hAnsi="Arial" w:cs="Arial"/>
                <w:sz w:val="20"/>
                <w:szCs w:val="20"/>
              </w:rPr>
              <w:t>.19* (.12, .25)</w:t>
            </w:r>
          </w:p>
        </w:tc>
        <w:tc>
          <w:tcPr>
            <w:tcW w:w="1710" w:type="dxa"/>
            <w:shd w:val="clear" w:color="auto" w:fill="FFFFFF" w:themeFill="background1"/>
            <w:vAlign w:val="center"/>
          </w:tcPr>
          <w:p w14:paraId="710BBA09" w14:textId="7FF2F048" w:rsidR="00D37714" w:rsidRDefault="00713D49" w:rsidP="00D37714">
            <w:pPr>
              <w:jc w:val="center"/>
              <w:rPr>
                <w:rFonts w:ascii="Arial" w:hAnsi="Arial" w:cs="Arial"/>
                <w:sz w:val="20"/>
                <w:szCs w:val="20"/>
              </w:rPr>
            </w:pPr>
            <w:r>
              <w:rPr>
                <w:rFonts w:ascii="Arial" w:hAnsi="Arial" w:cs="Arial"/>
                <w:sz w:val="20"/>
                <w:szCs w:val="20"/>
              </w:rPr>
              <w:t>.20* (.14, .27)</w:t>
            </w:r>
          </w:p>
        </w:tc>
        <w:tc>
          <w:tcPr>
            <w:tcW w:w="1710" w:type="dxa"/>
            <w:shd w:val="clear" w:color="auto" w:fill="FFFFFF" w:themeFill="background1"/>
            <w:vAlign w:val="center"/>
          </w:tcPr>
          <w:p w14:paraId="24E2858B" w14:textId="209C8B38" w:rsidR="00D37714" w:rsidRDefault="00B61E75" w:rsidP="00F17F45">
            <w:pPr>
              <w:jc w:val="center"/>
              <w:rPr>
                <w:rFonts w:ascii="Arial" w:hAnsi="Arial" w:cs="Arial"/>
                <w:sz w:val="20"/>
                <w:szCs w:val="20"/>
              </w:rPr>
            </w:pPr>
            <w:r>
              <w:rPr>
                <w:rFonts w:ascii="Arial" w:hAnsi="Arial" w:cs="Arial"/>
                <w:sz w:val="20"/>
                <w:szCs w:val="20"/>
              </w:rPr>
              <w:t>.17* (.11, .24)</w:t>
            </w:r>
          </w:p>
        </w:tc>
      </w:tr>
      <w:tr w:rsidR="00D37714" w:rsidRPr="00DE148E" w14:paraId="7706C0A7" w14:textId="2129F24D" w:rsidTr="00985DC3">
        <w:tc>
          <w:tcPr>
            <w:tcW w:w="1613" w:type="dxa"/>
            <w:vMerge/>
          </w:tcPr>
          <w:p w14:paraId="48D19A44" w14:textId="77777777" w:rsidR="00D37714" w:rsidRPr="00DE148E" w:rsidRDefault="00D37714" w:rsidP="00D37714">
            <w:pPr>
              <w:rPr>
                <w:rFonts w:ascii="Arial" w:hAnsi="Arial" w:cs="Arial"/>
                <w:sz w:val="20"/>
                <w:szCs w:val="20"/>
              </w:rPr>
            </w:pPr>
          </w:p>
        </w:tc>
        <w:tc>
          <w:tcPr>
            <w:tcW w:w="1718" w:type="dxa"/>
            <w:shd w:val="clear" w:color="auto" w:fill="FFFFFF" w:themeFill="background1"/>
          </w:tcPr>
          <w:p w14:paraId="2C17F01B" w14:textId="4658A4C9" w:rsidR="00D37714" w:rsidRPr="00DE148E" w:rsidRDefault="00D37714" w:rsidP="00D37714">
            <w:pPr>
              <w:jc w:val="center"/>
              <w:rPr>
                <w:rFonts w:ascii="Arial" w:hAnsi="Arial" w:cs="Arial"/>
                <w:sz w:val="20"/>
                <w:szCs w:val="20"/>
              </w:rPr>
            </w:pPr>
            <w:r>
              <w:rPr>
                <w:rFonts w:ascii="Arial" w:hAnsi="Arial" w:cs="Arial"/>
                <w:sz w:val="20"/>
                <w:szCs w:val="20"/>
              </w:rPr>
              <w:t>Midlife psychopathology</w:t>
            </w:r>
          </w:p>
        </w:tc>
        <w:tc>
          <w:tcPr>
            <w:tcW w:w="1524" w:type="dxa"/>
            <w:shd w:val="clear" w:color="auto" w:fill="FFFFFF" w:themeFill="background1"/>
            <w:vAlign w:val="center"/>
          </w:tcPr>
          <w:p w14:paraId="4A62FE68" w14:textId="28FCB5EF" w:rsidR="00D37714" w:rsidRDefault="00D37714" w:rsidP="00D37714">
            <w:pPr>
              <w:jc w:val="center"/>
              <w:rPr>
                <w:rFonts w:ascii="Arial" w:hAnsi="Arial" w:cs="Arial"/>
                <w:sz w:val="20"/>
                <w:szCs w:val="20"/>
              </w:rPr>
            </w:pPr>
            <w:r>
              <w:rPr>
                <w:rFonts w:ascii="Arial" w:hAnsi="Arial" w:cs="Arial"/>
                <w:sz w:val="20"/>
                <w:szCs w:val="20"/>
              </w:rPr>
              <w:t>.27* (.20, .35)</w:t>
            </w:r>
          </w:p>
        </w:tc>
        <w:tc>
          <w:tcPr>
            <w:tcW w:w="1530" w:type="dxa"/>
            <w:shd w:val="clear" w:color="auto" w:fill="FFFFFF" w:themeFill="background1"/>
            <w:vAlign w:val="center"/>
          </w:tcPr>
          <w:p w14:paraId="78496229" w14:textId="208A14C9" w:rsidR="00D37714" w:rsidRDefault="00D37714" w:rsidP="00D37714">
            <w:pPr>
              <w:jc w:val="center"/>
              <w:rPr>
                <w:rFonts w:ascii="Arial" w:hAnsi="Arial" w:cs="Arial"/>
                <w:sz w:val="20"/>
                <w:szCs w:val="20"/>
              </w:rPr>
            </w:pPr>
            <w:r>
              <w:rPr>
                <w:rFonts w:ascii="Arial" w:hAnsi="Arial" w:cs="Arial"/>
                <w:sz w:val="20"/>
                <w:szCs w:val="20"/>
              </w:rPr>
              <w:t>.32* (.24, .40)</w:t>
            </w:r>
          </w:p>
        </w:tc>
        <w:tc>
          <w:tcPr>
            <w:tcW w:w="1710" w:type="dxa"/>
            <w:shd w:val="clear" w:color="auto" w:fill="FFFFFF" w:themeFill="background1"/>
            <w:vAlign w:val="center"/>
          </w:tcPr>
          <w:p w14:paraId="2D6307A3" w14:textId="0CB78A82" w:rsidR="00D37714" w:rsidRPr="00DE148E" w:rsidRDefault="00D37714" w:rsidP="00D37714">
            <w:pPr>
              <w:jc w:val="center"/>
              <w:rPr>
                <w:rFonts w:ascii="Arial" w:hAnsi="Arial" w:cs="Arial"/>
                <w:sz w:val="20"/>
                <w:szCs w:val="20"/>
              </w:rPr>
            </w:pPr>
            <w:r>
              <w:rPr>
                <w:rFonts w:ascii="Arial" w:hAnsi="Arial" w:cs="Arial"/>
                <w:sz w:val="20"/>
                <w:szCs w:val="20"/>
              </w:rPr>
              <w:t>.23* (.16, .31)</w:t>
            </w:r>
          </w:p>
        </w:tc>
        <w:tc>
          <w:tcPr>
            <w:tcW w:w="1710" w:type="dxa"/>
            <w:shd w:val="clear" w:color="auto" w:fill="FFFFFF" w:themeFill="background1"/>
            <w:vAlign w:val="center"/>
          </w:tcPr>
          <w:p w14:paraId="4B28CB29" w14:textId="7359703A" w:rsidR="00D37714" w:rsidRPr="00DE148E" w:rsidRDefault="00D37714" w:rsidP="00D37714">
            <w:pPr>
              <w:jc w:val="center"/>
              <w:rPr>
                <w:rFonts w:ascii="Arial" w:hAnsi="Arial" w:cs="Arial"/>
                <w:sz w:val="20"/>
                <w:szCs w:val="20"/>
              </w:rPr>
            </w:pPr>
            <w:r>
              <w:rPr>
                <w:rFonts w:ascii="Arial" w:hAnsi="Arial" w:cs="Arial"/>
                <w:sz w:val="20"/>
                <w:szCs w:val="20"/>
              </w:rPr>
              <w:t>.28* (.20, .36)</w:t>
            </w:r>
          </w:p>
        </w:tc>
        <w:tc>
          <w:tcPr>
            <w:tcW w:w="1710" w:type="dxa"/>
            <w:shd w:val="clear" w:color="auto" w:fill="FFFFFF" w:themeFill="background1"/>
            <w:vAlign w:val="center"/>
          </w:tcPr>
          <w:p w14:paraId="3D973ACC" w14:textId="59A29FCF" w:rsidR="00D37714" w:rsidRDefault="00713D49" w:rsidP="00D37714">
            <w:pPr>
              <w:jc w:val="center"/>
              <w:rPr>
                <w:rFonts w:ascii="Arial" w:hAnsi="Arial" w:cs="Arial"/>
                <w:sz w:val="20"/>
                <w:szCs w:val="20"/>
              </w:rPr>
            </w:pPr>
            <w:r>
              <w:rPr>
                <w:rFonts w:ascii="Arial" w:hAnsi="Arial" w:cs="Arial"/>
                <w:sz w:val="20"/>
                <w:szCs w:val="20"/>
              </w:rPr>
              <w:t>.24* (.17, .31)</w:t>
            </w:r>
          </w:p>
        </w:tc>
        <w:tc>
          <w:tcPr>
            <w:tcW w:w="1710" w:type="dxa"/>
            <w:shd w:val="clear" w:color="auto" w:fill="FFFFFF" w:themeFill="background1"/>
            <w:vAlign w:val="center"/>
          </w:tcPr>
          <w:p w14:paraId="61412E6A" w14:textId="257D203B" w:rsidR="00D37714" w:rsidRDefault="00B61E75" w:rsidP="00F17F45">
            <w:pPr>
              <w:jc w:val="center"/>
              <w:rPr>
                <w:rFonts w:ascii="Arial" w:hAnsi="Arial" w:cs="Arial"/>
                <w:sz w:val="20"/>
                <w:szCs w:val="20"/>
              </w:rPr>
            </w:pPr>
            <w:r>
              <w:rPr>
                <w:rFonts w:ascii="Arial" w:hAnsi="Arial" w:cs="Arial"/>
                <w:sz w:val="20"/>
                <w:szCs w:val="20"/>
              </w:rPr>
              <w:t>.29* (</w:t>
            </w:r>
            <w:r w:rsidR="00A605E8">
              <w:rPr>
                <w:rFonts w:ascii="Arial" w:hAnsi="Arial" w:cs="Arial"/>
                <w:sz w:val="20"/>
                <w:szCs w:val="20"/>
              </w:rPr>
              <w:t>.21, .37)</w:t>
            </w:r>
          </w:p>
        </w:tc>
      </w:tr>
      <w:tr w:rsidR="00D37714" w:rsidRPr="00DE148E" w14:paraId="6F1A6CFF" w14:textId="1C9E8C6D" w:rsidTr="00985DC3">
        <w:tc>
          <w:tcPr>
            <w:tcW w:w="1613" w:type="dxa"/>
            <w:vMerge w:val="restart"/>
            <w:vAlign w:val="center"/>
          </w:tcPr>
          <w:p w14:paraId="5919C1EC" w14:textId="77777777" w:rsidR="00D37714" w:rsidRPr="00DE148E" w:rsidRDefault="00D37714" w:rsidP="00D37714">
            <w:pPr>
              <w:rPr>
                <w:rFonts w:ascii="Arial" w:hAnsi="Arial" w:cs="Arial"/>
                <w:sz w:val="20"/>
                <w:szCs w:val="20"/>
              </w:rPr>
            </w:pPr>
            <w:r w:rsidRPr="00DE148E">
              <w:rPr>
                <w:rFonts w:ascii="Arial" w:hAnsi="Arial" w:cs="Arial"/>
                <w:sz w:val="20"/>
                <w:szCs w:val="20"/>
              </w:rPr>
              <w:t xml:space="preserve">  Substance </w:t>
            </w:r>
          </w:p>
          <w:p w14:paraId="58A578CB" w14:textId="77777777" w:rsidR="00D37714" w:rsidRDefault="00D37714" w:rsidP="00D37714">
            <w:pPr>
              <w:rPr>
                <w:rFonts w:ascii="Arial" w:hAnsi="Arial" w:cs="Arial"/>
                <w:sz w:val="20"/>
                <w:szCs w:val="20"/>
              </w:rPr>
            </w:pPr>
            <w:r w:rsidRPr="00DE148E">
              <w:rPr>
                <w:rFonts w:ascii="Arial" w:hAnsi="Arial" w:cs="Arial"/>
                <w:sz w:val="20"/>
                <w:szCs w:val="20"/>
              </w:rPr>
              <w:t xml:space="preserve">  misuse </w:t>
            </w:r>
            <w:r>
              <w:rPr>
                <w:rFonts w:ascii="Arial" w:hAnsi="Arial" w:cs="Arial"/>
                <w:sz w:val="20"/>
                <w:szCs w:val="20"/>
              </w:rPr>
              <w:t xml:space="preserve">    </w:t>
            </w:r>
          </w:p>
          <w:p w14:paraId="4C31734B" w14:textId="3445D684" w:rsidR="00D37714" w:rsidRPr="00DE148E" w:rsidRDefault="00D37714" w:rsidP="00D37714">
            <w:pPr>
              <w:rPr>
                <w:rFonts w:ascii="Arial" w:hAnsi="Arial" w:cs="Arial"/>
                <w:sz w:val="20"/>
                <w:szCs w:val="20"/>
              </w:rPr>
            </w:pPr>
            <w:r>
              <w:rPr>
                <w:rFonts w:ascii="Arial" w:hAnsi="Arial" w:cs="Arial"/>
                <w:sz w:val="20"/>
                <w:szCs w:val="20"/>
              </w:rPr>
              <w:t xml:space="preserve">  </w:t>
            </w:r>
            <w:r w:rsidRPr="00DE148E">
              <w:rPr>
                <w:rFonts w:ascii="Arial" w:hAnsi="Arial" w:cs="Arial"/>
                <w:sz w:val="20"/>
                <w:szCs w:val="20"/>
              </w:rPr>
              <w:t>subfactor</w:t>
            </w:r>
          </w:p>
        </w:tc>
        <w:tc>
          <w:tcPr>
            <w:tcW w:w="1718" w:type="dxa"/>
            <w:shd w:val="clear" w:color="auto" w:fill="FFFFFF" w:themeFill="background1"/>
          </w:tcPr>
          <w:p w14:paraId="2020E80E" w14:textId="2C55ECC1" w:rsidR="00D37714" w:rsidRPr="00DE148E" w:rsidRDefault="00D37714" w:rsidP="00D37714">
            <w:pPr>
              <w:jc w:val="center"/>
              <w:rPr>
                <w:rFonts w:ascii="Arial" w:hAnsi="Arial" w:cs="Arial"/>
                <w:sz w:val="20"/>
                <w:szCs w:val="20"/>
              </w:rPr>
            </w:pPr>
            <w:r>
              <w:rPr>
                <w:rFonts w:ascii="Arial" w:hAnsi="Arial" w:cs="Arial"/>
                <w:sz w:val="20"/>
                <w:szCs w:val="20"/>
              </w:rPr>
              <w:t>Adolescent psychopathology</w:t>
            </w:r>
          </w:p>
        </w:tc>
        <w:tc>
          <w:tcPr>
            <w:tcW w:w="3054" w:type="dxa"/>
            <w:gridSpan w:val="2"/>
            <w:shd w:val="clear" w:color="auto" w:fill="FFFFFF" w:themeFill="background1"/>
            <w:vAlign w:val="center"/>
          </w:tcPr>
          <w:p w14:paraId="0283B9F7" w14:textId="1AF65030" w:rsidR="00D37714" w:rsidRDefault="00D37714" w:rsidP="00D37714">
            <w:pPr>
              <w:jc w:val="center"/>
              <w:rPr>
                <w:rFonts w:ascii="Arial" w:hAnsi="Arial" w:cs="Arial"/>
                <w:sz w:val="20"/>
                <w:szCs w:val="20"/>
              </w:rPr>
            </w:pPr>
            <w:r w:rsidRPr="00DE148E">
              <w:rPr>
                <w:rFonts w:ascii="Arial" w:hAnsi="Arial" w:cs="Arial"/>
                <w:sz w:val="20"/>
                <w:szCs w:val="20"/>
              </w:rPr>
              <w:t>.21* (.14</w:t>
            </w:r>
            <w:r>
              <w:rPr>
                <w:rFonts w:ascii="Arial" w:hAnsi="Arial" w:cs="Arial"/>
                <w:sz w:val="20"/>
                <w:szCs w:val="20"/>
              </w:rPr>
              <w:t xml:space="preserve">, </w:t>
            </w:r>
            <w:r w:rsidRPr="00DE148E">
              <w:rPr>
                <w:rFonts w:ascii="Arial" w:hAnsi="Arial" w:cs="Arial"/>
                <w:sz w:val="20"/>
                <w:szCs w:val="20"/>
              </w:rPr>
              <w:t>.2</w:t>
            </w:r>
            <w:r>
              <w:rPr>
                <w:rFonts w:ascii="Arial" w:hAnsi="Arial" w:cs="Arial"/>
                <w:sz w:val="20"/>
                <w:szCs w:val="20"/>
              </w:rPr>
              <w:t>8</w:t>
            </w:r>
            <w:r w:rsidRPr="00DE148E">
              <w:rPr>
                <w:rFonts w:ascii="Arial" w:hAnsi="Arial" w:cs="Arial"/>
                <w:sz w:val="20"/>
                <w:szCs w:val="20"/>
              </w:rPr>
              <w:t>)</w:t>
            </w:r>
          </w:p>
        </w:tc>
        <w:tc>
          <w:tcPr>
            <w:tcW w:w="1710" w:type="dxa"/>
            <w:shd w:val="clear" w:color="auto" w:fill="FFFFFF" w:themeFill="background1"/>
            <w:vAlign w:val="center"/>
          </w:tcPr>
          <w:p w14:paraId="29731277" w14:textId="3247AB4F" w:rsidR="00D37714" w:rsidRPr="00DE148E" w:rsidRDefault="00D37714" w:rsidP="00D37714">
            <w:pPr>
              <w:jc w:val="center"/>
              <w:rPr>
                <w:rFonts w:ascii="Arial" w:hAnsi="Arial" w:cs="Arial"/>
                <w:sz w:val="20"/>
                <w:szCs w:val="20"/>
              </w:rPr>
            </w:pPr>
            <w:r>
              <w:rPr>
                <w:rFonts w:ascii="Arial" w:hAnsi="Arial" w:cs="Arial"/>
                <w:sz w:val="20"/>
                <w:szCs w:val="20"/>
              </w:rPr>
              <w:t>.18* (.12, .25)</w:t>
            </w:r>
          </w:p>
        </w:tc>
        <w:tc>
          <w:tcPr>
            <w:tcW w:w="1710" w:type="dxa"/>
            <w:shd w:val="clear" w:color="auto" w:fill="FFFFFF" w:themeFill="background1"/>
            <w:vAlign w:val="center"/>
          </w:tcPr>
          <w:p w14:paraId="3E982D9B" w14:textId="6EF1F28C" w:rsidR="00D37714" w:rsidRPr="00DE148E" w:rsidRDefault="00D37714" w:rsidP="00D37714">
            <w:pPr>
              <w:jc w:val="center"/>
              <w:rPr>
                <w:rFonts w:ascii="Arial" w:hAnsi="Arial" w:cs="Arial"/>
                <w:sz w:val="20"/>
                <w:szCs w:val="20"/>
              </w:rPr>
            </w:pPr>
            <w:r>
              <w:rPr>
                <w:rFonts w:ascii="Arial" w:hAnsi="Arial" w:cs="Arial"/>
                <w:sz w:val="20"/>
                <w:szCs w:val="20"/>
              </w:rPr>
              <w:t>.16* (.09, .23)</w:t>
            </w:r>
          </w:p>
        </w:tc>
        <w:tc>
          <w:tcPr>
            <w:tcW w:w="1710" w:type="dxa"/>
            <w:shd w:val="clear" w:color="auto" w:fill="FFFFFF" w:themeFill="background1"/>
            <w:vAlign w:val="center"/>
          </w:tcPr>
          <w:p w14:paraId="305CA7FF" w14:textId="1A407E92" w:rsidR="00D37714" w:rsidRDefault="009438B5" w:rsidP="00D37714">
            <w:pPr>
              <w:jc w:val="center"/>
              <w:rPr>
                <w:rFonts w:ascii="Arial" w:hAnsi="Arial" w:cs="Arial"/>
                <w:sz w:val="20"/>
                <w:szCs w:val="20"/>
              </w:rPr>
            </w:pPr>
            <w:r>
              <w:rPr>
                <w:rFonts w:ascii="Arial" w:hAnsi="Arial" w:cs="Arial"/>
                <w:sz w:val="20"/>
                <w:szCs w:val="20"/>
              </w:rPr>
              <w:t>.17* (</w:t>
            </w:r>
            <w:r w:rsidR="00653169">
              <w:rPr>
                <w:rFonts w:ascii="Arial" w:hAnsi="Arial" w:cs="Arial"/>
                <w:sz w:val="20"/>
                <w:szCs w:val="20"/>
              </w:rPr>
              <w:t>.10, .24)</w:t>
            </w:r>
          </w:p>
        </w:tc>
        <w:tc>
          <w:tcPr>
            <w:tcW w:w="1710" w:type="dxa"/>
            <w:shd w:val="clear" w:color="auto" w:fill="FFFFFF" w:themeFill="background1"/>
            <w:vAlign w:val="center"/>
          </w:tcPr>
          <w:p w14:paraId="097DE501" w14:textId="59733614" w:rsidR="00D37714" w:rsidRDefault="00034462" w:rsidP="00F17F45">
            <w:pPr>
              <w:jc w:val="center"/>
              <w:rPr>
                <w:rFonts w:ascii="Arial" w:hAnsi="Arial" w:cs="Arial"/>
                <w:sz w:val="20"/>
                <w:szCs w:val="20"/>
              </w:rPr>
            </w:pPr>
            <w:r>
              <w:rPr>
                <w:rFonts w:ascii="Arial" w:hAnsi="Arial" w:cs="Arial"/>
                <w:sz w:val="20"/>
                <w:szCs w:val="20"/>
              </w:rPr>
              <w:t>.15* (.08, .22)</w:t>
            </w:r>
          </w:p>
        </w:tc>
      </w:tr>
      <w:tr w:rsidR="00D37714" w:rsidRPr="00DE148E" w14:paraId="6602635F" w14:textId="3DC6FBB4" w:rsidTr="00985DC3">
        <w:tc>
          <w:tcPr>
            <w:tcW w:w="1613" w:type="dxa"/>
            <w:vMerge/>
          </w:tcPr>
          <w:p w14:paraId="63D45CBC" w14:textId="77777777" w:rsidR="00D37714" w:rsidRPr="00DE148E" w:rsidRDefault="00D37714" w:rsidP="00D37714">
            <w:pPr>
              <w:rPr>
                <w:rFonts w:ascii="Arial" w:hAnsi="Arial" w:cs="Arial"/>
                <w:sz w:val="20"/>
                <w:szCs w:val="20"/>
              </w:rPr>
            </w:pPr>
          </w:p>
        </w:tc>
        <w:tc>
          <w:tcPr>
            <w:tcW w:w="1718" w:type="dxa"/>
            <w:shd w:val="clear" w:color="auto" w:fill="FFFFFF" w:themeFill="background1"/>
          </w:tcPr>
          <w:p w14:paraId="64F679ED" w14:textId="7BAAE936" w:rsidR="00D37714" w:rsidRPr="00DE148E" w:rsidRDefault="00D37714" w:rsidP="00D37714">
            <w:pPr>
              <w:jc w:val="center"/>
              <w:rPr>
                <w:rFonts w:ascii="Arial" w:hAnsi="Arial" w:cs="Arial"/>
                <w:sz w:val="20"/>
                <w:szCs w:val="20"/>
              </w:rPr>
            </w:pPr>
            <w:r>
              <w:rPr>
                <w:rFonts w:ascii="Arial" w:hAnsi="Arial" w:cs="Arial"/>
                <w:sz w:val="20"/>
                <w:szCs w:val="20"/>
              </w:rPr>
              <w:t>Midlife psychopathology</w:t>
            </w:r>
          </w:p>
        </w:tc>
        <w:tc>
          <w:tcPr>
            <w:tcW w:w="1524" w:type="dxa"/>
            <w:shd w:val="clear" w:color="auto" w:fill="FFFFFF" w:themeFill="background1"/>
            <w:vAlign w:val="center"/>
          </w:tcPr>
          <w:p w14:paraId="5E7BE5C6" w14:textId="729FA444" w:rsidR="00D37714" w:rsidRDefault="00D37714" w:rsidP="00D37714">
            <w:pPr>
              <w:jc w:val="center"/>
              <w:rPr>
                <w:rFonts w:ascii="Arial" w:hAnsi="Arial" w:cs="Arial"/>
                <w:sz w:val="20"/>
                <w:szCs w:val="20"/>
              </w:rPr>
            </w:pPr>
            <w:r>
              <w:rPr>
                <w:rFonts w:ascii="Arial" w:hAnsi="Arial" w:cs="Arial"/>
                <w:sz w:val="20"/>
                <w:szCs w:val="20"/>
              </w:rPr>
              <w:t>.19* (.12, .27)</w:t>
            </w:r>
          </w:p>
        </w:tc>
        <w:tc>
          <w:tcPr>
            <w:tcW w:w="1530" w:type="dxa"/>
            <w:shd w:val="clear" w:color="auto" w:fill="FFFFFF" w:themeFill="background1"/>
            <w:vAlign w:val="center"/>
          </w:tcPr>
          <w:p w14:paraId="1A4A41B8" w14:textId="6672C11A" w:rsidR="00D37714" w:rsidRDefault="00D37714" w:rsidP="00D37714">
            <w:pPr>
              <w:jc w:val="center"/>
              <w:rPr>
                <w:rFonts w:ascii="Arial" w:hAnsi="Arial" w:cs="Arial"/>
                <w:sz w:val="20"/>
                <w:szCs w:val="20"/>
              </w:rPr>
            </w:pPr>
            <w:r>
              <w:rPr>
                <w:rFonts w:ascii="Arial" w:hAnsi="Arial" w:cs="Arial"/>
                <w:sz w:val="20"/>
                <w:szCs w:val="20"/>
              </w:rPr>
              <w:t>.22* (.13, .32)</w:t>
            </w:r>
          </w:p>
        </w:tc>
        <w:tc>
          <w:tcPr>
            <w:tcW w:w="1710" w:type="dxa"/>
            <w:shd w:val="clear" w:color="auto" w:fill="FFFFFF" w:themeFill="background1"/>
            <w:vAlign w:val="center"/>
          </w:tcPr>
          <w:p w14:paraId="5EB06CEF" w14:textId="1281D80E" w:rsidR="00D37714" w:rsidRPr="00DE148E" w:rsidRDefault="00D37714" w:rsidP="00D37714">
            <w:pPr>
              <w:jc w:val="center"/>
              <w:rPr>
                <w:rFonts w:ascii="Arial" w:hAnsi="Arial" w:cs="Arial"/>
                <w:sz w:val="20"/>
                <w:szCs w:val="20"/>
              </w:rPr>
            </w:pPr>
            <w:r>
              <w:rPr>
                <w:rFonts w:ascii="Arial" w:hAnsi="Arial" w:cs="Arial"/>
                <w:sz w:val="20"/>
                <w:szCs w:val="20"/>
              </w:rPr>
              <w:t>.16* (.09, .24)</w:t>
            </w:r>
          </w:p>
        </w:tc>
        <w:tc>
          <w:tcPr>
            <w:tcW w:w="1710" w:type="dxa"/>
            <w:shd w:val="clear" w:color="auto" w:fill="FFFFFF" w:themeFill="background1"/>
            <w:vAlign w:val="center"/>
          </w:tcPr>
          <w:p w14:paraId="315005FC" w14:textId="4911422A" w:rsidR="00D37714" w:rsidRPr="00DE148E" w:rsidRDefault="00D37714" w:rsidP="00D37714">
            <w:pPr>
              <w:jc w:val="center"/>
              <w:rPr>
                <w:rFonts w:ascii="Arial" w:hAnsi="Arial" w:cs="Arial"/>
                <w:sz w:val="20"/>
                <w:szCs w:val="20"/>
              </w:rPr>
            </w:pPr>
            <w:r>
              <w:rPr>
                <w:rFonts w:ascii="Arial" w:hAnsi="Arial" w:cs="Arial"/>
                <w:sz w:val="20"/>
                <w:szCs w:val="20"/>
              </w:rPr>
              <w:t>.19* (.10, .28)</w:t>
            </w:r>
          </w:p>
        </w:tc>
        <w:tc>
          <w:tcPr>
            <w:tcW w:w="1710" w:type="dxa"/>
            <w:shd w:val="clear" w:color="auto" w:fill="FFFFFF" w:themeFill="background1"/>
            <w:vAlign w:val="center"/>
          </w:tcPr>
          <w:p w14:paraId="0AAB8245" w14:textId="5A5961AE" w:rsidR="00D37714" w:rsidRDefault="009438B5" w:rsidP="00D37714">
            <w:pPr>
              <w:jc w:val="center"/>
              <w:rPr>
                <w:rFonts w:ascii="Arial" w:hAnsi="Arial" w:cs="Arial"/>
                <w:sz w:val="20"/>
                <w:szCs w:val="20"/>
              </w:rPr>
            </w:pPr>
            <w:r>
              <w:rPr>
                <w:rFonts w:ascii="Arial" w:hAnsi="Arial" w:cs="Arial"/>
                <w:sz w:val="20"/>
                <w:szCs w:val="20"/>
              </w:rPr>
              <w:t>.18* (</w:t>
            </w:r>
            <w:r w:rsidR="00D904CC">
              <w:rPr>
                <w:rFonts w:ascii="Arial" w:hAnsi="Arial" w:cs="Arial"/>
                <w:sz w:val="20"/>
                <w:szCs w:val="20"/>
              </w:rPr>
              <w:t>.10, .26)</w:t>
            </w:r>
          </w:p>
        </w:tc>
        <w:tc>
          <w:tcPr>
            <w:tcW w:w="1710" w:type="dxa"/>
            <w:shd w:val="clear" w:color="auto" w:fill="FFFFFF" w:themeFill="background1"/>
            <w:vAlign w:val="center"/>
          </w:tcPr>
          <w:p w14:paraId="15B305E7" w14:textId="7C0B02EC" w:rsidR="00D37714" w:rsidRDefault="00034462" w:rsidP="00F17F45">
            <w:pPr>
              <w:jc w:val="center"/>
              <w:rPr>
                <w:rFonts w:ascii="Arial" w:hAnsi="Arial" w:cs="Arial"/>
                <w:sz w:val="20"/>
                <w:szCs w:val="20"/>
              </w:rPr>
            </w:pPr>
            <w:r>
              <w:rPr>
                <w:rFonts w:ascii="Arial" w:hAnsi="Arial" w:cs="Arial"/>
                <w:sz w:val="20"/>
                <w:szCs w:val="20"/>
              </w:rPr>
              <w:t>.21* (</w:t>
            </w:r>
            <w:r w:rsidR="00B02DA9">
              <w:rPr>
                <w:rFonts w:ascii="Arial" w:hAnsi="Arial" w:cs="Arial"/>
                <w:sz w:val="20"/>
                <w:szCs w:val="20"/>
              </w:rPr>
              <w:t>.12, .30)</w:t>
            </w:r>
          </w:p>
        </w:tc>
      </w:tr>
      <w:tr w:rsidR="00D37714" w:rsidRPr="00DE148E" w14:paraId="2C44E936" w14:textId="0FF63CC6" w:rsidTr="00985DC3">
        <w:tc>
          <w:tcPr>
            <w:tcW w:w="1613" w:type="dxa"/>
            <w:vMerge w:val="restart"/>
            <w:vAlign w:val="center"/>
          </w:tcPr>
          <w:p w14:paraId="0D9EF2B0" w14:textId="77777777" w:rsidR="00D37714" w:rsidRDefault="00D37714" w:rsidP="00D37714">
            <w:pPr>
              <w:rPr>
                <w:rFonts w:ascii="Arial" w:hAnsi="Arial" w:cs="Arial"/>
                <w:sz w:val="20"/>
                <w:szCs w:val="20"/>
              </w:rPr>
            </w:pPr>
            <w:r w:rsidRPr="00DE148E">
              <w:rPr>
                <w:rFonts w:ascii="Arial" w:hAnsi="Arial" w:cs="Arial"/>
                <w:sz w:val="20"/>
                <w:szCs w:val="20"/>
              </w:rPr>
              <w:t xml:space="preserve">  Sleep </w:t>
            </w:r>
            <w:r>
              <w:rPr>
                <w:rFonts w:ascii="Arial" w:hAnsi="Arial" w:cs="Arial"/>
                <w:sz w:val="20"/>
                <w:szCs w:val="20"/>
              </w:rPr>
              <w:t xml:space="preserve"> </w:t>
            </w:r>
          </w:p>
          <w:p w14:paraId="04AB10A7" w14:textId="609BDA64" w:rsidR="00D37714" w:rsidRPr="00DE148E" w:rsidRDefault="00D37714" w:rsidP="00D37714">
            <w:pPr>
              <w:rPr>
                <w:rFonts w:ascii="Arial" w:hAnsi="Arial" w:cs="Arial"/>
                <w:sz w:val="20"/>
                <w:szCs w:val="20"/>
              </w:rPr>
            </w:pPr>
            <w:r>
              <w:rPr>
                <w:rFonts w:ascii="Arial" w:hAnsi="Arial" w:cs="Arial"/>
                <w:sz w:val="20"/>
                <w:szCs w:val="20"/>
              </w:rPr>
              <w:t xml:space="preserve">  </w:t>
            </w:r>
            <w:r w:rsidRPr="00DE148E">
              <w:rPr>
                <w:rFonts w:ascii="Arial" w:hAnsi="Arial" w:cs="Arial"/>
                <w:sz w:val="20"/>
                <w:szCs w:val="20"/>
              </w:rPr>
              <w:t xml:space="preserve">problems </w:t>
            </w:r>
          </w:p>
          <w:p w14:paraId="31AA81AE" w14:textId="77777777" w:rsidR="00D37714" w:rsidRPr="00DE148E" w:rsidRDefault="00D37714" w:rsidP="00D37714">
            <w:pPr>
              <w:rPr>
                <w:rFonts w:ascii="Arial" w:hAnsi="Arial" w:cs="Arial"/>
                <w:sz w:val="20"/>
                <w:szCs w:val="20"/>
              </w:rPr>
            </w:pPr>
            <w:r w:rsidRPr="00DE148E">
              <w:rPr>
                <w:rFonts w:ascii="Arial" w:hAnsi="Arial" w:cs="Arial"/>
                <w:sz w:val="20"/>
                <w:szCs w:val="20"/>
              </w:rPr>
              <w:t xml:space="preserve">  subfactor</w:t>
            </w:r>
          </w:p>
        </w:tc>
        <w:tc>
          <w:tcPr>
            <w:tcW w:w="1718" w:type="dxa"/>
            <w:shd w:val="clear" w:color="auto" w:fill="FFFFFF" w:themeFill="background1"/>
          </w:tcPr>
          <w:p w14:paraId="753DADB9" w14:textId="0B33A485" w:rsidR="00D37714" w:rsidRPr="00DE148E" w:rsidRDefault="00D37714" w:rsidP="00D37714">
            <w:pPr>
              <w:jc w:val="center"/>
              <w:rPr>
                <w:rFonts w:ascii="Arial" w:hAnsi="Arial" w:cs="Arial"/>
                <w:sz w:val="20"/>
                <w:szCs w:val="20"/>
              </w:rPr>
            </w:pPr>
            <w:r>
              <w:rPr>
                <w:rFonts w:ascii="Arial" w:hAnsi="Arial" w:cs="Arial"/>
                <w:sz w:val="20"/>
                <w:szCs w:val="20"/>
              </w:rPr>
              <w:t>Adolescent psychopathology</w:t>
            </w:r>
          </w:p>
        </w:tc>
        <w:tc>
          <w:tcPr>
            <w:tcW w:w="3054" w:type="dxa"/>
            <w:gridSpan w:val="2"/>
            <w:shd w:val="clear" w:color="auto" w:fill="FFFFFF" w:themeFill="background1"/>
            <w:vAlign w:val="center"/>
          </w:tcPr>
          <w:p w14:paraId="6B317263" w14:textId="4AB17B2C" w:rsidR="00D37714" w:rsidRDefault="00D37714" w:rsidP="00D37714">
            <w:pPr>
              <w:jc w:val="center"/>
              <w:rPr>
                <w:rFonts w:ascii="Arial" w:hAnsi="Arial" w:cs="Arial"/>
                <w:sz w:val="20"/>
                <w:szCs w:val="20"/>
              </w:rPr>
            </w:pPr>
            <w:r w:rsidRPr="00DE148E">
              <w:rPr>
                <w:rFonts w:ascii="Arial" w:hAnsi="Arial" w:cs="Arial"/>
                <w:sz w:val="20"/>
                <w:szCs w:val="20"/>
              </w:rPr>
              <w:t>.20* (.13</w:t>
            </w:r>
            <w:r>
              <w:rPr>
                <w:rFonts w:ascii="Arial" w:hAnsi="Arial" w:cs="Arial"/>
                <w:sz w:val="20"/>
                <w:szCs w:val="20"/>
              </w:rPr>
              <w:t xml:space="preserve">, </w:t>
            </w:r>
            <w:r w:rsidRPr="00DE148E">
              <w:rPr>
                <w:rFonts w:ascii="Arial" w:hAnsi="Arial" w:cs="Arial"/>
                <w:sz w:val="20"/>
                <w:szCs w:val="20"/>
              </w:rPr>
              <w:t>.2</w:t>
            </w:r>
            <w:r>
              <w:rPr>
                <w:rFonts w:ascii="Arial" w:hAnsi="Arial" w:cs="Arial"/>
                <w:sz w:val="20"/>
                <w:szCs w:val="20"/>
              </w:rPr>
              <w:t>7</w:t>
            </w:r>
            <w:r w:rsidRPr="00DE148E">
              <w:rPr>
                <w:rFonts w:ascii="Arial" w:hAnsi="Arial" w:cs="Arial"/>
                <w:sz w:val="20"/>
                <w:szCs w:val="20"/>
              </w:rPr>
              <w:t>)</w:t>
            </w:r>
          </w:p>
        </w:tc>
        <w:tc>
          <w:tcPr>
            <w:tcW w:w="1710" w:type="dxa"/>
            <w:shd w:val="clear" w:color="auto" w:fill="FFFFFF" w:themeFill="background1"/>
            <w:vAlign w:val="center"/>
          </w:tcPr>
          <w:p w14:paraId="5A3E9747" w14:textId="2DC7F5E7" w:rsidR="00D37714" w:rsidRPr="00DE148E" w:rsidRDefault="00D37714" w:rsidP="00D37714">
            <w:pPr>
              <w:jc w:val="center"/>
              <w:rPr>
                <w:rFonts w:ascii="Arial" w:hAnsi="Arial" w:cs="Arial"/>
                <w:sz w:val="20"/>
                <w:szCs w:val="20"/>
              </w:rPr>
            </w:pPr>
            <w:r>
              <w:rPr>
                <w:rFonts w:ascii="Arial" w:hAnsi="Arial" w:cs="Arial"/>
                <w:sz w:val="20"/>
                <w:szCs w:val="20"/>
              </w:rPr>
              <w:t>.16* (.09, .22)</w:t>
            </w:r>
          </w:p>
        </w:tc>
        <w:tc>
          <w:tcPr>
            <w:tcW w:w="1710" w:type="dxa"/>
            <w:shd w:val="clear" w:color="auto" w:fill="FFFFFF" w:themeFill="background1"/>
            <w:vAlign w:val="center"/>
          </w:tcPr>
          <w:p w14:paraId="2E3E6F69" w14:textId="37A5843C" w:rsidR="00D37714" w:rsidRPr="00DE148E" w:rsidRDefault="00D37714" w:rsidP="00D37714">
            <w:pPr>
              <w:jc w:val="center"/>
              <w:rPr>
                <w:rFonts w:ascii="Arial" w:hAnsi="Arial" w:cs="Arial"/>
                <w:sz w:val="20"/>
                <w:szCs w:val="20"/>
              </w:rPr>
            </w:pPr>
            <w:r>
              <w:rPr>
                <w:rFonts w:ascii="Arial" w:hAnsi="Arial" w:cs="Arial"/>
                <w:sz w:val="20"/>
                <w:szCs w:val="20"/>
              </w:rPr>
              <w:t>.14* (.07, .21)</w:t>
            </w:r>
          </w:p>
        </w:tc>
        <w:tc>
          <w:tcPr>
            <w:tcW w:w="1710" w:type="dxa"/>
            <w:shd w:val="clear" w:color="auto" w:fill="FFFFFF" w:themeFill="background1"/>
            <w:vAlign w:val="center"/>
          </w:tcPr>
          <w:p w14:paraId="5DF53F44" w14:textId="0C804A64" w:rsidR="00D37714" w:rsidRDefault="00BB6730" w:rsidP="00D37714">
            <w:pPr>
              <w:jc w:val="center"/>
              <w:rPr>
                <w:rFonts w:ascii="Arial" w:hAnsi="Arial" w:cs="Arial"/>
                <w:sz w:val="20"/>
                <w:szCs w:val="20"/>
              </w:rPr>
            </w:pPr>
            <w:r>
              <w:rPr>
                <w:rFonts w:ascii="Arial" w:hAnsi="Arial" w:cs="Arial"/>
                <w:sz w:val="20"/>
                <w:szCs w:val="20"/>
              </w:rPr>
              <w:t>.16* (.09, .23)</w:t>
            </w:r>
          </w:p>
        </w:tc>
        <w:tc>
          <w:tcPr>
            <w:tcW w:w="1710" w:type="dxa"/>
            <w:shd w:val="clear" w:color="auto" w:fill="FFFFFF" w:themeFill="background1"/>
            <w:vAlign w:val="center"/>
          </w:tcPr>
          <w:p w14:paraId="748620D6" w14:textId="3BE3C008" w:rsidR="00D37714" w:rsidRDefault="00A51F69" w:rsidP="00F17F45">
            <w:pPr>
              <w:jc w:val="center"/>
              <w:rPr>
                <w:rFonts w:ascii="Arial" w:hAnsi="Arial" w:cs="Arial"/>
                <w:sz w:val="20"/>
                <w:szCs w:val="20"/>
              </w:rPr>
            </w:pPr>
            <w:r>
              <w:rPr>
                <w:rFonts w:ascii="Arial" w:hAnsi="Arial" w:cs="Arial"/>
                <w:sz w:val="20"/>
                <w:szCs w:val="20"/>
              </w:rPr>
              <w:t>.14* (.07, .20)</w:t>
            </w:r>
          </w:p>
        </w:tc>
      </w:tr>
      <w:tr w:rsidR="00D37714" w:rsidRPr="00DE148E" w14:paraId="24BB961A" w14:textId="58A6B8B0" w:rsidTr="00985DC3">
        <w:tc>
          <w:tcPr>
            <w:tcW w:w="1613" w:type="dxa"/>
            <w:vMerge/>
          </w:tcPr>
          <w:p w14:paraId="6AB37CD4" w14:textId="77777777" w:rsidR="00D37714" w:rsidRPr="00DE148E" w:rsidRDefault="00D37714" w:rsidP="00D37714">
            <w:pPr>
              <w:rPr>
                <w:rFonts w:ascii="Arial" w:hAnsi="Arial" w:cs="Arial"/>
                <w:sz w:val="20"/>
                <w:szCs w:val="20"/>
              </w:rPr>
            </w:pPr>
          </w:p>
        </w:tc>
        <w:tc>
          <w:tcPr>
            <w:tcW w:w="1718" w:type="dxa"/>
            <w:shd w:val="clear" w:color="auto" w:fill="FFFFFF" w:themeFill="background1"/>
          </w:tcPr>
          <w:p w14:paraId="02C8C469" w14:textId="18D2D8A8" w:rsidR="00D37714" w:rsidRPr="00DE148E" w:rsidRDefault="00D37714" w:rsidP="00D37714">
            <w:pPr>
              <w:jc w:val="center"/>
              <w:rPr>
                <w:rFonts w:ascii="Arial" w:hAnsi="Arial" w:cs="Arial"/>
                <w:sz w:val="20"/>
                <w:szCs w:val="20"/>
              </w:rPr>
            </w:pPr>
            <w:r>
              <w:rPr>
                <w:rFonts w:ascii="Arial" w:hAnsi="Arial" w:cs="Arial"/>
                <w:sz w:val="20"/>
                <w:szCs w:val="20"/>
              </w:rPr>
              <w:t>Midlife psychopathology</w:t>
            </w:r>
          </w:p>
        </w:tc>
        <w:tc>
          <w:tcPr>
            <w:tcW w:w="1524" w:type="dxa"/>
            <w:shd w:val="clear" w:color="auto" w:fill="FFFFFF" w:themeFill="background1"/>
            <w:vAlign w:val="center"/>
          </w:tcPr>
          <w:p w14:paraId="4ADDEF81" w14:textId="2FE179A9" w:rsidR="00D37714" w:rsidRDefault="00D37714" w:rsidP="00D37714">
            <w:pPr>
              <w:jc w:val="center"/>
              <w:rPr>
                <w:rFonts w:ascii="Arial" w:hAnsi="Arial" w:cs="Arial"/>
                <w:sz w:val="20"/>
                <w:szCs w:val="20"/>
              </w:rPr>
            </w:pPr>
            <w:r>
              <w:rPr>
                <w:rFonts w:ascii="Arial" w:hAnsi="Arial" w:cs="Arial"/>
                <w:sz w:val="20"/>
                <w:szCs w:val="20"/>
              </w:rPr>
              <w:t>.23* (.16, .30)</w:t>
            </w:r>
          </w:p>
        </w:tc>
        <w:tc>
          <w:tcPr>
            <w:tcW w:w="1530" w:type="dxa"/>
            <w:shd w:val="clear" w:color="auto" w:fill="FFFFFF" w:themeFill="background1"/>
            <w:vAlign w:val="center"/>
          </w:tcPr>
          <w:p w14:paraId="4B306E90" w14:textId="1ECA3020" w:rsidR="00D37714" w:rsidRDefault="00D37714" w:rsidP="00D37714">
            <w:pPr>
              <w:jc w:val="center"/>
              <w:rPr>
                <w:rFonts w:ascii="Arial" w:hAnsi="Arial" w:cs="Arial"/>
                <w:sz w:val="20"/>
                <w:szCs w:val="20"/>
              </w:rPr>
            </w:pPr>
            <w:r>
              <w:rPr>
                <w:rFonts w:ascii="Arial" w:hAnsi="Arial" w:cs="Arial"/>
                <w:sz w:val="20"/>
                <w:szCs w:val="20"/>
              </w:rPr>
              <w:t>.28* (.20, .35)</w:t>
            </w:r>
          </w:p>
        </w:tc>
        <w:tc>
          <w:tcPr>
            <w:tcW w:w="1710" w:type="dxa"/>
            <w:shd w:val="clear" w:color="auto" w:fill="FFFFFF" w:themeFill="background1"/>
            <w:vAlign w:val="center"/>
          </w:tcPr>
          <w:p w14:paraId="6B239921" w14:textId="62FE2724" w:rsidR="00D37714" w:rsidRPr="00DE148E" w:rsidRDefault="00D37714" w:rsidP="00D37714">
            <w:pPr>
              <w:jc w:val="center"/>
              <w:rPr>
                <w:rFonts w:ascii="Arial" w:hAnsi="Arial" w:cs="Arial"/>
                <w:sz w:val="20"/>
                <w:szCs w:val="20"/>
              </w:rPr>
            </w:pPr>
            <w:r>
              <w:rPr>
                <w:rFonts w:ascii="Arial" w:hAnsi="Arial" w:cs="Arial"/>
                <w:sz w:val="20"/>
                <w:szCs w:val="20"/>
              </w:rPr>
              <w:t>.21* (.14, .28)</w:t>
            </w:r>
          </w:p>
        </w:tc>
        <w:tc>
          <w:tcPr>
            <w:tcW w:w="1710" w:type="dxa"/>
            <w:shd w:val="clear" w:color="auto" w:fill="FFFFFF" w:themeFill="background1"/>
            <w:vAlign w:val="center"/>
          </w:tcPr>
          <w:p w14:paraId="4FB66E8A" w14:textId="50BF4EEF" w:rsidR="00D37714" w:rsidRPr="00DE148E" w:rsidRDefault="00D37714" w:rsidP="00D37714">
            <w:pPr>
              <w:jc w:val="center"/>
              <w:rPr>
                <w:rFonts w:ascii="Arial" w:hAnsi="Arial" w:cs="Arial"/>
                <w:sz w:val="20"/>
                <w:szCs w:val="20"/>
              </w:rPr>
            </w:pPr>
            <w:r>
              <w:rPr>
                <w:rFonts w:ascii="Arial" w:hAnsi="Arial" w:cs="Arial"/>
                <w:sz w:val="20"/>
                <w:szCs w:val="20"/>
              </w:rPr>
              <w:t>.25* (.17, .32)</w:t>
            </w:r>
          </w:p>
        </w:tc>
        <w:tc>
          <w:tcPr>
            <w:tcW w:w="1710" w:type="dxa"/>
            <w:shd w:val="clear" w:color="auto" w:fill="FFFFFF" w:themeFill="background1"/>
            <w:vAlign w:val="center"/>
          </w:tcPr>
          <w:p w14:paraId="37C8143C" w14:textId="0E70C92B" w:rsidR="00D37714" w:rsidRDefault="00BB6730" w:rsidP="00D37714">
            <w:pPr>
              <w:jc w:val="center"/>
              <w:rPr>
                <w:rFonts w:ascii="Arial" w:hAnsi="Arial" w:cs="Arial"/>
                <w:sz w:val="20"/>
                <w:szCs w:val="20"/>
              </w:rPr>
            </w:pPr>
            <w:r>
              <w:rPr>
                <w:rFonts w:ascii="Arial" w:hAnsi="Arial" w:cs="Arial"/>
                <w:sz w:val="20"/>
                <w:szCs w:val="20"/>
              </w:rPr>
              <w:t>.21* (</w:t>
            </w:r>
            <w:r w:rsidR="00AC730A">
              <w:rPr>
                <w:rFonts w:ascii="Arial" w:hAnsi="Arial" w:cs="Arial"/>
                <w:sz w:val="20"/>
                <w:szCs w:val="20"/>
              </w:rPr>
              <w:t>.14, .28)</w:t>
            </w:r>
          </w:p>
        </w:tc>
        <w:tc>
          <w:tcPr>
            <w:tcW w:w="1710" w:type="dxa"/>
            <w:shd w:val="clear" w:color="auto" w:fill="FFFFFF" w:themeFill="background1"/>
            <w:vAlign w:val="center"/>
          </w:tcPr>
          <w:p w14:paraId="0F081706" w14:textId="1D13BB0F" w:rsidR="00D37714" w:rsidRDefault="00A51F69" w:rsidP="00F17F45">
            <w:pPr>
              <w:jc w:val="center"/>
              <w:rPr>
                <w:rFonts w:ascii="Arial" w:hAnsi="Arial" w:cs="Arial"/>
                <w:sz w:val="20"/>
                <w:szCs w:val="20"/>
              </w:rPr>
            </w:pPr>
            <w:r>
              <w:rPr>
                <w:rFonts w:ascii="Arial" w:hAnsi="Arial" w:cs="Arial"/>
                <w:sz w:val="20"/>
                <w:szCs w:val="20"/>
              </w:rPr>
              <w:t>.25* (</w:t>
            </w:r>
            <w:r w:rsidR="00A70F23">
              <w:rPr>
                <w:rFonts w:ascii="Arial" w:hAnsi="Arial" w:cs="Arial"/>
                <w:sz w:val="20"/>
                <w:szCs w:val="20"/>
              </w:rPr>
              <w:t>.18, .33)</w:t>
            </w:r>
          </w:p>
        </w:tc>
      </w:tr>
      <w:tr w:rsidR="00D37714" w:rsidRPr="00DE148E" w14:paraId="78509865" w14:textId="446807E9" w:rsidTr="00985DC3">
        <w:tc>
          <w:tcPr>
            <w:tcW w:w="1613" w:type="dxa"/>
            <w:vMerge w:val="restart"/>
            <w:vAlign w:val="center"/>
          </w:tcPr>
          <w:p w14:paraId="4B7A217C" w14:textId="77777777" w:rsidR="00D37714" w:rsidRPr="00DE148E" w:rsidRDefault="00D37714" w:rsidP="00D37714">
            <w:pPr>
              <w:rPr>
                <w:rFonts w:ascii="Arial" w:hAnsi="Arial" w:cs="Arial"/>
                <w:sz w:val="20"/>
                <w:szCs w:val="20"/>
              </w:rPr>
            </w:pPr>
            <w:r w:rsidRPr="00DE148E">
              <w:rPr>
                <w:rFonts w:ascii="Arial" w:hAnsi="Arial" w:cs="Arial"/>
                <w:sz w:val="20"/>
                <w:szCs w:val="20"/>
              </w:rPr>
              <w:t xml:space="preserve">  Pain subfactor</w:t>
            </w:r>
          </w:p>
        </w:tc>
        <w:tc>
          <w:tcPr>
            <w:tcW w:w="1718" w:type="dxa"/>
            <w:shd w:val="clear" w:color="auto" w:fill="FFFFFF" w:themeFill="background1"/>
          </w:tcPr>
          <w:p w14:paraId="27637B2C" w14:textId="4DC6799B" w:rsidR="00D37714" w:rsidRPr="00DE148E" w:rsidRDefault="00D37714" w:rsidP="00D37714">
            <w:pPr>
              <w:jc w:val="center"/>
              <w:rPr>
                <w:rFonts w:ascii="Arial" w:hAnsi="Arial" w:cs="Arial"/>
                <w:sz w:val="20"/>
                <w:szCs w:val="20"/>
              </w:rPr>
            </w:pPr>
            <w:r>
              <w:rPr>
                <w:rFonts w:ascii="Arial" w:hAnsi="Arial" w:cs="Arial"/>
                <w:sz w:val="20"/>
                <w:szCs w:val="20"/>
              </w:rPr>
              <w:t>Adolescent psychopathology</w:t>
            </w:r>
          </w:p>
        </w:tc>
        <w:tc>
          <w:tcPr>
            <w:tcW w:w="3054" w:type="dxa"/>
            <w:gridSpan w:val="2"/>
            <w:shd w:val="clear" w:color="auto" w:fill="FFFFFF" w:themeFill="background1"/>
            <w:vAlign w:val="center"/>
          </w:tcPr>
          <w:p w14:paraId="6F6CDA9B" w14:textId="634C7EBF" w:rsidR="00D37714" w:rsidRDefault="00D37714" w:rsidP="00D37714">
            <w:pPr>
              <w:jc w:val="center"/>
              <w:rPr>
                <w:rFonts w:ascii="Arial" w:hAnsi="Arial" w:cs="Arial"/>
                <w:sz w:val="20"/>
                <w:szCs w:val="20"/>
              </w:rPr>
            </w:pPr>
            <w:r w:rsidRPr="00DE148E">
              <w:rPr>
                <w:rFonts w:ascii="Arial" w:hAnsi="Arial" w:cs="Arial"/>
                <w:sz w:val="20"/>
                <w:szCs w:val="20"/>
              </w:rPr>
              <w:t>.19* (.12</w:t>
            </w:r>
            <w:r>
              <w:rPr>
                <w:rFonts w:ascii="Arial" w:hAnsi="Arial" w:cs="Arial"/>
                <w:sz w:val="20"/>
                <w:szCs w:val="20"/>
              </w:rPr>
              <w:t xml:space="preserve">, </w:t>
            </w:r>
            <w:r w:rsidRPr="00DE148E">
              <w:rPr>
                <w:rFonts w:ascii="Arial" w:hAnsi="Arial" w:cs="Arial"/>
                <w:sz w:val="20"/>
                <w:szCs w:val="20"/>
              </w:rPr>
              <w:t>.2</w:t>
            </w:r>
            <w:r>
              <w:rPr>
                <w:rFonts w:ascii="Arial" w:hAnsi="Arial" w:cs="Arial"/>
                <w:sz w:val="20"/>
                <w:szCs w:val="20"/>
              </w:rPr>
              <w:t>6</w:t>
            </w:r>
            <w:r w:rsidRPr="00DE148E">
              <w:rPr>
                <w:rFonts w:ascii="Arial" w:hAnsi="Arial" w:cs="Arial"/>
                <w:sz w:val="20"/>
                <w:szCs w:val="20"/>
              </w:rPr>
              <w:t>)</w:t>
            </w:r>
          </w:p>
        </w:tc>
        <w:tc>
          <w:tcPr>
            <w:tcW w:w="1710" w:type="dxa"/>
            <w:shd w:val="clear" w:color="auto" w:fill="FFFFFF" w:themeFill="background1"/>
            <w:vAlign w:val="center"/>
          </w:tcPr>
          <w:p w14:paraId="2E791AC1" w14:textId="1C0E6607" w:rsidR="00D37714" w:rsidRPr="00DE148E" w:rsidRDefault="00D37714" w:rsidP="00D37714">
            <w:pPr>
              <w:jc w:val="center"/>
              <w:rPr>
                <w:rFonts w:ascii="Arial" w:hAnsi="Arial" w:cs="Arial"/>
                <w:sz w:val="20"/>
                <w:szCs w:val="20"/>
              </w:rPr>
            </w:pPr>
            <w:r>
              <w:rPr>
                <w:rFonts w:ascii="Arial" w:hAnsi="Arial" w:cs="Arial"/>
                <w:sz w:val="20"/>
                <w:szCs w:val="20"/>
              </w:rPr>
              <w:t>.17* (.10, .23)</w:t>
            </w:r>
          </w:p>
        </w:tc>
        <w:tc>
          <w:tcPr>
            <w:tcW w:w="1710" w:type="dxa"/>
            <w:shd w:val="clear" w:color="auto" w:fill="FFFFFF" w:themeFill="background1"/>
            <w:vAlign w:val="center"/>
          </w:tcPr>
          <w:p w14:paraId="77043ACC" w14:textId="3C65B607" w:rsidR="00D37714" w:rsidRPr="00DE148E" w:rsidRDefault="00D37714" w:rsidP="00D37714">
            <w:pPr>
              <w:jc w:val="center"/>
              <w:rPr>
                <w:rFonts w:ascii="Arial" w:hAnsi="Arial" w:cs="Arial"/>
                <w:sz w:val="20"/>
                <w:szCs w:val="20"/>
              </w:rPr>
            </w:pPr>
            <w:r>
              <w:rPr>
                <w:rFonts w:ascii="Arial" w:hAnsi="Arial" w:cs="Arial"/>
                <w:sz w:val="20"/>
                <w:szCs w:val="20"/>
              </w:rPr>
              <w:t>.15* (.08, .21)</w:t>
            </w:r>
          </w:p>
        </w:tc>
        <w:tc>
          <w:tcPr>
            <w:tcW w:w="1710" w:type="dxa"/>
            <w:shd w:val="clear" w:color="auto" w:fill="FFFFFF" w:themeFill="background1"/>
            <w:vAlign w:val="center"/>
          </w:tcPr>
          <w:p w14:paraId="1AF77AA3" w14:textId="79BED200" w:rsidR="00D37714" w:rsidRDefault="00F871B9" w:rsidP="00D37714">
            <w:pPr>
              <w:jc w:val="center"/>
              <w:rPr>
                <w:rFonts w:ascii="Arial" w:hAnsi="Arial" w:cs="Arial"/>
                <w:sz w:val="20"/>
                <w:szCs w:val="20"/>
              </w:rPr>
            </w:pPr>
            <w:r>
              <w:rPr>
                <w:rFonts w:ascii="Arial" w:hAnsi="Arial" w:cs="Arial"/>
                <w:sz w:val="20"/>
                <w:szCs w:val="20"/>
              </w:rPr>
              <w:t>.16* (.09, .23)</w:t>
            </w:r>
          </w:p>
        </w:tc>
        <w:tc>
          <w:tcPr>
            <w:tcW w:w="1710" w:type="dxa"/>
            <w:shd w:val="clear" w:color="auto" w:fill="FFFFFF" w:themeFill="background1"/>
            <w:vAlign w:val="center"/>
          </w:tcPr>
          <w:p w14:paraId="66046177" w14:textId="00AED109" w:rsidR="00D37714" w:rsidRDefault="00073E0A" w:rsidP="00F17F45">
            <w:pPr>
              <w:jc w:val="center"/>
              <w:rPr>
                <w:rFonts w:ascii="Arial" w:hAnsi="Arial" w:cs="Arial"/>
                <w:sz w:val="20"/>
                <w:szCs w:val="20"/>
              </w:rPr>
            </w:pPr>
            <w:r>
              <w:rPr>
                <w:rFonts w:ascii="Arial" w:hAnsi="Arial" w:cs="Arial"/>
                <w:sz w:val="20"/>
                <w:szCs w:val="20"/>
              </w:rPr>
              <w:t>.14* (.07, .21)</w:t>
            </w:r>
          </w:p>
        </w:tc>
      </w:tr>
      <w:tr w:rsidR="00D37714" w:rsidRPr="00794BD6" w14:paraId="02D7A389" w14:textId="511BFAAE" w:rsidTr="00985DC3">
        <w:tc>
          <w:tcPr>
            <w:tcW w:w="1613" w:type="dxa"/>
            <w:vMerge/>
          </w:tcPr>
          <w:p w14:paraId="46F3574C" w14:textId="77777777" w:rsidR="00D37714" w:rsidRPr="00DE148E" w:rsidRDefault="00D37714" w:rsidP="00D37714">
            <w:pPr>
              <w:rPr>
                <w:rFonts w:ascii="Arial" w:hAnsi="Arial" w:cs="Arial"/>
                <w:sz w:val="20"/>
                <w:szCs w:val="20"/>
              </w:rPr>
            </w:pPr>
          </w:p>
        </w:tc>
        <w:tc>
          <w:tcPr>
            <w:tcW w:w="1718" w:type="dxa"/>
            <w:shd w:val="clear" w:color="auto" w:fill="FFFFFF" w:themeFill="background1"/>
          </w:tcPr>
          <w:p w14:paraId="0068DB26" w14:textId="2FA65B9E" w:rsidR="00D37714" w:rsidRPr="00DE148E" w:rsidRDefault="00D37714" w:rsidP="00D37714">
            <w:pPr>
              <w:jc w:val="center"/>
              <w:rPr>
                <w:rFonts w:ascii="Arial" w:hAnsi="Arial" w:cs="Arial"/>
                <w:sz w:val="20"/>
                <w:szCs w:val="20"/>
              </w:rPr>
            </w:pPr>
            <w:r>
              <w:rPr>
                <w:rFonts w:ascii="Arial" w:hAnsi="Arial" w:cs="Arial"/>
                <w:sz w:val="20"/>
                <w:szCs w:val="20"/>
              </w:rPr>
              <w:t>Midlife psychopathology</w:t>
            </w:r>
          </w:p>
        </w:tc>
        <w:tc>
          <w:tcPr>
            <w:tcW w:w="1524" w:type="dxa"/>
            <w:shd w:val="clear" w:color="auto" w:fill="FFFFFF" w:themeFill="background1"/>
            <w:vAlign w:val="center"/>
          </w:tcPr>
          <w:p w14:paraId="24D4BB97" w14:textId="536320A0" w:rsidR="00D37714" w:rsidRDefault="00D37714" w:rsidP="00D37714">
            <w:pPr>
              <w:jc w:val="center"/>
              <w:rPr>
                <w:rFonts w:ascii="Arial" w:hAnsi="Arial" w:cs="Arial"/>
                <w:sz w:val="20"/>
                <w:szCs w:val="20"/>
              </w:rPr>
            </w:pPr>
            <w:r>
              <w:rPr>
                <w:rFonts w:ascii="Arial" w:hAnsi="Arial" w:cs="Arial"/>
                <w:sz w:val="20"/>
                <w:szCs w:val="20"/>
              </w:rPr>
              <w:t>.16* (.09, .23)</w:t>
            </w:r>
          </w:p>
        </w:tc>
        <w:tc>
          <w:tcPr>
            <w:tcW w:w="1530" w:type="dxa"/>
            <w:shd w:val="clear" w:color="auto" w:fill="FFFFFF" w:themeFill="background1"/>
            <w:vAlign w:val="center"/>
          </w:tcPr>
          <w:p w14:paraId="534C7D94" w14:textId="09B61B6A" w:rsidR="00D37714" w:rsidRDefault="00D37714" w:rsidP="00D37714">
            <w:pPr>
              <w:jc w:val="center"/>
              <w:rPr>
                <w:rFonts w:ascii="Arial" w:hAnsi="Arial" w:cs="Arial"/>
                <w:sz w:val="20"/>
                <w:szCs w:val="20"/>
              </w:rPr>
            </w:pPr>
            <w:r>
              <w:rPr>
                <w:rFonts w:ascii="Arial" w:hAnsi="Arial" w:cs="Arial"/>
                <w:sz w:val="20"/>
                <w:szCs w:val="20"/>
              </w:rPr>
              <w:t>.18* (.10, .26)</w:t>
            </w:r>
          </w:p>
        </w:tc>
        <w:tc>
          <w:tcPr>
            <w:tcW w:w="1710" w:type="dxa"/>
            <w:shd w:val="clear" w:color="auto" w:fill="FFFFFF" w:themeFill="background1"/>
            <w:vAlign w:val="center"/>
          </w:tcPr>
          <w:p w14:paraId="51AC00CB" w14:textId="3E0B51C3" w:rsidR="00D37714" w:rsidRPr="00DE148E" w:rsidRDefault="00D37714" w:rsidP="00D37714">
            <w:pPr>
              <w:jc w:val="center"/>
              <w:rPr>
                <w:rFonts w:ascii="Arial" w:hAnsi="Arial" w:cs="Arial"/>
                <w:sz w:val="20"/>
                <w:szCs w:val="20"/>
              </w:rPr>
            </w:pPr>
            <w:r>
              <w:rPr>
                <w:rFonts w:ascii="Arial" w:hAnsi="Arial" w:cs="Arial"/>
                <w:sz w:val="20"/>
                <w:szCs w:val="20"/>
              </w:rPr>
              <w:t>.13* (.06, .19)</w:t>
            </w:r>
          </w:p>
        </w:tc>
        <w:tc>
          <w:tcPr>
            <w:tcW w:w="1710" w:type="dxa"/>
            <w:shd w:val="clear" w:color="auto" w:fill="FFFFFF" w:themeFill="background1"/>
            <w:vAlign w:val="center"/>
          </w:tcPr>
          <w:p w14:paraId="4EA74A3B" w14:textId="7C8A245E" w:rsidR="00D37714" w:rsidRPr="00DE148E" w:rsidRDefault="00D37714" w:rsidP="00D37714">
            <w:pPr>
              <w:jc w:val="center"/>
              <w:rPr>
                <w:rFonts w:ascii="Arial" w:hAnsi="Arial" w:cs="Arial"/>
                <w:sz w:val="20"/>
                <w:szCs w:val="20"/>
              </w:rPr>
            </w:pPr>
            <w:r>
              <w:rPr>
                <w:rFonts w:ascii="Arial" w:hAnsi="Arial" w:cs="Arial"/>
                <w:sz w:val="20"/>
                <w:szCs w:val="20"/>
              </w:rPr>
              <w:t>.15* (.07, .23)</w:t>
            </w:r>
          </w:p>
        </w:tc>
        <w:tc>
          <w:tcPr>
            <w:tcW w:w="1710" w:type="dxa"/>
            <w:shd w:val="clear" w:color="auto" w:fill="FFFFFF" w:themeFill="background1"/>
            <w:vAlign w:val="center"/>
          </w:tcPr>
          <w:p w14:paraId="62AAB7A0" w14:textId="6D6A58DE" w:rsidR="00D37714" w:rsidRDefault="00F871B9" w:rsidP="00D37714">
            <w:pPr>
              <w:jc w:val="center"/>
              <w:rPr>
                <w:rFonts w:ascii="Arial" w:hAnsi="Arial" w:cs="Arial"/>
                <w:sz w:val="20"/>
                <w:szCs w:val="20"/>
              </w:rPr>
            </w:pPr>
            <w:r>
              <w:rPr>
                <w:rFonts w:ascii="Arial" w:hAnsi="Arial" w:cs="Arial"/>
                <w:sz w:val="20"/>
                <w:szCs w:val="20"/>
              </w:rPr>
              <w:t>.12* (.06, .19)</w:t>
            </w:r>
          </w:p>
        </w:tc>
        <w:tc>
          <w:tcPr>
            <w:tcW w:w="1710" w:type="dxa"/>
            <w:shd w:val="clear" w:color="auto" w:fill="FFFFFF" w:themeFill="background1"/>
            <w:vAlign w:val="center"/>
          </w:tcPr>
          <w:p w14:paraId="396CC6FE" w14:textId="61AA9B7B" w:rsidR="00D37714" w:rsidRDefault="00073E0A" w:rsidP="00F17F45">
            <w:pPr>
              <w:jc w:val="center"/>
              <w:rPr>
                <w:rFonts w:ascii="Arial" w:hAnsi="Arial" w:cs="Arial"/>
                <w:sz w:val="20"/>
                <w:szCs w:val="20"/>
              </w:rPr>
            </w:pPr>
            <w:r>
              <w:rPr>
                <w:rFonts w:ascii="Arial" w:hAnsi="Arial" w:cs="Arial"/>
                <w:sz w:val="20"/>
                <w:szCs w:val="20"/>
              </w:rPr>
              <w:t>.15* (</w:t>
            </w:r>
            <w:r w:rsidR="00A37DA3">
              <w:rPr>
                <w:rFonts w:ascii="Arial" w:hAnsi="Arial" w:cs="Arial"/>
                <w:sz w:val="20"/>
                <w:szCs w:val="20"/>
              </w:rPr>
              <w:t>.07, .22)</w:t>
            </w:r>
          </w:p>
        </w:tc>
      </w:tr>
    </w:tbl>
    <w:p w14:paraId="25A97A0A" w14:textId="70B16282" w:rsidR="00CD46F1" w:rsidRDefault="00CD46F1" w:rsidP="00CD46F1">
      <w:pPr>
        <w:rPr>
          <w:rFonts w:ascii="Arial" w:hAnsi="Arial" w:cs="Arial"/>
          <w:i/>
          <w:iCs/>
          <w:sz w:val="16"/>
          <w:szCs w:val="16"/>
        </w:rPr>
      </w:pPr>
      <w:r w:rsidRPr="00784BD1">
        <w:rPr>
          <w:rFonts w:ascii="Arial" w:hAnsi="Arial" w:cs="Arial"/>
          <w:i/>
          <w:iCs/>
          <w:sz w:val="16"/>
          <w:szCs w:val="16"/>
        </w:rPr>
        <w:t>Note.</w:t>
      </w:r>
      <w:r>
        <w:rPr>
          <w:rFonts w:ascii="Arial" w:hAnsi="Arial" w:cs="Arial"/>
          <w:i/>
          <w:iCs/>
          <w:sz w:val="16"/>
          <w:szCs w:val="16"/>
        </w:rPr>
        <w:t xml:space="preserve"> </w:t>
      </w:r>
      <w:r w:rsidR="00644EE3">
        <w:rPr>
          <w:rFonts w:ascii="Arial" w:hAnsi="Arial" w:cs="Arial"/>
          <w:sz w:val="16"/>
          <w:szCs w:val="16"/>
        </w:rPr>
        <w:t>The midlife psychopathology variables</w:t>
      </w:r>
      <w:r>
        <w:rPr>
          <w:rFonts w:ascii="Arial" w:hAnsi="Arial" w:cs="Arial"/>
          <w:sz w:val="16"/>
          <w:szCs w:val="16"/>
        </w:rPr>
        <w:t xml:space="preserve"> included the following</w:t>
      </w:r>
      <w:r w:rsidR="00644EE3">
        <w:rPr>
          <w:rFonts w:ascii="Arial" w:hAnsi="Arial" w:cs="Arial"/>
          <w:sz w:val="16"/>
          <w:szCs w:val="16"/>
        </w:rPr>
        <w:t xml:space="preserve"> mental</w:t>
      </w:r>
      <w:r>
        <w:rPr>
          <w:rFonts w:ascii="Arial" w:hAnsi="Arial" w:cs="Arial"/>
          <w:sz w:val="16"/>
          <w:szCs w:val="16"/>
        </w:rPr>
        <w:t xml:space="preserve"> disorders</w:t>
      </w:r>
      <w:r w:rsidR="00E52C2E">
        <w:rPr>
          <w:rFonts w:ascii="Arial" w:hAnsi="Arial" w:cs="Arial"/>
          <w:sz w:val="16"/>
          <w:szCs w:val="16"/>
        </w:rPr>
        <w:t xml:space="preserve"> assessed at age 45</w:t>
      </w:r>
      <w:r>
        <w:rPr>
          <w:rFonts w:ascii="Arial" w:hAnsi="Arial" w:cs="Arial"/>
          <w:sz w:val="16"/>
          <w:szCs w:val="16"/>
        </w:rPr>
        <w:t>: any anxiety disorder (</w:t>
      </w:r>
      <w:r w:rsidR="00453AE4">
        <w:rPr>
          <w:rFonts w:ascii="Arial" w:hAnsi="Arial" w:cs="Arial"/>
          <w:sz w:val="16"/>
          <w:szCs w:val="16"/>
        </w:rPr>
        <w:t xml:space="preserve">including </w:t>
      </w:r>
      <w:r>
        <w:rPr>
          <w:rFonts w:ascii="Arial" w:hAnsi="Arial" w:cs="Arial"/>
          <w:sz w:val="16"/>
          <w:szCs w:val="16"/>
        </w:rPr>
        <w:t>generalized anxiety disorder, social anxiety disorder, agoraphobia, specific phobia,</w:t>
      </w:r>
      <w:r w:rsidR="002D267E">
        <w:rPr>
          <w:rFonts w:ascii="Arial" w:hAnsi="Arial" w:cs="Arial"/>
          <w:sz w:val="16"/>
          <w:szCs w:val="16"/>
        </w:rPr>
        <w:t xml:space="preserve"> and</w:t>
      </w:r>
      <w:r>
        <w:rPr>
          <w:rFonts w:ascii="Arial" w:hAnsi="Arial" w:cs="Arial"/>
          <w:sz w:val="16"/>
          <w:szCs w:val="16"/>
        </w:rPr>
        <w:t xml:space="preserve"> panic disorder)</w:t>
      </w:r>
      <w:r w:rsidR="00453AE4">
        <w:rPr>
          <w:rFonts w:ascii="Arial" w:hAnsi="Arial" w:cs="Arial"/>
          <w:sz w:val="16"/>
          <w:szCs w:val="16"/>
        </w:rPr>
        <w:t>,</w:t>
      </w:r>
      <w:r>
        <w:rPr>
          <w:rFonts w:ascii="Arial" w:hAnsi="Arial" w:cs="Arial"/>
          <w:sz w:val="16"/>
          <w:szCs w:val="16"/>
        </w:rPr>
        <w:t xml:space="preserve"> obsessive-compulsive disorder, post-traumatic stress disorder, depression, mania, and psychotic disorder </w:t>
      </w:r>
      <w:r w:rsidR="00712159">
        <w:rPr>
          <w:rFonts w:ascii="Arial" w:hAnsi="Arial" w:cs="Arial"/>
          <w:sz w:val="16"/>
          <w:szCs w:val="16"/>
        </w:rPr>
        <w:fldChar w:fldCharType="begin"/>
      </w:r>
      <w:r w:rsidR="00712159">
        <w:rPr>
          <w:rFonts w:ascii="Arial" w:hAnsi="Arial" w:cs="Arial"/>
          <w:sz w:val="16"/>
          <w:szCs w:val="16"/>
        </w:rPr>
        <w:instrText xml:space="preserve"> ADDIN EN.CITE &lt;EndNote&gt;&lt;Cite&gt;&lt;Author&gt;Caspi&lt;/Author&gt;&lt;Year&gt;2020&lt;/Year&gt;&lt;RecNum&gt;141&lt;/RecNum&gt;&lt;Prefix&gt;possible range for sum of mental disorders: 0-6`; &lt;/Prefix&gt;&lt;DisplayText&gt;(possible range for sum of mental disorders: 0-6; Caspi et al., 2020)&lt;/DisplayText&gt;&lt;record&gt;&lt;rec-number&gt;141&lt;/rec-number&gt;&lt;foreign-keys&gt;&lt;key app="EN" db-id="f9200szv2xavfjeezf4vd0smfsee0xpvwped" timestamp="1668703627"&gt;141&lt;/key&gt;&lt;/foreign-keys&gt;&lt;ref-type name="Journal Article"&gt;17&lt;/ref-type&gt;&lt;contributors&gt;&lt;authors&gt;&lt;author&gt;Caspi, Avshalom&lt;/author&gt;&lt;author&gt;Houts, Renate M.&lt;/author&gt;&lt;author&gt;Ambler, Antony&lt;/author&gt;&lt;author&gt;Danese, Andrea&lt;/author&gt;&lt;author&gt;Elliott, Maxwell L.&lt;/author&gt;&lt;author&gt;Hariri, Ahmad&lt;/author&gt;&lt;author&gt;Harrington, HonaLee&lt;/author&gt;&lt;author&gt;Hogan, Sean&lt;/author&gt;&lt;author&gt;Poulton, Richie&lt;/author&gt;&lt;author&gt;Ramrakha, Sandhya&lt;/author&gt;&lt;author&gt;Rasmussen, Line J. Hartmann&lt;/author&gt;&lt;author&gt;Reuben, Aaron&lt;/author&gt;&lt;author&gt;Richmond-Rakerd, Leah&lt;/author&gt;&lt;author&gt;Sugden, Karen&lt;/author&gt;&lt;author&gt;Wertz, Jasmin&lt;/author&gt;&lt;author&gt;Williams, Benjamin S.&lt;/author&gt;&lt;author&gt;Moffitt, Terrie E.&lt;/author&gt;&lt;/authors&gt;&lt;/contributors&gt;&lt;titles&gt;&lt;title&gt;Longitudinal Assessment of Mental Health Disorders and Comorbidities Across 4 Decades Among Participants in the Dunedin Birth Cohort Study&lt;/title&gt;&lt;secondary-title&gt;JAMA Network Open&lt;/secondary-title&gt;&lt;/titles&gt;&lt;periodical&gt;&lt;full-title&gt;JAMA Network Open&lt;/full-title&gt;&lt;abbr-1&gt;JAMA Netw Open&lt;/abbr-1&gt;&lt;/periodical&gt;&lt;pages&gt;e203221-e203221&lt;/pages&gt;&lt;volume&gt;3&lt;/volume&gt;&lt;number&gt;4&lt;/number&gt;&lt;dates&gt;&lt;year&gt;2020&lt;/year&gt;&lt;/dates&gt;&lt;isbn&gt;2574-3805&lt;/isbn&gt;&lt;urls&gt;&lt;related-urls&gt;&lt;url&gt;https://doi.org/10.1001/jamanetworkopen.2020.3221&lt;/url&gt;&lt;/related-urls&gt;&lt;/urls&gt;&lt;electronic-resource-num&gt;10.1001/jamanetworkopen.2020.3221&lt;/electronic-resource-num&gt;&lt;access-date&gt;11/17/2022&lt;/access-date&gt;&lt;/record&gt;&lt;/Cite&gt;&lt;/EndNote&gt;</w:instrText>
      </w:r>
      <w:r w:rsidR="00712159">
        <w:rPr>
          <w:rFonts w:ascii="Arial" w:hAnsi="Arial" w:cs="Arial"/>
          <w:sz w:val="16"/>
          <w:szCs w:val="16"/>
        </w:rPr>
        <w:fldChar w:fldCharType="separate"/>
      </w:r>
      <w:r w:rsidR="00712159">
        <w:rPr>
          <w:rFonts w:ascii="Arial" w:hAnsi="Arial" w:cs="Arial"/>
          <w:noProof/>
          <w:sz w:val="16"/>
          <w:szCs w:val="16"/>
        </w:rPr>
        <w:t>(possible range for sum of mental disorders: 0-6; Caspi et al., 2020)</w:t>
      </w:r>
      <w:r w:rsidR="00712159">
        <w:rPr>
          <w:rFonts w:ascii="Arial" w:hAnsi="Arial" w:cs="Arial"/>
          <w:sz w:val="16"/>
          <w:szCs w:val="16"/>
        </w:rPr>
        <w:fldChar w:fldCharType="end"/>
      </w:r>
      <w:r>
        <w:rPr>
          <w:rFonts w:ascii="Arial" w:hAnsi="Arial" w:cs="Arial"/>
          <w:sz w:val="16"/>
          <w:szCs w:val="16"/>
        </w:rPr>
        <w:t xml:space="preserve">; * denotes </w:t>
      </w:r>
      <w:r>
        <w:rPr>
          <w:rFonts w:ascii="Arial" w:hAnsi="Arial" w:cs="Arial"/>
          <w:i/>
          <w:iCs/>
          <w:sz w:val="16"/>
          <w:szCs w:val="16"/>
        </w:rPr>
        <w:t>p</w:t>
      </w:r>
      <w:r>
        <w:rPr>
          <w:rFonts w:ascii="Arial" w:hAnsi="Arial" w:cs="Arial"/>
          <w:sz w:val="16"/>
          <w:szCs w:val="16"/>
        </w:rPr>
        <w:t xml:space="preserve"> &lt; .05</w:t>
      </w:r>
      <w:r>
        <w:rPr>
          <w:rFonts w:ascii="Arial" w:hAnsi="Arial" w:cs="Arial"/>
          <w:i/>
          <w:iCs/>
          <w:sz w:val="16"/>
          <w:szCs w:val="16"/>
        </w:rPr>
        <w:t xml:space="preserve"> </w:t>
      </w:r>
    </w:p>
    <w:p w14:paraId="23A7784B" w14:textId="749B2827" w:rsidR="0011659C" w:rsidRDefault="0011659C" w:rsidP="0011659C">
      <w:pPr>
        <w:rPr>
          <w:rFonts w:ascii="Arial" w:hAnsi="Arial" w:cs="Arial"/>
          <w:sz w:val="16"/>
          <w:szCs w:val="16"/>
        </w:rPr>
      </w:pPr>
      <w:r>
        <w:rPr>
          <w:rFonts w:ascii="Arial" w:hAnsi="Arial" w:cs="Arial"/>
          <w:sz w:val="16"/>
          <w:szCs w:val="16"/>
        </w:rPr>
        <w:br w:type="page"/>
      </w:r>
    </w:p>
    <w:p w14:paraId="2A40DD3D" w14:textId="77777777" w:rsidR="00055962" w:rsidRPr="00295365" w:rsidRDefault="00055962" w:rsidP="00A17970">
      <w:pPr>
        <w:rPr>
          <w:rFonts w:ascii="Arial" w:hAnsi="Arial" w:cs="Arial"/>
          <w:sz w:val="16"/>
          <w:szCs w:val="16"/>
        </w:rPr>
        <w:sectPr w:rsidR="00055962" w:rsidRPr="00295365" w:rsidSect="00C54707">
          <w:pgSz w:w="15840" w:h="12240" w:orient="landscape"/>
          <w:pgMar w:top="1440" w:right="1440" w:bottom="1440" w:left="1440" w:header="720" w:footer="720" w:gutter="0"/>
          <w:cols w:space="720"/>
          <w:docGrid w:linePitch="360"/>
        </w:sectPr>
      </w:pPr>
    </w:p>
    <w:p w14:paraId="4F84BA2D" w14:textId="5C8E06F8" w:rsidR="00DB5EC6" w:rsidRDefault="002A5A5B">
      <w:pPr>
        <w:rPr>
          <w:rFonts w:ascii="Arial" w:hAnsi="Arial" w:cs="Arial"/>
          <w:b/>
          <w:bCs/>
          <w:sz w:val="24"/>
          <w:szCs w:val="24"/>
        </w:rPr>
      </w:pPr>
      <w:proofErr w:type="spellStart"/>
      <w:r w:rsidRPr="00E42138">
        <w:rPr>
          <w:rFonts w:ascii="Arial" w:hAnsi="Arial" w:cs="Arial"/>
          <w:b/>
          <w:bCs/>
          <w:sz w:val="24"/>
          <w:szCs w:val="24"/>
        </w:rPr>
        <w:lastRenderedPageBreak/>
        <w:t>eFigure</w:t>
      </w:r>
      <w:proofErr w:type="spellEnd"/>
      <w:r w:rsidRPr="00E42138">
        <w:rPr>
          <w:rFonts w:ascii="Arial" w:hAnsi="Arial" w:cs="Arial"/>
          <w:b/>
          <w:bCs/>
          <w:sz w:val="24"/>
          <w:szCs w:val="24"/>
        </w:rPr>
        <w:t xml:space="preserve"> 1: The Structure of Midlife Despair-related Maladies, Including Variances and Residuals</w:t>
      </w:r>
    </w:p>
    <w:p w14:paraId="4FAE4291" w14:textId="04FC116B" w:rsidR="004308D1" w:rsidRDefault="000A12F2">
      <w:pPr>
        <w:rPr>
          <w:rFonts w:ascii="Arial" w:hAnsi="Arial" w:cs="Arial"/>
          <w:b/>
          <w:bCs/>
          <w:sz w:val="24"/>
          <w:szCs w:val="24"/>
        </w:rPr>
      </w:pPr>
      <w:r>
        <w:rPr>
          <w:rFonts w:ascii="Arial" w:hAnsi="Arial" w:cs="Arial"/>
          <w:b/>
          <w:bCs/>
          <w:noProof/>
          <w:sz w:val="24"/>
          <w:szCs w:val="24"/>
        </w:rPr>
        <w:drawing>
          <wp:inline distT="0" distB="0" distL="0" distR="0" wp14:anchorId="5534EE5E" wp14:editId="41305AC2">
            <wp:extent cx="8229600" cy="4286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a:extLst>
                        <a:ext uri="{28A0092B-C50C-407E-A947-70E740481C1C}">
                          <a14:useLocalDpi xmlns:a14="http://schemas.microsoft.com/office/drawing/2010/main" val="0"/>
                        </a:ext>
                      </a:extLst>
                    </a:blip>
                    <a:srcRect t="5213" b="2195"/>
                    <a:stretch/>
                  </pic:blipFill>
                  <pic:spPr bwMode="auto">
                    <a:xfrm>
                      <a:off x="0" y="0"/>
                      <a:ext cx="8229600" cy="4286250"/>
                    </a:xfrm>
                    <a:prstGeom prst="rect">
                      <a:avLst/>
                    </a:prstGeom>
                    <a:ln>
                      <a:noFill/>
                    </a:ln>
                    <a:extLst>
                      <a:ext uri="{53640926-AAD7-44D8-BBD7-CCE9431645EC}">
                        <a14:shadowObscured xmlns:a14="http://schemas.microsoft.com/office/drawing/2010/main"/>
                      </a:ext>
                    </a:extLst>
                  </pic:spPr>
                </pic:pic>
              </a:graphicData>
            </a:graphic>
          </wp:inline>
        </w:drawing>
      </w:r>
    </w:p>
    <w:p w14:paraId="31E739A0" w14:textId="146358F4" w:rsidR="00DB5EC6" w:rsidRPr="007737EC" w:rsidRDefault="00DB5EC6" w:rsidP="00DB5EC6">
      <w:pPr>
        <w:spacing w:after="0" w:line="240" w:lineRule="auto"/>
        <w:rPr>
          <w:rFonts w:ascii="Times New Roman" w:hAnsi="Times New Roman" w:cs="Times New Roman"/>
          <w:sz w:val="20"/>
          <w:szCs w:val="20"/>
        </w:rPr>
      </w:pPr>
      <w:r w:rsidRPr="007737EC">
        <w:rPr>
          <w:rFonts w:ascii="Times New Roman" w:hAnsi="Times New Roman" w:cs="Times New Roman"/>
          <w:i/>
          <w:iCs/>
          <w:sz w:val="20"/>
          <w:szCs w:val="20"/>
        </w:rPr>
        <w:t>Note.</w:t>
      </w:r>
      <w:r w:rsidRPr="007737EC">
        <w:rPr>
          <w:rFonts w:ascii="Times New Roman" w:hAnsi="Times New Roman" w:cs="Times New Roman"/>
          <w:sz w:val="20"/>
          <w:szCs w:val="20"/>
        </w:rPr>
        <w:t xml:space="preserve"> Ovals are latent (unobserved) factors representing a syndrome of midlife despair and its constituent elements; boxes are observed indicators of each constituent element. Numbers are standardized factor loadings</w:t>
      </w:r>
      <w:r>
        <w:rPr>
          <w:rFonts w:ascii="Times New Roman" w:hAnsi="Times New Roman" w:cs="Times New Roman"/>
          <w:sz w:val="20"/>
          <w:szCs w:val="20"/>
        </w:rPr>
        <w:t>, variances, and residuals</w:t>
      </w:r>
      <w:r w:rsidRPr="007737EC">
        <w:rPr>
          <w:rFonts w:ascii="Times New Roman" w:hAnsi="Times New Roman" w:cs="Times New Roman"/>
          <w:sz w:val="20"/>
          <w:szCs w:val="20"/>
        </w:rPr>
        <w:t>.</w:t>
      </w:r>
      <w:r>
        <w:rPr>
          <w:rFonts w:ascii="Times New Roman" w:hAnsi="Times New Roman" w:cs="Times New Roman"/>
          <w:sz w:val="20"/>
          <w:szCs w:val="20"/>
        </w:rPr>
        <w:t xml:space="preserve"> Variables treated as categorical do not have residuals.</w:t>
      </w:r>
    </w:p>
    <w:p w14:paraId="3DFDB94F" w14:textId="0595665D" w:rsidR="002A5A5B" w:rsidRDefault="002A5A5B">
      <w:pPr>
        <w:rPr>
          <w:rFonts w:ascii="Arial" w:hAnsi="Arial" w:cs="Arial"/>
          <w:b/>
          <w:bCs/>
          <w:sz w:val="24"/>
          <w:szCs w:val="24"/>
        </w:rPr>
      </w:pPr>
      <w:r>
        <w:rPr>
          <w:rFonts w:ascii="Arial" w:hAnsi="Arial" w:cs="Arial"/>
          <w:b/>
          <w:bCs/>
          <w:sz w:val="24"/>
          <w:szCs w:val="24"/>
        </w:rPr>
        <w:br w:type="page"/>
      </w:r>
    </w:p>
    <w:p w14:paraId="77BC00E7" w14:textId="1C929228" w:rsidR="00055962" w:rsidRPr="00CE4F61" w:rsidRDefault="00055962" w:rsidP="00055962">
      <w:pPr>
        <w:spacing w:after="0"/>
        <w:rPr>
          <w:rFonts w:ascii="Arial" w:hAnsi="Arial" w:cs="Arial"/>
          <w:b/>
          <w:bCs/>
          <w:sz w:val="24"/>
          <w:szCs w:val="24"/>
        </w:rPr>
      </w:pPr>
      <w:proofErr w:type="spellStart"/>
      <w:r w:rsidRPr="00CE4F61">
        <w:rPr>
          <w:rFonts w:ascii="Arial" w:hAnsi="Arial" w:cs="Arial"/>
          <w:b/>
          <w:bCs/>
          <w:sz w:val="24"/>
          <w:szCs w:val="24"/>
        </w:rPr>
        <w:lastRenderedPageBreak/>
        <w:t>eFigure</w:t>
      </w:r>
      <w:proofErr w:type="spellEnd"/>
      <w:r w:rsidRPr="00CE4F61">
        <w:rPr>
          <w:rFonts w:ascii="Arial" w:hAnsi="Arial" w:cs="Arial"/>
          <w:b/>
          <w:bCs/>
          <w:sz w:val="24"/>
          <w:szCs w:val="24"/>
        </w:rPr>
        <w:t xml:space="preserve"> </w:t>
      </w:r>
      <w:r w:rsidR="00C02E86">
        <w:rPr>
          <w:rFonts w:ascii="Arial" w:hAnsi="Arial" w:cs="Arial"/>
          <w:b/>
          <w:bCs/>
          <w:sz w:val="24"/>
          <w:szCs w:val="24"/>
        </w:rPr>
        <w:t>2</w:t>
      </w:r>
      <w:r w:rsidRPr="00CE4F61">
        <w:rPr>
          <w:rFonts w:ascii="Arial" w:hAnsi="Arial" w:cs="Arial"/>
          <w:b/>
          <w:bCs/>
          <w:sz w:val="24"/>
          <w:szCs w:val="24"/>
        </w:rPr>
        <w:t>: Correlated Factors Model of the Structure of Midlife Despair</w:t>
      </w:r>
    </w:p>
    <w:p w14:paraId="027B95F5" w14:textId="77777777" w:rsidR="00055962" w:rsidRPr="00794BD6" w:rsidRDefault="00055962" w:rsidP="00055962">
      <w:pPr>
        <w:spacing w:after="0"/>
        <w:rPr>
          <w:rFonts w:ascii="Times New Roman" w:hAnsi="Times New Roman" w:cs="Times New Roman"/>
          <w:sz w:val="20"/>
          <w:szCs w:val="20"/>
        </w:rPr>
      </w:pPr>
    </w:p>
    <w:p w14:paraId="10E2A7F4" w14:textId="3C3D61CF" w:rsidR="00FB543B" w:rsidRDefault="00F977C2" w:rsidP="003C178D">
      <w:pPr>
        <w:spacing w:after="0"/>
        <w:jc w:val="center"/>
        <w:rPr>
          <w:rFonts w:ascii="Times New Roman" w:hAnsi="Times New Roman" w:cs="Times New Roman"/>
          <w:noProof/>
          <w:sz w:val="20"/>
          <w:szCs w:val="20"/>
        </w:rPr>
      </w:pPr>
      <w:r>
        <w:rPr>
          <w:rFonts w:ascii="Times New Roman" w:hAnsi="Times New Roman" w:cs="Times New Roman"/>
          <w:noProof/>
          <w:sz w:val="20"/>
          <w:szCs w:val="20"/>
        </w:rPr>
        <w:drawing>
          <wp:inline distT="0" distB="0" distL="0" distR="0" wp14:anchorId="19DE039D" wp14:editId="77573299">
            <wp:extent cx="8229600" cy="3390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3">
                      <a:extLst>
                        <a:ext uri="{28A0092B-C50C-407E-A947-70E740481C1C}">
                          <a14:useLocalDpi xmlns:a14="http://schemas.microsoft.com/office/drawing/2010/main" val="0"/>
                        </a:ext>
                      </a:extLst>
                    </a:blip>
                    <a:srcRect t="5144" b="21605"/>
                    <a:stretch/>
                  </pic:blipFill>
                  <pic:spPr bwMode="auto">
                    <a:xfrm>
                      <a:off x="0" y="0"/>
                      <a:ext cx="8229600" cy="3390900"/>
                    </a:xfrm>
                    <a:prstGeom prst="rect">
                      <a:avLst/>
                    </a:prstGeom>
                    <a:ln>
                      <a:noFill/>
                    </a:ln>
                    <a:extLst>
                      <a:ext uri="{53640926-AAD7-44D8-BBD7-CCE9431645EC}">
                        <a14:shadowObscured xmlns:a14="http://schemas.microsoft.com/office/drawing/2010/main"/>
                      </a:ext>
                    </a:extLst>
                  </pic:spPr>
                </pic:pic>
              </a:graphicData>
            </a:graphic>
          </wp:inline>
        </w:drawing>
      </w:r>
    </w:p>
    <w:p w14:paraId="3D049672" w14:textId="77777777" w:rsidR="0091014B" w:rsidRPr="004E5646" w:rsidRDefault="00055962" w:rsidP="0091014B">
      <w:pPr>
        <w:spacing w:after="0"/>
        <w:rPr>
          <w:rFonts w:ascii="Arial" w:hAnsi="Arial" w:cs="Arial"/>
          <w:sz w:val="16"/>
          <w:szCs w:val="16"/>
        </w:rPr>
        <w:sectPr w:rsidR="0091014B" w:rsidRPr="004E5646" w:rsidSect="0091014B">
          <w:pgSz w:w="15840" w:h="12240" w:orient="landscape"/>
          <w:pgMar w:top="1440" w:right="1440" w:bottom="1440" w:left="1440" w:header="720" w:footer="720" w:gutter="0"/>
          <w:cols w:space="720"/>
          <w:docGrid w:linePitch="360"/>
        </w:sectPr>
      </w:pPr>
      <w:r w:rsidRPr="004E5646">
        <w:rPr>
          <w:rFonts w:ascii="Arial" w:hAnsi="Arial" w:cs="Arial"/>
          <w:i/>
          <w:iCs/>
          <w:sz w:val="16"/>
          <w:szCs w:val="16"/>
        </w:rPr>
        <w:t>Note.</w:t>
      </w:r>
      <w:r w:rsidRPr="004E5646">
        <w:rPr>
          <w:rFonts w:ascii="Arial" w:hAnsi="Arial" w:cs="Arial"/>
          <w:sz w:val="16"/>
          <w:szCs w:val="16"/>
        </w:rPr>
        <w:t xml:space="preserve"> Ovals represent latent (unobserved) factors representing midlife despair and its constituent elements; boxes represent observed indicators of each constituent element. Numbers represent standardized factor loadings (straight arrows) and correlation coefficients (curved arrows).</w:t>
      </w:r>
      <w:r w:rsidR="009F5AA9" w:rsidRPr="004E5646">
        <w:rPr>
          <w:rFonts w:ascii="Arial" w:hAnsi="Arial" w:cs="Arial"/>
          <w:sz w:val="16"/>
          <w:szCs w:val="16"/>
        </w:rPr>
        <w:t xml:space="preserve"> SUD = substance use disorder; PSQI = Pittsburgh Sleep Quality Index.</w:t>
      </w:r>
    </w:p>
    <w:p w14:paraId="44CA3E7A" w14:textId="77777777" w:rsidR="005B35AA" w:rsidRPr="004E5646" w:rsidRDefault="005B35AA" w:rsidP="0091014B">
      <w:pPr>
        <w:spacing w:after="0"/>
        <w:rPr>
          <w:rFonts w:ascii="Times New Roman" w:hAnsi="Times New Roman" w:cs="Times New Roman"/>
          <w:sz w:val="16"/>
          <w:szCs w:val="16"/>
        </w:rPr>
      </w:pPr>
    </w:p>
    <w:p w14:paraId="2A46AFD3" w14:textId="4648D7B1" w:rsidR="00863A80" w:rsidRDefault="00863A80">
      <w:pPr>
        <w:rPr>
          <w:rFonts w:ascii="Times New Roman" w:hAnsi="Times New Roman" w:cs="Times New Roman"/>
          <w:sz w:val="20"/>
          <w:szCs w:val="20"/>
        </w:rPr>
      </w:pPr>
      <w:r>
        <w:rPr>
          <w:rFonts w:ascii="Times New Roman" w:hAnsi="Times New Roman" w:cs="Times New Roman"/>
          <w:sz w:val="20"/>
          <w:szCs w:val="20"/>
        </w:rPr>
        <w:br w:type="page"/>
      </w:r>
    </w:p>
    <w:p w14:paraId="0253DF84" w14:textId="77777777" w:rsidR="00E03087" w:rsidRDefault="00E03087" w:rsidP="00863A80">
      <w:pPr>
        <w:spacing w:after="0"/>
        <w:jc w:val="center"/>
        <w:rPr>
          <w:rFonts w:ascii="Times New Roman" w:hAnsi="Times New Roman" w:cs="Times New Roman"/>
          <w:b/>
          <w:bCs/>
          <w:sz w:val="24"/>
          <w:szCs w:val="24"/>
        </w:rPr>
        <w:sectPr w:rsidR="00E03087" w:rsidSect="0091014B">
          <w:type w:val="continuous"/>
          <w:pgSz w:w="15840" w:h="12240" w:orient="landscape"/>
          <w:pgMar w:top="1440" w:right="1440" w:bottom="1440" w:left="1440" w:header="720" w:footer="720" w:gutter="0"/>
          <w:cols w:space="720"/>
          <w:docGrid w:linePitch="360"/>
        </w:sectPr>
      </w:pPr>
    </w:p>
    <w:p w14:paraId="73878B65" w14:textId="5C2F4A73" w:rsidR="005B35AA" w:rsidRDefault="00863A80" w:rsidP="00863A80">
      <w:pPr>
        <w:spacing w:after="0"/>
        <w:jc w:val="center"/>
        <w:rPr>
          <w:rFonts w:ascii="Times New Roman" w:hAnsi="Times New Roman" w:cs="Times New Roman"/>
          <w:b/>
          <w:bCs/>
          <w:sz w:val="24"/>
          <w:szCs w:val="24"/>
        </w:rPr>
      </w:pPr>
      <w:proofErr w:type="spellStart"/>
      <w:r w:rsidRPr="00863A80">
        <w:rPr>
          <w:rFonts w:ascii="Times New Roman" w:hAnsi="Times New Roman" w:cs="Times New Roman"/>
          <w:b/>
          <w:bCs/>
          <w:sz w:val="24"/>
          <w:szCs w:val="24"/>
        </w:rPr>
        <w:lastRenderedPageBreak/>
        <w:t>eReferences</w:t>
      </w:r>
      <w:proofErr w:type="spellEnd"/>
    </w:p>
    <w:p w14:paraId="1D480315" w14:textId="77777777" w:rsidR="00863A80" w:rsidRPr="00863A80" w:rsidRDefault="00863A80" w:rsidP="00863A80">
      <w:pPr>
        <w:spacing w:after="0"/>
        <w:jc w:val="center"/>
        <w:rPr>
          <w:rFonts w:ascii="Times New Roman" w:hAnsi="Times New Roman" w:cs="Times New Roman"/>
          <w:b/>
          <w:bCs/>
          <w:sz w:val="24"/>
          <w:szCs w:val="24"/>
        </w:rPr>
      </w:pPr>
    </w:p>
    <w:p w14:paraId="76AAF2FA" w14:textId="77777777" w:rsidR="00417B3F" w:rsidRDefault="00417B3F" w:rsidP="00712159">
      <w:pPr>
        <w:pStyle w:val="EndNoteBibliography"/>
        <w:spacing w:after="0"/>
        <w:ind w:left="720" w:hanging="720"/>
        <w:rPr>
          <w:sz w:val="20"/>
          <w:szCs w:val="20"/>
        </w:rPr>
      </w:pPr>
    </w:p>
    <w:p w14:paraId="4647A519" w14:textId="77777777" w:rsidR="00540A01" w:rsidRPr="00540A01" w:rsidRDefault="005B35AA" w:rsidP="00540A01">
      <w:pPr>
        <w:pStyle w:val="EndNoteBibliography"/>
        <w:spacing w:after="0"/>
        <w:ind w:left="720" w:hanging="720"/>
      </w:pPr>
      <w:r>
        <w:rPr>
          <w:sz w:val="20"/>
          <w:szCs w:val="20"/>
        </w:rPr>
        <w:fldChar w:fldCharType="begin"/>
      </w:r>
      <w:r>
        <w:rPr>
          <w:sz w:val="20"/>
          <w:szCs w:val="20"/>
        </w:rPr>
        <w:instrText xml:space="preserve"> ADDIN EN.REFLIST </w:instrText>
      </w:r>
      <w:r>
        <w:rPr>
          <w:sz w:val="20"/>
          <w:szCs w:val="20"/>
        </w:rPr>
        <w:fldChar w:fldCharType="separate"/>
      </w:r>
      <w:r w:rsidR="00540A01" w:rsidRPr="00540A01">
        <w:t xml:space="preserve">American Psychiatric Association. (2013). </w:t>
      </w:r>
      <w:r w:rsidR="00540A01" w:rsidRPr="00540A01">
        <w:rPr>
          <w:i/>
        </w:rPr>
        <w:t>Diagnostic and Statistical Manual of Mental Disorders</w:t>
      </w:r>
      <w:r w:rsidR="00540A01" w:rsidRPr="00540A01">
        <w:t xml:space="preserve"> (5th ed.). Washington, DC: American Psychiatric Association.</w:t>
      </w:r>
    </w:p>
    <w:p w14:paraId="4AF50B15" w14:textId="468CA275" w:rsidR="00540A01" w:rsidRPr="00540A01" w:rsidRDefault="00540A01" w:rsidP="00540A01">
      <w:pPr>
        <w:pStyle w:val="EndNoteBibliography"/>
        <w:spacing w:after="0"/>
        <w:ind w:left="720" w:hanging="720"/>
      </w:pPr>
      <w:r w:rsidRPr="00540A01">
        <w:t xml:space="preserve">Asparouhov, T., &amp; Muthén, B. O. (2010). </w:t>
      </w:r>
      <w:r w:rsidRPr="00540A01">
        <w:rPr>
          <w:i/>
        </w:rPr>
        <w:t>Weighted least squares estimation with missing data</w:t>
      </w:r>
      <w:r w:rsidRPr="00540A01">
        <w:t xml:space="preserve">. Retrieved from </w:t>
      </w:r>
      <w:hyperlink r:id="rId14" w:history="1">
        <w:r w:rsidRPr="00540A01">
          <w:rPr>
            <w:rStyle w:val="Hyperlink"/>
          </w:rPr>
          <w:t>http://www.statmodel.com/download/GstrucMissingRevision.pdf</w:t>
        </w:r>
      </w:hyperlink>
    </w:p>
    <w:p w14:paraId="3DD203AA" w14:textId="77777777" w:rsidR="00540A01" w:rsidRPr="00540A01" w:rsidRDefault="00540A01" w:rsidP="00540A01">
      <w:pPr>
        <w:pStyle w:val="EndNoteBibliography"/>
        <w:spacing w:after="0"/>
        <w:ind w:left="720" w:hanging="720"/>
      </w:pPr>
      <w:r w:rsidRPr="00540A01">
        <w:t xml:space="preserve">Caspi, A., Houts, R. M., Ambler, A., Danese, A., Elliott, M. L., Hariri, A., . . . Moffitt, T. E. (2020). Longitudinal Assessment of Mental Health Disorders and Comorbidities Across 4 Decades Among Participants in the Dunedin Birth Cohort Study. </w:t>
      </w:r>
      <w:r w:rsidRPr="00540A01">
        <w:rPr>
          <w:i/>
        </w:rPr>
        <w:t>JAMA Network Open, 3</w:t>
      </w:r>
      <w:r w:rsidRPr="00540A01">
        <w:t>(4), e203221-e203221. doi:10.1001/jamanetworkopen.2020.3221</w:t>
      </w:r>
    </w:p>
    <w:p w14:paraId="5680E3C2" w14:textId="77777777" w:rsidR="00540A01" w:rsidRPr="00540A01" w:rsidRDefault="00540A01" w:rsidP="00540A01">
      <w:pPr>
        <w:pStyle w:val="EndNoteBibliography"/>
        <w:spacing w:after="0"/>
        <w:ind w:left="720" w:hanging="720"/>
      </w:pPr>
      <w:r w:rsidRPr="00540A01">
        <w:t xml:space="preserve">Chaput, J.-P., McHill, A. W., Cox, R. C., Broussard, J. L., Dutil, C., da Costa, B. G. G., . . . Wright, K. P. (2022). The role of insufficient sleep and circadian misalignment in obesity. </w:t>
      </w:r>
      <w:r w:rsidRPr="00540A01">
        <w:rPr>
          <w:i/>
        </w:rPr>
        <w:t>Nature Reviews Endocrinology</w:t>
      </w:r>
      <w:r w:rsidRPr="00540A01">
        <w:t>. doi:10.1038/s41574-022-00747-7</w:t>
      </w:r>
    </w:p>
    <w:p w14:paraId="203AD20D" w14:textId="77777777" w:rsidR="00540A01" w:rsidRPr="00540A01" w:rsidRDefault="00540A01" w:rsidP="00540A01">
      <w:pPr>
        <w:pStyle w:val="EndNoteBibliography"/>
        <w:spacing w:after="0"/>
        <w:ind w:left="720" w:hanging="720"/>
      </w:pPr>
      <w:r w:rsidRPr="00540A01">
        <w:t xml:space="preserve">Cohen, S., Kamarck, T., &amp; Mermelstein, R. (1983). A global measure of perceived stress. </w:t>
      </w:r>
      <w:r w:rsidRPr="00540A01">
        <w:rPr>
          <w:i/>
        </w:rPr>
        <w:t>Journal of Health and Social Behavior, 24</w:t>
      </w:r>
      <w:r w:rsidRPr="00540A01">
        <w:t xml:space="preserve">(4), 385-396. </w:t>
      </w:r>
    </w:p>
    <w:p w14:paraId="51C8CAB1" w14:textId="77777777" w:rsidR="00540A01" w:rsidRPr="00540A01" w:rsidRDefault="00540A01" w:rsidP="00540A01">
      <w:pPr>
        <w:pStyle w:val="EndNoteBibliography"/>
        <w:spacing w:after="0"/>
        <w:ind w:left="720" w:hanging="720"/>
      </w:pPr>
      <w:r w:rsidRPr="00540A01">
        <w:t xml:space="preserve">Copeland, W. E., Gaydosh, L., Hill, S. N., Godwin, J., Harris, K. M., Costello, E. J., &amp; Shanahan, L. (2020). Associations of despair with suicidality and substance misuse among young adults. </w:t>
      </w:r>
      <w:r w:rsidRPr="00540A01">
        <w:rPr>
          <w:i/>
        </w:rPr>
        <w:t>JAMA Network Open, 3</w:t>
      </w:r>
      <w:r w:rsidRPr="00540A01">
        <w:t>(6). doi:10.1001/jamanetworkopen.2020.8627</w:t>
      </w:r>
    </w:p>
    <w:p w14:paraId="7B266836" w14:textId="77777777" w:rsidR="00540A01" w:rsidRPr="00540A01" w:rsidRDefault="00540A01" w:rsidP="00540A01">
      <w:pPr>
        <w:pStyle w:val="EndNoteBibliography"/>
        <w:spacing w:after="0"/>
        <w:ind w:left="720" w:hanging="720"/>
      </w:pPr>
      <w:r w:rsidRPr="00540A01">
        <w:t xml:space="preserve">Hu, L. T., &amp; Bentler, P. M. (1999). Cutoff criteria for fit indexes in covariance structure analysis: Conventional criteria versus new alternatives. </w:t>
      </w:r>
      <w:r w:rsidRPr="00540A01">
        <w:rPr>
          <w:i/>
        </w:rPr>
        <w:t>Structural Equation Modeling, 6</w:t>
      </w:r>
      <w:r w:rsidRPr="00540A01">
        <w:t>(1), 1-55. doi:10.1080/10705519909540118</w:t>
      </w:r>
    </w:p>
    <w:p w14:paraId="1341CA0D" w14:textId="77777777" w:rsidR="00540A01" w:rsidRPr="00540A01" w:rsidRDefault="00540A01" w:rsidP="00540A01">
      <w:pPr>
        <w:pStyle w:val="EndNoteBibliography"/>
        <w:spacing w:after="0"/>
        <w:ind w:left="720" w:hanging="720"/>
      </w:pPr>
      <w:r w:rsidRPr="00540A01">
        <w:t xml:space="preserve">Levandovski, R., Dantas, G., Fernandes, L. C., Caumo, W., Torres, I., Roenneberg, T., . . . Allebrandt, K. V. (2011). Depression scores associate with chronotype and social jetlag in a rural population. </w:t>
      </w:r>
      <w:r w:rsidRPr="00540A01">
        <w:rPr>
          <w:i/>
        </w:rPr>
        <w:t>Chronobiology International, 28</w:t>
      </w:r>
      <w:r w:rsidRPr="00540A01">
        <w:t>(9), 771-778. doi:10.3109/07420528.2011.602445</w:t>
      </w:r>
    </w:p>
    <w:p w14:paraId="0538A2A8" w14:textId="77777777" w:rsidR="00540A01" w:rsidRPr="00540A01" w:rsidRDefault="00540A01" w:rsidP="00540A01">
      <w:pPr>
        <w:pStyle w:val="EndNoteBibliography"/>
        <w:spacing w:after="0"/>
        <w:ind w:left="720" w:hanging="720"/>
      </w:pPr>
      <w:r w:rsidRPr="00540A01">
        <w:t xml:space="preserve">Levy, B. R., Slade, M. D., Kunkel, S. R., &amp; Kasl, S. V. (2002). Longevity increased by positive self-perceptions of aging. </w:t>
      </w:r>
      <w:r w:rsidRPr="00540A01">
        <w:rPr>
          <w:i/>
        </w:rPr>
        <w:t>Journal of Personality and Social Psychology, 83</w:t>
      </w:r>
      <w:r w:rsidRPr="00540A01">
        <w:t xml:space="preserve">(2), 261. </w:t>
      </w:r>
    </w:p>
    <w:p w14:paraId="381BB6EE" w14:textId="77777777" w:rsidR="00540A01" w:rsidRPr="00540A01" w:rsidRDefault="00540A01" w:rsidP="00540A01">
      <w:pPr>
        <w:pStyle w:val="EndNoteBibliography"/>
        <w:spacing w:after="0"/>
        <w:ind w:left="720" w:hanging="720"/>
      </w:pPr>
      <w:r w:rsidRPr="00540A01">
        <w:t xml:space="preserve">MacCallum, R. C., Browne, M. W., &amp; Sugawara, H. M. (1996). Power analysis and determination of sample size for covariance structure modeling. </w:t>
      </w:r>
      <w:r w:rsidRPr="00540A01">
        <w:rPr>
          <w:i/>
        </w:rPr>
        <w:t>Psychological Methods, 1</w:t>
      </w:r>
      <w:r w:rsidRPr="00540A01">
        <w:t>(2), 130-149. doi:10.1037/1082-989x.1.2.130</w:t>
      </w:r>
    </w:p>
    <w:p w14:paraId="28C87736" w14:textId="77777777" w:rsidR="00540A01" w:rsidRPr="00540A01" w:rsidRDefault="00540A01" w:rsidP="00540A01">
      <w:pPr>
        <w:pStyle w:val="EndNoteBibliography"/>
        <w:spacing w:after="0"/>
        <w:ind w:left="720" w:hanging="720"/>
      </w:pPr>
      <w:r w:rsidRPr="00540A01">
        <w:t xml:space="preserve">McMillan, J., Beavis, A., &amp; Jones, F. L. (2009). The AUSEI06:A new socioeconomic index for Australia. </w:t>
      </w:r>
      <w:r w:rsidRPr="00540A01">
        <w:rPr>
          <w:i/>
        </w:rPr>
        <w:t>Journal of Sociology, 45</w:t>
      </w:r>
      <w:r w:rsidRPr="00540A01">
        <w:t>(2), 123-149. doi:10.1177/1440783309103342</w:t>
      </w:r>
    </w:p>
    <w:p w14:paraId="5B029EB6" w14:textId="77777777" w:rsidR="00540A01" w:rsidRPr="00540A01" w:rsidRDefault="00540A01" w:rsidP="00540A01">
      <w:pPr>
        <w:pStyle w:val="EndNoteBibliography"/>
        <w:spacing w:after="0"/>
        <w:ind w:left="720" w:hanging="720"/>
      </w:pPr>
      <w:r w:rsidRPr="00540A01">
        <w:t xml:space="preserve">Muthén, L. K., &amp; Muthén, B. O. (1998-2017). </w:t>
      </w:r>
      <w:r w:rsidRPr="00540A01">
        <w:rPr>
          <w:i/>
        </w:rPr>
        <w:t>Mplus User's Guide</w:t>
      </w:r>
      <w:r w:rsidRPr="00540A01">
        <w:t xml:space="preserve"> (8th ed.). Los Angeles, CA: Muthén &amp; Muthén.</w:t>
      </w:r>
    </w:p>
    <w:p w14:paraId="303626DD" w14:textId="77777777" w:rsidR="00540A01" w:rsidRPr="00540A01" w:rsidRDefault="00540A01" w:rsidP="00540A01">
      <w:pPr>
        <w:pStyle w:val="EndNoteBibliography"/>
        <w:spacing w:after="0"/>
        <w:ind w:left="720" w:hanging="720"/>
      </w:pPr>
      <w:r w:rsidRPr="00540A01">
        <w:t xml:space="preserve">Pavot, W., &amp; Diener, E. (2009). Review of the Satisfaction With Life Scale. In E. Diener (Ed.), </w:t>
      </w:r>
      <w:r w:rsidRPr="00540A01">
        <w:rPr>
          <w:i/>
        </w:rPr>
        <w:t>Assessing Well-Being: The Collected Works of Ed Diener</w:t>
      </w:r>
      <w:r w:rsidRPr="00540A01">
        <w:t xml:space="preserve"> (pp. 101-117). Dordrecht: Springer Netherlands.</w:t>
      </w:r>
    </w:p>
    <w:p w14:paraId="501B5914" w14:textId="77777777" w:rsidR="00540A01" w:rsidRPr="00540A01" w:rsidRDefault="00540A01" w:rsidP="00540A01">
      <w:pPr>
        <w:pStyle w:val="EndNoteBibliography"/>
        <w:spacing w:after="0"/>
        <w:ind w:left="720" w:hanging="720"/>
      </w:pPr>
      <w:r w:rsidRPr="00540A01">
        <w:t xml:space="preserve">Russell, D. W. (1996). UCLA Loneliness Scale (Version 3): Reliability, validity, and factor structure. </w:t>
      </w:r>
      <w:r w:rsidRPr="00540A01">
        <w:rPr>
          <w:i/>
        </w:rPr>
        <w:t>Journal of Personality Assessment, 66</w:t>
      </w:r>
      <w:r w:rsidRPr="00540A01">
        <w:t>(1), 20-40. doi:10.1207/s15327752jpa6601_2</w:t>
      </w:r>
    </w:p>
    <w:p w14:paraId="17927734" w14:textId="77777777" w:rsidR="00540A01" w:rsidRPr="00540A01" w:rsidRDefault="00540A01" w:rsidP="00540A01">
      <w:pPr>
        <w:pStyle w:val="EndNoteBibliography"/>
        <w:spacing w:after="0"/>
        <w:ind w:left="720" w:hanging="720"/>
      </w:pPr>
      <w:r w:rsidRPr="00540A01">
        <w:t xml:space="preserve">Wertz, J., Israel, S., Arseneault, L., Belsky, D. W., Bourassa, K. J., Harrington, H., . . . Caspi, A. (2021). Vital personality scores and healthy aging: Life-course associations and familial transmission. </w:t>
      </w:r>
      <w:r w:rsidRPr="00540A01">
        <w:rPr>
          <w:i/>
        </w:rPr>
        <w:t>Soc Sci Med, 285</w:t>
      </w:r>
      <w:r w:rsidRPr="00540A01">
        <w:t>, 114283. doi:10.1016/j.socscimed.2021.114283</w:t>
      </w:r>
    </w:p>
    <w:p w14:paraId="1E904944" w14:textId="77777777" w:rsidR="00540A01" w:rsidRPr="00540A01" w:rsidRDefault="00540A01" w:rsidP="00540A01">
      <w:pPr>
        <w:pStyle w:val="EndNoteBibliography"/>
        <w:ind w:left="720" w:hanging="720"/>
      </w:pPr>
      <w:r w:rsidRPr="00540A01">
        <w:lastRenderedPageBreak/>
        <w:t xml:space="preserve">Zimet, G. D., Dahlem, N. W., Zimet, S. G., &amp; Farley, G. K. (1988). The Multidimensional Scale of Perceived Social Support. </w:t>
      </w:r>
      <w:r w:rsidRPr="00540A01">
        <w:rPr>
          <w:i/>
        </w:rPr>
        <w:t>Journal of Personality Assessment, 52</w:t>
      </w:r>
      <w:r w:rsidRPr="00540A01">
        <w:t>(1), 30-41. doi:10.1207/s15327752jpa5201_2</w:t>
      </w:r>
    </w:p>
    <w:p w14:paraId="4CA8FFA4" w14:textId="6B68624E" w:rsidR="004946A9" w:rsidRPr="00794BD6" w:rsidRDefault="005B35AA" w:rsidP="0091014B">
      <w:pPr>
        <w:spacing w:after="0"/>
        <w:rPr>
          <w:rFonts w:ascii="Times New Roman" w:hAnsi="Times New Roman" w:cs="Times New Roman"/>
          <w:sz w:val="20"/>
          <w:szCs w:val="20"/>
        </w:rPr>
      </w:pPr>
      <w:r>
        <w:rPr>
          <w:rFonts w:ascii="Times New Roman" w:hAnsi="Times New Roman" w:cs="Times New Roman"/>
          <w:sz w:val="20"/>
          <w:szCs w:val="20"/>
        </w:rPr>
        <w:fldChar w:fldCharType="end"/>
      </w:r>
    </w:p>
    <w:sectPr w:rsidR="004946A9" w:rsidRPr="00794BD6" w:rsidSect="00E030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790F1" w14:textId="77777777" w:rsidR="00F45424" w:rsidRDefault="00F45424" w:rsidP="00C57913">
      <w:pPr>
        <w:spacing w:after="0" w:line="240" w:lineRule="auto"/>
      </w:pPr>
      <w:r>
        <w:separator/>
      </w:r>
    </w:p>
  </w:endnote>
  <w:endnote w:type="continuationSeparator" w:id="0">
    <w:p w14:paraId="6F7B07ED" w14:textId="77777777" w:rsidR="00F45424" w:rsidRDefault="00F45424" w:rsidP="00C57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FD9A3" w14:textId="77777777" w:rsidR="00F45424" w:rsidRDefault="00F45424" w:rsidP="00C57913">
      <w:pPr>
        <w:spacing w:after="0" w:line="240" w:lineRule="auto"/>
      </w:pPr>
      <w:r>
        <w:separator/>
      </w:r>
    </w:p>
  </w:footnote>
  <w:footnote w:type="continuationSeparator" w:id="0">
    <w:p w14:paraId="2D622F97" w14:textId="77777777" w:rsidR="00F45424" w:rsidRDefault="00F45424" w:rsidP="00C57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392C" w14:textId="4A3B0BED" w:rsidR="00C57913" w:rsidRPr="003C3FBC" w:rsidRDefault="00C57913" w:rsidP="00C57913">
    <w:pPr>
      <w:pStyle w:val="Header"/>
      <w:jc w:val="right"/>
      <w:rPr>
        <w:rFonts w:ascii="Times New Roman" w:hAnsi="Times New Roman" w:cs="Times New Roman"/>
        <w:sz w:val="20"/>
        <w:szCs w:val="20"/>
      </w:rPr>
    </w:pPr>
    <w:r w:rsidRPr="003C3FBC">
      <w:rPr>
        <w:rFonts w:ascii="Times New Roman" w:hAnsi="Times New Roman" w:cs="Times New Roman"/>
        <w:sz w:val="20"/>
        <w:szCs w:val="20"/>
      </w:rPr>
      <w:fldChar w:fldCharType="begin"/>
    </w:r>
    <w:r w:rsidRPr="003C3FBC">
      <w:rPr>
        <w:rFonts w:ascii="Times New Roman" w:hAnsi="Times New Roman" w:cs="Times New Roman"/>
        <w:sz w:val="20"/>
        <w:szCs w:val="20"/>
      </w:rPr>
      <w:instrText xml:space="preserve"> PAGE   \* MERGEFORMAT </w:instrText>
    </w:r>
    <w:r w:rsidRPr="003C3FBC">
      <w:rPr>
        <w:rFonts w:ascii="Times New Roman" w:hAnsi="Times New Roman" w:cs="Times New Roman"/>
        <w:sz w:val="20"/>
        <w:szCs w:val="20"/>
      </w:rPr>
      <w:fldChar w:fldCharType="separate"/>
    </w:r>
    <w:r w:rsidRPr="003C3FBC">
      <w:rPr>
        <w:rFonts w:ascii="Times New Roman" w:hAnsi="Times New Roman" w:cs="Times New Roman"/>
        <w:noProof/>
        <w:sz w:val="20"/>
        <w:szCs w:val="20"/>
      </w:rPr>
      <w:t>1</w:t>
    </w:r>
    <w:r w:rsidRPr="003C3FBC">
      <w:rPr>
        <w:rFonts w:ascii="Times New Roman" w:hAnsi="Times New Roman" w:cs="Times New Roman"/>
        <w:noProof/>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52CA6"/>
    <w:multiLevelType w:val="hybridMultilevel"/>
    <w:tmpl w:val="C2B404CE"/>
    <w:lvl w:ilvl="0" w:tplc="541AC254">
      <w:start w:val="110"/>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737703"/>
    <w:multiLevelType w:val="hybridMultilevel"/>
    <w:tmpl w:val="11E4B81C"/>
    <w:lvl w:ilvl="0" w:tplc="515A66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93145C"/>
    <w:multiLevelType w:val="hybridMultilevel"/>
    <w:tmpl w:val="16540026"/>
    <w:lvl w:ilvl="0" w:tplc="893EAF9A">
      <w:start w:val="110"/>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7726793">
    <w:abstractNumId w:val="1"/>
  </w:num>
  <w:num w:numId="2" w16cid:durableId="317078555">
    <w:abstractNumId w:val="0"/>
  </w:num>
  <w:num w:numId="3" w16cid:durableId="1161002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9200szv2xavfjeezf4vd0smfsee0xpvwped&quot;&gt;My EndNote Library&lt;record-ids&gt;&lt;item&gt;7&lt;/item&gt;&lt;item&gt;23&lt;/item&gt;&lt;item&gt;26&lt;/item&gt;&lt;item&gt;27&lt;/item&gt;&lt;item&gt;28&lt;/item&gt;&lt;item&gt;39&lt;/item&gt;&lt;item&gt;137&lt;/item&gt;&lt;item&gt;138&lt;/item&gt;&lt;item&gt;141&lt;/item&gt;&lt;item&gt;152&lt;/item&gt;&lt;item&gt;153&lt;/item&gt;&lt;item&gt;154&lt;/item&gt;&lt;item&gt;155&lt;/item&gt;&lt;item&gt;156&lt;/item&gt;&lt;item&gt;157&lt;/item&gt;&lt;item&gt;158&lt;/item&gt;&lt;/record-ids&gt;&lt;/item&gt;&lt;/Libraries&gt;"/>
  </w:docVars>
  <w:rsids>
    <w:rsidRoot w:val="00576178"/>
    <w:rsid w:val="000008B0"/>
    <w:rsid w:val="0000321A"/>
    <w:rsid w:val="00010F6F"/>
    <w:rsid w:val="00014314"/>
    <w:rsid w:val="00020A9E"/>
    <w:rsid w:val="0002166B"/>
    <w:rsid w:val="00022523"/>
    <w:rsid w:val="00022C2C"/>
    <w:rsid w:val="00022F3E"/>
    <w:rsid w:val="00023290"/>
    <w:rsid w:val="00023F34"/>
    <w:rsid w:val="00026760"/>
    <w:rsid w:val="00030644"/>
    <w:rsid w:val="00032EB7"/>
    <w:rsid w:val="00033D44"/>
    <w:rsid w:val="00033DBB"/>
    <w:rsid w:val="00034462"/>
    <w:rsid w:val="00035CFC"/>
    <w:rsid w:val="000410EF"/>
    <w:rsid w:val="000413B1"/>
    <w:rsid w:val="00042596"/>
    <w:rsid w:val="000425ED"/>
    <w:rsid w:val="000473FC"/>
    <w:rsid w:val="000478CC"/>
    <w:rsid w:val="000509B9"/>
    <w:rsid w:val="00051398"/>
    <w:rsid w:val="00053BB9"/>
    <w:rsid w:val="0005499F"/>
    <w:rsid w:val="00055962"/>
    <w:rsid w:val="0005665B"/>
    <w:rsid w:val="000664B8"/>
    <w:rsid w:val="0007081A"/>
    <w:rsid w:val="00071717"/>
    <w:rsid w:val="00071D79"/>
    <w:rsid w:val="00073E0A"/>
    <w:rsid w:val="00084C90"/>
    <w:rsid w:val="00085135"/>
    <w:rsid w:val="00086B35"/>
    <w:rsid w:val="00091CA6"/>
    <w:rsid w:val="0009209E"/>
    <w:rsid w:val="0009497E"/>
    <w:rsid w:val="0009523B"/>
    <w:rsid w:val="000953C6"/>
    <w:rsid w:val="00096D78"/>
    <w:rsid w:val="000A06F1"/>
    <w:rsid w:val="000A10B5"/>
    <w:rsid w:val="000A12F2"/>
    <w:rsid w:val="000A1DDC"/>
    <w:rsid w:val="000A28E4"/>
    <w:rsid w:val="000A4F7D"/>
    <w:rsid w:val="000B164F"/>
    <w:rsid w:val="000B7AF5"/>
    <w:rsid w:val="000C0296"/>
    <w:rsid w:val="000C06CD"/>
    <w:rsid w:val="000C17D0"/>
    <w:rsid w:val="000C73A3"/>
    <w:rsid w:val="000D0F5B"/>
    <w:rsid w:val="000D24B7"/>
    <w:rsid w:val="000D24C4"/>
    <w:rsid w:val="000D3286"/>
    <w:rsid w:val="000D45E3"/>
    <w:rsid w:val="000D7A1D"/>
    <w:rsid w:val="000E2C50"/>
    <w:rsid w:val="000E3F16"/>
    <w:rsid w:val="000E4EA4"/>
    <w:rsid w:val="001000DD"/>
    <w:rsid w:val="001000F0"/>
    <w:rsid w:val="00100319"/>
    <w:rsid w:val="00104BDE"/>
    <w:rsid w:val="00104E30"/>
    <w:rsid w:val="00105B3E"/>
    <w:rsid w:val="00107507"/>
    <w:rsid w:val="001142E9"/>
    <w:rsid w:val="0011659C"/>
    <w:rsid w:val="00120EC3"/>
    <w:rsid w:val="00121482"/>
    <w:rsid w:val="00123994"/>
    <w:rsid w:val="00124FAF"/>
    <w:rsid w:val="00127644"/>
    <w:rsid w:val="00135648"/>
    <w:rsid w:val="0013788C"/>
    <w:rsid w:val="00142F7F"/>
    <w:rsid w:val="0014778C"/>
    <w:rsid w:val="0015463B"/>
    <w:rsid w:val="0015584D"/>
    <w:rsid w:val="001574AB"/>
    <w:rsid w:val="00160BD2"/>
    <w:rsid w:val="00161097"/>
    <w:rsid w:val="0016137F"/>
    <w:rsid w:val="00162431"/>
    <w:rsid w:val="00164A18"/>
    <w:rsid w:val="00171316"/>
    <w:rsid w:val="00173427"/>
    <w:rsid w:val="0017508F"/>
    <w:rsid w:val="00176277"/>
    <w:rsid w:val="00182C56"/>
    <w:rsid w:val="001930DB"/>
    <w:rsid w:val="001941B9"/>
    <w:rsid w:val="00195D2C"/>
    <w:rsid w:val="001A34C4"/>
    <w:rsid w:val="001A3E4B"/>
    <w:rsid w:val="001A4BFA"/>
    <w:rsid w:val="001B023D"/>
    <w:rsid w:val="001B12A5"/>
    <w:rsid w:val="001B2FB5"/>
    <w:rsid w:val="001B5463"/>
    <w:rsid w:val="001B6DEE"/>
    <w:rsid w:val="001C0E9B"/>
    <w:rsid w:val="001C7A5E"/>
    <w:rsid w:val="001C7C99"/>
    <w:rsid w:val="001D64B8"/>
    <w:rsid w:val="001E23E5"/>
    <w:rsid w:val="001E46E8"/>
    <w:rsid w:val="001E5043"/>
    <w:rsid w:val="001E71AF"/>
    <w:rsid w:val="001F16A4"/>
    <w:rsid w:val="001F7685"/>
    <w:rsid w:val="002014A6"/>
    <w:rsid w:val="00202347"/>
    <w:rsid w:val="0020503E"/>
    <w:rsid w:val="00217A57"/>
    <w:rsid w:val="00220175"/>
    <w:rsid w:val="00230273"/>
    <w:rsid w:val="00230F11"/>
    <w:rsid w:val="00231B4D"/>
    <w:rsid w:val="0023219E"/>
    <w:rsid w:val="0023249E"/>
    <w:rsid w:val="002339D8"/>
    <w:rsid w:val="00237B19"/>
    <w:rsid w:val="00241A2D"/>
    <w:rsid w:val="00242DDB"/>
    <w:rsid w:val="00247B3C"/>
    <w:rsid w:val="002523A5"/>
    <w:rsid w:val="002525BB"/>
    <w:rsid w:val="00253646"/>
    <w:rsid w:val="00253C99"/>
    <w:rsid w:val="0026035F"/>
    <w:rsid w:val="002622E0"/>
    <w:rsid w:val="00263531"/>
    <w:rsid w:val="00266D89"/>
    <w:rsid w:val="00277680"/>
    <w:rsid w:val="00284DAB"/>
    <w:rsid w:val="00287259"/>
    <w:rsid w:val="00292892"/>
    <w:rsid w:val="0029426C"/>
    <w:rsid w:val="00295365"/>
    <w:rsid w:val="002961A3"/>
    <w:rsid w:val="002A37CA"/>
    <w:rsid w:val="002A5A5B"/>
    <w:rsid w:val="002A6849"/>
    <w:rsid w:val="002A6DDE"/>
    <w:rsid w:val="002B2B15"/>
    <w:rsid w:val="002B4008"/>
    <w:rsid w:val="002B5683"/>
    <w:rsid w:val="002C321C"/>
    <w:rsid w:val="002C7BFB"/>
    <w:rsid w:val="002D0A72"/>
    <w:rsid w:val="002D0F00"/>
    <w:rsid w:val="002D25E5"/>
    <w:rsid w:val="002D267E"/>
    <w:rsid w:val="002D2ADC"/>
    <w:rsid w:val="002D3843"/>
    <w:rsid w:val="002D3B5B"/>
    <w:rsid w:val="002D60B1"/>
    <w:rsid w:val="002D627E"/>
    <w:rsid w:val="002E02D9"/>
    <w:rsid w:val="002E07CD"/>
    <w:rsid w:val="002E1AA5"/>
    <w:rsid w:val="002E2180"/>
    <w:rsid w:val="002E5C2C"/>
    <w:rsid w:val="002E6D6C"/>
    <w:rsid w:val="002E7435"/>
    <w:rsid w:val="002F57C1"/>
    <w:rsid w:val="002F68FB"/>
    <w:rsid w:val="002F6C6A"/>
    <w:rsid w:val="002F7F0E"/>
    <w:rsid w:val="003034E4"/>
    <w:rsid w:val="00306709"/>
    <w:rsid w:val="00306EA9"/>
    <w:rsid w:val="00307001"/>
    <w:rsid w:val="00307E03"/>
    <w:rsid w:val="00313417"/>
    <w:rsid w:val="00315548"/>
    <w:rsid w:val="00315613"/>
    <w:rsid w:val="003202FD"/>
    <w:rsid w:val="00320457"/>
    <w:rsid w:val="0032315D"/>
    <w:rsid w:val="0032585F"/>
    <w:rsid w:val="00331097"/>
    <w:rsid w:val="003319F5"/>
    <w:rsid w:val="00335DDE"/>
    <w:rsid w:val="003435CB"/>
    <w:rsid w:val="003451D6"/>
    <w:rsid w:val="003503C6"/>
    <w:rsid w:val="003523F4"/>
    <w:rsid w:val="0035294D"/>
    <w:rsid w:val="003541DE"/>
    <w:rsid w:val="00356815"/>
    <w:rsid w:val="003657D8"/>
    <w:rsid w:val="003662E4"/>
    <w:rsid w:val="003664C9"/>
    <w:rsid w:val="00377054"/>
    <w:rsid w:val="003813FB"/>
    <w:rsid w:val="00384862"/>
    <w:rsid w:val="00390488"/>
    <w:rsid w:val="00394BF8"/>
    <w:rsid w:val="003971A3"/>
    <w:rsid w:val="003A065B"/>
    <w:rsid w:val="003A2827"/>
    <w:rsid w:val="003A498F"/>
    <w:rsid w:val="003A5742"/>
    <w:rsid w:val="003A574A"/>
    <w:rsid w:val="003A60B5"/>
    <w:rsid w:val="003A77EC"/>
    <w:rsid w:val="003B45D0"/>
    <w:rsid w:val="003C178D"/>
    <w:rsid w:val="003C1C79"/>
    <w:rsid w:val="003C3697"/>
    <w:rsid w:val="003C3FBC"/>
    <w:rsid w:val="003C4209"/>
    <w:rsid w:val="003C42D0"/>
    <w:rsid w:val="003C43E8"/>
    <w:rsid w:val="003C6D77"/>
    <w:rsid w:val="003C72BD"/>
    <w:rsid w:val="003D2ECA"/>
    <w:rsid w:val="003D4105"/>
    <w:rsid w:val="003D5219"/>
    <w:rsid w:val="003D7904"/>
    <w:rsid w:val="003E1A75"/>
    <w:rsid w:val="003E270D"/>
    <w:rsid w:val="003E6087"/>
    <w:rsid w:val="003E6FC3"/>
    <w:rsid w:val="003F06AC"/>
    <w:rsid w:val="003F1E10"/>
    <w:rsid w:val="003F3F70"/>
    <w:rsid w:val="00401684"/>
    <w:rsid w:val="004137A0"/>
    <w:rsid w:val="0041442A"/>
    <w:rsid w:val="00415D90"/>
    <w:rsid w:val="004177D1"/>
    <w:rsid w:val="00417AB8"/>
    <w:rsid w:val="00417B3F"/>
    <w:rsid w:val="00420F0B"/>
    <w:rsid w:val="00421EA8"/>
    <w:rsid w:val="0042262D"/>
    <w:rsid w:val="0042434D"/>
    <w:rsid w:val="004308D1"/>
    <w:rsid w:val="00433F6C"/>
    <w:rsid w:val="00435247"/>
    <w:rsid w:val="00435B62"/>
    <w:rsid w:val="00435E3A"/>
    <w:rsid w:val="004372A4"/>
    <w:rsid w:val="00437C9A"/>
    <w:rsid w:val="00441C4D"/>
    <w:rsid w:val="004431B8"/>
    <w:rsid w:val="0044362F"/>
    <w:rsid w:val="00444110"/>
    <w:rsid w:val="00451246"/>
    <w:rsid w:val="004519AE"/>
    <w:rsid w:val="00452F5F"/>
    <w:rsid w:val="00453AE4"/>
    <w:rsid w:val="00456B1B"/>
    <w:rsid w:val="0045775A"/>
    <w:rsid w:val="00460BD6"/>
    <w:rsid w:val="00462B64"/>
    <w:rsid w:val="00466828"/>
    <w:rsid w:val="00470F5D"/>
    <w:rsid w:val="00471A3E"/>
    <w:rsid w:val="00471AF3"/>
    <w:rsid w:val="00474099"/>
    <w:rsid w:val="004754FA"/>
    <w:rsid w:val="00477B67"/>
    <w:rsid w:val="00480F34"/>
    <w:rsid w:val="00483165"/>
    <w:rsid w:val="004852FE"/>
    <w:rsid w:val="0048568F"/>
    <w:rsid w:val="004856F6"/>
    <w:rsid w:val="00485D44"/>
    <w:rsid w:val="0049106F"/>
    <w:rsid w:val="004946A9"/>
    <w:rsid w:val="004948F9"/>
    <w:rsid w:val="004A36D1"/>
    <w:rsid w:val="004A4EC5"/>
    <w:rsid w:val="004B021A"/>
    <w:rsid w:val="004B02C6"/>
    <w:rsid w:val="004B4537"/>
    <w:rsid w:val="004B63BF"/>
    <w:rsid w:val="004B6455"/>
    <w:rsid w:val="004C071F"/>
    <w:rsid w:val="004C07C0"/>
    <w:rsid w:val="004C4A3F"/>
    <w:rsid w:val="004C5FDD"/>
    <w:rsid w:val="004D2EF8"/>
    <w:rsid w:val="004D5C88"/>
    <w:rsid w:val="004E3E8A"/>
    <w:rsid w:val="004E5646"/>
    <w:rsid w:val="004F0100"/>
    <w:rsid w:val="004F4994"/>
    <w:rsid w:val="004F7080"/>
    <w:rsid w:val="004F7870"/>
    <w:rsid w:val="00500EAF"/>
    <w:rsid w:val="00502108"/>
    <w:rsid w:val="005021DB"/>
    <w:rsid w:val="005028EE"/>
    <w:rsid w:val="005029F9"/>
    <w:rsid w:val="00503084"/>
    <w:rsid w:val="005049A3"/>
    <w:rsid w:val="00504E52"/>
    <w:rsid w:val="0050713E"/>
    <w:rsid w:val="00507300"/>
    <w:rsid w:val="005156AD"/>
    <w:rsid w:val="005216BA"/>
    <w:rsid w:val="0052198C"/>
    <w:rsid w:val="00523BA7"/>
    <w:rsid w:val="005264E1"/>
    <w:rsid w:val="00526C09"/>
    <w:rsid w:val="00537F81"/>
    <w:rsid w:val="00540A01"/>
    <w:rsid w:val="00544450"/>
    <w:rsid w:val="00546E31"/>
    <w:rsid w:val="00546EB8"/>
    <w:rsid w:val="00546F3F"/>
    <w:rsid w:val="005476CA"/>
    <w:rsid w:val="00551C3F"/>
    <w:rsid w:val="00554A06"/>
    <w:rsid w:val="00554E9D"/>
    <w:rsid w:val="0055518D"/>
    <w:rsid w:val="005570A0"/>
    <w:rsid w:val="0055785B"/>
    <w:rsid w:val="0056391A"/>
    <w:rsid w:val="005651A2"/>
    <w:rsid w:val="00565304"/>
    <w:rsid w:val="00567143"/>
    <w:rsid w:val="00567547"/>
    <w:rsid w:val="0056765C"/>
    <w:rsid w:val="00576178"/>
    <w:rsid w:val="00577E12"/>
    <w:rsid w:val="00582ECC"/>
    <w:rsid w:val="0058333C"/>
    <w:rsid w:val="005846D3"/>
    <w:rsid w:val="005851FA"/>
    <w:rsid w:val="005857B7"/>
    <w:rsid w:val="00586B9F"/>
    <w:rsid w:val="005920D6"/>
    <w:rsid w:val="00592228"/>
    <w:rsid w:val="005A0996"/>
    <w:rsid w:val="005A0F46"/>
    <w:rsid w:val="005A13E6"/>
    <w:rsid w:val="005A37B6"/>
    <w:rsid w:val="005A46CB"/>
    <w:rsid w:val="005A485F"/>
    <w:rsid w:val="005B08CF"/>
    <w:rsid w:val="005B35AA"/>
    <w:rsid w:val="005B4164"/>
    <w:rsid w:val="005B73DE"/>
    <w:rsid w:val="005C0DA1"/>
    <w:rsid w:val="005C3A56"/>
    <w:rsid w:val="005C5480"/>
    <w:rsid w:val="005C7F74"/>
    <w:rsid w:val="005D02C3"/>
    <w:rsid w:val="005E19E0"/>
    <w:rsid w:val="005E220A"/>
    <w:rsid w:val="005E5433"/>
    <w:rsid w:val="005F06BE"/>
    <w:rsid w:val="00603D7D"/>
    <w:rsid w:val="00603EF9"/>
    <w:rsid w:val="00605DA7"/>
    <w:rsid w:val="0060702E"/>
    <w:rsid w:val="00610459"/>
    <w:rsid w:val="00611726"/>
    <w:rsid w:val="00614734"/>
    <w:rsid w:val="00616538"/>
    <w:rsid w:val="00617FFD"/>
    <w:rsid w:val="006260F5"/>
    <w:rsid w:val="00627122"/>
    <w:rsid w:val="0063203D"/>
    <w:rsid w:val="00637182"/>
    <w:rsid w:val="00642F77"/>
    <w:rsid w:val="0064359B"/>
    <w:rsid w:val="00644EE3"/>
    <w:rsid w:val="00653169"/>
    <w:rsid w:val="00660D07"/>
    <w:rsid w:val="00661B62"/>
    <w:rsid w:val="006655BA"/>
    <w:rsid w:val="006667AC"/>
    <w:rsid w:val="00666D54"/>
    <w:rsid w:val="0066789F"/>
    <w:rsid w:val="006709A1"/>
    <w:rsid w:val="00670C0F"/>
    <w:rsid w:val="006714D0"/>
    <w:rsid w:val="00671519"/>
    <w:rsid w:val="006749DD"/>
    <w:rsid w:val="0067500A"/>
    <w:rsid w:val="006757DB"/>
    <w:rsid w:val="00681A06"/>
    <w:rsid w:val="0068351A"/>
    <w:rsid w:val="00687605"/>
    <w:rsid w:val="00692065"/>
    <w:rsid w:val="00692DB3"/>
    <w:rsid w:val="00695072"/>
    <w:rsid w:val="00695D4C"/>
    <w:rsid w:val="006976DE"/>
    <w:rsid w:val="006A3E60"/>
    <w:rsid w:val="006A533A"/>
    <w:rsid w:val="006A593D"/>
    <w:rsid w:val="006C3B15"/>
    <w:rsid w:val="006D1680"/>
    <w:rsid w:val="006D1A5D"/>
    <w:rsid w:val="006D31FC"/>
    <w:rsid w:val="006D563A"/>
    <w:rsid w:val="006D60D3"/>
    <w:rsid w:val="006E237C"/>
    <w:rsid w:val="006E5045"/>
    <w:rsid w:val="006E59D1"/>
    <w:rsid w:val="006E60C7"/>
    <w:rsid w:val="006E64CE"/>
    <w:rsid w:val="006E70BD"/>
    <w:rsid w:val="006F1CAE"/>
    <w:rsid w:val="006F1F46"/>
    <w:rsid w:val="006F66FC"/>
    <w:rsid w:val="006F7DCD"/>
    <w:rsid w:val="00702DF7"/>
    <w:rsid w:val="00704631"/>
    <w:rsid w:val="00712159"/>
    <w:rsid w:val="00713D49"/>
    <w:rsid w:val="007236C7"/>
    <w:rsid w:val="00724C99"/>
    <w:rsid w:val="00726614"/>
    <w:rsid w:val="00726DE0"/>
    <w:rsid w:val="0072792F"/>
    <w:rsid w:val="0073008D"/>
    <w:rsid w:val="00734F03"/>
    <w:rsid w:val="00741CC9"/>
    <w:rsid w:val="007448CF"/>
    <w:rsid w:val="007452AB"/>
    <w:rsid w:val="00750D08"/>
    <w:rsid w:val="00751652"/>
    <w:rsid w:val="007546A7"/>
    <w:rsid w:val="0076372B"/>
    <w:rsid w:val="00766E98"/>
    <w:rsid w:val="00770869"/>
    <w:rsid w:val="00770BFF"/>
    <w:rsid w:val="00772A7A"/>
    <w:rsid w:val="00774CA2"/>
    <w:rsid w:val="00776595"/>
    <w:rsid w:val="00780F8C"/>
    <w:rsid w:val="0078117B"/>
    <w:rsid w:val="00781F76"/>
    <w:rsid w:val="00784BD1"/>
    <w:rsid w:val="00786FF9"/>
    <w:rsid w:val="00790367"/>
    <w:rsid w:val="00790FB2"/>
    <w:rsid w:val="0079210E"/>
    <w:rsid w:val="00792315"/>
    <w:rsid w:val="0079477C"/>
    <w:rsid w:val="00794BD6"/>
    <w:rsid w:val="007A0357"/>
    <w:rsid w:val="007A0EAD"/>
    <w:rsid w:val="007A1976"/>
    <w:rsid w:val="007A29C5"/>
    <w:rsid w:val="007A649D"/>
    <w:rsid w:val="007A6B32"/>
    <w:rsid w:val="007A6FB7"/>
    <w:rsid w:val="007B04E2"/>
    <w:rsid w:val="007B0A9C"/>
    <w:rsid w:val="007B166C"/>
    <w:rsid w:val="007B4EC6"/>
    <w:rsid w:val="007B6870"/>
    <w:rsid w:val="007B6915"/>
    <w:rsid w:val="007B6C44"/>
    <w:rsid w:val="007B6C85"/>
    <w:rsid w:val="007B762C"/>
    <w:rsid w:val="007B78A7"/>
    <w:rsid w:val="007C19BC"/>
    <w:rsid w:val="007C2719"/>
    <w:rsid w:val="007C3DA8"/>
    <w:rsid w:val="007C7967"/>
    <w:rsid w:val="007D1B88"/>
    <w:rsid w:val="007D1F52"/>
    <w:rsid w:val="007D415E"/>
    <w:rsid w:val="007D6B29"/>
    <w:rsid w:val="007E3723"/>
    <w:rsid w:val="007E4406"/>
    <w:rsid w:val="007F688A"/>
    <w:rsid w:val="00801FE8"/>
    <w:rsid w:val="008022E1"/>
    <w:rsid w:val="008103D2"/>
    <w:rsid w:val="00811AD5"/>
    <w:rsid w:val="00814F3A"/>
    <w:rsid w:val="008153BD"/>
    <w:rsid w:val="008221FB"/>
    <w:rsid w:val="008246C3"/>
    <w:rsid w:val="00825A4C"/>
    <w:rsid w:val="00825E1B"/>
    <w:rsid w:val="00827DFC"/>
    <w:rsid w:val="008316D1"/>
    <w:rsid w:val="0083332C"/>
    <w:rsid w:val="00834005"/>
    <w:rsid w:val="008417EB"/>
    <w:rsid w:val="00844C68"/>
    <w:rsid w:val="00845B0C"/>
    <w:rsid w:val="0084640E"/>
    <w:rsid w:val="008554BF"/>
    <w:rsid w:val="008557B2"/>
    <w:rsid w:val="008566F8"/>
    <w:rsid w:val="00860026"/>
    <w:rsid w:val="00861066"/>
    <w:rsid w:val="00863A80"/>
    <w:rsid w:val="00865174"/>
    <w:rsid w:val="00865274"/>
    <w:rsid w:val="00865504"/>
    <w:rsid w:val="008673F0"/>
    <w:rsid w:val="008676E5"/>
    <w:rsid w:val="00873E8A"/>
    <w:rsid w:val="00875E14"/>
    <w:rsid w:val="00877436"/>
    <w:rsid w:val="00877690"/>
    <w:rsid w:val="00877ACE"/>
    <w:rsid w:val="00880287"/>
    <w:rsid w:val="008803F2"/>
    <w:rsid w:val="008821FC"/>
    <w:rsid w:val="00884AC9"/>
    <w:rsid w:val="0089182D"/>
    <w:rsid w:val="008923D0"/>
    <w:rsid w:val="00893146"/>
    <w:rsid w:val="00894934"/>
    <w:rsid w:val="008966FF"/>
    <w:rsid w:val="00897139"/>
    <w:rsid w:val="008A0FF3"/>
    <w:rsid w:val="008A4CC7"/>
    <w:rsid w:val="008A5759"/>
    <w:rsid w:val="008A772C"/>
    <w:rsid w:val="008B3A2B"/>
    <w:rsid w:val="008B4991"/>
    <w:rsid w:val="008C0E08"/>
    <w:rsid w:val="008C71CB"/>
    <w:rsid w:val="008D0AF3"/>
    <w:rsid w:val="008D1F98"/>
    <w:rsid w:val="008D25BF"/>
    <w:rsid w:val="008D7310"/>
    <w:rsid w:val="008E1A80"/>
    <w:rsid w:val="008E4A4B"/>
    <w:rsid w:val="008F24C6"/>
    <w:rsid w:val="00902DF5"/>
    <w:rsid w:val="00904804"/>
    <w:rsid w:val="00904826"/>
    <w:rsid w:val="0091014B"/>
    <w:rsid w:val="00910A28"/>
    <w:rsid w:val="00910C07"/>
    <w:rsid w:val="00912F15"/>
    <w:rsid w:val="009134A5"/>
    <w:rsid w:val="00914FF4"/>
    <w:rsid w:val="009172F8"/>
    <w:rsid w:val="00924926"/>
    <w:rsid w:val="0093315C"/>
    <w:rsid w:val="00934C6F"/>
    <w:rsid w:val="00940759"/>
    <w:rsid w:val="009438B5"/>
    <w:rsid w:val="00943CEE"/>
    <w:rsid w:val="00943EA1"/>
    <w:rsid w:val="0094535A"/>
    <w:rsid w:val="00950141"/>
    <w:rsid w:val="0095267F"/>
    <w:rsid w:val="00961453"/>
    <w:rsid w:val="00962391"/>
    <w:rsid w:val="00962654"/>
    <w:rsid w:val="0096341D"/>
    <w:rsid w:val="00963942"/>
    <w:rsid w:val="00975321"/>
    <w:rsid w:val="009772F4"/>
    <w:rsid w:val="00980E70"/>
    <w:rsid w:val="009810EB"/>
    <w:rsid w:val="009817C0"/>
    <w:rsid w:val="009819C7"/>
    <w:rsid w:val="009837FD"/>
    <w:rsid w:val="00984C69"/>
    <w:rsid w:val="00984EF1"/>
    <w:rsid w:val="00985061"/>
    <w:rsid w:val="00985DC3"/>
    <w:rsid w:val="00990D51"/>
    <w:rsid w:val="00993A09"/>
    <w:rsid w:val="00994412"/>
    <w:rsid w:val="00994EB2"/>
    <w:rsid w:val="009A1BE3"/>
    <w:rsid w:val="009A3A73"/>
    <w:rsid w:val="009A42B9"/>
    <w:rsid w:val="009A79A3"/>
    <w:rsid w:val="009B3C74"/>
    <w:rsid w:val="009B59FF"/>
    <w:rsid w:val="009B6C7D"/>
    <w:rsid w:val="009B7356"/>
    <w:rsid w:val="009C3DF0"/>
    <w:rsid w:val="009D08BD"/>
    <w:rsid w:val="009D55E9"/>
    <w:rsid w:val="009E12F9"/>
    <w:rsid w:val="009E41CC"/>
    <w:rsid w:val="009E6C8C"/>
    <w:rsid w:val="009E7AC1"/>
    <w:rsid w:val="009F0976"/>
    <w:rsid w:val="009F14E3"/>
    <w:rsid w:val="009F2D9B"/>
    <w:rsid w:val="009F5AA9"/>
    <w:rsid w:val="009F65CB"/>
    <w:rsid w:val="00A00A34"/>
    <w:rsid w:val="00A0416E"/>
    <w:rsid w:val="00A056FF"/>
    <w:rsid w:val="00A10AE3"/>
    <w:rsid w:val="00A12089"/>
    <w:rsid w:val="00A13295"/>
    <w:rsid w:val="00A13D7D"/>
    <w:rsid w:val="00A14382"/>
    <w:rsid w:val="00A15BF9"/>
    <w:rsid w:val="00A17970"/>
    <w:rsid w:val="00A32F68"/>
    <w:rsid w:val="00A332AB"/>
    <w:rsid w:val="00A336D5"/>
    <w:rsid w:val="00A3639E"/>
    <w:rsid w:val="00A37DA3"/>
    <w:rsid w:val="00A40301"/>
    <w:rsid w:val="00A423CC"/>
    <w:rsid w:val="00A424A4"/>
    <w:rsid w:val="00A42CF8"/>
    <w:rsid w:val="00A4542B"/>
    <w:rsid w:val="00A45714"/>
    <w:rsid w:val="00A516AA"/>
    <w:rsid w:val="00A51F69"/>
    <w:rsid w:val="00A53E8C"/>
    <w:rsid w:val="00A54496"/>
    <w:rsid w:val="00A5562D"/>
    <w:rsid w:val="00A605E8"/>
    <w:rsid w:val="00A61C6D"/>
    <w:rsid w:val="00A62E56"/>
    <w:rsid w:val="00A67DCE"/>
    <w:rsid w:val="00A70F23"/>
    <w:rsid w:val="00A70FC8"/>
    <w:rsid w:val="00A726C8"/>
    <w:rsid w:val="00A73B6A"/>
    <w:rsid w:val="00A73D9E"/>
    <w:rsid w:val="00A76448"/>
    <w:rsid w:val="00A772AC"/>
    <w:rsid w:val="00A8136E"/>
    <w:rsid w:val="00A9047B"/>
    <w:rsid w:val="00A90D81"/>
    <w:rsid w:val="00A940EE"/>
    <w:rsid w:val="00A95254"/>
    <w:rsid w:val="00A95C04"/>
    <w:rsid w:val="00AA092A"/>
    <w:rsid w:val="00AA40FB"/>
    <w:rsid w:val="00AA6FB3"/>
    <w:rsid w:val="00AB0281"/>
    <w:rsid w:val="00AB0516"/>
    <w:rsid w:val="00AB4F2C"/>
    <w:rsid w:val="00AB66D2"/>
    <w:rsid w:val="00AB7EA6"/>
    <w:rsid w:val="00AC56A8"/>
    <w:rsid w:val="00AC60A3"/>
    <w:rsid w:val="00AC62BD"/>
    <w:rsid w:val="00AC730A"/>
    <w:rsid w:val="00AD39A7"/>
    <w:rsid w:val="00AD6821"/>
    <w:rsid w:val="00AD7145"/>
    <w:rsid w:val="00AE0A4F"/>
    <w:rsid w:val="00AE43FF"/>
    <w:rsid w:val="00AE5851"/>
    <w:rsid w:val="00AE7DD9"/>
    <w:rsid w:val="00AF1F4B"/>
    <w:rsid w:val="00AF35F0"/>
    <w:rsid w:val="00AF3806"/>
    <w:rsid w:val="00AF45DA"/>
    <w:rsid w:val="00AF52C5"/>
    <w:rsid w:val="00B02138"/>
    <w:rsid w:val="00B02265"/>
    <w:rsid w:val="00B02DA9"/>
    <w:rsid w:val="00B05BDF"/>
    <w:rsid w:val="00B06010"/>
    <w:rsid w:val="00B0686C"/>
    <w:rsid w:val="00B1159D"/>
    <w:rsid w:val="00B11B31"/>
    <w:rsid w:val="00B11DB2"/>
    <w:rsid w:val="00B14490"/>
    <w:rsid w:val="00B162E8"/>
    <w:rsid w:val="00B22F4C"/>
    <w:rsid w:val="00B31FB2"/>
    <w:rsid w:val="00B32307"/>
    <w:rsid w:val="00B379DE"/>
    <w:rsid w:val="00B37AD4"/>
    <w:rsid w:val="00B40B39"/>
    <w:rsid w:val="00B41720"/>
    <w:rsid w:val="00B41C19"/>
    <w:rsid w:val="00B42D6B"/>
    <w:rsid w:val="00B44698"/>
    <w:rsid w:val="00B47AE9"/>
    <w:rsid w:val="00B5152A"/>
    <w:rsid w:val="00B564FC"/>
    <w:rsid w:val="00B56ACB"/>
    <w:rsid w:val="00B607C4"/>
    <w:rsid w:val="00B61E75"/>
    <w:rsid w:val="00B62604"/>
    <w:rsid w:val="00B63383"/>
    <w:rsid w:val="00B646B4"/>
    <w:rsid w:val="00B7580D"/>
    <w:rsid w:val="00B811EF"/>
    <w:rsid w:val="00B83C89"/>
    <w:rsid w:val="00B845CF"/>
    <w:rsid w:val="00B86BBD"/>
    <w:rsid w:val="00B870E0"/>
    <w:rsid w:val="00B90AEB"/>
    <w:rsid w:val="00B944CF"/>
    <w:rsid w:val="00B95911"/>
    <w:rsid w:val="00B96ECB"/>
    <w:rsid w:val="00BA160C"/>
    <w:rsid w:val="00BA3344"/>
    <w:rsid w:val="00BA77E3"/>
    <w:rsid w:val="00BB5252"/>
    <w:rsid w:val="00BB6730"/>
    <w:rsid w:val="00BB765A"/>
    <w:rsid w:val="00BC24A3"/>
    <w:rsid w:val="00BC4E59"/>
    <w:rsid w:val="00BC5B26"/>
    <w:rsid w:val="00BD1D6C"/>
    <w:rsid w:val="00BD554A"/>
    <w:rsid w:val="00BD6B06"/>
    <w:rsid w:val="00BD760A"/>
    <w:rsid w:val="00BE10D6"/>
    <w:rsid w:val="00BE1EA3"/>
    <w:rsid w:val="00BE6270"/>
    <w:rsid w:val="00BE62A7"/>
    <w:rsid w:val="00BE7C22"/>
    <w:rsid w:val="00BF30E9"/>
    <w:rsid w:val="00BF4C22"/>
    <w:rsid w:val="00BF7334"/>
    <w:rsid w:val="00C0061F"/>
    <w:rsid w:val="00C02E86"/>
    <w:rsid w:val="00C03EC4"/>
    <w:rsid w:val="00C05535"/>
    <w:rsid w:val="00C05791"/>
    <w:rsid w:val="00C14C00"/>
    <w:rsid w:val="00C1569C"/>
    <w:rsid w:val="00C157B9"/>
    <w:rsid w:val="00C1737C"/>
    <w:rsid w:val="00C20E8A"/>
    <w:rsid w:val="00C22227"/>
    <w:rsid w:val="00C22E00"/>
    <w:rsid w:val="00C2303B"/>
    <w:rsid w:val="00C25832"/>
    <w:rsid w:val="00C278B5"/>
    <w:rsid w:val="00C32026"/>
    <w:rsid w:val="00C41DE7"/>
    <w:rsid w:val="00C42369"/>
    <w:rsid w:val="00C539D4"/>
    <w:rsid w:val="00C54707"/>
    <w:rsid w:val="00C5608D"/>
    <w:rsid w:val="00C57913"/>
    <w:rsid w:val="00C718BA"/>
    <w:rsid w:val="00C71930"/>
    <w:rsid w:val="00C730BB"/>
    <w:rsid w:val="00C75006"/>
    <w:rsid w:val="00C8596E"/>
    <w:rsid w:val="00C85C95"/>
    <w:rsid w:val="00C868CA"/>
    <w:rsid w:val="00C901FC"/>
    <w:rsid w:val="00C919A0"/>
    <w:rsid w:val="00C929BA"/>
    <w:rsid w:val="00C96574"/>
    <w:rsid w:val="00CA0D22"/>
    <w:rsid w:val="00CA1EF7"/>
    <w:rsid w:val="00CA2EF7"/>
    <w:rsid w:val="00CA33C0"/>
    <w:rsid w:val="00CA456D"/>
    <w:rsid w:val="00CA5F9F"/>
    <w:rsid w:val="00CB2170"/>
    <w:rsid w:val="00CC2F1D"/>
    <w:rsid w:val="00CC7194"/>
    <w:rsid w:val="00CD3686"/>
    <w:rsid w:val="00CD46F1"/>
    <w:rsid w:val="00CD5942"/>
    <w:rsid w:val="00CE0782"/>
    <w:rsid w:val="00CE1A04"/>
    <w:rsid w:val="00CE202E"/>
    <w:rsid w:val="00CE255F"/>
    <w:rsid w:val="00CE39CD"/>
    <w:rsid w:val="00CE4F61"/>
    <w:rsid w:val="00CE6E06"/>
    <w:rsid w:val="00CE75C4"/>
    <w:rsid w:val="00CF1222"/>
    <w:rsid w:val="00CF475C"/>
    <w:rsid w:val="00CF4FFA"/>
    <w:rsid w:val="00D002FB"/>
    <w:rsid w:val="00D01991"/>
    <w:rsid w:val="00D03AD3"/>
    <w:rsid w:val="00D03B21"/>
    <w:rsid w:val="00D03E01"/>
    <w:rsid w:val="00D0448D"/>
    <w:rsid w:val="00D05EF3"/>
    <w:rsid w:val="00D07A0B"/>
    <w:rsid w:val="00D11146"/>
    <w:rsid w:val="00D11961"/>
    <w:rsid w:val="00D157B3"/>
    <w:rsid w:val="00D157EB"/>
    <w:rsid w:val="00D17AD5"/>
    <w:rsid w:val="00D21FFA"/>
    <w:rsid w:val="00D23D29"/>
    <w:rsid w:val="00D24208"/>
    <w:rsid w:val="00D24AEF"/>
    <w:rsid w:val="00D257D0"/>
    <w:rsid w:val="00D312ED"/>
    <w:rsid w:val="00D31A00"/>
    <w:rsid w:val="00D352A3"/>
    <w:rsid w:val="00D37263"/>
    <w:rsid w:val="00D37714"/>
    <w:rsid w:val="00D401C3"/>
    <w:rsid w:val="00D41C3B"/>
    <w:rsid w:val="00D47528"/>
    <w:rsid w:val="00D52A41"/>
    <w:rsid w:val="00D53C59"/>
    <w:rsid w:val="00D54C61"/>
    <w:rsid w:val="00D563BC"/>
    <w:rsid w:val="00D579D1"/>
    <w:rsid w:val="00D634E4"/>
    <w:rsid w:val="00D6439D"/>
    <w:rsid w:val="00D66575"/>
    <w:rsid w:val="00D7366E"/>
    <w:rsid w:val="00D764CD"/>
    <w:rsid w:val="00D77AE1"/>
    <w:rsid w:val="00D8070B"/>
    <w:rsid w:val="00D80EE7"/>
    <w:rsid w:val="00D820C5"/>
    <w:rsid w:val="00D85607"/>
    <w:rsid w:val="00D90224"/>
    <w:rsid w:val="00D904CC"/>
    <w:rsid w:val="00D9690C"/>
    <w:rsid w:val="00DA0DC4"/>
    <w:rsid w:val="00DA47CF"/>
    <w:rsid w:val="00DA5EC9"/>
    <w:rsid w:val="00DB07A0"/>
    <w:rsid w:val="00DB33C3"/>
    <w:rsid w:val="00DB3811"/>
    <w:rsid w:val="00DB3BE3"/>
    <w:rsid w:val="00DB453B"/>
    <w:rsid w:val="00DB5EC6"/>
    <w:rsid w:val="00DB6D13"/>
    <w:rsid w:val="00DB78C3"/>
    <w:rsid w:val="00DC0A6B"/>
    <w:rsid w:val="00DC0B16"/>
    <w:rsid w:val="00DC54BB"/>
    <w:rsid w:val="00DC5BE4"/>
    <w:rsid w:val="00DC6314"/>
    <w:rsid w:val="00DC7079"/>
    <w:rsid w:val="00DD0319"/>
    <w:rsid w:val="00DD1BDB"/>
    <w:rsid w:val="00DD26AC"/>
    <w:rsid w:val="00DD37FC"/>
    <w:rsid w:val="00DD54C5"/>
    <w:rsid w:val="00DE011D"/>
    <w:rsid w:val="00DE148E"/>
    <w:rsid w:val="00DE1C8B"/>
    <w:rsid w:val="00DE20A0"/>
    <w:rsid w:val="00DE324A"/>
    <w:rsid w:val="00DE3F80"/>
    <w:rsid w:val="00DE4148"/>
    <w:rsid w:val="00DE7B52"/>
    <w:rsid w:val="00DF18F1"/>
    <w:rsid w:val="00DF1D37"/>
    <w:rsid w:val="00DF3456"/>
    <w:rsid w:val="00DF50B7"/>
    <w:rsid w:val="00E00D0F"/>
    <w:rsid w:val="00E03087"/>
    <w:rsid w:val="00E039F1"/>
    <w:rsid w:val="00E0573F"/>
    <w:rsid w:val="00E062FE"/>
    <w:rsid w:val="00E0644D"/>
    <w:rsid w:val="00E1011D"/>
    <w:rsid w:val="00E10850"/>
    <w:rsid w:val="00E112F1"/>
    <w:rsid w:val="00E1285D"/>
    <w:rsid w:val="00E12B6E"/>
    <w:rsid w:val="00E1303A"/>
    <w:rsid w:val="00E15FAC"/>
    <w:rsid w:val="00E16C7C"/>
    <w:rsid w:val="00E16DEE"/>
    <w:rsid w:val="00E2135F"/>
    <w:rsid w:val="00E21AC9"/>
    <w:rsid w:val="00E21BFF"/>
    <w:rsid w:val="00E22126"/>
    <w:rsid w:val="00E24D96"/>
    <w:rsid w:val="00E26CAF"/>
    <w:rsid w:val="00E2751C"/>
    <w:rsid w:val="00E27708"/>
    <w:rsid w:val="00E42138"/>
    <w:rsid w:val="00E43887"/>
    <w:rsid w:val="00E47826"/>
    <w:rsid w:val="00E50B16"/>
    <w:rsid w:val="00E51D08"/>
    <w:rsid w:val="00E52C2E"/>
    <w:rsid w:val="00E63EF4"/>
    <w:rsid w:val="00E71637"/>
    <w:rsid w:val="00E72AF5"/>
    <w:rsid w:val="00E739EA"/>
    <w:rsid w:val="00E74D20"/>
    <w:rsid w:val="00E74FC6"/>
    <w:rsid w:val="00E75544"/>
    <w:rsid w:val="00E82A0F"/>
    <w:rsid w:val="00E83645"/>
    <w:rsid w:val="00E91142"/>
    <w:rsid w:val="00E916E5"/>
    <w:rsid w:val="00E944FD"/>
    <w:rsid w:val="00E94598"/>
    <w:rsid w:val="00E9491B"/>
    <w:rsid w:val="00E968A7"/>
    <w:rsid w:val="00E9712B"/>
    <w:rsid w:val="00EA2D5D"/>
    <w:rsid w:val="00EA4482"/>
    <w:rsid w:val="00EA5573"/>
    <w:rsid w:val="00EA5F5A"/>
    <w:rsid w:val="00EB2379"/>
    <w:rsid w:val="00EB45A1"/>
    <w:rsid w:val="00EB49FF"/>
    <w:rsid w:val="00EB7327"/>
    <w:rsid w:val="00EC28F9"/>
    <w:rsid w:val="00EC3D85"/>
    <w:rsid w:val="00EC40C8"/>
    <w:rsid w:val="00EC5759"/>
    <w:rsid w:val="00EC6DFE"/>
    <w:rsid w:val="00ED4584"/>
    <w:rsid w:val="00ED587D"/>
    <w:rsid w:val="00ED6240"/>
    <w:rsid w:val="00ED6E86"/>
    <w:rsid w:val="00EE47BB"/>
    <w:rsid w:val="00EE670A"/>
    <w:rsid w:val="00EF0520"/>
    <w:rsid w:val="00EF085F"/>
    <w:rsid w:val="00EF0CC2"/>
    <w:rsid w:val="00EF1F47"/>
    <w:rsid w:val="00EF34A9"/>
    <w:rsid w:val="00F04A7E"/>
    <w:rsid w:val="00F06D06"/>
    <w:rsid w:val="00F135E4"/>
    <w:rsid w:val="00F136DE"/>
    <w:rsid w:val="00F17F45"/>
    <w:rsid w:val="00F23EE8"/>
    <w:rsid w:val="00F2589F"/>
    <w:rsid w:val="00F31CCE"/>
    <w:rsid w:val="00F364C6"/>
    <w:rsid w:val="00F37905"/>
    <w:rsid w:val="00F37B09"/>
    <w:rsid w:val="00F40194"/>
    <w:rsid w:val="00F421F7"/>
    <w:rsid w:val="00F44551"/>
    <w:rsid w:val="00F45396"/>
    <w:rsid w:val="00F45399"/>
    <w:rsid w:val="00F45424"/>
    <w:rsid w:val="00F46C41"/>
    <w:rsid w:val="00F507FD"/>
    <w:rsid w:val="00F52B7A"/>
    <w:rsid w:val="00F557B6"/>
    <w:rsid w:val="00F646D7"/>
    <w:rsid w:val="00F65097"/>
    <w:rsid w:val="00F74FA7"/>
    <w:rsid w:val="00F8058E"/>
    <w:rsid w:val="00F80DD4"/>
    <w:rsid w:val="00F831DB"/>
    <w:rsid w:val="00F871B9"/>
    <w:rsid w:val="00F938C6"/>
    <w:rsid w:val="00F948C4"/>
    <w:rsid w:val="00F94BBE"/>
    <w:rsid w:val="00F9732B"/>
    <w:rsid w:val="00F977C2"/>
    <w:rsid w:val="00FA16F5"/>
    <w:rsid w:val="00FA2E35"/>
    <w:rsid w:val="00FA4753"/>
    <w:rsid w:val="00FA548E"/>
    <w:rsid w:val="00FA7957"/>
    <w:rsid w:val="00FB4691"/>
    <w:rsid w:val="00FB543B"/>
    <w:rsid w:val="00FB7DFC"/>
    <w:rsid w:val="00FC2710"/>
    <w:rsid w:val="00FC3878"/>
    <w:rsid w:val="00FD2E66"/>
    <w:rsid w:val="00FD3C48"/>
    <w:rsid w:val="00FD4213"/>
    <w:rsid w:val="00FD5C45"/>
    <w:rsid w:val="00FD7658"/>
    <w:rsid w:val="00FE047C"/>
    <w:rsid w:val="00FE4498"/>
    <w:rsid w:val="00FE5F43"/>
    <w:rsid w:val="00FE7CF4"/>
    <w:rsid w:val="00FF4509"/>
    <w:rsid w:val="00FF76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5074B"/>
  <w15:chartTrackingRefBased/>
  <w15:docId w15:val="{82120B08-8F2C-4E04-9983-05333D5E9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2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2EF7"/>
    <w:pPr>
      <w:ind w:left="720"/>
      <w:contextualSpacing/>
    </w:pPr>
  </w:style>
  <w:style w:type="character" w:styleId="CommentReference">
    <w:name w:val="annotation reference"/>
    <w:basedOn w:val="DefaultParagraphFont"/>
    <w:uiPriority w:val="99"/>
    <w:semiHidden/>
    <w:unhideWhenUsed/>
    <w:rsid w:val="00980E70"/>
    <w:rPr>
      <w:sz w:val="16"/>
      <w:szCs w:val="16"/>
    </w:rPr>
  </w:style>
  <w:style w:type="paragraph" w:styleId="CommentText">
    <w:name w:val="annotation text"/>
    <w:basedOn w:val="Normal"/>
    <w:link w:val="CommentTextChar"/>
    <w:uiPriority w:val="99"/>
    <w:semiHidden/>
    <w:unhideWhenUsed/>
    <w:rsid w:val="00980E70"/>
    <w:pPr>
      <w:spacing w:line="240" w:lineRule="auto"/>
    </w:pPr>
    <w:rPr>
      <w:sz w:val="20"/>
      <w:szCs w:val="20"/>
    </w:rPr>
  </w:style>
  <w:style w:type="character" w:customStyle="1" w:styleId="CommentTextChar">
    <w:name w:val="Comment Text Char"/>
    <w:basedOn w:val="DefaultParagraphFont"/>
    <w:link w:val="CommentText"/>
    <w:uiPriority w:val="99"/>
    <w:semiHidden/>
    <w:rsid w:val="00980E70"/>
    <w:rPr>
      <w:sz w:val="20"/>
      <w:szCs w:val="20"/>
    </w:rPr>
  </w:style>
  <w:style w:type="paragraph" w:styleId="CommentSubject">
    <w:name w:val="annotation subject"/>
    <w:basedOn w:val="CommentText"/>
    <w:next w:val="CommentText"/>
    <w:link w:val="CommentSubjectChar"/>
    <w:uiPriority w:val="99"/>
    <w:semiHidden/>
    <w:unhideWhenUsed/>
    <w:rsid w:val="00980E70"/>
    <w:rPr>
      <w:b/>
      <w:bCs/>
    </w:rPr>
  </w:style>
  <w:style w:type="character" w:customStyle="1" w:styleId="CommentSubjectChar">
    <w:name w:val="Comment Subject Char"/>
    <w:basedOn w:val="CommentTextChar"/>
    <w:link w:val="CommentSubject"/>
    <w:uiPriority w:val="99"/>
    <w:semiHidden/>
    <w:rsid w:val="00980E70"/>
    <w:rPr>
      <w:b/>
      <w:bCs/>
      <w:sz w:val="20"/>
      <w:szCs w:val="20"/>
    </w:rPr>
  </w:style>
  <w:style w:type="paragraph" w:customStyle="1" w:styleId="EndNoteBibliographyTitle">
    <w:name w:val="EndNote Bibliography Title"/>
    <w:basedOn w:val="Normal"/>
    <w:link w:val="EndNoteBibliographyTitleChar"/>
    <w:rsid w:val="00B37AD4"/>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B37AD4"/>
    <w:rPr>
      <w:rFonts w:ascii="Times New Roman" w:hAnsi="Times New Roman" w:cs="Times New Roman"/>
      <w:noProof/>
      <w:sz w:val="24"/>
    </w:rPr>
  </w:style>
  <w:style w:type="paragraph" w:customStyle="1" w:styleId="EndNoteBibliography">
    <w:name w:val="EndNote Bibliography"/>
    <w:basedOn w:val="Normal"/>
    <w:link w:val="EndNoteBibliographyChar"/>
    <w:rsid w:val="00B37AD4"/>
    <w:pPr>
      <w:spacing w:line="24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B37AD4"/>
    <w:rPr>
      <w:rFonts w:ascii="Times New Roman" w:hAnsi="Times New Roman" w:cs="Times New Roman"/>
      <w:noProof/>
      <w:sz w:val="24"/>
    </w:rPr>
  </w:style>
  <w:style w:type="paragraph" w:styleId="Revision">
    <w:name w:val="Revision"/>
    <w:hidden/>
    <w:uiPriority w:val="99"/>
    <w:semiHidden/>
    <w:rsid w:val="00B11DB2"/>
    <w:pPr>
      <w:spacing w:after="0" w:line="240" w:lineRule="auto"/>
    </w:pPr>
  </w:style>
  <w:style w:type="paragraph" w:styleId="Header">
    <w:name w:val="header"/>
    <w:basedOn w:val="Normal"/>
    <w:link w:val="HeaderChar"/>
    <w:uiPriority w:val="99"/>
    <w:unhideWhenUsed/>
    <w:rsid w:val="00C57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913"/>
  </w:style>
  <w:style w:type="paragraph" w:styleId="Footer">
    <w:name w:val="footer"/>
    <w:basedOn w:val="Normal"/>
    <w:link w:val="FooterChar"/>
    <w:uiPriority w:val="99"/>
    <w:unhideWhenUsed/>
    <w:rsid w:val="00C57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913"/>
  </w:style>
  <w:style w:type="character" w:styleId="Hyperlink">
    <w:name w:val="Hyperlink"/>
    <w:basedOn w:val="DefaultParagraphFont"/>
    <w:uiPriority w:val="99"/>
    <w:unhideWhenUsed/>
    <w:rsid w:val="005B35AA"/>
    <w:rPr>
      <w:color w:val="0563C1" w:themeColor="hyperlink"/>
      <w:u w:val="single"/>
    </w:rPr>
  </w:style>
  <w:style w:type="character" w:styleId="UnresolvedMention">
    <w:name w:val="Unresolved Mention"/>
    <w:basedOn w:val="DefaultParagraphFont"/>
    <w:uiPriority w:val="99"/>
    <w:semiHidden/>
    <w:unhideWhenUsed/>
    <w:rsid w:val="005B3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25608">
      <w:bodyDiv w:val="1"/>
      <w:marLeft w:val="0"/>
      <w:marRight w:val="0"/>
      <w:marTop w:val="0"/>
      <w:marBottom w:val="0"/>
      <w:divBdr>
        <w:top w:val="none" w:sz="0" w:space="0" w:color="auto"/>
        <w:left w:val="none" w:sz="0" w:space="0" w:color="auto"/>
        <w:bottom w:val="none" w:sz="0" w:space="0" w:color="auto"/>
        <w:right w:val="none" w:sz="0" w:space="0" w:color="auto"/>
      </w:divBdr>
    </w:div>
    <w:div w:id="269900241">
      <w:bodyDiv w:val="1"/>
      <w:marLeft w:val="0"/>
      <w:marRight w:val="0"/>
      <w:marTop w:val="0"/>
      <w:marBottom w:val="0"/>
      <w:divBdr>
        <w:top w:val="none" w:sz="0" w:space="0" w:color="auto"/>
        <w:left w:val="none" w:sz="0" w:space="0" w:color="auto"/>
        <w:bottom w:val="none" w:sz="0" w:space="0" w:color="auto"/>
        <w:right w:val="none" w:sz="0" w:space="0" w:color="auto"/>
      </w:divBdr>
    </w:div>
    <w:div w:id="56834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statmodel.com/download/GstrucMissingRevision.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Grace\AppData\Local\Microsoft\Windows\INetCache\Content.Outlook\0EQUTFCU\Attrition_July20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race\AppData\Local\Microsoft\Windows\INetCache\Content.Outlook\0EQUTFCU\Attrition_July20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Grace\AppData\Local\Microsoft\Windows\INetCache\Content.Outlook\0EQUTFCU\Attrition_July2020.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en-US" sz="1600"/>
              <a:t>Childhood SES</a:t>
            </a:r>
          </a:p>
        </c:rich>
      </c:tx>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noFill/>
            <a:ln>
              <a:noFill/>
            </a:ln>
            <a:effectLst/>
          </c:spPr>
          <c:invertIfNegative val="0"/>
          <c:cat>
            <c:strRef>
              <c:f>GraphData!$B$12:$B$16</c:f>
              <c:strCache>
                <c:ptCount val="4"/>
                <c:pt idx="0">
                  <c:v>Full Cohort (N = 1037)</c:v>
                </c:pt>
                <c:pt idx="1">
                  <c:v>Deceased (N = 40)</c:v>
                </c:pt>
                <c:pt idx="2">
                  <c:v>Alive (N = 997)</c:v>
                </c:pt>
                <c:pt idx="3">
                  <c:v>Seen (N = 938)</c:v>
                </c:pt>
              </c:strCache>
            </c:strRef>
          </c:cat>
          <c:val>
            <c:numRef>
              <c:f>GraphData!$K$12:$K$16</c:f>
              <c:numCache>
                <c:formatCode>0.00</c:formatCode>
                <c:ptCount val="4"/>
                <c:pt idx="0">
                  <c:v>1</c:v>
                </c:pt>
                <c:pt idx="1">
                  <c:v>1</c:v>
                </c:pt>
                <c:pt idx="2">
                  <c:v>1</c:v>
                </c:pt>
                <c:pt idx="3">
                  <c:v>1</c:v>
                </c:pt>
              </c:numCache>
            </c:numRef>
          </c:val>
          <c:extLst>
            <c:ext xmlns:c16="http://schemas.microsoft.com/office/drawing/2014/chart" uri="{C3380CC4-5D6E-409C-BE32-E72D297353CC}">
              <c16:uniqueId val="{00000000-4E07-431B-825F-208C44AF08B7}"/>
            </c:ext>
          </c:extLst>
        </c:ser>
        <c:ser>
          <c:idx val="1"/>
          <c:order val="1"/>
          <c:spPr>
            <a:noFill/>
            <a:ln>
              <a:noFill/>
            </a:ln>
            <a:effectLst/>
          </c:spPr>
          <c:invertIfNegative val="0"/>
          <c:errBars>
            <c:errBarType val="minus"/>
            <c:errValType val="percentage"/>
            <c:noEndCap val="1"/>
            <c:val val="100"/>
            <c:spPr>
              <a:noFill/>
              <a:ln w="9525" cap="flat" cmpd="sng" algn="ctr">
                <a:solidFill>
                  <a:schemeClr val="accent1">
                    <a:lumMod val="75000"/>
                  </a:schemeClr>
                </a:solidFill>
                <a:round/>
                <a:headEnd type="none"/>
                <a:tailEnd type="oval"/>
              </a:ln>
              <a:effectLst/>
            </c:spPr>
          </c:errBars>
          <c:cat>
            <c:strRef>
              <c:f>GraphData!$B$12:$B$16</c:f>
              <c:strCache>
                <c:ptCount val="4"/>
                <c:pt idx="0">
                  <c:v>Full Cohort (N = 1037)</c:v>
                </c:pt>
                <c:pt idx="1">
                  <c:v>Deceased (N = 40)</c:v>
                </c:pt>
                <c:pt idx="2">
                  <c:v>Alive (N = 997)</c:v>
                </c:pt>
                <c:pt idx="3">
                  <c:v>Seen (N = 938)</c:v>
                </c:pt>
              </c:strCache>
            </c:strRef>
          </c:cat>
          <c:val>
            <c:numRef>
              <c:f>GraphData!$L$12:$L$16</c:f>
              <c:numCache>
                <c:formatCode>0.00</c:formatCode>
                <c:ptCount val="4"/>
                <c:pt idx="0">
                  <c:v>2</c:v>
                </c:pt>
                <c:pt idx="1">
                  <c:v>1.8333333000000001</c:v>
                </c:pt>
                <c:pt idx="2">
                  <c:v>2</c:v>
                </c:pt>
                <c:pt idx="3">
                  <c:v>2</c:v>
                </c:pt>
              </c:numCache>
            </c:numRef>
          </c:val>
          <c:extLst>
            <c:ext xmlns:c16="http://schemas.microsoft.com/office/drawing/2014/chart" uri="{C3380CC4-5D6E-409C-BE32-E72D297353CC}">
              <c16:uniqueId val="{00000001-4E07-431B-825F-208C44AF08B7}"/>
            </c:ext>
          </c:extLst>
        </c:ser>
        <c:ser>
          <c:idx val="2"/>
          <c:order val="2"/>
          <c:spPr>
            <a:solidFill>
              <a:schemeClr val="accent1">
                <a:lumMod val="60000"/>
                <a:lumOff val="40000"/>
              </a:schemeClr>
            </a:solidFill>
            <a:ln>
              <a:solidFill>
                <a:schemeClr val="accent1">
                  <a:lumMod val="75000"/>
                </a:schemeClr>
              </a:solidFill>
            </a:ln>
            <a:effectLst/>
          </c:spPr>
          <c:invertIfNegative val="0"/>
          <c:cat>
            <c:strRef>
              <c:f>GraphData!$B$12:$B$16</c:f>
              <c:strCache>
                <c:ptCount val="4"/>
                <c:pt idx="0">
                  <c:v>Full Cohort (N = 1037)</c:v>
                </c:pt>
                <c:pt idx="1">
                  <c:v>Deceased (N = 40)</c:v>
                </c:pt>
                <c:pt idx="2">
                  <c:v>Alive (N = 997)</c:v>
                </c:pt>
                <c:pt idx="3">
                  <c:v>Seen (N = 938)</c:v>
                </c:pt>
              </c:strCache>
            </c:strRef>
          </c:cat>
          <c:val>
            <c:numRef>
              <c:f>GraphData!$M$12:$M$16</c:f>
              <c:numCache>
                <c:formatCode>0.00</c:formatCode>
                <c:ptCount val="4"/>
                <c:pt idx="0">
                  <c:v>0.71428570000000002</c:v>
                </c:pt>
                <c:pt idx="1">
                  <c:v>0.70238099999999992</c:v>
                </c:pt>
                <c:pt idx="2">
                  <c:v>0.71428570000000002</c:v>
                </c:pt>
                <c:pt idx="3">
                  <c:v>0.71428570000000002</c:v>
                </c:pt>
              </c:numCache>
            </c:numRef>
          </c:val>
          <c:extLst>
            <c:ext xmlns:c16="http://schemas.microsoft.com/office/drawing/2014/chart" uri="{C3380CC4-5D6E-409C-BE32-E72D297353CC}">
              <c16:uniqueId val="{00000002-4E07-431B-825F-208C44AF08B7}"/>
            </c:ext>
          </c:extLst>
        </c:ser>
        <c:ser>
          <c:idx val="3"/>
          <c:order val="3"/>
          <c:spPr>
            <a:solidFill>
              <a:schemeClr val="accent1">
                <a:lumMod val="60000"/>
                <a:lumOff val="40000"/>
              </a:schemeClr>
            </a:solidFill>
            <a:ln>
              <a:solidFill>
                <a:schemeClr val="accent1">
                  <a:lumMod val="75000"/>
                </a:schemeClr>
              </a:solidFill>
            </a:ln>
            <a:effectLst/>
          </c:spPr>
          <c:invertIfNegative val="0"/>
          <c:cat>
            <c:strRef>
              <c:f>GraphData!$B$12:$B$16</c:f>
              <c:strCache>
                <c:ptCount val="4"/>
                <c:pt idx="0">
                  <c:v>Full Cohort (N = 1037)</c:v>
                </c:pt>
                <c:pt idx="1">
                  <c:v>Deceased (N = 40)</c:v>
                </c:pt>
                <c:pt idx="2">
                  <c:v>Alive (N = 997)</c:v>
                </c:pt>
                <c:pt idx="3">
                  <c:v>Seen (N = 938)</c:v>
                </c:pt>
              </c:strCache>
            </c:strRef>
          </c:cat>
          <c:val>
            <c:numRef>
              <c:f>GraphData!$N$12:$N$16</c:f>
              <c:numCache>
                <c:formatCode>0.00</c:formatCode>
                <c:ptCount val="4"/>
                <c:pt idx="0">
                  <c:v>0.71428570000000002</c:v>
                </c:pt>
                <c:pt idx="1">
                  <c:v>0.60714279999999965</c:v>
                </c:pt>
                <c:pt idx="2">
                  <c:v>0.71428570000000002</c:v>
                </c:pt>
                <c:pt idx="3">
                  <c:v>0.71428570000000002</c:v>
                </c:pt>
              </c:numCache>
            </c:numRef>
          </c:val>
          <c:extLst>
            <c:ext xmlns:c16="http://schemas.microsoft.com/office/drawing/2014/chart" uri="{C3380CC4-5D6E-409C-BE32-E72D297353CC}">
              <c16:uniqueId val="{00000003-4E07-431B-825F-208C44AF08B7}"/>
            </c:ext>
          </c:extLst>
        </c:ser>
        <c:ser>
          <c:idx val="4"/>
          <c:order val="4"/>
          <c:spPr>
            <a:noFill/>
            <a:ln>
              <a:noFill/>
            </a:ln>
            <a:effectLst/>
          </c:spPr>
          <c:invertIfNegative val="0"/>
          <c:errBars>
            <c:errBarType val="minus"/>
            <c:errValType val="percentage"/>
            <c:noEndCap val="1"/>
            <c:val val="100"/>
            <c:spPr>
              <a:noFill/>
              <a:ln w="9525" cap="flat" cmpd="sng" algn="ctr">
                <a:solidFill>
                  <a:schemeClr val="accent1">
                    <a:lumMod val="75000"/>
                  </a:schemeClr>
                </a:solidFill>
                <a:round/>
                <a:headEnd type="oval"/>
              </a:ln>
              <a:effectLst/>
            </c:spPr>
          </c:errBars>
          <c:cat>
            <c:strRef>
              <c:f>GraphData!$B$12:$B$16</c:f>
              <c:strCache>
                <c:ptCount val="4"/>
                <c:pt idx="0">
                  <c:v>Full Cohort (N = 1037)</c:v>
                </c:pt>
                <c:pt idx="1">
                  <c:v>Deceased (N = 40)</c:v>
                </c:pt>
                <c:pt idx="2">
                  <c:v>Alive (N = 997)</c:v>
                </c:pt>
                <c:pt idx="3">
                  <c:v>Seen (N = 938)</c:v>
                </c:pt>
              </c:strCache>
            </c:strRef>
          </c:cat>
          <c:val>
            <c:numRef>
              <c:f>GraphData!$O$12:$O$16</c:f>
              <c:numCache>
                <c:formatCode>0.00</c:formatCode>
                <c:ptCount val="4"/>
                <c:pt idx="0">
                  <c:v>1.5714286</c:v>
                </c:pt>
                <c:pt idx="1">
                  <c:v>1.8571429000000004</c:v>
                </c:pt>
                <c:pt idx="2">
                  <c:v>1.5714286</c:v>
                </c:pt>
                <c:pt idx="3">
                  <c:v>1.5714286</c:v>
                </c:pt>
              </c:numCache>
            </c:numRef>
          </c:val>
          <c:extLst>
            <c:ext xmlns:c16="http://schemas.microsoft.com/office/drawing/2014/chart" uri="{C3380CC4-5D6E-409C-BE32-E72D297353CC}">
              <c16:uniqueId val="{00000004-4E07-431B-825F-208C44AF08B7}"/>
            </c:ext>
          </c:extLst>
        </c:ser>
        <c:dLbls>
          <c:showLegendKey val="0"/>
          <c:showVal val="0"/>
          <c:showCatName val="0"/>
          <c:showSerName val="0"/>
          <c:showPercent val="0"/>
          <c:showBubbleSize val="0"/>
        </c:dLbls>
        <c:gapWidth val="150"/>
        <c:overlap val="100"/>
        <c:axId val="514776920"/>
        <c:axId val="514781184"/>
      </c:barChart>
      <c:lineChart>
        <c:grouping val="standard"/>
        <c:varyColors val="0"/>
        <c:ser>
          <c:idx val="5"/>
          <c:order val="5"/>
          <c:tx>
            <c:v>Mean SES</c:v>
          </c:tx>
          <c:spPr>
            <a:ln w="28575" cap="rnd">
              <a:solidFill>
                <a:srgbClr val="C00000"/>
              </a:solidFill>
              <a:round/>
            </a:ln>
            <a:effectLst/>
          </c:spPr>
          <c:marker>
            <c:symbol val="square"/>
            <c:size val="7"/>
            <c:spPr>
              <a:solidFill>
                <a:srgbClr val="C00000"/>
              </a:solidFill>
              <a:ln w="9525">
                <a:noFill/>
              </a:ln>
              <a:effectLst/>
            </c:spPr>
          </c:marker>
          <c:cat>
            <c:strRef>
              <c:f>GraphData!$B$12:$B$16</c:f>
              <c:strCache>
                <c:ptCount val="4"/>
                <c:pt idx="0">
                  <c:v>Full Cohort (N = 1037)</c:v>
                </c:pt>
                <c:pt idx="1">
                  <c:v>Deceased (N = 40)</c:v>
                </c:pt>
                <c:pt idx="2">
                  <c:v>Alive (N = 997)</c:v>
                </c:pt>
                <c:pt idx="3">
                  <c:v>Seen (N = 938)</c:v>
                </c:pt>
              </c:strCache>
            </c:strRef>
          </c:cat>
          <c:val>
            <c:numRef>
              <c:f>GraphData!$D$12:$D$16</c:f>
              <c:numCache>
                <c:formatCode>0.00</c:formatCode>
                <c:ptCount val="4"/>
                <c:pt idx="0">
                  <c:v>3.7530044999999999</c:v>
                </c:pt>
                <c:pt idx="1">
                  <c:v>3.5391667</c:v>
                </c:pt>
                <c:pt idx="2">
                  <c:v>3.7616356999999998</c:v>
                </c:pt>
                <c:pt idx="3">
                  <c:v>3.7760322999999998</c:v>
                </c:pt>
              </c:numCache>
            </c:numRef>
          </c:val>
          <c:smooth val="0"/>
          <c:extLst>
            <c:ext xmlns:c16="http://schemas.microsoft.com/office/drawing/2014/chart" uri="{C3380CC4-5D6E-409C-BE32-E72D297353CC}">
              <c16:uniqueId val="{00000005-4E07-431B-825F-208C44AF08B7}"/>
            </c:ext>
          </c:extLst>
        </c:ser>
        <c:dLbls>
          <c:showLegendKey val="0"/>
          <c:showVal val="0"/>
          <c:showCatName val="0"/>
          <c:showSerName val="0"/>
          <c:showPercent val="0"/>
          <c:showBubbleSize val="0"/>
        </c:dLbls>
        <c:marker val="1"/>
        <c:smooth val="0"/>
        <c:axId val="514776920"/>
        <c:axId val="514781184"/>
      </c:lineChart>
      <c:catAx>
        <c:axId val="514776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514781184"/>
        <c:crosses val="autoZero"/>
        <c:auto val="1"/>
        <c:lblAlgn val="ctr"/>
        <c:lblOffset val="100"/>
        <c:noMultiLvlLbl val="0"/>
      </c:catAx>
      <c:valAx>
        <c:axId val="514781184"/>
        <c:scaling>
          <c:orientation val="minMax"/>
          <c:max val="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a:t>Family SES, Birth to Age 15 (1 = Low, 6</a:t>
                </a:r>
                <a:r>
                  <a:rPr lang="en-US" sz="1200" baseline="0"/>
                  <a:t> = High)</a:t>
                </a:r>
                <a:endParaRPr lang="en-US" sz="1200"/>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14776920"/>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en-US" sz="1600"/>
              <a:t>Childhood IQ</a:t>
            </a:r>
          </a:p>
        </c:rich>
      </c:tx>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noFill/>
            <a:ln>
              <a:noFill/>
            </a:ln>
            <a:effectLst/>
          </c:spPr>
          <c:invertIfNegative val="0"/>
          <c:cat>
            <c:strRef>
              <c:f>GraphData!$B$4:$B$8</c:f>
              <c:strCache>
                <c:ptCount val="4"/>
                <c:pt idx="0">
                  <c:v>Full Cohort (N = 1037)</c:v>
                </c:pt>
                <c:pt idx="1">
                  <c:v>Deceased (N = 40)</c:v>
                </c:pt>
                <c:pt idx="2">
                  <c:v>Alive (N = 997)</c:v>
                </c:pt>
                <c:pt idx="3">
                  <c:v>Seen (N = 938)</c:v>
                </c:pt>
              </c:strCache>
            </c:strRef>
          </c:cat>
          <c:val>
            <c:numRef>
              <c:f>GraphData!$K$4:$K$8</c:f>
              <c:numCache>
                <c:formatCode>0.00</c:formatCode>
                <c:ptCount val="4"/>
                <c:pt idx="0">
                  <c:v>40</c:v>
                </c:pt>
                <c:pt idx="1">
                  <c:v>40</c:v>
                </c:pt>
                <c:pt idx="2">
                  <c:v>40</c:v>
                </c:pt>
                <c:pt idx="3">
                  <c:v>40</c:v>
                </c:pt>
              </c:numCache>
            </c:numRef>
          </c:val>
          <c:extLst>
            <c:ext xmlns:c16="http://schemas.microsoft.com/office/drawing/2014/chart" uri="{C3380CC4-5D6E-409C-BE32-E72D297353CC}">
              <c16:uniqueId val="{00000000-A96A-4B83-885B-6265971CE813}"/>
            </c:ext>
          </c:extLst>
        </c:ser>
        <c:ser>
          <c:idx val="1"/>
          <c:order val="1"/>
          <c:spPr>
            <a:noFill/>
            <a:ln>
              <a:noFill/>
            </a:ln>
            <a:effectLst/>
          </c:spPr>
          <c:invertIfNegative val="0"/>
          <c:errBars>
            <c:errBarType val="minus"/>
            <c:errValType val="percentage"/>
            <c:noEndCap val="1"/>
            <c:val val="100"/>
            <c:spPr>
              <a:noFill/>
              <a:ln w="9525" cap="flat" cmpd="sng" algn="ctr">
                <a:solidFill>
                  <a:schemeClr val="accent1">
                    <a:lumMod val="75000"/>
                  </a:schemeClr>
                </a:solidFill>
                <a:round/>
                <a:headEnd type="none"/>
                <a:tailEnd type="oval"/>
              </a:ln>
              <a:effectLst/>
            </c:spPr>
          </c:errBars>
          <c:cat>
            <c:strRef>
              <c:f>GraphData!$B$4:$B$8</c:f>
              <c:strCache>
                <c:ptCount val="4"/>
                <c:pt idx="0">
                  <c:v>Full Cohort (N = 1037)</c:v>
                </c:pt>
                <c:pt idx="1">
                  <c:v>Deceased (N = 40)</c:v>
                </c:pt>
                <c:pt idx="2">
                  <c:v>Alive (N = 997)</c:v>
                </c:pt>
                <c:pt idx="3">
                  <c:v>Seen (N = 938)</c:v>
                </c:pt>
              </c:strCache>
            </c:strRef>
          </c:cat>
          <c:val>
            <c:numRef>
              <c:f>GraphData!$L$4:$L$8</c:f>
              <c:numCache>
                <c:formatCode>0.00</c:formatCode>
                <c:ptCount val="4"/>
                <c:pt idx="0">
                  <c:v>51.173835100000005</c:v>
                </c:pt>
                <c:pt idx="1">
                  <c:v>44.346762499999997</c:v>
                </c:pt>
                <c:pt idx="2">
                  <c:v>51.173835100000005</c:v>
                </c:pt>
                <c:pt idx="3">
                  <c:v>51.515188800000004</c:v>
                </c:pt>
              </c:numCache>
            </c:numRef>
          </c:val>
          <c:extLst>
            <c:ext xmlns:c16="http://schemas.microsoft.com/office/drawing/2014/chart" uri="{C3380CC4-5D6E-409C-BE32-E72D297353CC}">
              <c16:uniqueId val="{00000001-A96A-4B83-885B-6265971CE813}"/>
            </c:ext>
          </c:extLst>
        </c:ser>
        <c:ser>
          <c:idx val="2"/>
          <c:order val="2"/>
          <c:spPr>
            <a:solidFill>
              <a:schemeClr val="accent1">
                <a:lumMod val="60000"/>
                <a:lumOff val="40000"/>
              </a:schemeClr>
            </a:solidFill>
            <a:ln>
              <a:solidFill>
                <a:schemeClr val="accent1"/>
              </a:solidFill>
            </a:ln>
            <a:effectLst/>
          </c:spPr>
          <c:invertIfNegative val="0"/>
          <c:cat>
            <c:strRef>
              <c:f>GraphData!$B$4:$B$8</c:f>
              <c:strCache>
                <c:ptCount val="4"/>
                <c:pt idx="0">
                  <c:v>Full Cohort (N = 1037)</c:v>
                </c:pt>
                <c:pt idx="1">
                  <c:v>Deceased (N = 40)</c:v>
                </c:pt>
                <c:pt idx="2">
                  <c:v>Alive (N = 997)</c:v>
                </c:pt>
                <c:pt idx="3">
                  <c:v>Seen (N = 938)</c:v>
                </c:pt>
              </c:strCache>
            </c:strRef>
          </c:cat>
          <c:val>
            <c:numRef>
              <c:f>GraphData!$M$4:$M$8</c:f>
              <c:numCache>
                <c:formatCode>0.00</c:formatCode>
                <c:ptCount val="4"/>
                <c:pt idx="0">
                  <c:v>9.557901699999988</c:v>
                </c:pt>
                <c:pt idx="1">
                  <c:v>12.800761199999997</c:v>
                </c:pt>
                <c:pt idx="2">
                  <c:v>9.557901699999988</c:v>
                </c:pt>
                <c:pt idx="3">
                  <c:v>9.5579017000000022</c:v>
                </c:pt>
              </c:numCache>
            </c:numRef>
          </c:val>
          <c:extLst>
            <c:ext xmlns:c16="http://schemas.microsoft.com/office/drawing/2014/chart" uri="{C3380CC4-5D6E-409C-BE32-E72D297353CC}">
              <c16:uniqueId val="{00000002-A96A-4B83-885B-6265971CE813}"/>
            </c:ext>
          </c:extLst>
        </c:ser>
        <c:ser>
          <c:idx val="3"/>
          <c:order val="3"/>
          <c:spPr>
            <a:solidFill>
              <a:schemeClr val="accent1">
                <a:lumMod val="60000"/>
                <a:lumOff val="40000"/>
              </a:schemeClr>
            </a:solidFill>
            <a:ln>
              <a:solidFill>
                <a:schemeClr val="accent1"/>
              </a:solidFill>
            </a:ln>
            <a:effectLst/>
          </c:spPr>
          <c:invertIfNegative val="0"/>
          <c:cat>
            <c:strRef>
              <c:f>GraphData!$B$4:$B$8</c:f>
              <c:strCache>
                <c:ptCount val="4"/>
                <c:pt idx="0">
                  <c:v>Full Cohort (N = 1037)</c:v>
                </c:pt>
                <c:pt idx="1">
                  <c:v>Deceased (N = 40)</c:v>
                </c:pt>
                <c:pt idx="2">
                  <c:v>Alive (N = 997)</c:v>
                </c:pt>
                <c:pt idx="3">
                  <c:v>Seen (N = 938)</c:v>
                </c:pt>
              </c:strCache>
            </c:strRef>
          </c:cat>
          <c:val>
            <c:numRef>
              <c:f>GraphData!$N$4:$N$8</c:f>
              <c:numCache>
                <c:formatCode>0.00</c:formatCode>
                <c:ptCount val="4"/>
                <c:pt idx="0">
                  <c:v>9.2165481000000113</c:v>
                </c:pt>
                <c:pt idx="1">
                  <c:v>10.752639400000007</c:v>
                </c:pt>
                <c:pt idx="2">
                  <c:v>9.2165481000000113</c:v>
                </c:pt>
                <c:pt idx="3">
                  <c:v>8.875194399999998</c:v>
                </c:pt>
              </c:numCache>
            </c:numRef>
          </c:val>
          <c:extLst>
            <c:ext xmlns:c16="http://schemas.microsoft.com/office/drawing/2014/chart" uri="{C3380CC4-5D6E-409C-BE32-E72D297353CC}">
              <c16:uniqueId val="{00000003-A96A-4B83-885B-6265971CE813}"/>
            </c:ext>
          </c:extLst>
        </c:ser>
        <c:ser>
          <c:idx val="4"/>
          <c:order val="4"/>
          <c:spPr>
            <a:noFill/>
            <a:ln>
              <a:noFill/>
            </a:ln>
            <a:effectLst/>
          </c:spPr>
          <c:invertIfNegative val="0"/>
          <c:errBars>
            <c:errBarType val="minus"/>
            <c:errValType val="percentage"/>
            <c:noEndCap val="1"/>
            <c:val val="100"/>
            <c:spPr>
              <a:noFill/>
              <a:ln w="9525" cap="flat" cmpd="sng" algn="ctr">
                <a:solidFill>
                  <a:schemeClr val="accent1">
                    <a:lumMod val="75000"/>
                  </a:schemeClr>
                </a:solidFill>
                <a:round/>
                <a:headEnd type="oval"/>
              </a:ln>
              <a:effectLst/>
            </c:spPr>
          </c:errBars>
          <c:cat>
            <c:strRef>
              <c:f>GraphData!$B$4:$B$8</c:f>
              <c:strCache>
                <c:ptCount val="4"/>
                <c:pt idx="0">
                  <c:v>Full Cohort (N = 1037)</c:v>
                </c:pt>
                <c:pt idx="1">
                  <c:v>Deceased (N = 40)</c:v>
                </c:pt>
                <c:pt idx="2">
                  <c:v>Alive (N = 997)</c:v>
                </c:pt>
                <c:pt idx="3">
                  <c:v>Seen (N = 938)</c:v>
                </c:pt>
              </c:strCache>
            </c:strRef>
          </c:cat>
          <c:val>
            <c:numRef>
              <c:f>GraphData!$O$4:$O$8</c:f>
              <c:numCache>
                <c:formatCode>0.00</c:formatCode>
                <c:ptCount val="4"/>
                <c:pt idx="0">
                  <c:v>30.721826899999996</c:v>
                </c:pt>
                <c:pt idx="1">
                  <c:v>14.848883000000001</c:v>
                </c:pt>
                <c:pt idx="2">
                  <c:v>30.721826899999996</c:v>
                </c:pt>
                <c:pt idx="3">
                  <c:v>30.721826899999996</c:v>
                </c:pt>
              </c:numCache>
            </c:numRef>
          </c:val>
          <c:extLst>
            <c:ext xmlns:c16="http://schemas.microsoft.com/office/drawing/2014/chart" uri="{C3380CC4-5D6E-409C-BE32-E72D297353CC}">
              <c16:uniqueId val="{00000004-A96A-4B83-885B-6265971CE813}"/>
            </c:ext>
          </c:extLst>
        </c:ser>
        <c:dLbls>
          <c:showLegendKey val="0"/>
          <c:showVal val="0"/>
          <c:showCatName val="0"/>
          <c:showSerName val="0"/>
          <c:showPercent val="0"/>
          <c:showBubbleSize val="0"/>
        </c:dLbls>
        <c:gapWidth val="150"/>
        <c:overlap val="100"/>
        <c:axId val="514776920"/>
        <c:axId val="514781184"/>
      </c:barChart>
      <c:lineChart>
        <c:grouping val="standard"/>
        <c:varyColors val="0"/>
        <c:ser>
          <c:idx val="5"/>
          <c:order val="5"/>
          <c:tx>
            <c:v>Mean IQ</c:v>
          </c:tx>
          <c:spPr>
            <a:ln w="28575" cap="rnd">
              <a:solidFill>
                <a:srgbClr val="C00000"/>
              </a:solidFill>
              <a:round/>
            </a:ln>
            <a:effectLst/>
          </c:spPr>
          <c:marker>
            <c:symbol val="square"/>
            <c:size val="7"/>
            <c:spPr>
              <a:solidFill>
                <a:srgbClr val="C00000"/>
              </a:solidFill>
              <a:ln w="9525">
                <a:solidFill>
                  <a:srgbClr val="C00000"/>
                </a:solidFill>
              </a:ln>
              <a:effectLst/>
            </c:spPr>
          </c:marker>
          <c:val>
            <c:numRef>
              <c:f>GraphData!$D$4:$D$8</c:f>
              <c:numCache>
                <c:formatCode>0.00</c:formatCode>
                <c:ptCount val="4"/>
                <c:pt idx="0">
                  <c:v>100.0473204</c:v>
                </c:pt>
                <c:pt idx="1">
                  <c:v>93.024456700000002</c:v>
                </c:pt>
                <c:pt idx="2">
                  <c:v>100.3060953</c:v>
                </c:pt>
                <c:pt idx="3">
                  <c:v>100.4639406</c:v>
                </c:pt>
              </c:numCache>
            </c:numRef>
          </c:val>
          <c:smooth val="0"/>
          <c:extLst>
            <c:ext xmlns:c16="http://schemas.microsoft.com/office/drawing/2014/chart" uri="{C3380CC4-5D6E-409C-BE32-E72D297353CC}">
              <c16:uniqueId val="{00000005-A96A-4B83-885B-6265971CE813}"/>
            </c:ext>
          </c:extLst>
        </c:ser>
        <c:dLbls>
          <c:showLegendKey val="0"/>
          <c:showVal val="0"/>
          <c:showCatName val="0"/>
          <c:showSerName val="0"/>
          <c:showPercent val="0"/>
          <c:showBubbleSize val="0"/>
        </c:dLbls>
        <c:marker val="1"/>
        <c:smooth val="0"/>
        <c:axId val="514776920"/>
        <c:axId val="514781184"/>
      </c:lineChart>
      <c:catAx>
        <c:axId val="514776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514781184"/>
        <c:crosses val="autoZero"/>
        <c:auto val="1"/>
        <c:lblAlgn val="ctr"/>
        <c:lblOffset val="100"/>
        <c:noMultiLvlLbl val="0"/>
      </c:catAx>
      <c:valAx>
        <c:axId val="514781184"/>
        <c:scaling>
          <c:orientation val="minMax"/>
          <c:min val="3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a:t>Standardized</a:t>
                </a:r>
                <a:r>
                  <a:rPr lang="en-US" sz="1200" baseline="0"/>
                  <a:t> IQ Score, (M = 100, SD = 15)</a:t>
                </a:r>
                <a:endParaRPr lang="en-US" sz="1200"/>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14776920"/>
        <c:crosses val="autoZero"/>
        <c:crossBetween val="between"/>
        <c:majorUnit val="1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en-US" sz="1600"/>
              <a:t>p-factor</a:t>
            </a:r>
          </a:p>
        </c:rich>
      </c:tx>
      <c:layout>
        <c:manualLayout>
          <c:xMode val="edge"/>
          <c:yMode val="edge"/>
          <c:x val="0.43673676702055975"/>
          <c:y val="2.119873732785266E-2"/>
        </c:manualLayout>
      </c:layout>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noFill/>
            <a:ln>
              <a:noFill/>
            </a:ln>
            <a:effectLst/>
          </c:spPr>
          <c:invertIfNegative val="0"/>
          <c:cat>
            <c:strRef>
              <c:f>GraphData!$B$12:$B$16</c:f>
              <c:strCache>
                <c:ptCount val="4"/>
                <c:pt idx="0">
                  <c:v>Full Cohort (N = 1037)</c:v>
                </c:pt>
                <c:pt idx="1">
                  <c:v>Deceased (N = 40)</c:v>
                </c:pt>
                <c:pt idx="2">
                  <c:v>Alive (N = 997)</c:v>
                </c:pt>
                <c:pt idx="3">
                  <c:v>Seen (N = 938)</c:v>
                </c:pt>
              </c:strCache>
            </c:strRef>
          </c:cat>
          <c:val>
            <c:numRef>
              <c:f>GraphData!$K$20:$K$24</c:f>
              <c:numCache>
                <c:formatCode>0.00</c:formatCode>
                <c:ptCount val="4"/>
                <c:pt idx="0">
                  <c:v>69.230211600000004</c:v>
                </c:pt>
                <c:pt idx="1">
                  <c:v>81.962929900000006</c:v>
                </c:pt>
                <c:pt idx="2">
                  <c:v>69.230211600000004</c:v>
                </c:pt>
                <c:pt idx="3">
                  <c:v>69.230211600000004</c:v>
                </c:pt>
              </c:numCache>
            </c:numRef>
          </c:val>
          <c:extLst>
            <c:ext xmlns:c16="http://schemas.microsoft.com/office/drawing/2014/chart" uri="{C3380CC4-5D6E-409C-BE32-E72D297353CC}">
              <c16:uniqueId val="{00000000-96E0-4D2B-8018-FC0827B3EB65}"/>
            </c:ext>
          </c:extLst>
        </c:ser>
        <c:ser>
          <c:idx val="1"/>
          <c:order val="1"/>
          <c:spPr>
            <a:noFill/>
            <a:ln>
              <a:noFill/>
            </a:ln>
            <a:effectLst/>
          </c:spPr>
          <c:invertIfNegative val="0"/>
          <c:errBars>
            <c:errBarType val="minus"/>
            <c:errValType val="percentage"/>
            <c:noEndCap val="1"/>
            <c:val val="100"/>
            <c:spPr>
              <a:noFill/>
              <a:ln w="9525" cap="flat" cmpd="sng" algn="ctr">
                <a:solidFill>
                  <a:schemeClr val="accent1">
                    <a:lumMod val="75000"/>
                  </a:schemeClr>
                </a:solidFill>
                <a:round/>
                <a:headEnd type="none"/>
                <a:tailEnd type="oval"/>
              </a:ln>
              <a:effectLst/>
            </c:spPr>
          </c:errBars>
          <c:cat>
            <c:strRef>
              <c:f>GraphData!$B$12:$B$16</c:f>
              <c:strCache>
                <c:ptCount val="4"/>
                <c:pt idx="0">
                  <c:v>Full Cohort (N = 1037)</c:v>
                </c:pt>
                <c:pt idx="1">
                  <c:v>Deceased (N = 40)</c:v>
                </c:pt>
                <c:pt idx="2">
                  <c:v>Alive (N = 997)</c:v>
                </c:pt>
                <c:pt idx="3">
                  <c:v>Seen (N = 938)</c:v>
                </c:pt>
              </c:strCache>
            </c:strRef>
          </c:cat>
          <c:val>
            <c:numRef>
              <c:f>GraphData!$L$20:$L$24</c:f>
              <c:numCache>
                <c:formatCode>0.00</c:formatCode>
                <c:ptCount val="4"/>
                <c:pt idx="0">
                  <c:v>19.691296999999992</c:v>
                </c:pt>
                <c:pt idx="1">
                  <c:v>15.279261999999989</c:v>
                </c:pt>
                <c:pt idx="2">
                  <c:v>19.484020099999995</c:v>
                </c:pt>
                <c:pt idx="3">
                  <c:v>19.484020099999995</c:v>
                </c:pt>
              </c:numCache>
            </c:numRef>
          </c:val>
          <c:extLst>
            <c:ext xmlns:c16="http://schemas.microsoft.com/office/drawing/2014/chart" uri="{C3380CC4-5D6E-409C-BE32-E72D297353CC}">
              <c16:uniqueId val="{00000001-96E0-4D2B-8018-FC0827B3EB65}"/>
            </c:ext>
          </c:extLst>
        </c:ser>
        <c:ser>
          <c:idx val="2"/>
          <c:order val="2"/>
          <c:spPr>
            <a:solidFill>
              <a:schemeClr val="accent1">
                <a:lumMod val="60000"/>
                <a:lumOff val="40000"/>
              </a:schemeClr>
            </a:solidFill>
            <a:ln>
              <a:solidFill>
                <a:schemeClr val="accent1">
                  <a:lumMod val="75000"/>
                </a:schemeClr>
              </a:solidFill>
            </a:ln>
            <a:effectLst/>
          </c:spPr>
          <c:invertIfNegative val="0"/>
          <c:cat>
            <c:strRef>
              <c:f>GraphData!$B$12:$B$16</c:f>
              <c:strCache>
                <c:ptCount val="4"/>
                <c:pt idx="0">
                  <c:v>Full Cohort (N = 1037)</c:v>
                </c:pt>
                <c:pt idx="1">
                  <c:v>Deceased (N = 40)</c:v>
                </c:pt>
                <c:pt idx="2">
                  <c:v>Alive (N = 997)</c:v>
                </c:pt>
                <c:pt idx="3">
                  <c:v>Seen (N = 938)</c:v>
                </c:pt>
              </c:strCache>
            </c:strRef>
          </c:cat>
          <c:val>
            <c:numRef>
              <c:f>GraphData!$M$20:$M$24</c:f>
              <c:numCache>
                <c:formatCode>0.00</c:formatCode>
                <c:ptCount val="4"/>
                <c:pt idx="0">
                  <c:v>10.196044900000004</c:v>
                </c:pt>
                <c:pt idx="1">
                  <c:v>7.6988529999999997</c:v>
                </c:pt>
                <c:pt idx="2">
                  <c:v>10.225656000000001</c:v>
                </c:pt>
                <c:pt idx="3">
                  <c:v>10.067730800000007</c:v>
                </c:pt>
              </c:numCache>
            </c:numRef>
          </c:val>
          <c:extLst>
            <c:ext xmlns:c16="http://schemas.microsoft.com/office/drawing/2014/chart" uri="{C3380CC4-5D6E-409C-BE32-E72D297353CC}">
              <c16:uniqueId val="{00000002-96E0-4D2B-8018-FC0827B3EB65}"/>
            </c:ext>
          </c:extLst>
        </c:ser>
        <c:ser>
          <c:idx val="3"/>
          <c:order val="3"/>
          <c:spPr>
            <a:solidFill>
              <a:schemeClr val="accent1">
                <a:lumMod val="60000"/>
                <a:lumOff val="40000"/>
              </a:schemeClr>
            </a:solidFill>
            <a:ln>
              <a:solidFill>
                <a:schemeClr val="accent1">
                  <a:lumMod val="75000"/>
                </a:schemeClr>
              </a:solidFill>
            </a:ln>
            <a:effectLst/>
          </c:spPr>
          <c:invertIfNegative val="0"/>
          <c:cat>
            <c:strRef>
              <c:f>GraphData!$B$12:$B$16</c:f>
              <c:strCache>
                <c:ptCount val="4"/>
                <c:pt idx="0">
                  <c:v>Full Cohort (N = 1037)</c:v>
                </c:pt>
                <c:pt idx="1">
                  <c:v>Deceased (N = 40)</c:v>
                </c:pt>
                <c:pt idx="2">
                  <c:v>Alive (N = 997)</c:v>
                </c:pt>
                <c:pt idx="3">
                  <c:v>Seen (N = 938)</c:v>
                </c:pt>
              </c:strCache>
            </c:strRef>
          </c:cat>
          <c:val>
            <c:numRef>
              <c:f>GraphData!$N$20:$N$24</c:f>
              <c:numCache>
                <c:formatCode>0.00</c:formatCode>
                <c:ptCount val="4"/>
                <c:pt idx="0">
                  <c:v>9.7913616999999959</c:v>
                </c:pt>
                <c:pt idx="1">
                  <c:v>15.3384839</c:v>
                </c:pt>
                <c:pt idx="2">
                  <c:v>9.8308430000000016</c:v>
                </c:pt>
                <c:pt idx="3">
                  <c:v>9.9887681999999955</c:v>
                </c:pt>
              </c:numCache>
            </c:numRef>
          </c:val>
          <c:extLst>
            <c:ext xmlns:c16="http://schemas.microsoft.com/office/drawing/2014/chart" uri="{C3380CC4-5D6E-409C-BE32-E72D297353CC}">
              <c16:uniqueId val="{00000003-96E0-4D2B-8018-FC0827B3EB65}"/>
            </c:ext>
          </c:extLst>
        </c:ser>
        <c:ser>
          <c:idx val="4"/>
          <c:order val="4"/>
          <c:spPr>
            <a:noFill/>
            <a:ln>
              <a:noFill/>
            </a:ln>
            <a:effectLst/>
          </c:spPr>
          <c:invertIfNegative val="0"/>
          <c:errBars>
            <c:errBarType val="minus"/>
            <c:errValType val="percentage"/>
            <c:noEndCap val="1"/>
            <c:val val="100"/>
            <c:spPr>
              <a:noFill/>
              <a:ln w="9525" cap="flat" cmpd="sng" algn="ctr">
                <a:solidFill>
                  <a:schemeClr val="accent1">
                    <a:lumMod val="75000"/>
                  </a:schemeClr>
                </a:solidFill>
                <a:round/>
                <a:headEnd type="oval"/>
              </a:ln>
              <a:effectLst/>
            </c:spPr>
          </c:errBars>
          <c:cat>
            <c:strRef>
              <c:f>GraphData!$B$12:$B$16</c:f>
              <c:strCache>
                <c:ptCount val="4"/>
                <c:pt idx="0">
                  <c:v>Full Cohort (N = 1037)</c:v>
                </c:pt>
                <c:pt idx="1">
                  <c:v>Deceased (N = 40)</c:v>
                </c:pt>
                <c:pt idx="2">
                  <c:v>Alive (N = 997)</c:v>
                </c:pt>
                <c:pt idx="3">
                  <c:v>Seen (N = 938)</c:v>
                </c:pt>
              </c:strCache>
            </c:strRef>
          </c:cat>
          <c:val>
            <c:numRef>
              <c:f>GraphData!$O$20:$O$24</c:f>
              <c:numCache>
                <c:formatCode>0.00</c:formatCode>
                <c:ptCount val="4"/>
                <c:pt idx="0">
                  <c:v>42.087062700000018</c:v>
                </c:pt>
                <c:pt idx="1">
                  <c:v>27.459242099999997</c:v>
                </c:pt>
                <c:pt idx="2">
                  <c:v>42.225247200000013</c:v>
                </c:pt>
                <c:pt idx="3">
                  <c:v>42.225247200000013</c:v>
                </c:pt>
              </c:numCache>
            </c:numRef>
          </c:val>
          <c:extLst>
            <c:ext xmlns:c16="http://schemas.microsoft.com/office/drawing/2014/chart" uri="{C3380CC4-5D6E-409C-BE32-E72D297353CC}">
              <c16:uniqueId val="{00000004-96E0-4D2B-8018-FC0827B3EB65}"/>
            </c:ext>
          </c:extLst>
        </c:ser>
        <c:dLbls>
          <c:showLegendKey val="0"/>
          <c:showVal val="0"/>
          <c:showCatName val="0"/>
          <c:showSerName val="0"/>
          <c:showPercent val="0"/>
          <c:showBubbleSize val="0"/>
        </c:dLbls>
        <c:gapWidth val="150"/>
        <c:overlap val="100"/>
        <c:axId val="514776920"/>
        <c:axId val="514781184"/>
      </c:barChart>
      <c:lineChart>
        <c:grouping val="standard"/>
        <c:varyColors val="0"/>
        <c:ser>
          <c:idx val="5"/>
          <c:order val="5"/>
          <c:tx>
            <c:v>Mean p</c:v>
          </c:tx>
          <c:spPr>
            <a:ln w="28575" cap="rnd">
              <a:solidFill>
                <a:srgbClr val="C00000"/>
              </a:solidFill>
              <a:round/>
            </a:ln>
            <a:effectLst/>
          </c:spPr>
          <c:marker>
            <c:symbol val="square"/>
            <c:size val="7"/>
            <c:spPr>
              <a:solidFill>
                <a:srgbClr val="C00000"/>
              </a:solidFill>
              <a:ln w="9525">
                <a:solidFill>
                  <a:srgbClr val="C00000"/>
                </a:solidFill>
              </a:ln>
              <a:effectLst/>
            </c:spPr>
          </c:marker>
          <c:cat>
            <c:strRef>
              <c:f>GraphData!$B$20:$B$24</c:f>
              <c:strCache>
                <c:ptCount val="4"/>
                <c:pt idx="0">
                  <c:v>Full Cohort (N = 1037)</c:v>
                </c:pt>
                <c:pt idx="1">
                  <c:v>Deceased (N = 40)</c:v>
                </c:pt>
                <c:pt idx="2">
                  <c:v>Alive (N = 997)</c:v>
                </c:pt>
                <c:pt idx="3">
                  <c:v>Seen (N = 938)</c:v>
                </c:pt>
              </c:strCache>
            </c:strRef>
          </c:cat>
          <c:val>
            <c:numRef>
              <c:f>GraphData!$D$20:$D$24</c:f>
              <c:numCache>
                <c:formatCode>0.00</c:formatCode>
                <c:ptCount val="4"/>
                <c:pt idx="0">
                  <c:v>100</c:v>
                </c:pt>
                <c:pt idx="1">
                  <c:v>108.11928930000001</c:v>
                </c:pt>
                <c:pt idx="2">
                  <c:v>99.774696000000006</c:v>
                </c:pt>
                <c:pt idx="3">
                  <c:v>99.771655199999998</c:v>
                </c:pt>
              </c:numCache>
            </c:numRef>
          </c:val>
          <c:smooth val="0"/>
          <c:extLst>
            <c:ext xmlns:c16="http://schemas.microsoft.com/office/drawing/2014/chart" uri="{C3380CC4-5D6E-409C-BE32-E72D297353CC}">
              <c16:uniqueId val="{00000005-96E0-4D2B-8018-FC0827B3EB65}"/>
            </c:ext>
          </c:extLst>
        </c:ser>
        <c:dLbls>
          <c:showLegendKey val="0"/>
          <c:showVal val="0"/>
          <c:showCatName val="0"/>
          <c:showSerName val="0"/>
          <c:showPercent val="0"/>
          <c:showBubbleSize val="0"/>
        </c:dLbls>
        <c:marker val="1"/>
        <c:smooth val="0"/>
        <c:axId val="514776920"/>
        <c:axId val="514781184"/>
      </c:lineChart>
      <c:catAx>
        <c:axId val="514776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514781184"/>
        <c:crosses val="autoZero"/>
        <c:auto val="1"/>
        <c:lblAlgn val="ctr"/>
        <c:lblOffset val="100"/>
        <c:noMultiLvlLbl val="0"/>
      </c:catAx>
      <c:valAx>
        <c:axId val="514781184"/>
        <c:scaling>
          <c:orientation val="minMax"/>
          <c:min val="6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a:t>p-factor</a:t>
                </a:r>
                <a:r>
                  <a:rPr lang="en-US" sz="1200" baseline="0"/>
                  <a:t>, Ages 18 to 45 (M = 100, SD = 15)</a:t>
                </a:r>
                <a:endParaRPr lang="en-US" sz="1200"/>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14776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54958-BD82-4BFA-B0BA-96DFB7EDF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14727</TotalTime>
  <Pages>24</Pages>
  <Words>6914</Words>
  <Characters>39413</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Brennan</dc:creator>
  <cp:keywords/>
  <dc:description/>
  <cp:lastModifiedBy>Grace Brennan</cp:lastModifiedBy>
  <cp:revision>756</cp:revision>
  <dcterms:created xsi:type="dcterms:W3CDTF">2022-06-06T13:21:00Z</dcterms:created>
  <dcterms:modified xsi:type="dcterms:W3CDTF">2023-02-13T19:28:00Z</dcterms:modified>
</cp:coreProperties>
</file>