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B180" w14:textId="12075C86" w:rsidR="00BE68DD" w:rsidRDefault="00BE68DD" w:rsidP="00A93CC4">
      <w:pPr>
        <w:tabs>
          <w:tab w:val="left" w:pos="11580"/>
        </w:tabs>
        <w:jc w:val="center"/>
        <w:rPr>
          <w:rFonts w:ascii="Arial" w:hAnsi="Arial" w:cs="Arial"/>
          <w:b/>
          <w:bCs/>
          <w:sz w:val="21"/>
          <w:szCs w:val="21"/>
        </w:rPr>
      </w:pPr>
      <w:r>
        <w:rPr>
          <w:rFonts w:ascii="Arial" w:hAnsi="Arial" w:cs="Arial"/>
          <w:b/>
          <w:bCs/>
          <w:sz w:val="21"/>
          <w:szCs w:val="21"/>
        </w:rPr>
        <w:t>Supplemental Methods</w:t>
      </w:r>
    </w:p>
    <w:p w14:paraId="3F75416B" w14:textId="2B70639D" w:rsidR="00BE68DD" w:rsidRDefault="00BE68DD" w:rsidP="00BE68DD">
      <w:pPr>
        <w:tabs>
          <w:tab w:val="left" w:pos="11580"/>
        </w:tabs>
        <w:rPr>
          <w:rFonts w:ascii="Arial" w:hAnsi="Arial" w:cs="Arial"/>
          <w:b/>
          <w:bCs/>
          <w:sz w:val="21"/>
          <w:szCs w:val="21"/>
        </w:rPr>
      </w:pPr>
      <w:r>
        <w:rPr>
          <w:rFonts w:ascii="Arial" w:hAnsi="Arial" w:cs="Arial"/>
          <w:b/>
          <w:bCs/>
          <w:sz w:val="21"/>
          <w:szCs w:val="21"/>
        </w:rPr>
        <w:t>Participants</w:t>
      </w:r>
    </w:p>
    <w:p w14:paraId="71DD976C" w14:textId="77777777" w:rsidR="009D7AA1" w:rsidRDefault="00D83C47" w:rsidP="00BE68DD">
      <w:pPr>
        <w:tabs>
          <w:tab w:val="left" w:pos="11580"/>
        </w:tabs>
        <w:rPr>
          <w:rFonts w:ascii="Arial" w:hAnsi="Arial" w:cs="Arial"/>
          <w:sz w:val="21"/>
          <w:szCs w:val="21"/>
        </w:rPr>
      </w:pPr>
      <w:r>
        <w:rPr>
          <w:rFonts w:ascii="Arial" w:hAnsi="Arial" w:cs="Arial"/>
          <w:sz w:val="21"/>
          <w:szCs w:val="21"/>
        </w:rPr>
        <w:t xml:space="preserve">       </w:t>
      </w:r>
      <w:r w:rsidR="00BE68DD">
        <w:rPr>
          <w:rFonts w:ascii="Arial" w:hAnsi="Arial" w:cs="Arial"/>
          <w:sz w:val="21"/>
          <w:szCs w:val="21"/>
        </w:rPr>
        <w:t xml:space="preserve">Participants were selected for inclusion based on available and valid </w:t>
      </w:r>
      <w:r>
        <w:rPr>
          <w:rFonts w:ascii="Arial" w:hAnsi="Arial" w:cs="Arial"/>
          <w:sz w:val="21"/>
          <w:szCs w:val="21"/>
        </w:rPr>
        <w:t xml:space="preserve">resting-state functional neuroimaging data, lifetime history of suicide attempt or self-directed violence thoughts (SDVT) (Figure 1). The Mental Health Web-based Questionnaire, which included questions regarding suicidal thoughts and behaviors, was emailed to all UK Biobank participants with valid email addresses. Additional responses were solicited by UK Biobank participants via the UK Biobank website and their annual </w:t>
      </w:r>
      <w:r w:rsidR="0036440E">
        <w:rPr>
          <w:rFonts w:ascii="Arial" w:hAnsi="Arial" w:cs="Arial"/>
          <w:sz w:val="21"/>
          <w:szCs w:val="21"/>
        </w:rPr>
        <w:t>newsletter.</w:t>
      </w:r>
      <w:r>
        <w:rPr>
          <w:rFonts w:ascii="Arial" w:hAnsi="Arial" w:cs="Arial"/>
          <w:sz w:val="21"/>
          <w:szCs w:val="21"/>
        </w:rPr>
        <w:t xml:space="preserve"> </w:t>
      </w:r>
      <w:r w:rsidR="0036440E">
        <w:rPr>
          <w:rFonts w:ascii="Arial" w:hAnsi="Arial" w:cs="Arial"/>
          <w:sz w:val="21"/>
          <w:szCs w:val="21"/>
        </w:rPr>
        <w:t xml:space="preserve">Participants who answered “yes” to the question “Have you ever deliberately harmed yourself, whether or not you meant to end your life?” (UK Biobank field 20480) were prompted to answer further detailed questions regarding “harm </w:t>
      </w:r>
      <w:proofErr w:type="spellStart"/>
      <w:r w:rsidR="0036440E">
        <w:rPr>
          <w:rFonts w:ascii="Arial" w:hAnsi="Arial" w:cs="Arial"/>
          <w:sz w:val="21"/>
          <w:szCs w:val="21"/>
        </w:rPr>
        <w:t>behaviours</w:t>
      </w:r>
      <w:proofErr w:type="spellEnd"/>
      <w:r w:rsidR="0036440E">
        <w:rPr>
          <w:rFonts w:ascii="Arial" w:hAnsi="Arial" w:cs="Arial"/>
          <w:sz w:val="21"/>
          <w:szCs w:val="21"/>
        </w:rPr>
        <w:t xml:space="preserve">.” </w:t>
      </w:r>
      <w:r w:rsidR="0036440E" w:rsidRPr="0036440E">
        <w:rPr>
          <w:rFonts w:ascii="Arial" w:hAnsi="Arial" w:cs="Arial"/>
          <w:sz w:val="21"/>
          <w:szCs w:val="21"/>
        </w:rPr>
        <w:t>Among those questions were “Have you harmed yourself with the intention to end your life?” (</w:t>
      </w:r>
      <w:proofErr w:type="gramStart"/>
      <w:r w:rsidR="0036440E" w:rsidRPr="0036440E">
        <w:rPr>
          <w:rFonts w:ascii="Arial" w:hAnsi="Arial" w:cs="Arial"/>
          <w:sz w:val="21"/>
          <w:szCs w:val="21"/>
        </w:rPr>
        <w:t>suicide</w:t>
      </w:r>
      <w:proofErr w:type="gramEnd"/>
      <w:r w:rsidR="0036440E" w:rsidRPr="0036440E">
        <w:rPr>
          <w:rFonts w:ascii="Arial" w:hAnsi="Arial" w:cs="Arial"/>
          <w:sz w:val="21"/>
          <w:szCs w:val="21"/>
        </w:rPr>
        <w:t xml:space="preserve"> attempt history; UK Biobank field 20483)</w:t>
      </w:r>
      <w:r w:rsidR="0036440E">
        <w:rPr>
          <w:rFonts w:ascii="Arial" w:hAnsi="Arial" w:cs="Arial"/>
          <w:sz w:val="21"/>
          <w:szCs w:val="21"/>
        </w:rPr>
        <w:t xml:space="preserve">. All participants who completed the mental health follow-up packet were asked the question </w:t>
      </w:r>
      <w:r w:rsidR="0036440E" w:rsidRPr="0036440E">
        <w:rPr>
          <w:rFonts w:ascii="Arial" w:hAnsi="Arial" w:cs="Arial"/>
          <w:sz w:val="21"/>
          <w:szCs w:val="21"/>
        </w:rPr>
        <w:t>“Have you contemplated harming yourself (for example, by cutting, biting, hitting yourself, or taking an overdose)?” (</w:t>
      </w:r>
      <w:proofErr w:type="gramStart"/>
      <w:r w:rsidR="0036440E" w:rsidRPr="0036440E">
        <w:rPr>
          <w:rFonts w:ascii="Arial" w:hAnsi="Arial" w:cs="Arial"/>
          <w:sz w:val="21"/>
          <w:szCs w:val="21"/>
        </w:rPr>
        <w:t>suicide</w:t>
      </w:r>
      <w:proofErr w:type="gramEnd"/>
      <w:r w:rsidR="0036440E" w:rsidRPr="0036440E">
        <w:rPr>
          <w:rFonts w:ascii="Arial" w:hAnsi="Arial" w:cs="Arial"/>
          <w:sz w:val="21"/>
          <w:szCs w:val="21"/>
        </w:rPr>
        <w:t xml:space="preserve">-related thought history; UK Biobank field 20485). </w:t>
      </w:r>
      <w:r>
        <w:rPr>
          <w:rFonts w:ascii="Arial" w:hAnsi="Arial" w:cs="Arial"/>
          <w:sz w:val="21"/>
          <w:szCs w:val="21"/>
        </w:rPr>
        <w:t>UK Biobank Mental Health Web-based Questionnaire and supporting materials can be found on their website (</w:t>
      </w:r>
      <w:hyperlink r:id="rId5" w:history="1">
        <w:r w:rsidRPr="00D83C47">
          <w:rPr>
            <w:rStyle w:val="Hyperlink"/>
            <w:rFonts w:ascii="Arial" w:hAnsi="Arial" w:cs="Arial"/>
            <w:sz w:val="21"/>
            <w:szCs w:val="21"/>
          </w:rPr>
          <w:t>https://biobank.ndph.ox.ac.uk/ukb/ukb/docs/mental_health_online.pdf</w:t>
        </w:r>
      </w:hyperlink>
      <w:r>
        <w:rPr>
          <w:rFonts w:ascii="Arial" w:hAnsi="Arial" w:cs="Arial"/>
          <w:sz w:val="21"/>
          <w:szCs w:val="21"/>
        </w:rPr>
        <w:t>).</w:t>
      </w:r>
    </w:p>
    <w:p w14:paraId="77A6EC4C" w14:textId="77777777" w:rsidR="009D7AA1" w:rsidRDefault="009D7AA1" w:rsidP="00BE68DD">
      <w:pPr>
        <w:tabs>
          <w:tab w:val="left" w:pos="11580"/>
        </w:tabs>
        <w:rPr>
          <w:rFonts w:ascii="Arial" w:hAnsi="Arial" w:cs="Arial"/>
          <w:b/>
          <w:bCs/>
          <w:sz w:val="21"/>
          <w:szCs w:val="21"/>
        </w:rPr>
      </w:pPr>
      <w:r>
        <w:rPr>
          <w:rFonts w:ascii="Arial" w:hAnsi="Arial" w:cs="Arial"/>
          <w:b/>
          <w:bCs/>
          <w:sz w:val="21"/>
          <w:szCs w:val="21"/>
        </w:rPr>
        <w:t>Measures</w:t>
      </w:r>
    </w:p>
    <w:p w14:paraId="3B9E59FE" w14:textId="14024F49" w:rsidR="00BB7539" w:rsidRPr="00A06C04" w:rsidRDefault="009D7AA1" w:rsidP="00BE68DD">
      <w:pPr>
        <w:tabs>
          <w:tab w:val="left" w:pos="11580"/>
        </w:tabs>
        <w:rPr>
          <w:rFonts w:ascii="Arial" w:hAnsi="Arial" w:cs="Arial"/>
          <w:sz w:val="21"/>
          <w:szCs w:val="21"/>
        </w:rPr>
      </w:pPr>
      <w:r>
        <w:rPr>
          <w:rFonts w:ascii="Arial" w:hAnsi="Arial" w:cs="Arial"/>
          <w:sz w:val="21"/>
          <w:szCs w:val="21"/>
        </w:rPr>
        <w:t xml:space="preserve">      The UK Biobank Mental Health Web-based Questionnaire includes several questions regarding suicidal thoughts and behaviors, each with their own strengths and limitations. </w:t>
      </w:r>
      <w:r w:rsidR="00A06C04">
        <w:rPr>
          <w:rFonts w:ascii="Arial" w:hAnsi="Arial" w:cs="Arial"/>
          <w:sz w:val="21"/>
          <w:szCs w:val="21"/>
        </w:rPr>
        <w:t>Each question has varying time frames, from past two weeks to lifetime.</w:t>
      </w:r>
      <w:r>
        <w:rPr>
          <w:rFonts w:ascii="Arial" w:hAnsi="Arial" w:cs="Arial"/>
          <w:sz w:val="21"/>
          <w:szCs w:val="21"/>
        </w:rPr>
        <w:t xml:space="preserve"> For the purposes of this study, we utilized UK Biobank field 20483 to define suicide attempt history and field 20485 to define SDVT. These two variables were chosen primarily for three reasons. First, these variables uniquely had sufficient sample sizes of participants with valid functional neuroimaging to support well-powered analyses. Second, these variables both utilize the same “lifetime” timeframe, allowing for comparison between groups on the same time scale. Third, both variables were asked using the same UK Biobank branching logic, meaning </w:t>
      </w:r>
      <w:r w:rsidR="00A06C04">
        <w:rPr>
          <w:rFonts w:ascii="Arial" w:hAnsi="Arial" w:cs="Arial"/>
          <w:sz w:val="21"/>
          <w:szCs w:val="21"/>
        </w:rPr>
        <w:t>that no specific diagnostic criteria needed to be met in order to answer either of these questions.</w:t>
      </w:r>
      <w:r>
        <w:rPr>
          <w:rFonts w:ascii="Arial" w:hAnsi="Arial" w:cs="Arial"/>
          <w:sz w:val="21"/>
          <w:szCs w:val="21"/>
        </w:rPr>
        <w:t xml:space="preserve"> </w:t>
      </w:r>
      <w:r>
        <w:rPr>
          <w:rFonts w:ascii="Arial" w:hAnsi="Arial" w:cs="Arial"/>
          <w:sz w:val="21"/>
          <w:szCs w:val="21"/>
        </w:rPr>
        <w:tab/>
      </w:r>
      <w:r w:rsidR="00D83C47">
        <w:rPr>
          <w:rFonts w:ascii="Arial" w:hAnsi="Arial" w:cs="Arial"/>
          <w:sz w:val="21"/>
          <w:szCs w:val="21"/>
        </w:rPr>
        <w:t xml:space="preserve"> </w:t>
      </w:r>
    </w:p>
    <w:p w14:paraId="0F8533A6" w14:textId="47DC0470" w:rsidR="00BB7539" w:rsidRDefault="00BB7539" w:rsidP="00BE68DD">
      <w:pPr>
        <w:tabs>
          <w:tab w:val="left" w:pos="11580"/>
        </w:tabs>
        <w:rPr>
          <w:rFonts w:ascii="Arial" w:hAnsi="Arial" w:cs="Arial"/>
          <w:b/>
          <w:bCs/>
          <w:sz w:val="21"/>
          <w:szCs w:val="21"/>
        </w:rPr>
      </w:pPr>
      <w:r>
        <w:rPr>
          <w:rFonts w:ascii="Arial" w:hAnsi="Arial" w:cs="Arial"/>
          <w:b/>
          <w:bCs/>
          <w:sz w:val="21"/>
          <w:szCs w:val="21"/>
        </w:rPr>
        <w:t>Network Nodes</w:t>
      </w:r>
    </w:p>
    <w:p w14:paraId="3DB21290" w14:textId="514C1C73" w:rsidR="00A93B19" w:rsidRPr="004F2D17" w:rsidRDefault="00A93B19" w:rsidP="00A93B19">
      <w:pPr>
        <w:tabs>
          <w:tab w:val="left" w:pos="11580"/>
        </w:tabs>
        <w:rPr>
          <w:rFonts w:ascii="Arial" w:hAnsi="Arial" w:cs="Arial"/>
          <w:sz w:val="21"/>
          <w:szCs w:val="21"/>
        </w:rPr>
      </w:pPr>
      <w:r>
        <w:rPr>
          <w:rFonts w:ascii="Arial" w:hAnsi="Arial" w:cs="Arial"/>
          <w:b/>
          <w:bCs/>
          <w:sz w:val="21"/>
          <w:szCs w:val="21"/>
        </w:rPr>
        <w:t xml:space="preserve">Network Node Identification and Classification. </w:t>
      </w:r>
      <w:r w:rsidRPr="004F2D17">
        <w:rPr>
          <w:rFonts w:ascii="Arial" w:hAnsi="Arial" w:cs="Arial"/>
          <w:sz w:val="21"/>
          <w:szCs w:val="21"/>
        </w:rPr>
        <w:t xml:space="preserve">For each of the 21 ICA component nodes, two raters independently (1) identified sets of coordinates with highest activation, (2) cross-examined node coordinates with the </w:t>
      </w:r>
      <w:proofErr w:type="spellStart"/>
      <w:r w:rsidRPr="004F2D17">
        <w:rPr>
          <w:rFonts w:ascii="Arial" w:hAnsi="Arial" w:cs="Arial"/>
          <w:sz w:val="21"/>
          <w:szCs w:val="21"/>
        </w:rPr>
        <w:t>Neurosynth</w:t>
      </w:r>
      <w:proofErr w:type="spellEnd"/>
      <w:r w:rsidRPr="004F2D17">
        <w:rPr>
          <w:rFonts w:ascii="Arial" w:hAnsi="Arial" w:cs="Arial"/>
          <w:sz w:val="21"/>
          <w:szCs w:val="21"/>
        </w:rPr>
        <w:t xml:space="preserve"> meta-analytic database, and (3) cross-referenced coordinates, anatomical regions, functional associations, and </w:t>
      </w:r>
      <w:proofErr w:type="spellStart"/>
      <w:r w:rsidRPr="004F2D17">
        <w:rPr>
          <w:rFonts w:ascii="Arial" w:hAnsi="Arial" w:cs="Arial"/>
          <w:sz w:val="21"/>
          <w:szCs w:val="21"/>
        </w:rPr>
        <w:t>Neurosynth</w:t>
      </w:r>
      <w:proofErr w:type="spellEnd"/>
      <w:r w:rsidRPr="004F2D17">
        <w:rPr>
          <w:rFonts w:ascii="Arial" w:hAnsi="Arial" w:cs="Arial"/>
          <w:sz w:val="21"/>
          <w:szCs w:val="21"/>
        </w:rPr>
        <w:t xml:space="preserve"> associations with well-respected peer-reviewed articles to assign network identification. First, sets of coordinates with high activation for each node were determined using UK Biobank network maps axial, coronal, and sagittal views. All coordinates were noted in Montreal Neurological Institute (MNI) space.</w:t>
      </w:r>
    </w:p>
    <w:p w14:paraId="737EEFFB" w14:textId="29A87511" w:rsidR="00A93B19" w:rsidRPr="004F2D17" w:rsidRDefault="00A93B19" w:rsidP="00A93B19">
      <w:pPr>
        <w:tabs>
          <w:tab w:val="left" w:pos="11580"/>
        </w:tabs>
        <w:rPr>
          <w:rFonts w:ascii="Arial" w:hAnsi="Arial" w:cs="Arial"/>
          <w:sz w:val="21"/>
          <w:szCs w:val="21"/>
        </w:rPr>
      </w:pPr>
      <w:r>
        <w:rPr>
          <w:rFonts w:ascii="Arial" w:hAnsi="Arial" w:cs="Arial"/>
          <w:sz w:val="21"/>
          <w:szCs w:val="21"/>
        </w:rPr>
        <w:t xml:space="preserve">      </w:t>
      </w:r>
      <w:r w:rsidRPr="004F2D17">
        <w:rPr>
          <w:rFonts w:ascii="Arial" w:hAnsi="Arial" w:cs="Arial"/>
          <w:sz w:val="21"/>
          <w:szCs w:val="21"/>
        </w:rPr>
        <w:t xml:space="preserve">Then, for each coordinate within each ICA node, we cross-examined node coordinates with the </w:t>
      </w:r>
      <w:proofErr w:type="spellStart"/>
      <w:r w:rsidRPr="004F2D17">
        <w:rPr>
          <w:rFonts w:ascii="Arial" w:hAnsi="Arial" w:cs="Arial"/>
          <w:sz w:val="21"/>
          <w:szCs w:val="21"/>
        </w:rPr>
        <w:t>Neurosynth</w:t>
      </w:r>
      <w:proofErr w:type="spellEnd"/>
      <w:r w:rsidRPr="004F2D17">
        <w:rPr>
          <w:rFonts w:ascii="Arial" w:hAnsi="Arial" w:cs="Arial"/>
          <w:sz w:val="21"/>
          <w:szCs w:val="21"/>
        </w:rPr>
        <w:t xml:space="preserve"> meta-analytic database. The </w:t>
      </w:r>
      <w:proofErr w:type="spellStart"/>
      <w:r w:rsidRPr="004F2D17">
        <w:rPr>
          <w:rFonts w:ascii="Arial" w:hAnsi="Arial" w:cs="Arial"/>
          <w:sz w:val="21"/>
          <w:szCs w:val="21"/>
        </w:rPr>
        <w:t>Neurosynth</w:t>
      </w:r>
      <w:proofErr w:type="spellEnd"/>
      <w:r w:rsidRPr="004F2D17">
        <w:rPr>
          <w:rFonts w:ascii="Arial" w:hAnsi="Arial" w:cs="Arial"/>
          <w:sz w:val="21"/>
          <w:szCs w:val="21"/>
        </w:rPr>
        <w:t xml:space="preserve"> database is a platform for large-scale, automated synthesis of functional magnetic resonance imaging (fMRI) data, which includes over 500,000 activations pooled from over 14,000 independent studies and has been used widely in functional network connectivity methodology (e.g.</w:t>
      </w:r>
      <w:r w:rsidR="009246DE">
        <w:rPr>
          <w:rFonts w:ascii="Arial" w:hAnsi="Arial" w:cs="Arial"/>
          <w:sz w:val="21"/>
          <w:szCs w:val="21"/>
        </w:rPr>
        <w:fldChar w:fldCharType="begin"/>
      </w:r>
      <w:r w:rsidR="009246DE">
        <w:rPr>
          <w:rFonts w:ascii="Arial" w:hAnsi="Arial" w:cs="Arial"/>
          <w:sz w:val="21"/>
          <w:szCs w:val="21"/>
        </w:rPr>
        <w:instrText xml:space="preserve"> ADDIN EN.CITE &lt;EndNote&gt;&lt;Cite&gt;&lt;Author&gt;Barredo&lt;/Author&gt;&lt;Year&gt;2018&lt;/Year&gt;&lt;RecNum&gt;544&lt;/RecNum&gt;&lt;DisplayText&gt;(Barredo et al., 2018)&lt;/DisplayText&gt;&lt;record&gt;&lt;rec-number&gt;544&lt;/rec-number&gt;&lt;foreign-keys&gt;&lt;key app="EN" db-id="tdsz9t0aqtv9ske9dxnxxd00wv5p0xfdw52p" timestamp="1625832644"&gt;544&lt;/key&gt;&lt;/foreign-keys&gt;&lt;ref-type name="Journal Article"&gt;17&lt;/ref-type&gt;&lt;contributors&gt;&lt;authors&gt;&lt;author&gt;Barredo, Jennifer&lt;/author&gt;&lt;author&gt;Aiken, Emily&lt;/author&gt;&lt;author&gt;van&amp;apos;t Wout-Frank, Mascha&lt;/author&gt;&lt;author&gt;Greenberg, Benjamin D&lt;/author&gt;&lt;author&gt;Carpenter, Linda L&lt;/author&gt;&lt;author&gt;Philip, Noah S&lt;/author&gt;&lt;/authors&gt;&lt;/contributors&gt;&lt;titles&gt;&lt;title&gt;Network functional architecture and aberrant functional connectivity in post-traumatic stress disorder: A clinical application of network convergence&lt;/title&gt;&lt;secondary-title&gt;Brain connectivity&lt;/secondary-title&gt;&lt;/titles&gt;&lt;pages&gt;549-557&lt;/pages&gt;&lt;volume&gt;8&lt;/volume&gt;&lt;number&gt;9&lt;/number&gt;&lt;dates&gt;&lt;year&gt;2018&lt;/year&gt;&lt;/dates&gt;&lt;isbn&gt;2158-0014&lt;/isbn&gt;&lt;urls&gt;&lt;/urls&gt;&lt;/record&gt;&lt;/Cite&gt;&lt;/EndNote&gt;</w:instrText>
      </w:r>
      <w:r w:rsidR="009246DE">
        <w:rPr>
          <w:rFonts w:ascii="Arial" w:hAnsi="Arial" w:cs="Arial"/>
          <w:sz w:val="21"/>
          <w:szCs w:val="21"/>
        </w:rPr>
        <w:fldChar w:fldCharType="separate"/>
      </w:r>
      <w:r w:rsidR="009246DE">
        <w:rPr>
          <w:rFonts w:ascii="Arial" w:hAnsi="Arial" w:cs="Arial"/>
          <w:noProof/>
          <w:sz w:val="21"/>
          <w:szCs w:val="21"/>
        </w:rPr>
        <w:t>(</w:t>
      </w:r>
      <w:proofErr w:type="spellStart"/>
      <w:r w:rsidR="009246DE">
        <w:rPr>
          <w:rFonts w:ascii="Arial" w:hAnsi="Arial" w:cs="Arial"/>
          <w:noProof/>
          <w:sz w:val="21"/>
          <w:szCs w:val="21"/>
        </w:rPr>
        <w:t>Barredo</w:t>
      </w:r>
      <w:proofErr w:type="spellEnd"/>
      <w:r w:rsidR="009246DE">
        <w:rPr>
          <w:rFonts w:ascii="Arial" w:hAnsi="Arial" w:cs="Arial"/>
          <w:noProof/>
          <w:sz w:val="21"/>
          <w:szCs w:val="21"/>
        </w:rPr>
        <w:t xml:space="preserve"> et al., 2018)</w:t>
      </w:r>
      <w:r w:rsidR="009246DE">
        <w:rPr>
          <w:rFonts w:ascii="Arial" w:hAnsi="Arial" w:cs="Arial"/>
          <w:sz w:val="21"/>
          <w:szCs w:val="21"/>
        </w:rPr>
        <w:fldChar w:fldCharType="end"/>
      </w:r>
      <w:r w:rsidRPr="004F2D17">
        <w:rPr>
          <w:rFonts w:ascii="Arial" w:hAnsi="Arial" w:cs="Arial"/>
          <w:sz w:val="21"/>
          <w:szCs w:val="21"/>
        </w:rPr>
        <w:t xml:space="preserve">). Once </w:t>
      </w:r>
      <w:proofErr w:type="gramStart"/>
      <w:r w:rsidRPr="004F2D17">
        <w:rPr>
          <w:rFonts w:ascii="Arial" w:hAnsi="Arial" w:cs="Arial"/>
          <w:sz w:val="21"/>
          <w:szCs w:val="21"/>
        </w:rPr>
        <w:t>entered into</w:t>
      </w:r>
      <w:proofErr w:type="gramEnd"/>
      <w:r w:rsidRPr="004F2D17">
        <w:rPr>
          <w:rFonts w:ascii="Arial" w:hAnsi="Arial" w:cs="Arial"/>
          <w:sz w:val="21"/>
          <w:szCs w:val="21"/>
        </w:rPr>
        <w:t xml:space="preserve"> the </w:t>
      </w:r>
      <w:proofErr w:type="spellStart"/>
      <w:r w:rsidRPr="004F2D17">
        <w:rPr>
          <w:rFonts w:ascii="Arial" w:hAnsi="Arial" w:cs="Arial"/>
          <w:sz w:val="21"/>
          <w:szCs w:val="21"/>
        </w:rPr>
        <w:t>Neurosynth</w:t>
      </w:r>
      <w:proofErr w:type="spellEnd"/>
      <w:r w:rsidRPr="004F2D17">
        <w:rPr>
          <w:rFonts w:ascii="Arial" w:hAnsi="Arial" w:cs="Arial"/>
          <w:sz w:val="21"/>
          <w:szCs w:val="21"/>
        </w:rPr>
        <w:t xml:space="preserve"> database, coordinates were visually inspected using the </w:t>
      </w:r>
      <w:proofErr w:type="spellStart"/>
      <w:r w:rsidRPr="004F2D17">
        <w:rPr>
          <w:rFonts w:ascii="Arial" w:hAnsi="Arial" w:cs="Arial"/>
          <w:sz w:val="21"/>
          <w:szCs w:val="21"/>
        </w:rPr>
        <w:t>Neurosynth</w:t>
      </w:r>
      <w:proofErr w:type="spellEnd"/>
      <w:r w:rsidRPr="004F2D17">
        <w:rPr>
          <w:rFonts w:ascii="Arial" w:hAnsi="Arial" w:cs="Arial"/>
          <w:sz w:val="21"/>
          <w:szCs w:val="21"/>
        </w:rPr>
        <w:t xml:space="preserve"> viewer (axial, coronal, and sagittal views) to confirm correspondence with the UK Biobank viewer. Using </w:t>
      </w:r>
      <w:proofErr w:type="spellStart"/>
      <w:r w:rsidRPr="004F2D17">
        <w:rPr>
          <w:rFonts w:ascii="Arial" w:hAnsi="Arial" w:cs="Arial"/>
          <w:sz w:val="21"/>
          <w:szCs w:val="21"/>
        </w:rPr>
        <w:t>Neurosynth’s</w:t>
      </w:r>
      <w:proofErr w:type="spellEnd"/>
      <w:r w:rsidRPr="004F2D17">
        <w:rPr>
          <w:rFonts w:ascii="Arial" w:hAnsi="Arial" w:cs="Arial"/>
          <w:sz w:val="21"/>
          <w:szCs w:val="21"/>
        </w:rPr>
        <w:t xml:space="preserve"> “Associations” feature, preliminary networks were identified based on anatomical, functional, and network associations using z-scores and posterior probabilities.</w:t>
      </w:r>
    </w:p>
    <w:p w14:paraId="67C96FEF" w14:textId="38168772" w:rsidR="00A93B19" w:rsidRPr="004F2D17" w:rsidRDefault="00A93B19" w:rsidP="00A93B19">
      <w:pPr>
        <w:tabs>
          <w:tab w:val="left" w:pos="11580"/>
        </w:tabs>
        <w:rPr>
          <w:rFonts w:ascii="Arial" w:hAnsi="Arial" w:cs="Arial"/>
          <w:sz w:val="21"/>
          <w:szCs w:val="21"/>
        </w:rPr>
      </w:pPr>
      <w:r>
        <w:rPr>
          <w:rFonts w:ascii="Arial" w:hAnsi="Arial" w:cs="Arial"/>
          <w:sz w:val="21"/>
          <w:szCs w:val="21"/>
        </w:rPr>
        <w:lastRenderedPageBreak/>
        <w:t xml:space="preserve">      </w:t>
      </w:r>
      <w:r w:rsidRPr="004F2D17">
        <w:rPr>
          <w:rFonts w:ascii="Arial" w:hAnsi="Arial" w:cs="Arial"/>
          <w:sz w:val="21"/>
          <w:szCs w:val="21"/>
        </w:rPr>
        <w:t xml:space="preserve">For each of the 21 ICA nodes, several well-respected peer-reviewed articles identifying large- and small-scale functional brain networks were referenced </w:t>
      </w:r>
      <w:r w:rsidR="009246DE">
        <w:rPr>
          <w:rFonts w:ascii="Arial" w:hAnsi="Arial" w:cs="Arial"/>
          <w:sz w:val="21"/>
          <w:szCs w:val="21"/>
        </w:rPr>
        <w:fldChar w:fldCharType="begin">
          <w:fldData xml:space="preserve">PEVuZE5vdGU+PENpdGU+PEF1dGhvcj5Db2xlPC9BdXRob3I+PFllYXI+MjAxNDwvWWVhcj48UmVj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</w:fldData>
        </w:fldChar>
      </w:r>
      <w:r w:rsidR="009246DE">
        <w:rPr>
          <w:rFonts w:ascii="Arial" w:hAnsi="Arial" w:cs="Arial"/>
          <w:sz w:val="21"/>
          <w:szCs w:val="21"/>
        </w:rPr>
        <w:instrText xml:space="preserve"> ADDIN EN.CITE </w:instrText>
      </w:r>
      <w:r w:rsidR="009246DE">
        <w:rPr>
          <w:rFonts w:ascii="Arial" w:hAnsi="Arial" w:cs="Arial"/>
          <w:sz w:val="21"/>
          <w:szCs w:val="21"/>
        </w:rPr>
        <w:fldChar w:fldCharType="begin">
          <w:fldData xml:space="preserve">PEVuZE5vdGU+PENpdGU+PEF1dGhvcj5Db2xlPC9BdXRob3I+PFllYXI+MjAxNDwvWWVhcj48UmVj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</w:fldData>
        </w:fldChar>
      </w:r>
      <w:r w:rsidR="009246DE">
        <w:rPr>
          <w:rFonts w:ascii="Arial" w:hAnsi="Arial" w:cs="Arial"/>
          <w:sz w:val="21"/>
          <w:szCs w:val="21"/>
        </w:rPr>
        <w:instrText xml:space="preserve"> ADDIN EN.CITE.DATA </w:instrText>
      </w:r>
      <w:r w:rsidR="009246DE">
        <w:rPr>
          <w:rFonts w:ascii="Arial" w:hAnsi="Arial" w:cs="Arial"/>
          <w:sz w:val="21"/>
          <w:szCs w:val="21"/>
        </w:rPr>
      </w:r>
      <w:r w:rsidR="009246DE">
        <w:rPr>
          <w:rFonts w:ascii="Arial" w:hAnsi="Arial" w:cs="Arial"/>
          <w:sz w:val="21"/>
          <w:szCs w:val="21"/>
        </w:rPr>
        <w:fldChar w:fldCharType="end"/>
      </w:r>
      <w:r w:rsidR="009246DE">
        <w:rPr>
          <w:rFonts w:ascii="Arial" w:hAnsi="Arial" w:cs="Arial"/>
          <w:sz w:val="21"/>
          <w:szCs w:val="21"/>
        </w:rPr>
      </w:r>
      <w:r w:rsidR="009246DE">
        <w:rPr>
          <w:rFonts w:ascii="Arial" w:hAnsi="Arial" w:cs="Arial"/>
          <w:sz w:val="21"/>
          <w:szCs w:val="21"/>
        </w:rPr>
        <w:fldChar w:fldCharType="separate"/>
      </w:r>
      <w:r w:rsidR="009246DE">
        <w:rPr>
          <w:rFonts w:ascii="Arial" w:hAnsi="Arial" w:cs="Arial"/>
          <w:noProof/>
          <w:sz w:val="21"/>
          <w:szCs w:val="21"/>
        </w:rPr>
        <w:t>(Cole, Bassett, Power, Braver, &amp; Petersen, 2014; Power et al., 2011; Uddin, Yeo, &amp; Spreng, 2019; Yeo et al., 2011)</w:t>
      </w:r>
      <w:r w:rsidR="009246DE">
        <w:rPr>
          <w:rFonts w:ascii="Arial" w:hAnsi="Arial" w:cs="Arial"/>
          <w:sz w:val="21"/>
          <w:szCs w:val="21"/>
        </w:rPr>
        <w:fldChar w:fldCharType="end"/>
      </w:r>
      <w:r w:rsidRPr="004F2D17">
        <w:rPr>
          <w:rFonts w:ascii="Arial" w:hAnsi="Arial" w:cs="Arial"/>
          <w:sz w:val="21"/>
          <w:szCs w:val="21"/>
        </w:rPr>
        <w:t xml:space="preserve">. MNI coordinates and anatomical labels tying regions to networks were prioritized, while functional labels were used a s a secondary tool for assigning network identifiers. </w:t>
      </w:r>
    </w:p>
    <w:p w14:paraId="35D8187D" w14:textId="6E510687" w:rsidR="00A93B19" w:rsidRPr="004F2D17" w:rsidRDefault="00A93B19" w:rsidP="00A93B19">
      <w:pPr>
        <w:tabs>
          <w:tab w:val="left" w:pos="11580"/>
        </w:tabs>
        <w:rPr>
          <w:rFonts w:ascii="Arial" w:hAnsi="Arial" w:cs="Arial"/>
          <w:sz w:val="21"/>
          <w:szCs w:val="21"/>
        </w:rPr>
      </w:pPr>
      <w:r>
        <w:rPr>
          <w:rFonts w:ascii="Arial" w:hAnsi="Arial" w:cs="Arial"/>
          <w:sz w:val="21"/>
          <w:szCs w:val="21"/>
        </w:rPr>
        <w:t xml:space="preserve">      </w:t>
      </w:r>
      <w:r w:rsidRPr="004F2D17">
        <w:rPr>
          <w:rFonts w:ascii="Arial" w:hAnsi="Arial" w:cs="Arial"/>
          <w:sz w:val="21"/>
          <w:szCs w:val="21"/>
        </w:rPr>
        <w:t xml:space="preserve">The process described above was developed as an iterative process and was independently followed by two raters. First, the primary rater (MT) established and refined the above-mentioned process with the first node, based on previous studies </w:t>
      </w:r>
      <w:r w:rsidR="009246DE">
        <w:rPr>
          <w:rFonts w:ascii="Arial" w:hAnsi="Arial" w:cs="Arial"/>
          <w:sz w:val="21"/>
          <w:szCs w:val="21"/>
        </w:rPr>
        <w:fldChar w:fldCharType="begin"/>
      </w:r>
      <w:r w:rsidR="009246DE">
        <w:rPr>
          <w:rFonts w:ascii="Arial" w:hAnsi="Arial" w:cs="Arial"/>
          <w:sz w:val="21"/>
          <w:szCs w:val="21"/>
        </w:rPr>
        <w:instrText xml:space="preserve"> ADDIN EN.CITE &lt;EndNote&gt;&lt;Cite&gt;&lt;Author&gt;Barredo&lt;/Author&gt;&lt;Year&gt;2018&lt;/Year&gt;&lt;RecNum&gt;544&lt;/RecNum&gt;&lt;DisplayText&gt;(Barredo et al., 2018)&lt;/DisplayText&gt;&lt;record&gt;&lt;rec-number&gt;544&lt;/rec-number&gt;&lt;foreign-keys&gt;&lt;key app="EN" db-id="tdsz9t0aqtv9ske9dxnxxd00wv5p0xfdw52p" timestamp="1625832644"&gt;544&lt;/key&gt;&lt;/foreign-keys&gt;&lt;ref-type name="Journal Article"&gt;17&lt;/ref-type&gt;&lt;contributors&gt;&lt;authors&gt;&lt;author&gt;Barredo, Jennifer&lt;/author&gt;&lt;author&gt;Aiken, Emily&lt;/author&gt;&lt;author&gt;van&amp;apos;t Wout-Frank, Mascha&lt;/author&gt;&lt;author&gt;Greenberg, Benjamin D&lt;/author&gt;&lt;author&gt;Carpenter, Linda L&lt;/author&gt;&lt;author&gt;Philip, Noah S&lt;/author&gt;&lt;/authors&gt;&lt;/contributors&gt;&lt;titles&gt;&lt;title&gt;Network functional architecture and aberrant functional connectivity in post-traumatic stress disorder: A clinical application of network convergence&lt;/title&gt;&lt;secondary-title&gt;Brain connectivity&lt;/secondary-title&gt;&lt;/titles&gt;&lt;pages&gt;549-557&lt;/pages&gt;&lt;volume&gt;8&lt;/volume&gt;&lt;number&gt;9&lt;/number&gt;&lt;dates&gt;&lt;year&gt;2018&lt;/year&gt;&lt;/dates&gt;&lt;isbn&gt;2158-0014&lt;/isbn&gt;&lt;urls&gt;&lt;/urls&gt;&lt;/record&gt;&lt;/Cite&gt;&lt;/EndNote&gt;</w:instrText>
      </w:r>
      <w:r w:rsidR="009246DE">
        <w:rPr>
          <w:rFonts w:ascii="Arial" w:hAnsi="Arial" w:cs="Arial"/>
          <w:sz w:val="21"/>
          <w:szCs w:val="21"/>
        </w:rPr>
        <w:fldChar w:fldCharType="separate"/>
      </w:r>
      <w:r w:rsidR="009246DE">
        <w:rPr>
          <w:rFonts w:ascii="Arial" w:hAnsi="Arial" w:cs="Arial"/>
          <w:noProof/>
          <w:sz w:val="21"/>
          <w:szCs w:val="21"/>
        </w:rPr>
        <w:t>(Barredo et al., 2018)</w:t>
      </w:r>
      <w:r w:rsidR="009246DE">
        <w:rPr>
          <w:rFonts w:ascii="Arial" w:hAnsi="Arial" w:cs="Arial"/>
          <w:sz w:val="21"/>
          <w:szCs w:val="21"/>
        </w:rPr>
        <w:fldChar w:fldCharType="end"/>
      </w:r>
      <w:r w:rsidRPr="004F2D17">
        <w:rPr>
          <w:rFonts w:ascii="Arial" w:hAnsi="Arial" w:cs="Arial"/>
          <w:sz w:val="21"/>
          <w:szCs w:val="21"/>
        </w:rPr>
        <w:t>. The primary rater then completed this process independently for all 21 nodes. For nodes with multiple network identifications or no clear network identification, the primary rater consulted with the lead author (JG).</w:t>
      </w:r>
    </w:p>
    <w:p w14:paraId="1E4ADEB2" w14:textId="6B9D9DF5" w:rsidR="006A7135" w:rsidRDefault="00A93B19" w:rsidP="00BE68DD">
      <w:pPr>
        <w:tabs>
          <w:tab w:val="left" w:pos="11580"/>
        </w:tabs>
        <w:rPr>
          <w:rFonts w:ascii="Arial" w:hAnsi="Arial" w:cs="Arial"/>
          <w:sz w:val="21"/>
          <w:szCs w:val="21"/>
        </w:rPr>
      </w:pPr>
      <w:r>
        <w:rPr>
          <w:rFonts w:ascii="Arial" w:hAnsi="Arial" w:cs="Arial"/>
          <w:sz w:val="21"/>
          <w:szCs w:val="21"/>
        </w:rPr>
        <w:t xml:space="preserve">      </w:t>
      </w:r>
      <w:r w:rsidRPr="004F2D17">
        <w:rPr>
          <w:rFonts w:ascii="Arial" w:hAnsi="Arial" w:cs="Arial"/>
          <w:sz w:val="21"/>
          <w:szCs w:val="21"/>
        </w:rPr>
        <w:t>After all 21 ICA nodes were assigned network identifications, the primary coder trained the second coder (MM) on independent set of nodes (first three from the UK Biobank 55 ICA node matrix). The secondary rater (MM) then completed this process independently for the first two nodes. Following the first two nodes, the primary and secondary raters met to compare categorization of the first two nodes troubleshoot any potential issues that may have arisen. After this meeting, the secondary rater completed this process independently for the remaining 19 nodes. Following network identification for all 21 nodes by the secondary rater, both raters met to discuss network assignment and reach consensus. Any discrepancies that could not be immediately resolved were discussed with lead author.</w:t>
      </w:r>
    </w:p>
    <w:p w14:paraId="00BEAB38" w14:textId="77777777" w:rsidR="006A7135" w:rsidRDefault="006A7135" w:rsidP="00BE68DD">
      <w:pPr>
        <w:tabs>
          <w:tab w:val="left" w:pos="11580"/>
        </w:tabs>
        <w:rPr>
          <w:rFonts w:ascii="Arial" w:hAnsi="Arial" w:cs="Arial"/>
          <w:sz w:val="21"/>
          <w:szCs w:val="21"/>
        </w:rPr>
      </w:pPr>
    </w:p>
    <w:p w14:paraId="0443D02C" w14:textId="77777777" w:rsidR="006A7135" w:rsidRDefault="006A7135" w:rsidP="00BE68DD">
      <w:pPr>
        <w:tabs>
          <w:tab w:val="left" w:pos="11580"/>
        </w:tabs>
        <w:rPr>
          <w:rFonts w:ascii="Arial" w:hAnsi="Arial" w:cs="Arial"/>
          <w:sz w:val="21"/>
          <w:szCs w:val="21"/>
        </w:rPr>
      </w:pPr>
    </w:p>
    <w:p w14:paraId="65523F28" w14:textId="77777777" w:rsidR="006A7135" w:rsidRDefault="006A7135" w:rsidP="00BE68DD">
      <w:pPr>
        <w:tabs>
          <w:tab w:val="left" w:pos="11580"/>
        </w:tabs>
        <w:rPr>
          <w:rFonts w:ascii="Arial" w:hAnsi="Arial" w:cs="Arial"/>
          <w:sz w:val="21"/>
          <w:szCs w:val="21"/>
        </w:rPr>
      </w:pPr>
    </w:p>
    <w:p w14:paraId="086CAB66" w14:textId="77777777" w:rsidR="006A7135" w:rsidRDefault="006A7135" w:rsidP="00BE68DD">
      <w:pPr>
        <w:tabs>
          <w:tab w:val="left" w:pos="11580"/>
        </w:tabs>
        <w:rPr>
          <w:rFonts w:ascii="Arial" w:hAnsi="Arial" w:cs="Arial"/>
          <w:sz w:val="21"/>
          <w:szCs w:val="21"/>
        </w:rPr>
      </w:pPr>
    </w:p>
    <w:p w14:paraId="0625BA86" w14:textId="77777777" w:rsidR="006A7135" w:rsidRDefault="006A7135" w:rsidP="00BE68DD">
      <w:pPr>
        <w:tabs>
          <w:tab w:val="left" w:pos="11580"/>
        </w:tabs>
        <w:rPr>
          <w:rFonts w:ascii="Arial" w:hAnsi="Arial" w:cs="Arial"/>
          <w:sz w:val="21"/>
          <w:szCs w:val="21"/>
        </w:rPr>
      </w:pPr>
    </w:p>
    <w:p w14:paraId="4948CEEF" w14:textId="77777777" w:rsidR="006A7135" w:rsidRDefault="006A7135" w:rsidP="00BE68DD">
      <w:pPr>
        <w:tabs>
          <w:tab w:val="left" w:pos="11580"/>
        </w:tabs>
        <w:rPr>
          <w:rFonts w:ascii="Arial" w:hAnsi="Arial" w:cs="Arial"/>
          <w:sz w:val="21"/>
          <w:szCs w:val="21"/>
        </w:rPr>
      </w:pPr>
    </w:p>
    <w:p w14:paraId="3138CC77" w14:textId="77777777" w:rsidR="006A7135" w:rsidRDefault="006A7135" w:rsidP="00BE68DD">
      <w:pPr>
        <w:tabs>
          <w:tab w:val="left" w:pos="11580"/>
        </w:tabs>
        <w:rPr>
          <w:rFonts w:ascii="Arial" w:hAnsi="Arial" w:cs="Arial"/>
          <w:sz w:val="21"/>
          <w:szCs w:val="21"/>
        </w:rPr>
      </w:pPr>
    </w:p>
    <w:p w14:paraId="4A830D4C" w14:textId="77777777" w:rsidR="006A7135" w:rsidRDefault="006A7135" w:rsidP="00BE68DD">
      <w:pPr>
        <w:tabs>
          <w:tab w:val="left" w:pos="11580"/>
        </w:tabs>
        <w:rPr>
          <w:rFonts w:ascii="Arial" w:hAnsi="Arial" w:cs="Arial"/>
          <w:sz w:val="21"/>
          <w:szCs w:val="21"/>
        </w:rPr>
      </w:pPr>
    </w:p>
    <w:p w14:paraId="0294D324" w14:textId="77777777" w:rsidR="006A7135" w:rsidRDefault="006A7135" w:rsidP="00BE68DD">
      <w:pPr>
        <w:tabs>
          <w:tab w:val="left" w:pos="11580"/>
        </w:tabs>
        <w:rPr>
          <w:rFonts w:ascii="Arial" w:hAnsi="Arial" w:cs="Arial"/>
          <w:sz w:val="21"/>
          <w:szCs w:val="21"/>
        </w:rPr>
      </w:pPr>
    </w:p>
    <w:p w14:paraId="72B4C9F7" w14:textId="77777777" w:rsidR="006A7135" w:rsidRDefault="006A7135" w:rsidP="00BE68DD">
      <w:pPr>
        <w:tabs>
          <w:tab w:val="left" w:pos="11580"/>
        </w:tabs>
        <w:rPr>
          <w:rFonts w:ascii="Arial" w:hAnsi="Arial" w:cs="Arial"/>
          <w:sz w:val="21"/>
          <w:szCs w:val="21"/>
        </w:rPr>
      </w:pPr>
    </w:p>
    <w:p w14:paraId="67FF2C53" w14:textId="77777777" w:rsidR="006A7135" w:rsidRDefault="006A7135" w:rsidP="00BE68DD">
      <w:pPr>
        <w:tabs>
          <w:tab w:val="left" w:pos="11580"/>
        </w:tabs>
        <w:rPr>
          <w:rFonts w:ascii="Arial" w:hAnsi="Arial" w:cs="Arial"/>
          <w:sz w:val="21"/>
          <w:szCs w:val="21"/>
        </w:rPr>
      </w:pPr>
    </w:p>
    <w:p w14:paraId="175AE16B" w14:textId="77777777" w:rsidR="006A7135" w:rsidRDefault="006A7135" w:rsidP="00BE68DD">
      <w:pPr>
        <w:tabs>
          <w:tab w:val="left" w:pos="11580"/>
        </w:tabs>
        <w:rPr>
          <w:rFonts w:ascii="Arial" w:hAnsi="Arial" w:cs="Arial"/>
          <w:sz w:val="21"/>
          <w:szCs w:val="21"/>
        </w:rPr>
      </w:pPr>
    </w:p>
    <w:p w14:paraId="05070739" w14:textId="77777777" w:rsidR="006A7135" w:rsidRDefault="006A7135" w:rsidP="00BE68DD">
      <w:pPr>
        <w:tabs>
          <w:tab w:val="left" w:pos="11580"/>
        </w:tabs>
        <w:rPr>
          <w:rFonts w:ascii="Arial" w:hAnsi="Arial" w:cs="Arial"/>
          <w:sz w:val="21"/>
          <w:szCs w:val="21"/>
        </w:rPr>
      </w:pPr>
    </w:p>
    <w:p w14:paraId="77696251" w14:textId="77777777" w:rsidR="006A7135" w:rsidRDefault="006A7135" w:rsidP="00BE68DD">
      <w:pPr>
        <w:tabs>
          <w:tab w:val="left" w:pos="11580"/>
        </w:tabs>
        <w:rPr>
          <w:rFonts w:ascii="Arial" w:hAnsi="Arial" w:cs="Arial"/>
          <w:sz w:val="21"/>
          <w:szCs w:val="21"/>
        </w:rPr>
      </w:pPr>
    </w:p>
    <w:p w14:paraId="5AE9E2BC" w14:textId="77777777" w:rsidR="006A7135" w:rsidRDefault="006A7135" w:rsidP="00BE68DD">
      <w:pPr>
        <w:tabs>
          <w:tab w:val="left" w:pos="11580"/>
        </w:tabs>
        <w:rPr>
          <w:rFonts w:ascii="Arial" w:hAnsi="Arial" w:cs="Arial"/>
          <w:sz w:val="21"/>
          <w:szCs w:val="21"/>
        </w:rPr>
      </w:pPr>
    </w:p>
    <w:p w14:paraId="3DA6F5E0" w14:textId="77777777" w:rsidR="006A7135" w:rsidRDefault="006A7135" w:rsidP="00BE68DD">
      <w:pPr>
        <w:tabs>
          <w:tab w:val="left" w:pos="11580"/>
        </w:tabs>
        <w:rPr>
          <w:rFonts w:ascii="Arial" w:hAnsi="Arial" w:cs="Arial"/>
          <w:sz w:val="21"/>
          <w:szCs w:val="21"/>
        </w:rPr>
      </w:pPr>
    </w:p>
    <w:p w14:paraId="549A6DDA" w14:textId="77777777" w:rsidR="006A7135" w:rsidRDefault="006A7135" w:rsidP="00BE68DD">
      <w:pPr>
        <w:tabs>
          <w:tab w:val="left" w:pos="11580"/>
        </w:tabs>
        <w:rPr>
          <w:rFonts w:ascii="Arial" w:hAnsi="Arial" w:cs="Arial"/>
          <w:sz w:val="21"/>
          <w:szCs w:val="21"/>
        </w:rPr>
      </w:pPr>
    </w:p>
    <w:p w14:paraId="7DFCFD39" w14:textId="77777777" w:rsidR="006A7135" w:rsidRDefault="006A7135" w:rsidP="00BE68DD">
      <w:pPr>
        <w:tabs>
          <w:tab w:val="left" w:pos="11580"/>
        </w:tabs>
        <w:rPr>
          <w:rFonts w:ascii="Arial" w:hAnsi="Arial" w:cs="Arial"/>
          <w:sz w:val="21"/>
          <w:szCs w:val="21"/>
        </w:rPr>
      </w:pPr>
    </w:p>
    <w:p w14:paraId="11AA5435" w14:textId="437516EB" w:rsidR="00BE68DD" w:rsidRPr="00BE68DD" w:rsidRDefault="00BE68DD" w:rsidP="00BE68DD">
      <w:pPr>
        <w:tabs>
          <w:tab w:val="left" w:pos="11580"/>
        </w:tabs>
        <w:rPr>
          <w:rFonts w:ascii="Arial" w:hAnsi="Arial" w:cs="Arial"/>
          <w:sz w:val="21"/>
          <w:szCs w:val="21"/>
        </w:rPr>
      </w:pPr>
      <w:r>
        <w:rPr>
          <w:rFonts w:ascii="Arial" w:hAnsi="Arial" w:cs="Arial"/>
          <w:sz w:val="21"/>
          <w:szCs w:val="21"/>
        </w:rPr>
        <w:tab/>
      </w:r>
    </w:p>
    <w:p w14:paraId="638C19C0" w14:textId="1C235CD9" w:rsidR="00A93CC4" w:rsidRPr="00F81E1F" w:rsidRDefault="00A93CC4" w:rsidP="00A93CC4">
      <w:pPr>
        <w:tabs>
          <w:tab w:val="left" w:pos="11580"/>
        </w:tabs>
        <w:jc w:val="center"/>
        <w:rPr>
          <w:rFonts w:ascii="Arial" w:hAnsi="Arial" w:cs="Arial"/>
          <w:b/>
          <w:bCs/>
          <w:sz w:val="21"/>
          <w:szCs w:val="21"/>
        </w:rPr>
      </w:pPr>
      <w:r>
        <w:rPr>
          <w:rFonts w:ascii="Arial" w:hAnsi="Arial" w:cs="Arial"/>
          <w:b/>
          <w:bCs/>
          <w:sz w:val="21"/>
          <w:szCs w:val="21"/>
        </w:rPr>
        <w:t>Supplemental Figures</w:t>
      </w:r>
    </w:p>
    <w:p w14:paraId="36CA7C76" w14:textId="4679605E" w:rsidR="009246DE" w:rsidRPr="009246DE" w:rsidRDefault="009246DE" w:rsidP="009246DE">
      <w:pPr>
        <w:tabs>
          <w:tab w:val="left" w:pos="11580"/>
        </w:tabs>
        <w:rPr>
          <w:rFonts w:ascii="Arial" w:hAnsi="Arial" w:cs="Arial"/>
          <w:sz w:val="21"/>
          <w:szCs w:val="21"/>
        </w:rPr>
      </w:pPr>
      <w:r w:rsidRPr="009246DE">
        <w:rPr>
          <w:rFonts w:ascii="Arial" w:hAnsi="Arial" w:cs="Arial"/>
          <w:sz w:val="21"/>
          <w:szCs w:val="21"/>
        </w:rPr>
        <w:t xml:space="preserve">Figure 1: Node 7 characterization. (a) Notable coordinates were identified within this node. (b) Coordinates were entered into the </w:t>
      </w:r>
      <w:proofErr w:type="spellStart"/>
      <w:r w:rsidRPr="009246DE">
        <w:rPr>
          <w:rFonts w:ascii="Arial" w:hAnsi="Arial" w:cs="Arial"/>
          <w:sz w:val="21"/>
          <w:szCs w:val="21"/>
        </w:rPr>
        <w:t>Neurosynth</w:t>
      </w:r>
      <w:proofErr w:type="spellEnd"/>
      <w:r w:rsidRPr="009246DE">
        <w:rPr>
          <w:rFonts w:ascii="Arial" w:hAnsi="Arial" w:cs="Arial"/>
          <w:sz w:val="21"/>
          <w:szCs w:val="21"/>
        </w:rPr>
        <w:t xml:space="preserve"> database. (c) Associations for coordinates using the </w:t>
      </w:r>
      <w:proofErr w:type="spellStart"/>
      <w:r w:rsidRPr="009246DE">
        <w:rPr>
          <w:rFonts w:ascii="Arial" w:hAnsi="Arial" w:cs="Arial"/>
          <w:sz w:val="21"/>
          <w:szCs w:val="21"/>
        </w:rPr>
        <w:t>Neurosynth</w:t>
      </w:r>
      <w:proofErr w:type="spellEnd"/>
      <w:r w:rsidRPr="009246DE">
        <w:rPr>
          <w:rFonts w:ascii="Arial" w:hAnsi="Arial" w:cs="Arial"/>
          <w:sz w:val="21"/>
          <w:szCs w:val="21"/>
        </w:rPr>
        <w:t xml:space="preserve"> database were cross-referenced with extant literature. Using these coordinates and three other coordinates from Node 7, it was identified as medial frontoparietal (default mode) network.</w:t>
      </w:r>
    </w:p>
    <w:p w14:paraId="11158C78" w14:textId="37CFFEFF" w:rsidR="009246DE" w:rsidRPr="009246DE" w:rsidRDefault="009246DE" w:rsidP="009246DE">
      <w:pPr>
        <w:numPr>
          <w:ilvl w:val="0"/>
          <w:numId w:val="2"/>
        </w:numPr>
        <w:tabs>
          <w:tab w:val="left" w:pos="11580"/>
        </w:tabs>
        <w:rPr>
          <w:rFonts w:ascii="Arial" w:hAnsi="Arial" w:cs="Arial"/>
          <w:sz w:val="21"/>
          <w:szCs w:val="21"/>
        </w:rPr>
      </w:pPr>
      <w:r w:rsidRPr="009246DE">
        <w:rPr>
          <w:rFonts w:ascii="Arial" w:hAnsi="Arial" w:cs="Arial"/>
          <w:sz w:val="21"/>
          <w:szCs w:val="21"/>
        </w:rPr>
        <w:t>Node 7 from the UK Biobank</w:t>
      </w:r>
    </w:p>
    <w:p w14:paraId="02BA83A8" w14:textId="36B64815" w:rsidR="009246DE" w:rsidRPr="009246DE" w:rsidRDefault="009246DE" w:rsidP="009246DE">
      <w:pPr>
        <w:tabs>
          <w:tab w:val="left" w:pos="11580"/>
        </w:tabs>
        <w:rPr>
          <w:rFonts w:ascii="Arial" w:hAnsi="Arial" w:cs="Arial"/>
          <w:sz w:val="21"/>
          <w:szCs w:val="21"/>
        </w:rPr>
      </w:pPr>
      <w:r w:rsidRPr="009246DE">
        <w:rPr>
          <w:rFonts w:ascii="Arial" w:hAnsi="Arial" w:cs="Arial"/>
          <w:noProof/>
          <w:sz w:val="21"/>
          <w:szCs w:val="21"/>
        </w:rPr>
        <w:drawing>
          <wp:anchor distT="0" distB="0" distL="114300" distR="114300" simplePos="0" relativeHeight="251660288" behindDoc="1" locked="0" layoutInCell="1" allowOverlap="1" wp14:anchorId="774AA8A2" wp14:editId="690730DB">
            <wp:simplePos x="0" y="0"/>
            <wp:positionH relativeFrom="column">
              <wp:posOffset>232841</wp:posOffset>
            </wp:positionH>
            <wp:positionV relativeFrom="paragraph">
              <wp:posOffset>38340</wp:posOffset>
            </wp:positionV>
            <wp:extent cx="2638425" cy="1750695"/>
            <wp:effectExtent l="0" t="0" r="9525" b="1905"/>
            <wp:wrapTight wrapText="bothSides">
              <wp:wrapPolygon edited="0">
                <wp:start x="0" y="0"/>
                <wp:lineTo x="0" y="21388"/>
                <wp:lineTo x="21522" y="21388"/>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8425" cy="1750695"/>
                    </a:xfrm>
                    <a:prstGeom prst="rect">
                      <a:avLst/>
                    </a:prstGeom>
                  </pic:spPr>
                </pic:pic>
              </a:graphicData>
            </a:graphic>
            <wp14:sizeRelH relativeFrom="page">
              <wp14:pctWidth>0</wp14:pctWidth>
            </wp14:sizeRelH>
            <wp14:sizeRelV relativeFrom="page">
              <wp14:pctHeight>0</wp14:pctHeight>
            </wp14:sizeRelV>
          </wp:anchor>
        </w:drawing>
      </w:r>
    </w:p>
    <w:p w14:paraId="48597004" w14:textId="4C08B719" w:rsidR="009246DE" w:rsidRPr="009246DE" w:rsidRDefault="009246DE" w:rsidP="009246DE">
      <w:pPr>
        <w:numPr>
          <w:ilvl w:val="0"/>
          <w:numId w:val="2"/>
        </w:numPr>
        <w:tabs>
          <w:tab w:val="left" w:pos="11580"/>
        </w:tabs>
        <w:rPr>
          <w:rFonts w:ascii="Arial" w:hAnsi="Arial" w:cs="Arial"/>
          <w:sz w:val="21"/>
          <w:szCs w:val="21"/>
        </w:rPr>
      </w:pPr>
      <w:r w:rsidRPr="009246DE">
        <w:rPr>
          <w:rFonts w:ascii="Arial" w:hAnsi="Arial" w:cs="Arial"/>
          <w:sz w:val="21"/>
          <w:szCs w:val="21"/>
        </w:rPr>
        <w:t xml:space="preserve">One set of coordinates in </w:t>
      </w:r>
      <w:proofErr w:type="spellStart"/>
      <w:r w:rsidRPr="009246DE">
        <w:rPr>
          <w:rFonts w:ascii="Arial" w:hAnsi="Arial" w:cs="Arial"/>
          <w:sz w:val="21"/>
          <w:szCs w:val="21"/>
        </w:rPr>
        <w:t>Neurosynth</w:t>
      </w:r>
      <w:proofErr w:type="spellEnd"/>
      <w:r w:rsidRPr="009246DE">
        <w:rPr>
          <w:rFonts w:ascii="Arial" w:hAnsi="Arial" w:cs="Arial"/>
          <w:sz w:val="21"/>
          <w:szCs w:val="21"/>
        </w:rPr>
        <w:t xml:space="preserve"> meta-analytic database</w:t>
      </w:r>
    </w:p>
    <w:p w14:paraId="2A2B14D6" w14:textId="09F830FD" w:rsidR="009246DE" w:rsidRPr="009246DE" w:rsidRDefault="009246DE" w:rsidP="009246DE">
      <w:pPr>
        <w:tabs>
          <w:tab w:val="left" w:pos="11580"/>
        </w:tabs>
        <w:rPr>
          <w:rFonts w:ascii="Arial" w:hAnsi="Arial" w:cs="Arial"/>
          <w:sz w:val="21"/>
          <w:szCs w:val="21"/>
        </w:rPr>
      </w:pPr>
      <w:r w:rsidRPr="009246DE">
        <w:rPr>
          <w:rFonts w:ascii="Arial" w:hAnsi="Arial" w:cs="Arial"/>
          <w:noProof/>
          <w:sz w:val="21"/>
          <w:szCs w:val="21"/>
        </w:rPr>
        <w:drawing>
          <wp:anchor distT="0" distB="0" distL="114300" distR="114300" simplePos="0" relativeHeight="251659264" behindDoc="1" locked="0" layoutInCell="1" allowOverlap="1" wp14:anchorId="08B83817" wp14:editId="7A1222A8">
            <wp:simplePos x="0" y="0"/>
            <wp:positionH relativeFrom="column">
              <wp:posOffset>232446</wp:posOffset>
            </wp:positionH>
            <wp:positionV relativeFrom="paragraph">
              <wp:posOffset>58360</wp:posOffset>
            </wp:positionV>
            <wp:extent cx="2583180" cy="3139440"/>
            <wp:effectExtent l="0" t="0" r="7620" b="3810"/>
            <wp:wrapTight wrapText="bothSides">
              <wp:wrapPolygon edited="0">
                <wp:start x="0" y="0"/>
                <wp:lineTo x="0" y="21495"/>
                <wp:lineTo x="21504" y="21495"/>
                <wp:lineTo x="21504" y="0"/>
                <wp:lineTo x="0" y="0"/>
              </wp:wrapPolygon>
            </wp:wrapTight>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3180" cy="3139440"/>
                    </a:xfrm>
                    <a:prstGeom prst="rect">
                      <a:avLst/>
                    </a:prstGeom>
                  </pic:spPr>
                </pic:pic>
              </a:graphicData>
            </a:graphic>
            <wp14:sizeRelH relativeFrom="page">
              <wp14:pctWidth>0</wp14:pctWidth>
            </wp14:sizeRelH>
            <wp14:sizeRelV relativeFrom="page">
              <wp14:pctHeight>0</wp14:pctHeight>
            </wp14:sizeRelV>
          </wp:anchor>
        </w:drawing>
      </w:r>
    </w:p>
    <w:p w14:paraId="51CB15E1" w14:textId="40049F5C" w:rsidR="009246DE" w:rsidRPr="009246DE" w:rsidRDefault="009246DE" w:rsidP="009246DE">
      <w:pPr>
        <w:tabs>
          <w:tab w:val="left" w:pos="11580"/>
        </w:tabs>
        <w:rPr>
          <w:rFonts w:ascii="Arial" w:hAnsi="Arial" w:cs="Arial"/>
          <w:sz w:val="21"/>
          <w:szCs w:val="21"/>
        </w:rPr>
      </w:pPr>
    </w:p>
    <w:p w14:paraId="77134528" w14:textId="77777777" w:rsidR="009246DE" w:rsidRPr="009246DE" w:rsidRDefault="009246DE" w:rsidP="009246DE">
      <w:pPr>
        <w:tabs>
          <w:tab w:val="left" w:pos="11580"/>
        </w:tabs>
        <w:rPr>
          <w:rFonts w:ascii="Arial" w:hAnsi="Arial" w:cs="Arial"/>
          <w:sz w:val="21"/>
          <w:szCs w:val="21"/>
        </w:rPr>
      </w:pPr>
    </w:p>
    <w:p w14:paraId="3951095E" w14:textId="77777777" w:rsidR="009246DE" w:rsidRPr="009246DE" w:rsidRDefault="009246DE" w:rsidP="009246DE">
      <w:pPr>
        <w:tabs>
          <w:tab w:val="left" w:pos="11580"/>
        </w:tabs>
        <w:rPr>
          <w:rFonts w:ascii="Arial" w:hAnsi="Arial" w:cs="Arial"/>
          <w:sz w:val="21"/>
          <w:szCs w:val="21"/>
        </w:rPr>
      </w:pPr>
    </w:p>
    <w:p w14:paraId="74E11C1C" w14:textId="77E2C339" w:rsidR="009246DE" w:rsidRPr="009246DE" w:rsidRDefault="009246DE" w:rsidP="009246DE">
      <w:pPr>
        <w:tabs>
          <w:tab w:val="left" w:pos="11580"/>
        </w:tabs>
        <w:rPr>
          <w:rFonts w:ascii="Arial" w:hAnsi="Arial" w:cs="Arial"/>
          <w:sz w:val="21"/>
          <w:szCs w:val="21"/>
        </w:rPr>
      </w:pPr>
    </w:p>
    <w:p w14:paraId="7B004A84" w14:textId="77777777" w:rsidR="009246DE" w:rsidRPr="009246DE" w:rsidRDefault="009246DE" w:rsidP="009246DE">
      <w:pPr>
        <w:tabs>
          <w:tab w:val="left" w:pos="11580"/>
        </w:tabs>
        <w:rPr>
          <w:rFonts w:ascii="Arial" w:hAnsi="Arial" w:cs="Arial"/>
          <w:sz w:val="21"/>
          <w:szCs w:val="21"/>
        </w:rPr>
      </w:pPr>
    </w:p>
    <w:p w14:paraId="55379CF8" w14:textId="77777777" w:rsidR="009246DE" w:rsidRPr="009246DE" w:rsidRDefault="009246DE" w:rsidP="009246DE">
      <w:pPr>
        <w:tabs>
          <w:tab w:val="left" w:pos="11580"/>
        </w:tabs>
        <w:rPr>
          <w:rFonts w:ascii="Arial" w:hAnsi="Arial" w:cs="Arial"/>
          <w:sz w:val="21"/>
          <w:szCs w:val="21"/>
        </w:rPr>
      </w:pPr>
    </w:p>
    <w:p w14:paraId="518DA90A" w14:textId="1047220F" w:rsidR="009246DE" w:rsidRPr="009246DE" w:rsidRDefault="009246DE" w:rsidP="009246DE">
      <w:pPr>
        <w:tabs>
          <w:tab w:val="left" w:pos="11580"/>
        </w:tabs>
        <w:rPr>
          <w:rFonts w:ascii="Arial" w:hAnsi="Arial" w:cs="Arial"/>
          <w:sz w:val="21"/>
          <w:szCs w:val="21"/>
        </w:rPr>
      </w:pPr>
    </w:p>
    <w:p w14:paraId="429AC165" w14:textId="77777777" w:rsidR="009246DE" w:rsidRPr="009246DE" w:rsidRDefault="009246DE" w:rsidP="009246DE">
      <w:pPr>
        <w:tabs>
          <w:tab w:val="left" w:pos="11580"/>
        </w:tabs>
        <w:rPr>
          <w:rFonts w:ascii="Arial" w:hAnsi="Arial" w:cs="Arial"/>
          <w:sz w:val="21"/>
          <w:szCs w:val="21"/>
        </w:rPr>
      </w:pPr>
    </w:p>
    <w:p w14:paraId="45FA1496" w14:textId="7BB4B7E9" w:rsidR="009246DE" w:rsidRPr="009246DE" w:rsidRDefault="009246DE" w:rsidP="009246DE">
      <w:pPr>
        <w:tabs>
          <w:tab w:val="left" w:pos="11580"/>
        </w:tabs>
        <w:rPr>
          <w:rFonts w:ascii="Arial" w:hAnsi="Arial" w:cs="Arial"/>
          <w:sz w:val="21"/>
          <w:szCs w:val="21"/>
        </w:rPr>
      </w:pPr>
    </w:p>
    <w:p w14:paraId="25F4909E" w14:textId="77777777" w:rsidR="009246DE" w:rsidRPr="009246DE" w:rsidRDefault="009246DE" w:rsidP="009246DE">
      <w:pPr>
        <w:tabs>
          <w:tab w:val="left" w:pos="11580"/>
        </w:tabs>
        <w:rPr>
          <w:rFonts w:ascii="Arial" w:hAnsi="Arial" w:cs="Arial"/>
          <w:sz w:val="21"/>
          <w:szCs w:val="21"/>
        </w:rPr>
      </w:pPr>
    </w:p>
    <w:p w14:paraId="325CB3DF" w14:textId="5C5CD22D" w:rsidR="009246DE" w:rsidRPr="009246DE" w:rsidRDefault="009246DE" w:rsidP="009246DE">
      <w:pPr>
        <w:tabs>
          <w:tab w:val="left" w:pos="11580"/>
        </w:tabs>
        <w:rPr>
          <w:rFonts w:ascii="Arial" w:hAnsi="Arial" w:cs="Arial"/>
          <w:sz w:val="21"/>
          <w:szCs w:val="21"/>
        </w:rPr>
      </w:pPr>
    </w:p>
    <w:p w14:paraId="296D4DE0" w14:textId="77E3D4D4" w:rsidR="009246DE" w:rsidRPr="009246DE" w:rsidRDefault="009246DE" w:rsidP="009246DE">
      <w:pPr>
        <w:tabs>
          <w:tab w:val="left" w:pos="11580"/>
        </w:tabs>
        <w:rPr>
          <w:rFonts w:ascii="Arial" w:hAnsi="Arial" w:cs="Arial"/>
          <w:sz w:val="21"/>
          <w:szCs w:val="21"/>
        </w:rPr>
      </w:pPr>
    </w:p>
    <w:p w14:paraId="61515860" w14:textId="77777777" w:rsidR="009246DE" w:rsidRPr="009246DE" w:rsidRDefault="009246DE" w:rsidP="009246DE">
      <w:pPr>
        <w:numPr>
          <w:ilvl w:val="0"/>
          <w:numId w:val="2"/>
        </w:numPr>
        <w:tabs>
          <w:tab w:val="left" w:pos="11580"/>
        </w:tabs>
        <w:rPr>
          <w:rFonts w:ascii="Arial" w:hAnsi="Arial" w:cs="Arial"/>
          <w:sz w:val="21"/>
          <w:szCs w:val="21"/>
        </w:rPr>
      </w:pPr>
      <w:r w:rsidRPr="009246DE">
        <w:rPr>
          <w:rFonts w:ascii="Arial" w:hAnsi="Arial" w:cs="Arial"/>
          <w:sz w:val="21"/>
          <w:szCs w:val="21"/>
        </w:rPr>
        <w:t xml:space="preserve">Associations for coordinates using the </w:t>
      </w:r>
      <w:proofErr w:type="spellStart"/>
      <w:r w:rsidRPr="009246DE">
        <w:rPr>
          <w:rFonts w:ascii="Arial" w:hAnsi="Arial" w:cs="Arial"/>
          <w:sz w:val="21"/>
          <w:szCs w:val="21"/>
        </w:rPr>
        <w:t>Neurosynth</w:t>
      </w:r>
      <w:proofErr w:type="spellEnd"/>
      <w:r w:rsidRPr="009246DE">
        <w:rPr>
          <w:rFonts w:ascii="Arial" w:hAnsi="Arial" w:cs="Arial"/>
          <w:sz w:val="21"/>
          <w:szCs w:val="21"/>
        </w:rPr>
        <w:t xml:space="preserve"> meta-analytic database</w:t>
      </w:r>
    </w:p>
    <w:p w14:paraId="518F7D57" w14:textId="5043F2CA" w:rsidR="009246DE" w:rsidRDefault="009246DE" w:rsidP="00A93CC4">
      <w:pPr>
        <w:tabs>
          <w:tab w:val="left" w:pos="11580"/>
        </w:tabs>
        <w:rPr>
          <w:rFonts w:ascii="Arial" w:hAnsi="Arial" w:cs="Arial"/>
          <w:sz w:val="21"/>
          <w:szCs w:val="21"/>
        </w:rPr>
      </w:pPr>
      <w:r>
        <w:rPr>
          <w:rFonts w:ascii="Arial" w:hAnsi="Arial" w:cs="Arial"/>
          <w:noProof/>
          <w:sz w:val="21"/>
          <w:szCs w:val="21"/>
        </w:rPr>
        <w:lastRenderedPageBreak/>
        <w:drawing>
          <wp:inline distT="0" distB="0" distL="0" distR="0" wp14:anchorId="21AE0B78" wp14:editId="34241F02">
            <wp:extent cx="4328795" cy="364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795" cy="3645535"/>
                    </a:xfrm>
                    <a:prstGeom prst="rect">
                      <a:avLst/>
                    </a:prstGeom>
                    <a:noFill/>
                  </pic:spPr>
                </pic:pic>
              </a:graphicData>
            </a:graphic>
          </wp:inline>
        </w:drawing>
      </w:r>
    </w:p>
    <w:p w14:paraId="6FEF9159" w14:textId="77777777" w:rsidR="009246DE" w:rsidRDefault="009246DE" w:rsidP="00A93CC4">
      <w:pPr>
        <w:tabs>
          <w:tab w:val="left" w:pos="11580"/>
        </w:tabs>
        <w:rPr>
          <w:rFonts w:ascii="Arial" w:hAnsi="Arial" w:cs="Arial"/>
          <w:sz w:val="21"/>
          <w:szCs w:val="21"/>
        </w:rPr>
      </w:pPr>
    </w:p>
    <w:p w14:paraId="10C4BDF5" w14:textId="130046FD" w:rsidR="00A93CC4" w:rsidRDefault="00A93CC4" w:rsidP="00A93CC4">
      <w:pPr>
        <w:tabs>
          <w:tab w:val="left" w:pos="11580"/>
        </w:tabs>
        <w:rPr>
          <w:rFonts w:ascii="Arial" w:hAnsi="Arial" w:cs="Arial"/>
          <w:sz w:val="21"/>
          <w:szCs w:val="21"/>
        </w:rPr>
      </w:pPr>
      <w:r w:rsidRPr="00BF7F37">
        <w:rPr>
          <w:rFonts w:ascii="Arial" w:hAnsi="Arial" w:cs="Arial"/>
          <w:sz w:val="21"/>
          <w:szCs w:val="21"/>
        </w:rPr>
        <w:t xml:space="preserve">Figure </w:t>
      </w:r>
      <w:r>
        <w:rPr>
          <w:rFonts w:ascii="Arial" w:hAnsi="Arial" w:cs="Arial"/>
          <w:sz w:val="21"/>
          <w:szCs w:val="21"/>
        </w:rPr>
        <w:t>S</w:t>
      </w:r>
      <w:r w:rsidR="009246DE">
        <w:rPr>
          <w:rFonts w:ascii="Arial" w:hAnsi="Arial" w:cs="Arial"/>
          <w:sz w:val="21"/>
          <w:szCs w:val="21"/>
        </w:rPr>
        <w:t>2</w:t>
      </w:r>
      <w:r>
        <w:rPr>
          <w:rFonts w:ascii="Arial" w:hAnsi="Arial" w:cs="Arial"/>
          <w:sz w:val="21"/>
          <w:szCs w:val="21"/>
        </w:rPr>
        <w:t>. Lifetime suicide attempt(s) was nominally associated with altered within-network connectivity in M-FPN when compared with lifetime SDVT alone prior to FDR correction for multiple comparisons. Those with a history of suicide attempt had lower connectivity between M-FPN nodes 1 and 7 (blue line) and greater connectivity between M-FPN nodes 14 and 20 (red line). Lifetime suicide attempt(s) was also associated with lower connectivity between M-CIN nodes 13 and 21 (blue line) prior to FDR correction for multiple comparisons.</w:t>
      </w:r>
      <w:r w:rsidRPr="002A51B6">
        <w:rPr>
          <w:rFonts w:ascii="Arial" w:hAnsi="Arial" w:cs="Arial"/>
          <w:sz w:val="21"/>
          <w:szCs w:val="21"/>
        </w:rPr>
        <w:t xml:space="preserve"> </w:t>
      </w:r>
      <w:r>
        <w:rPr>
          <w:rFonts w:ascii="Arial" w:hAnsi="Arial" w:cs="Arial"/>
          <w:sz w:val="21"/>
          <w:szCs w:val="21"/>
        </w:rPr>
        <w:t>Models were adjusted for age, sex, ethnicity, and BMI.</w:t>
      </w:r>
    </w:p>
    <w:p w14:paraId="66B8265C" w14:textId="77777777" w:rsidR="00A93CC4" w:rsidRDefault="00A93CC4" w:rsidP="00A93CC4">
      <w:pPr>
        <w:rPr>
          <w:rFonts w:ascii="Arial" w:hAnsi="Arial" w:cs="Arial"/>
          <w:sz w:val="21"/>
          <w:szCs w:val="21"/>
        </w:rPr>
      </w:pPr>
    </w:p>
    <w:p w14:paraId="41A486C4" w14:textId="77777777" w:rsidR="00A93CC4" w:rsidRDefault="00A93CC4" w:rsidP="00A93CC4">
      <w:pPr>
        <w:rPr>
          <w:rFonts w:ascii="Arial" w:hAnsi="Arial" w:cs="Arial"/>
          <w:sz w:val="21"/>
          <w:szCs w:val="21"/>
        </w:rPr>
      </w:pPr>
      <w:r>
        <w:rPr>
          <w:rFonts w:ascii="Arial" w:hAnsi="Arial" w:cs="Arial"/>
          <w:noProof/>
          <w:sz w:val="21"/>
          <w:szCs w:val="21"/>
        </w:rPr>
        <w:lastRenderedPageBreak/>
        <w:drawing>
          <wp:inline distT="0" distB="0" distL="0" distR="0" wp14:anchorId="53F6D4C2" wp14:editId="3F4CE8F9">
            <wp:extent cx="3569199" cy="3333750"/>
            <wp:effectExtent l="0" t="0" r="0" b="0"/>
            <wp:docPr id="193" name="Picture 193" descr="A picture containing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picture containing accessor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8779" cy="3342698"/>
                    </a:xfrm>
                    <a:prstGeom prst="rect">
                      <a:avLst/>
                    </a:prstGeom>
                    <a:noFill/>
                    <a:ln>
                      <a:noFill/>
                    </a:ln>
                  </pic:spPr>
                </pic:pic>
              </a:graphicData>
            </a:graphic>
          </wp:inline>
        </w:drawing>
      </w:r>
    </w:p>
    <w:p w14:paraId="5FD2E3E5" w14:textId="77777777" w:rsidR="00A93CC4" w:rsidRDefault="00A93CC4" w:rsidP="00A93CC4">
      <w:pPr>
        <w:rPr>
          <w:rFonts w:ascii="Arial" w:hAnsi="Arial" w:cs="Arial"/>
          <w:sz w:val="21"/>
          <w:szCs w:val="21"/>
        </w:rPr>
      </w:pPr>
    </w:p>
    <w:p w14:paraId="387DA81A" w14:textId="77777777" w:rsidR="00A93CC4" w:rsidRDefault="00A93CC4" w:rsidP="00A93CC4">
      <w:pPr>
        <w:rPr>
          <w:rFonts w:ascii="Arial" w:hAnsi="Arial" w:cs="Arial"/>
          <w:sz w:val="21"/>
          <w:szCs w:val="21"/>
        </w:rPr>
      </w:pPr>
    </w:p>
    <w:p w14:paraId="47A6B41A" w14:textId="77777777" w:rsidR="00A93CC4" w:rsidRDefault="00A93CC4" w:rsidP="00A93CC4">
      <w:pPr>
        <w:rPr>
          <w:rFonts w:ascii="Arial" w:hAnsi="Arial" w:cs="Arial"/>
          <w:sz w:val="21"/>
          <w:szCs w:val="21"/>
        </w:rPr>
      </w:pPr>
    </w:p>
    <w:p w14:paraId="61582E4C" w14:textId="77777777" w:rsidR="00A93CC4" w:rsidRDefault="00A93CC4" w:rsidP="00A93CC4">
      <w:pPr>
        <w:rPr>
          <w:rFonts w:ascii="Arial" w:hAnsi="Arial" w:cs="Arial"/>
          <w:sz w:val="21"/>
          <w:szCs w:val="21"/>
        </w:rPr>
      </w:pPr>
    </w:p>
    <w:p w14:paraId="0EF5062F" w14:textId="77777777" w:rsidR="00A93CC4" w:rsidRDefault="00A93CC4" w:rsidP="00A93CC4">
      <w:pPr>
        <w:tabs>
          <w:tab w:val="left" w:pos="11580"/>
        </w:tabs>
        <w:rPr>
          <w:rFonts w:ascii="Arial" w:hAnsi="Arial" w:cs="Arial"/>
          <w:sz w:val="21"/>
          <w:szCs w:val="21"/>
        </w:rPr>
      </w:pPr>
    </w:p>
    <w:p w14:paraId="68FAF41E" w14:textId="77777777" w:rsidR="00A93CC4" w:rsidRDefault="00A93CC4" w:rsidP="00A93CC4">
      <w:pPr>
        <w:tabs>
          <w:tab w:val="left" w:pos="11580"/>
        </w:tabs>
        <w:rPr>
          <w:rFonts w:ascii="Arial" w:hAnsi="Arial" w:cs="Arial"/>
          <w:sz w:val="21"/>
          <w:szCs w:val="21"/>
        </w:rPr>
      </w:pPr>
    </w:p>
    <w:p w14:paraId="7E7401D4" w14:textId="77777777" w:rsidR="00A93CC4" w:rsidRDefault="00A93CC4" w:rsidP="00A93CC4">
      <w:pPr>
        <w:tabs>
          <w:tab w:val="left" w:pos="11580"/>
        </w:tabs>
        <w:rPr>
          <w:rFonts w:ascii="Arial" w:hAnsi="Arial" w:cs="Arial"/>
          <w:sz w:val="21"/>
          <w:szCs w:val="21"/>
        </w:rPr>
      </w:pPr>
    </w:p>
    <w:p w14:paraId="4377278A" w14:textId="77777777" w:rsidR="00A93CC4" w:rsidRDefault="00A93CC4" w:rsidP="00A93CC4">
      <w:pPr>
        <w:tabs>
          <w:tab w:val="left" w:pos="11580"/>
        </w:tabs>
        <w:rPr>
          <w:rFonts w:ascii="Arial" w:hAnsi="Arial" w:cs="Arial"/>
          <w:sz w:val="21"/>
          <w:szCs w:val="21"/>
        </w:rPr>
      </w:pPr>
    </w:p>
    <w:p w14:paraId="057F4D87" w14:textId="6D8B7B53" w:rsidR="006A7135" w:rsidRDefault="006A7135" w:rsidP="00A93CC4">
      <w:pPr>
        <w:tabs>
          <w:tab w:val="left" w:pos="11580"/>
        </w:tabs>
        <w:rPr>
          <w:rFonts w:ascii="Arial" w:hAnsi="Arial" w:cs="Arial"/>
          <w:sz w:val="21"/>
          <w:szCs w:val="21"/>
        </w:rPr>
      </w:pPr>
    </w:p>
    <w:p w14:paraId="1B0716AA" w14:textId="77777777" w:rsidR="006A7135" w:rsidRDefault="006A7135" w:rsidP="00A93CC4">
      <w:pPr>
        <w:tabs>
          <w:tab w:val="left" w:pos="11580"/>
        </w:tabs>
        <w:rPr>
          <w:rFonts w:ascii="Arial" w:hAnsi="Arial" w:cs="Arial"/>
          <w:sz w:val="21"/>
          <w:szCs w:val="21"/>
        </w:rPr>
      </w:pPr>
    </w:p>
    <w:p w14:paraId="23902219" w14:textId="72D777CB" w:rsidR="00A93CC4" w:rsidRDefault="00A93CC4" w:rsidP="00A93CC4">
      <w:pPr>
        <w:tabs>
          <w:tab w:val="left" w:pos="11580"/>
        </w:tabs>
        <w:rPr>
          <w:rFonts w:ascii="Arial" w:hAnsi="Arial" w:cs="Arial"/>
          <w:sz w:val="21"/>
          <w:szCs w:val="21"/>
        </w:rPr>
      </w:pPr>
      <w:r w:rsidRPr="00BF7F37">
        <w:rPr>
          <w:rFonts w:ascii="Arial" w:hAnsi="Arial" w:cs="Arial"/>
          <w:sz w:val="21"/>
          <w:szCs w:val="21"/>
        </w:rPr>
        <w:t xml:space="preserve">Figure </w:t>
      </w:r>
      <w:r>
        <w:rPr>
          <w:rFonts w:ascii="Arial" w:hAnsi="Arial" w:cs="Arial"/>
          <w:sz w:val="21"/>
          <w:szCs w:val="21"/>
        </w:rPr>
        <w:t>S</w:t>
      </w:r>
      <w:r w:rsidR="009246DE">
        <w:rPr>
          <w:rFonts w:ascii="Arial" w:hAnsi="Arial" w:cs="Arial"/>
          <w:sz w:val="21"/>
          <w:szCs w:val="21"/>
        </w:rPr>
        <w:t>3</w:t>
      </w:r>
      <w:r>
        <w:rPr>
          <w:rFonts w:ascii="Arial" w:hAnsi="Arial" w:cs="Arial"/>
          <w:sz w:val="21"/>
          <w:szCs w:val="21"/>
        </w:rPr>
        <w:t xml:space="preserve">. Lifetime suicide attempt(s) was nominally associated with stronger connectivity (red lines) between the </w:t>
      </w:r>
      <w:r w:rsidR="00C54BBB">
        <w:rPr>
          <w:rFonts w:ascii="Arial" w:hAnsi="Arial" w:cs="Arial"/>
          <w:sz w:val="21"/>
          <w:szCs w:val="21"/>
        </w:rPr>
        <w:t>L-FPN</w:t>
      </w:r>
      <w:r>
        <w:rPr>
          <w:rFonts w:ascii="Arial" w:hAnsi="Arial" w:cs="Arial"/>
          <w:sz w:val="21"/>
          <w:szCs w:val="21"/>
        </w:rPr>
        <w:t xml:space="preserve"> (node 16) and </w:t>
      </w:r>
      <w:r w:rsidR="00C54BBB">
        <w:rPr>
          <w:rFonts w:ascii="Arial" w:hAnsi="Arial" w:cs="Arial"/>
          <w:sz w:val="21"/>
          <w:szCs w:val="21"/>
        </w:rPr>
        <w:t>M-FPN</w:t>
      </w:r>
      <w:r>
        <w:rPr>
          <w:rFonts w:ascii="Arial" w:hAnsi="Arial" w:cs="Arial"/>
          <w:sz w:val="21"/>
          <w:szCs w:val="21"/>
        </w:rPr>
        <w:t xml:space="preserve"> (node 7) and </w:t>
      </w:r>
      <w:r w:rsidR="00C54BBB">
        <w:rPr>
          <w:rFonts w:ascii="Arial" w:hAnsi="Arial" w:cs="Arial"/>
          <w:sz w:val="21"/>
          <w:szCs w:val="21"/>
        </w:rPr>
        <w:t>M-CIN</w:t>
      </w:r>
      <w:r>
        <w:rPr>
          <w:rFonts w:ascii="Arial" w:hAnsi="Arial" w:cs="Arial"/>
          <w:sz w:val="21"/>
          <w:szCs w:val="21"/>
        </w:rPr>
        <w:t xml:space="preserve"> (node 18) when compared with lifetime SDVT alone prior to FDR correction for multiple comparisons. Lifetime suicide attempt(s) was also associated with greater connectivity between the </w:t>
      </w:r>
      <w:r w:rsidR="00C54BBB">
        <w:rPr>
          <w:rFonts w:ascii="Arial" w:hAnsi="Arial" w:cs="Arial"/>
          <w:sz w:val="21"/>
          <w:szCs w:val="21"/>
        </w:rPr>
        <w:t>M-FPN</w:t>
      </w:r>
      <w:r>
        <w:rPr>
          <w:rFonts w:ascii="Arial" w:hAnsi="Arial" w:cs="Arial"/>
          <w:sz w:val="21"/>
          <w:szCs w:val="21"/>
        </w:rPr>
        <w:t xml:space="preserve"> (node 14) and the </w:t>
      </w:r>
      <w:r w:rsidR="00C54BBB">
        <w:rPr>
          <w:rFonts w:ascii="Arial" w:hAnsi="Arial" w:cs="Arial"/>
          <w:sz w:val="21"/>
          <w:szCs w:val="21"/>
        </w:rPr>
        <w:t>M-CIN</w:t>
      </w:r>
      <w:r>
        <w:rPr>
          <w:rFonts w:ascii="Arial" w:hAnsi="Arial" w:cs="Arial"/>
          <w:sz w:val="21"/>
          <w:szCs w:val="21"/>
        </w:rPr>
        <w:t xml:space="preserve"> (node 13). Models were adjusted for age, sex, ethnicity, and BMI. </w:t>
      </w:r>
    </w:p>
    <w:p w14:paraId="6B78DFD0" w14:textId="77777777" w:rsidR="00A93CC4" w:rsidRDefault="00A93CC4" w:rsidP="00A93CC4">
      <w:pPr>
        <w:tabs>
          <w:tab w:val="left" w:pos="11580"/>
        </w:tabs>
        <w:rPr>
          <w:rFonts w:ascii="Arial" w:hAnsi="Arial" w:cs="Arial"/>
          <w:sz w:val="21"/>
          <w:szCs w:val="21"/>
        </w:rPr>
      </w:pPr>
    </w:p>
    <w:p w14:paraId="172F1A63" w14:textId="77777777" w:rsidR="00A93CC4" w:rsidRPr="00890971" w:rsidRDefault="00A93CC4" w:rsidP="00A93CC4">
      <w:pPr>
        <w:tabs>
          <w:tab w:val="left" w:pos="11580"/>
        </w:tabs>
        <w:rPr>
          <w:rFonts w:ascii="Arial" w:hAnsi="Arial" w:cs="Arial"/>
          <w:sz w:val="21"/>
          <w:szCs w:val="21"/>
        </w:rPr>
      </w:pPr>
      <w:r>
        <w:rPr>
          <w:rFonts w:ascii="Arial" w:hAnsi="Arial" w:cs="Arial"/>
          <w:noProof/>
          <w:sz w:val="21"/>
          <w:szCs w:val="21"/>
        </w:rPr>
        <w:lastRenderedPageBreak/>
        <w:drawing>
          <wp:inline distT="0" distB="0" distL="0" distR="0" wp14:anchorId="049271C7" wp14:editId="01238031">
            <wp:extent cx="4843243" cy="45624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069" cy="4567021"/>
                    </a:xfrm>
                    <a:prstGeom prst="rect">
                      <a:avLst/>
                    </a:prstGeom>
                    <a:noFill/>
                    <a:ln>
                      <a:noFill/>
                    </a:ln>
                  </pic:spPr>
                </pic:pic>
              </a:graphicData>
            </a:graphic>
          </wp:inline>
        </w:drawing>
      </w:r>
    </w:p>
    <w:p w14:paraId="05140A21" w14:textId="77777777" w:rsidR="00A93CC4" w:rsidRDefault="00A93CC4" w:rsidP="00A93CC4">
      <w:pPr>
        <w:pStyle w:val="EndNoteBibliography"/>
        <w:contextualSpacing/>
      </w:pPr>
    </w:p>
    <w:p w14:paraId="6CD5565F" w14:textId="77777777" w:rsidR="00A93CC4" w:rsidRDefault="00A93CC4" w:rsidP="00A93CC4">
      <w:pPr>
        <w:pStyle w:val="EndNoteBibliography"/>
        <w:contextualSpacing/>
      </w:pPr>
    </w:p>
    <w:p w14:paraId="4F5F782A" w14:textId="77777777" w:rsidR="00A93CC4" w:rsidRDefault="00A93CC4" w:rsidP="00A93CC4">
      <w:pPr>
        <w:pStyle w:val="EndNoteBibliography"/>
        <w:contextualSpacing/>
      </w:pPr>
    </w:p>
    <w:p w14:paraId="1C91D4A0" w14:textId="77777777" w:rsidR="00A93CC4" w:rsidRDefault="00A93CC4" w:rsidP="00A93CC4">
      <w:pPr>
        <w:pStyle w:val="EndNoteBibliography"/>
        <w:contextualSpacing/>
      </w:pPr>
    </w:p>
    <w:p w14:paraId="2196D126" w14:textId="77777777" w:rsidR="00A93CC4" w:rsidRDefault="00A93CC4" w:rsidP="00A93CC4">
      <w:pPr>
        <w:pStyle w:val="EndNoteBibliography"/>
        <w:contextualSpacing/>
      </w:pPr>
    </w:p>
    <w:p w14:paraId="1499F6B8" w14:textId="77777777" w:rsidR="009246DE" w:rsidRDefault="009246DE"/>
    <w:p w14:paraId="54F4EB95" w14:textId="0A148864" w:rsidR="009246DE" w:rsidRPr="004F2D17" w:rsidRDefault="004F2D17" w:rsidP="004F2D17">
      <w:pPr>
        <w:rPr>
          <w:b/>
          <w:bCs/>
        </w:rPr>
      </w:pPr>
      <w:r>
        <w:rPr>
          <w:b/>
          <w:bCs/>
        </w:rPr>
        <w:t>References</w:t>
      </w:r>
    </w:p>
    <w:p w14:paraId="0CAB773B" w14:textId="77777777" w:rsidR="009246DE" w:rsidRPr="009246DE" w:rsidRDefault="009246DE" w:rsidP="009246DE">
      <w:pPr>
        <w:pStyle w:val="EndNoteBibliography"/>
        <w:spacing w:after="0"/>
        <w:ind w:left="720" w:hanging="720"/>
      </w:pPr>
      <w:r>
        <w:fldChar w:fldCharType="begin"/>
      </w:r>
      <w:r>
        <w:instrText xml:space="preserve"> ADDIN EN.REFLIST </w:instrText>
      </w:r>
      <w:r>
        <w:fldChar w:fldCharType="separate"/>
      </w:r>
      <w:r w:rsidRPr="009246DE">
        <w:t xml:space="preserve">Barredo, J., Aiken, E., van't Wout-Frank, M., Greenberg, B. D., Carpenter, L. L., &amp; Philip, N. S. (2018). Network functional architecture and aberrant functional connectivity in post-traumatic stress disorder: A clinical application of network convergence. </w:t>
      </w:r>
      <w:r w:rsidRPr="009246DE">
        <w:rPr>
          <w:i/>
        </w:rPr>
        <w:t>Brain connectivity, 8</w:t>
      </w:r>
      <w:r w:rsidRPr="009246DE">
        <w:t xml:space="preserve">(9), 549-557. </w:t>
      </w:r>
    </w:p>
    <w:p w14:paraId="750343F2" w14:textId="77777777" w:rsidR="009246DE" w:rsidRPr="009246DE" w:rsidRDefault="009246DE" w:rsidP="009246DE">
      <w:pPr>
        <w:pStyle w:val="EndNoteBibliography"/>
        <w:spacing w:after="0"/>
        <w:ind w:left="720" w:hanging="720"/>
      </w:pPr>
      <w:r w:rsidRPr="009246DE">
        <w:t xml:space="preserve">Cole, M. W., Bassett, D. S., Power, J. D., Braver, T. S., &amp; Petersen, S. E. (2014). Intrinsic and task-evoked network architectures of the human brain. </w:t>
      </w:r>
      <w:r w:rsidRPr="009246DE">
        <w:rPr>
          <w:i/>
        </w:rPr>
        <w:t>Neuron, 83</w:t>
      </w:r>
      <w:r w:rsidRPr="009246DE">
        <w:t xml:space="preserve">(1), 238-251. </w:t>
      </w:r>
    </w:p>
    <w:p w14:paraId="11A22717" w14:textId="77777777" w:rsidR="009246DE" w:rsidRPr="009246DE" w:rsidRDefault="009246DE" w:rsidP="009246DE">
      <w:pPr>
        <w:pStyle w:val="EndNoteBibliography"/>
        <w:spacing w:after="0"/>
        <w:ind w:left="720" w:hanging="720"/>
      </w:pPr>
      <w:r w:rsidRPr="009246DE">
        <w:t xml:space="preserve">Power, J. D., Cohen, A. L., Nelson, S. M., Wig, G. S., Barnes, K. A., Church, J. A., . . . Schlaggar, B. L. (2011). Functional network organization of the human brain. </w:t>
      </w:r>
      <w:r w:rsidRPr="009246DE">
        <w:rPr>
          <w:i/>
        </w:rPr>
        <w:t>Neuron, 72</w:t>
      </w:r>
      <w:r w:rsidRPr="009246DE">
        <w:t xml:space="preserve">(4), 665-678. </w:t>
      </w:r>
    </w:p>
    <w:p w14:paraId="3EDAC9B7" w14:textId="77777777" w:rsidR="009246DE" w:rsidRPr="009246DE" w:rsidRDefault="009246DE" w:rsidP="009246DE">
      <w:pPr>
        <w:pStyle w:val="EndNoteBibliography"/>
        <w:spacing w:after="0"/>
        <w:ind w:left="720" w:hanging="720"/>
      </w:pPr>
      <w:r w:rsidRPr="009246DE">
        <w:t xml:space="preserve">Uddin, L. Q., Yeo, B. T. T., &amp; Spreng, R. N. (2019). Towards a Universal Taxonomy of Macro-scale Functional Human Brain Networks. </w:t>
      </w:r>
      <w:r w:rsidRPr="009246DE">
        <w:rPr>
          <w:i/>
        </w:rPr>
        <w:t>Brain Topogr, 32</w:t>
      </w:r>
      <w:r w:rsidRPr="009246DE">
        <w:t>(6), 926-942. doi:10.1007/s10548-019-00744-6</w:t>
      </w:r>
    </w:p>
    <w:p w14:paraId="55EA4CA3" w14:textId="77777777" w:rsidR="009246DE" w:rsidRPr="009246DE" w:rsidRDefault="009246DE" w:rsidP="009246DE">
      <w:pPr>
        <w:pStyle w:val="EndNoteBibliography"/>
        <w:ind w:left="720" w:hanging="720"/>
      </w:pPr>
      <w:r w:rsidRPr="009246DE">
        <w:lastRenderedPageBreak/>
        <w:t xml:space="preserve">Yeo, B. T., Krienen, F. M., Sepulcre, J., Sabuncu, M. R., Lashkari, D., Hollinshead, M., . . . Buckner, R. L. (2011). The organization of the human cerebral cortex estimated by intrinsic functional connectivity. </w:t>
      </w:r>
      <w:r w:rsidRPr="009246DE">
        <w:rPr>
          <w:i/>
        </w:rPr>
        <w:t>J Neurophysiol, 106</w:t>
      </w:r>
      <w:r w:rsidRPr="009246DE">
        <w:t>(3), 1125-1165. doi:10.1152/jn.00338.2011</w:t>
      </w:r>
    </w:p>
    <w:p w14:paraId="6123FF72" w14:textId="49121632" w:rsidR="004302E8" w:rsidRDefault="009246DE">
      <w:r>
        <w:fldChar w:fldCharType="end"/>
      </w:r>
    </w:p>
    <w:sectPr w:rsidR="0043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D6422"/>
    <w:multiLevelType w:val="hybridMultilevel"/>
    <w:tmpl w:val="5616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6F49EC"/>
    <w:multiLevelType w:val="hybridMultilevel"/>
    <w:tmpl w:val="69742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920317">
    <w:abstractNumId w:val="0"/>
  </w:num>
  <w:num w:numId="2" w16cid:durableId="10789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sz9t0aqtv9ske9dxnxxd00wv5p0xfdw52p&quot;&gt;Suicide-Converted&lt;record-ids&gt;&lt;item&gt;271&lt;/item&gt;&lt;item&gt;285&lt;/item&gt;&lt;item&gt;544&lt;/item&gt;&lt;item&gt;545&lt;/item&gt;&lt;item&gt;546&lt;/item&gt;&lt;/record-ids&gt;&lt;/item&gt;&lt;/Libraries&gt;"/>
  </w:docVars>
  <w:rsids>
    <w:rsidRoot w:val="00547586"/>
    <w:rsid w:val="0036440E"/>
    <w:rsid w:val="00392F2F"/>
    <w:rsid w:val="004302E8"/>
    <w:rsid w:val="004F2D17"/>
    <w:rsid w:val="00547586"/>
    <w:rsid w:val="006A7135"/>
    <w:rsid w:val="007E2516"/>
    <w:rsid w:val="00832C0E"/>
    <w:rsid w:val="009246DE"/>
    <w:rsid w:val="009D7AA1"/>
    <w:rsid w:val="00A06C04"/>
    <w:rsid w:val="00A60C55"/>
    <w:rsid w:val="00A93B19"/>
    <w:rsid w:val="00A93CC4"/>
    <w:rsid w:val="00BB7539"/>
    <w:rsid w:val="00BE68DD"/>
    <w:rsid w:val="00C25A0D"/>
    <w:rsid w:val="00C54BBB"/>
    <w:rsid w:val="00CB3F25"/>
    <w:rsid w:val="00D83C47"/>
    <w:rsid w:val="00F6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E1F0"/>
  <w15:chartTrackingRefBased/>
  <w15:docId w15:val="{6D7BB50A-F781-413F-A9CE-39EF9A2A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93CC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93CC4"/>
    <w:rPr>
      <w:rFonts w:ascii="Calibri" w:hAnsi="Calibri" w:cs="Calibri"/>
      <w:noProof/>
    </w:rPr>
  </w:style>
  <w:style w:type="character" w:styleId="Hyperlink">
    <w:name w:val="Hyperlink"/>
    <w:basedOn w:val="DefaultParagraphFont"/>
    <w:uiPriority w:val="99"/>
    <w:unhideWhenUsed/>
    <w:rsid w:val="00D83C47"/>
    <w:rPr>
      <w:color w:val="0563C1" w:themeColor="hyperlink"/>
      <w:u w:val="single"/>
    </w:rPr>
  </w:style>
  <w:style w:type="character" w:styleId="UnresolvedMention">
    <w:name w:val="Unresolved Mention"/>
    <w:basedOn w:val="DefaultParagraphFont"/>
    <w:uiPriority w:val="99"/>
    <w:semiHidden/>
    <w:unhideWhenUsed/>
    <w:rsid w:val="00D83C47"/>
    <w:rPr>
      <w:color w:val="605E5C"/>
      <w:shd w:val="clear" w:color="auto" w:fill="E1DFDD"/>
    </w:rPr>
  </w:style>
  <w:style w:type="paragraph" w:styleId="Revision">
    <w:name w:val="Revision"/>
    <w:hidden/>
    <w:uiPriority w:val="99"/>
    <w:semiHidden/>
    <w:rsid w:val="00832C0E"/>
    <w:pPr>
      <w:spacing w:after="0" w:line="240" w:lineRule="auto"/>
    </w:pPr>
  </w:style>
  <w:style w:type="paragraph" w:styleId="ListParagraph">
    <w:name w:val="List Paragraph"/>
    <w:basedOn w:val="Normal"/>
    <w:uiPriority w:val="34"/>
    <w:qFormat/>
    <w:rsid w:val="00BB7539"/>
    <w:pPr>
      <w:ind w:left="720"/>
      <w:contextualSpacing/>
    </w:pPr>
  </w:style>
  <w:style w:type="paragraph" w:customStyle="1" w:styleId="EndNoteBibliographyTitle">
    <w:name w:val="EndNote Bibliography Title"/>
    <w:basedOn w:val="Normal"/>
    <w:link w:val="EndNoteBibliographyTitleChar"/>
    <w:rsid w:val="009246D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246DE"/>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biobank.ndph.ox.ac.uk/ukb/ukb/docs/mental_health_online.pdf"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Thompson</dc:creator>
  <cp:keywords/>
  <dc:description/>
  <cp:lastModifiedBy>Matthew Thompson</cp:lastModifiedBy>
  <cp:revision>3</cp:revision>
  <dcterms:created xsi:type="dcterms:W3CDTF">2023-02-27T21:19:00Z</dcterms:created>
  <dcterms:modified xsi:type="dcterms:W3CDTF">2023-02-28T14:43:00Z</dcterms:modified>
</cp:coreProperties>
</file>