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6326" w14:textId="50E0BE3B" w:rsidR="007F7FAE" w:rsidRPr="00C44947" w:rsidRDefault="007F7FAE" w:rsidP="00124CD9">
      <w:pPr>
        <w:spacing w:after="0" w:line="480" w:lineRule="auto"/>
        <w:ind w:firstLine="454"/>
        <w:jc w:val="center"/>
        <w:rPr>
          <w:rFonts w:ascii="Times New Roman" w:hAnsi="Times New Roman" w:cs="Times New Roman"/>
          <w:b/>
          <w:bCs/>
          <w:sz w:val="24"/>
          <w:szCs w:val="24"/>
          <w:lang w:val="en-GB"/>
        </w:rPr>
      </w:pPr>
      <w:r w:rsidRPr="00C44947">
        <w:rPr>
          <w:rFonts w:ascii="Times New Roman" w:hAnsi="Times New Roman" w:cs="Times New Roman"/>
          <w:b/>
          <w:bCs/>
          <w:sz w:val="24"/>
          <w:szCs w:val="24"/>
          <w:lang w:val="en-GB"/>
        </w:rPr>
        <w:t>Supplementary material</w:t>
      </w:r>
    </w:p>
    <w:p w14:paraId="6630672B" w14:textId="77777777" w:rsidR="00124CD9" w:rsidRDefault="00124CD9" w:rsidP="00124CD9">
      <w:pPr>
        <w:spacing w:after="0" w:line="480" w:lineRule="auto"/>
        <w:ind w:firstLine="454"/>
        <w:rPr>
          <w:rFonts w:ascii="Times New Roman" w:hAnsi="Times New Roman" w:cs="Times New Roman"/>
          <w:b/>
          <w:bCs/>
          <w:sz w:val="24"/>
          <w:szCs w:val="24"/>
          <w:lang w:val="en-GB"/>
        </w:rPr>
      </w:pPr>
    </w:p>
    <w:p w14:paraId="459914C8" w14:textId="4BDC86E9" w:rsidR="007F7FAE" w:rsidRPr="00124CD9" w:rsidRDefault="007F7FAE" w:rsidP="00124CD9">
      <w:pPr>
        <w:spacing w:after="0" w:line="480" w:lineRule="auto"/>
        <w:ind w:firstLine="454"/>
        <w:rPr>
          <w:rFonts w:ascii="Times New Roman" w:hAnsi="Times New Roman" w:cs="Times New Roman"/>
          <w:b/>
          <w:bCs/>
          <w:sz w:val="24"/>
          <w:szCs w:val="24"/>
          <w:lang w:val="en-GB"/>
        </w:rPr>
      </w:pPr>
      <w:r w:rsidRPr="00124CD9">
        <w:rPr>
          <w:rFonts w:ascii="Times New Roman" w:hAnsi="Times New Roman" w:cs="Times New Roman"/>
          <w:b/>
          <w:bCs/>
          <w:sz w:val="24"/>
          <w:szCs w:val="24"/>
          <w:lang w:val="en-GB"/>
        </w:rPr>
        <w:t>Baseline characteristics – drop-out analyses</w:t>
      </w:r>
    </w:p>
    <w:p w14:paraId="67C51F3E" w14:textId="098F5A97" w:rsidR="007F7FAE" w:rsidRDefault="007F7FAE" w:rsidP="00124CD9">
      <w:pPr>
        <w:spacing w:after="0" w:line="480" w:lineRule="auto"/>
        <w:ind w:firstLine="454"/>
        <w:rPr>
          <w:rFonts w:ascii="Times New Roman" w:hAnsi="Times New Roman" w:cs="Times New Roman"/>
          <w:sz w:val="24"/>
          <w:szCs w:val="24"/>
          <w:lang w:val="en-GB"/>
        </w:rPr>
      </w:pPr>
      <w:r w:rsidRPr="00124CD9">
        <w:rPr>
          <w:rFonts w:ascii="Times New Roman" w:hAnsi="Times New Roman" w:cs="Times New Roman"/>
          <w:sz w:val="24"/>
          <w:szCs w:val="24"/>
          <w:lang w:val="en-GB"/>
        </w:rPr>
        <w:t xml:space="preserve">To determine baseline differences between participants who dropped out </w:t>
      </w:r>
      <w:r w:rsidR="00B324FE">
        <w:rPr>
          <w:rFonts w:ascii="Times New Roman" w:hAnsi="Times New Roman" w:cs="Times New Roman"/>
          <w:sz w:val="24"/>
          <w:szCs w:val="24"/>
          <w:lang w:val="en-GB"/>
        </w:rPr>
        <w:t>(</w:t>
      </w:r>
      <w:r w:rsidR="00B324FE" w:rsidRPr="00B324FE">
        <w:rPr>
          <w:rFonts w:ascii="Times New Roman" w:hAnsi="Times New Roman" w:cs="Times New Roman"/>
          <w:i/>
          <w:iCs/>
          <w:sz w:val="24"/>
          <w:szCs w:val="24"/>
          <w:lang w:val="en-GB"/>
        </w:rPr>
        <w:t>n</w:t>
      </w:r>
      <w:r w:rsidR="00B324FE">
        <w:rPr>
          <w:rFonts w:ascii="Times New Roman" w:hAnsi="Times New Roman" w:cs="Times New Roman"/>
          <w:sz w:val="24"/>
          <w:szCs w:val="24"/>
          <w:lang w:val="en-GB"/>
        </w:rPr>
        <w:t xml:space="preserve"> = 225) </w:t>
      </w:r>
      <w:r w:rsidRPr="00124CD9">
        <w:rPr>
          <w:rFonts w:ascii="Times New Roman" w:hAnsi="Times New Roman" w:cs="Times New Roman"/>
          <w:sz w:val="24"/>
          <w:szCs w:val="24"/>
          <w:lang w:val="en-GB"/>
        </w:rPr>
        <w:t>or returned for follow-up assessments and provided complete data (</w:t>
      </w:r>
      <w:r w:rsidRPr="0015417F">
        <w:rPr>
          <w:rFonts w:ascii="Times New Roman" w:hAnsi="Times New Roman" w:cs="Times New Roman"/>
          <w:i/>
          <w:iCs/>
          <w:sz w:val="24"/>
          <w:szCs w:val="24"/>
          <w:lang w:val="en-GB"/>
        </w:rPr>
        <w:t>n</w:t>
      </w:r>
      <w:r w:rsidRPr="00124CD9">
        <w:rPr>
          <w:rFonts w:ascii="Times New Roman" w:hAnsi="Times New Roman" w:cs="Times New Roman"/>
          <w:sz w:val="24"/>
          <w:szCs w:val="24"/>
          <w:lang w:val="en-GB"/>
        </w:rPr>
        <w:t xml:space="preserve"> = 20</w:t>
      </w:r>
      <w:r w:rsidR="00B324FE">
        <w:rPr>
          <w:rFonts w:ascii="Times New Roman" w:hAnsi="Times New Roman" w:cs="Times New Roman"/>
          <w:sz w:val="24"/>
          <w:szCs w:val="24"/>
          <w:lang w:val="en-GB"/>
        </w:rPr>
        <w:t>3</w:t>
      </w:r>
      <w:r w:rsidRPr="00124CD9">
        <w:rPr>
          <w:rFonts w:ascii="Times New Roman" w:hAnsi="Times New Roman" w:cs="Times New Roman"/>
          <w:sz w:val="24"/>
          <w:szCs w:val="24"/>
          <w:lang w:val="en-GB"/>
        </w:rPr>
        <w:t xml:space="preserve">), supplementary analyses were conducted. With completeness as the dichotomous outcome, logistic regression analyses were </w:t>
      </w:r>
      <w:r w:rsidR="00124CD9" w:rsidRPr="00124CD9">
        <w:rPr>
          <w:rFonts w:ascii="Times New Roman" w:hAnsi="Times New Roman" w:cs="Times New Roman"/>
          <w:sz w:val="24"/>
          <w:szCs w:val="24"/>
          <w:lang w:val="en-GB"/>
        </w:rPr>
        <w:t>computed</w:t>
      </w:r>
      <w:r w:rsidRPr="00124CD9">
        <w:rPr>
          <w:rFonts w:ascii="Times New Roman" w:hAnsi="Times New Roman" w:cs="Times New Roman"/>
          <w:sz w:val="24"/>
          <w:szCs w:val="24"/>
          <w:lang w:val="en-GB"/>
        </w:rPr>
        <w:t xml:space="preserve"> for all sociodemographic and clinical variables that were collected at baseline and included in main analyses. Grouping variables (response, remission, exacerbation, relapse) and information regarding psychotherapy could not be included since </w:t>
      </w:r>
      <w:r w:rsidR="00793FD7">
        <w:rPr>
          <w:rFonts w:ascii="Times New Roman" w:hAnsi="Times New Roman" w:cs="Times New Roman"/>
          <w:sz w:val="24"/>
          <w:szCs w:val="24"/>
          <w:lang w:val="en-GB"/>
        </w:rPr>
        <w:t>relevant</w:t>
      </w:r>
      <w:r w:rsidRPr="00124CD9">
        <w:rPr>
          <w:rFonts w:ascii="Times New Roman" w:hAnsi="Times New Roman" w:cs="Times New Roman"/>
          <w:sz w:val="24"/>
          <w:szCs w:val="24"/>
          <w:lang w:val="en-GB"/>
        </w:rPr>
        <w:t xml:space="preserve"> data was only assessed at FU.</w:t>
      </w:r>
    </w:p>
    <w:p w14:paraId="15F08AAE" w14:textId="088733C5" w:rsidR="0015417F" w:rsidRDefault="0015417F" w:rsidP="00124CD9">
      <w:pPr>
        <w:spacing w:after="0" w:line="480" w:lineRule="auto"/>
        <w:ind w:firstLine="454"/>
        <w:rPr>
          <w:rFonts w:ascii="Times New Roman" w:hAnsi="Times New Roman" w:cs="Times New Roman"/>
          <w:sz w:val="24"/>
          <w:szCs w:val="24"/>
          <w:lang w:val="en-GB"/>
        </w:rPr>
      </w:pPr>
      <w:r>
        <w:rPr>
          <w:rFonts w:ascii="Times New Roman" w:hAnsi="Times New Roman" w:cs="Times New Roman"/>
          <w:sz w:val="24"/>
          <w:szCs w:val="24"/>
          <w:lang w:val="en-GB"/>
        </w:rPr>
        <w:t xml:space="preserve">As presented in </w:t>
      </w:r>
      <w:r w:rsidR="0052292B">
        <w:rPr>
          <w:rFonts w:ascii="Times New Roman" w:hAnsi="Times New Roman" w:cs="Times New Roman"/>
          <w:sz w:val="24"/>
          <w:szCs w:val="24"/>
          <w:lang w:val="en-GB"/>
        </w:rPr>
        <w:t>T</w:t>
      </w:r>
      <w:r>
        <w:rPr>
          <w:rFonts w:ascii="Times New Roman" w:hAnsi="Times New Roman" w:cs="Times New Roman"/>
          <w:sz w:val="24"/>
          <w:szCs w:val="24"/>
          <w:lang w:val="en-GB"/>
        </w:rPr>
        <w:t xml:space="preserve">able </w:t>
      </w:r>
      <w:r w:rsidR="0052292B">
        <w:rPr>
          <w:rFonts w:ascii="Times New Roman" w:hAnsi="Times New Roman" w:cs="Times New Roman"/>
          <w:sz w:val="24"/>
          <w:szCs w:val="24"/>
          <w:lang w:val="en-GB"/>
        </w:rPr>
        <w:t>S</w:t>
      </w:r>
      <w:r>
        <w:rPr>
          <w:rFonts w:ascii="Times New Roman" w:hAnsi="Times New Roman" w:cs="Times New Roman"/>
          <w:sz w:val="24"/>
          <w:szCs w:val="24"/>
          <w:lang w:val="en-GB"/>
        </w:rPr>
        <w:t xml:space="preserve">1, sex and NSSI frequency at baseline were significant predictors of data completeness. </w:t>
      </w:r>
      <w:r w:rsidR="00793FD7">
        <w:rPr>
          <w:rFonts w:ascii="Times New Roman" w:hAnsi="Times New Roman" w:cs="Times New Roman"/>
          <w:sz w:val="24"/>
          <w:szCs w:val="24"/>
          <w:lang w:val="en-GB"/>
        </w:rPr>
        <w:t>Male adolescents were less likely to return for FU1 (</w:t>
      </w:r>
      <w:r w:rsidR="00793FD7" w:rsidRPr="00793FD7">
        <w:rPr>
          <w:rFonts w:ascii="Times New Roman" w:hAnsi="Times New Roman" w:cs="Times New Roman"/>
          <w:i/>
          <w:iCs/>
          <w:sz w:val="24"/>
          <w:szCs w:val="24"/>
          <w:lang w:val="en-GB"/>
        </w:rPr>
        <w:t>OR</w:t>
      </w:r>
      <w:r w:rsidR="00793FD7">
        <w:rPr>
          <w:rFonts w:ascii="Times New Roman" w:hAnsi="Times New Roman" w:cs="Times New Roman"/>
          <w:sz w:val="24"/>
          <w:szCs w:val="24"/>
          <w:lang w:val="en-GB"/>
        </w:rPr>
        <w:t xml:space="preserve"> = 0.46, </w:t>
      </w:r>
      <w:r w:rsidR="00793FD7" w:rsidRPr="00793FD7">
        <w:rPr>
          <w:rFonts w:ascii="Times New Roman" w:hAnsi="Times New Roman" w:cs="Times New Roman"/>
          <w:i/>
          <w:iCs/>
          <w:sz w:val="24"/>
          <w:szCs w:val="24"/>
          <w:lang w:val="en-GB"/>
        </w:rPr>
        <w:t>p</w:t>
      </w:r>
      <w:r w:rsidR="00793FD7">
        <w:rPr>
          <w:rFonts w:ascii="Times New Roman" w:hAnsi="Times New Roman" w:cs="Times New Roman"/>
          <w:sz w:val="24"/>
          <w:szCs w:val="24"/>
          <w:lang w:val="en-GB"/>
        </w:rPr>
        <w:t xml:space="preserve"> = .02</w:t>
      </w:r>
      <w:r w:rsidR="00C214A1">
        <w:rPr>
          <w:rFonts w:ascii="Times New Roman" w:hAnsi="Times New Roman" w:cs="Times New Roman"/>
          <w:sz w:val="24"/>
          <w:szCs w:val="24"/>
          <w:lang w:val="en-GB"/>
        </w:rPr>
        <w:t>7</w:t>
      </w:r>
      <w:r w:rsidR="00793FD7">
        <w:rPr>
          <w:rFonts w:ascii="Times New Roman" w:hAnsi="Times New Roman" w:cs="Times New Roman"/>
          <w:sz w:val="24"/>
          <w:szCs w:val="24"/>
          <w:lang w:val="en-GB"/>
        </w:rPr>
        <w:t xml:space="preserve">; </w:t>
      </w:r>
      <w:r w:rsidR="00793FD7" w:rsidRPr="00793FD7">
        <w:rPr>
          <w:rFonts w:ascii="Times New Roman" w:hAnsi="Times New Roman" w:cs="Times New Roman"/>
          <w:i/>
          <w:iCs/>
          <w:sz w:val="24"/>
          <w:szCs w:val="24"/>
          <w:lang w:val="en-GB"/>
        </w:rPr>
        <w:t>OR</w:t>
      </w:r>
      <w:r w:rsidR="00793FD7">
        <w:rPr>
          <w:rFonts w:ascii="Times New Roman" w:hAnsi="Times New Roman" w:cs="Times New Roman"/>
          <w:sz w:val="24"/>
          <w:szCs w:val="24"/>
          <w:lang w:val="en-GB"/>
        </w:rPr>
        <w:t xml:space="preserve"> = 0.4</w:t>
      </w:r>
      <w:r w:rsidR="00C214A1">
        <w:rPr>
          <w:rFonts w:ascii="Times New Roman" w:hAnsi="Times New Roman" w:cs="Times New Roman"/>
          <w:sz w:val="24"/>
          <w:szCs w:val="24"/>
          <w:lang w:val="en-GB"/>
        </w:rPr>
        <w:t>2</w:t>
      </w:r>
      <w:r w:rsidR="00793FD7">
        <w:rPr>
          <w:rFonts w:ascii="Times New Roman" w:hAnsi="Times New Roman" w:cs="Times New Roman"/>
          <w:sz w:val="24"/>
          <w:szCs w:val="24"/>
          <w:lang w:val="en-GB"/>
        </w:rPr>
        <w:t xml:space="preserve">, </w:t>
      </w:r>
      <w:r w:rsidR="00793FD7" w:rsidRPr="00793FD7">
        <w:rPr>
          <w:rFonts w:ascii="Times New Roman" w:hAnsi="Times New Roman" w:cs="Times New Roman"/>
          <w:i/>
          <w:iCs/>
          <w:sz w:val="24"/>
          <w:szCs w:val="24"/>
          <w:lang w:val="en-GB"/>
        </w:rPr>
        <w:t>p</w:t>
      </w:r>
      <w:r w:rsidR="00793FD7">
        <w:rPr>
          <w:rFonts w:ascii="Times New Roman" w:hAnsi="Times New Roman" w:cs="Times New Roman"/>
          <w:sz w:val="24"/>
          <w:szCs w:val="24"/>
          <w:lang w:val="en-GB"/>
        </w:rPr>
        <w:t xml:space="preserve"> = .02</w:t>
      </w:r>
      <w:r w:rsidR="00C214A1">
        <w:rPr>
          <w:rFonts w:ascii="Times New Roman" w:hAnsi="Times New Roman" w:cs="Times New Roman"/>
          <w:sz w:val="24"/>
          <w:szCs w:val="24"/>
          <w:lang w:val="en-GB"/>
        </w:rPr>
        <w:t>1</w:t>
      </w:r>
      <w:r w:rsidR="00793FD7">
        <w:rPr>
          <w:rFonts w:ascii="Times New Roman" w:hAnsi="Times New Roman" w:cs="Times New Roman"/>
          <w:sz w:val="24"/>
          <w:szCs w:val="24"/>
          <w:lang w:val="en-GB"/>
        </w:rPr>
        <w:t xml:space="preserve">) while adolescents with higher rates of NSSI at baseline </w:t>
      </w:r>
      <w:r w:rsidR="0014357B">
        <w:rPr>
          <w:rFonts w:ascii="Times New Roman" w:hAnsi="Times New Roman" w:cs="Times New Roman"/>
          <w:sz w:val="24"/>
          <w:szCs w:val="24"/>
          <w:lang w:val="en-GB"/>
        </w:rPr>
        <w:t>had a higher probability of completing</w:t>
      </w:r>
      <w:r w:rsidR="00793FD7">
        <w:rPr>
          <w:rFonts w:ascii="Times New Roman" w:hAnsi="Times New Roman" w:cs="Times New Roman"/>
          <w:sz w:val="24"/>
          <w:szCs w:val="24"/>
          <w:lang w:val="en-GB"/>
        </w:rPr>
        <w:t xml:space="preserve"> FU1 assessments (</w:t>
      </w:r>
      <w:r w:rsidR="00793FD7" w:rsidRPr="0014357B">
        <w:rPr>
          <w:rFonts w:ascii="Times New Roman" w:hAnsi="Times New Roman" w:cs="Times New Roman"/>
          <w:i/>
          <w:iCs/>
          <w:sz w:val="24"/>
          <w:szCs w:val="24"/>
          <w:lang w:val="en-GB"/>
        </w:rPr>
        <w:t>OR</w:t>
      </w:r>
      <w:r w:rsidR="00793FD7">
        <w:rPr>
          <w:rFonts w:ascii="Times New Roman" w:hAnsi="Times New Roman" w:cs="Times New Roman"/>
          <w:sz w:val="24"/>
          <w:szCs w:val="24"/>
          <w:lang w:val="en-GB"/>
        </w:rPr>
        <w:t xml:space="preserve"> = </w:t>
      </w:r>
      <w:r w:rsidR="0014357B">
        <w:rPr>
          <w:rFonts w:ascii="Times New Roman" w:hAnsi="Times New Roman" w:cs="Times New Roman"/>
          <w:sz w:val="24"/>
          <w:szCs w:val="24"/>
          <w:lang w:val="en-GB"/>
        </w:rPr>
        <w:t>1.2</w:t>
      </w:r>
      <w:r w:rsidR="00C214A1">
        <w:rPr>
          <w:rFonts w:ascii="Times New Roman" w:hAnsi="Times New Roman" w:cs="Times New Roman"/>
          <w:sz w:val="24"/>
          <w:szCs w:val="24"/>
          <w:lang w:val="en-GB"/>
        </w:rPr>
        <w:t>4</w:t>
      </w:r>
      <w:r w:rsidR="00793FD7">
        <w:rPr>
          <w:rFonts w:ascii="Times New Roman" w:hAnsi="Times New Roman" w:cs="Times New Roman"/>
          <w:sz w:val="24"/>
          <w:szCs w:val="24"/>
          <w:lang w:val="en-GB"/>
        </w:rPr>
        <w:t xml:space="preserve">, </w:t>
      </w:r>
      <w:r w:rsidR="00793FD7" w:rsidRPr="0014357B">
        <w:rPr>
          <w:rFonts w:ascii="Times New Roman" w:hAnsi="Times New Roman" w:cs="Times New Roman"/>
          <w:i/>
          <w:iCs/>
          <w:sz w:val="24"/>
          <w:szCs w:val="24"/>
          <w:lang w:val="en-GB"/>
        </w:rPr>
        <w:t>p</w:t>
      </w:r>
      <w:r w:rsidR="00793FD7">
        <w:rPr>
          <w:rFonts w:ascii="Times New Roman" w:hAnsi="Times New Roman" w:cs="Times New Roman"/>
          <w:sz w:val="24"/>
          <w:szCs w:val="24"/>
          <w:lang w:val="en-GB"/>
        </w:rPr>
        <w:t xml:space="preserve"> = </w:t>
      </w:r>
      <w:r w:rsidR="0014357B">
        <w:rPr>
          <w:rFonts w:ascii="Times New Roman" w:hAnsi="Times New Roman" w:cs="Times New Roman"/>
          <w:sz w:val="24"/>
          <w:szCs w:val="24"/>
          <w:lang w:val="en-GB"/>
        </w:rPr>
        <w:t>.0</w:t>
      </w:r>
      <w:r w:rsidR="00C214A1">
        <w:rPr>
          <w:rFonts w:ascii="Times New Roman" w:hAnsi="Times New Roman" w:cs="Times New Roman"/>
          <w:sz w:val="24"/>
          <w:szCs w:val="24"/>
          <w:lang w:val="en-GB"/>
        </w:rPr>
        <w:t>31</w:t>
      </w:r>
      <w:r w:rsidR="00793FD7">
        <w:rPr>
          <w:rFonts w:ascii="Times New Roman" w:hAnsi="Times New Roman" w:cs="Times New Roman"/>
          <w:sz w:val="24"/>
          <w:szCs w:val="24"/>
          <w:lang w:val="en-GB"/>
        </w:rPr>
        <w:t xml:space="preserve">; </w:t>
      </w:r>
      <w:r w:rsidR="00793FD7" w:rsidRPr="0014357B">
        <w:rPr>
          <w:rFonts w:ascii="Times New Roman" w:hAnsi="Times New Roman" w:cs="Times New Roman"/>
          <w:i/>
          <w:iCs/>
          <w:sz w:val="24"/>
          <w:szCs w:val="24"/>
          <w:lang w:val="en-GB"/>
        </w:rPr>
        <w:t>OR</w:t>
      </w:r>
      <w:r w:rsidR="00793FD7">
        <w:rPr>
          <w:rFonts w:ascii="Times New Roman" w:hAnsi="Times New Roman" w:cs="Times New Roman"/>
          <w:sz w:val="24"/>
          <w:szCs w:val="24"/>
          <w:lang w:val="en-GB"/>
        </w:rPr>
        <w:t xml:space="preserve"> = </w:t>
      </w:r>
      <w:r w:rsidR="0014357B">
        <w:rPr>
          <w:rFonts w:ascii="Times New Roman" w:hAnsi="Times New Roman" w:cs="Times New Roman"/>
          <w:sz w:val="24"/>
          <w:szCs w:val="24"/>
          <w:lang w:val="en-GB"/>
        </w:rPr>
        <w:t>1.2</w:t>
      </w:r>
      <w:r w:rsidR="00C214A1">
        <w:rPr>
          <w:rFonts w:ascii="Times New Roman" w:hAnsi="Times New Roman" w:cs="Times New Roman"/>
          <w:sz w:val="24"/>
          <w:szCs w:val="24"/>
          <w:lang w:val="en-GB"/>
        </w:rPr>
        <w:t>5</w:t>
      </w:r>
      <w:r w:rsidR="00793FD7">
        <w:rPr>
          <w:rFonts w:ascii="Times New Roman" w:hAnsi="Times New Roman" w:cs="Times New Roman"/>
          <w:sz w:val="24"/>
          <w:szCs w:val="24"/>
          <w:lang w:val="en-GB"/>
        </w:rPr>
        <w:t xml:space="preserve">, </w:t>
      </w:r>
      <w:r w:rsidR="00793FD7" w:rsidRPr="0014357B">
        <w:rPr>
          <w:rFonts w:ascii="Times New Roman" w:hAnsi="Times New Roman" w:cs="Times New Roman"/>
          <w:i/>
          <w:iCs/>
          <w:sz w:val="24"/>
          <w:szCs w:val="24"/>
          <w:lang w:val="en-GB"/>
        </w:rPr>
        <w:t>p</w:t>
      </w:r>
      <w:r w:rsidR="00793FD7">
        <w:rPr>
          <w:rFonts w:ascii="Times New Roman" w:hAnsi="Times New Roman" w:cs="Times New Roman"/>
          <w:sz w:val="24"/>
          <w:szCs w:val="24"/>
          <w:lang w:val="en-GB"/>
        </w:rPr>
        <w:t xml:space="preserve"> = </w:t>
      </w:r>
      <w:r w:rsidR="0014357B">
        <w:rPr>
          <w:rFonts w:ascii="Times New Roman" w:hAnsi="Times New Roman" w:cs="Times New Roman"/>
          <w:sz w:val="24"/>
          <w:szCs w:val="24"/>
          <w:lang w:val="en-GB"/>
        </w:rPr>
        <w:t>0.</w:t>
      </w:r>
      <w:r w:rsidR="00C214A1">
        <w:rPr>
          <w:rFonts w:ascii="Times New Roman" w:hAnsi="Times New Roman" w:cs="Times New Roman"/>
          <w:sz w:val="24"/>
          <w:szCs w:val="24"/>
          <w:lang w:val="en-GB"/>
        </w:rPr>
        <w:t>55</w:t>
      </w:r>
      <w:r w:rsidR="00793FD7">
        <w:rPr>
          <w:rFonts w:ascii="Times New Roman" w:hAnsi="Times New Roman" w:cs="Times New Roman"/>
          <w:sz w:val="24"/>
          <w:szCs w:val="24"/>
          <w:lang w:val="en-GB"/>
        </w:rPr>
        <w:t xml:space="preserve">). </w:t>
      </w:r>
    </w:p>
    <w:p w14:paraId="720357A3" w14:textId="31C0190C" w:rsidR="0057154B" w:rsidRPr="0057154B" w:rsidRDefault="00E47A8B" w:rsidP="00C214A1">
      <w:pPr>
        <w:spacing w:after="0" w:line="480" w:lineRule="auto"/>
        <w:ind w:firstLine="454"/>
        <w:rPr>
          <w:rFonts w:ascii="Times New Roman" w:hAnsi="Times New Roman" w:cs="Times New Roman"/>
          <w:sz w:val="24"/>
          <w:szCs w:val="24"/>
          <w:lang w:val="en-GB"/>
        </w:rPr>
        <w:sectPr w:rsidR="0057154B" w:rsidRPr="0057154B">
          <w:headerReference w:type="default" r:id="rId7"/>
          <w:pgSz w:w="11906" w:h="16838"/>
          <w:pgMar w:top="1417" w:right="1417" w:bottom="1134" w:left="1417" w:header="708" w:footer="708" w:gutter="0"/>
          <w:cols w:space="708"/>
          <w:docGrid w:linePitch="360"/>
        </w:sectPr>
      </w:pPr>
      <w:r>
        <w:rPr>
          <w:rFonts w:ascii="Times New Roman" w:hAnsi="Times New Roman" w:cs="Times New Roman"/>
          <w:sz w:val="24"/>
          <w:szCs w:val="24"/>
          <w:lang w:val="en-GB"/>
        </w:rPr>
        <w:t>The implications of these results are discussed in the main manuscript.</w:t>
      </w:r>
      <w:r w:rsidR="00891A6E">
        <w:rPr>
          <w:rFonts w:ascii="Times New Roman" w:hAnsi="Times New Roman" w:cs="Times New Roman"/>
          <w:sz w:val="24"/>
          <w:szCs w:val="24"/>
          <w:lang w:val="en-GB"/>
        </w:rPr>
        <w:t xml:space="preserve"> </w:t>
      </w:r>
    </w:p>
    <w:tbl>
      <w:tblPr>
        <w:tblStyle w:val="Tabellenraster"/>
        <w:tblpPr w:leftFromText="141" w:rightFromText="141" w:vertAnchor="page" w:horzAnchor="margin" w:tblpY="2666"/>
        <w:tblW w:w="1430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5"/>
        <w:gridCol w:w="823"/>
        <w:gridCol w:w="1678"/>
        <w:gridCol w:w="1249"/>
        <w:gridCol w:w="1129"/>
        <w:gridCol w:w="1517"/>
        <w:gridCol w:w="236"/>
        <w:gridCol w:w="823"/>
        <w:gridCol w:w="1678"/>
        <w:gridCol w:w="1249"/>
        <w:gridCol w:w="1115"/>
      </w:tblGrid>
      <w:tr w:rsidR="00124CD9" w:rsidRPr="001A319B" w14:paraId="6B8A9F81" w14:textId="77777777" w:rsidTr="0015417F">
        <w:trPr>
          <w:trHeight w:val="555"/>
        </w:trPr>
        <w:tc>
          <w:tcPr>
            <w:tcW w:w="2805" w:type="dxa"/>
            <w:tcBorders>
              <w:top w:val="single" w:sz="4" w:space="0" w:color="auto"/>
              <w:left w:val="nil"/>
              <w:bottom w:val="nil"/>
              <w:right w:val="nil"/>
            </w:tcBorders>
          </w:tcPr>
          <w:p w14:paraId="1B2A2F80" w14:textId="77777777" w:rsidR="00124CD9" w:rsidRPr="00FB560A" w:rsidRDefault="00124CD9" w:rsidP="0015417F">
            <w:pPr>
              <w:widowControl w:val="0"/>
              <w:spacing w:line="480" w:lineRule="auto"/>
              <w:rPr>
                <w:rFonts w:ascii="Times New Roman" w:hAnsi="Times New Roman" w:cs="Times New Roman"/>
                <w:lang w:val="en-GB"/>
              </w:rPr>
            </w:pPr>
          </w:p>
        </w:tc>
        <w:tc>
          <w:tcPr>
            <w:tcW w:w="4879" w:type="dxa"/>
            <w:gridSpan w:val="4"/>
            <w:tcBorders>
              <w:top w:val="single" w:sz="4" w:space="0" w:color="auto"/>
              <w:left w:val="nil"/>
              <w:bottom w:val="nil"/>
              <w:right w:val="nil"/>
            </w:tcBorders>
            <w:hideMark/>
          </w:tcPr>
          <w:p w14:paraId="3C6CF0DB" w14:textId="77777777" w:rsidR="00124CD9" w:rsidRPr="001A319B" w:rsidRDefault="00124CD9" w:rsidP="0015417F">
            <w:pPr>
              <w:widowControl w:val="0"/>
              <w:spacing w:line="480" w:lineRule="auto"/>
              <w:jc w:val="center"/>
              <w:rPr>
                <w:rFonts w:ascii="Times New Roman" w:hAnsi="Times New Roman" w:cs="Times New Roman"/>
              </w:rPr>
            </w:pPr>
            <w:r>
              <w:rPr>
                <w:rFonts w:ascii="Times New Roman" w:hAnsi="Times New Roman" w:cs="Times New Roman"/>
              </w:rPr>
              <w:t>u</w:t>
            </w:r>
            <w:r w:rsidRPr="001A319B">
              <w:rPr>
                <w:rFonts w:ascii="Times New Roman" w:hAnsi="Times New Roman" w:cs="Times New Roman"/>
              </w:rPr>
              <w:t>nivariate</w:t>
            </w:r>
          </w:p>
        </w:tc>
        <w:tc>
          <w:tcPr>
            <w:tcW w:w="1517" w:type="dxa"/>
            <w:tcBorders>
              <w:top w:val="single" w:sz="4" w:space="0" w:color="auto"/>
              <w:left w:val="nil"/>
              <w:bottom w:val="nil"/>
              <w:right w:val="nil"/>
            </w:tcBorders>
          </w:tcPr>
          <w:p w14:paraId="3A60D39B" w14:textId="77777777" w:rsidR="00124CD9" w:rsidRPr="001A319B" w:rsidRDefault="00124CD9" w:rsidP="0015417F">
            <w:pPr>
              <w:widowControl w:val="0"/>
              <w:spacing w:line="480" w:lineRule="auto"/>
              <w:jc w:val="right"/>
              <w:rPr>
                <w:rFonts w:ascii="Times New Roman" w:hAnsi="Times New Roman" w:cs="Times New Roman"/>
              </w:rPr>
            </w:pPr>
          </w:p>
        </w:tc>
        <w:tc>
          <w:tcPr>
            <w:tcW w:w="236" w:type="dxa"/>
            <w:tcBorders>
              <w:top w:val="single" w:sz="4" w:space="0" w:color="auto"/>
              <w:left w:val="nil"/>
              <w:bottom w:val="nil"/>
              <w:right w:val="nil"/>
            </w:tcBorders>
          </w:tcPr>
          <w:p w14:paraId="2FA2B72E" w14:textId="77777777" w:rsidR="00124CD9" w:rsidRPr="001A319B" w:rsidRDefault="00124CD9" w:rsidP="0015417F">
            <w:pPr>
              <w:widowControl w:val="0"/>
              <w:spacing w:line="480" w:lineRule="auto"/>
              <w:jc w:val="center"/>
              <w:rPr>
                <w:rFonts w:ascii="Times New Roman" w:hAnsi="Times New Roman" w:cs="Times New Roman"/>
              </w:rPr>
            </w:pPr>
          </w:p>
        </w:tc>
        <w:tc>
          <w:tcPr>
            <w:tcW w:w="4865" w:type="dxa"/>
            <w:gridSpan w:val="4"/>
            <w:tcBorders>
              <w:top w:val="single" w:sz="4" w:space="0" w:color="auto"/>
              <w:left w:val="nil"/>
              <w:bottom w:val="nil"/>
              <w:right w:val="nil"/>
            </w:tcBorders>
            <w:hideMark/>
          </w:tcPr>
          <w:p w14:paraId="105A1956" w14:textId="77777777" w:rsidR="00124CD9" w:rsidRPr="001A319B" w:rsidRDefault="00124CD9" w:rsidP="0015417F">
            <w:pPr>
              <w:widowControl w:val="0"/>
              <w:spacing w:line="480" w:lineRule="auto"/>
              <w:jc w:val="center"/>
              <w:rPr>
                <w:rFonts w:ascii="Times New Roman" w:hAnsi="Times New Roman" w:cs="Times New Roman"/>
              </w:rPr>
            </w:pPr>
            <w:r w:rsidRPr="001A319B">
              <w:rPr>
                <w:rFonts w:ascii="Times New Roman" w:hAnsi="Times New Roman" w:cs="Times New Roman"/>
              </w:rPr>
              <w:t>multivariate</w:t>
            </w:r>
          </w:p>
        </w:tc>
      </w:tr>
      <w:tr w:rsidR="00124CD9" w:rsidRPr="001A319B" w14:paraId="38782304" w14:textId="77777777" w:rsidTr="0015417F">
        <w:trPr>
          <w:trHeight w:val="555"/>
        </w:trPr>
        <w:tc>
          <w:tcPr>
            <w:tcW w:w="2805" w:type="dxa"/>
            <w:tcBorders>
              <w:bottom w:val="single" w:sz="4" w:space="0" w:color="auto"/>
            </w:tcBorders>
          </w:tcPr>
          <w:p w14:paraId="4015F899" w14:textId="77777777" w:rsidR="00124CD9" w:rsidRPr="001A319B" w:rsidRDefault="00124CD9" w:rsidP="0015417F">
            <w:pPr>
              <w:widowControl w:val="0"/>
              <w:spacing w:line="480" w:lineRule="auto"/>
              <w:rPr>
                <w:rFonts w:ascii="Times New Roman" w:hAnsi="Times New Roman" w:cs="Times New Roman"/>
              </w:rPr>
            </w:pPr>
          </w:p>
        </w:tc>
        <w:tc>
          <w:tcPr>
            <w:tcW w:w="823" w:type="dxa"/>
            <w:tcBorders>
              <w:top w:val="nil"/>
              <w:left w:val="nil"/>
              <w:bottom w:val="single" w:sz="4" w:space="0" w:color="auto"/>
              <w:right w:val="nil"/>
            </w:tcBorders>
            <w:hideMark/>
          </w:tcPr>
          <w:p w14:paraId="25EECC3E" w14:textId="77777777" w:rsidR="00124CD9" w:rsidRPr="001A319B" w:rsidRDefault="00124CD9" w:rsidP="0015417F">
            <w:pPr>
              <w:widowControl w:val="0"/>
              <w:spacing w:line="480" w:lineRule="auto"/>
              <w:jc w:val="right"/>
              <w:rPr>
                <w:rFonts w:ascii="Times New Roman" w:hAnsi="Times New Roman" w:cs="Times New Roman"/>
                <w:i/>
                <w:iCs/>
              </w:rPr>
            </w:pPr>
            <w:r w:rsidRPr="001A319B">
              <w:rPr>
                <w:rFonts w:ascii="Times New Roman" w:hAnsi="Times New Roman" w:cs="Times New Roman"/>
                <w:i/>
                <w:iCs/>
              </w:rPr>
              <w:t>OR</w:t>
            </w:r>
          </w:p>
        </w:tc>
        <w:tc>
          <w:tcPr>
            <w:tcW w:w="1678" w:type="dxa"/>
            <w:tcBorders>
              <w:top w:val="nil"/>
              <w:left w:val="nil"/>
              <w:bottom w:val="single" w:sz="4" w:space="0" w:color="auto"/>
              <w:right w:val="nil"/>
            </w:tcBorders>
            <w:hideMark/>
          </w:tcPr>
          <w:p w14:paraId="551E2503" w14:textId="77777777" w:rsidR="00124CD9" w:rsidRPr="001A319B" w:rsidRDefault="00124CD9" w:rsidP="0015417F">
            <w:pPr>
              <w:widowControl w:val="0"/>
              <w:spacing w:line="480" w:lineRule="auto"/>
              <w:jc w:val="right"/>
              <w:rPr>
                <w:rFonts w:ascii="Times New Roman" w:hAnsi="Times New Roman" w:cs="Times New Roman"/>
                <w:i/>
                <w:iCs/>
              </w:rPr>
            </w:pPr>
            <w:r w:rsidRPr="001A319B">
              <w:rPr>
                <w:rFonts w:ascii="Times New Roman" w:hAnsi="Times New Roman" w:cs="Times New Roman"/>
                <w:i/>
                <w:iCs/>
              </w:rPr>
              <w:t>CI</w:t>
            </w:r>
          </w:p>
        </w:tc>
        <w:tc>
          <w:tcPr>
            <w:tcW w:w="1249" w:type="dxa"/>
            <w:tcBorders>
              <w:top w:val="nil"/>
              <w:left w:val="nil"/>
              <w:bottom w:val="single" w:sz="4" w:space="0" w:color="auto"/>
              <w:right w:val="nil"/>
            </w:tcBorders>
            <w:hideMark/>
          </w:tcPr>
          <w:p w14:paraId="007ED0AA" w14:textId="77777777" w:rsidR="00124CD9" w:rsidRPr="001A319B" w:rsidRDefault="00124CD9" w:rsidP="0015417F">
            <w:pPr>
              <w:widowControl w:val="0"/>
              <w:spacing w:line="480" w:lineRule="auto"/>
              <w:jc w:val="right"/>
              <w:rPr>
                <w:rFonts w:ascii="Times New Roman" w:hAnsi="Times New Roman" w:cs="Times New Roman"/>
                <w:i/>
                <w:iCs/>
              </w:rPr>
            </w:pPr>
            <w:r w:rsidRPr="001A319B">
              <w:rPr>
                <w:rFonts w:ascii="Times New Roman" w:hAnsi="Times New Roman" w:cs="Times New Roman"/>
                <w:i/>
                <w:iCs/>
              </w:rPr>
              <w:t>p</w:t>
            </w:r>
          </w:p>
        </w:tc>
        <w:tc>
          <w:tcPr>
            <w:tcW w:w="1129" w:type="dxa"/>
            <w:tcBorders>
              <w:top w:val="nil"/>
              <w:left w:val="nil"/>
              <w:bottom w:val="single" w:sz="4" w:space="0" w:color="auto"/>
              <w:right w:val="nil"/>
            </w:tcBorders>
            <w:hideMark/>
          </w:tcPr>
          <w:p w14:paraId="1C17C4CE" w14:textId="77777777" w:rsidR="00124CD9" w:rsidRPr="001A319B" w:rsidRDefault="00124CD9" w:rsidP="0015417F">
            <w:pPr>
              <w:widowControl w:val="0"/>
              <w:spacing w:line="480" w:lineRule="auto"/>
              <w:jc w:val="right"/>
              <w:rPr>
                <w:rFonts w:ascii="Times New Roman" w:hAnsi="Times New Roman" w:cs="Times New Roman"/>
                <w:i/>
                <w:iCs/>
              </w:rPr>
            </w:pPr>
            <w:r w:rsidRPr="001A319B">
              <w:rPr>
                <w:rFonts w:ascii="Times New Roman" w:hAnsi="Times New Roman" w:cs="Times New Roman"/>
                <w:i/>
                <w:iCs/>
              </w:rPr>
              <w:t>R2</w:t>
            </w:r>
          </w:p>
        </w:tc>
        <w:tc>
          <w:tcPr>
            <w:tcW w:w="1517" w:type="dxa"/>
            <w:tcBorders>
              <w:bottom w:val="single" w:sz="4" w:space="0" w:color="auto"/>
            </w:tcBorders>
          </w:tcPr>
          <w:p w14:paraId="56E5CB68" w14:textId="77777777" w:rsidR="00124CD9" w:rsidRPr="001A319B" w:rsidRDefault="00124CD9" w:rsidP="0015417F">
            <w:pPr>
              <w:widowControl w:val="0"/>
              <w:spacing w:line="480" w:lineRule="auto"/>
              <w:jc w:val="right"/>
              <w:rPr>
                <w:rFonts w:ascii="Times New Roman" w:hAnsi="Times New Roman" w:cs="Times New Roman"/>
                <w:i/>
                <w:iCs/>
              </w:rPr>
            </w:pPr>
          </w:p>
        </w:tc>
        <w:tc>
          <w:tcPr>
            <w:tcW w:w="236" w:type="dxa"/>
            <w:tcBorders>
              <w:bottom w:val="single" w:sz="4" w:space="0" w:color="auto"/>
            </w:tcBorders>
          </w:tcPr>
          <w:p w14:paraId="48B93F71" w14:textId="77777777" w:rsidR="00124CD9" w:rsidRPr="001A319B" w:rsidRDefault="00124CD9" w:rsidP="0015417F">
            <w:pPr>
              <w:widowControl w:val="0"/>
              <w:spacing w:line="480" w:lineRule="auto"/>
              <w:jc w:val="right"/>
              <w:rPr>
                <w:rFonts w:ascii="Times New Roman" w:hAnsi="Times New Roman" w:cs="Times New Roman"/>
                <w:i/>
                <w:iCs/>
              </w:rPr>
            </w:pPr>
          </w:p>
        </w:tc>
        <w:tc>
          <w:tcPr>
            <w:tcW w:w="823" w:type="dxa"/>
            <w:tcBorders>
              <w:top w:val="nil"/>
              <w:left w:val="nil"/>
              <w:bottom w:val="single" w:sz="4" w:space="0" w:color="auto"/>
              <w:right w:val="nil"/>
            </w:tcBorders>
            <w:hideMark/>
          </w:tcPr>
          <w:p w14:paraId="05C3AE5E" w14:textId="77777777" w:rsidR="00124CD9" w:rsidRPr="001A319B" w:rsidRDefault="00124CD9" w:rsidP="0015417F">
            <w:pPr>
              <w:widowControl w:val="0"/>
              <w:spacing w:line="480" w:lineRule="auto"/>
              <w:jc w:val="right"/>
              <w:rPr>
                <w:rFonts w:ascii="Times New Roman" w:hAnsi="Times New Roman" w:cs="Times New Roman"/>
                <w:i/>
                <w:iCs/>
              </w:rPr>
            </w:pPr>
            <w:r w:rsidRPr="001A319B">
              <w:rPr>
                <w:rFonts w:ascii="Times New Roman" w:hAnsi="Times New Roman" w:cs="Times New Roman"/>
                <w:i/>
                <w:iCs/>
              </w:rPr>
              <w:t>OR</w:t>
            </w:r>
          </w:p>
        </w:tc>
        <w:tc>
          <w:tcPr>
            <w:tcW w:w="1678" w:type="dxa"/>
            <w:tcBorders>
              <w:top w:val="nil"/>
              <w:left w:val="nil"/>
              <w:bottom w:val="single" w:sz="4" w:space="0" w:color="auto"/>
              <w:right w:val="nil"/>
            </w:tcBorders>
            <w:hideMark/>
          </w:tcPr>
          <w:p w14:paraId="3F04F73C" w14:textId="77777777" w:rsidR="00124CD9" w:rsidRPr="001A319B" w:rsidRDefault="00124CD9" w:rsidP="0015417F">
            <w:pPr>
              <w:widowControl w:val="0"/>
              <w:spacing w:line="480" w:lineRule="auto"/>
              <w:jc w:val="right"/>
              <w:rPr>
                <w:rFonts w:ascii="Times New Roman" w:hAnsi="Times New Roman" w:cs="Times New Roman"/>
                <w:i/>
                <w:iCs/>
              </w:rPr>
            </w:pPr>
            <w:r w:rsidRPr="001A319B">
              <w:rPr>
                <w:rFonts w:ascii="Times New Roman" w:hAnsi="Times New Roman" w:cs="Times New Roman"/>
                <w:i/>
                <w:iCs/>
              </w:rPr>
              <w:t>CI</w:t>
            </w:r>
          </w:p>
        </w:tc>
        <w:tc>
          <w:tcPr>
            <w:tcW w:w="1249" w:type="dxa"/>
            <w:tcBorders>
              <w:top w:val="nil"/>
              <w:left w:val="nil"/>
              <w:bottom w:val="single" w:sz="4" w:space="0" w:color="auto"/>
              <w:right w:val="nil"/>
            </w:tcBorders>
            <w:hideMark/>
          </w:tcPr>
          <w:p w14:paraId="3C8D7D48" w14:textId="77777777" w:rsidR="00124CD9" w:rsidRPr="001A319B" w:rsidRDefault="00124CD9" w:rsidP="0015417F">
            <w:pPr>
              <w:widowControl w:val="0"/>
              <w:spacing w:line="480" w:lineRule="auto"/>
              <w:jc w:val="right"/>
              <w:rPr>
                <w:rFonts w:ascii="Times New Roman" w:hAnsi="Times New Roman" w:cs="Times New Roman"/>
                <w:i/>
                <w:iCs/>
              </w:rPr>
            </w:pPr>
            <w:r w:rsidRPr="001A319B">
              <w:rPr>
                <w:rFonts w:ascii="Times New Roman" w:hAnsi="Times New Roman" w:cs="Times New Roman"/>
                <w:i/>
                <w:iCs/>
              </w:rPr>
              <w:t>p</w:t>
            </w:r>
          </w:p>
        </w:tc>
        <w:tc>
          <w:tcPr>
            <w:tcW w:w="1115" w:type="dxa"/>
            <w:tcBorders>
              <w:top w:val="nil"/>
              <w:left w:val="nil"/>
              <w:bottom w:val="single" w:sz="4" w:space="0" w:color="auto"/>
              <w:right w:val="nil"/>
            </w:tcBorders>
            <w:hideMark/>
          </w:tcPr>
          <w:p w14:paraId="1B0C0DBF" w14:textId="77777777" w:rsidR="00124CD9" w:rsidRPr="001A319B" w:rsidRDefault="00124CD9" w:rsidP="0015417F">
            <w:pPr>
              <w:widowControl w:val="0"/>
              <w:spacing w:line="480" w:lineRule="auto"/>
              <w:jc w:val="right"/>
              <w:rPr>
                <w:rFonts w:ascii="Times New Roman" w:hAnsi="Times New Roman" w:cs="Times New Roman"/>
                <w:i/>
                <w:iCs/>
              </w:rPr>
            </w:pPr>
            <w:r w:rsidRPr="001A319B">
              <w:rPr>
                <w:rFonts w:ascii="Times New Roman" w:hAnsi="Times New Roman" w:cs="Times New Roman"/>
                <w:i/>
                <w:iCs/>
              </w:rPr>
              <w:t>R2</w:t>
            </w:r>
          </w:p>
        </w:tc>
      </w:tr>
      <w:tr w:rsidR="00124CD9" w:rsidRPr="00124CD9" w14:paraId="12B8D69D" w14:textId="77777777" w:rsidTr="0015417F">
        <w:trPr>
          <w:trHeight w:val="555"/>
        </w:trPr>
        <w:tc>
          <w:tcPr>
            <w:tcW w:w="14302" w:type="dxa"/>
            <w:gridSpan w:val="11"/>
            <w:tcBorders>
              <w:top w:val="single" w:sz="4" w:space="0" w:color="auto"/>
              <w:bottom w:val="single" w:sz="4" w:space="0" w:color="auto"/>
            </w:tcBorders>
            <w:vAlign w:val="center"/>
          </w:tcPr>
          <w:p w14:paraId="73E426FE" w14:textId="6F60838B" w:rsidR="00124CD9" w:rsidRPr="00FA6620" w:rsidRDefault="00124CD9" w:rsidP="0015417F">
            <w:pPr>
              <w:widowControl w:val="0"/>
              <w:spacing w:line="480" w:lineRule="auto"/>
              <w:rPr>
                <w:rFonts w:ascii="Times New Roman" w:hAnsi="Times New Roman" w:cs="Times New Roman"/>
                <w:b/>
                <w:color w:val="000000"/>
                <w:lang w:val="en-GB"/>
              </w:rPr>
            </w:pPr>
            <w:r>
              <w:rPr>
                <w:rFonts w:ascii="Times New Roman" w:hAnsi="Times New Roman" w:cs="Times New Roman"/>
                <w:b/>
                <w:lang w:val="en-GB"/>
              </w:rPr>
              <w:t>Completeness</w:t>
            </w:r>
          </w:p>
        </w:tc>
      </w:tr>
      <w:tr w:rsidR="0015417F" w:rsidRPr="001A319B" w14:paraId="16BFCFE2" w14:textId="77777777" w:rsidTr="0015417F">
        <w:trPr>
          <w:trHeight w:val="555"/>
        </w:trPr>
        <w:tc>
          <w:tcPr>
            <w:tcW w:w="2805" w:type="dxa"/>
            <w:tcBorders>
              <w:top w:val="single" w:sz="4" w:space="0" w:color="auto"/>
            </w:tcBorders>
            <w:hideMark/>
          </w:tcPr>
          <w:p w14:paraId="580DEDB8" w14:textId="77777777" w:rsidR="0015417F" w:rsidRPr="002A1710" w:rsidRDefault="0015417F" w:rsidP="0015417F">
            <w:pPr>
              <w:widowControl w:val="0"/>
              <w:spacing w:line="480" w:lineRule="auto"/>
              <w:rPr>
                <w:rFonts w:ascii="Times New Roman" w:hAnsi="Times New Roman" w:cs="Times New Roman"/>
              </w:rPr>
            </w:pPr>
            <w:r w:rsidRPr="002A1710">
              <w:rPr>
                <w:rFonts w:ascii="Times New Roman" w:hAnsi="Times New Roman" w:cs="Times New Roman"/>
              </w:rPr>
              <w:t>Age</w:t>
            </w:r>
          </w:p>
        </w:tc>
        <w:tc>
          <w:tcPr>
            <w:tcW w:w="823" w:type="dxa"/>
            <w:tcBorders>
              <w:top w:val="single" w:sz="4" w:space="0" w:color="auto"/>
              <w:left w:val="nil"/>
              <w:bottom w:val="nil"/>
              <w:right w:val="nil"/>
            </w:tcBorders>
            <w:hideMark/>
          </w:tcPr>
          <w:p w14:paraId="29659DE3" w14:textId="34A3B78C" w:rsidR="0015417F" w:rsidRPr="002A1710" w:rsidRDefault="002E5178" w:rsidP="0015417F">
            <w:pPr>
              <w:widowControl w:val="0"/>
              <w:spacing w:line="480" w:lineRule="auto"/>
              <w:jc w:val="right"/>
              <w:rPr>
                <w:rFonts w:ascii="Times New Roman" w:hAnsi="Times New Roman" w:cs="Times New Roman"/>
                <w:color w:val="000000"/>
              </w:rPr>
            </w:pPr>
            <w:r>
              <w:rPr>
                <w:rFonts w:ascii="Times New Roman" w:hAnsi="Times New Roman" w:cs="Times New Roman"/>
              </w:rPr>
              <w:t>1.00</w:t>
            </w:r>
          </w:p>
        </w:tc>
        <w:tc>
          <w:tcPr>
            <w:tcW w:w="1678" w:type="dxa"/>
            <w:tcBorders>
              <w:top w:val="single" w:sz="4" w:space="0" w:color="auto"/>
              <w:left w:val="nil"/>
              <w:bottom w:val="nil"/>
              <w:right w:val="nil"/>
            </w:tcBorders>
            <w:vAlign w:val="bottom"/>
            <w:hideMark/>
          </w:tcPr>
          <w:p w14:paraId="3A66D279" w14:textId="339D9597" w:rsidR="0015417F" w:rsidRPr="002A1710" w:rsidRDefault="0015417F" w:rsidP="0015417F">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sidR="00FC0A9D">
              <w:rPr>
                <w:rFonts w:ascii="Times New Roman" w:hAnsi="Times New Roman" w:cs="Times New Roman"/>
                <w:color w:val="000000"/>
              </w:rPr>
              <w:t>8</w:t>
            </w:r>
            <w:r w:rsidR="002E5178">
              <w:rPr>
                <w:rFonts w:ascii="Times New Roman" w:hAnsi="Times New Roman" w:cs="Times New Roman"/>
                <w:color w:val="000000"/>
              </w:rPr>
              <w:t>3</w:t>
            </w:r>
            <w:r w:rsidRPr="002A1710">
              <w:rPr>
                <w:rFonts w:ascii="Times New Roman" w:hAnsi="Times New Roman" w:cs="Times New Roman"/>
                <w:color w:val="000000"/>
              </w:rPr>
              <w:t>; 1.</w:t>
            </w:r>
            <w:r w:rsidR="002E5178">
              <w:rPr>
                <w:rFonts w:ascii="Times New Roman" w:hAnsi="Times New Roman" w:cs="Times New Roman"/>
                <w:color w:val="000000"/>
              </w:rPr>
              <w:t>21</w:t>
            </w:r>
          </w:p>
        </w:tc>
        <w:tc>
          <w:tcPr>
            <w:tcW w:w="1249" w:type="dxa"/>
            <w:tcBorders>
              <w:top w:val="single" w:sz="4" w:space="0" w:color="auto"/>
              <w:left w:val="nil"/>
              <w:bottom w:val="nil"/>
              <w:right w:val="nil"/>
            </w:tcBorders>
            <w:hideMark/>
          </w:tcPr>
          <w:p w14:paraId="15A550F7" w14:textId="79EA62FA" w:rsidR="0015417F" w:rsidRPr="002A1710" w:rsidRDefault="0015417F" w:rsidP="0015417F">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sidR="00FC0A9D">
              <w:rPr>
                <w:rFonts w:ascii="Times New Roman" w:hAnsi="Times New Roman" w:cs="Times New Roman"/>
                <w:color w:val="000000"/>
              </w:rPr>
              <w:t>9</w:t>
            </w:r>
            <w:r w:rsidR="002E5178">
              <w:rPr>
                <w:rFonts w:ascii="Times New Roman" w:hAnsi="Times New Roman" w:cs="Times New Roman"/>
                <w:color w:val="000000"/>
              </w:rPr>
              <w:t>87</w:t>
            </w:r>
          </w:p>
        </w:tc>
        <w:tc>
          <w:tcPr>
            <w:tcW w:w="1129" w:type="dxa"/>
            <w:tcBorders>
              <w:top w:val="single" w:sz="4" w:space="0" w:color="auto"/>
              <w:left w:val="nil"/>
              <w:bottom w:val="nil"/>
              <w:right w:val="nil"/>
            </w:tcBorders>
            <w:hideMark/>
          </w:tcPr>
          <w:p w14:paraId="021FC184" w14:textId="77777777" w:rsidR="0015417F" w:rsidRPr="002A1710" w:rsidRDefault="0015417F" w:rsidP="0015417F">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0.00</w:t>
            </w:r>
          </w:p>
        </w:tc>
        <w:tc>
          <w:tcPr>
            <w:tcW w:w="1517" w:type="dxa"/>
            <w:tcBorders>
              <w:top w:val="single" w:sz="4" w:space="0" w:color="auto"/>
            </w:tcBorders>
          </w:tcPr>
          <w:p w14:paraId="174F97C2" w14:textId="77777777" w:rsidR="0015417F" w:rsidRPr="002A1710" w:rsidRDefault="0015417F" w:rsidP="0015417F">
            <w:pPr>
              <w:widowControl w:val="0"/>
              <w:spacing w:line="480" w:lineRule="auto"/>
              <w:jc w:val="right"/>
              <w:rPr>
                <w:rFonts w:ascii="Times New Roman" w:hAnsi="Times New Roman" w:cs="Times New Roman"/>
              </w:rPr>
            </w:pPr>
          </w:p>
        </w:tc>
        <w:tc>
          <w:tcPr>
            <w:tcW w:w="236" w:type="dxa"/>
            <w:tcBorders>
              <w:top w:val="single" w:sz="4" w:space="0" w:color="auto"/>
            </w:tcBorders>
          </w:tcPr>
          <w:p w14:paraId="637DA6CC" w14:textId="77777777" w:rsidR="0015417F" w:rsidRPr="002A1710" w:rsidRDefault="0015417F" w:rsidP="0015417F">
            <w:pPr>
              <w:widowControl w:val="0"/>
              <w:spacing w:line="480" w:lineRule="auto"/>
              <w:jc w:val="right"/>
              <w:rPr>
                <w:rFonts w:ascii="Times New Roman" w:hAnsi="Times New Roman" w:cs="Times New Roman"/>
                <w:color w:val="000000"/>
              </w:rPr>
            </w:pPr>
          </w:p>
        </w:tc>
        <w:tc>
          <w:tcPr>
            <w:tcW w:w="823" w:type="dxa"/>
            <w:tcBorders>
              <w:top w:val="single" w:sz="4" w:space="0" w:color="auto"/>
              <w:left w:val="nil"/>
              <w:bottom w:val="nil"/>
              <w:right w:val="nil"/>
            </w:tcBorders>
            <w:hideMark/>
          </w:tcPr>
          <w:p w14:paraId="6674CF3A" w14:textId="16E7BF66" w:rsidR="0015417F" w:rsidRPr="0015417F" w:rsidRDefault="0015417F" w:rsidP="00FC0A9D">
            <w:pPr>
              <w:widowControl w:val="0"/>
              <w:spacing w:line="480" w:lineRule="auto"/>
              <w:jc w:val="right"/>
              <w:rPr>
                <w:rFonts w:ascii="Times New Roman" w:hAnsi="Times New Roman" w:cs="Times New Roman"/>
              </w:rPr>
            </w:pPr>
            <w:r w:rsidRPr="0015417F">
              <w:rPr>
                <w:rFonts w:ascii="Times New Roman" w:hAnsi="Times New Roman" w:cs="Times New Roman"/>
              </w:rPr>
              <w:t>1.1</w:t>
            </w:r>
            <w:r w:rsidR="002E5178">
              <w:rPr>
                <w:rFonts w:ascii="Times New Roman" w:hAnsi="Times New Roman" w:cs="Times New Roman"/>
              </w:rPr>
              <w:t>8</w:t>
            </w:r>
          </w:p>
        </w:tc>
        <w:tc>
          <w:tcPr>
            <w:tcW w:w="1678" w:type="dxa"/>
            <w:tcBorders>
              <w:top w:val="single" w:sz="4" w:space="0" w:color="auto"/>
              <w:left w:val="nil"/>
              <w:bottom w:val="nil"/>
              <w:right w:val="nil"/>
            </w:tcBorders>
            <w:hideMark/>
          </w:tcPr>
          <w:p w14:paraId="2A3ECC39" w14:textId="257D0980" w:rsidR="0015417F" w:rsidRPr="0015417F" w:rsidRDefault="0015417F" w:rsidP="00FC0A9D">
            <w:pPr>
              <w:widowControl w:val="0"/>
              <w:spacing w:line="480" w:lineRule="auto"/>
              <w:jc w:val="right"/>
              <w:rPr>
                <w:rFonts w:ascii="Times New Roman" w:hAnsi="Times New Roman" w:cs="Times New Roman"/>
              </w:rPr>
            </w:pPr>
            <w:r w:rsidRPr="0015417F">
              <w:rPr>
                <w:rFonts w:ascii="Times New Roman" w:hAnsi="Times New Roman" w:cs="Times New Roman"/>
              </w:rPr>
              <w:t>0.</w:t>
            </w:r>
            <w:r w:rsidR="00FC0A9D">
              <w:rPr>
                <w:rFonts w:ascii="Times New Roman" w:hAnsi="Times New Roman" w:cs="Times New Roman"/>
              </w:rPr>
              <w:t>9</w:t>
            </w:r>
            <w:r w:rsidR="00BC7C1F">
              <w:rPr>
                <w:rFonts w:ascii="Times New Roman" w:hAnsi="Times New Roman" w:cs="Times New Roman"/>
              </w:rPr>
              <w:t>4</w:t>
            </w:r>
            <w:r w:rsidRPr="0015417F">
              <w:rPr>
                <w:rFonts w:ascii="Times New Roman" w:hAnsi="Times New Roman" w:cs="Times New Roman"/>
              </w:rPr>
              <w:t>; 1.</w:t>
            </w:r>
            <w:r w:rsidR="00FC0A9D">
              <w:rPr>
                <w:rFonts w:ascii="Times New Roman" w:hAnsi="Times New Roman" w:cs="Times New Roman"/>
              </w:rPr>
              <w:t>4</w:t>
            </w:r>
            <w:r w:rsidR="00BC7C1F">
              <w:rPr>
                <w:rFonts w:ascii="Times New Roman" w:hAnsi="Times New Roman" w:cs="Times New Roman"/>
              </w:rPr>
              <w:t>9</w:t>
            </w:r>
          </w:p>
        </w:tc>
        <w:tc>
          <w:tcPr>
            <w:tcW w:w="1249" w:type="dxa"/>
            <w:tcBorders>
              <w:top w:val="single" w:sz="4" w:space="0" w:color="auto"/>
              <w:left w:val="nil"/>
              <w:bottom w:val="nil"/>
              <w:right w:val="nil"/>
            </w:tcBorders>
            <w:hideMark/>
          </w:tcPr>
          <w:p w14:paraId="462D6C9D" w14:textId="564C7436"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w:t>
            </w:r>
            <w:r w:rsidR="00BC7C1F">
              <w:rPr>
                <w:rFonts w:ascii="Times New Roman" w:hAnsi="Times New Roman" w:cs="Times New Roman"/>
              </w:rPr>
              <w:t>148</w:t>
            </w:r>
          </w:p>
        </w:tc>
        <w:tc>
          <w:tcPr>
            <w:tcW w:w="1115" w:type="dxa"/>
            <w:tcBorders>
              <w:top w:val="single" w:sz="4" w:space="0" w:color="auto"/>
              <w:left w:val="nil"/>
              <w:bottom w:val="nil"/>
              <w:right w:val="nil"/>
            </w:tcBorders>
          </w:tcPr>
          <w:p w14:paraId="57ACAEEE" w14:textId="77777777" w:rsidR="0015417F" w:rsidRPr="0015417F" w:rsidRDefault="0015417F" w:rsidP="0015417F">
            <w:pPr>
              <w:widowControl w:val="0"/>
              <w:spacing w:line="480" w:lineRule="auto"/>
              <w:jc w:val="right"/>
              <w:rPr>
                <w:rFonts w:ascii="Times New Roman" w:hAnsi="Times New Roman" w:cs="Times New Roman"/>
              </w:rPr>
            </w:pPr>
          </w:p>
        </w:tc>
      </w:tr>
      <w:tr w:rsidR="0015417F" w:rsidRPr="001A319B" w14:paraId="59C35900" w14:textId="77777777" w:rsidTr="0015417F">
        <w:trPr>
          <w:trHeight w:val="555"/>
        </w:trPr>
        <w:tc>
          <w:tcPr>
            <w:tcW w:w="2805" w:type="dxa"/>
            <w:hideMark/>
          </w:tcPr>
          <w:p w14:paraId="5796C866" w14:textId="77777777" w:rsidR="0015417F" w:rsidRPr="002A1710" w:rsidRDefault="0015417F" w:rsidP="0015417F">
            <w:pPr>
              <w:widowControl w:val="0"/>
              <w:spacing w:line="480" w:lineRule="auto"/>
              <w:rPr>
                <w:rFonts w:ascii="Times New Roman" w:hAnsi="Times New Roman" w:cs="Times New Roman"/>
              </w:rPr>
            </w:pPr>
            <w:proofErr w:type="spellStart"/>
            <w:r w:rsidRPr="002A1710">
              <w:rPr>
                <w:rFonts w:ascii="Times New Roman" w:hAnsi="Times New Roman" w:cs="Times New Roman"/>
              </w:rPr>
              <w:t>Sex</w:t>
            </w:r>
            <w:r w:rsidRPr="002A1710">
              <w:rPr>
                <w:rFonts w:ascii="Times New Roman" w:hAnsi="Times New Roman" w:cs="Times New Roman"/>
                <w:vertAlign w:val="superscript"/>
              </w:rPr>
              <w:t>a</w:t>
            </w:r>
            <w:proofErr w:type="spellEnd"/>
          </w:p>
        </w:tc>
        <w:tc>
          <w:tcPr>
            <w:tcW w:w="823" w:type="dxa"/>
            <w:hideMark/>
          </w:tcPr>
          <w:p w14:paraId="4E92CCD7" w14:textId="5A14F472" w:rsidR="0015417F" w:rsidRPr="002A1710" w:rsidRDefault="0015417F" w:rsidP="00FC0A9D">
            <w:pPr>
              <w:widowControl w:val="0"/>
              <w:spacing w:line="480" w:lineRule="auto"/>
              <w:jc w:val="right"/>
              <w:rPr>
                <w:rFonts w:ascii="Times New Roman" w:hAnsi="Times New Roman" w:cs="Times New Roman"/>
                <w:color w:val="000000"/>
              </w:rPr>
            </w:pPr>
            <w:r>
              <w:rPr>
                <w:rFonts w:ascii="Times New Roman" w:hAnsi="Times New Roman" w:cs="Times New Roman"/>
              </w:rPr>
              <w:t>0.4</w:t>
            </w:r>
            <w:r w:rsidR="002E5178">
              <w:rPr>
                <w:rFonts w:ascii="Times New Roman" w:hAnsi="Times New Roman" w:cs="Times New Roman"/>
              </w:rPr>
              <w:t>6</w:t>
            </w:r>
          </w:p>
        </w:tc>
        <w:tc>
          <w:tcPr>
            <w:tcW w:w="1678" w:type="dxa"/>
            <w:vAlign w:val="bottom"/>
            <w:hideMark/>
          </w:tcPr>
          <w:p w14:paraId="70C94180" w14:textId="5EC87A06"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Pr>
                <w:rFonts w:ascii="Times New Roman" w:hAnsi="Times New Roman" w:cs="Times New Roman"/>
                <w:color w:val="000000"/>
              </w:rPr>
              <w:t>2</w:t>
            </w:r>
            <w:r w:rsidR="002E5178">
              <w:rPr>
                <w:rFonts w:ascii="Times New Roman" w:hAnsi="Times New Roman" w:cs="Times New Roman"/>
                <w:color w:val="000000"/>
              </w:rPr>
              <w:t>3</w:t>
            </w:r>
            <w:r w:rsidRPr="002A1710">
              <w:rPr>
                <w:rFonts w:ascii="Times New Roman" w:hAnsi="Times New Roman" w:cs="Times New Roman"/>
                <w:color w:val="000000"/>
              </w:rPr>
              <w:t xml:space="preserve">; </w:t>
            </w:r>
            <w:r>
              <w:rPr>
                <w:rFonts w:ascii="Times New Roman" w:hAnsi="Times New Roman" w:cs="Times New Roman"/>
                <w:color w:val="000000"/>
              </w:rPr>
              <w:t>0.</w:t>
            </w:r>
            <w:r w:rsidR="00FC0A9D">
              <w:rPr>
                <w:rFonts w:ascii="Times New Roman" w:hAnsi="Times New Roman" w:cs="Times New Roman"/>
                <w:color w:val="000000"/>
              </w:rPr>
              <w:t>9</w:t>
            </w:r>
            <w:r w:rsidR="002E5178">
              <w:rPr>
                <w:rFonts w:ascii="Times New Roman" w:hAnsi="Times New Roman" w:cs="Times New Roman"/>
                <w:color w:val="000000"/>
              </w:rPr>
              <w:t>2</w:t>
            </w:r>
          </w:p>
        </w:tc>
        <w:tc>
          <w:tcPr>
            <w:tcW w:w="1249" w:type="dxa"/>
            <w:hideMark/>
          </w:tcPr>
          <w:p w14:paraId="73E2ACD4" w14:textId="70EE6E7B"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Pr>
                <w:rFonts w:ascii="Times New Roman" w:hAnsi="Times New Roman" w:cs="Times New Roman"/>
                <w:color w:val="000000"/>
              </w:rPr>
              <w:t>02</w:t>
            </w:r>
            <w:r w:rsidR="002E5178">
              <w:rPr>
                <w:rFonts w:ascii="Times New Roman" w:hAnsi="Times New Roman" w:cs="Times New Roman"/>
                <w:color w:val="000000"/>
              </w:rPr>
              <w:t>7</w:t>
            </w:r>
          </w:p>
        </w:tc>
        <w:tc>
          <w:tcPr>
            <w:tcW w:w="1129" w:type="dxa"/>
            <w:hideMark/>
          </w:tcPr>
          <w:p w14:paraId="5A0D3F6B" w14:textId="492B6DBD" w:rsidR="0015417F" w:rsidRPr="002A1710" w:rsidRDefault="0015417F" w:rsidP="0015417F">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0.0</w:t>
            </w:r>
            <w:r>
              <w:rPr>
                <w:rFonts w:ascii="Times New Roman" w:hAnsi="Times New Roman" w:cs="Times New Roman"/>
                <w:color w:val="000000"/>
              </w:rPr>
              <w:t>2</w:t>
            </w:r>
          </w:p>
        </w:tc>
        <w:tc>
          <w:tcPr>
            <w:tcW w:w="1517" w:type="dxa"/>
          </w:tcPr>
          <w:p w14:paraId="4946D632" w14:textId="77777777" w:rsidR="0015417F" w:rsidRPr="002A1710" w:rsidRDefault="0015417F" w:rsidP="0015417F">
            <w:pPr>
              <w:widowControl w:val="0"/>
              <w:spacing w:line="480" w:lineRule="auto"/>
              <w:jc w:val="right"/>
              <w:rPr>
                <w:rFonts w:ascii="Times New Roman" w:hAnsi="Times New Roman" w:cs="Times New Roman"/>
              </w:rPr>
            </w:pPr>
          </w:p>
        </w:tc>
        <w:tc>
          <w:tcPr>
            <w:tcW w:w="236" w:type="dxa"/>
          </w:tcPr>
          <w:p w14:paraId="3D940C56" w14:textId="77777777" w:rsidR="0015417F" w:rsidRPr="002A1710" w:rsidRDefault="0015417F" w:rsidP="0015417F">
            <w:pPr>
              <w:widowControl w:val="0"/>
              <w:spacing w:line="480" w:lineRule="auto"/>
              <w:jc w:val="right"/>
              <w:rPr>
                <w:rFonts w:ascii="Times New Roman" w:hAnsi="Times New Roman" w:cs="Times New Roman"/>
                <w:color w:val="000000"/>
              </w:rPr>
            </w:pPr>
          </w:p>
        </w:tc>
        <w:tc>
          <w:tcPr>
            <w:tcW w:w="823" w:type="dxa"/>
            <w:hideMark/>
          </w:tcPr>
          <w:p w14:paraId="73AA26B7" w14:textId="5382E7C0"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0.42</w:t>
            </w:r>
          </w:p>
        </w:tc>
        <w:tc>
          <w:tcPr>
            <w:tcW w:w="1678" w:type="dxa"/>
            <w:hideMark/>
          </w:tcPr>
          <w:p w14:paraId="619C34C3" w14:textId="2C05DC8E"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0.2</w:t>
            </w:r>
            <w:r w:rsidR="00BC7C1F">
              <w:rPr>
                <w:rFonts w:ascii="Times New Roman" w:hAnsi="Times New Roman" w:cs="Times New Roman"/>
              </w:rPr>
              <w:t>0</w:t>
            </w:r>
            <w:r>
              <w:rPr>
                <w:rFonts w:ascii="Times New Roman" w:hAnsi="Times New Roman" w:cs="Times New Roman"/>
              </w:rPr>
              <w:t>; 0.8</w:t>
            </w:r>
            <w:r w:rsidR="00BC7C1F">
              <w:rPr>
                <w:rFonts w:ascii="Times New Roman" w:hAnsi="Times New Roman" w:cs="Times New Roman"/>
              </w:rPr>
              <w:t>7</w:t>
            </w:r>
          </w:p>
        </w:tc>
        <w:tc>
          <w:tcPr>
            <w:tcW w:w="1249" w:type="dxa"/>
            <w:hideMark/>
          </w:tcPr>
          <w:p w14:paraId="40A10777" w14:textId="2764B9DB"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0.0</w:t>
            </w:r>
            <w:r w:rsidR="00BC7C1F">
              <w:rPr>
                <w:rFonts w:ascii="Times New Roman" w:hAnsi="Times New Roman" w:cs="Times New Roman"/>
              </w:rPr>
              <w:t>21</w:t>
            </w:r>
          </w:p>
        </w:tc>
        <w:tc>
          <w:tcPr>
            <w:tcW w:w="1115" w:type="dxa"/>
          </w:tcPr>
          <w:p w14:paraId="7CA825E9" w14:textId="77777777" w:rsidR="0015417F" w:rsidRPr="0015417F" w:rsidRDefault="0015417F" w:rsidP="0015417F">
            <w:pPr>
              <w:widowControl w:val="0"/>
              <w:spacing w:line="480" w:lineRule="auto"/>
              <w:jc w:val="right"/>
              <w:rPr>
                <w:rFonts w:ascii="Times New Roman" w:hAnsi="Times New Roman" w:cs="Times New Roman"/>
              </w:rPr>
            </w:pPr>
          </w:p>
        </w:tc>
      </w:tr>
      <w:tr w:rsidR="0015417F" w:rsidRPr="001A319B" w14:paraId="690BC9F6" w14:textId="77777777" w:rsidTr="0015417F">
        <w:trPr>
          <w:trHeight w:val="555"/>
        </w:trPr>
        <w:tc>
          <w:tcPr>
            <w:tcW w:w="2805" w:type="dxa"/>
            <w:hideMark/>
          </w:tcPr>
          <w:p w14:paraId="25D86EBF" w14:textId="77777777" w:rsidR="0015417F" w:rsidRPr="002A1710" w:rsidRDefault="0015417F" w:rsidP="0015417F">
            <w:pPr>
              <w:widowControl w:val="0"/>
              <w:spacing w:line="480" w:lineRule="auto"/>
              <w:rPr>
                <w:rFonts w:ascii="Times New Roman" w:hAnsi="Times New Roman" w:cs="Times New Roman"/>
              </w:rPr>
            </w:pPr>
            <w:r w:rsidRPr="002A1710">
              <w:rPr>
                <w:rFonts w:ascii="Times New Roman" w:hAnsi="Times New Roman" w:cs="Times New Roman"/>
              </w:rPr>
              <w:t xml:space="preserve">NSSI </w:t>
            </w:r>
            <w:proofErr w:type="spellStart"/>
            <w:r w:rsidRPr="002A1710">
              <w:rPr>
                <w:rFonts w:ascii="Times New Roman" w:hAnsi="Times New Roman" w:cs="Times New Roman"/>
              </w:rPr>
              <w:t>frequency</w:t>
            </w:r>
            <w:proofErr w:type="spellEnd"/>
            <w:r w:rsidRPr="002A1710">
              <w:rPr>
                <w:rFonts w:ascii="Times New Roman" w:hAnsi="Times New Roman" w:cs="Times New Roman"/>
              </w:rPr>
              <w:t xml:space="preserve"> </w:t>
            </w:r>
          </w:p>
        </w:tc>
        <w:tc>
          <w:tcPr>
            <w:tcW w:w="823" w:type="dxa"/>
            <w:hideMark/>
          </w:tcPr>
          <w:p w14:paraId="7B1D699A" w14:textId="62138455" w:rsidR="0015417F" w:rsidRPr="002A1710" w:rsidRDefault="0015417F" w:rsidP="0015417F">
            <w:pPr>
              <w:widowControl w:val="0"/>
              <w:spacing w:line="480" w:lineRule="auto"/>
              <w:jc w:val="right"/>
              <w:rPr>
                <w:rFonts w:ascii="Times New Roman" w:hAnsi="Times New Roman" w:cs="Times New Roman"/>
                <w:color w:val="000000"/>
              </w:rPr>
            </w:pPr>
            <w:r w:rsidRPr="002A1710">
              <w:rPr>
                <w:rFonts w:ascii="Times New Roman" w:hAnsi="Times New Roman" w:cs="Times New Roman"/>
              </w:rPr>
              <w:t>1.</w:t>
            </w:r>
            <w:r>
              <w:rPr>
                <w:rFonts w:ascii="Times New Roman" w:hAnsi="Times New Roman" w:cs="Times New Roman"/>
              </w:rPr>
              <w:t>2</w:t>
            </w:r>
            <w:r w:rsidR="002E5178">
              <w:rPr>
                <w:rFonts w:ascii="Times New Roman" w:hAnsi="Times New Roman" w:cs="Times New Roman"/>
              </w:rPr>
              <w:t>4</w:t>
            </w:r>
          </w:p>
        </w:tc>
        <w:tc>
          <w:tcPr>
            <w:tcW w:w="1678" w:type="dxa"/>
            <w:vAlign w:val="bottom"/>
            <w:hideMark/>
          </w:tcPr>
          <w:p w14:paraId="32693F71" w14:textId="5CC71B6C" w:rsidR="0015417F" w:rsidRPr="002A1710" w:rsidRDefault="0015417F" w:rsidP="00FC0A9D">
            <w:pPr>
              <w:widowControl w:val="0"/>
              <w:spacing w:line="480" w:lineRule="auto"/>
              <w:jc w:val="right"/>
              <w:rPr>
                <w:rFonts w:ascii="Times New Roman" w:hAnsi="Times New Roman" w:cs="Times New Roman"/>
                <w:color w:val="000000"/>
              </w:rPr>
            </w:pPr>
            <w:r>
              <w:rPr>
                <w:rFonts w:ascii="Times New Roman" w:hAnsi="Times New Roman" w:cs="Times New Roman"/>
                <w:color w:val="000000"/>
              </w:rPr>
              <w:t>1.0</w:t>
            </w:r>
            <w:r w:rsidR="002E5178">
              <w:rPr>
                <w:rFonts w:ascii="Times New Roman" w:hAnsi="Times New Roman" w:cs="Times New Roman"/>
                <w:color w:val="000000"/>
              </w:rPr>
              <w:t>2</w:t>
            </w:r>
            <w:r w:rsidRPr="002A1710">
              <w:rPr>
                <w:rFonts w:ascii="Times New Roman" w:hAnsi="Times New Roman" w:cs="Times New Roman"/>
                <w:color w:val="000000"/>
              </w:rPr>
              <w:t>; 1.</w:t>
            </w:r>
            <w:r>
              <w:rPr>
                <w:rFonts w:ascii="Times New Roman" w:hAnsi="Times New Roman" w:cs="Times New Roman"/>
                <w:color w:val="000000"/>
              </w:rPr>
              <w:t>5</w:t>
            </w:r>
            <w:r w:rsidR="002E5178">
              <w:rPr>
                <w:rFonts w:ascii="Times New Roman" w:hAnsi="Times New Roman" w:cs="Times New Roman"/>
                <w:color w:val="000000"/>
              </w:rPr>
              <w:t>0</w:t>
            </w:r>
          </w:p>
        </w:tc>
        <w:tc>
          <w:tcPr>
            <w:tcW w:w="1249" w:type="dxa"/>
            <w:hideMark/>
          </w:tcPr>
          <w:p w14:paraId="0AB3ADB1" w14:textId="0C61C015"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Pr>
                <w:rFonts w:ascii="Times New Roman" w:hAnsi="Times New Roman" w:cs="Times New Roman"/>
                <w:color w:val="000000"/>
              </w:rPr>
              <w:t>0</w:t>
            </w:r>
            <w:r w:rsidR="002E5178">
              <w:rPr>
                <w:rFonts w:ascii="Times New Roman" w:hAnsi="Times New Roman" w:cs="Times New Roman"/>
                <w:color w:val="000000"/>
              </w:rPr>
              <w:t>31</w:t>
            </w:r>
          </w:p>
        </w:tc>
        <w:tc>
          <w:tcPr>
            <w:tcW w:w="1129" w:type="dxa"/>
            <w:hideMark/>
          </w:tcPr>
          <w:p w14:paraId="2A1B1866" w14:textId="163D5C62" w:rsidR="0015417F" w:rsidRPr="002A1710" w:rsidRDefault="0015417F" w:rsidP="0015417F">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0.0</w:t>
            </w:r>
            <w:r>
              <w:rPr>
                <w:rFonts w:ascii="Times New Roman" w:hAnsi="Times New Roman" w:cs="Times New Roman"/>
                <w:color w:val="000000"/>
              </w:rPr>
              <w:t>2</w:t>
            </w:r>
          </w:p>
        </w:tc>
        <w:tc>
          <w:tcPr>
            <w:tcW w:w="1517" w:type="dxa"/>
          </w:tcPr>
          <w:p w14:paraId="6C83C443" w14:textId="77777777" w:rsidR="0015417F" w:rsidRPr="002A1710" w:rsidRDefault="0015417F" w:rsidP="0015417F">
            <w:pPr>
              <w:widowControl w:val="0"/>
              <w:spacing w:line="480" w:lineRule="auto"/>
              <w:jc w:val="right"/>
              <w:rPr>
                <w:rFonts w:ascii="Times New Roman" w:hAnsi="Times New Roman" w:cs="Times New Roman"/>
              </w:rPr>
            </w:pPr>
          </w:p>
        </w:tc>
        <w:tc>
          <w:tcPr>
            <w:tcW w:w="236" w:type="dxa"/>
          </w:tcPr>
          <w:p w14:paraId="160D3BEC" w14:textId="77777777" w:rsidR="0015417F" w:rsidRPr="002A1710" w:rsidRDefault="0015417F" w:rsidP="0015417F">
            <w:pPr>
              <w:widowControl w:val="0"/>
              <w:spacing w:line="480" w:lineRule="auto"/>
              <w:jc w:val="right"/>
              <w:rPr>
                <w:rFonts w:ascii="Times New Roman" w:hAnsi="Times New Roman" w:cs="Times New Roman"/>
                <w:color w:val="000000"/>
              </w:rPr>
            </w:pPr>
          </w:p>
        </w:tc>
        <w:tc>
          <w:tcPr>
            <w:tcW w:w="823" w:type="dxa"/>
            <w:hideMark/>
          </w:tcPr>
          <w:p w14:paraId="14C090B3" w14:textId="34A2686D"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1.2</w:t>
            </w:r>
            <w:r w:rsidR="002E5178">
              <w:rPr>
                <w:rFonts w:ascii="Times New Roman" w:hAnsi="Times New Roman" w:cs="Times New Roman"/>
              </w:rPr>
              <w:t>5</w:t>
            </w:r>
          </w:p>
        </w:tc>
        <w:tc>
          <w:tcPr>
            <w:tcW w:w="1678" w:type="dxa"/>
            <w:hideMark/>
          </w:tcPr>
          <w:p w14:paraId="3A7BCCD7" w14:textId="0EA5A953"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1.0</w:t>
            </w:r>
            <w:r w:rsidR="00BC7C1F">
              <w:rPr>
                <w:rFonts w:ascii="Times New Roman" w:hAnsi="Times New Roman" w:cs="Times New Roman"/>
              </w:rPr>
              <w:t>0</w:t>
            </w:r>
            <w:r>
              <w:rPr>
                <w:rFonts w:ascii="Times New Roman" w:hAnsi="Times New Roman" w:cs="Times New Roman"/>
              </w:rPr>
              <w:t>; 1.5</w:t>
            </w:r>
            <w:r w:rsidR="00BC7C1F">
              <w:rPr>
                <w:rFonts w:ascii="Times New Roman" w:hAnsi="Times New Roman" w:cs="Times New Roman"/>
              </w:rPr>
              <w:t>6</w:t>
            </w:r>
          </w:p>
        </w:tc>
        <w:tc>
          <w:tcPr>
            <w:tcW w:w="1249" w:type="dxa"/>
            <w:hideMark/>
          </w:tcPr>
          <w:p w14:paraId="3A6E1538" w14:textId="54258209"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0.0</w:t>
            </w:r>
            <w:r w:rsidR="00BC7C1F">
              <w:rPr>
                <w:rFonts w:ascii="Times New Roman" w:hAnsi="Times New Roman" w:cs="Times New Roman"/>
              </w:rPr>
              <w:t>55</w:t>
            </w:r>
          </w:p>
        </w:tc>
        <w:tc>
          <w:tcPr>
            <w:tcW w:w="1115" w:type="dxa"/>
          </w:tcPr>
          <w:p w14:paraId="2C30D944" w14:textId="77777777" w:rsidR="0015417F" w:rsidRPr="0015417F" w:rsidRDefault="0015417F" w:rsidP="0015417F">
            <w:pPr>
              <w:widowControl w:val="0"/>
              <w:spacing w:line="480" w:lineRule="auto"/>
              <w:jc w:val="right"/>
              <w:rPr>
                <w:rFonts w:ascii="Times New Roman" w:hAnsi="Times New Roman" w:cs="Times New Roman"/>
              </w:rPr>
            </w:pPr>
          </w:p>
        </w:tc>
      </w:tr>
      <w:tr w:rsidR="0015417F" w:rsidRPr="001A319B" w14:paraId="258CF64A" w14:textId="77777777" w:rsidTr="0015417F">
        <w:trPr>
          <w:trHeight w:val="555"/>
        </w:trPr>
        <w:tc>
          <w:tcPr>
            <w:tcW w:w="2805" w:type="dxa"/>
            <w:hideMark/>
          </w:tcPr>
          <w:p w14:paraId="044FCE6B" w14:textId="77777777" w:rsidR="0015417F" w:rsidRPr="002A1710" w:rsidRDefault="0015417F" w:rsidP="0015417F">
            <w:pPr>
              <w:widowControl w:val="0"/>
              <w:spacing w:line="480" w:lineRule="auto"/>
              <w:rPr>
                <w:rFonts w:ascii="Times New Roman" w:hAnsi="Times New Roman" w:cs="Times New Roman"/>
              </w:rPr>
            </w:pPr>
            <w:r w:rsidRPr="002A1710">
              <w:rPr>
                <w:rFonts w:ascii="Times New Roman" w:hAnsi="Times New Roman" w:cs="Times New Roman"/>
              </w:rPr>
              <w:t>Depression</w:t>
            </w:r>
          </w:p>
        </w:tc>
        <w:tc>
          <w:tcPr>
            <w:tcW w:w="823" w:type="dxa"/>
            <w:hideMark/>
          </w:tcPr>
          <w:p w14:paraId="04AE8F81" w14:textId="2307E753" w:rsidR="0015417F" w:rsidRPr="002A1710" w:rsidRDefault="0015417F" w:rsidP="0015417F">
            <w:pPr>
              <w:widowControl w:val="0"/>
              <w:spacing w:line="480" w:lineRule="auto"/>
              <w:jc w:val="right"/>
              <w:rPr>
                <w:rFonts w:ascii="Times New Roman" w:hAnsi="Times New Roman" w:cs="Times New Roman"/>
                <w:color w:val="000000"/>
              </w:rPr>
            </w:pPr>
            <w:r>
              <w:rPr>
                <w:rFonts w:ascii="Times New Roman" w:hAnsi="Times New Roman" w:cs="Times New Roman"/>
              </w:rPr>
              <w:t>1.</w:t>
            </w:r>
            <w:r w:rsidR="002E5178">
              <w:rPr>
                <w:rFonts w:ascii="Times New Roman" w:hAnsi="Times New Roman" w:cs="Times New Roman"/>
              </w:rPr>
              <w:t>11</w:t>
            </w:r>
          </w:p>
        </w:tc>
        <w:tc>
          <w:tcPr>
            <w:tcW w:w="1678" w:type="dxa"/>
            <w:vAlign w:val="bottom"/>
            <w:hideMark/>
          </w:tcPr>
          <w:p w14:paraId="37C3F6EB" w14:textId="66ECD500"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Pr>
                <w:rFonts w:ascii="Times New Roman" w:hAnsi="Times New Roman" w:cs="Times New Roman"/>
                <w:color w:val="000000"/>
              </w:rPr>
              <w:t>9</w:t>
            </w:r>
            <w:r w:rsidR="002E5178">
              <w:rPr>
                <w:rFonts w:ascii="Times New Roman" w:hAnsi="Times New Roman" w:cs="Times New Roman"/>
                <w:color w:val="000000"/>
              </w:rPr>
              <w:t>1</w:t>
            </w:r>
            <w:r w:rsidRPr="002A1710">
              <w:rPr>
                <w:rFonts w:ascii="Times New Roman" w:hAnsi="Times New Roman" w:cs="Times New Roman"/>
                <w:color w:val="000000"/>
              </w:rPr>
              <w:t>; 1.3</w:t>
            </w:r>
            <w:r w:rsidR="002E5178">
              <w:rPr>
                <w:rFonts w:ascii="Times New Roman" w:hAnsi="Times New Roman" w:cs="Times New Roman"/>
                <w:color w:val="000000"/>
              </w:rPr>
              <w:t>5</w:t>
            </w:r>
          </w:p>
        </w:tc>
        <w:tc>
          <w:tcPr>
            <w:tcW w:w="1249" w:type="dxa"/>
            <w:hideMark/>
          </w:tcPr>
          <w:p w14:paraId="73E471E8" w14:textId="0931B227"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Pr>
                <w:rFonts w:ascii="Times New Roman" w:hAnsi="Times New Roman" w:cs="Times New Roman"/>
                <w:color w:val="000000"/>
              </w:rPr>
              <w:t>3</w:t>
            </w:r>
            <w:r w:rsidR="002E5178">
              <w:rPr>
                <w:rFonts w:ascii="Times New Roman" w:hAnsi="Times New Roman" w:cs="Times New Roman"/>
                <w:color w:val="000000"/>
              </w:rPr>
              <w:t>15</w:t>
            </w:r>
          </w:p>
        </w:tc>
        <w:tc>
          <w:tcPr>
            <w:tcW w:w="1129" w:type="dxa"/>
            <w:hideMark/>
          </w:tcPr>
          <w:p w14:paraId="1DF2B7A3" w14:textId="77777777" w:rsidR="0015417F" w:rsidRPr="00FA6620" w:rsidRDefault="0015417F" w:rsidP="0015417F">
            <w:pPr>
              <w:widowControl w:val="0"/>
              <w:spacing w:line="480" w:lineRule="auto"/>
              <w:jc w:val="right"/>
              <w:rPr>
                <w:rFonts w:ascii="Times New Roman" w:hAnsi="Times New Roman" w:cs="Times New Roman"/>
                <w:color w:val="000000"/>
              </w:rPr>
            </w:pPr>
            <w:r w:rsidRPr="00FA6620">
              <w:rPr>
                <w:rFonts w:ascii="Times New Roman" w:hAnsi="Times New Roman" w:cs="Times New Roman"/>
                <w:color w:val="000000"/>
              </w:rPr>
              <w:t>0.00</w:t>
            </w:r>
          </w:p>
        </w:tc>
        <w:tc>
          <w:tcPr>
            <w:tcW w:w="1517" w:type="dxa"/>
          </w:tcPr>
          <w:p w14:paraId="037BA07D" w14:textId="77777777" w:rsidR="0015417F" w:rsidRPr="00FA6620" w:rsidRDefault="0015417F" w:rsidP="0015417F">
            <w:pPr>
              <w:widowControl w:val="0"/>
              <w:spacing w:line="480" w:lineRule="auto"/>
              <w:jc w:val="right"/>
              <w:rPr>
                <w:rFonts w:ascii="Times New Roman" w:hAnsi="Times New Roman" w:cs="Times New Roman"/>
              </w:rPr>
            </w:pPr>
          </w:p>
        </w:tc>
        <w:tc>
          <w:tcPr>
            <w:tcW w:w="236" w:type="dxa"/>
          </w:tcPr>
          <w:p w14:paraId="38C89EB2" w14:textId="77777777" w:rsidR="0015417F" w:rsidRPr="00FA6620" w:rsidRDefault="0015417F" w:rsidP="0015417F">
            <w:pPr>
              <w:widowControl w:val="0"/>
              <w:spacing w:line="480" w:lineRule="auto"/>
              <w:jc w:val="right"/>
              <w:rPr>
                <w:rFonts w:ascii="Times New Roman" w:hAnsi="Times New Roman" w:cs="Times New Roman"/>
                <w:color w:val="000000"/>
              </w:rPr>
            </w:pPr>
          </w:p>
        </w:tc>
        <w:tc>
          <w:tcPr>
            <w:tcW w:w="823" w:type="dxa"/>
            <w:hideMark/>
          </w:tcPr>
          <w:p w14:paraId="037CF0DA" w14:textId="1C61F0D6"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1.1</w:t>
            </w:r>
            <w:r w:rsidR="002E5178">
              <w:rPr>
                <w:rFonts w:ascii="Times New Roman" w:hAnsi="Times New Roman" w:cs="Times New Roman"/>
              </w:rPr>
              <w:t>4</w:t>
            </w:r>
          </w:p>
        </w:tc>
        <w:tc>
          <w:tcPr>
            <w:tcW w:w="1678" w:type="dxa"/>
            <w:hideMark/>
          </w:tcPr>
          <w:p w14:paraId="6B309B08" w14:textId="00F32378" w:rsidR="0015417F" w:rsidRPr="0015417F" w:rsidRDefault="00FC0A9D" w:rsidP="00FC0A9D">
            <w:pPr>
              <w:widowControl w:val="0"/>
              <w:spacing w:line="480" w:lineRule="auto"/>
              <w:jc w:val="right"/>
              <w:rPr>
                <w:rFonts w:ascii="Times New Roman" w:hAnsi="Times New Roman" w:cs="Times New Roman"/>
              </w:rPr>
            </w:pPr>
            <w:r>
              <w:rPr>
                <w:rFonts w:ascii="Times New Roman" w:hAnsi="Times New Roman" w:cs="Times New Roman"/>
              </w:rPr>
              <w:t>0.</w:t>
            </w:r>
            <w:r w:rsidR="00BC7C1F">
              <w:rPr>
                <w:rFonts w:ascii="Times New Roman" w:hAnsi="Times New Roman" w:cs="Times New Roman"/>
              </w:rPr>
              <w:t>91</w:t>
            </w:r>
            <w:r>
              <w:rPr>
                <w:rFonts w:ascii="Times New Roman" w:hAnsi="Times New Roman" w:cs="Times New Roman"/>
              </w:rPr>
              <w:t>; 1.</w:t>
            </w:r>
            <w:r w:rsidR="00BC7C1F">
              <w:rPr>
                <w:rFonts w:ascii="Times New Roman" w:hAnsi="Times New Roman" w:cs="Times New Roman"/>
              </w:rPr>
              <w:t>44</w:t>
            </w:r>
          </w:p>
        </w:tc>
        <w:tc>
          <w:tcPr>
            <w:tcW w:w="1249" w:type="dxa"/>
            <w:hideMark/>
          </w:tcPr>
          <w:p w14:paraId="42B878D1" w14:textId="3E9E427B"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w:t>
            </w:r>
            <w:r w:rsidR="00BC7C1F">
              <w:rPr>
                <w:rFonts w:ascii="Times New Roman" w:hAnsi="Times New Roman" w:cs="Times New Roman"/>
              </w:rPr>
              <w:t>256</w:t>
            </w:r>
          </w:p>
        </w:tc>
        <w:tc>
          <w:tcPr>
            <w:tcW w:w="1115" w:type="dxa"/>
          </w:tcPr>
          <w:p w14:paraId="39FFCDF5" w14:textId="77777777" w:rsidR="0015417F" w:rsidRPr="0015417F" w:rsidRDefault="0015417F" w:rsidP="0015417F">
            <w:pPr>
              <w:widowControl w:val="0"/>
              <w:spacing w:line="480" w:lineRule="auto"/>
              <w:jc w:val="right"/>
              <w:rPr>
                <w:rFonts w:ascii="Times New Roman" w:hAnsi="Times New Roman" w:cs="Times New Roman"/>
              </w:rPr>
            </w:pPr>
          </w:p>
        </w:tc>
      </w:tr>
      <w:tr w:rsidR="0015417F" w:rsidRPr="001A319B" w14:paraId="66A77CAD" w14:textId="77777777" w:rsidTr="0015417F">
        <w:trPr>
          <w:trHeight w:val="555"/>
        </w:trPr>
        <w:tc>
          <w:tcPr>
            <w:tcW w:w="2805" w:type="dxa"/>
            <w:hideMark/>
          </w:tcPr>
          <w:p w14:paraId="2BD136E5" w14:textId="77777777" w:rsidR="0015417F" w:rsidRPr="002A1710" w:rsidRDefault="0015417F" w:rsidP="0015417F">
            <w:pPr>
              <w:widowControl w:val="0"/>
              <w:spacing w:line="480" w:lineRule="auto"/>
              <w:rPr>
                <w:rFonts w:ascii="Times New Roman" w:hAnsi="Times New Roman" w:cs="Times New Roman"/>
              </w:rPr>
            </w:pPr>
            <w:r w:rsidRPr="002A1710">
              <w:rPr>
                <w:rFonts w:ascii="Times New Roman" w:hAnsi="Times New Roman" w:cs="Times New Roman"/>
              </w:rPr>
              <w:t>BPD</w:t>
            </w:r>
          </w:p>
        </w:tc>
        <w:tc>
          <w:tcPr>
            <w:tcW w:w="823" w:type="dxa"/>
            <w:hideMark/>
          </w:tcPr>
          <w:p w14:paraId="1433CA02" w14:textId="04420243" w:rsidR="0015417F" w:rsidRPr="002A1710" w:rsidRDefault="0015417F" w:rsidP="00FC0A9D">
            <w:pPr>
              <w:widowControl w:val="0"/>
              <w:spacing w:line="480" w:lineRule="auto"/>
              <w:jc w:val="right"/>
              <w:rPr>
                <w:rFonts w:ascii="Times New Roman" w:hAnsi="Times New Roman" w:cs="Times New Roman"/>
                <w:color w:val="000000"/>
              </w:rPr>
            </w:pPr>
            <w:r>
              <w:rPr>
                <w:rFonts w:ascii="Times New Roman" w:hAnsi="Times New Roman" w:cs="Times New Roman"/>
              </w:rPr>
              <w:t>0.</w:t>
            </w:r>
            <w:r w:rsidR="00FC0A9D">
              <w:rPr>
                <w:rFonts w:ascii="Times New Roman" w:hAnsi="Times New Roman" w:cs="Times New Roman"/>
              </w:rPr>
              <w:t>87</w:t>
            </w:r>
          </w:p>
        </w:tc>
        <w:tc>
          <w:tcPr>
            <w:tcW w:w="1678" w:type="dxa"/>
            <w:vAlign w:val="bottom"/>
            <w:hideMark/>
          </w:tcPr>
          <w:p w14:paraId="21D967E6" w14:textId="6A0C546D"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0.7</w:t>
            </w:r>
            <w:r w:rsidR="00FC0A9D">
              <w:rPr>
                <w:rFonts w:ascii="Times New Roman" w:hAnsi="Times New Roman" w:cs="Times New Roman"/>
                <w:color w:val="000000"/>
              </w:rPr>
              <w:t>2</w:t>
            </w:r>
            <w:r w:rsidRPr="002A1710">
              <w:rPr>
                <w:rFonts w:ascii="Times New Roman" w:hAnsi="Times New Roman" w:cs="Times New Roman"/>
                <w:color w:val="000000"/>
              </w:rPr>
              <w:t>; 1.</w:t>
            </w:r>
            <w:r w:rsidR="00FC0A9D">
              <w:rPr>
                <w:rFonts w:ascii="Times New Roman" w:hAnsi="Times New Roman" w:cs="Times New Roman"/>
                <w:color w:val="000000"/>
              </w:rPr>
              <w:t>0</w:t>
            </w:r>
            <w:r w:rsidR="002E5178">
              <w:rPr>
                <w:rFonts w:ascii="Times New Roman" w:hAnsi="Times New Roman" w:cs="Times New Roman"/>
                <w:color w:val="000000"/>
              </w:rPr>
              <w:t>6</w:t>
            </w:r>
          </w:p>
        </w:tc>
        <w:tc>
          <w:tcPr>
            <w:tcW w:w="1249" w:type="dxa"/>
            <w:hideMark/>
          </w:tcPr>
          <w:p w14:paraId="2C73ACBC" w14:textId="7E6A8A21"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sidR="00FC0A9D">
              <w:rPr>
                <w:rFonts w:ascii="Times New Roman" w:hAnsi="Times New Roman" w:cs="Times New Roman"/>
                <w:color w:val="000000"/>
              </w:rPr>
              <w:t>1</w:t>
            </w:r>
            <w:r w:rsidR="002E5178">
              <w:rPr>
                <w:rFonts w:ascii="Times New Roman" w:hAnsi="Times New Roman" w:cs="Times New Roman"/>
                <w:color w:val="000000"/>
              </w:rPr>
              <w:t>69</w:t>
            </w:r>
          </w:p>
        </w:tc>
        <w:tc>
          <w:tcPr>
            <w:tcW w:w="1129" w:type="dxa"/>
            <w:hideMark/>
          </w:tcPr>
          <w:p w14:paraId="6CB67B64" w14:textId="2741BA9B" w:rsidR="0015417F" w:rsidRPr="00FA6620" w:rsidRDefault="0015417F" w:rsidP="0015417F">
            <w:pPr>
              <w:widowControl w:val="0"/>
              <w:spacing w:line="480" w:lineRule="auto"/>
              <w:jc w:val="right"/>
              <w:rPr>
                <w:rFonts w:ascii="Times New Roman" w:hAnsi="Times New Roman" w:cs="Times New Roman"/>
                <w:color w:val="000000"/>
              </w:rPr>
            </w:pPr>
            <w:r w:rsidRPr="00FA6620">
              <w:rPr>
                <w:rFonts w:ascii="Times New Roman" w:hAnsi="Times New Roman" w:cs="Times New Roman"/>
                <w:color w:val="000000"/>
              </w:rPr>
              <w:t>0</w:t>
            </w:r>
            <w:r w:rsidR="00FC0A9D">
              <w:rPr>
                <w:rFonts w:ascii="Times New Roman" w:hAnsi="Times New Roman" w:cs="Times New Roman"/>
                <w:color w:val="000000"/>
              </w:rPr>
              <w:t>.01</w:t>
            </w:r>
          </w:p>
        </w:tc>
        <w:tc>
          <w:tcPr>
            <w:tcW w:w="1517" w:type="dxa"/>
          </w:tcPr>
          <w:p w14:paraId="2FA89607" w14:textId="77777777" w:rsidR="0015417F" w:rsidRPr="00FA6620" w:rsidRDefault="0015417F" w:rsidP="0015417F">
            <w:pPr>
              <w:widowControl w:val="0"/>
              <w:spacing w:line="480" w:lineRule="auto"/>
              <w:jc w:val="right"/>
              <w:rPr>
                <w:rFonts w:ascii="Times New Roman" w:hAnsi="Times New Roman" w:cs="Times New Roman"/>
              </w:rPr>
            </w:pPr>
          </w:p>
        </w:tc>
        <w:tc>
          <w:tcPr>
            <w:tcW w:w="236" w:type="dxa"/>
          </w:tcPr>
          <w:p w14:paraId="71905731" w14:textId="77777777" w:rsidR="0015417F" w:rsidRPr="00FA6620" w:rsidRDefault="0015417F" w:rsidP="0015417F">
            <w:pPr>
              <w:widowControl w:val="0"/>
              <w:spacing w:line="480" w:lineRule="auto"/>
              <w:jc w:val="right"/>
              <w:rPr>
                <w:rFonts w:ascii="Times New Roman" w:hAnsi="Times New Roman" w:cs="Times New Roman"/>
                <w:color w:val="000000"/>
              </w:rPr>
            </w:pPr>
          </w:p>
        </w:tc>
        <w:tc>
          <w:tcPr>
            <w:tcW w:w="823" w:type="dxa"/>
            <w:hideMark/>
          </w:tcPr>
          <w:p w14:paraId="496DEC09" w14:textId="1AB14D4A"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w:t>
            </w:r>
            <w:r w:rsidR="002E5178">
              <w:rPr>
                <w:rFonts w:ascii="Times New Roman" w:hAnsi="Times New Roman" w:cs="Times New Roman"/>
              </w:rPr>
              <w:t>85</w:t>
            </w:r>
          </w:p>
        </w:tc>
        <w:tc>
          <w:tcPr>
            <w:tcW w:w="1678" w:type="dxa"/>
            <w:hideMark/>
          </w:tcPr>
          <w:p w14:paraId="1904EB37" w14:textId="69EAEDCE" w:rsidR="0015417F" w:rsidRPr="0015417F" w:rsidRDefault="00FC0A9D" w:rsidP="00FC0A9D">
            <w:pPr>
              <w:widowControl w:val="0"/>
              <w:spacing w:line="480" w:lineRule="auto"/>
              <w:jc w:val="right"/>
              <w:rPr>
                <w:rFonts w:ascii="Times New Roman" w:hAnsi="Times New Roman" w:cs="Times New Roman"/>
              </w:rPr>
            </w:pPr>
            <w:r>
              <w:rPr>
                <w:rFonts w:ascii="Times New Roman" w:hAnsi="Times New Roman" w:cs="Times New Roman"/>
              </w:rPr>
              <w:t>0.</w:t>
            </w:r>
            <w:r w:rsidR="00BC7C1F">
              <w:rPr>
                <w:rFonts w:ascii="Times New Roman" w:hAnsi="Times New Roman" w:cs="Times New Roman"/>
              </w:rPr>
              <w:t>66</w:t>
            </w:r>
            <w:r w:rsidR="0015417F" w:rsidRPr="0015417F">
              <w:rPr>
                <w:rFonts w:ascii="Times New Roman" w:hAnsi="Times New Roman" w:cs="Times New Roman"/>
              </w:rPr>
              <w:t>; 1.</w:t>
            </w:r>
            <w:r w:rsidR="00BC7C1F">
              <w:rPr>
                <w:rFonts w:ascii="Times New Roman" w:hAnsi="Times New Roman" w:cs="Times New Roman"/>
              </w:rPr>
              <w:t>08</w:t>
            </w:r>
          </w:p>
        </w:tc>
        <w:tc>
          <w:tcPr>
            <w:tcW w:w="1249" w:type="dxa"/>
            <w:hideMark/>
          </w:tcPr>
          <w:p w14:paraId="6CC05D91" w14:textId="43911905"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w:t>
            </w:r>
            <w:r w:rsidR="00BC7C1F">
              <w:rPr>
                <w:rFonts w:ascii="Times New Roman" w:hAnsi="Times New Roman" w:cs="Times New Roman"/>
              </w:rPr>
              <w:t>187</w:t>
            </w:r>
          </w:p>
        </w:tc>
        <w:tc>
          <w:tcPr>
            <w:tcW w:w="1115" w:type="dxa"/>
          </w:tcPr>
          <w:p w14:paraId="2AD2738C" w14:textId="77777777" w:rsidR="0015417F" w:rsidRPr="0015417F" w:rsidRDefault="0015417F" w:rsidP="0015417F">
            <w:pPr>
              <w:widowControl w:val="0"/>
              <w:spacing w:line="480" w:lineRule="auto"/>
              <w:jc w:val="right"/>
              <w:rPr>
                <w:rFonts w:ascii="Times New Roman" w:hAnsi="Times New Roman" w:cs="Times New Roman"/>
              </w:rPr>
            </w:pPr>
          </w:p>
        </w:tc>
      </w:tr>
      <w:tr w:rsidR="0015417F" w:rsidRPr="00FC0A9D" w14:paraId="200F02FB" w14:textId="77777777" w:rsidTr="0015417F">
        <w:trPr>
          <w:trHeight w:val="555"/>
        </w:trPr>
        <w:tc>
          <w:tcPr>
            <w:tcW w:w="2805" w:type="dxa"/>
            <w:hideMark/>
          </w:tcPr>
          <w:p w14:paraId="4266E93E" w14:textId="77777777" w:rsidR="0015417F" w:rsidRPr="002A1710" w:rsidRDefault="0015417F" w:rsidP="0015417F">
            <w:pPr>
              <w:widowControl w:val="0"/>
              <w:spacing w:line="480" w:lineRule="auto"/>
              <w:rPr>
                <w:rFonts w:ascii="Times New Roman" w:hAnsi="Times New Roman" w:cs="Times New Roman"/>
              </w:rPr>
            </w:pPr>
            <w:r w:rsidRPr="002A1710">
              <w:rPr>
                <w:rFonts w:ascii="Times New Roman" w:hAnsi="Times New Roman" w:cs="Times New Roman"/>
              </w:rPr>
              <w:t>ACE score</w:t>
            </w:r>
          </w:p>
        </w:tc>
        <w:tc>
          <w:tcPr>
            <w:tcW w:w="823" w:type="dxa"/>
            <w:hideMark/>
          </w:tcPr>
          <w:p w14:paraId="010EB4B0" w14:textId="44A32DF8" w:rsidR="0015417F" w:rsidRPr="002A1710" w:rsidRDefault="00FC0A9D" w:rsidP="0015417F">
            <w:pPr>
              <w:widowControl w:val="0"/>
              <w:spacing w:line="480" w:lineRule="auto"/>
              <w:jc w:val="right"/>
              <w:rPr>
                <w:rFonts w:ascii="Times New Roman" w:hAnsi="Times New Roman" w:cs="Times New Roman"/>
                <w:color w:val="000000"/>
              </w:rPr>
            </w:pPr>
            <w:r>
              <w:rPr>
                <w:rFonts w:ascii="Times New Roman" w:hAnsi="Times New Roman" w:cs="Times New Roman"/>
              </w:rPr>
              <w:t>1.</w:t>
            </w:r>
            <w:r w:rsidR="002E5178">
              <w:rPr>
                <w:rFonts w:ascii="Times New Roman" w:hAnsi="Times New Roman" w:cs="Times New Roman"/>
              </w:rPr>
              <w:t>02</w:t>
            </w:r>
          </w:p>
        </w:tc>
        <w:tc>
          <w:tcPr>
            <w:tcW w:w="1678" w:type="dxa"/>
            <w:vAlign w:val="bottom"/>
            <w:hideMark/>
          </w:tcPr>
          <w:p w14:paraId="2C366A27" w14:textId="6CDB8787"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Pr>
                <w:rFonts w:ascii="Times New Roman" w:hAnsi="Times New Roman" w:cs="Times New Roman"/>
                <w:color w:val="000000"/>
              </w:rPr>
              <w:t>8</w:t>
            </w:r>
            <w:r w:rsidR="002E5178">
              <w:rPr>
                <w:rFonts w:ascii="Times New Roman" w:hAnsi="Times New Roman" w:cs="Times New Roman"/>
                <w:color w:val="000000"/>
              </w:rPr>
              <w:t>4</w:t>
            </w:r>
            <w:r w:rsidRPr="002A1710">
              <w:rPr>
                <w:rFonts w:ascii="Times New Roman" w:hAnsi="Times New Roman" w:cs="Times New Roman"/>
                <w:color w:val="000000"/>
              </w:rPr>
              <w:t>; 1.</w:t>
            </w:r>
            <w:r>
              <w:rPr>
                <w:rFonts w:ascii="Times New Roman" w:hAnsi="Times New Roman" w:cs="Times New Roman"/>
                <w:color w:val="000000"/>
              </w:rPr>
              <w:t>2</w:t>
            </w:r>
            <w:r w:rsidR="002E5178">
              <w:rPr>
                <w:rFonts w:ascii="Times New Roman" w:hAnsi="Times New Roman" w:cs="Times New Roman"/>
                <w:color w:val="000000"/>
              </w:rPr>
              <w:t>4</w:t>
            </w:r>
          </w:p>
        </w:tc>
        <w:tc>
          <w:tcPr>
            <w:tcW w:w="1249" w:type="dxa"/>
            <w:hideMark/>
          </w:tcPr>
          <w:p w14:paraId="3E932612" w14:textId="1BDC2D48" w:rsidR="0015417F" w:rsidRPr="002A1710" w:rsidRDefault="0015417F" w:rsidP="00FC0A9D">
            <w:pPr>
              <w:widowControl w:val="0"/>
              <w:spacing w:line="480" w:lineRule="auto"/>
              <w:jc w:val="right"/>
              <w:rPr>
                <w:rFonts w:ascii="Times New Roman" w:hAnsi="Times New Roman" w:cs="Times New Roman"/>
                <w:color w:val="000000"/>
              </w:rPr>
            </w:pPr>
            <w:r w:rsidRPr="002A1710">
              <w:rPr>
                <w:rFonts w:ascii="Times New Roman" w:hAnsi="Times New Roman" w:cs="Times New Roman"/>
                <w:color w:val="000000"/>
              </w:rPr>
              <w:t>0.</w:t>
            </w:r>
            <w:r w:rsidR="002E5178">
              <w:rPr>
                <w:rFonts w:ascii="Times New Roman" w:hAnsi="Times New Roman" w:cs="Times New Roman"/>
                <w:color w:val="000000"/>
              </w:rPr>
              <w:t>861</w:t>
            </w:r>
          </w:p>
        </w:tc>
        <w:tc>
          <w:tcPr>
            <w:tcW w:w="1129" w:type="dxa"/>
            <w:hideMark/>
          </w:tcPr>
          <w:p w14:paraId="2E2865F5" w14:textId="77777777" w:rsidR="0015417F" w:rsidRPr="00FA6620" w:rsidRDefault="0015417F" w:rsidP="0015417F">
            <w:pPr>
              <w:widowControl w:val="0"/>
              <w:spacing w:line="480" w:lineRule="auto"/>
              <w:jc w:val="right"/>
              <w:rPr>
                <w:rFonts w:ascii="Times New Roman" w:hAnsi="Times New Roman" w:cs="Times New Roman"/>
                <w:color w:val="000000"/>
              </w:rPr>
            </w:pPr>
            <w:r w:rsidRPr="00FA6620">
              <w:rPr>
                <w:rFonts w:ascii="Times New Roman" w:hAnsi="Times New Roman" w:cs="Times New Roman"/>
                <w:color w:val="000000"/>
              </w:rPr>
              <w:t>0.00</w:t>
            </w:r>
          </w:p>
        </w:tc>
        <w:tc>
          <w:tcPr>
            <w:tcW w:w="1517" w:type="dxa"/>
          </w:tcPr>
          <w:p w14:paraId="5EDC28E4" w14:textId="77777777" w:rsidR="0015417F" w:rsidRPr="00FA6620" w:rsidRDefault="0015417F" w:rsidP="0015417F">
            <w:pPr>
              <w:widowControl w:val="0"/>
              <w:spacing w:line="480" w:lineRule="auto"/>
              <w:jc w:val="right"/>
              <w:rPr>
                <w:rFonts w:ascii="Times New Roman" w:hAnsi="Times New Roman" w:cs="Times New Roman"/>
              </w:rPr>
            </w:pPr>
          </w:p>
        </w:tc>
        <w:tc>
          <w:tcPr>
            <w:tcW w:w="236" w:type="dxa"/>
          </w:tcPr>
          <w:p w14:paraId="3F199835" w14:textId="77777777" w:rsidR="0015417F" w:rsidRPr="00FA6620" w:rsidRDefault="0015417F" w:rsidP="0015417F">
            <w:pPr>
              <w:widowControl w:val="0"/>
              <w:spacing w:line="480" w:lineRule="auto"/>
              <w:jc w:val="right"/>
              <w:rPr>
                <w:rFonts w:ascii="Times New Roman" w:hAnsi="Times New Roman" w:cs="Times New Roman"/>
                <w:color w:val="000000"/>
              </w:rPr>
            </w:pPr>
          </w:p>
        </w:tc>
        <w:tc>
          <w:tcPr>
            <w:tcW w:w="823" w:type="dxa"/>
            <w:hideMark/>
          </w:tcPr>
          <w:p w14:paraId="53F0F9E0" w14:textId="2CFB71A4" w:rsidR="0015417F" w:rsidRPr="0015417F" w:rsidRDefault="00FC0A9D" w:rsidP="0015417F">
            <w:pPr>
              <w:widowControl w:val="0"/>
              <w:spacing w:line="480" w:lineRule="auto"/>
              <w:jc w:val="right"/>
              <w:rPr>
                <w:rFonts w:ascii="Times New Roman" w:hAnsi="Times New Roman" w:cs="Times New Roman"/>
              </w:rPr>
            </w:pPr>
            <w:r>
              <w:rPr>
                <w:rFonts w:ascii="Times New Roman" w:hAnsi="Times New Roman" w:cs="Times New Roman"/>
              </w:rPr>
              <w:t>0.9</w:t>
            </w:r>
            <w:r w:rsidR="00BC7C1F">
              <w:rPr>
                <w:rFonts w:ascii="Times New Roman" w:hAnsi="Times New Roman" w:cs="Times New Roman"/>
              </w:rPr>
              <w:t>7</w:t>
            </w:r>
          </w:p>
        </w:tc>
        <w:tc>
          <w:tcPr>
            <w:tcW w:w="1678" w:type="dxa"/>
            <w:hideMark/>
          </w:tcPr>
          <w:p w14:paraId="5EAEF14C" w14:textId="1D3A55AD" w:rsidR="0015417F" w:rsidRPr="00FC0A9D" w:rsidRDefault="00FC0A9D" w:rsidP="00FC0A9D">
            <w:pPr>
              <w:widowControl w:val="0"/>
              <w:spacing w:line="480" w:lineRule="auto"/>
              <w:jc w:val="right"/>
              <w:rPr>
                <w:rFonts w:ascii="Times New Roman" w:hAnsi="Times New Roman" w:cs="Times New Roman"/>
                <w:lang w:val="en-US"/>
              </w:rPr>
            </w:pPr>
            <w:r w:rsidRPr="00FC0A9D">
              <w:rPr>
                <w:rFonts w:ascii="Times New Roman" w:hAnsi="Times New Roman" w:cs="Times New Roman"/>
                <w:lang w:val="en-US"/>
              </w:rPr>
              <w:t>0.</w:t>
            </w:r>
            <w:r>
              <w:rPr>
                <w:rFonts w:ascii="Times New Roman" w:hAnsi="Times New Roman" w:cs="Times New Roman"/>
                <w:lang w:val="en-US"/>
              </w:rPr>
              <w:t>7</w:t>
            </w:r>
            <w:r w:rsidR="00BC7C1F">
              <w:rPr>
                <w:rFonts w:ascii="Times New Roman" w:hAnsi="Times New Roman" w:cs="Times New Roman"/>
                <w:lang w:val="en-US"/>
              </w:rPr>
              <w:t>7</w:t>
            </w:r>
            <w:r w:rsidR="0015417F" w:rsidRPr="00FC0A9D">
              <w:rPr>
                <w:rFonts w:ascii="Times New Roman" w:hAnsi="Times New Roman" w:cs="Times New Roman"/>
                <w:lang w:val="en-US"/>
              </w:rPr>
              <w:t>; 1.</w:t>
            </w:r>
            <w:r w:rsidR="00BC7C1F">
              <w:rPr>
                <w:rFonts w:ascii="Times New Roman" w:hAnsi="Times New Roman" w:cs="Times New Roman"/>
                <w:lang w:val="en-US"/>
              </w:rPr>
              <w:t>21</w:t>
            </w:r>
          </w:p>
        </w:tc>
        <w:tc>
          <w:tcPr>
            <w:tcW w:w="1249" w:type="dxa"/>
            <w:hideMark/>
          </w:tcPr>
          <w:p w14:paraId="786BD22A" w14:textId="06105B1E" w:rsidR="0015417F" w:rsidRPr="00FC0A9D" w:rsidRDefault="00FC0A9D" w:rsidP="0015417F">
            <w:pPr>
              <w:widowControl w:val="0"/>
              <w:spacing w:line="480" w:lineRule="auto"/>
              <w:jc w:val="right"/>
              <w:rPr>
                <w:rFonts w:ascii="Times New Roman" w:hAnsi="Times New Roman" w:cs="Times New Roman"/>
                <w:lang w:val="en-US"/>
              </w:rPr>
            </w:pPr>
            <w:r w:rsidRPr="00FC0A9D">
              <w:rPr>
                <w:rFonts w:ascii="Times New Roman" w:hAnsi="Times New Roman" w:cs="Times New Roman"/>
                <w:lang w:val="en-US"/>
              </w:rPr>
              <w:t>0.7</w:t>
            </w:r>
            <w:r w:rsidR="00BC7C1F">
              <w:rPr>
                <w:rFonts w:ascii="Times New Roman" w:hAnsi="Times New Roman" w:cs="Times New Roman"/>
                <w:lang w:val="en-US"/>
              </w:rPr>
              <w:t>77</w:t>
            </w:r>
          </w:p>
        </w:tc>
        <w:tc>
          <w:tcPr>
            <w:tcW w:w="1115" w:type="dxa"/>
          </w:tcPr>
          <w:p w14:paraId="5B6A8221" w14:textId="77777777" w:rsidR="0015417F" w:rsidRPr="00FC0A9D" w:rsidRDefault="0015417F" w:rsidP="0015417F">
            <w:pPr>
              <w:widowControl w:val="0"/>
              <w:spacing w:line="480" w:lineRule="auto"/>
              <w:jc w:val="right"/>
              <w:rPr>
                <w:rFonts w:ascii="Times New Roman" w:hAnsi="Times New Roman" w:cs="Times New Roman"/>
                <w:lang w:val="en-US"/>
              </w:rPr>
            </w:pPr>
          </w:p>
        </w:tc>
      </w:tr>
      <w:tr w:rsidR="0015417F" w:rsidRPr="00FC0A9D" w14:paraId="6825A3D2" w14:textId="77777777" w:rsidTr="0015417F">
        <w:trPr>
          <w:trHeight w:val="555"/>
        </w:trPr>
        <w:tc>
          <w:tcPr>
            <w:tcW w:w="2805" w:type="dxa"/>
            <w:tcBorders>
              <w:top w:val="nil"/>
              <w:left w:val="nil"/>
              <w:bottom w:val="single" w:sz="4" w:space="0" w:color="auto"/>
              <w:right w:val="nil"/>
            </w:tcBorders>
            <w:hideMark/>
          </w:tcPr>
          <w:p w14:paraId="7AF22C99" w14:textId="77777777" w:rsidR="0015417F" w:rsidRPr="00FC0A9D" w:rsidRDefault="0015417F" w:rsidP="0015417F">
            <w:pPr>
              <w:widowControl w:val="0"/>
              <w:spacing w:line="480" w:lineRule="auto"/>
              <w:rPr>
                <w:rFonts w:ascii="Times New Roman" w:hAnsi="Times New Roman" w:cs="Times New Roman"/>
                <w:lang w:val="en-US"/>
              </w:rPr>
            </w:pPr>
            <w:r w:rsidRPr="00FC0A9D">
              <w:rPr>
                <w:rFonts w:ascii="Times New Roman" w:hAnsi="Times New Roman" w:cs="Times New Roman"/>
                <w:lang w:val="en-US"/>
              </w:rPr>
              <w:t>General symptom severity</w:t>
            </w:r>
          </w:p>
        </w:tc>
        <w:tc>
          <w:tcPr>
            <w:tcW w:w="823" w:type="dxa"/>
            <w:tcBorders>
              <w:top w:val="nil"/>
              <w:left w:val="nil"/>
              <w:bottom w:val="single" w:sz="4" w:space="0" w:color="auto"/>
              <w:right w:val="nil"/>
            </w:tcBorders>
            <w:hideMark/>
          </w:tcPr>
          <w:p w14:paraId="37A5EC7C" w14:textId="6ED27C57" w:rsidR="0015417F" w:rsidRPr="00FC0A9D" w:rsidRDefault="0015417F" w:rsidP="00FC0A9D">
            <w:pPr>
              <w:widowControl w:val="0"/>
              <w:spacing w:line="480" w:lineRule="auto"/>
              <w:jc w:val="right"/>
              <w:rPr>
                <w:rFonts w:ascii="Times New Roman" w:hAnsi="Times New Roman" w:cs="Times New Roman"/>
                <w:color w:val="000000"/>
                <w:lang w:val="en-US"/>
              </w:rPr>
            </w:pPr>
            <w:r w:rsidRPr="00FC0A9D">
              <w:rPr>
                <w:rFonts w:ascii="Times New Roman" w:hAnsi="Times New Roman" w:cs="Times New Roman"/>
                <w:lang w:val="en-US"/>
              </w:rPr>
              <w:t>0.9</w:t>
            </w:r>
            <w:r w:rsidR="002E5178">
              <w:rPr>
                <w:rFonts w:ascii="Times New Roman" w:hAnsi="Times New Roman" w:cs="Times New Roman"/>
                <w:lang w:val="en-US"/>
              </w:rPr>
              <w:t>5</w:t>
            </w:r>
          </w:p>
        </w:tc>
        <w:tc>
          <w:tcPr>
            <w:tcW w:w="1678" w:type="dxa"/>
            <w:tcBorders>
              <w:top w:val="nil"/>
              <w:left w:val="nil"/>
              <w:bottom w:val="single" w:sz="4" w:space="0" w:color="auto"/>
              <w:right w:val="nil"/>
            </w:tcBorders>
            <w:vAlign w:val="bottom"/>
            <w:hideMark/>
          </w:tcPr>
          <w:p w14:paraId="736E111C" w14:textId="7C90DE30" w:rsidR="0015417F" w:rsidRPr="00FC0A9D" w:rsidRDefault="0015417F" w:rsidP="00FC0A9D">
            <w:pPr>
              <w:widowControl w:val="0"/>
              <w:spacing w:line="480" w:lineRule="auto"/>
              <w:jc w:val="right"/>
              <w:rPr>
                <w:rFonts w:ascii="Times New Roman" w:hAnsi="Times New Roman" w:cs="Times New Roman"/>
                <w:color w:val="000000"/>
                <w:lang w:val="en-US"/>
              </w:rPr>
            </w:pPr>
            <w:r w:rsidRPr="00FC0A9D">
              <w:rPr>
                <w:rFonts w:ascii="Times New Roman" w:hAnsi="Times New Roman" w:cs="Times New Roman"/>
                <w:color w:val="000000"/>
                <w:lang w:val="en-US"/>
              </w:rPr>
              <w:t>0.7</w:t>
            </w:r>
            <w:r w:rsidR="002E5178">
              <w:rPr>
                <w:rFonts w:ascii="Times New Roman" w:hAnsi="Times New Roman" w:cs="Times New Roman"/>
                <w:color w:val="000000"/>
                <w:lang w:val="en-US"/>
              </w:rPr>
              <w:t>8</w:t>
            </w:r>
            <w:r w:rsidRPr="00FC0A9D">
              <w:rPr>
                <w:rFonts w:ascii="Times New Roman" w:hAnsi="Times New Roman" w:cs="Times New Roman"/>
                <w:color w:val="000000"/>
                <w:lang w:val="en-US"/>
              </w:rPr>
              <w:t>; 1.1</w:t>
            </w:r>
            <w:r w:rsidR="002E5178">
              <w:rPr>
                <w:rFonts w:ascii="Times New Roman" w:hAnsi="Times New Roman" w:cs="Times New Roman"/>
                <w:color w:val="000000"/>
                <w:lang w:val="en-US"/>
              </w:rPr>
              <w:t>5</w:t>
            </w:r>
          </w:p>
        </w:tc>
        <w:tc>
          <w:tcPr>
            <w:tcW w:w="1249" w:type="dxa"/>
            <w:tcBorders>
              <w:top w:val="nil"/>
              <w:left w:val="nil"/>
              <w:bottom w:val="single" w:sz="4" w:space="0" w:color="auto"/>
              <w:right w:val="nil"/>
            </w:tcBorders>
            <w:hideMark/>
          </w:tcPr>
          <w:p w14:paraId="609344A0" w14:textId="5EB4337C" w:rsidR="0015417F" w:rsidRPr="00FC0A9D" w:rsidRDefault="0015417F" w:rsidP="00FC0A9D">
            <w:pPr>
              <w:widowControl w:val="0"/>
              <w:spacing w:line="480" w:lineRule="auto"/>
              <w:jc w:val="right"/>
              <w:rPr>
                <w:rFonts w:ascii="Times New Roman" w:hAnsi="Times New Roman" w:cs="Times New Roman"/>
                <w:color w:val="000000"/>
                <w:lang w:val="en-US"/>
              </w:rPr>
            </w:pPr>
            <w:r w:rsidRPr="00FC0A9D">
              <w:rPr>
                <w:rFonts w:ascii="Times New Roman" w:hAnsi="Times New Roman" w:cs="Times New Roman"/>
                <w:color w:val="000000"/>
                <w:lang w:val="en-US"/>
              </w:rPr>
              <w:t>0.</w:t>
            </w:r>
            <w:r w:rsidR="002E5178">
              <w:rPr>
                <w:rFonts w:ascii="Times New Roman" w:hAnsi="Times New Roman" w:cs="Times New Roman"/>
                <w:color w:val="000000"/>
                <w:lang w:val="en-US"/>
              </w:rPr>
              <w:t>575</w:t>
            </w:r>
          </w:p>
        </w:tc>
        <w:tc>
          <w:tcPr>
            <w:tcW w:w="1129" w:type="dxa"/>
            <w:tcBorders>
              <w:top w:val="nil"/>
              <w:left w:val="nil"/>
              <w:bottom w:val="single" w:sz="4" w:space="0" w:color="auto"/>
              <w:right w:val="nil"/>
            </w:tcBorders>
            <w:hideMark/>
          </w:tcPr>
          <w:p w14:paraId="0CBC85DF" w14:textId="25C11F99" w:rsidR="0015417F" w:rsidRPr="00FC0A9D" w:rsidRDefault="0015417F" w:rsidP="0015417F">
            <w:pPr>
              <w:widowControl w:val="0"/>
              <w:spacing w:line="480" w:lineRule="auto"/>
              <w:jc w:val="right"/>
              <w:rPr>
                <w:rFonts w:ascii="Times New Roman" w:hAnsi="Times New Roman" w:cs="Times New Roman"/>
                <w:color w:val="000000"/>
                <w:lang w:val="en-US"/>
              </w:rPr>
            </w:pPr>
            <w:r w:rsidRPr="00FC0A9D">
              <w:rPr>
                <w:rFonts w:ascii="Times New Roman" w:hAnsi="Times New Roman" w:cs="Times New Roman"/>
                <w:color w:val="000000"/>
                <w:lang w:val="en-US"/>
              </w:rPr>
              <w:t>0.00</w:t>
            </w:r>
          </w:p>
        </w:tc>
        <w:tc>
          <w:tcPr>
            <w:tcW w:w="1517" w:type="dxa"/>
            <w:tcBorders>
              <w:top w:val="nil"/>
              <w:left w:val="nil"/>
              <w:bottom w:val="single" w:sz="4" w:space="0" w:color="auto"/>
              <w:right w:val="nil"/>
            </w:tcBorders>
          </w:tcPr>
          <w:p w14:paraId="37686406" w14:textId="77777777" w:rsidR="0015417F" w:rsidRPr="00FC0A9D" w:rsidRDefault="0015417F" w:rsidP="0015417F">
            <w:pPr>
              <w:widowControl w:val="0"/>
              <w:spacing w:line="480" w:lineRule="auto"/>
              <w:jc w:val="right"/>
              <w:rPr>
                <w:rFonts w:ascii="Times New Roman" w:hAnsi="Times New Roman" w:cs="Times New Roman"/>
                <w:lang w:val="en-US"/>
              </w:rPr>
            </w:pPr>
          </w:p>
        </w:tc>
        <w:tc>
          <w:tcPr>
            <w:tcW w:w="236" w:type="dxa"/>
            <w:tcBorders>
              <w:top w:val="nil"/>
              <w:left w:val="nil"/>
              <w:bottom w:val="single" w:sz="4" w:space="0" w:color="auto"/>
              <w:right w:val="nil"/>
            </w:tcBorders>
          </w:tcPr>
          <w:p w14:paraId="3AD213DF" w14:textId="77777777" w:rsidR="0015417F" w:rsidRPr="00FC0A9D" w:rsidRDefault="0015417F" w:rsidP="0015417F">
            <w:pPr>
              <w:widowControl w:val="0"/>
              <w:spacing w:line="480" w:lineRule="auto"/>
              <w:jc w:val="right"/>
              <w:rPr>
                <w:rFonts w:ascii="Times New Roman" w:hAnsi="Times New Roman" w:cs="Times New Roman"/>
                <w:color w:val="000000"/>
                <w:lang w:val="en-US"/>
              </w:rPr>
            </w:pPr>
          </w:p>
        </w:tc>
        <w:tc>
          <w:tcPr>
            <w:tcW w:w="823" w:type="dxa"/>
            <w:tcBorders>
              <w:top w:val="nil"/>
              <w:left w:val="nil"/>
              <w:bottom w:val="single" w:sz="4" w:space="0" w:color="auto"/>
              <w:right w:val="nil"/>
            </w:tcBorders>
            <w:hideMark/>
          </w:tcPr>
          <w:p w14:paraId="285115C0" w14:textId="64E7B660" w:rsidR="0015417F" w:rsidRPr="00FC0A9D" w:rsidRDefault="00FC0A9D" w:rsidP="0015417F">
            <w:pPr>
              <w:widowControl w:val="0"/>
              <w:spacing w:line="480" w:lineRule="auto"/>
              <w:jc w:val="right"/>
              <w:rPr>
                <w:rFonts w:ascii="Times New Roman" w:hAnsi="Times New Roman" w:cs="Times New Roman"/>
                <w:lang w:val="en-US"/>
              </w:rPr>
            </w:pPr>
            <w:r w:rsidRPr="00FC0A9D">
              <w:rPr>
                <w:rFonts w:ascii="Times New Roman" w:hAnsi="Times New Roman" w:cs="Times New Roman"/>
                <w:lang w:val="en-US"/>
              </w:rPr>
              <w:t>0.91</w:t>
            </w:r>
          </w:p>
        </w:tc>
        <w:tc>
          <w:tcPr>
            <w:tcW w:w="1678" w:type="dxa"/>
            <w:tcBorders>
              <w:top w:val="nil"/>
              <w:left w:val="nil"/>
              <w:bottom w:val="single" w:sz="4" w:space="0" w:color="auto"/>
              <w:right w:val="nil"/>
            </w:tcBorders>
            <w:hideMark/>
          </w:tcPr>
          <w:p w14:paraId="49BC2205" w14:textId="26463299" w:rsidR="0015417F" w:rsidRPr="00FC0A9D" w:rsidRDefault="00FC0A9D" w:rsidP="00FC0A9D">
            <w:pPr>
              <w:widowControl w:val="0"/>
              <w:spacing w:line="480" w:lineRule="auto"/>
              <w:jc w:val="right"/>
              <w:rPr>
                <w:rFonts w:ascii="Times New Roman" w:hAnsi="Times New Roman" w:cs="Times New Roman"/>
                <w:lang w:val="en-US"/>
              </w:rPr>
            </w:pPr>
            <w:r>
              <w:rPr>
                <w:rFonts w:ascii="Times New Roman" w:hAnsi="Times New Roman" w:cs="Times New Roman"/>
                <w:lang w:val="en-US"/>
              </w:rPr>
              <w:t>0.72</w:t>
            </w:r>
            <w:r w:rsidR="0015417F" w:rsidRPr="00FC0A9D">
              <w:rPr>
                <w:rFonts w:ascii="Times New Roman" w:hAnsi="Times New Roman" w:cs="Times New Roman"/>
                <w:lang w:val="en-US"/>
              </w:rPr>
              <w:t>; 1.</w:t>
            </w:r>
            <w:r>
              <w:rPr>
                <w:rFonts w:ascii="Times New Roman" w:hAnsi="Times New Roman" w:cs="Times New Roman"/>
                <w:lang w:val="en-US"/>
              </w:rPr>
              <w:t>1</w:t>
            </w:r>
            <w:r w:rsidR="00BC7C1F">
              <w:rPr>
                <w:rFonts w:ascii="Times New Roman" w:hAnsi="Times New Roman" w:cs="Times New Roman"/>
                <w:lang w:val="en-US"/>
              </w:rPr>
              <w:t>6</w:t>
            </w:r>
          </w:p>
        </w:tc>
        <w:tc>
          <w:tcPr>
            <w:tcW w:w="1249" w:type="dxa"/>
            <w:tcBorders>
              <w:top w:val="nil"/>
              <w:left w:val="nil"/>
              <w:bottom w:val="single" w:sz="4" w:space="0" w:color="auto"/>
              <w:right w:val="nil"/>
            </w:tcBorders>
            <w:hideMark/>
          </w:tcPr>
          <w:p w14:paraId="5171E74B" w14:textId="36343307" w:rsidR="0015417F" w:rsidRPr="00FC0A9D" w:rsidRDefault="00FC0A9D" w:rsidP="0015417F">
            <w:pPr>
              <w:widowControl w:val="0"/>
              <w:spacing w:line="480" w:lineRule="auto"/>
              <w:jc w:val="right"/>
              <w:rPr>
                <w:rFonts w:ascii="Times New Roman" w:hAnsi="Times New Roman" w:cs="Times New Roman"/>
                <w:lang w:val="en-US"/>
              </w:rPr>
            </w:pPr>
            <w:r w:rsidRPr="00FC0A9D">
              <w:rPr>
                <w:rFonts w:ascii="Times New Roman" w:hAnsi="Times New Roman" w:cs="Times New Roman"/>
                <w:lang w:val="en-US"/>
              </w:rPr>
              <w:t>0.4</w:t>
            </w:r>
            <w:r w:rsidR="00BC7C1F">
              <w:rPr>
                <w:rFonts w:ascii="Times New Roman" w:hAnsi="Times New Roman" w:cs="Times New Roman"/>
                <w:lang w:val="en-US"/>
              </w:rPr>
              <w:t>64</w:t>
            </w:r>
          </w:p>
        </w:tc>
        <w:tc>
          <w:tcPr>
            <w:tcW w:w="1115" w:type="dxa"/>
            <w:tcBorders>
              <w:top w:val="nil"/>
              <w:left w:val="nil"/>
              <w:bottom w:val="single" w:sz="4" w:space="0" w:color="auto"/>
              <w:right w:val="nil"/>
            </w:tcBorders>
            <w:hideMark/>
          </w:tcPr>
          <w:p w14:paraId="19C2FB0B" w14:textId="2287F360" w:rsidR="0015417F" w:rsidRPr="00FC0A9D" w:rsidRDefault="0015417F" w:rsidP="00FC0A9D">
            <w:pPr>
              <w:widowControl w:val="0"/>
              <w:spacing w:line="480" w:lineRule="auto"/>
              <w:jc w:val="right"/>
              <w:rPr>
                <w:rFonts w:ascii="Times New Roman" w:hAnsi="Times New Roman" w:cs="Times New Roman"/>
                <w:lang w:val="en-US"/>
              </w:rPr>
            </w:pPr>
            <w:r w:rsidRPr="00FC0A9D">
              <w:rPr>
                <w:rFonts w:ascii="Times New Roman" w:hAnsi="Times New Roman" w:cs="Times New Roman"/>
                <w:lang w:val="en-US"/>
              </w:rPr>
              <w:t>0.0</w:t>
            </w:r>
            <w:r w:rsidR="00FC0A9D" w:rsidRPr="00FC0A9D">
              <w:rPr>
                <w:rFonts w:ascii="Times New Roman" w:hAnsi="Times New Roman" w:cs="Times New Roman"/>
                <w:lang w:val="en-US"/>
              </w:rPr>
              <w:t>5</w:t>
            </w:r>
          </w:p>
        </w:tc>
      </w:tr>
    </w:tbl>
    <w:p w14:paraId="4DE5C697" w14:textId="63CA2812" w:rsidR="0015417F" w:rsidRPr="0052292B" w:rsidRDefault="0015417F" w:rsidP="0015417F">
      <w:pPr>
        <w:spacing w:after="0" w:line="480" w:lineRule="auto"/>
        <w:rPr>
          <w:rFonts w:ascii="Times New Roman" w:hAnsi="Times New Roman" w:cs="Times New Roman"/>
          <w:iCs/>
          <w:sz w:val="24"/>
          <w:szCs w:val="24"/>
          <w:lang w:val="en-GB"/>
        </w:rPr>
      </w:pPr>
      <w:r w:rsidRPr="0052292B">
        <w:rPr>
          <w:rFonts w:ascii="Times New Roman" w:hAnsi="Times New Roman" w:cs="Times New Roman"/>
          <w:iCs/>
          <w:sz w:val="24"/>
          <w:szCs w:val="24"/>
          <w:lang w:val="en-GB"/>
        </w:rPr>
        <w:t xml:space="preserve">Table </w:t>
      </w:r>
      <w:r w:rsidR="0052292B" w:rsidRPr="0052292B">
        <w:rPr>
          <w:rFonts w:ascii="Times New Roman" w:hAnsi="Times New Roman" w:cs="Times New Roman"/>
          <w:iCs/>
          <w:sz w:val="24"/>
          <w:szCs w:val="24"/>
          <w:lang w:val="en-GB"/>
        </w:rPr>
        <w:t>S</w:t>
      </w:r>
      <w:r w:rsidRPr="0052292B">
        <w:rPr>
          <w:rFonts w:ascii="Times New Roman" w:hAnsi="Times New Roman" w:cs="Times New Roman"/>
          <w:iCs/>
          <w:sz w:val="24"/>
          <w:szCs w:val="24"/>
          <w:lang w:val="en-GB"/>
        </w:rPr>
        <w:t xml:space="preserve">1 </w:t>
      </w:r>
    </w:p>
    <w:p w14:paraId="4397E570" w14:textId="7D8894BF" w:rsidR="0015417F" w:rsidRPr="0052292B" w:rsidRDefault="0015417F" w:rsidP="0015417F">
      <w:pPr>
        <w:spacing w:after="0" w:line="480" w:lineRule="auto"/>
        <w:rPr>
          <w:rFonts w:ascii="Times New Roman" w:hAnsi="Times New Roman" w:cs="Times New Roman"/>
          <w:i/>
          <w:sz w:val="24"/>
          <w:szCs w:val="24"/>
          <w:lang w:val="en-GB"/>
        </w:rPr>
      </w:pPr>
      <w:r w:rsidRPr="0052292B">
        <w:rPr>
          <w:rFonts w:ascii="Times New Roman" w:hAnsi="Times New Roman" w:cs="Times New Roman"/>
          <w:i/>
          <w:sz w:val="24"/>
          <w:szCs w:val="24"/>
          <w:lang w:val="en-GB"/>
        </w:rPr>
        <w:t>Univariate and multivariate logistic regression models for data completeness</w:t>
      </w:r>
    </w:p>
    <w:p w14:paraId="19FA6644" w14:textId="5D702F80" w:rsidR="00124CD9" w:rsidRPr="0015417F" w:rsidRDefault="0015417F" w:rsidP="0015417F">
      <w:pPr>
        <w:spacing w:after="0" w:line="480" w:lineRule="auto"/>
        <w:rPr>
          <w:rFonts w:ascii="Times New Roman" w:hAnsi="Times New Roman" w:cs="Times New Roman"/>
          <w:lang w:val="en-GB"/>
        </w:rPr>
      </w:pPr>
      <w:r w:rsidRPr="0015417F">
        <w:rPr>
          <w:rFonts w:ascii="Times New Roman" w:hAnsi="Times New Roman" w:cs="Times New Roman"/>
          <w:i/>
          <w:lang w:val="en-GB"/>
        </w:rPr>
        <w:t>Note.</w:t>
      </w:r>
      <w:r w:rsidRPr="0015417F">
        <w:rPr>
          <w:rFonts w:ascii="Times New Roman" w:hAnsi="Times New Roman" w:cs="Times New Roman"/>
          <w:lang w:val="en-GB"/>
        </w:rPr>
        <w:t xml:space="preserve"> </w:t>
      </w:r>
      <w:r w:rsidRPr="0015417F">
        <w:rPr>
          <w:rFonts w:ascii="Times New Roman" w:hAnsi="Times New Roman" w:cs="Times New Roman"/>
          <w:i/>
          <w:lang w:val="en-GB"/>
        </w:rPr>
        <w:t>OR</w:t>
      </w:r>
      <w:r w:rsidRPr="0015417F">
        <w:rPr>
          <w:rFonts w:ascii="Times New Roman" w:hAnsi="Times New Roman" w:cs="Times New Roman"/>
          <w:lang w:val="en-GB"/>
        </w:rPr>
        <w:t xml:space="preserve"> = odds ratio, </w:t>
      </w:r>
      <w:r w:rsidRPr="0015417F">
        <w:rPr>
          <w:rFonts w:ascii="Times New Roman" w:hAnsi="Times New Roman" w:cs="Times New Roman"/>
          <w:i/>
          <w:lang w:val="en-GB"/>
        </w:rPr>
        <w:t>CI</w:t>
      </w:r>
      <w:r w:rsidRPr="0015417F">
        <w:rPr>
          <w:rFonts w:ascii="Times New Roman" w:hAnsi="Times New Roman" w:cs="Times New Roman"/>
          <w:lang w:val="en-GB"/>
        </w:rPr>
        <w:t xml:space="preserve"> = 95% confidence interval,</w:t>
      </w:r>
      <w:r w:rsidRPr="0015417F">
        <w:rPr>
          <w:rFonts w:ascii="Times New Roman" w:hAnsi="Times New Roman" w:cs="Times New Roman"/>
          <w:i/>
          <w:lang w:val="en-GB"/>
        </w:rPr>
        <w:t xml:space="preserve"> p</w:t>
      </w:r>
      <w:r w:rsidRPr="0015417F">
        <w:rPr>
          <w:rFonts w:ascii="Times New Roman" w:hAnsi="Times New Roman" w:cs="Times New Roman"/>
          <w:lang w:val="en-GB"/>
        </w:rPr>
        <w:t xml:space="preserve"> = p-value, </w:t>
      </w:r>
      <w:r w:rsidRPr="0015417F">
        <w:rPr>
          <w:rFonts w:ascii="Times New Roman" w:hAnsi="Times New Roman" w:cs="Times New Roman"/>
          <w:i/>
          <w:lang w:val="en-GB"/>
        </w:rPr>
        <w:t>R2</w:t>
      </w:r>
      <w:r w:rsidRPr="0015417F">
        <w:rPr>
          <w:rFonts w:ascii="Times New Roman" w:hAnsi="Times New Roman" w:cs="Times New Roman"/>
          <w:lang w:val="en-GB"/>
        </w:rPr>
        <w:t xml:space="preserve"> = </w:t>
      </w:r>
      <w:proofErr w:type="spellStart"/>
      <w:r w:rsidRPr="0015417F">
        <w:rPr>
          <w:rFonts w:ascii="Times New Roman" w:hAnsi="Times New Roman" w:cs="Times New Roman"/>
          <w:lang w:val="en-GB"/>
        </w:rPr>
        <w:t>Nagelkerke</w:t>
      </w:r>
      <w:proofErr w:type="spellEnd"/>
      <w:r w:rsidRPr="0015417F">
        <w:rPr>
          <w:rFonts w:ascii="Times New Roman" w:hAnsi="Times New Roman" w:cs="Times New Roman"/>
          <w:lang w:val="en-GB"/>
        </w:rPr>
        <w:t xml:space="preserve"> Pseudo R2, NSSI = </w:t>
      </w:r>
      <w:proofErr w:type="spellStart"/>
      <w:r w:rsidRPr="0015417F">
        <w:rPr>
          <w:rFonts w:ascii="Times New Roman" w:hAnsi="Times New Roman" w:cs="Times New Roman"/>
          <w:lang w:val="en-GB"/>
        </w:rPr>
        <w:t>nonsuicidal</w:t>
      </w:r>
      <w:proofErr w:type="spellEnd"/>
      <w:r w:rsidRPr="0015417F">
        <w:rPr>
          <w:rFonts w:ascii="Times New Roman" w:hAnsi="Times New Roman" w:cs="Times New Roman"/>
          <w:lang w:val="en-GB"/>
        </w:rPr>
        <w:t xml:space="preserve"> self-injury, BPD = borderline personality disorder, ACE = adverse childhood experiences.</w:t>
      </w:r>
      <w:r w:rsidRPr="0015417F">
        <w:rPr>
          <w:rFonts w:ascii="Times New Roman" w:hAnsi="Times New Roman" w:cs="Times New Roman"/>
          <w:lang w:val="en-GB"/>
        </w:rPr>
        <w:br/>
      </w:r>
      <w:r w:rsidRPr="0015417F">
        <w:rPr>
          <w:rFonts w:ascii="Times New Roman" w:hAnsi="Times New Roman" w:cs="Times New Roman"/>
          <w:vertAlign w:val="superscript"/>
          <w:lang w:val="en-GB"/>
        </w:rPr>
        <w:t>a</w:t>
      </w:r>
      <w:r w:rsidRPr="0015417F">
        <w:rPr>
          <w:rFonts w:ascii="Times New Roman" w:hAnsi="Times New Roman" w:cs="Times New Roman"/>
          <w:lang w:val="en-GB"/>
        </w:rPr>
        <w:t xml:space="preserve"> Sex is unstandardized.</w:t>
      </w:r>
    </w:p>
    <w:p w14:paraId="38D09618" w14:textId="7B967FF9" w:rsidR="00124CD9" w:rsidRPr="007F7FAE" w:rsidRDefault="00124CD9" w:rsidP="00124CD9">
      <w:pPr>
        <w:rPr>
          <w:lang w:val="en-GB"/>
        </w:rPr>
      </w:pPr>
    </w:p>
    <w:sectPr w:rsidR="00124CD9" w:rsidRPr="007F7FAE" w:rsidSect="00124C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9CB8" w14:textId="77777777" w:rsidR="003106DE" w:rsidRDefault="003106DE" w:rsidP="003106DE">
      <w:pPr>
        <w:spacing w:after="0" w:line="240" w:lineRule="auto"/>
      </w:pPr>
      <w:r>
        <w:separator/>
      </w:r>
    </w:p>
  </w:endnote>
  <w:endnote w:type="continuationSeparator" w:id="0">
    <w:p w14:paraId="53F99342" w14:textId="77777777" w:rsidR="003106DE" w:rsidRDefault="003106DE" w:rsidP="0031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1DC6" w14:textId="77777777" w:rsidR="003106DE" w:rsidRDefault="003106DE" w:rsidP="003106DE">
      <w:pPr>
        <w:spacing w:after="0" w:line="240" w:lineRule="auto"/>
      </w:pPr>
      <w:r>
        <w:separator/>
      </w:r>
    </w:p>
  </w:footnote>
  <w:footnote w:type="continuationSeparator" w:id="0">
    <w:p w14:paraId="237CDFAE" w14:textId="77777777" w:rsidR="003106DE" w:rsidRDefault="003106DE" w:rsidP="00310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50BD" w14:textId="06AF9AFC" w:rsidR="003106DE" w:rsidRDefault="003106DE">
    <w:pPr>
      <w:pStyle w:val="Kopfzeile"/>
      <w:rPr>
        <w:rFonts w:ascii="Times New Roman" w:hAnsi="Times New Roman" w:cs="Times New Roman"/>
        <w:sz w:val="24"/>
        <w:szCs w:val="24"/>
      </w:rPr>
    </w:pPr>
    <w:r w:rsidRPr="003106DE">
      <w:rPr>
        <w:rFonts w:ascii="Times New Roman" w:hAnsi="Times New Roman" w:cs="Times New Roman"/>
        <w:sz w:val="24"/>
        <w:szCs w:val="24"/>
      </w:rPr>
      <w:t>NSSI TREATMENT OUTCOMES</w:t>
    </w:r>
  </w:p>
  <w:p w14:paraId="19D97790" w14:textId="77777777" w:rsidR="003106DE" w:rsidRPr="003106DE" w:rsidRDefault="003106DE">
    <w:pPr>
      <w:pStyle w:val="Kopfzeile"/>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AE"/>
    <w:rsid w:val="00124CD9"/>
    <w:rsid w:val="0014357B"/>
    <w:rsid w:val="0015417F"/>
    <w:rsid w:val="00160D67"/>
    <w:rsid w:val="00220461"/>
    <w:rsid w:val="002E5178"/>
    <w:rsid w:val="003106DE"/>
    <w:rsid w:val="00383FFF"/>
    <w:rsid w:val="00386F30"/>
    <w:rsid w:val="005161C4"/>
    <w:rsid w:val="0052292B"/>
    <w:rsid w:val="0057154B"/>
    <w:rsid w:val="00793FD7"/>
    <w:rsid w:val="007C6D22"/>
    <w:rsid w:val="007F7FAE"/>
    <w:rsid w:val="00891A6E"/>
    <w:rsid w:val="00B324FE"/>
    <w:rsid w:val="00BC7C1F"/>
    <w:rsid w:val="00C214A1"/>
    <w:rsid w:val="00C44947"/>
    <w:rsid w:val="00E47A8B"/>
    <w:rsid w:val="00FC0A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268E"/>
  <w15:chartTrackingRefBased/>
  <w15:docId w15:val="{0F41A339-B332-4BD0-B5B2-07BF2D31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24CD9"/>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86F30"/>
    <w:rPr>
      <w:sz w:val="16"/>
      <w:szCs w:val="16"/>
    </w:rPr>
  </w:style>
  <w:style w:type="paragraph" w:styleId="Kommentartext">
    <w:name w:val="annotation text"/>
    <w:basedOn w:val="Standard"/>
    <w:link w:val="KommentartextZchn"/>
    <w:uiPriority w:val="99"/>
    <w:semiHidden/>
    <w:unhideWhenUsed/>
    <w:rsid w:val="00386F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6F30"/>
    <w:rPr>
      <w:sz w:val="20"/>
      <w:szCs w:val="20"/>
    </w:rPr>
  </w:style>
  <w:style w:type="paragraph" w:styleId="Kommentarthema">
    <w:name w:val="annotation subject"/>
    <w:basedOn w:val="Kommentartext"/>
    <w:next w:val="Kommentartext"/>
    <w:link w:val="KommentarthemaZchn"/>
    <w:uiPriority w:val="99"/>
    <w:semiHidden/>
    <w:unhideWhenUsed/>
    <w:rsid w:val="00386F30"/>
    <w:rPr>
      <w:b/>
      <w:bCs/>
    </w:rPr>
  </w:style>
  <w:style w:type="character" w:customStyle="1" w:styleId="KommentarthemaZchn">
    <w:name w:val="Kommentarthema Zchn"/>
    <w:basedOn w:val="KommentartextZchn"/>
    <w:link w:val="Kommentarthema"/>
    <w:uiPriority w:val="99"/>
    <w:semiHidden/>
    <w:rsid w:val="00386F30"/>
    <w:rPr>
      <w:b/>
      <w:bCs/>
      <w:sz w:val="20"/>
      <w:szCs w:val="20"/>
    </w:rPr>
  </w:style>
  <w:style w:type="paragraph" w:styleId="Sprechblasentext">
    <w:name w:val="Balloon Text"/>
    <w:basedOn w:val="Standard"/>
    <w:link w:val="SprechblasentextZchn"/>
    <w:uiPriority w:val="99"/>
    <w:semiHidden/>
    <w:unhideWhenUsed/>
    <w:rsid w:val="005715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154B"/>
    <w:rPr>
      <w:rFonts w:ascii="Segoe UI" w:hAnsi="Segoe UI" w:cs="Segoe UI"/>
      <w:sz w:val="18"/>
      <w:szCs w:val="18"/>
    </w:rPr>
  </w:style>
  <w:style w:type="paragraph" w:styleId="Kopfzeile">
    <w:name w:val="header"/>
    <w:basedOn w:val="Standard"/>
    <w:link w:val="KopfzeileZchn"/>
    <w:uiPriority w:val="99"/>
    <w:unhideWhenUsed/>
    <w:rsid w:val="003106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06DE"/>
  </w:style>
  <w:style w:type="paragraph" w:styleId="Fuzeile">
    <w:name w:val="footer"/>
    <w:basedOn w:val="Standard"/>
    <w:link w:val="FuzeileZchn"/>
    <w:uiPriority w:val="99"/>
    <w:unhideWhenUsed/>
    <w:rsid w:val="003106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0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2E64-8D41-48A5-8BB4-4FD2283B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Rockstroh</dc:creator>
  <cp:keywords/>
  <dc:description/>
  <cp:lastModifiedBy>Franziska Rockstroh</cp:lastModifiedBy>
  <cp:revision>2</cp:revision>
  <dcterms:created xsi:type="dcterms:W3CDTF">2022-09-28T08:35:00Z</dcterms:created>
  <dcterms:modified xsi:type="dcterms:W3CDTF">2022-09-28T08:35:00Z</dcterms:modified>
</cp:coreProperties>
</file>