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76D5" w14:textId="0D033732" w:rsidR="001835D1" w:rsidRPr="001835D1" w:rsidRDefault="001835D1" w:rsidP="001835D1">
      <w:pPr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</w:pPr>
      <w:r w:rsidRPr="00E42E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Supplementary Material </w:t>
      </w:r>
      <w:r w:rsidRPr="001835D1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>– Cluster Analysis</w:t>
      </w:r>
    </w:p>
    <w:p w14:paraId="0FF4206D" w14:textId="7EEF532F" w:rsidR="001835D1" w:rsidRPr="00B17766" w:rsidRDefault="001E0550" w:rsidP="00B17766">
      <w:pPr>
        <w:spacing w:before="240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</w:pPr>
      <w:r w:rsidRPr="00B17766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 xml:space="preserve">Main </w:t>
      </w:r>
      <w:r w:rsidR="00B17766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A</w:t>
      </w:r>
      <w:r w:rsidRPr="00B17766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nalysis</w:t>
      </w:r>
    </w:p>
    <w:p w14:paraId="33783311" w14:textId="4D72F7E2" w:rsidR="00561B7A" w:rsidRPr="00541BFA" w:rsidRDefault="00561B7A" w:rsidP="00602B60">
      <w:pPr>
        <w:ind w:left="-709"/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</w:pPr>
      <w:r w:rsidRP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 xml:space="preserve">Table </w:t>
      </w:r>
      <w:r w:rsidR="00D576CC" w:rsidRP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</w:t>
      </w:r>
      <w:r w:rsid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1</w:t>
      </w:r>
      <w:r w:rsidRP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 xml:space="preserve"> Quick </w:t>
      </w:r>
      <w:r w:rsidR="00357ECC"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learners’</w:t>
      </w:r>
      <w:r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 xml:space="preserve"> model</w:t>
      </w:r>
    </w:p>
    <w:tbl>
      <w:tblPr>
        <w:tblW w:w="10644" w:type="dxa"/>
        <w:tblInd w:w="-7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275"/>
        <w:gridCol w:w="992"/>
        <w:gridCol w:w="993"/>
        <w:gridCol w:w="992"/>
        <w:gridCol w:w="993"/>
        <w:gridCol w:w="1559"/>
      </w:tblGrid>
      <w:tr w:rsidR="00561B7A" w:rsidRPr="005606F7" w14:paraId="0B57203F" w14:textId="77777777" w:rsidTr="00541BFA">
        <w:trPr>
          <w:trHeight w:val="276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F31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05F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7D9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2B5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067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B9C6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D6D285" w14:textId="77777777" w:rsidR="00561B7A" w:rsidRPr="00541BFA" w:rsidRDefault="00561B7A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95% CI</w:t>
            </w:r>
          </w:p>
        </w:tc>
      </w:tr>
      <w:tr w:rsidR="0094236F" w:rsidRPr="005606F7" w14:paraId="13429172" w14:textId="77777777" w:rsidTr="00541BFA">
        <w:trPr>
          <w:trHeight w:val="276"/>
        </w:trPr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7CC1E4" w14:textId="0EA48CF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2719B9" w14:textId="5F4608F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12BC80" w14:textId="59630CB5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D662B9" w14:textId="2A7BD72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964672" w14:textId="0A2F3BD5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196B31" w14:textId="7ACC2FA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232004E" w14:textId="2F3D9A8A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0.86, 1.60</w:t>
            </w:r>
          </w:p>
        </w:tc>
      </w:tr>
      <w:tr w:rsidR="0094236F" w:rsidRPr="005606F7" w14:paraId="7EB6DB67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7BD28579" w14:textId="4CE0DDCF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576299" w14:textId="6615D2AC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6E7A4B" w14:textId="2A0C6A4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5692F9" w14:textId="2E90F153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511A86" w14:textId="1315756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7345C4" w14:textId="55A3DCE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21.96</w:t>
            </w:r>
          </w:p>
        </w:tc>
        <w:tc>
          <w:tcPr>
            <w:tcW w:w="1559" w:type="dxa"/>
            <w:vAlign w:val="bottom"/>
          </w:tcPr>
          <w:p w14:paraId="1D486E29" w14:textId="616823AF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12.71, 37.95</w:t>
            </w:r>
          </w:p>
        </w:tc>
      </w:tr>
      <w:tr w:rsidR="0094236F" w:rsidRPr="005606F7" w14:paraId="2F9A3732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480C0DAE" w14:textId="03EBAD5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75B171" w14:textId="3F2E1102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24FEBC" w14:textId="2D85478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4D6577" w14:textId="740545CC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3A40C1" w14:textId="686808E9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D2DA45" w14:textId="5674D13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29.54</w:t>
            </w:r>
          </w:p>
        </w:tc>
        <w:tc>
          <w:tcPr>
            <w:tcW w:w="1559" w:type="dxa"/>
            <w:vAlign w:val="bottom"/>
          </w:tcPr>
          <w:p w14:paraId="020C5EB7" w14:textId="7926578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15.97, 54.66</w:t>
            </w:r>
          </w:p>
        </w:tc>
      </w:tr>
      <w:tr w:rsidR="0094236F" w:rsidRPr="005606F7" w14:paraId="60AA14E7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4A445328" w14:textId="60A1E203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36F5C8" w14:textId="5A1B1D3F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7FC1BC" w14:textId="27CAF9E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383F75" w14:textId="05399B9A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75681" w14:textId="0C502A6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AEE5506" w14:textId="6B8D29A9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21.19</w:t>
            </w:r>
          </w:p>
        </w:tc>
        <w:tc>
          <w:tcPr>
            <w:tcW w:w="1559" w:type="dxa"/>
            <w:vAlign w:val="bottom"/>
          </w:tcPr>
          <w:p w14:paraId="2440AFEE" w14:textId="675CA442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12.14, 36.99</w:t>
            </w:r>
          </w:p>
        </w:tc>
      </w:tr>
      <w:tr w:rsidR="0094236F" w:rsidRPr="005606F7" w14:paraId="24ABE9A9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77F0BAC8" w14:textId="737B4AB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Block1:Matrix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3A74D4" w14:textId="408BF43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A0D1B2" w14:textId="0E016B61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99439F" w14:textId="5DB53CC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C4202E" w14:textId="161CD5A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7134107" w14:textId="154961BF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559" w:type="dxa"/>
            <w:vAlign w:val="bottom"/>
          </w:tcPr>
          <w:p w14:paraId="68B28BD9" w14:textId="5F2F109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1.07, 1.11</w:t>
            </w:r>
          </w:p>
        </w:tc>
      </w:tr>
      <w:tr w:rsidR="0094236F" w:rsidRPr="005606F7" w14:paraId="686C3027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722FCC76" w14:textId="37BBD4A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Block2:Matrix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C3C36E" w14:textId="2A232FB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2D107B" w14:textId="0B618D52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DDF709" w14:textId="5116189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5AB82A" w14:textId="42D53718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57D6F6" w14:textId="4DC2D058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559" w:type="dxa"/>
            <w:vAlign w:val="bottom"/>
          </w:tcPr>
          <w:p w14:paraId="37DE5B95" w14:textId="6323245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0.95, 1.01</w:t>
            </w:r>
          </w:p>
        </w:tc>
      </w:tr>
      <w:tr w:rsidR="0094236F" w:rsidRPr="005606F7" w14:paraId="61B8DCF6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19803DE2" w14:textId="2E0F6435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Block3:Matrix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D2C849" w14:textId="1BFC2068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5A99C6" w14:textId="258E8638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CA0111" w14:textId="432BD9E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97D59A" w14:textId="2DF0AA53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EA220D" w14:textId="491A67AC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559" w:type="dxa"/>
            <w:vAlign w:val="bottom"/>
          </w:tcPr>
          <w:p w14:paraId="622933E6" w14:textId="6E349D0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0.95, 1.01</w:t>
            </w:r>
          </w:p>
        </w:tc>
      </w:tr>
      <w:tr w:rsidR="0094236F" w:rsidRPr="005606F7" w14:paraId="1E1FD59D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0C01C47A" w14:textId="26B8BAC9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Block4:Matrix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DB4081" w14:textId="729B001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4679F2" w14:textId="4ABDB51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C0EDAB" w14:textId="10720872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6A67CE" w14:textId="7088BED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1D0388" w14:textId="609C6A43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559" w:type="dxa"/>
            <w:vAlign w:val="bottom"/>
          </w:tcPr>
          <w:p w14:paraId="2B1D4D00" w14:textId="45C907C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0.96, 1.02</w:t>
            </w:r>
          </w:p>
        </w:tc>
      </w:tr>
    </w:tbl>
    <w:p w14:paraId="5757F22D" w14:textId="5B3A440F" w:rsidR="006C1AD5" w:rsidRPr="00541BFA" w:rsidRDefault="00541BFA" w:rsidP="00541BFA">
      <w:pPr>
        <w:spacing w:before="240"/>
        <w:ind w:left="-709"/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Note. </w:t>
      </w:r>
      <w:r w:rsidR="006C1AD5"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P-values are adjusted to the false discovery rate using Benjamini-Hochberg FDR correction</w:t>
      </w:r>
      <w:r w:rsidR="006342A5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.</w:t>
      </w:r>
    </w:p>
    <w:p w14:paraId="60C15E22" w14:textId="77777777" w:rsidR="00561B7A" w:rsidRPr="005606F7" w:rsidRDefault="00561B7A" w:rsidP="00561B7A">
      <w:pPr>
        <w:rPr>
          <w:rFonts w:asciiTheme="majorHAnsi" w:hAnsiTheme="majorHAnsi" w:cstheme="majorHAnsi"/>
          <w:lang w:val="en-US"/>
        </w:rPr>
      </w:pPr>
    </w:p>
    <w:p w14:paraId="65783C47" w14:textId="184A94DF" w:rsidR="00357ECC" w:rsidRPr="00541BFA" w:rsidRDefault="00357ECC" w:rsidP="00602B60">
      <w:pPr>
        <w:ind w:left="-709"/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</w:pPr>
      <w:r w:rsidRP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 xml:space="preserve">Table </w:t>
      </w:r>
      <w:r w:rsidR="006F129A" w:rsidRP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_CA2</w:t>
      </w:r>
      <w:r w:rsidRPr="00541BFA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  <w:r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Slow learners’ model</w:t>
      </w:r>
    </w:p>
    <w:tbl>
      <w:tblPr>
        <w:tblW w:w="10644" w:type="dxa"/>
        <w:tblInd w:w="-7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275"/>
        <w:gridCol w:w="992"/>
        <w:gridCol w:w="993"/>
        <w:gridCol w:w="992"/>
        <w:gridCol w:w="993"/>
        <w:gridCol w:w="1559"/>
      </w:tblGrid>
      <w:tr w:rsidR="00357ECC" w:rsidRPr="00541BFA" w14:paraId="0CB468FB" w14:textId="77777777" w:rsidTr="00541BFA">
        <w:trPr>
          <w:trHeight w:val="276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B81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A4B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E55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0D5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242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084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0A06D2" w14:textId="77777777" w:rsidR="00357ECC" w:rsidRPr="00541BFA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541BF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95% CI</w:t>
            </w:r>
          </w:p>
        </w:tc>
      </w:tr>
      <w:tr w:rsidR="0094236F" w:rsidRPr="00541BFA" w14:paraId="52A4587F" w14:textId="77777777" w:rsidTr="00541BFA">
        <w:trPr>
          <w:trHeight w:val="276"/>
        </w:trPr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C0BA0" w14:textId="7777777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C6B392" w14:textId="665AFD21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E3B597" w14:textId="654934C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BA4A01" w14:textId="46EB2F2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B5F4A2" w14:textId="171AA0DC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76D6C0" w14:textId="70EE5943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1194CCE" w14:textId="67FD676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0.71, 1.42</w:t>
            </w:r>
          </w:p>
        </w:tc>
      </w:tr>
      <w:tr w:rsidR="0094236F" w:rsidRPr="00541BFA" w14:paraId="4C7CC4EA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05E3DBEE" w14:textId="7777777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78DA22" w14:textId="6746950C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550551" w14:textId="7A2EB8E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B9F2C2" w14:textId="58FE04A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A2B964" w14:textId="7571D6F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AF2505" w14:textId="77E1A45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559" w:type="dxa"/>
            <w:vAlign w:val="bottom"/>
          </w:tcPr>
          <w:p w14:paraId="572BF5AD" w14:textId="387B6C1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0.92, 1.88</w:t>
            </w:r>
          </w:p>
        </w:tc>
      </w:tr>
      <w:tr w:rsidR="0094236F" w:rsidRPr="00541BFA" w14:paraId="0E647AF7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699B2164" w14:textId="7777777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5CF81A" w14:textId="7E71C8E5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A70A89" w14:textId="00FA2D52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4C04CF" w14:textId="35A3E641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614746" w14:textId="02DD901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F82C9C" w14:textId="05CE98E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1559" w:type="dxa"/>
            <w:vAlign w:val="bottom"/>
          </w:tcPr>
          <w:p w14:paraId="53D430E4" w14:textId="587DF5F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3.10, 7.70</w:t>
            </w:r>
          </w:p>
        </w:tc>
      </w:tr>
      <w:tr w:rsidR="0094236F" w:rsidRPr="00541BFA" w14:paraId="5D2686B6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3FCE0AEE" w14:textId="7777777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8624F3" w14:textId="4FB941B5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446BF9" w14:textId="42ABA6E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EF064C" w14:textId="17AA136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D17F74" w14:textId="1B58975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6136A11" w14:textId="3E056D2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10.74</w:t>
            </w:r>
          </w:p>
        </w:tc>
        <w:tc>
          <w:tcPr>
            <w:tcW w:w="1559" w:type="dxa"/>
            <w:vAlign w:val="bottom"/>
          </w:tcPr>
          <w:p w14:paraId="61D901CA" w14:textId="3C2DB25A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6.16, 18.72</w:t>
            </w:r>
          </w:p>
        </w:tc>
      </w:tr>
      <w:tr w:rsidR="0094236F" w:rsidRPr="00541BFA" w14:paraId="65ADA7F7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2A0AD646" w14:textId="67329FE5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Block1:Matrix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CB1351" w14:textId="234081C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B10D1B" w14:textId="6F218703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506FE4" w14:textId="24DD851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168AD" w14:textId="2569096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E798F6F" w14:textId="41BEE2D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9" w:type="dxa"/>
            <w:vAlign w:val="bottom"/>
          </w:tcPr>
          <w:p w14:paraId="28808651" w14:textId="2ED06A3A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0.99, 1.03</w:t>
            </w:r>
          </w:p>
        </w:tc>
      </w:tr>
      <w:tr w:rsidR="0094236F" w:rsidRPr="00541BFA" w14:paraId="7F715B15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5211A711" w14:textId="079CA211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Block2:Matrix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430614" w14:textId="5789F92A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CEB02" w14:textId="293EF0A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9E078FA" w14:textId="7AB2A279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8DF313" w14:textId="29079121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B2FB17" w14:textId="0C2B839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559" w:type="dxa"/>
            <w:vAlign w:val="bottom"/>
          </w:tcPr>
          <w:p w14:paraId="68577D5E" w14:textId="1A1814D0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1.02, 1.06</w:t>
            </w:r>
          </w:p>
        </w:tc>
      </w:tr>
      <w:tr w:rsidR="0094236F" w:rsidRPr="00541BFA" w14:paraId="7B3ED533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3AC02FF6" w14:textId="2EE10A5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Block3:Matrix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FCC99B" w14:textId="2DCC7C68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CF25F5" w14:textId="1EA78D7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F02283" w14:textId="64EAC8A7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68D4D4" w14:textId="6504482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B9AFAA" w14:textId="67BFDC4B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559" w:type="dxa"/>
            <w:vAlign w:val="bottom"/>
          </w:tcPr>
          <w:p w14:paraId="0795071F" w14:textId="4A51FABA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1.00, 1.05</w:t>
            </w:r>
          </w:p>
        </w:tc>
      </w:tr>
      <w:tr w:rsidR="0094236F" w:rsidRPr="00541BFA" w14:paraId="1D5AA1CA" w14:textId="77777777" w:rsidTr="00541BFA">
        <w:trPr>
          <w:trHeight w:val="276"/>
        </w:trPr>
        <w:tc>
          <w:tcPr>
            <w:tcW w:w="3840" w:type="dxa"/>
            <w:shd w:val="clear" w:color="auto" w:fill="auto"/>
            <w:noWrap/>
            <w:vAlign w:val="bottom"/>
          </w:tcPr>
          <w:p w14:paraId="3485F46C" w14:textId="59C2688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Block4:Matrix within block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FEA67C" w14:textId="6983D5DE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58EF4" w14:textId="6E030E7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8A116B" w14:textId="0BC1ECC4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CAE335" w14:textId="35A4B7D6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7B179B" w14:textId="67101BF2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0E458DB9" w14:textId="3F3BE7BD" w:rsidR="0094236F" w:rsidRPr="00541BFA" w:rsidRDefault="0094236F" w:rsidP="009423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541BF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0.97, 1.03</w:t>
            </w:r>
          </w:p>
        </w:tc>
      </w:tr>
    </w:tbl>
    <w:p w14:paraId="2ACF4466" w14:textId="7BB14894" w:rsidR="00541BFA" w:rsidRPr="00541BFA" w:rsidRDefault="00541BFA" w:rsidP="00541BFA">
      <w:pPr>
        <w:spacing w:before="240"/>
        <w:ind w:left="-709"/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Note. </w:t>
      </w:r>
      <w:r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P-values are adjusted to the false discovery rate using Benjamini-Hochberg FDR correction</w:t>
      </w:r>
      <w:r w:rsidR="006342A5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.</w:t>
      </w:r>
    </w:p>
    <w:p w14:paraId="2199CED3" w14:textId="77777777" w:rsidR="00357ECC" w:rsidRPr="005606F7" w:rsidRDefault="00357ECC">
      <w:pPr>
        <w:rPr>
          <w:rFonts w:asciiTheme="majorHAnsi" w:hAnsiTheme="majorHAnsi" w:cstheme="majorHAnsi"/>
          <w:lang w:val="en-US"/>
        </w:rPr>
      </w:pPr>
    </w:p>
    <w:p w14:paraId="24A02C8D" w14:textId="2A59D757" w:rsidR="00357ECC" w:rsidRPr="00E57A8F" w:rsidRDefault="00357ECC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E57A8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 w:rsidR="006F129A" w:rsidRPr="00E57A8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_CA3</w:t>
      </w:r>
      <w:r w:rsidRPr="00E57A8F">
        <w:rPr>
          <w:rFonts w:asciiTheme="majorBidi" w:hAnsiTheme="majorBidi" w:cstheme="majorBidi"/>
          <w:sz w:val="24"/>
          <w:szCs w:val="24"/>
          <w:lang w:val="en-US"/>
        </w:rPr>
        <w:t>. Non-learners’ model</w:t>
      </w:r>
    </w:p>
    <w:tbl>
      <w:tblPr>
        <w:tblW w:w="10644" w:type="dxa"/>
        <w:tblInd w:w="-7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1133"/>
        <w:gridCol w:w="992"/>
        <w:gridCol w:w="993"/>
        <w:gridCol w:w="992"/>
        <w:gridCol w:w="993"/>
        <w:gridCol w:w="1559"/>
      </w:tblGrid>
      <w:tr w:rsidR="00357ECC" w:rsidRPr="00E57A8F" w14:paraId="2881CF40" w14:textId="77777777" w:rsidTr="00E57A8F">
        <w:trPr>
          <w:trHeight w:val="276"/>
        </w:trPr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408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355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836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B69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309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C94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928193" w14:textId="77777777" w:rsidR="00357ECC" w:rsidRPr="00E57A8F" w:rsidRDefault="00357ECC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E57A8F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95% CI</w:t>
            </w:r>
          </w:p>
        </w:tc>
      </w:tr>
      <w:tr w:rsidR="002E7941" w:rsidRPr="00E57A8F" w14:paraId="363A9730" w14:textId="77777777" w:rsidTr="00E57A8F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8A4FE" w14:textId="6EFCB30A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DE5679" w14:textId="7FA1B108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A8549E" w14:textId="2FFF1D66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C32A7D" w14:textId="4B724A24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419EE7" w14:textId="78997218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79E52C" w14:textId="6B978A12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859C07F" w14:textId="10C82128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0.78, 1.16</w:t>
            </w:r>
          </w:p>
        </w:tc>
      </w:tr>
      <w:tr w:rsidR="002E7941" w:rsidRPr="00E57A8F" w14:paraId="47A850FB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00C6D81F" w14:textId="48C484DE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Block2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75DBBE8" w14:textId="448EC837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FE984A" w14:textId="0B16750A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250820" w14:textId="1F780037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B5AB22" w14:textId="5E77FBFB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732CC4" w14:textId="0030FE9D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2B8926F5" w14:textId="2BBAB513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0.82, 1.21</w:t>
            </w:r>
          </w:p>
        </w:tc>
      </w:tr>
      <w:tr w:rsidR="002E7941" w:rsidRPr="00E57A8F" w14:paraId="14EA99BF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1F378E11" w14:textId="523B587F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3151F6B2" w14:textId="7BBE9A7C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71E04F" w14:textId="6DB5A098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B701C8" w14:textId="61B44827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C0948" w14:textId="44001676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8CEEC3" w14:textId="5AF5687A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559" w:type="dxa"/>
            <w:vAlign w:val="bottom"/>
          </w:tcPr>
          <w:p w14:paraId="75B0A659" w14:textId="47D056F1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0.86, 1.28</w:t>
            </w:r>
          </w:p>
        </w:tc>
      </w:tr>
      <w:tr w:rsidR="002E7941" w:rsidRPr="00E57A8F" w14:paraId="71E5005C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07190025" w14:textId="3A073AF2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Block4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527310E" w14:textId="1CF74B1F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91C6F8" w14:textId="4D75CCA3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8AEC9E" w14:textId="7C8AA9C6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A418AD" w14:textId="0BB8AE61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53964B" w14:textId="60570687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559" w:type="dxa"/>
            <w:vAlign w:val="bottom"/>
          </w:tcPr>
          <w:p w14:paraId="71B96F05" w14:textId="3D42E5E5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0.72, 1.08</w:t>
            </w:r>
          </w:p>
        </w:tc>
      </w:tr>
      <w:tr w:rsidR="002E7941" w:rsidRPr="00E57A8F" w14:paraId="3623CBD1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794BB8D6" w14:textId="7B2A36B9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Block1:Matrix within block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8FEEDD7" w14:textId="51D08019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733F0" w14:textId="1149AF6D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904812" w14:textId="51B9ABA3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2991C3" w14:textId="5507234A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C9BAA9" w14:textId="25D22B89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750AB08B" w14:textId="57F21A6F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0.99, 1.02</w:t>
            </w:r>
          </w:p>
        </w:tc>
      </w:tr>
      <w:tr w:rsidR="002E7941" w:rsidRPr="00E57A8F" w14:paraId="5087B31A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164EEC91" w14:textId="2A2142C2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Block2:Matrix within block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CD62FC5" w14:textId="0722FFCB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38223" w14:textId="12A0D02D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BD4765E" w14:textId="5CDE9872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CDE584" w14:textId="10BB2B49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EACC0D" w14:textId="5EB71F64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1BA2D30F" w14:textId="46875954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0.99, 1.01</w:t>
            </w:r>
          </w:p>
        </w:tc>
      </w:tr>
      <w:tr w:rsidR="002E7941" w:rsidRPr="00E57A8F" w14:paraId="23A5DE14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00EEBF52" w14:textId="1035B9FE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Block3:Matrix within block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22E5C38" w14:textId="6D11CFD1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94A95D" w14:textId="4482BEA3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D320BA3" w14:textId="12EB8571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F51E31" w14:textId="54439A3D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941D8E" w14:textId="2C870D0E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363ED609" w14:textId="01F659C3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0.99, 1.01</w:t>
            </w:r>
          </w:p>
        </w:tc>
      </w:tr>
      <w:tr w:rsidR="002E7941" w:rsidRPr="00E57A8F" w14:paraId="6AB356A9" w14:textId="77777777" w:rsidTr="00E57A8F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2D4571B2" w14:textId="70528F4A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Block4:Matrix within block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5C2777A1" w14:textId="01D3253F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253DA4" w14:textId="24A2E479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BABAD5" w14:textId="2FFBE163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E59C4" w14:textId="0FE9F9F6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E68C9E" w14:textId="5B097647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9" w:type="dxa"/>
            <w:vAlign w:val="bottom"/>
          </w:tcPr>
          <w:p w14:paraId="7AAD701F" w14:textId="6F9369D9" w:rsidR="002E7941" w:rsidRPr="00E57A8F" w:rsidRDefault="002E7941" w:rsidP="002E79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E57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0.99, 1.02</w:t>
            </w:r>
          </w:p>
        </w:tc>
      </w:tr>
    </w:tbl>
    <w:p w14:paraId="67ED1C74" w14:textId="04A9A87C" w:rsidR="00E57A8F" w:rsidRPr="00541BFA" w:rsidRDefault="00E57A8F" w:rsidP="00E57A8F">
      <w:pPr>
        <w:spacing w:before="240"/>
        <w:ind w:left="-709"/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Note. </w:t>
      </w:r>
      <w:r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P-values are adjusted to the false discovery rate using Benjamini-Hochberg FDR correction</w:t>
      </w:r>
      <w:r w:rsidR="006342A5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.</w:t>
      </w:r>
    </w:p>
    <w:p w14:paraId="20A7E148" w14:textId="41268C0C" w:rsidR="00561B7A" w:rsidRPr="00E57A8F" w:rsidRDefault="00561B7A">
      <w:pPr>
        <w:rPr>
          <w:rFonts w:asciiTheme="majorHAnsi" w:hAnsiTheme="majorHAnsi" w:cstheme="majorHAnsi"/>
          <w:b/>
          <w:bCs/>
          <w:lang w:val="en-US"/>
        </w:rPr>
      </w:pPr>
    </w:p>
    <w:p w14:paraId="3C174AD1" w14:textId="77777777" w:rsidR="00B70FF5" w:rsidRPr="00E57A8F" w:rsidRDefault="00B70FF5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br w:type="page"/>
      </w:r>
    </w:p>
    <w:p w14:paraId="63EBA1BA" w14:textId="7F0B0703" w:rsidR="001C11DF" w:rsidRPr="00DB2B52" w:rsidRDefault="001C11DF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DB2B5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Table </w:t>
      </w:r>
      <w:r w:rsidR="00DB2B52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_CA4</w:t>
      </w:r>
      <w:r w:rsidRPr="00DB2B52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B2B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526A" w:rsidRPr="00DB2B52">
        <w:rPr>
          <w:rFonts w:asciiTheme="majorBidi" w:hAnsiTheme="majorBidi" w:cstheme="majorBidi"/>
          <w:sz w:val="24"/>
          <w:szCs w:val="24"/>
          <w:lang w:val="en-US"/>
        </w:rPr>
        <w:t>A unified model of all learning clusters</w:t>
      </w:r>
    </w:p>
    <w:tbl>
      <w:tblPr>
        <w:tblW w:w="10644" w:type="dxa"/>
        <w:tblInd w:w="-7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1133"/>
        <w:gridCol w:w="992"/>
        <w:gridCol w:w="993"/>
        <w:gridCol w:w="992"/>
        <w:gridCol w:w="993"/>
        <w:gridCol w:w="1559"/>
      </w:tblGrid>
      <w:tr w:rsidR="00800B6F" w:rsidRPr="004B230A" w14:paraId="5868F681" w14:textId="6505B9E2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F26" w14:textId="77777777" w:rsidR="00800B6F" w:rsidRPr="004B230A" w:rsidRDefault="00800B6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46C" w14:textId="77777777" w:rsidR="00800B6F" w:rsidRPr="004B230A" w:rsidRDefault="00800B6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EE0" w14:textId="77777777" w:rsidR="00800B6F" w:rsidRPr="004B230A" w:rsidRDefault="00800B6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7B2" w14:textId="77777777" w:rsidR="00800B6F" w:rsidRPr="004B230A" w:rsidRDefault="00800B6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5DB" w14:textId="77777777" w:rsidR="00800B6F" w:rsidRPr="004B230A" w:rsidRDefault="00800B6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F342" w14:textId="77777777" w:rsidR="00800B6F" w:rsidRPr="004B230A" w:rsidRDefault="00800B6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B90512" w14:textId="27BAEBA8" w:rsidR="00800B6F" w:rsidRPr="004B230A" w:rsidRDefault="00347ECF" w:rsidP="001C11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95% CI</w:t>
            </w:r>
          </w:p>
        </w:tc>
      </w:tr>
      <w:tr w:rsidR="006B715B" w:rsidRPr="004B230A" w14:paraId="63D80D3C" w14:textId="00044195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04C" w14:textId="47B27E5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A0DB" w14:textId="1959EA8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4F4" w14:textId="32A4769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4D9" w14:textId="0293C77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B5D" w14:textId="3D35993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F327" w14:textId="61C17B7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E54B3E4" w14:textId="674E207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0.78, 1.17</w:t>
            </w:r>
          </w:p>
        </w:tc>
      </w:tr>
      <w:tr w:rsidR="006B715B" w:rsidRPr="004B230A" w14:paraId="34A8712E" w14:textId="52860599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80B07A" w14:textId="173F252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FF37EC" w14:textId="59BFB58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113F76" w14:textId="6C173C5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BC6CD4" w14:textId="14D8792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A7EE7C" w14:textId="071AA45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74F359" w14:textId="65AF082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7A91A920" w14:textId="500EE74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0.73, 1.38</w:t>
            </w:r>
          </w:p>
        </w:tc>
      </w:tr>
      <w:tr w:rsidR="006B715B" w:rsidRPr="004B230A" w14:paraId="55A83DE8" w14:textId="41123C11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F01" w14:textId="270DC9C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1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32B" w14:textId="40EAF8F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F3D" w14:textId="3980685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019" w14:textId="0472CD0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039" w14:textId="0303BEE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F56" w14:textId="7DD4CBF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7397335C" w14:textId="698029C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0.88, 1.53</w:t>
            </w:r>
          </w:p>
        </w:tc>
      </w:tr>
      <w:tr w:rsidR="006B715B" w:rsidRPr="004B230A" w14:paraId="333D535C" w14:textId="0A9A52CD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B0D" w14:textId="326E43E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5F89" w14:textId="5A1975D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E21" w14:textId="1C5552F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D25" w14:textId="461AF3D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028" w14:textId="6BB3EA6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5D1" w14:textId="2B643F8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D67380B" w14:textId="1BC1655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0.81, 1.22</w:t>
            </w:r>
          </w:p>
        </w:tc>
      </w:tr>
      <w:tr w:rsidR="006B715B" w:rsidRPr="004B230A" w14:paraId="0C0B66B8" w14:textId="5BDDF954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B3C17E" w14:textId="73103E7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2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512ED24" w14:textId="51BC09E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206D45" w14:textId="4D68B73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0CDF2F" w14:textId="2EFA7D5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DAF63A" w14:textId="6702E8D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24D4FA" w14:textId="2733775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6DB2E49A" w14:textId="74B59EF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0.94, 1.83</w:t>
            </w:r>
          </w:p>
        </w:tc>
      </w:tr>
      <w:tr w:rsidR="006B715B" w:rsidRPr="004B230A" w14:paraId="688C6103" w14:textId="02F8E707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9E6" w14:textId="1B0641A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2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A36" w14:textId="149C7D4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BC5" w14:textId="12924C2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BAD" w14:textId="07C9748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DC8" w14:textId="2B8915C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BDE" w14:textId="071EC0A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20.37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21C3AD6B" w14:textId="0CC8E19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12.04, 34.47</w:t>
            </w:r>
          </w:p>
        </w:tc>
      </w:tr>
      <w:tr w:rsidR="006B715B" w:rsidRPr="004B230A" w14:paraId="730D9928" w14:textId="6AE0AC5A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73A" w14:textId="7E36848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593" w14:textId="67D02E8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24A" w14:textId="44E28A5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58F8" w14:textId="43D0738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B87" w14:textId="7D69B0A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50B" w14:textId="08868FF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840D84E" w14:textId="7CFF168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0.85, 1.29</w:t>
            </w:r>
          </w:p>
        </w:tc>
      </w:tr>
      <w:tr w:rsidR="006B715B" w:rsidRPr="004B230A" w14:paraId="0142763A" w14:textId="7AB6F97B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B97C47" w14:textId="2857776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3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E1AD99" w14:textId="39F1A7A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CD9F85" w14:textId="10E8B3F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46DA275" w14:textId="53E60433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FE4723" w14:textId="2772017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FBBB05" w14:textId="6B1A7EE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4.77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88DD905" w14:textId="2E66BE8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3.09, 7.37</w:t>
            </w:r>
          </w:p>
        </w:tc>
      </w:tr>
      <w:tr w:rsidR="006B715B" w:rsidRPr="004B230A" w14:paraId="1AE3764D" w14:textId="54CB800A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684" w14:textId="46CDBFE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3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FAE" w14:textId="3FCD0913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09E" w14:textId="717FD5F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F09" w14:textId="712E08D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10.87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A9B" w14:textId="789353B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CA15" w14:textId="6963B0F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27.34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1DFBD6B4" w14:textId="22EBBB3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15.06, 49.65</w:t>
            </w:r>
          </w:p>
        </w:tc>
      </w:tr>
      <w:tr w:rsidR="006B715B" w:rsidRPr="004B230A" w14:paraId="085570AF" w14:textId="61686D6A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664" w14:textId="6A3D319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992" w14:textId="15E16AA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6533" w14:textId="6FDE290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A73" w14:textId="019D555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09C" w14:textId="41CB52A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AA0" w14:textId="0E81830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7E3A53EB" w14:textId="5BADD0F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0.72, 1.08</w:t>
            </w:r>
          </w:p>
        </w:tc>
      </w:tr>
      <w:tr w:rsidR="006B715B" w:rsidRPr="004B230A" w14:paraId="5EF6ABDF" w14:textId="1EB26B77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D093E8" w14:textId="4A51F2D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CC71D2B" w14:textId="6D92BBE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B6FE6C" w14:textId="65A9D10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4B3C31" w14:textId="7BEBA70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8.51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50FE2A" w14:textId="55EF326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336D58" w14:textId="76E8498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3DD168E8" w14:textId="5C332CC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6.07, 17.84</w:t>
            </w:r>
          </w:p>
        </w:tc>
      </w:tr>
      <w:tr w:rsidR="006B715B" w:rsidRPr="004B230A" w14:paraId="49522515" w14:textId="25B25A5C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139" w14:textId="161C81C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412C" w14:textId="621CB33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0A2D" w14:textId="3B9DE1A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E58" w14:textId="3465FB4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10.88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252" w14:textId="28CF4D23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F127" w14:textId="281B1AB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19.66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4641393D" w14:textId="35E0035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11.50, 33.62</w:t>
            </w:r>
          </w:p>
        </w:tc>
      </w:tr>
      <w:tr w:rsidR="006B715B" w:rsidRPr="004B230A" w14:paraId="2592168C" w14:textId="4F3DAD61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E25" w14:textId="45A5F48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1: Matrix within block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147" w14:textId="325A324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08F" w14:textId="31AAB63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5788" w14:textId="549803E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BE1F" w14:textId="619956B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A34" w14:textId="206F443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C314260" w14:textId="6261759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0.99, 1.02</w:t>
            </w:r>
          </w:p>
        </w:tc>
      </w:tr>
      <w:tr w:rsidR="006B715B" w:rsidRPr="004B230A" w14:paraId="0AC7FFBA" w14:textId="58CC1213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77C18A" w14:textId="78828A1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1: Matrix within block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48AC51" w14:textId="3F141C6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076988" w14:textId="46AF550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685289" w14:textId="3FEF57B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331A3A" w14:textId="1D22E42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81EF58" w14:textId="6613A3A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27DE3B65" w14:textId="5A127A5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0.99, 1.03</w:t>
            </w:r>
          </w:p>
        </w:tc>
      </w:tr>
      <w:tr w:rsidR="006B715B" w:rsidRPr="004B230A" w14:paraId="1A81F18E" w14:textId="13995907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69B" w14:textId="4A16860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1: Matrix within block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F73" w14:textId="0F60266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221" w14:textId="37F4A18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6A5" w14:textId="0FA605D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8.92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F0C" w14:textId="683A2D4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9070" w14:textId="45119C5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7CF91205" w14:textId="06EFCF4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1.07, 1.11</w:t>
            </w:r>
          </w:p>
        </w:tc>
      </w:tr>
      <w:tr w:rsidR="006B715B" w:rsidRPr="004B230A" w14:paraId="0FB4A723" w14:textId="7A3537A8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866" w14:textId="70BF77E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2: Matrix within block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34B" w14:textId="54037F8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5D99" w14:textId="08200439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B01D" w14:textId="1995010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3A5A" w14:textId="7FC6377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53D" w14:textId="1096EE7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6A53352" w14:textId="17DC4EA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0.99, 1.01</w:t>
            </w:r>
          </w:p>
        </w:tc>
      </w:tr>
      <w:tr w:rsidR="006B715B" w:rsidRPr="004B230A" w14:paraId="1C559B7C" w14:textId="6AAEC467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7C9241" w14:textId="26C1E71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2: Matrix within block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03855A" w14:textId="17508A1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1FC150" w14:textId="3A2F1E2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47D7F4" w14:textId="2314CAD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3486D4" w14:textId="4500E2C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254F06" w14:textId="597F455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4DB187AC" w14:textId="7A5318F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1.02, 1.06</w:t>
            </w:r>
          </w:p>
        </w:tc>
      </w:tr>
      <w:tr w:rsidR="006B715B" w:rsidRPr="004B230A" w14:paraId="2B198A52" w14:textId="2EAEACAC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2BB" w14:textId="2A0B3BA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2: Matrix within block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9A1" w14:textId="0A8B8EC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A16" w14:textId="7D4CA14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43D" w14:textId="23880B7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57C" w14:textId="2579AD3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A20" w14:textId="64EC57B4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7E231E7E" w14:textId="08A9F11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0.95, 1.01</w:t>
            </w:r>
          </w:p>
        </w:tc>
      </w:tr>
      <w:tr w:rsidR="006B715B" w:rsidRPr="004B230A" w14:paraId="0966E016" w14:textId="2455CA13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437" w14:textId="08529D0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3: Matrix within block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CD7" w14:textId="4AAF02F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A0C" w14:textId="106D605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A54F" w14:textId="71BAE5D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792" w14:textId="79F188C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6C9" w14:textId="0080F1D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A360FF3" w14:textId="37DDDED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0.99, 1.01</w:t>
            </w:r>
          </w:p>
        </w:tc>
      </w:tr>
      <w:tr w:rsidR="006B715B" w:rsidRPr="004B230A" w14:paraId="6CF2F8D4" w14:textId="570E96F9" w:rsidTr="004B230A">
        <w:trPr>
          <w:trHeight w:val="276"/>
        </w:trPr>
        <w:tc>
          <w:tcPr>
            <w:tcW w:w="39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AF4EE9" w14:textId="2A5A058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3: Matrix within block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730CD9" w14:textId="70AC5B9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C0B041" w14:textId="5E182DC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369C22" w14:textId="3960CC33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109B1E" w14:textId="3322023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1BB4C7" w14:textId="6381524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65C2A30D" w14:textId="1842E91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1.00, 1.05</w:t>
            </w:r>
          </w:p>
        </w:tc>
      </w:tr>
      <w:tr w:rsidR="006B715B" w:rsidRPr="004B230A" w14:paraId="67362E04" w14:textId="76F60655" w:rsidTr="004B230A">
        <w:trPr>
          <w:trHeight w:val="276"/>
        </w:trPr>
        <w:tc>
          <w:tcPr>
            <w:tcW w:w="3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23E" w14:textId="54CE2FA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3: Matrix within block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DA7" w14:textId="41A5D0F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D13" w14:textId="2786E9E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E98" w14:textId="593E9A3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E4C7" w14:textId="4B95AD3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2E6" w14:textId="5BB755F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575DD833" w14:textId="5457D9B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0.95, 1.01</w:t>
            </w:r>
          </w:p>
        </w:tc>
      </w:tr>
      <w:tr w:rsidR="006B715B" w:rsidRPr="004B230A" w14:paraId="2B6A8C00" w14:textId="463BF6F7" w:rsidTr="004B230A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ED7" w14:textId="5531561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Non-learners: Block 4: Matrix within block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A59" w14:textId="469E7380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3AC" w14:textId="6F08A79F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112" w14:textId="1939D8A2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33C" w14:textId="2429FCC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A84" w14:textId="34F27AF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57E44CA" w14:textId="1AA84D0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0.99, 1.02</w:t>
            </w:r>
          </w:p>
        </w:tc>
      </w:tr>
      <w:tr w:rsidR="006B715B" w:rsidRPr="004B230A" w14:paraId="25B21BF3" w14:textId="5821B1CD" w:rsidTr="004B230A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189B1DE" w14:textId="31940FAE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Slow learners: Block 4: Matrix within block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A7971A3" w14:textId="7A6FC3BD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09217A" w14:textId="3B2B2B05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56260E" w14:textId="592BDC5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FEADBE" w14:textId="4FC082E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5C36E1" w14:textId="2154CE33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1FAEFD0F" w14:textId="74685D4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0.97, 1.03</w:t>
            </w:r>
          </w:p>
        </w:tc>
      </w:tr>
      <w:tr w:rsidR="006B715B" w:rsidRPr="004B230A" w14:paraId="58A5A312" w14:textId="172EFE65" w:rsidTr="004B230A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3CE6F452" w14:textId="2B3275BA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Quick learners: Block 4: Matrix within block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337CCBA" w14:textId="47A70636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5B45F" w14:textId="1B4DA371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D547D9" w14:textId="3CC3791B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24E88" w14:textId="409152E8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FBBD9A" w14:textId="355B8B9C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559" w:type="dxa"/>
            <w:vAlign w:val="bottom"/>
          </w:tcPr>
          <w:p w14:paraId="00E22949" w14:textId="049BC857" w:rsidR="006B715B" w:rsidRPr="004B230A" w:rsidRDefault="006B715B" w:rsidP="006B71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0.96, 1.02</w:t>
            </w:r>
          </w:p>
        </w:tc>
      </w:tr>
    </w:tbl>
    <w:p w14:paraId="7B6EF664" w14:textId="251729C1" w:rsidR="004B230A" w:rsidRPr="00541BFA" w:rsidRDefault="004B230A" w:rsidP="004B230A">
      <w:pPr>
        <w:spacing w:before="240"/>
        <w:ind w:left="-709"/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Note. </w:t>
      </w:r>
      <w:r w:rsidRPr="00541BFA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P-values are adjusted to the false discovery rate using Benjamini-Hochberg FDR correction</w:t>
      </w:r>
      <w:r w:rsidR="006342A5">
        <w:rPr>
          <w:rFonts w:asciiTheme="majorBidi" w:hAnsiTheme="majorBidi" w:cstheme="majorBidi"/>
          <w:kern w:val="0"/>
          <w:sz w:val="24"/>
          <w:szCs w:val="24"/>
          <w:lang w:val="en-US"/>
          <w14:ligatures w14:val="none"/>
        </w:rPr>
        <w:t>.</w:t>
      </w:r>
    </w:p>
    <w:p w14:paraId="73D5A30B" w14:textId="77777777" w:rsidR="001C11DF" w:rsidRPr="005606F7" w:rsidRDefault="001C11DF">
      <w:pPr>
        <w:rPr>
          <w:rFonts w:asciiTheme="majorHAnsi" w:hAnsiTheme="majorHAnsi" w:cstheme="majorHAnsi"/>
          <w:lang w:val="en-US"/>
        </w:rPr>
      </w:pPr>
    </w:p>
    <w:p w14:paraId="425BADE4" w14:textId="77777777" w:rsidR="00845C49" w:rsidRDefault="00845C49">
      <w:pPr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br w:type="page"/>
      </w:r>
    </w:p>
    <w:p w14:paraId="4766B83B" w14:textId="5F59C789" w:rsidR="00EF181B" w:rsidRPr="004B230A" w:rsidRDefault="00EF181B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4B230A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Table </w:t>
      </w:r>
      <w:r w:rsidR="004B230A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_CA5</w:t>
      </w:r>
      <w:r w:rsidRPr="004B230A">
        <w:rPr>
          <w:rFonts w:asciiTheme="majorBidi" w:hAnsiTheme="majorBidi" w:cstheme="majorBidi"/>
          <w:sz w:val="24"/>
          <w:szCs w:val="24"/>
          <w:lang w:val="en-US"/>
        </w:rPr>
        <w:t>. Group comparison</w:t>
      </w:r>
      <w:r w:rsidR="00845C49" w:rsidRPr="004B230A">
        <w:rPr>
          <w:rFonts w:asciiTheme="majorBidi" w:hAnsiTheme="majorBidi" w:cstheme="majorBidi"/>
          <w:sz w:val="24"/>
          <w:szCs w:val="24"/>
          <w:lang w:val="en-US"/>
        </w:rPr>
        <w:t xml:space="preserve"> in a mixed-effects linear model</w:t>
      </w:r>
      <w:r w:rsidRPr="004B230A"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r w:rsidRPr="004B230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non-learners</w:t>
      </w:r>
      <w:r w:rsidRPr="004B230A">
        <w:rPr>
          <w:rFonts w:asciiTheme="majorBidi" w:hAnsiTheme="majorBidi" w:cstheme="majorBidi"/>
          <w:sz w:val="24"/>
          <w:szCs w:val="24"/>
          <w:lang w:val="en-US"/>
        </w:rPr>
        <w:t xml:space="preserve"> as the reference group</w:t>
      </w:r>
    </w:p>
    <w:tbl>
      <w:tblPr>
        <w:tblW w:w="10644" w:type="dxa"/>
        <w:tblInd w:w="-7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323"/>
        <w:gridCol w:w="1323"/>
        <w:gridCol w:w="1323"/>
        <w:gridCol w:w="1323"/>
        <w:gridCol w:w="1323"/>
        <w:gridCol w:w="1323"/>
      </w:tblGrid>
      <w:tr w:rsidR="00EF181B" w:rsidRPr="004B230A" w14:paraId="507AA713" w14:textId="77777777" w:rsidTr="00B95842">
        <w:trPr>
          <w:trHeight w:val="276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6FC" w14:textId="77777777" w:rsidR="00EF181B" w:rsidRPr="004B230A" w:rsidRDefault="00EF181B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C6F" w14:textId="77777777" w:rsidR="00EF181B" w:rsidRPr="004B230A" w:rsidRDefault="00EF181B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Estimate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B4D3" w14:textId="77777777" w:rsidR="00EF181B" w:rsidRPr="004B230A" w:rsidRDefault="00EF181B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F13" w14:textId="77777777" w:rsidR="00EF181B" w:rsidRPr="004B230A" w:rsidRDefault="00EF181B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Z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7F60" w14:textId="77777777" w:rsidR="00EF181B" w:rsidRPr="004B230A" w:rsidRDefault="00EF181B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46B0" w14:textId="77777777" w:rsidR="00EF181B" w:rsidRPr="004B230A" w:rsidRDefault="00EF181B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OR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AC59" w14:textId="77777777" w:rsidR="00EF181B" w:rsidRPr="004B230A" w:rsidRDefault="00EF181B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4B230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95% CI</w:t>
            </w:r>
          </w:p>
        </w:tc>
      </w:tr>
      <w:tr w:rsidR="00554BB7" w:rsidRPr="004B230A" w14:paraId="431801B7" w14:textId="77777777" w:rsidTr="00B95842">
        <w:trPr>
          <w:trHeight w:val="276"/>
        </w:trPr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686E74" w14:textId="02BBFB84" w:rsidR="00554BB7" w:rsidRPr="004B230A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6216DC" w14:textId="67713314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13AAAC" w14:textId="25569207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875D88" w14:textId="27793800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1BE419" w14:textId="192032F9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0A8E0B" w14:textId="3854E099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0F7F253" w14:textId="489F1A72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0.92, 1.15</w:t>
            </w:r>
          </w:p>
        </w:tc>
      </w:tr>
      <w:tr w:rsidR="00554BB7" w:rsidRPr="004B230A" w14:paraId="15584C75" w14:textId="77777777" w:rsidTr="00B95842">
        <w:trPr>
          <w:trHeight w:val="276"/>
        </w:trPr>
        <w:tc>
          <w:tcPr>
            <w:tcW w:w="2706" w:type="dxa"/>
            <w:shd w:val="clear" w:color="auto" w:fill="auto"/>
            <w:noWrap/>
            <w:vAlign w:val="bottom"/>
          </w:tcPr>
          <w:p w14:paraId="0B069FBA" w14:textId="527C6639" w:rsidR="00554BB7" w:rsidRPr="004B230A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Matrix number (1-120)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182A6423" w14:textId="494B583D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D5043B8" w14:textId="0BCF794D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7B42BBBD" w14:textId="47883CAE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-0.49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A292FF4" w14:textId="4036E9D2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9218BDE" w14:textId="585A371A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323" w:type="dxa"/>
            <w:vAlign w:val="center"/>
          </w:tcPr>
          <w:p w14:paraId="06FF9087" w14:textId="70A3A0EB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1.00, 1.00</w:t>
            </w:r>
          </w:p>
        </w:tc>
      </w:tr>
      <w:tr w:rsidR="00554BB7" w:rsidRPr="004B230A" w14:paraId="226C8760" w14:textId="77777777" w:rsidTr="00B95842">
        <w:trPr>
          <w:trHeight w:val="276"/>
        </w:trPr>
        <w:tc>
          <w:tcPr>
            <w:tcW w:w="2706" w:type="dxa"/>
            <w:shd w:val="clear" w:color="auto" w:fill="auto"/>
            <w:noWrap/>
            <w:vAlign w:val="bottom"/>
          </w:tcPr>
          <w:p w14:paraId="7779EDEE" w14:textId="09B8471A" w:rsidR="00554BB7" w:rsidRPr="004B230A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Slow learners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1BA9C3F7" w14:textId="414F9563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-0.27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ACFA1FC" w14:textId="4585CB6D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6A8636C8" w14:textId="1E5D50AD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-2.48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39F0889F" w14:textId="230F2578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.020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BB6202A" w14:textId="5438DAA4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23" w:type="dxa"/>
            <w:vAlign w:val="center"/>
          </w:tcPr>
          <w:p w14:paraId="74FCD461" w14:textId="45B21AF5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0.62, 0.95</w:t>
            </w:r>
          </w:p>
        </w:tc>
      </w:tr>
      <w:tr w:rsidR="00554BB7" w:rsidRPr="004B230A" w14:paraId="261E9105" w14:textId="77777777" w:rsidTr="00B95842">
        <w:trPr>
          <w:trHeight w:val="276"/>
        </w:trPr>
        <w:tc>
          <w:tcPr>
            <w:tcW w:w="2706" w:type="dxa"/>
            <w:shd w:val="clear" w:color="auto" w:fill="auto"/>
            <w:noWrap/>
            <w:vAlign w:val="bottom"/>
          </w:tcPr>
          <w:p w14:paraId="38922459" w14:textId="02B6A7B9" w:rsidR="00554BB7" w:rsidRPr="004B230A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Quick learners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9894631" w14:textId="72AB34BE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0256BA2B" w14:textId="59C15944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430BA78" w14:textId="7E773288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6C6E65EF" w14:textId="054184CE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62497895" w14:textId="6A023950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323" w:type="dxa"/>
            <w:vAlign w:val="center"/>
          </w:tcPr>
          <w:p w14:paraId="37A3E896" w14:textId="0DFD1E5B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2.55, 3.87</w:t>
            </w:r>
          </w:p>
        </w:tc>
      </w:tr>
      <w:tr w:rsidR="00554BB7" w:rsidRPr="004B230A" w14:paraId="11C0C83A" w14:textId="77777777" w:rsidTr="00B95842">
        <w:trPr>
          <w:trHeight w:val="276"/>
        </w:trPr>
        <w:tc>
          <w:tcPr>
            <w:tcW w:w="2706" w:type="dxa"/>
            <w:shd w:val="clear" w:color="auto" w:fill="auto"/>
            <w:noWrap/>
            <w:vAlign w:val="bottom"/>
          </w:tcPr>
          <w:p w14:paraId="7DAE2E13" w14:textId="40836FF2" w:rsidR="00554BB7" w:rsidRPr="004B230A" w:rsidRDefault="00B95842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Matrix number (1-120)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r w:rsidR="00281D60"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Slow learners</w:t>
            </w:r>
            <w:r w:rsidR="00554BB7"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0585FAE2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1E2A9720" w14:textId="434D3F66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AD570C0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62F462CA" w14:textId="7FF666DF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67E85627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547EDA1D" w14:textId="5953336A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15.45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D32AD95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b/>
                <w:bCs/>
                <w:color w:val="000000"/>
                <w:sz w:val="24"/>
                <w:szCs w:val="24"/>
              </w:rPr>
            </w:pPr>
          </w:p>
          <w:p w14:paraId="2182789B" w14:textId="4774216A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AB6D7EB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2559A5A1" w14:textId="2C3A114F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23" w:type="dxa"/>
            <w:vAlign w:val="center"/>
          </w:tcPr>
          <w:p w14:paraId="2E4C5A6D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7B33EAB9" w14:textId="63863281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1.02, 1.03</w:t>
            </w:r>
          </w:p>
        </w:tc>
      </w:tr>
      <w:tr w:rsidR="00554BB7" w:rsidRPr="004B230A" w14:paraId="710F12BB" w14:textId="77777777" w:rsidTr="00B95842">
        <w:trPr>
          <w:trHeight w:val="276"/>
        </w:trPr>
        <w:tc>
          <w:tcPr>
            <w:tcW w:w="2706" w:type="dxa"/>
            <w:shd w:val="clear" w:color="auto" w:fill="auto"/>
            <w:noWrap/>
            <w:vAlign w:val="bottom"/>
          </w:tcPr>
          <w:p w14:paraId="2BCE06DA" w14:textId="29A5F04F" w:rsidR="00554BB7" w:rsidRPr="004B230A" w:rsidRDefault="00B95842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Matrix number (1-120)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r w:rsidR="00281D60"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Quick learners</w:t>
            </w:r>
            <w:r w:rsidR="00554BB7"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0B3480D5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19E9B25D" w14:textId="529DCFAA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EA387CF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356C531B" w14:textId="418BE380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9D312FA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17BD0AED" w14:textId="21FB8968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4DBB3560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b/>
                <w:bCs/>
                <w:color w:val="000000"/>
                <w:sz w:val="24"/>
                <w:szCs w:val="24"/>
              </w:rPr>
            </w:pPr>
          </w:p>
          <w:p w14:paraId="4A58F0F3" w14:textId="4AB6467E" w:rsidR="00554BB7" w:rsidRPr="004B230A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4B23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0D4C7F24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512085B9" w14:textId="3B2ECBC8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23" w:type="dxa"/>
            <w:vAlign w:val="center"/>
          </w:tcPr>
          <w:p w14:paraId="27E299B0" w14:textId="77777777" w:rsidR="00B95842" w:rsidRDefault="00B95842" w:rsidP="00281D60">
            <w:pPr>
              <w:spacing w:after="0" w:line="240" w:lineRule="auto"/>
              <w:jc w:val="center"/>
              <w:rPr>
                <w:rFonts w:ascii="Times New Roman" w:hAnsi="Times New Roman" w:cstheme="majorBidi"/>
                <w:color w:val="000000"/>
                <w:sz w:val="24"/>
                <w:szCs w:val="24"/>
              </w:rPr>
            </w:pPr>
          </w:p>
          <w:p w14:paraId="67B6F62D" w14:textId="4235E017" w:rsidR="00554BB7" w:rsidRPr="00B95842" w:rsidRDefault="00554BB7" w:rsidP="00281D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B958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1.02, 1.03</w:t>
            </w:r>
          </w:p>
        </w:tc>
      </w:tr>
    </w:tbl>
    <w:p w14:paraId="74A0E51A" w14:textId="77777777" w:rsidR="001E0550" w:rsidRDefault="00B95842" w:rsidP="001E0550">
      <w:pPr>
        <w:spacing w:before="240" w:after="0"/>
        <w:ind w:left="-709"/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Note. </w:t>
      </w:r>
      <w:r w:rsidR="006C1AD5"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>P-values are adjusted to the false discovery rate using Benjamini-Hochberg FDR correction</w:t>
      </w: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. </w:t>
      </w:r>
      <w:r w:rsidR="00845C49"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>Participants are modelled as random effects.</w:t>
      </w:r>
    </w:p>
    <w:p w14:paraId="22EAEE0B" w14:textId="5819E632" w:rsidR="00E86567" w:rsidRPr="00B95842" w:rsidRDefault="00281D60" w:rsidP="001E0550">
      <w:pPr>
        <w:spacing w:after="0"/>
        <w:ind w:left="-709"/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</w:pPr>
      <w:r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The additive effects of main group effects and interactions show the differences in clusters’ learning patterns when compared to non-learners. Non-learners show no learning (evident by non-significant intercept and </w:t>
      </w:r>
      <w:r w:rsidR="001E0550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>matrix number). Slow learners</w:t>
      </w:r>
      <w:r w:rsidR="00775F57"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 show significant effect for matrix number (matrix number by slow learners interaction), which is canceled at training beginning by a negative main effect for slow learners. Quick learners show significant effects for matrix number (matrix number by quick learners interaction), including at training beginning (main effect for quick learners). </w:t>
      </w:r>
      <w:r w:rsidR="00F635FD"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>Effects for the slow and quick learners are contrasted against non-learners.</w:t>
      </w:r>
    </w:p>
    <w:p w14:paraId="21C4A053" w14:textId="04B8FA4B" w:rsidR="00800B6F" w:rsidRPr="005606F7" w:rsidRDefault="00800B6F">
      <w:pPr>
        <w:rPr>
          <w:rFonts w:asciiTheme="majorHAnsi" w:hAnsiTheme="majorHAnsi" w:cstheme="majorHAnsi"/>
          <w:lang w:val="en-US"/>
        </w:rPr>
      </w:pPr>
    </w:p>
    <w:p w14:paraId="05608E61" w14:textId="195870B7" w:rsidR="00554BB7" w:rsidRPr="008A4530" w:rsidRDefault="00554BB7" w:rsidP="00602B60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8A45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8A4530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_CA6</w:t>
      </w:r>
      <w:r w:rsidRPr="008A453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8A4530">
        <w:rPr>
          <w:rFonts w:ascii="Times New Roman" w:hAnsi="Times New Roman" w:cs="Times New Roman"/>
          <w:sz w:val="24"/>
          <w:szCs w:val="24"/>
          <w:lang w:val="en-US"/>
        </w:rPr>
        <w:t xml:space="preserve"> Group comparison</w:t>
      </w:r>
      <w:r w:rsidR="00845C49" w:rsidRPr="008A4530">
        <w:rPr>
          <w:rFonts w:ascii="Times New Roman" w:hAnsi="Times New Roman" w:cs="Times New Roman"/>
          <w:sz w:val="24"/>
          <w:szCs w:val="24"/>
          <w:lang w:val="en-US"/>
        </w:rPr>
        <w:t xml:space="preserve"> in a mixed-effects linear model</w:t>
      </w:r>
      <w:r w:rsidRPr="008A4530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8A453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slow learners</w:t>
      </w:r>
      <w:r w:rsidRPr="008A4530">
        <w:rPr>
          <w:rFonts w:ascii="Times New Roman" w:hAnsi="Times New Roman" w:cs="Times New Roman"/>
          <w:sz w:val="24"/>
          <w:szCs w:val="24"/>
          <w:lang w:val="en-US"/>
        </w:rPr>
        <w:t xml:space="preserve"> as the reference group (non-learners excluded from the model)</w:t>
      </w:r>
    </w:p>
    <w:tbl>
      <w:tblPr>
        <w:tblW w:w="10644" w:type="dxa"/>
        <w:tblInd w:w="-7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1133"/>
        <w:gridCol w:w="992"/>
        <w:gridCol w:w="993"/>
        <w:gridCol w:w="992"/>
        <w:gridCol w:w="993"/>
        <w:gridCol w:w="1559"/>
      </w:tblGrid>
      <w:tr w:rsidR="00554BB7" w:rsidRPr="008A4530" w14:paraId="1C3FA9A6" w14:textId="77777777" w:rsidTr="008A4530">
        <w:trPr>
          <w:trHeight w:val="276"/>
        </w:trPr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410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5D2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8B96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4E5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BB0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6A92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AC68DD" w14:textId="77777777" w:rsidR="00554BB7" w:rsidRPr="008A4530" w:rsidRDefault="00554BB7" w:rsidP="001835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8A453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95% CI</w:t>
            </w:r>
          </w:p>
        </w:tc>
      </w:tr>
      <w:tr w:rsidR="00554BB7" w:rsidRPr="008A4530" w14:paraId="1A804D34" w14:textId="77777777" w:rsidTr="008A4530">
        <w:trPr>
          <w:trHeight w:val="276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5C0418" w14:textId="78D7095E" w:rsidR="00554BB7" w:rsidRPr="008A4530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15EECD" w14:textId="06A6D622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76FF66" w14:textId="22C746F1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30A620" w14:textId="63DF4B19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61EAB3" w14:textId="69B8BE82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</w:t>
            </w:r>
            <w:r w:rsidR="0027400F" w:rsidRPr="008A453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759D08" w14:textId="4575237D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1162B1A" w14:textId="43CE03D5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0.62, 0.99</w:t>
            </w:r>
          </w:p>
        </w:tc>
      </w:tr>
      <w:tr w:rsidR="00554BB7" w:rsidRPr="008A4530" w14:paraId="53F7FE6E" w14:textId="77777777" w:rsidTr="008A4530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471E85AD" w14:textId="5403D59C" w:rsidR="00554BB7" w:rsidRPr="008A4530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Matrix number (1-120)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78FB2A1E" w14:textId="691C159D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8BACCB" w14:textId="4E26BE09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70D72A" w14:textId="41FB8A2C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FB43EB" w14:textId="4F973DFA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696A29" w14:textId="1CB35E77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559" w:type="dxa"/>
            <w:vAlign w:val="bottom"/>
          </w:tcPr>
          <w:p w14:paraId="1F1A6DEE" w14:textId="1858FD02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1.02, 1.03</w:t>
            </w:r>
          </w:p>
        </w:tc>
      </w:tr>
      <w:tr w:rsidR="00554BB7" w:rsidRPr="008A4530" w14:paraId="2B779821" w14:textId="77777777" w:rsidTr="008A4530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6BE899ED" w14:textId="6F74A572" w:rsidR="00554BB7" w:rsidRPr="008A4530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Quick learners</w:t>
            </w:r>
            <w:r w:rsidR="00554BB7" w:rsidRPr="008A453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5565FC60" w14:textId="67F557F5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8FE2A4" w14:textId="039B55ED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F67967" w14:textId="11C3EE5D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9C5DBA" w14:textId="11FB029A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C48554" w14:textId="36A47655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559" w:type="dxa"/>
            <w:vAlign w:val="bottom"/>
          </w:tcPr>
          <w:p w14:paraId="033BE2C7" w14:textId="1CA300C2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3.11, 5.84</w:t>
            </w:r>
          </w:p>
        </w:tc>
      </w:tr>
      <w:tr w:rsidR="00554BB7" w:rsidRPr="008A4530" w14:paraId="7E70575C" w14:textId="77777777" w:rsidTr="008A4530">
        <w:trPr>
          <w:trHeight w:val="276"/>
        </w:trPr>
        <w:tc>
          <w:tcPr>
            <w:tcW w:w="3982" w:type="dxa"/>
            <w:shd w:val="clear" w:color="auto" w:fill="auto"/>
            <w:noWrap/>
            <w:vAlign w:val="bottom"/>
          </w:tcPr>
          <w:p w14:paraId="2613E76F" w14:textId="512E11FB" w:rsidR="00554BB7" w:rsidRPr="008A4530" w:rsidRDefault="00281D60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Matrix number (1-120): Quick </w:t>
            </w:r>
            <w:r w:rsidR="00554BB7"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learners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64A255B4" w14:textId="23B2D1BD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BEC610" w14:textId="0EA98830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C12E54" w14:textId="0880AD4C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1B102D" w14:textId="46B62542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486904" w14:textId="6BD97935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59" w:type="dxa"/>
            <w:vAlign w:val="bottom"/>
          </w:tcPr>
          <w:p w14:paraId="2EF169B0" w14:textId="0EA95E4B" w:rsidR="00554BB7" w:rsidRPr="008A4530" w:rsidRDefault="00554BB7" w:rsidP="00554BB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A45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0.99, 1.00</w:t>
            </w:r>
          </w:p>
        </w:tc>
      </w:tr>
    </w:tbl>
    <w:p w14:paraId="2A60F0D2" w14:textId="77777777" w:rsidR="008A4530" w:rsidRDefault="008A4530" w:rsidP="008A4530">
      <w:pPr>
        <w:spacing w:before="240" w:after="0"/>
        <w:ind w:left="-709"/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Note. </w:t>
      </w:r>
      <w:r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>P-values are adjusted to the false discovery rate using Benjamini-Hochberg FDR correction</w:t>
      </w:r>
      <w:r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 xml:space="preserve">. </w:t>
      </w:r>
      <w:r w:rsidRPr="00B95842">
        <w:rPr>
          <w:rFonts w:ascii="Times New Roman" w:hAnsi="Times New Roman" w:cstheme="majorBidi"/>
          <w:kern w:val="0"/>
          <w:sz w:val="24"/>
          <w:szCs w:val="24"/>
          <w:lang w:val="en-US"/>
          <w14:ligatures w14:val="none"/>
        </w:rPr>
        <w:t>Participants are modelled as random effects.</w:t>
      </w:r>
    </w:p>
    <w:p w14:paraId="4A474D42" w14:textId="6F841181" w:rsidR="006342A5" w:rsidRPr="00B17766" w:rsidRDefault="00B27865" w:rsidP="00B17766">
      <w:pPr>
        <w:spacing w:before="24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17766">
        <w:rPr>
          <w:rFonts w:asciiTheme="majorHAnsi" w:hAnsiTheme="majorHAnsi" w:cstheme="majorHAnsi"/>
          <w:b/>
          <w:bCs/>
          <w:sz w:val="32"/>
          <w:szCs w:val="32"/>
          <w:lang w:val="en-US"/>
        </w:rPr>
        <w:br w:type="page"/>
      </w:r>
      <w:r w:rsidR="006342A5" w:rsidRPr="00B17766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lastRenderedPageBreak/>
        <w:t xml:space="preserve">Cluster </w:t>
      </w:r>
      <w:r w:rsidR="00B17766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C</w:t>
      </w:r>
      <w:r w:rsidR="006342A5" w:rsidRPr="00B17766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omparisons</w:t>
      </w:r>
      <w:r w:rsidR="00AC5500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</w:p>
    <w:p w14:paraId="5F2BEF9C" w14:textId="214BD27E" w:rsidR="00BC0DE7" w:rsidRPr="006342A5" w:rsidRDefault="00BC0DE7" w:rsidP="00602B60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6342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6342A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_CA7</w:t>
      </w:r>
      <w:r w:rsidRPr="006342A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634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0AC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72091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Pr="006342A5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6342A5" w:rsidRPr="001835D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1835D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einforcer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C0DE7" w:rsidRPr="006342A5" w14:paraId="70EBC525" w14:textId="77777777" w:rsidTr="006342A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394166E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32D3CDF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Non-learners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98518B9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Slow 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2121F4A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Quick learners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C47288F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Overall</w:t>
            </w:r>
          </w:p>
        </w:tc>
      </w:tr>
      <w:tr w:rsidR="00BC0DE7" w:rsidRPr="006342A5" w14:paraId="721DDD09" w14:textId="77777777" w:rsidTr="006342A5">
        <w:tc>
          <w:tcPr>
            <w:tcW w:w="1803" w:type="dxa"/>
            <w:tcBorders>
              <w:top w:val="single" w:sz="4" w:space="0" w:color="auto"/>
            </w:tcBorders>
          </w:tcPr>
          <w:p w14:paraId="1FF71C6C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60A1800" w14:textId="3A66A438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(46.5%)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C479DC1" w14:textId="738D7B6B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(17.2%)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27BC237" w14:textId="0803808D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</w:t>
            </w:r>
            <w:r w:rsidR="00DD5859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(36.2%)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70D68E4C" w14:textId="54167FA4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58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BC0DE7" w:rsidRPr="006342A5" w14:paraId="67FC9CCC" w14:textId="77777777" w:rsidTr="006342A5">
        <w:tc>
          <w:tcPr>
            <w:tcW w:w="1803" w:type="dxa"/>
            <w:tcBorders>
              <w:bottom w:val="single" w:sz="4" w:space="0" w:color="auto"/>
            </w:tcBorders>
          </w:tcPr>
          <w:p w14:paraId="7EB5A3F8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White noise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9604B1F" w14:textId="25A15C82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(48.3%)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E2E98A4" w14:textId="6C222F6F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(22.4%)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CA27DC7" w14:textId="0570F2BA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  <w:r w:rsidR="00DD5859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(29.3%)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0C02FF6" w14:textId="13899711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58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BC0DE7" w:rsidRPr="006342A5" w14:paraId="0A9F1B2C" w14:textId="77777777" w:rsidTr="006342A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118334C" w14:textId="7777777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7874D335" w14:textId="540A59D7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55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(47.4%)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4D787F9" w14:textId="678A0F3F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</w:t>
            </w:r>
            <w:r w:rsidR="00B70FF5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(19.8%)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B882EB4" w14:textId="2AF85DB5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38</w:t>
            </w:r>
            <w:r w:rsidR="00DD5859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(32.8%)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27481A9" w14:textId="47FA90B6" w:rsidR="00BC0DE7" w:rsidRPr="006342A5" w:rsidRDefault="00BC0DE7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116</w:t>
            </w:r>
            <w:r w:rsidR="00DD5859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</w:tbl>
    <w:p w14:paraId="402F5D46" w14:textId="33BD29C5" w:rsidR="00BC0DE7" w:rsidRPr="006342A5" w:rsidRDefault="005E062D" w:rsidP="005E062D">
      <w:pPr>
        <w:rPr>
          <w:rFonts w:asciiTheme="majorBidi" w:hAnsiTheme="majorBidi" w:cstheme="majorBidi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t>Chi square</w:t>
      </w:r>
      <w:r w:rsidR="00BC0DE7" w:rsidRPr="006342A5">
        <w:rPr>
          <w:rFonts w:asciiTheme="majorBidi" w:hAnsiTheme="majorBidi" w:cstheme="majorBidi"/>
          <w:sz w:val="24"/>
          <w:szCs w:val="24"/>
          <w:lang w:val="en-US"/>
        </w:rPr>
        <w:t>=0.83, p=.66</w:t>
      </w:r>
      <w:r w:rsidR="006342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8FF3663" w14:textId="77777777" w:rsidR="002B74B7" w:rsidRPr="005606F7" w:rsidRDefault="002B74B7" w:rsidP="003F25EA">
      <w:pPr>
        <w:rPr>
          <w:rFonts w:asciiTheme="majorHAnsi" w:hAnsiTheme="majorHAnsi" w:cstheme="majorHAnsi"/>
          <w:b/>
          <w:bCs/>
          <w:lang w:val="en-US"/>
        </w:rPr>
      </w:pPr>
    </w:p>
    <w:p w14:paraId="1DEFC9C1" w14:textId="248D9856" w:rsidR="003F25EA" w:rsidRPr="006342A5" w:rsidRDefault="003F25EA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6342A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 w:rsidR="000F060A" w:rsidRPr="006342A5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_CA8</w:t>
      </w:r>
      <w:r w:rsidRPr="006342A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9430AC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72091">
        <w:rPr>
          <w:rFonts w:asciiTheme="majorBidi" w:hAnsiTheme="majorBidi" w:cstheme="majorBidi"/>
          <w:sz w:val="24"/>
          <w:szCs w:val="24"/>
          <w:lang w:val="en-US"/>
        </w:rPr>
        <w:t>Cluster</w:t>
      </w:r>
      <w:r w:rsidR="006342A5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="006342A5" w:rsidRPr="001835D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Group</w:t>
      </w:r>
      <w:r w:rsidR="006342A5" w:rsidRPr="001835D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- </w:t>
      </w:r>
      <w:r w:rsidR="006342A5" w:rsidRPr="001835D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25EA" w:rsidRPr="006342A5" w14:paraId="4855B837" w14:textId="77777777" w:rsidTr="006342A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31BB514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8FE6A14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Non-learners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3384261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Slow 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0575728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Quick learners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1B78428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Overall</w:t>
            </w:r>
          </w:p>
        </w:tc>
      </w:tr>
      <w:tr w:rsidR="003F25EA" w:rsidRPr="006342A5" w14:paraId="6D14ADDD" w14:textId="77777777" w:rsidTr="006342A5">
        <w:tc>
          <w:tcPr>
            <w:tcW w:w="1803" w:type="dxa"/>
            <w:tcBorders>
              <w:top w:val="single" w:sz="4" w:space="0" w:color="auto"/>
            </w:tcBorders>
          </w:tcPr>
          <w:p w14:paraId="1B88ECFA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LD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EF7E1DF" w14:textId="780FB506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  <w:r w:rsidR="00FD6973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(46.7%)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6A12AEA" w14:textId="35C074B3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(13.3%)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FF81312" w14:textId="2FFA4FC4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(40.0%)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B007EFE" w14:textId="78271893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3F25EA" w:rsidRPr="006342A5" w14:paraId="50924671" w14:textId="77777777" w:rsidTr="006342A5">
        <w:tc>
          <w:tcPr>
            <w:tcW w:w="1803" w:type="dxa"/>
            <w:tcBorders>
              <w:bottom w:val="single" w:sz="4" w:space="0" w:color="auto"/>
            </w:tcBorders>
          </w:tcPr>
          <w:p w14:paraId="4D5EDE16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HD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B7AD3EC" w14:textId="1E0682C8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  <w:r w:rsidR="00FD6973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(46.4%)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220EE15" w14:textId="43FBEA46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(21.4%)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45A844F" w14:textId="533BF4EA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(32.1%)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1F9274A9" w14:textId="19CE6B19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3F25EA" w:rsidRPr="006342A5" w14:paraId="349DA104" w14:textId="77777777" w:rsidTr="006342A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6A54F18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ED810BA" w14:textId="004DDECC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  <w:r w:rsidR="00FD6973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(46.6%)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2069493" w14:textId="4716FB0A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(17.2%)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717E9F8B" w14:textId="33E8BB42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(36.2%)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21BB9707" w14:textId="371EBCE5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58</w:t>
            </w:r>
            <w:r w:rsidR="008D2C3F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</w:tbl>
    <w:p w14:paraId="51E20D0C" w14:textId="77777777" w:rsidR="005E062D" w:rsidRDefault="005E062D" w:rsidP="005E062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t>Chi square</w:t>
      </w:r>
      <w:r w:rsidRPr="006342A5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3F25EA" w:rsidRPr="006342A5">
        <w:rPr>
          <w:rFonts w:asciiTheme="majorBidi" w:hAnsiTheme="majorBidi" w:cstheme="majorBidi"/>
          <w:sz w:val="24"/>
          <w:szCs w:val="24"/>
          <w:lang w:val="en-US"/>
        </w:rPr>
        <w:t>0.80, p=.67</w:t>
      </w:r>
      <w:r w:rsidR="006342A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77FF0700" w14:textId="48BB3B62" w:rsidR="006342A5" w:rsidRPr="006342A5" w:rsidRDefault="006342A5" w:rsidP="005E062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LD=low depression symptoms; HD=high depression symptoms.</w:t>
      </w:r>
    </w:p>
    <w:p w14:paraId="07553AEC" w14:textId="77777777" w:rsidR="003F25EA" w:rsidRPr="006342A5" w:rsidRDefault="003F25EA" w:rsidP="003F25E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6720D6E" w14:textId="63FE79A0" w:rsidR="003F25EA" w:rsidRPr="006342A5" w:rsidRDefault="003F25EA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6342A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 w:rsidR="000F060A" w:rsidRPr="006342A5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_CA9</w:t>
      </w:r>
      <w:r w:rsidRPr="006342A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9430AC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72091">
        <w:rPr>
          <w:rFonts w:asciiTheme="majorBidi" w:hAnsiTheme="majorBidi" w:cstheme="majorBidi"/>
          <w:sz w:val="24"/>
          <w:szCs w:val="24"/>
          <w:lang w:val="en-US"/>
        </w:rPr>
        <w:t>Cluster</w:t>
      </w:r>
      <w:r w:rsidR="006342A5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="006342A5" w:rsidRPr="001835D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Group</w:t>
      </w:r>
      <w:r w:rsidR="0063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42A5" w:rsidRPr="001835D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– </w:t>
      </w:r>
      <w:r w:rsidR="006342A5" w:rsidRPr="001835D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White Noise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25EA" w:rsidRPr="006342A5" w14:paraId="3CDBBE1F" w14:textId="77777777" w:rsidTr="006342A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07A0D28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55762FD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Non-learners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47D6B3C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Slow 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A87D49C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Quick learners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07F42929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Overall</w:t>
            </w:r>
          </w:p>
        </w:tc>
      </w:tr>
      <w:tr w:rsidR="003F25EA" w:rsidRPr="006342A5" w14:paraId="0C503812" w14:textId="77777777" w:rsidTr="006342A5">
        <w:tc>
          <w:tcPr>
            <w:tcW w:w="1803" w:type="dxa"/>
            <w:tcBorders>
              <w:top w:val="single" w:sz="4" w:space="0" w:color="auto"/>
            </w:tcBorders>
          </w:tcPr>
          <w:p w14:paraId="551975E4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LD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4CCC825F" w14:textId="49F614BC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(53.3%)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CB2487B" w14:textId="29E07ACB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(20.0%)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E938BF2" w14:textId="45279266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(26.7%)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3D6CA705" w14:textId="2907D6E0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3F25EA" w:rsidRPr="006342A5" w14:paraId="606872E7" w14:textId="77777777" w:rsidTr="006342A5">
        <w:tc>
          <w:tcPr>
            <w:tcW w:w="1803" w:type="dxa"/>
            <w:tcBorders>
              <w:bottom w:val="single" w:sz="4" w:space="0" w:color="auto"/>
            </w:tcBorders>
          </w:tcPr>
          <w:p w14:paraId="7C83C86D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HD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6ACFF26" w14:textId="32A89926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(42.9%)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5C530E5" w14:textId="75BF8D51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(25.0%)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8F17DBC" w14:textId="22D9ABED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(32.1%)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3716624" w14:textId="56F8E281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3F25EA" w:rsidRPr="006342A5" w14:paraId="617DA652" w14:textId="77777777" w:rsidTr="006342A5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20D03A0" w14:textId="77777777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850E6B1" w14:textId="6FF14D96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</w:t>
            </w:r>
            <w:r w:rsidR="00C32577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(48.3%)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2AEFEC7" w14:textId="396E97EC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  <w:r w:rsidR="00C32577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(22.4%)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E70D00B" w14:textId="58075C26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  <w:r w:rsidR="00C32577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(29.3%)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8E9EEDF" w14:textId="75A21743" w:rsidR="003F25EA" w:rsidRPr="006342A5" w:rsidRDefault="003F25EA" w:rsidP="001835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58</w:t>
            </w:r>
            <w:r w:rsidR="005D7858" w:rsidRPr="006342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(100%)</w:t>
            </w:r>
          </w:p>
        </w:tc>
      </w:tr>
    </w:tbl>
    <w:p w14:paraId="25CC46EA" w14:textId="77777777" w:rsidR="005E062D" w:rsidRDefault="005E062D" w:rsidP="005E062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t>Chi square</w:t>
      </w:r>
      <w:r w:rsidRPr="006342A5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3F25EA" w:rsidRPr="006342A5">
        <w:rPr>
          <w:rFonts w:asciiTheme="majorBidi" w:hAnsiTheme="majorBidi" w:cstheme="majorBidi"/>
          <w:sz w:val="24"/>
          <w:szCs w:val="24"/>
          <w:lang w:val="en-US"/>
        </w:rPr>
        <w:t>0.64, p=.73</w:t>
      </w:r>
      <w:r w:rsidR="006342A5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6342A5" w:rsidRPr="0063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E2864AB" w14:textId="5352AD39" w:rsidR="006342A5" w:rsidRPr="006342A5" w:rsidRDefault="006342A5" w:rsidP="005E062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LD=low depression symptoms; HD=high depression symptoms.</w:t>
      </w:r>
    </w:p>
    <w:p w14:paraId="2EAACB57" w14:textId="77777777" w:rsidR="006342A5" w:rsidRPr="006342A5" w:rsidRDefault="006342A5" w:rsidP="006342A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D45FA52" w14:textId="226164F9" w:rsidR="005E062D" w:rsidRPr="006342A5" w:rsidRDefault="00E74DAD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7B61FC"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_CA10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1835D1" w:rsidRPr="001835D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Clusters by </w:t>
      </w:r>
      <w:r w:rsidR="000C70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="00E10E31" w:rsidRPr="005E06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xplicit </w:t>
      </w:r>
      <w:r w:rsidRPr="005E06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rule learning</w:t>
      </w:r>
      <w:r w:rsidRPr="005E06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E062D" w:rsidRPr="001835D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="005E062D" w:rsidRPr="001835D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74DAD" w:rsidRPr="001835D1" w14:paraId="7708B825" w14:textId="77777777" w:rsidTr="005E062D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AB160B3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1D76349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F089A18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Slow 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80C7BDC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Quick learners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1F88B67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</w:t>
            </w:r>
          </w:p>
        </w:tc>
      </w:tr>
      <w:tr w:rsidR="00E74DAD" w:rsidRPr="001835D1" w14:paraId="38E1ACDA" w14:textId="77777777" w:rsidTr="005E062D">
        <w:tc>
          <w:tcPr>
            <w:tcW w:w="1803" w:type="dxa"/>
            <w:tcBorders>
              <w:top w:val="single" w:sz="4" w:space="0" w:color="auto"/>
            </w:tcBorders>
          </w:tcPr>
          <w:p w14:paraId="248D5975" w14:textId="20E73E91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E0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(no learning)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DAD9446" w14:textId="19BCBD76" w:rsidR="007B61FC" w:rsidRPr="001835D1" w:rsidRDefault="002B3546" w:rsidP="007B61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7B61FC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(96.3%)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71E392A" w14:textId="41B5AD76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61FC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40.0</w:t>
            </w:r>
            <w:r w:rsidR="007B61FC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D83E424" w14:textId="660B1CAD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B61FC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</w:t>
            </w:r>
            <w:r w:rsidR="007B61FC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17D3F16D" w14:textId="7FCD19FD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(56.9%)</w:t>
            </w:r>
          </w:p>
        </w:tc>
      </w:tr>
      <w:tr w:rsidR="00E74DAD" w:rsidRPr="001835D1" w14:paraId="484D4F0E" w14:textId="77777777" w:rsidTr="005E062D">
        <w:tc>
          <w:tcPr>
            <w:tcW w:w="1803" w:type="dxa"/>
            <w:tcBorders>
              <w:bottom w:val="single" w:sz="4" w:space="0" w:color="auto"/>
            </w:tcBorders>
          </w:tcPr>
          <w:p w14:paraId="44B10142" w14:textId="4C880625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0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(learning)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58A278D" w14:textId="47DF55EE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61FC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(3.7%)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01C3F9D" w14:textId="18D8E5C2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(60.0%)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6C13962" w14:textId="0EB01968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(85.7%)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DC34C26" w14:textId="49B16A15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(43.1%)</w:t>
            </w:r>
          </w:p>
        </w:tc>
      </w:tr>
      <w:tr w:rsidR="00E74DAD" w:rsidRPr="001835D1" w14:paraId="1B9A7567" w14:textId="77777777" w:rsidTr="005E062D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8DEB2A9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7278F0C8" w14:textId="56843B8D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4BA1E5F" w14:textId="21E8F536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32BE3C7" w14:textId="462CF6A4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A6F2B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5CE04CA" w14:textId="1CC92BBB" w:rsidR="00E74DAD" w:rsidRPr="001835D1" w:rsidRDefault="002B3546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</w:tbl>
    <w:p w14:paraId="5392316A" w14:textId="77777777" w:rsidR="005E062D" w:rsidRDefault="002B3546" w:rsidP="005E06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t>Chi square</w:t>
      </w:r>
      <w:r w:rsidR="005E062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33.8, 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p&lt;.001</w:t>
      </w:r>
    </w:p>
    <w:p w14:paraId="182ABF1C" w14:textId="45B134CB" w:rsidR="002B3546" w:rsidRPr="001835D1" w:rsidRDefault="002B3546" w:rsidP="005E06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Chi square </w:t>
      </w:r>
      <w:r w:rsidR="005E062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>quick/slow learners only</w:t>
      </w:r>
      <w:r w:rsidR="005E062D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="00030732" w:rsidRPr="001835D1">
        <w:rPr>
          <w:rFonts w:ascii="Times New Roman" w:hAnsi="Times New Roman" w:cs="Times New Roman"/>
          <w:sz w:val="24"/>
          <w:szCs w:val="24"/>
          <w:lang w:val="en-US"/>
        </w:rPr>
        <w:t>1.30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>, p=.</w:t>
      </w:r>
      <w:r w:rsidR="00030732" w:rsidRPr="001835D1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14:paraId="3AF247C0" w14:textId="77777777" w:rsidR="002B3546" w:rsidRPr="001835D1" w:rsidRDefault="002B3546" w:rsidP="002B354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561802" w14:textId="43ADA544" w:rsidR="00E74DAD" w:rsidRPr="005E062D" w:rsidRDefault="00E74DAD" w:rsidP="00602B60">
      <w:pPr>
        <w:ind w:left="-709"/>
        <w:rPr>
          <w:rFonts w:asciiTheme="majorBidi" w:hAnsiTheme="majorBidi" w:cstheme="majorBidi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7B61FC"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_CA11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1835D1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Clusters by </w:t>
      </w:r>
      <w:r w:rsidR="000C70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="00E10E31" w:rsidRPr="005E06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xplicit </w:t>
      </w:r>
      <w:r w:rsidR="005E06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rule </w:t>
      </w:r>
      <w:r w:rsidRPr="005E06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learning </w:t>
      </w:r>
      <w:r w:rsidR="005E062D" w:rsidRPr="001835D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– </w:t>
      </w:r>
      <w:r w:rsidR="005E062D" w:rsidRPr="001835D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White Noise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74DAD" w:rsidRPr="001835D1" w14:paraId="7FB5D950" w14:textId="77777777" w:rsidTr="005E062D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3E3FB58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C2E00AF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BDD2FBC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Slow learners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F7D2A4C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Quick learners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FCC67C6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</w:t>
            </w:r>
          </w:p>
        </w:tc>
      </w:tr>
      <w:tr w:rsidR="00CA31B7" w:rsidRPr="001835D1" w14:paraId="181ED2B7" w14:textId="77777777" w:rsidTr="005E062D">
        <w:tc>
          <w:tcPr>
            <w:tcW w:w="1803" w:type="dxa"/>
            <w:tcBorders>
              <w:top w:val="single" w:sz="4" w:space="0" w:color="auto"/>
            </w:tcBorders>
          </w:tcPr>
          <w:p w14:paraId="7E5ECFB7" w14:textId="4983697B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(no learning)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65390DA" w14:textId="0D9B9B73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(100%)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EE8A7EE" w14:textId="3E18F6B2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(7.7%)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E7F19CB" w14:textId="2C42D1EC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(5.9%)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D0D73C3" w14:textId="6FBB428B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(51.7%)</w:t>
            </w:r>
          </w:p>
        </w:tc>
      </w:tr>
      <w:tr w:rsidR="00CA31B7" w:rsidRPr="001835D1" w14:paraId="208FDBE0" w14:textId="77777777" w:rsidTr="005E062D">
        <w:tc>
          <w:tcPr>
            <w:tcW w:w="1803" w:type="dxa"/>
            <w:tcBorders>
              <w:bottom w:val="single" w:sz="4" w:space="0" w:color="auto"/>
            </w:tcBorders>
          </w:tcPr>
          <w:p w14:paraId="718665E8" w14:textId="2CD80B40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(learning)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C0074A9" w14:textId="047E80B0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(0.0%)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8884924" w14:textId="6F5B4E42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(92.3%)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F6ACA70" w14:textId="7BC931C2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(94.1%)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2EE4F4CB" w14:textId="087B38C5" w:rsidR="00CA31B7" w:rsidRPr="001835D1" w:rsidRDefault="00CA31B7" w:rsidP="00CA3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(48.3%)</w:t>
            </w:r>
          </w:p>
        </w:tc>
      </w:tr>
      <w:tr w:rsidR="00E74DAD" w:rsidRPr="001835D1" w14:paraId="2EC35BB4" w14:textId="77777777" w:rsidTr="005E062D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9F2E8D5" w14:textId="77777777" w:rsidR="00E74DAD" w:rsidRPr="001835D1" w:rsidRDefault="00E74DAD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6DAFFA9" w14:textId="510DF92A" w:rsidR="00E74DAD" w:rsidRPr="001835D1" w:rsidRDefault="00030732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A8EA66D" w14:textId="229EABAF" w:rsidR="00E74DAD" w:rsidRPr="001835D1" w:rsidRDefault="00030732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D9367A1" w14:textId="04208768" w:rsidR="00E74DAD" w:rsidRPr="001835D1" w:rsidRDefault="00030732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AFB88FE" w14:textId="2CD4A6F4" w:rsidR="00E74DAD" w:rsidRPr="001835D1" w:rsidRDefault="00030732" w:rsidP="00183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454A9F" w:rsidRPr="0018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</w:tbl>
    <w:p w14:paraId="7BB75B86" w14:textId="2D5851DA" w:rsidR="002B3546" w:rsidRPr="001835D1" w:rsidRDefault="005E062D" w:rsidP="005E062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 square=</w:t>
      </w:r>
      <w:r w:rsidR="00030732" w:rsidRPr="001835D1">
        <w:rPr>
          <w:rFonts w:ascii="Times New Roman" w:hAnsi="Times New Roman" w:cs="Times New Roman"/>
          <w:sz w:val="24"/>
          <w:szCs w:val="24"/>
          <w:lang w:val="en-US"/>
        </w:rPr>
        <w:t>50.5</w:t>
      </w:r>
      <w:r w:rsidR="002B3546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3546"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p&lt;.001</w:t>
      </w:r>
    </w:p>
    <w:p w14:paraId="443F2E86" w14:textId="2D48795A" w:rsidR="002B3546" w:rsidRPr="001835D1" w:rsidRDefault="002B3546" w:rsidP="005E06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Chi square </w:t>
      </w:r>
      <w:r w:rsidR="005E062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>quick/slow learne</w:t>
      </w:r>
      <w:r w:rsidR="005E062D">
        <w:rPr>
          <w:rFonts w:ascii="Times New Roman" w:hAnsi="Times New Roman" w:cs="Times New Roman"/>
          <w:sz w:val="24"/>
          <w:szCs w:val="24"/>
          <w:lang w:val="en-US"/>
        </w:rPr>
        <w:t>rs only)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>=0.</w:t>
      </w:r>
      <w:r w:rsidR="00030732" w:rsidRPr="001835D1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>, p=</w:t>
      </w:r>
      <w:r w:rsidR="00030732" w:rsidRPr="001835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C70F3">
        <w:rPr>
          <w:rFonts w:ascii="Times New Roman" w:hAnsi="Times New Roman" w:cs="Times New Roman"/>
          <w:sz w:val="24"/>
          <w:szCs w:val="24"/>
          <w:lang w:val="en-US"/>
        </w:rPr>
        <w:t>.0</w:t>
      </w:r>
    </w:p>
    <w:p w14:paraId="46E8947C" w14:textId="77777777" w:rsidR="002B3546" w:rsidRPr="001835D1" w:rsidRDefault="002B3546" w:rsidP="002B354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539A5F" w14:textId="7AD103AD" w:rsidR="00647E95" w:rsidRPr="001835D1" w:rsidRDefault="00647E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3E98B77" w14:textId="52BD5D1D" w:rsidR="0027734F" w:rsidRPr="008123C8" w:rsidRDefault="0027734F" w:rsidP="00B36A50">
      <w:pPr>
        <w:spacing w:after="0"/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="0089710C"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_CA12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123C8" w:rsidRPr="008123C8">
        <w:rPr>
          <w:rFonts w:ascii="Times New Roman" w:hAnsi="Times New Roman" w:cs="Times New Roman"/>
          <w:sz w:val="24"/>
          <w:szCs w:val="24"/>
          <w:lang w:val="en-US"/>
        </w:rPr>
        <w:t xml:space="preserve">Learning Clusters and </w:t>
      </w:r>
      <w:r w:rsidR="008123C8" w:rsidRPr="008123C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Near transfer effects – Music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02627" w:rsidRPr="00002627">
        <w:rPr>
          <w:rFonts w:ascii="Times New Roman" w:hAnsi="Times New Roman" w:cs="Times New Roman"/>
          <w:sz w:val="24"/>
          <w:szCs w:val="24"/>
          <w:lang w:val="en-US"/>
        </w:rPr>
        <w:t>Reference group: non-learners).</w:t>
      </w:r>
      <w:r w:rsidR="00B36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8123C8">
        <w:rPr>
          <w:rFonts w:ascii="Times New Roman" w:hAnsi="Times New Roman" w:cs="Times New Roman"/>
          <w:sz w:val="24"/>
          <w:szCs w:val="24"/>
          <w:lang w:val="en-US"/>
        </w:rPr>
        <w:t xml:space="preserve">Mixed effects linear regression – </w:t>
      </w:r>
      <w:r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Dependent variable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02627">
        <w:rPr>
          <w:rFonts w:ascii="Times New Roman" w:hAnsi="Times New Roman" w:cs="Times New Roman"/>
          <w:sz w:val="24"/>
          <w:szCs w:val="24"/>
          <w:lang w:val="en-US"/>
        </w:rPr>
        <w:t>near transfer</w:t>
      </w:r>
      <w:r w:rsidR="008123C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Random effect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>: group</w:t>
      </w:r>
      <w:r w:rsidR="0081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873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03"/>
        <w:gridCol w:w="1070"/>
        <w:gridCol w:w="1071"/>
        <w:gridCol w:w="1070"/>
      </w:tblGrid>
      <w:tr w:rsidR="0027734F" w:rsidRPr="008123C8" w14:paraId="3D80262F" w14:textId="77777777" w:rsidTr="008123C8">
        <w:trPr>
          <w:trHeight w:val="17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F76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B36E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8123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B (95% 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A55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25E1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8123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8A8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</w:tr>
      <w:tr w:rsidR="0027734F" w:rsidRPr="008123C8" w14:paraId="10DFF890" w14:textId="77777777" w:rsidTr="008123C8">
        <w:trPr>
          <w:trHeight w:val="173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45B8E8" w14:textId="056E4F18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D38256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-1.39 (-5.58, 2.79)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3BE001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0D5A23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-0.76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47A70B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</w:tc>
      </w:tr>
      <w:tr w:rsidR="0027734F" w:rsidRPr="008123C8" w14:paraId="28EDCFA7" w14:textId="77777777" w:rsidTr="008123C8">
        <w:trPr>
          <w:trHeight w:val="173"/>
        </w:trPr>
        <w:tc>
          <w:tcPr>
            <w:tcW w:w="3119" w:type="dxa"/>
            <w:shd w:val="clear" w:color="auto" w:fill="auto"/>
            <w:noWrap/>
            <w:vAlign w:val="bottom"/>
          </w:tcPr>
          <w:p w14:paraId="7B4F5C30" w14:textId="23734289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Slow learners</w:t>
            </w:r>
          </w:p>
        </w:tc>
        <w:tc>
          <w:tcPr>
            <w:tcW w:w="2403" w:type="dxa"/>
            <w:shd w:val="clear" w:color="auto" w:fill="auto"/>
            <w:noWrap/>
            <w:vAlign w:val="bottom"/>
          </w:tcPr>
          <w:p w14:paraId="2E90A044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4.42 (0.93, 7.80)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7D6109DF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C4A08F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503AD5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.022</w:t>
            </w:r>
          </w:p>
        </w:tc>
      </w:tr>
      <w:tr w:rsidR="0027734F" w:rsidRPr="008123C8" w14:paraId="4AD2BD1D" w14:textId="77777777" w:rsidTr="008123C8">
        <w:trPr>
          <w:trHeight w:val="173"/>
        </w:trPr>
        <w:tc>
          <w:tcPr>
            <w:tcW w:w="3119" w:type="dxa"/>
            <w:shd w:val="clear" w:color="auto" w:fill="auto"/>
            <w:noWrap/>
            <w:vAlign w:val="bottom"/>
          </w:tcPr>
          <w:p w14:paraId="4643FE14" w14:textId="17CC59BD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Quick learners</w:t>
            </w:r>
          </w:p>
        </w:tc>
        <w:tc>
          <w:tcPr>
            <w:tcW w:w="2403" w:type="dxa"/>
            <w:shd w:val="clear" w:color="auto" w:fill="auto"/>
            <w:noWrap/>
            <w:vAlign w:val="bottom"/>
          </w:tcPr>
          <w:p w14:paraId="397718E3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4.80 (2.13, 7.51)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9028B37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1A39325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5B50EE4C" w14:textId="77777777" w:rsidR="0027734F" w:rsidRPr="008123C8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12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.003</w:t>
            </w:r>
          </w:p>
        </w:tc>
      </w:tr>
    </w:tbl>
    <w:p w14:paraId="11ADE3C5" w14:textId="00C162FF" w:rsidR="0027734F" w:rsidRPr="008123C8" w:rsidRDefault="008123C8" w:rsidP="008123C8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="0027734F" w:rsidRPr="008123C8">
        <w:rPr>
          <w:rFonts w:ascii="Times New Roman" w:hAnsi="Times New Roman" w:cs="Times New Roman"/>
          <w:sz w:val="24"/>
          <w:szCs w:val="24"/>
          <w:lang w:val="en-US"/>
        </w:rPr>
        <w:t>P-values are adjusted to the false discovery rate using Benjamini-Hochberg FDR correction.</w:t>
      </w:r>
    </w:p>
    <w:p w14:paraId="5707B510" w14:textId="731B4635" w:rsidR="0027734F" w:rsidRPr="001835D1" w:rsidRDefault="0027734F" w:rsidP="002773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B9FF00" w14:textId="47CECF51" w:rsidR="0027734F" w:rsidRPr="00002627" w:rsidRDefault="0027734F" w:rsidP="00602B60">
      <w:pPr>
        <w:ind w:left="-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89710C"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_CA13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123C8" w:rsidRPr="008123C8">
        <w:rPr>
          <w:rFonts w:ascii="Times New Roman" w:hAnsi="Times New Roman" w:cs="Times New Roman"/>
          <w:sz w:val="24"/>
          <w:szCs w:val="24"/>
          <w:lang w:val="en-US"/>
        </w:rPr>
        <w:t xml:space="preserve">Learning Clusters and </w:t>
      </w:r>
      <w:r w:rsidR="008123C8" w:rsidRPr="008123C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Near transfer effects – Music</w:t>
      </w:r>
      <w:r w:rsidR="0081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3C8" w:rsidRPr="0000262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2627" w:rsidRPr="00002627">
        <w:rPr>
          <w:rFonts w:ascii="Times New Roman" w:hAnsi="Times New Roman" w:cs="Times New Roman"/>
          <w:sz w:val="24"/>
          <w:szCs w:val="24"/>
          <w:lang w:val="en-US"/>
        </w:rPr>
        <w:t>Reference group: slow learners</w:t>
      </w:r>
      <w:r w:rsidR="008123C8" w:rsidRPr="00002627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0026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123C8">
        <w:rPr>
          <w:rFonts w:ascii="Times New Roman" w:hAnsi="Times New Roman" w:cs="Times New Roman"/>
          <w:sz w:val="24"/>
          <w:szCs w:val="24"/>
          <w:lang w:val="en-US"/>
        </w:rPr>
        <w:t xml:space="preserve">Mixed effects linear regression – </w:t>
      </w:r>
      <w:r w:rsidR="008123C8"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Dependent variable</w:t>
      </w:r>
      <w:r w:rsidR="008123C8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123C8" w:rsidRPr="00002627">
        <w:rPr>
          <w:rFonts w:ascii="Times New Roman" w:hAnsi="Times New Roman" w:cs="Times New Roman"/>
          <w:sz w:val="24"/>
          <w:szCs w:val="24"/>
          <w:lang w:val="en-US"/>
        </w:rPr>
        <w:t>near transfer</w:t>
      </w:r>
      <w:r w:rsidR="008123C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123C8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3C8"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Random effect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>: group</w:t>
      </w:r>
    </w:p>
    <w:tbl>
      <w:tblPr>
        <w:tblW w:w="873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03"/>
        <w:gridCol w:w="1070"/>
        <w:gridCol w:w="1071"/>
        <w:gridCol w:w="1070"/>
      </w:tblGrid>
      <w:tr w:rsidR="0027734F" w:rsidRPr="001835D1" w14:paraId="4A7F4528" w14:textId="77777777" w:rsidTr="008123C8">
        <w:trPr>
          <w:trHeight w:val="17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B2F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4167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B (95% 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267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85EB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3AB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</w:tr>
      <w:tr w:rsidR="0027734F" w:rsidRPr="001835D1" w14:paraId="0B605463" w14:textId="77777777" w:rsidTr="008123C8">
        <w:trPr>
          <w:trHeight w:val="173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8CE7CD" w14:textId="02D1D4D6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A555E7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3.39 (-5.24, 12.11)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DD3BC4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4A6E33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726382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</w:t>
            </w:r>
          </w:p>
        </w:tc>
      </w:tr>
      <w:tr w:rsidR="0027734F" w:rsidRPr="001835D1" w14:paraId="74DC970C" w14:textId="77777777" w:rsidTr="008123C8">
        <w:trPr>
          <w:trHeight w:val="173"/>
        </w:trPr>
        <w:tc>
          <w:tcPr>
            <w:tcW w:w="3119" w:type="dxa"/>
            <w:shd w:val="clear" w:color="auto" w:fill="auto"/>
            <w:noWrap/>
            <w:vAlign w:val="bottom"/>
          </w:tcPr>
          <w:p w14:paraId="09920B7F" w14:textId="46DECBEA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 learners</w:t>
            </w:r>
          </w:p>
        </w:tc>
        <w:tc>
          <w:tcPr>
            <w:tcW w:w="2403" w:type="dxa"/>
            <w:shd w:val="clear" w:color="auto" w:fill="auto"/>
            <w:noWrap/>
            <w:vAlign w:val="bottom"/>
          </w:tcPr>
          <w:p w14:paraId="42CFBD16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-0.24 (-4.32, 4.07)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695C671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AEAA189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643DF5D" w14:textId="77777777" w:rsidR="0027734F" w:rsidRPr="001835D1" w:rsidRDefault="0027734F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</w:t>
            </w:r>
          </w:p>
        </w:tc>
      </w:tr>
    </w:tbl>
    <w:p w14:paraId="23741112" w14:textId="77777777" w:rsidR="008123C8" w:rsidRPr="008123C8" w:rsidRDefault="008123C8" w:rsidP="008123C8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Pr="008123C8">
        <w:rPr>
          <w:rFonts w:ascii="Times New Roman" w:hAnsi="Times New Roman" w:cs="Times New Roman"/>
          <w:sz w:val="24"/>
          <w:szCs w:val="24"/>
          <w:lang w:val="en-US"/>
        </w:rPr>
        <w:t>P-values are adjusted to the false discovery rate using Benjamini-Hochberg FDR correction.</w:t>
      </w:r>
    </w:p>
    <w:p w14:paraId="535697FF" w14:textId="77777777" w:rsidR="0089109C" w:rsidRPr="001835D1" w:rsidRDefault="0089109C" w:rsidP="0089109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F9F7353" w14:textId="63834DE1" w:rsidR="00CA31B7" w:rsidRPr="001835D1" w:rsidRDefault="00CA31B7" w:rsidP="00602B60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_CA14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002627" w:rsidRPr="008123C8">
        <w:rPr>
          <w:rFonts w:ascii="Times New Roman" w:hAnsi="Times New Roman" w:cs="Times New Roman"/>
          <w:sz w:val="24"/>
          <w:szCs w:val="24"/>
          <w:lang w:val="en-US"/>
        </w:rPr>
        <w:t xml:space="preserve">Learning Clusters and </w:t>
      </w:r>
      <w:r w:rsidR="00002627" w:rsidRPr="008123C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Near transfer effects – </w:t>
      </w:r>
      <w:r w:rsidR="0000262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White Noise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02627" w:rsidRPr="00002627">
        <w:rPr>
          <w:rFonts w:ascii="Times New Roman" w:hAnsi="Times New Roman" w:cs="Times New Roman"/>
          <w:sz w:val="24"/>
          <w:szCs w:val="24"/>
          <w:lang w:val="en-US"/>
        </w:rPr>
        <w:t>Reference group: non-learners).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 xml:space="preserve"> Mixed effects linear regression – </w:t>
      </w:r>
      <w:r w:rsidR="00002627"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Dependent variable</w:t>
      </w:r>
      <w:r w:rsidR="00002627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02627" w:rsidRPr="00002627">
        <w:rPr>
          <w:rFonts w:ascii="Times New Roman" w:hAnsi="Times New Roman" w:cs="Times New Roman"/>
          <w:sz w:val="24"/>
          <w:szCs w:val="24"/>
          <w:lang w:val="en-US"/>
        </w:rPr>
        <w:t>near transfer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02627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627"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Random effect</w:t>
      </w:r>
      <w:r w:rsidR="00002627">
        <w:rPr>
          <w:rFonts w:ascii="Times New Roman" w:hAnsi="Times New Roman" w:cs="Times New Roman"/>
          <w:sz w:val="24"/>
          <w:szCs w:val="24"/>
          <w:lang w:val="en-US"/>
        </w:rPr>
        <w:t xml:space="preserve">: group </w:t>
      </w:r>
    </w:p>
    <w:tbl>
      <w:tblPr>
        <w:tblW w:w="873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962"/>
        <w:gridCol w:w="1070"/>
        <w:gridCol w:w="1071"/>
        <w:gridCol w:w="1070"/>
      </w:tblGrid>
      <w:tr w:rsidR="00CA31B7" w:rsidRPr="001835D1" w14:paraId="2BDD4166" w14:textId="77777777" w:rsidTr="00AC5500">
        <w:trPr>
          <w:trHeight w:val="173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261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B2A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B (95% 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1A1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E905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31D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</w:tr>
      <w:tr w:rsidR="00CA31B7" w:rsidRPr="001835D1" w14:paraId="61FE9131" w14:textId="77777777" w:rsidTr="00AC5500">
        <w:trPr>
          <w:trHeight w:val="173"/>
        </w:trPr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22B2EE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373C3C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 (-1.78, 1.03)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0EB997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F2AFFF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5690D2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</w:p>
        </w:tc>
      </w:tr>
      <w:tr w:rsidR="00CA31B7" w:rsidRPr="001835D1" w14:paraId="03911A82" w14:textId="77777777" w:rsidTr="00AC5500">
        <w:trPr>
          <w:trHeight w:val="173"/>
        </w:trPr>
        <w:tc>
          <w:tcPr>
            <w:tcW w:w="3560" w:type="dxa"/>
            <w:shd w:val="clear" w:color="auto" w:fill="auto"/>
            <w:noWrap/>
            <w:vAlign w:val="bottom"/>
          </w:tcPr>
          <w:p w14:paraId="7E14FAE2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Slow learners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14:paraId="05E9BA7F" w14:textId="77777777" w:rsidR="00CA31B7" w:rsidRPr="003879E9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38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5.92 (3.43, 8.41)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72A4607E" w14:textId="77777777" w:rsidR="00CA31B7" w:rsidRPr="003879E9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38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16B11E" w14:textId="77777777" w:rsidR="00CA31B7" w:rsidRPr="003879E9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38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C95A2BE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</w:tr>
      <w:tr w:rsidR="00CA31B7" w:rsidRPr="001835D1" w14:paraId="19691F74" w14:textId="77777777" w:rsidTr="00AC5500">
        <w:trPr>
          <w:trHeight w:val="173"/>
        </w:trPr>
        <w:tc>
          <w:tcPr>
            <w:tcW w:w="3560" w:type="dxa"/>
            <w:shd w:val="clear" w:color="auto" w:fill="auto"/>
            <w:noWrap/>
            <w:vAlign w:val="bottom"/>
          </w:tcPr>
          <w:p w14:paraId="70B2ABA4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Quick learners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14:paraId="116F982F" w14:textId="77777777" w:rsidR="00CA31B7" w:rsidRPr="003879E9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38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6.34 (4.05, 8.62)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12E023E" w14:textId="77777777" w:rsidR="00CA31B7" w:rsidRPr="003879E9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38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D18BCB8" w14:textId="77777777" w:rsidR="00CA31B7" w:rsidRPr="003879E9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38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190CC187" w14:textId="77777777" w:rsidR="00CA31B7" w:rsidRPr="001835D1" w:rsidRDefault="00CA31B7" w:rsidP="00AC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&lt;.001</w:t>
            </w:r>
          </w:p>
        </w:tc>
      </w:tr>
    </w:tbl>
    <w:p w14:paraId="49FF3A23" w14:textId="6253EC13" w:rsidR="00CA31B7" w:rsidRDefault="003879E9" w:rsidP="00B17766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Pr="008123C8">
        <w:rPr>
          <w:rFonts w:ascii="Times New Roman" w:hAnsi="Times New Roman" w:cs="Times New Roman"/>
          <w:sz w:val="24"/>
          <w:szCs w:val="24"/>
          <w:lang w:val="en-US"/>
        </w:rPr>
        <w:t>P-values are adjusted to the false discovery rate using Benjamini-Hochberg FDR correction.</w:t>
      </w:r>
    </w:p>
    <w:p w14:paraId="48947CD4" w14:textId="77777777" w:rsidR="00B17766" w:rsidRPr="00B17766" w:rsidRDefault="00B17766" w:rsidP="00B17766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14:paraId="482715EF" w14:textId="35CE202B" w:rsidR="00763B66" w:rsidRPr="003879E9" w:rsidRDefault="00763B66" w:rsidP="00602B60">
      <w:pPr>
        <w:ind w:left="-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89109C"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2B60">
        <w:rPr>
          <w:rFonts w:asciiTheme="majorBidi" w:hAnsiTheme="majorBidi" w:cstheme="majorBidi"/>
          <w:b/>
          <w:bCs/>
          <w:kern w:val="0"/>
          <w:sz w:val="24"/>
          <w:szCs w:val="24"/>
          <w:lang w:val="en-US"/>
          <w14:ligatures w14:val="none"/>
        </w:rPr>
        <w:t>_CA15</w:t>
      </w:r>
      <w:r w:rsidRPr="00183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3879E9" w:rsidRPr="008123C8">
        <w:rPr>
          <w:rFonts w:ascii="Times New Roman" w:hAnsi="Times New Roman" w:cs="Times New Roman"/>
          <w:sz w:val="24"/>
          <w:szCs w:val="24"/>
          <w:lang w:val="en-US"/>
        </w:rPr>
        <w:t xml:space="preserve">Learning Clusters and </w:t>
      </w:r>
      <w:r w:rsidR="003879E9" w:rsidRPr="008123C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Near transfer effects – </w:t>
      </w:r>
      <w:r w:rsidR="003879E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White Niose</w:t>
      </w:r>
      <w:r w:rsidR="00387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9E9" w:rsidRPr="00002627">
        <w:rPr>
          <w:rFonts w:ascii="Times New Roman" w:hAnsi="Times New Roman" w:cs="Times New Roman"/>
          <w:sz w:val="24"/>
          <w:szCs w:val="24"/>
          <w:lang w:val="en-US"/>
        </w:rPr>
        <w:t>(Reference group: slow learners).</w:t>
      </w:r>
      <w:r w:rsidR="003879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879E9">
        <w:rPr>
          <w:rFonts w:ascii="Times New Roman" w:hAnsi="Times New Roman" w:cs="Times New Roman"/>
          <w:sz w:val="24"/>
          <w:szCs w:val="24"/>
          <w:lang w:val="en-US"/>
        </w:rPr>
        <w:t xml:space="preserve">Mixed effects linear regression – </w:t>
      </w:r>
      <w:r w:rsidR="003879E9"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Dependent variable</w:t>
      </w:r>
      <w:r w:rsidR="003879E9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879E9" w:rsidRPr="00002627">
        <w:rPr>
          <w:rFonts w:ascii="Times New Roman" w:hAnsi="Times New Roman" w:cs="Times New Roman"/>
          <w:sz w:val="24"/>
          <w:szCs w:val="24"/>
          <w:lang w:val="en-US"/>
        </w:rPr>
        <w:t>near transfer</w:t>
      </w:r>
      <w:r w:rsidR="003879E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879E9" w:rsidRPr="00183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9E9" w:rsidRPr="001835D1">
        <w:rPr>
          <w:rFonts w:ascii="Times New Roman" w:hAnsi="Times New Roman" w:cs="Times New Roman"/>
          <w:sz w:val="24"/>
          <w:szCs w:val="24"/>
          <w:u w:val="single"/>
          <w:lang w:val="en-US"/>
        </w:rPr>
        <w:t>Random effect</w:t>
      </w:r>
      <w:r w:rsidR="003879E9">
        <w:rPr>
          <w:rFonts w:ascii="Times New Roman" w:hAnsi="Times New Roman" w:cs="Times New Roman"/>
          <w:sz w:val="24"/>
          <w:szCs w:val="24"/>
          <w:lang w:val="en-US"/>
        </w:rPr>
        <w:t>: group</w:t>
      </w:r>
    </w:p>
    <w:tbl>
      <w:tblPr>
        <w:tblW w:w="873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962"/>
        <w:gridCol w:w="1070"/>
        <w:gridCol w:w="1071"/>
        <w:gridCol w:w="1070"/>
      </w:tblGrid>
      <w:tr w:rsidR="00763B66" w:rsidRPr="001835D1" w14:paraId="001A84B2" w14:textId="77777777" w:rsidTr="001835D1">
        <w:trPr>
          <w:trHeight w:val="173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508" w14:textId="77777777" w:rsidR="00763B66" w:rsidRPr="001835D1" w:rsidRDefault="00763B66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A43" w14:textId="77777777" w:rsidR="00763B66" w:rsidRPr="001835D1" w:rsidRDefault="00763B66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B (95% 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BAF" w14:textId="77777777" w:rsidR="00763B66" w:rsidRPr="001835D1" w:rsidRDefault="00763B66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SE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AF44" w14:textId="77777777" w:rsidR="00763B66" w:rsidRPr="001835D1" w:rsidRDefault="00763B66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L"/>
                <w14:ligatures w14:val="none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39E" w14:textId="77777777" w:rsidR="00763B66" w:rsidRPr="001835D1" w:rsidRDefault="00763B66" w:rsidP="0018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</w:p>
        </w:tc>
      </w:tr>
      <w:tr w:rsidR="00F10C48" w:rsidRPr="001835D1" w14:paraId="7EB5ACB1" w14:textId="77777777" w:rsidTr="001835D1">
        <w:trPr>
          <w:trHeight w:val="173"/>
        </w:trPr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615F28" w14:textId="691D286A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8C47BD" w14:textId="7E7CF0ED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5.54 (2.86, 8.23)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A90D6E" w14:textId="4CB29E7B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753D68" w14:textId="1331BAEF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C18FC7" w14:textId="3C93A652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F10C48" w:rsidRPr="001835D1" w14:paraId="6DD1E5E4" w14:textId="77777777" w:rsidTr="001835D1">
        <w:trPr>
          <w:trHeight w:val="173"/>
        </w:trPr>
        <w:tc>
          <w:tcPr>
            <w:tcW w:w="3560" w:type="dxa"/>
            <w:shd w:val="clear" w:color="auto" w:fill="auto"/>
            <w:noWrap/>
            <w:vAlign w:val="bottom"/>
          </w:tcPr>
          <w:p w14:paraId="1AAEF59E" w14:textId="22657366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 learners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14:paraId="451176DB" w14:textId="559A8975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 (-3.16, 4.00)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4A097BD6" w14:textId="7E749241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8E09722" w14:textId="1A3AA9C3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B12DDC1" w14:textId="30B0BC47" w:rsidR="00F10C48" w:rsidRPr="001835D1" w:rsidRDefault="00F10C48" w:rsidP="00F1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18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</w:t>
            </w:r>
          </w:p>
        </w:tc>
      </w:tr>
    </w:tbl>
    <w:p w14:paraId="5FB78D8B" w14:textId="77777777" w:rsidR="003879E9" w:rsidRPr="003879E9" w:rsidRDefault="003879E9" w:rsidP="003879E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Pr="008123C8">
        <w:rPr>
          <w:rFonts w:ascii="Times New Roman" w:hAnsi="Times New Roman" w:cs="Times New Roman"/>
          <w:sz w:val="24"/>
          <w:szCs w:val="24"/>
          <w:lang w:val="en-US"/>
        </w:rPr>
        <w:t>P-values are adjusted to the false discovery rate using Benjamini-Hochberg FDR correction.</w:t>
      </w:r>
    </w:p>
    <w:p w14:paraId="411E2D06" w14:textId="31967D7A" w:rsidR="0027734F" w:rsidRPr="001835D1" w:rsidRDefault="0027734F" w:rsidP="00763B6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734F" w:rsidRPr="001835D1" w:rsidSect="006C1AD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899C" w14:textId="77777777" w:rsidR="00F25A58" w:rsidRDefault="00F25A58" w:rsidP="00551F88">
      <w:pPr>
        <w:spacing w:after="0" w:line="240" w:lineRule="auto"/>
      </w:pPr>
      <w:r>
        <w:separator/>
      </w:r>
    </w:p>
  </w:endnote>
  <w:endnote w:type="continuationSeparator" w:id="0">
    <w:p w14:paraId="587E7FF6" w14:textId="77777777" w:rsidR="00F25A58" w:rsidRDefault="00F25A58" w:rsidP="0055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9528" w14:textId="77777777" w:rsidR="00F25A58" w:rsidRDefault="00F25A58" w:rsidP="00551F88">
      <w:pPr>
        <w:spacing w:after="0" w:line="240" w:lineRule="auto"/>
      </w:pPr>
      <w:r>
        <w:separator/>
      </w:r>
    </w:p>
  </w:footnote>
  <w:footnote w:type="continuationSeparator" w:id="0">
    <w:p w14:paraId="75B208DF" w14:textId="77777777" w:rsidR="00F25A58" w:rsidRDefault="00F25A58" w:rsidP="0055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1D2"/>
    <w:multiLevelType w:val="hybridMultilevel"/>
    <w:tmpl w:val="A39038EA"/>
    <w:lvl w:ilvl="0" w:tplc="6F0EDA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0B"/>
    <w:rsid w:val="00000F1E"/>
    <w:rsid w:val="00002627"/>
    <w:rsid w:val="00010843"/>
    <w:rsid w:val="00030732"/>
    <w:rsid w:val="00056BDE"/>
    <w:rsid w:val="00057069"/>
    <w:rsid w:val="000C3BA0"/>
    <w:rsid w:val="000C70F3"/>
    <w:rsid w:val="000F060A"/>
    <w:rsid w:val="001835D1"/>
    <w:rsid w:val="001B737C"/>
    <w:rsid w:val="001C11DF"/>
    <w:rsid w:val="001D1CD0"/>
    <w:rsid w:val="001E0550"/>
    <w:rsid w:val="0027400F"/>
    <w:rsid w:val="0027734F"/>
    <w:rsid w:val="00281D60"/>
    <w:rsid w:val="0029009B"/>
    <w:rsid w:val="0029090B"/>
    <w:rsid w:val="002B3546"/>
    <w:rsid w:val="002B74B7"/>
    <w:rsid w:val="002C7D0C"/>
    <w:rsid w:val="002E7941"/>
    <w:rsid w:val="00347ECF"/>
    <w:rsid w:val="00357ECC"/>
    <w:rsid w:val="003849C2"/>
    <w:rsid w:val="003879E9"/>
    <w:rsid w:val="003911C3"/>
    <w:rsid w:val="003C3951"/>
    <w:rsid w:val="003F25EA"/>
    <w:rsid w:val="003F2BE2"/>
    <w:rsid w:val="00430D19"/>
    <w:rsid w:val="004508C7"/>
    <w:rsid w:val="00454A9F"/>
    <w:rsid w:val="00473812"/>
    <w:rsid w:val="004B230A"/>
    <w:rsid w:val="00503726"/>
    <w:rsid w:val="00532614"/>
    <w:rsid w:val="00541BFA"/>
    <w:rsid w:val="0054720F"/>
    <w:rsid w:val="00551F88"/>
    <w:rsid w:val="00554BB7"/>
    <w:rsid w:val="005606F7"/>
    <w:rsid w:val="00561B7A"/>
    <w:rsid w:val="0058523A"/>
    <w:rsid w:val="005D7858"/>
    <w:rsid w:val="005E062D"/>
    <w:rsid w:val="00602B60"/>
    <w:rsid w:val="0060369C"/>
    <w:rsid w:val="0063061A"/>
    <w:rsid w:val="006342A5"/>
    <w:rsid w:val="00647E95"/>
    <w:rsid w:val="00670718"/>
    <w:rsid w:val="0067468E"/>
    <w:rsid w:val="00691466"/>
    <w:rsid w:val="006B715B"/>
    <w:rsid w:val="006C13DE"/>
    <w:rsid w:val="006C1AD5"/>
    <w:rsid w:val="006E325A"/>
    <w:rsid w:val="006F129A"/>
    <w:rsid w:val="00700757"/>
    <w:rsid w:val="00763B66"/>
    <w:rsid w:val="00775F57"/>
    <w:rsid w:val="007B61FC"/>
    <w:rsid w:val="00800B6F"/>
    <w:rsid w:val="008123C8"/>
    <w:rsid w:val="00845C49"/>
    <w:rsid w:val="0085528B"/>
    <w:rsid w:val="00864FA3"/>
    <w:rsid w:val="0089109C"/>
    <w:rsid w:val="0089710C"/>
    <w:rsid w:val="008A4530"/>
    <w:rsid w:val="008B0033"/>
    <w:rsid w:val="008B4B73"/>
    <w:rsid w:val="008D2C3F"/>
    <w:rsid w:val="0094236F"/>
    <w:rsid w:val="009430AC"/>
    <w:rsid w:val="009A6F2B"/>
    <w:rsid w:val="009B0A40"/>
    <w:rsid w:val="009E01B2"/>
    <w:rsid w:val="00A0633B"/>
    <w:rsid w:val="00A230C0"/>
    <w:rsid w:val="00A66CD0"/>
    <w:rsid w:val="00A71E99"/>
    <w:rsid w:val="00AC5500"/>
    <w:rsid w:val="00B0526A"/>
    <w:rsid w:val="00B05CB5"/>
    <w:rsid w:val="00B17766"/>
    <w:rsid w:val="00B27865"/>
    <w:rsid w:val="00B35587"/>
    <w:rsid w:val="00B36A50"/>
    <w:rsid w:val="00B70FF5"/>
    <w:rsid w:val="00B9506F"/>
    <w:rsid w:val="00B95842"/>
    <w:rsid w:val="00BC0DE7"/>
    <w:rsid w:val="00BC35A3"/>
    <w:rsid w:val="00C32577"/>
    <w:rsid w:val="00CA31B7"/>
    <w:rsid w:val="00D12705"/>
    <w:rsid w:val="00D576CC"/>
    <w:rsid w:val="00D72091"/>
    <w:rsid w:val="00DA1A4F"/>
    <w:rsid w:val="00DA3CD9"/>
    <w:rsid w:val="00DB2B52"/>
    <w:rsid w:val="00DD5859"/>
    <w:rsid w:val="00E10E31"/>
    <w:rsid w:val="00E13E7D"/>
    <w:rsid w:val="00E57A8F"/>
    <w:rsid w:val="00E71EF4"/>
    <w:rsid w:val="00E72C14"/>
    <w:rsid w:val="00E74DAD"/>
    <w:rsid w:val="00E771C1"/>
    <w:rsid w:val="00E86567"/>
    <w:rsid w:val="00E92B78"/>
    <w:rsid w:val="00EA0B31"/>
    <w:rsid w:val="00EF181B"/>
    <w:rsid w:val="00EF1E60"/>
    <w:rsid w:val="00F10C48"/>
    <w:rsid w:val="00F25A58"/>
    <w:rsid w:val="00F368DF"/>
    <w:rsid w:val="00F635FD"/>
    <w:rsid w:val="00F85428"/>
    <w:rsid w:val="00FD6973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24D"/>
  <w15:chartTrackingRefBased/>
  <w15:docId w15:val="{03D523CD-CAA0-4131-98E5-28DBB191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4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1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2DCF-ADE9-4902-B60F-4F9C461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nimrod hertz</dc:creator>
  <cp:keywords/>
  <dc:description/>
  <cp:lastModifiedBy>Amit</cp:lastModifiedBy>
  <cp:revision>23</cp:revision>
  <dcterms:created xsi:type="dcterms:W3CDTF">2023-06-18T07:45:00Z</dcterms:created>
  <dcterms:modified xsi:type="dcterms:W3CDTF">2023-06-27T07:31:00Z</dcterms:modified>
</cp:coreProperties>
</file>