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6A1DF" w14:textId="12447D3A" w:rsidR="0014254A" w:rsidRDefault="0014254A" w:rsidP="00005C24">
      <w:pPr>
        <w:jc w:val="both"/>
        <w:rPr>
          <w:rFonts w:ascii="Times New Roman" w:hAnsi="Times New Roman"/>
        </w:rPr>
      </w:pPr>
    </w:p>
    <w:p w14:paraId="6BF15909" w14:textId="6A9E4C33" w:rsidR="00177E60" w:rsidRPr="00177E60" w:rsidRDefault="007F1EEA" w:rsidP="00005C24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63809EA4" wp14:editId="36CA4319">
            <wp:extent cx="6332220" cy="8194637"/>
            <wp:effectExtent l="0" t="0" r="5080" b="0"/>
            <wp:docPr id="136828142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281423" name="Picture 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19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3D5A7" w14:textId="297FE4A0" w:rsidR="00177E60" w:rsidRDefault="00177E60" w:rsidP="00005C24">
      <w:pPr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br w:type="page"/>
      </w:r>
      <w:r>
        <w:rPr>
          <w:rFonts w:ascii="Times New Roman" w:hAnsi="Times New Roman"/>
          <w:b/>
          <w:bCs/>
          <w:noProof/>
        </w:rPr>
        <w:lastRenderedPageBreak/>
        <w:drawing>
          <wp:inline distT="0" distB="0" distL="0" distR="0" wp14:anchorId="2A72941C" wp14:editId="08A8C2AD">
            <wp:extent cx="6330944" cy="8193024"/>
            <wp:effectExtent l="0" t="0" r="0" b="0"/>
            <wp:docPr id="365734887" name="Picture 10" descr="A comparison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734887" name="Picture 10" descr="A comparison of a graph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44" cy="819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358D8" w14:textId="77777777" w:rsidR="00177E60" w:rsidRDefault="00177E60" w:rsidP="00005C24">
      <w:pPr>
        <w:jc w:val="both"/>
        <w:rPr>
          <w:rFonts w:ascii="Times New Roman" w:hAnsi="Times New Roman"/>
          <w:b/>
          <w:bCs/>
        </w:rPr>
      </w:pPr>
    </w:p>
    <w:p w14:paraId="749B1323" w14:textId="77777777" w:rsidR="00177E60" w:rsidRDefault="00177E60" w:rsidP="00005C24">
      <w:pPr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br w:type="page"/>
      </w:r>
    </w:p>
    <w:p w14:paraId="5F180B2B" w14:textId="662A6C8B" w:rsidR="00177E60" w:rsidRDefault="002F7A39" w:rsidP="00005C24">
      <w:pPr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</w:rPr>
        <w:lastRenderedPageBreak/>
        <w:drawing>
          <wp:inline distT="0" distB="0" distL="0" distR="0" wp14:anchorId="049305EA" wp14:editId="0583D0B4">
            <wp:extent cx="6332220" cy="8194675"/>
            <wp:effectExtent l="0" t="0" r="5080" b="0"/>
            <wp:docPr id="1833799108" name="Picture 12" descr="A comparison of the same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799108" name="Picture 12" descr="A comparison of the same model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19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7E60">
        <w:rPr>
          <w:rFonts w:ascii="Times New Roman" w:hAnsi="Times New Roman"/>
          <w:b/>
          <w:bCs/>
        </w:rPr>
        <w:br w:type="page"/>
      </w:r>
    </w:p>
    <w:p w14:paraId="3114037C" w14:textId="55A2FDC8" w:rsidR="002F7A39" w:rsidRDefault="00C22B62" w:rsidP="00005C24">
      <w:pPr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57EDAD7" wp14:editId="76AE82FC">
            <wp:simplePos x="0" y="0"/>
            <wp:positionH relativeFrom="column">
              <wp:posOffset>-5875</wp:posOffset>
            </wp:positionH>
            <wp:positionV relativeFrom="paragraph">
              <wp:posOffset>6420</wp:posOffset>
            </wp:positionV>
            <wp:extent cx="6331758" cy="4097020"/>
            <wp:effectExtent l="0" t="0" r="5715" b="5080"/>
            <wp:wrapSquare wrapText="bothSides"/>
            <wp:docPr id="162717495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174950" name="Picture 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758" cy="409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1A6208" w14:textId="600BCFF9" w:rsidR="00E85B4D" w:rsidRPr="00EC75EE" w:rsidRDefault="00546C89" w:rsidP="00005C24">
      <w:pPr>
        <w:jc w:val="both"/>
      </w:pPr>
      <w:r>
        <w:rPr>
          <w:rFonts w:ascii="Times New Roman" w:hAnsi="Times New Roman"/>
          <w:b/>
          <w:bCs/>
        </w:rPr>
        <w:t xml:space="preserve">Supplementary Figure </w:t>
      </w:r>
      <w:r w:rsidR="00C22B62">
        <w:rPr>
          <w:rFonts w:ascii="Times New Roman" w:hAnsi="Times New Roman"/>
          <w:b/>
          <w:bCs/>
        </w:rPr>
        <w:t>1</w:t>
      </w:r>
      <w:r>
        <w:rPr>
          <w:rFonts w:ascii="Times New Roman" w:hAnsi="Times New Roman"/>
          <w:b/>
          <w:bCs/>
        </w:rPr>
        <w:t xml:space="preserve">. </w:t>
      </w:r>
      <w:r w:rsidR="00B218DE">
        <w:rPr>
          <w:rFonts w:ascii="Times New Roman" w:hAnsi="Times New Roman"/>
          <w:b/>
          <w:bCs/>
        </w:rPr>
        <w:t>Genetic</w:t>
      </w:r>
      <w:r w:rsidR="00BB2604">
        <w:rPr>
          <w:rFonts w:ascii="Times New Roman" w:hAnsi="Times New Roman"/>
          <w:b/>
          <w:bCs/>
        </w:rPr>
        <w:t xml:space="preserve"> correlations for BD I and II</w:t>
      </w:r>
      <w:r w:rsidR="00B218DE">
        <w:rPr>
          <w:rFonts w:ascii="Times New Roman" w:hAnsi="Times New Roman"/>
          <w:b/>
          <w:bCs/>
        </w:rPr>
        <w:t xml:space="preserve"> across 98 external traits</w:t>
      </w:r>
      <w:r w:rsidR="00BF6A97">
        <w:rPr>
          <w:rFonts w:ascii="Times New Roman" w:hAnsi="Times New Roman"/>
          <w:b/>
          <w:bCs/>
        </w:rPr>
        <w:t xml:space="preserve">. </w:t>
      </w:r>
      <w:r w:rsidR="0088569E">
        <w:rPr>
          <w:rFonts w:ascii="Times New Roman" w:hAnsi="Times New Roman"/>
        </w:rPr>
        <w:t>Traits sorted left to right by ascending</w:t>
      </w:r>
      <w:r w:rsidR="0045645D">
        <w:rPr>
          <w:rFonts w:ascii="Times New Roman" w:hAnsi="Times New Roman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χ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</m:oMath>
      <w:r w:rsidR="0045645D">
        <w:rPr>
          <w:color w:val="000000"/>
        </w:rPr>
        <w:t xml:space="preserve">difference </w:t>
      </w:r>
      <w:r w:rsidR="0045645D">
        <w:rPr>
          <w:i/>
          <w:iCs/>
          <w:color w:val="000000"/>
        </w:rPr>
        <w:t>p</w:t>
      </w:r>
      <w:r w:rsidR="0045645D">
        <w:rPr>
          <w:color w:val="000000"/>
        </w:rPr>
        <w:t>-values</w:t>
      </w:r>
      <w:r w:rsidR="00C71FD3">
        <w:rPr>
          <w:rFonts w:ascii="Times New Roman" w:hAnsi="Times New Roman"/>
        </w:rPr>
        <w:t xml:space="preserve">. </w:t>
      </w:r>
      <w:r w:rsidR="00B9657C" w:rsidRPr="004859FD">
        <w:t>Error bars depict 95% confidence intervals.</w:t>
      </w:r>
      <w:r w:rsidR="00B9657C">
        <w:t xml:space="preserve"> </w:t>
      </w:r>
      <w:r w:rsidR="00BB2604">
        <w:rPr>
          <w:rFonts w:ascii="Times New Roman" w:hAnsi="Times New Roman"/>
        </w:rPr>
        <w:t xml:space="preserve">Squares represent </w:t>
      </w:r>
      <w:r w:rsidR="00A90841">
        <w:rPr>
          <w:rFonts w:ascii="Times New Roman" w:hAnsi="Times New Roman"/>
        </w:rPr>
        <w:t xml:space="preserve">significant divergences </w:t>
      </w:r>
      <w:r w:rsidR="00BB2604">
        <w:rPr>
          <w:rFonts w:ascii="Times New Roman" w:hAnsi="Times New Roman"/>
        </w:rPr>
        <w:t>between BD I and II</w:t>
      </w:r>
      <w:r w:rsidR="0088569E">
        <w:rPr>
          <w:rFonts w:ascii="Times New Roman" w:hAnsi="Times New Roman"/>
        </w:rPr>
        <w:t xml:space="preserve"> that surpass</w:t>
      </w:r>
      <w:r w:rsidR="00BB2604">
        <w:rPr>
          <w:rFonts w:ascii="Times New Roman" w:hAnsi="Times New Roman"/>
        </w:rPr>
        <w:t xml:space="preserve"> a </w:t>
      </w:r>
      <w:r w:rsidR="0088569E">
        <w:rPr>
          <w:rFonts w:ascii="Times New Roman" w:hAnsi="Times New Roman"/>
        </w:rPr>
        <w:t>Bonferroni</w:t>
      </w:r>
      <w:r w:rsidR="00BB2604">
        <w:rPr>
          <w:rFonts w:ascii="Times New Roman" w:hAnsi="Times New Roman"/>
        </w:rPr>
        <w:t xml:space="preserve"> corrected significance threshold </w:t>
      </w:r>
      <w:r w:rsidR="0088569E">
        <w:rPr>
          <w:rFonts w:ascii="Times New Roman" w:hAnsi="Times New Roman"/>
        </w:rPr>
        <w:t xml:space="preserve">of </w:t>
      </w:r>
      <w:r w:rsidR="0088569E">
        <w:t>5.10E-4 (.05/98 traits). Circles represent insignificant differences between BD subtypes.</w:t>
      </w:r>
      <w:r w:rsidR="006B5BD2">
        <w:t xml:space="preserve"> Each letter represents</w:t>
      </w:r>
      <w:r w:rsidR="00CF16C7">
        <w:t xml:space="preserve"> a set of</w:t>
      </w:r>
      <w:r w:rsidR="002D5C94">
        <w:t xml:space="preserve"> traits from the following domains: </w:t>
      </w:r>
      <w:r w:rsidR="002D5C94">
        <w:rPr>
          <w:b/>
          <w:bCs/>
        </w:rPr>
        <w:t xml:space="preserve">(A) </w:t>
      </w:r>
      <w:r w:rsidR="00EC75EE">
        <w:t>P</w:t>
      </w:r>
      <w:r w:rsidR="002D5C94">
        <w:t>sychiatric disorders</w:t>
      </w:r>
      <w:r w:rsidR="00B218DE">
        <w:t>,</w:t>
      </w:r>
      <w:r w:rsidR="002D5C94">
        <w:t xml:space="preserve"> </w:t>
      </w:r>
      <w:r w:rsidR="002D5C94">
        <w:rPr>
          <w:b/>
          <w:bCs/>
        </w:rPr>
        <w:t>(B)</w:t>
      </w:r>
      <w:r w:rsidR="00B218DE">
        <w:t xml:space="preserve"> Psychiatric symptoms and personality traits</w:t>
      </w:r>
      <w:r w:rsidR="00EC75EE">
        <w:t>,</w:t>
      </w:r>
      <w:r w:rsidR="00B218DE">
        <w:t xml:space="preserve"> </w:t>
      </w:r>
      <w:r w:rsidR="00B218DE">
        <w:rPr>
          <w:b/>
          <w:bCs/>
        </w:rPr>
        <w:t>(C)</w:t>
      </w:r>
      <w:r w:rsidR="00B218DE">
        <w:t xml:space="preserve"> </w:t>
      </w:r>
      <w:r w:rsidR="008A23B9">
        <w:t>Cognitive traits and educational attainment</w:t>
      </w:r>
      <w:r w:rsidR="00EC75EE">
        <w:t>,</w:t>
      </w:r>
      <w:r w:rsidR="008A23B9">
        <w:t xml:space="preserve"> </w:t>
      </w:r>
      <w:r w:rsidR="008A23B9">
        <w:rPr>
          <w:b/>
          <w:bCs/>
        </w:rPr>
        <w:t xml:space="preserve">(D) </w:t>
      </w:r>
      <w:r w:rsidR="008A23B9">
        <w:t>Brain measures</w:t>
      </w:r>
      <w:r w:rsidR="00EC75EE">
        <w:t>,</w:t>
      </w:r>
      <w:r w:rsidR="008A23B9">
        <w:t xml:space="preserve"> </w:t>
      </w:r>
      <w:r w:rsidR="008A23B9">
        <w:rPr>
          <w:b/>
          <w:bCs/>
        </w:rPr>
        <w:t xml:space="preserve">(E) </w:t>
      </w:r>
      <w:r w:rsidR="008A23B9">
        <w:t>Medical diseases and physical health</w:t>
      </w:r>
      <w:r w:rsidR="00EC75EE">
        <w:t>,</w:t>
      </w:r>
      <w:r w:rsidR="008A23B9">
        <w:t xml:space="preserve"> </w:t>
      </w:r>
      <w:r w:rsidR="008A23B9">
        <w:rPr>
          <w:b/>
          <w:bCs/>
        </w:rPr>
        <w:t xml:space="preserve">(F) </w:t>
      </w:r>
      <w:r w:rsidR="008A23B9">
        <w:t>Interpersonal and social functioning</w:t>
      </w:r>
      <w:r w:rsidR="00EC75EE">
        <w:t>, and</w:t>
      </w:r>
      <w:r w:rsidR="008A23B9">
        <w:t xml:space="preserve"> </w:t>
      </w:r>
      <w:r w:rsidR="008A23B9">
        <w:rPr>
          <w:b/>
          <w:bCs/>
        </w:rPr>
        <w:t xml:space="preserve">(G) </w:t>
      </w:r>
      <w:r w:rsidR="00900E7A">
        <w:t>24-hour</w:t>
      </w:r>
      <w:r w:rsidR="00EC75EE">
        <w:t xml:space="preserve"> accelerometer data. </w:t>
      </w:r>
    </w:p>
    <w:p w14:paraId="012F98F6" w14:textId="0F172819" w:rsidR="00E85B4D" w:rsidRDefault="00E85B4D" w:rsidP="00005C24">
      <w:pPr>
        <w:jc w:val="both"/>
      </w:pPr>
    </w:p>
    <w:p w14:paraId="1A0BD6DB" w14:textId="0D8E910E" w:rsidR="00E85B4D" w:rsidRDefault="00E85B4D" w:rsidP="00005C24">
      <w:pPr>
        <w:jc w:val="both"/>
      </w:pPr>
    </w:p>
    <w:p w14:paraId="4265AB18" w14:textId="2FCE162F" w:rsidR="000F0694" w:rsidRDefault="000F0694" w:rsidP="00005C24">
      <w:pPr>
        <w:jc w:val="both"/>
        <w:rPr>
          <w:rFonts w:ascii="Times New Roman" w:hAnsi="Times New Roman"/>
          <w:b/>
          <w:bCs/>
        </w:rPr>
      </w:pPr>
    </w:p>
    <w:p w14:paraId="241A6F27" w14:textId="77777777" w:rsidR="000F0694" w:rsidRDefault="000F0694" w:rsidP="00005C24">
      <w:pPr>
        <w:jc w:val="both"/>
        <w:rPr>
          <w:rFonts w:ascii="Times New Roman" w:hAnsi="Times New Roman"/>
          <w:b/>
          <w:bCs/>
        </w:rPr>
      </w:pPr>
    </w:p>
    <w:p w14:paraId="63122541" w14:textId="77777777" w:rsidR="000F0694" w:rsidRDefault="000F0694" w:rsidP="00005C24">
      <w:pPr>
        <w:jc w:val="both"/>
        <w:rPr>
          <w:rFonts w:ascii="Times New Roman" w:hAnsi="Times New Roman"/>
          <w:b/>
          <w:bCs/>
        </w:rPr>
      </w:pPr>
    </w:p>
    <w:p w14:paraId="171EF260" w14:textId="77777777" w:rsidR="000F0694" w:rsidRDefault="000F0694" w:rsidP="00005C24">
      <w:pPr>
        <w:jc w:val="both"/>
        <w:rPr>
          <w:rFonts w:ascii="Times New Roman" w:hAnsi="Times New Roman"/>
          <w:b/>
          <w:bCs/>
        </w:rPr>
      </w:pPr>
    </w:p>
    <w:p w14:paraId="0802E4AC" w14:textId="43E80842" w:rsidR="000F0694" w:rsidRDefault="000F0694" w:rsidP="00005C24">
      <w:pPr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</w:rPr>
        <w:lastRenderedPageBreak/>
        <w:drawing>
          <wp:inline distT="0" distB="0" distL="0" distR="0" wp14:anchorId="3791A7EA" wp14:editId="0C2B53A9">
            <wp:extent cx="6332220" cy="4845050"/>
            <wp:effectExtent l="0" t="0" r="5080" b="6350"/>
            <wp:docPr id="714427016" name="Picture 14" descr="A graph of multiple red and black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427016" name="Picture 14" descr="A graph of multiple red and black bar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84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60C91" w14:textId="77777777" w:rsidR="000F0694" w:rsidRDefault="000F0694" w:rsidP="00005C24">
      <w:pPr>
        <w:jc w:val="both"/>
        <w:rPr>
          <w:rFonts w:ascii="Times New Roman" w:hAnsi="Times New Roman"/>
          <w:b/>
          <w:bCs/>
        </w:rPr>
      </w:pPr>
    </w:p>
    <w:p w14:paraId="62C2C57C" w14:textId="77A61D5C" w:rsidR="00B9657C" w:rsidRPr="004859FD" w:rsidRDefault="006522F1" w:rsidP="00027D33">
      <w:pPr>
        <w:jc w:val="both"/>
      </w:pPr>
      <w:r>
        <w:rPr>
          <w:rFonts w:ascii="Times New Roman" w:hAnsi="Times New Roman"/>
          <w:b/>
          <w:bCs/>
        </w:rPr>
        <w:t xml:space="preserve">Supplementary Figure 2. Significant genetic correlations for </w:t>
      </w:r>
      <w:r w:rsidR="009C5647">
        <w:rPr>
          <w:rFonts w:ascii="Times New Roman" w:hAnsi="Times New Roman"/>
          <w:b/>
          <w:bCs/>
        </w:rPr>
        <w:t xml:space="preserve">the </w:t>
      </w:r>
      <w:r>
        <w:rPr>
          <w:rFonts w:ascii="Times New Roman" w:hAnsi="Times New Roman"/>
          <w:b/>
          <w:bCs/>
        </w:rPr>
        <w:t xml:space="preserve">broad BD construct. </w:t>
      </w:r>
      <w:r w:rsidR="00D9650E" w:rsidRPr="004859FD">
        <w:t>Error bars depict 95% confidence intervals.</w:t>
      </w:r>
      <w:r w:rsidR="00D9650E">
        <w:t xml:space="preserve"> All depicted traits surpassed a </w:t>
      </w:r>
      <w:r w:rsidR="00B9657C" w:rsidRPr="004859FD">
        <w:t>Bonferroni corrected significance threshold</w:t>
      </w:r>
      <w:r w:rsidR="00B9657C">
        <w:t xml:space="preserve"> of 5.10E-4 (.05/98 traits)</w:t>
      </w:r>
      <w:r w:rsidR="00B9657C" w:rsidRPr="004859FD">
        <w:t xml:space="preserve">. </w:t>
      </w:r>
    </w:p>
    <w:p w14:paraId="548519AA" w14:textId="651F1790" w:rsidR="00C22B62" w:rsidRDefault="00C22B62" w:rsidP="00005C24">
      <w:pPr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br w:type="page"/>
      </w:r>
    </w:p>
    <w:p w14:paraId="0AA261D0" w14:textId="6159FE7E" w:rsidR="00C22B62" w:rsidRPr="00150A06" w:rsidRDefault="00C22B62" w:rsidP="00005C24">
      <w:pPr>
        <w:jc w:val="both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8803358" wp14:editId="221C00FB">
            <wp:simplePos x="0" y="0"/>
            <wp:positionH relativeFrom="column">
              <wp:posOffset>-40197</wp:posOffset>
            </wp:positionH>
            <wp:positionV relativeFrom="paragraph">
              <wp:posOffset>2540</wp:posOffset>
            </wp:positionV>
            <wp:extent cx="6336665" cy="3648075"/>
            <wp:effectExtent l="0" t="0" r="63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66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</w:rPr>
        <w:t>Supplementary Figure 3. BD II -log10(</w:t>
      </w:r>
      <w:r w:rsidRPr="00BF6A97">
        <w:rPr>
          <w:rFonts w:ascii="Times New Roman" w:hAnsi="Times New Roman"/>
          <w:b/>
          <w:bCs/>
          <w:i/>
          <w:iCs/>
        </w:rPr>
        <w:t>p</w:t>
      </w:r>
      <w:r>
        <w:rPr>
          <w:rFonts w:ascii="Times New Roman" w:hAnsi="Times New Roman"/>
          <w:b/>
          <w:bCs/>
        </w:rPr>
        <w:t xml:space="preserve">-values) for BD I TWAS hits. </w:t>
      </w:r>
      <w:r>
        <w:rPr>
          <w:rFonts w:ascii="Times New Roman" w:hAnsi="Times New Roman"/>
        </w:rPr>
        <w:t xml:space="preserve">Blue bars represent BD II univariate TWAS </w:t>
      </w:r>
      <w:r w:rsidRPr="00BF6A97">
        <w:rPr>
          <w:rFonts w:ascii="Times New Roman" w:hAnsi="Times New Roman"/>
          <w:i/>
          <w:iCs/>
        </w:rPr>
        <w:t>p</w:t>
      </w:r>
      <w:r>
        <w:rPr>
          <w:rFonts w:ascii="Times New Roman" w:hAnsi="Times New Roman"/>
        </w:rPr>
        <w:t xml:space="preserve">-values for BD I gene expression hits that are T-SEM gene expression hits. Red bars represent BD II univariate TWAS </w:t>
      </w:r>
      <w:r w:rsidRPr="00BF6A97">
        <w:rPr>
          <w:rFonts w:ascii="Times New Roman" w:hAnsi="Times New Roman"/>
          <w:i/>
          <w:iCs/>
        </w:rPr>
        <w:t>p</w:t>
      </w:r>
      <w:r>
        <w:rPr>
          <w:rFonts w:ascii="Times New Roman" w:hAnsi="Times New Roman"/>
        </w:rPr>
        <w:t>-values for BD I gene expression hits not T-SEM gene expression hits.</w:t>
      </w:r>
    </w:p>
    <w:p w14:paraId="533E5FF5" w14:textId="0972A36A" w:rsidR="00E85B4D" w:rsidRDefault="00E85B4D" w:rsidP="00005C24">
      <w:pPr>
        <w:jc w:val="both"/>
      </w:pPr>
    </w:p>
    <w:p w14:paraId="1AF41B87" w14:textId="474657B2" w:rsidR="00E85B4D" w:rsidRDefault="00E85B4D" w:rsidP="00005C24">
      <w:pPr>
        <w:jc w:val="both"/>
      </w:pPr>
    </w:p>
    <w:p w14:paraId="21D0B9D9" w14:textId="3B7A455D" w:rsidR="00E85B4D" w:rsidRDefault="00E85B4D" w:rsidP="00005C24">
      <w:pPr>
        <w:jc w:val="both"/>
      </w:pPr>
    </w:p>
    <w:sectPr w:rsidR="00E85B4D">
      <w:pgSz w:w="12240" w:h="15840"/>
      <w:pgMar w:top="1134" w:right="1134" w:bottom="1134" w:left="1134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panose1 w:val="020B0604020202020204"/>
    <w:charset w:val="01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ohit Marathi">
    <w:altName w:val="Cambria"/>
    <w:panose1 w:val="020B060402020202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 w:grammar="clean"/>
  <w:defaultTabStop w:val="709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5B4D"/>
    <w:rsid w:val="00005C24"/>
    <w:rsid w:val="00027D33"/>
    <w:rsid w:val="000618A4"/>
    <w:rsid w:val="000E3816"/>
    <w:rsid w:val="000F0694"/>
    <w:rsid w:val="00111110"/>
    <w:rsid w:val="001233A9"/>
    <w:rsid w:val="0014254A"/>
    <w:rsid w:val="00150A06"/>
    <w:rsid w:val="00177E60"/>
    <w:rsid w:val="001F29FC"/>
    <w:rsid w:val="002241A5"/>
    <w:rsid w:val="0022718E"/>
    <w:rsid w:val="00267EFC"/>
    <w:rsid w:val="00282728"/>
    <w:rsid w:val="00285259"/>
    <w:rsid w:val="002D5C94"/>
    <w:rsid w:val="002E5981"/>
    <w:rsid w:val="002F7A39"/>
    <w:rsid w:val="00303AFE"/>
    <w:rsid w:val="00403525"/>
    <w:rsid w:val="00446360"/>
    <w:rsid w:val="0045645D"/>
    <w:rsid w:val="00475868"/>
    <w:rsid w:val="00526776"/>
    <w:rsid w:val="00546C89"/>
    <w:rsid w:val="005C03A0"/>
    <w:rsid w:val="006522F1"/>
    <w:rsid w:val="006B5BD2"/>
    <w:rsid w:val="006E2E12"/>
    <w:rsid w:val="006E4E2D"/>
    <w:rsid w:val="007F1EEA"/>
    <w:rsid w:val="007F4693"/>
    <w:rsid w:val="0088569E"/>
    <w:rsid w:val="008A23B9"/>
    <w:rsid w:val="00900E7A"/>
    <w:rsid w:val="009C5647"/>
    <w:rsid w:val="00A77138"/>
    <w:rsid w:val="00A90841"/>
    <w:rsid w:val="00B218DE"/>
    <w:rsid w:val="00B9657C"/>
    <w:rsid w:val="00BB2604"/>
    <w:rsid w:val="00BB3114"/>
    <w:rsid w:val="00BF6A97"/>
    <w:rsid w:val="00C22B62"/>
    <w:rsid w:val="00C71FD3"/>
    <w:rsid w:val="00CB18A3"/>
    <w:rsid w:val="00CC74BE"/>
    <w:rsid w:val="00CD7429"/>
    <w:rsid w:val="00CF16C7"/>
    <w:rsid w:val="00D27612"/>
    <w:rsid w:val="00D61313"/>
    <w:rsid w:val="00D9650E"/>
    <w:rsid w:val="00DA1A57"/>
    <w:rsid w:val="00DB2336"/>
    <w:rsid w:val="00E438BA"/>
    <w:rsid w:val="00E56673"/>
    <w:rsid w:val="00E85B4D"/>
    <w:rsid w:val="00E873DE"/>
    <w:rsid w:val="00EC75EE"/>
    <w:rsid w:val="00F20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65233"/>
  <w15:docId w15:val="{276402B7-6887-B54A-9B59-209B5B63E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Tahoma" w:hAnsi="Liberation Serif" w:cs="Lohit Marathi"/>
        <w:kern w:val="2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Revision">
    <w:name w:val="Revision"/>
    <w:hidden/>
    <w:uiPriority w:val="99"/>
    <w:semiHidden/>
    <w:rsid w:val="00027D33"/>
    <w:pPr>
      <w:suppressAutoHyphens w:val="0"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195</Words>
  <Characters>1112</Characters>
  <Application>Microsoft Office Word</Application>
  <DocSecurity>0</DocSecurity>
  <Lines>9</Lines>
  <Paragraphs>2</Paragraphs>
  <ScaleCrop>false</ScaleCrop>
  <Company/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Jeremy Lawrence</cp:lastModifiedBy>
  <cp:revision>6</cp:revision>
  <dcterms:created xsi:type="dcterms:W3CDTF">2023-08-25T17:18:00Z</dcterms:created>
  <dcterms:modified xsi:type="dcterms:W3CDTF">2023-08-29T19:23:00Z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2023-02-28T14:34:43Z</dcterms:created>
  <dc:creator/>
  <dc:description/>
  <dc:language>en-US</dc:language>
  <cp:lastModifiedBy/>
  <dcterms:modified xsi:type="dcterms:W3CDTF">2023-02-28T15:20:59Z</dcterms:modified>
  <cp:revision>5</cp:revision>
  <dc:subject/>
  <dc:title/>
</cp:coreProperties>
</file>