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72AF" w14:textId="77777777" w:rsidR="006129AF" w:rsidRPr="00E6649D" w:rsidRDefault="006129AF" w:rsidP="006129AF">
      <w:pPr>
        <w:rPr>
          <w:sz w:val="24"/>
        </w:rPr>
      </w:pPr>
      <w:r w:rsidRPr="00E6649D">
        <w:rPr>
          <w:b/>
          <w:bCs/>
          <w:sz w:val="24"/>
        </w:rPr>
        <w:t>Supplementary Material</w:t>
      </w:r>
    </w:p>
    <w:p w14:paraId="08CC2AED" w14:textId="77777777" w:rsidR="006129AF" w:rsidRDefault="006129AF" w:rsidP="006129AF">
      <w:pPr>
        <w:spacing w:line="480" w:lineRule="auto"/>
        <w:jc w:val="center"/>
        <w:rPr>
          <w:b/>
          <w:bCs/>
        </w:rPr>
      </w:pPr>
    </w:p>
    <w:p w14:paraId="70B89617" w14:textId="762BC908" w:rsidR="006129AF" w:rsidRDefault="006129AF" w:rsidP="006129AF">
      <w:pPr>
        <w:spacing w:line="480" w:lineRule="auto"/>
        <w:jc w:val="center"/>
        <w:rPr>
          <w:b/>
          <w:bCs/>
        </w:rPr>
      </w:pPr>
      <w:r>
        <w:rPr>
          <w:b/>
          <w:bCs/>
        </w:rPr>
        <w:t>Divorce and risk of suicide attempt: A Swedish national study</w:t>
      </w:r>
    </w:p>
    <w:p w14:paraId="4F790151" w14:textId="62C9FA53" w:rsidR="006129AF" w:rsidRDefault="006129AF" w:rsidP="006129AF">
      <w:pPr>
        <w:spacing w:line="480" w:lineRule="auto"/>
        <w:jc w:val="center"/>
        <w:rPr>
          <w:vertAlign w:val="superscript"/>
        </w:rPr>
      </w:pPr>
      <w:r>
        <w:t xml:space="preserve">Alexis C. Edwards, PhD, Henrik Ohlsson, PhD, Jessica E. Salvatore, PhD, Mallory E. Stephenson, MS, Casey Crump, MD, PhD, Jan Sundquist, MD, PhD, Kristina Sundquist, MD, </w:t>
      </w:r>
      <w:proofErr w:type="gramStart"/>
      <w:r>
        <w:t>PhD,</w:t>
      </w:r>
      <w:r>
        <w:rPr>
          <w:vertAlign w:val="superscript"/>
        </w:rPr>
        <w:t>*</w:t>
      </w:r>
      <w:proofErr w:type="gramEnd"/>
      <w:r>
        <w:t xml:space="preserve"> Kenneth S. Kendler, MD</w:t>
      </w:r>
      <w:r>
        <w:rPr>
          <w:vertAlign w:val="superscript"/>
        </w:rPr>
        <w:t>*</w:t>
      </w:r>
    </w:p>
    <w:p w14:paraId="4DDEB11C" w14:textId="77777777" w:rsidR="006129AF" w:rsidRDefault="006129AF" w:rsidP="006129AF">
      <w:pPr>
        <w:spacing w:line="480" w:lineRule="auto"/>
        <w:jc w:val="center"/>
        <w:rPr>
          <w:vertAlign w:val="superscript"/>
        </w:rPr>
      </w:pPr>
    </w:p>
    <w:p w14:paraId="13EE60D5" w14:textId="77E60F91" w:rsidR="006129AF" w:rsidRPr="006129AF" w:rsidRDefault="006129AF" w:rsidP="006129AF">
      <w:pPr>
        <w:spacing w:line="480" w:lineRule="auto"/>
      </w:pPr>
      <w:r>
        <w:t>*Joint senior authors</w:t>
      </w:r>
    </w:p>
    <w:p w14:paraId="3307DB68" w14:textId="77777777" w:rsidR="006129AF" w:rsidRDefault="006129AF" w:rsidP="006129AF">
      <w:pPr>
        <w:spacing w:line="480" w:lineRule="auto"/>
        <w:jc w:val="center"/>
        <w:rPr>
          <w:b/>
          <w:bCs/>
        </w:rPr>
      </w:pPr>
    </w:p>
    <w:p w14:paraId="778B5F30" w14:textId="77777777" w:rsidR="006129AF" w:rsidRDefault="006129AF">
      <w:pPr>
        <w:rPr>
          <w:b/>
          <w:bCs/>
          <w:sz w:val="24"/>
        </w:rPr>
      </w:pPr>
    </w:p>
    <w:p w14:paraId="6556674F" w14:textId="77777777" w:rsidR="00E6649D" w:rsidRDefault="00E6649D"/>
    <w:p w14:paraId="69C9E0A6" w14:textId="77777777" w:rsidR="006129AF" w:rsidRDefault="006129AF">
      <w:pPr>
        <w:rPr>
          <w:b/>
          <w:bCs/>
        </w:rPr>
        <w:sectPr w:rsidR="006129AF" w:rsidSect="00E6649D">
          <w:footerReference w:type="even" r:id="rId7"/>
          <w:footerReference w:type="default" r:id="rId8"/>
          <w:pgSz w:w="12240" w:h="15840"/>
          <w:pgMar w:top="1440" w:right="1440" w:bottom="1440" w:left="1440" w:header="720" w:footer="720" w:gutter="0"/>
          <w:cols w:space="720"/>
          <w:docGrid w:linePitch="360"/>
        </w:sectPr>
      </w:pPr>
    </w:p>
    <w:p w14:paraId="049B371F" w14:textId="214DB04E" w:rsidR="00E6649D" w:rsidRPr="00E6649D" w:rsidRDefault="00E6649D">
      <w:pPr>
        <w:rPr>
          <w:b/>
          <w:bCs/>
        </w:rPr>
      </w:pPr>
      <w:r w:rsidRPr="00E6649D">
        <w:rPr>
          <w:b/>
          <w:bCs/>
        </w:rPr>
        <w:lastRenderedPageBreak/>
        <w:t>Supplementary Methods</w:t>
      </w:r>
    </w:p>
    <w:p w14:paraId="296FC55F" w14:textId="6971ABAE" w:rsidR="00E6649D" w:rsidRDefault="00E6649D">
      <w:pPr>
        <w:rPr>
          <w:i/>
          <w:iCs/>
        </w:rPr>
      </w:pPr>
      <w:r>
        <w:rPr>
          <w:i/>
          <w:iCs/>
        </w:rPr>
        <w:t>Registry descriptions</w:t>
      </w:r>
    </w:p>
    <w:p w14:paraId="1A1A0CA2" w14:textId="77777777" w:rsidR="00E6649D" w:rsidRPr="00E32D63" w:rsidRDefault="00E6649D" w:rsidP="00E6649D">
      <w:pPr>
        <w:rPr>
          <w:rFonts w:cs="Arial"/>
          <w:szCs w:val="22"/>
        </w:rPr>
      </w:pPr>
      <w:r w:rsidRPr="00E32D63">
        <w:rPr>
          <w:rFonts w:cs="Arial"/>
          <w:szCs w:val="22"/>
        </w:rPr>
        <w:t xml:space="preserve">Multi-Generation Register. See: </w:t>
      </w:r>
      <w:hyperlink r:id="rId9" w:history="1">
        <w:r w:rsidRPr="00E32D63">
          <w:rPr>
            <w:rStyle w:val="Hyperlink"/>
            <w:rFonts w:cs="Arial"/>
            <w:szCs w:val="22"/>
          </w:rPr>
          <w:t>https://www.scb.se/en/finding-statistics/statistics-by-subject-area/other/other/other-publications-non-statistical/pong/publications/multi-generation-register-2016/</w:t>
        </w:r>
      </w:hyperlink>
    </w:p>
    <w:p w14:paraId="74636383" w14:textId="77777777" w:rsidR="00E6649D" w:rsidRPr="00E32D63" w:rsidRDefault="00E6649D" w:rsidP="00E6649D">
      <w:pPr>
        <w:rPr>
          <w:rFonts w:cs="Arial"/>
          <w:szCs w:val="22"/>
        </w:rPr>
      </w:pPr>
      <w:r w:rsidRPr="00E32D63">
        <w:rPr>
          <w:rFonts w:cs="Arial"/>
          <w:szCs w:val="22"/>
        </w:rPr>
        <w:t xml:space="preserve">Register of the total population. See: </w:t>
      </w:r>
      <w:hyperlink r:id="rId10" w:history="1">
        <w:r w:rsidRPr="00E32D63">
          <w:rPr>
            <w:rStyle w:val="Hyperlink"/>
            <w:rFonts w:cs="Arial"/>
            <w:szCs w:val="22"/>
          </w:rPr>
          <w:t>https://www.scb.se/contentassets/8f66bcf5abc34d0b98afa4fcbfc0e060/rtb-bar-2016-eng.pdf</w:t>
        </w:r>
      </w:hyperlink>
    </w:p>
    <w:p w14:paraId="23ED8F6E" w14:textId="77777777" w:rsidR="00E6649D" w:rsidRPr="00E32D63" w:rsidRDefault="00E6649D" w:rsidP="00E6649D">
      <w:pPr>
        <w:rPr>
          <w:rStyle w:val="Hyperlink"/>
          <w:rFonts w:cs="Arial"/>
          <w:szCs w:val="22"/>
        </w:rPr>
      </w:pPr>
      <w:r w:rsidRPr="00E32D63">
        <w:rPr>
          <w:rFonts w:cs="Arial"/>
          <w:szCs w:val="22"/>
        </w:rPr>
        <w:t xml:space="preserve">National Patient Register: </w:t>
      </w:r>
      <w:hyperlink r:id="rId11" w:history="1">
        <w:r w:rsidRPr="00E32D63">
          <w:rPr>
            <w:rStyle w:val="Hyperlink"/>
            <w:rFonts w:cs="Arial"/>
            <w:szCs w:val="22"/>
          </w:rPr>
          <w:t>https://www.socialstyrelsen.se/en/statistics-and-data/registers/national-patient-register/</w:t>
        </w:r>
      </w:hyperlink>
    </w:p>
    <w:p w14:paraId="6BA425BB" w14:textId="77777777" w:rsidR="00E6649D" w:rsidRPr="00E32D63" w:rsidRDefault="00E6649D" w:rsidP="00E6649D">
      <w:pPr>
        <w:rPr>
          <w:rFonts w:cs="Arial"/>
          <w:szCs w:val="22"/>
        </w:rPr>
      </w:pPr>
      <w:r w:rsidRPr="00E32D63">
        <w:rPr>
          <w:rFonts w:cs="Arial"/>
          <w:szCs w:val="22"/>
        </w:rPr>
        <w:t xml:space="preserve">The Swedish Twin Register: </w:t>
      </w:r>
      <w:hyperlink r:id="rId12" w:history="1">
        <w:r w:rsidRPr="00E32D63">
          <w:rPr>
            <w:rStyle w:val="Hyperlink"/>
            <w:rFonts w:cs="Arial"/>
            <w:szCs w:val="22"/>
          </w:rPr>
          <w:t>https://ki.se/en/research/the-swedish-twin-registry</w:t>
        </w:r>
      </w:hyperlink>
    </w:p>
    <w:p w14:paraId="13486EAC" w14:textId="6EC68908" w:rsidR="00E6649D" w:rsidRPr="00E32D63" w:rsidRDefault="00E6649D" w:rsidP="00E6649D">
      <w:pPr>
        <w:rPr>
          <w:rFonts w:cs="Arial"/>
          <w:szCs w:val="22"/>
        </w:rPr>
      </w:pPr>
      <w:r w:rsidRPr="00E32D63">
        <w:rPr>
          <w:rFonts w:cs="Arial"/>
          <w:szCs w:val="22"/>
        </w:rPr>
        <w:t>Primary Care data</w:t>
      </w:r>
      <w:r>
        <w:rPr>
          <w:rFonts w:cs="Arial"/>
          <w:szCs w:val="22"/>
        </w:rPr>
        <w:t xml:space="preserve">: See </w:t>
      </w:r>
      <w:r>
        <w:rPr>
          <w:rFonts w:cs="Arial"/>
          <w:szCs w:val="22"/>
        </w:rPr>
        <w:fldChar w:fldCharType="begin"/>
      </w:r>
      <w:r w:rsidR="009F554E">
        <w:rPr>
          <w:rFonts w:cs="Arial"/>
          <w:szCs w:val="22"/>
        </w:rPr>
        <w:instrText xml:space="preserve"> ADDIN EN.CITE &lt;EndNote&gt;&lt;Cite AuthorYear="1"&gt;&lt;Author&gt;Sundquist&lt;/Author&gt;&lt;Year&gt;2017&lt;/Year&gt;&lt;RecNum&gt;3492&lt;/RecNum&gt;&lt;DisplayText&gt;Sundquist, Ohlsson, Sundquist, and Kendler (2017)&lt;/DisplayText&gt;&lt;record&gt;&lt;rec-number&gt;3492&lt;/rec-number&gt;&lt;foreign-keys&gt;&lt;key app="EN" db-id="s95wpwwa3ezv92e5aa3pfdx6d2e22efxw009" timestamp="1506719837"&gt;3492&lt;/key&gt;&lt;/foreign-keys&gt;&lt;ref-type name="Journal Article"&gt;17&lt;/ref-type&gt;&lt;contributors&gt;&lt;authors&gt;&lt;author&gt;Sundquist, J.&lt;/author&gt;&lt;author&gt;Ohlsson, H.&lt;/author&gt;&lt;author&gt;Sundquist, K.&lt;/author&gt;&lt;author&gt;Kendler, K. S.&lt;/author&gt;&lt;/authors&gt;&lt;/contributors&gt;&lt;auth-address&gt;Center for Primary Health Care Research, Lund University, Malmo, Sweden. jan.sundquist@med.lu.se.&amp;#xD;Center for Primary Health Care Research, Lund University, Malmo, Sweden.&amp;#xD;Department of Psychiatry, Virginia Commonwealth University, Richmond, VA, USA.&amp;#xD;Department of Human and Molecular Genetics, Virginia Commonwealth University, Richmond, VA, USA.&amp;#xD;Virginia Institute for Psychiatric and Behavioral Genetics, Virginia Commonwealth University, Richmond, VA, USA.&lt;/auth-address&gt;&lt;titles&gt;&lt;title&gt;Common adult psychiatric disorders in Swedish primary care where most mental health patients are treated&lt;/title&gt;&lt;secondary-title&gt;BMC Psychiatry&lt;/secondary-title&gt;&lt;/titles&gt;&lt;periodical&gt;&lt;full-title&gt;BMC Psychiatry&lt;/full-title&gt;&lt;/periodical&gt;&lt;pages&gt;235&lt;/pages&gt;&lt;volume&gt;17&lt;/volume&gt;&lt;number&gt;1&lt;/number&gt;&lt;keywords&gt;&lt;keyword&gt;Mental disorders&lt;/keyword&gt;&lt;keyword&gt;Mental health&lt;/keyword&gt;&lt;keyword&gt;Personality&lt;/keyword&gt;&lt;keyword&gt;Population characteristics&lt;/keyword&gt;&lt;/keywords&gt;&lt;dates&gt;&lt;year&gt;2017&lt;/year&gt;&lt;pub-dates&gt;&lt;date&gt;Jun 30&lt;/date&gt;&lt;/pub-dates&gt;&lt;/dates&gt;&lt;isbn&gt;1471-244X (Electronic)&amp;#xD;1471-244X (Linking)&lt;/isbn&gt;&lt;accession-num&gt;28666429&lt;/accession-num&gt;&lt;label&gt;Swedish registers&lt;/label&gt;&lt;urls&gt;&lt;related-urls&gt;&lt;url&gt;https://www.ncbi.nlm.nih.gov/pubmed/28666429&lt;/url&gt;&lt;/related-urls&gt;&lt;/urls&gt;&lt;custom2&gt;PMC5493066&lt;/custom2&gt;&lt;electronic-resource-num&gt;10.1186/s12888-017-1381-4&lt;/electronic-resource-num&gt;&lt;/record&gt;&lt;/Cite&gt;&lt;/EndNote&gt;</w:instrText>
      </w:r>
      <w:r>
        <w:rPr>
          <w:rFonts w:cs="Arial"/>
          <w:szCs w:val="22"/>
        </w:rPr>
        <w:fldChar w:fldCharType="separate"/>
      </w:r>
      <w:r w:rsidR="009F554E">
        <w:rPr>
          <w:rFonts w:cs="Arial"/>
          <w:noProof/>
          <w:szCs w:val="22"/>
        </w:rPr>
        <w:t>Sundquist, Ohlsson, Sundquist, and Kendler (2017)</w:t>
      </w:r>
      <w:r>
        <w:rPr>
          <w:rFonts w:cs="Arial"/>
          <w:szCs w:val="22"/>
        </w:rPr>
        <w:fldChar w:fldCharType="end"/>
      </w:r>
      <w:r>
        <w:rPr>
          <w:rFonts w:cs="Arial"/>
          <w:szCs w:val="22"/>
        </w:rPr>
        <w:t>.</w:t>
      </w:r>
    </w:p>
    <w:p w14:paraId="48D428AC" w14:textId="75E7438D" w:rsidR="00E6649D" w:rsidRDefault="00E6649D"/>
    <w:p w14:paraId="44176997" w14:textId="2DDE0C98" w:rsidR="00E6649D" w:rsidRDefault="00E6649D">
      <w:pPr>
        <w:rPr>
          <w:i/>
          <w:iCs/>
        </w:rPr>
      </w:pPr>
      <w:r>
        <w:rPr>
          <w:i/>
          <w:iCs/>
        </w:rPr>
        <w:t>Variable descriptions</w:t>
      </w:r>
    </w:p>
    <w:p w14:paraId="1413A167" w14:textId="70CA844E" w:rsidR="00E6649D" w:rsidRDefault="00E6649D">
      <w:r>
        <w:rPr>
          <w:b/>
          <w:bCs/>
        </w:rPr>
        <w:tab/>
      </w:r>
      <w:r>
        <w:t>Supplementary Table 1 includes descriptions of all variables used in the current study.</w:t>
      </w:r>
      <w:r w:rsidR="00377D5F">
        <w:t xml:space="preserve"> Note that Statistics Sweden does not collect data on race/ethnicity.</w:t>
      </w:r>
    </w:p>
    <w:p w14:paraId="498D5116" w14:textId="4D6C9288" w:rsidR="00C97ABA" w:rsidRDefault="00C97ABA"/>
    <w:p w14:paraId="593E4791" w14:textId="5FDA9FC6" w:rsidR="00C97ABA" w:rsidRDefault="00C97ABA">
      <w:r>
        <w:rPr>
          <w:i/>
          <w:iCs/>
        </w:rPr>
        <w:t>Family genetic risk score derivation</w:t>
      </w:r>
    </w:p>
    <w:p w14:paraId="6130507C" w14:textId="5BFC895D" w:rsidR="00C97ABA" w:rsidRPr="00C97ABA" w:rsidRDefault="00C97ABA">
      <w:r>
        <w:tab/>
        <w:t xml:space="preserve">Supplementary Table 2 details the information </w:t>
      </w:r>
      <w:proofErr w:type="gramStart"/>
      <w:r>
        <w:t>used</w:t>
      </w:r>
      <w:proofErr w:type="gramEnd"/>
      <w:r>
        <w:t xml:space="preserve"> and process applied in the derivation of family genetic risk scores (FGRS).</w:t>
      </w:r>
    </w:p>
    <w:p w14:paraId="5CFC9E50" w14:textId="77777777" w:rsidR="00E6649D" w:rsidRPr="00E6649D" w:rsidRDefault="00E6649D"/>
    <w:p w14:paraId="3C715BD4" w14:textId="528A9480" w:rsidR="00E6649D" w:rsidRDefault="00E6649D">
      <w:r>
        <w:rPr>
          <w:i/>
          <w:iCs/>
        </w:rPr>
        <w:t>Difference in difference models</w:t>
      </w:r>
    </w:p>
    <w:p w14:paraId="0EFAE4AA" w14:textId="4D528B36" w:rsidR="00E6649D" w:rsidRDefault="00E6649D" w:rsidP="00E6649D">
      <w:pPr>
        <w:ind w:firstLine="720"/>
        <w:rPr>
          <w:rFonts w:cs="Arial"/>
          <w:szCs w:val="22"/>
        </w:rPr>
      </w:pPr>
      <w:r w:rsidRPr="00E32D63">
        <w:rPr>
          <w:rFonts w:cs="Arial"/>
          <w:szCs w:val="22"/>
        </w:rPr>
        <w:t xml:space="preserve">The underlying assumption in the difference-in-difference model is that the trend in </w:t>
      </w:r>
      <w:r>
        <w:rPr>
          <w:rFonts w:cs="Arial"/>
          <w:szCs w:val="22"/>
        </w:rPr>
        <w:t>suicide attempt (</w:t>
      </w:r>
      <w:r w:rsidRPr="00E32D63">
        <w:rPr>
          <w:rFonts w:cs="Arial"/>
          <w:szCs w:val="22"/>
        </w:rPr>
        <w:t>SA</w:t>
      </w:r>
      <w:r>
        <w:rPr>
          <w:rFonts w:cs="Arial"/>
          <w:szCs w:val="22"/>
        </w:rPr>
        <w:t>)</w:t>
      </w:r>
      <w:r w:rsidRPr="00E32D63">
        <w:rPr>
          <w:rFonts w:cs="Arial"/>
          <w:szCs w:val="22"/>
        </w:rPr>
        <w:t xml:space="preserve"> among cases </w:t>
      </w:r>
      <w:r>
        <w:rPr>
          <w:rFonts w:cs="Arial"/>
          <w:szCs w:val="22"/>
        </w:rPr>
        <w:t xml:space="preserve">(those who divorced) </w:t>
      </w:r>
      <w:r w:rsidRPr="00E32D63">
        <w:rPr>
          <w:rFonts w:cs="Arial"/>
          <w:szCs w:val="22"/>
        </w:rPr>
        <w:t>would have been the same as the trend in SA among matched control subjects in the absence of a divorce. To validate this assumption, we included history of SA registrations among cases and controls for 6 years before the divorce. A causal interpretation is supported by a similar trend in the risk for SA before the divorce, but a different trend after the divorce. We used a three-level linear probability model with individual SA (yes or no) during the 12 specified time periods nested within individuals that in turn are nested within each stratum with case and their control. In the model, we included a dummy variable defining case or control and dummy variables for the different periods, except within 5</w:t>
      </w:r>
      <w:r>
        <w:rPr>
          <w:rFonts w:cs="Arial"/>
          <w:szCs w:val="22"/>
        </w:rPr>
        <w:t>-</w:t>
      </w:r>
      <w:r w:rsidRPr="00E32D63">
        <w:rPr>
          <w:rFonts w:cs="Arial"/>
          <w:szCs w:val="22"/>
        </w:rPr>
        <w:t xml:space="preserve">6 years before divorce that was used as a reference. Finally, we included interaction terms between the </w:t>
      </w:r>
      <w:proofErr w:type="gramStart"/>
      <w:r w:rsidRPr="00E32D63">
        <w:rPr>
          <w:rFonts w:cs="Arial"/>
          <w:szCs w:val="22"/>
        </w:rPr>
        <w:t>11 time</w:t>
      </w:r>
      <w:proofErr w:type="gramEnd"/>
      <w:r w:rsidRPr="00E32D63">
        <w:rPr>
          <w:rFonts w:cs="Arial"/>
          <w:szCs w:val="22"/>
        </w:rPr>
        <w:t xml:space="preserve"> dummy variables on the one hand and the case or control covariate on the other. A significant interaction term suggests that the slope of SA was steeper among divorced than among their matched controls during. The use of this linear probability model is warranted as an alternative logit model would not give us the ability to explore the common trend assumption.</w:t>
      </w:r>
    </w:p>
    <w:p w14:paraId="72B386EF" w14:textId="77777777" w:rsidR="00C97ABA" w:rsidRPr="00E6649D" w:rsidRDefault="00C97ABA" w:rsidP="00E6649D">
      <w:pPr>
        <w:ind w:firstLine="720"/>
      </w:pPr>
    </w:p>
    <w:p w14:paraId="3F6FE8D2" w14:textId="2BEDC439" w:rsidR="00E6649D" w:rsidRDefault="00D3257E">
      <w:pPr>
        <w:rPr>
          <w:i/>
          <w:iCs/>
        </w:rPr>
      </w:pPr>
      <w:r>
        <w:rPr>
          <w:i/>
          <w:iCs/>
        </w:rPr>
        <w:t>Cox proportional hazards models</w:t>
      </w:r>
    </w:p>
    <w:p w14:paraId="5B8D7F98" w14:textId="260BF965" w:rsidR="00D3257E" w:rsidRDefault="00D3257E" w:rsidP="00D3257E">
      <w:pPr>
        <w:ind w:firstLine="720"/>
        <w:rPr>
          <w:rFonts w:cs="Arial"/>
          <w:szCs w:val="22"/>
        </w:rPr>
      </w:pPr>
      <w:r w:rsidRPr="00E32D63">
        <w:rPr>
          <w:rFonts w:cs="Arial"/>
          <w:szCs w:val="22"/>
        </w:rPr>
        <w:t xml:space="preserve">In the Cox regression models we investigated several features. First, we tested it the effect of divorce was attenuated with time. This was done by including 3 additional terms (in Model C) that started 1,2 and 5 years after the divorce. Significant estimates, and HRs below 1, suggests that the effect of divorce on SA is attenuated with time. Second, we tested it the effect of divorce was attenuated based on length of marriage. This was done by including 5 terms (in Model C) that estimated the effect of divorce at different times since marriage. For simplicity we divided the follow-up time into quintiles and thereby divided the mean effect of divorce into 5 </w:t>
      </w:r>
      <w:r>
        <w:rPr>
          <w:rFonts w:cs="Arial"/>
          <w:szCs w:val="22"/>
        </w:rPr>
        <w:t>bins</w:t>
      </w:r>
      <w:r w:rsidRPr="00E32D63">
        <w:rPr>
          <w:rFonts w:cs="Arial"/>
          <w:szCs w:val="22"/>
        </w:rPr>
        <w:t xml:space="preserve"> (0-2.6</w:t>
      </w:r>
      <w:r>
        <w:rPr>
          <w:rFonts w:cs="Arial"/>
          <w:szCs w:val="22"/>
        </w:rPr>
        <w:t xml:space="preserve"> years</w:t>
      </w:r>
      <w:r w:rsidRPr="00E32D63">
        <w:rPr>
          <w:rFonts w:cs="Arial"/>
          <w:szCs w:val="22"/>
        </w:rPr>
        <w:t>; 2.7-6.7</w:t>
      </w:r>
      <w:r>
        <w:rPr>
          <w:rFonts w:cs="Arial"/>
          <w:szCs w:val="22"/>
        </w:rPr>
        <w:t xml:space="preserve"> years</w:t>
      </w:r>
      <w:r w:rsidRPr="00E32D63">
        <w:rPr>
          <w:rFonts w:cs="Arial"/>
          <w:szCs w:val="22"/>
        </w:rPr>
        <w:t>; 6.8-13.4</w:t>
      </w:r>
      <w:r>
        <w:rPr>
          <w:rFonts w:cs="Arial"/>
          <w:szCs w:val="22"/>
        </w:rPr>
        <w:t xml:space="preserve"> years</w:t>
      </w:r>
      <w:r w:rsidRPr="00E32D63">
        <w:rPr>
          <w:rFonts w:cs="Arial"/>
          <w:szCs w:val="22"/>
        </w:rPr>
        <w:t>; 13.5-22.5</w:t>
      </w:r>
      <w:r>
        <w:rPr>
          <w:rFonts w:cs="Arial"/>
          <w:szCs w:val="22"/>
        </w:rPr>
        <w:t xml:space="preserve"> years</w:t>
      </w:r>
      <w:r w:rsidRPr="00E32D63">
        <w:rPr>
          <w:rFonts w:cs="Arial"/>
          <w:szCs w:val="22"/>
        </w:rPr>
        <w:t xml:space="preserve">; 22.6+ years). Third, </w:t>
      </w:r>
      <w:r>
        <w:rPr>
          <w:rFonts w:cs="Arial"/>
          <w:szCs w:val="22"/>
        </w:rPr>
        <w:t xml:space="preserve">in a secondary analysis, </w:t>
      </w:r>
      <w:r w:rsidRPr="00E32D63">
        <w:rPr>
          <w:rFonts w:cs="Arial"/>
          <w:szCs w:val="22"/>
        </w:rPr>
        <w:t>based on results from the difference-in-difference analysis</w:t>
      </w:r>
      <w:r>
        <w:rPr>
          <w:rFonts w:cs="Arial"/>
          <w:szCs w:val="22"/>
        </w:rPr>
        <w:t>,</w:t>
      </w:r>
      <w:r w:rsidRPr="00E32D63">
        <w:rPr>
          <w:rFonts w:cs="Arial"/>
          <w:szCs w:val="22"/>
        </w:rPr>
        <w:t xml:space="preserve"> we subtracted 2 years from the date of actual divorce and included this new variable in the models. As we treat the variable as time dependent, it suggests that the individual is </w:t>
      </w:r>
      <w:r>
        <w:rPr>
          <w:rFonts w:cs="Arial"/>
          <w:szCs w:val="22"/>
        </w:rPr>
        <w:t>“</w:t>
      </w:r>
      <w:r w:rsidRPr="00E32D63">
        <w:rPr>
          <w:rFonts w:cs="Arial"/>
          <w:szCs w:val="22"/>
        </w:rPr>
        <w:t>exposed</w:t>
      </w:r>
      <w:r>
        <w:rPr>
          <w:rFonts w:cs="Arial"/>
          <w:szCs w:val="22"/>
        </w:rPr>
        <w:t>”</w:t>
      </w:r>
      <w:r w:rsidRPr="00E32D63">
        <w:rPr>
          <w:rFonts w:cs="Arial"/>
          <w:szCs w:val="22"/>
        </w:rPr>
        <w:t xml:space="preserve"> two years prior to the actual date of divorce. Finally, to investigate the possibility of reverse causality (i.e., SA causes divorce), we reversed divorce and SA in the models so that SA was treated as a time dependent </w:t>
      </w:r>
      <w:r w:rsidRPr="00E32D63">
        <w:rPr>
          <w:rFonts w:cs="Arial"/>
          <w:szCs w:val="22"/>
        </w:rPr>
        <w:lastRenderedPageBreak/>
        <w:t xml:space="preserve">covariate while time to divorce was the outcome variable. </w:t>
      </w:r>
      <w:r w:rsidRPr="0032047B">
        <w:rPr>
          <w:rFonts w:cs="Arial"/>
          <w:szCs w:val="22"/>
        </w:rPr>
        <w:t xml:space="preserve">For these </w:t>
      </w:r>
      <w:r w:rsidR="003160E5">
        <w:rPr>
          <w:rFonts w:cs="Arial"/>
          <w:szCs w:val="22"/>
        </w:rPr>
        <w:t>four</w:t>
      </w:r>
      <w:r w:rsidRPr="0032047B">
        <w:rPr>
          <w:rFonts w:cs="Arial"/>
          <w:szCs w:val="22"/>
        </w:rPr>
        <w:t xml:space="preserve"> approaches we also used the co-relative design as explained </w:t>
      </w:r>
      <w:r w:rsidR="0032047B">
        <w:rPr>
          <w:rFonts w:cs="Arial"/>
          <w:szCs w:val="22"/>
        </w:rPr>
        <w:t>below</w:t>
      </w:r>
      <w:r w:rsidRPr="00E32D63">
        <w:rPr>
          <w:rFonts w:cs="Arial"/>
          <w:szCs w:val="22"/>
        </w:rPr>
        <w:t xml:space="preserve">. </w:t>
      </w:r>
    </w:p>
    <w:p w14:paraId="771E8231" w14:textId="687583FD" w:rsidR="0032047B" w:rsidRDefault="0032047B" w:rsidP="00D3257E">
      <w:pPr>
        <w:ind w:firstLine="720"/>
        <w:rPr>
          <w:rFonts w:cs="Arial"/>
          <w:szCs w:val="22"/>
        </w:rPr>
      </w:pPr>
    </w:p>
    <w:p w14:paraId="7F557A37" w14:textId="284B7D29" w:rsidR="0032047B" w:rsidRDefault="0032047B" w:rsidP="0032047B">
      <w:pPr>
        <w:rPr>
          <w:rFonts w:cs="Arial"/>
          <w:szCs w:val="22"/>
        </w:rPr>
      </w:pPr>
      <w:r>
        <w:rPr>
          <w:rFonts w:cs="Arial"/>
          <w:i/>
          <w:iCs/>
          <w:szCs w:val="22"/>
        </w:rPr>
        <w:t>Co-relative models</w:t>
      </w:r>
    </w:p>
    <w:p w14:paraId="730D5D77" w14:textId="32402F07" w:rsidR="0032047B" w:rsidRPr="0032047B" w:rsidRDefault="0032047B" w:rsidP="0032047B">
      <w:pPr>
        <w:ind w:firstLine="720"/>
      </w:pPr>
      <w:r>
        <w:rPr>
          <w:rFonts w:cs="Arial"/>
          <w:szCs w:val="22"/>
        </w:rPr>
        <w:t>Co-relative models are an extension of the co-twin control model</w:t>
      </w:r>
      <w:r w:rsidR="00EE1356">
        <w:rPr>
          <w:rFonts w:cs="Arial"/>
          <w:szCs w:val="22"/>
        </w:rPr>
        <w:t xml:space="preserve"> </w:t>
      </w:r>
      <w:r w:rsidR="00EE1356">
        <w:rPr>
          <w:rFonts w:cs="Arial"/>
          <w:szCs w:val="22"/>
        </w:rPr>
        <w:fldChar w:fldCharType="begin"/>
      </w:r>
      <w:r w:rsidR="009F554E">
        <w:rPr>
          <w:rFonts w:cs="Arial"/>
          <w:szCs w:val="22"/>
        </w:rPr>
        <w:instrText xml:space="preserve"> ADDIN EN.CITE &lt;EndNote&gt;&lt;Cite&gt;&lt;Author&gt;McGue&lt;/Author&gt;&lt;Year&gt;2010&lt;/Year&gt;&lt;RecNum&gt;5977&lt;/RecNum&gt;&lt;DisplayText&gt;(McGue, Osler, &amp;amp; Christensen, 2010)&lt;/DisplayText&gt;&lt;record&gt;&lt;rec-number&gt;5977&lt;/rec-number&gt;&lt;foreign-keys&gt;&lt;key app="EN" db-id="s95wpwwa3ezv92e5aa3pfdx6d2e22efxw009" timestamp="1682112139"&gt;5977&lt;/key&gt;&lt;/foreign-keys&gt;&lt;ref-type name="Journal Article"&gt;17&lt;/ref-type&gt;&lt;contributors&gt;&lt;authors&gt;&lt;author&gt;McGue, Matt&lt;/author&gt;&lt;author&gt;Osler, Merete&lt;/author&gt;&lt;author&gt;Christensen, Kaare&lt;/author&gt;&lt;/authors&gt;&lt;/contributors&gt;&lt;titles&gt;&lt;title&gt;Causal inference and observational research: The utility of twins&lt;/title&gt;&lt;secondary-title&gt;Perspectives on psychological science&lt;/secondary-title&gt;&lt;/titles&gt;&lt;pages&gt;546-556&lt;/pages&gt;&lt;volume&gt;5&lt;/volume&gt;&lt;number&gt;5&lt;/number&gt;&lt;dates&gt;&lt;year&gt;2010&lt;/year&gt;&lt;/dates&gt;&lt;isbn&gt;1745-6916&lt;/isbn&gt;&lt;urls&gt;&lt;/urls&gt;&lt;/record&gt;&lt;/Cite&gt;&lt;/EndNote&gt;</w:instrText>
      </w:r>
      <w:r w:rsidR="00EE1356">
        <w:rPr>
          <w:rFonts w:cs="Arial"/>
          <w:szCs w:val="22"/>
        </w:rPr>
        <w:fldChar w:fldCharType="separate"/>
      </w:r>
      <w:r w:rsidR="009F554E">
        <w:rPr>
          <w:rFonts w:cs="Arial"/>
          <w:noProof/>
          <w:szCs w:val="22"/>
        </w:rPr>
        <w:t>(McGue, Osler, &amp; Christensen, 2010)</w:t>
      </w:r>
      <w:r w:rsidR="00EE1356">
        <w:rPr>
          <w:rFonts w:cs="Arial"/>
          <w:szCs w:val="22"/>
        </w:rPr>
        <w:fldChar w:fldCharType="end"/>
      </w:r>
      <w:r>
        <w:rPr>
          <w:rFonts w:cs="Arial"/>
          <w:szCs w:val="22"/>
        </w:rPr>
        <w:t>. This approach facilitates causal inference by accounting for potential familial confounders (genes and family environment) that jointly contribute to risk for both a putative risk factor (here, divorce) and the outcome of interest. Monozygotic (M</w:t>
      </w:r>
      <w:r w:rsidRPr="00E32D63">
        <w:rPr>
          <w:rFonts w:cs="Arial"/>
          <w:szCs w:val="22"/>
        </w:rPr>
        <w:t>Z</w:t>
      </w:r>
      <w:r>
        <w:rPr>
          <w:rFonts w:cs="Arial"/>
          <w:szCs w:val="22"/>
        </w:rPr>
        <w:t>)</w:t>
      </w:r>
      <w:r w:rsidRPr="00E32D63">
        <w:rPr>
          <w:rFonts w:cs="Arial"/>
          <w:szCs w:val="22"/>
        </w:rPr>
        <w:t xml:space="preserve"> twins share 100% of their genes and a large part of environmental factors suggesting that the HR for MZ twins is controlled for all possible confounding by genes and shared environment. Full- and half-siblings and cousins share, respectively, on average 50%, 25% and 12.5% of their genes identical by descent. </w:t>
      </w:r>
      <w:r>
        <w:rPr>
          <w:rFonts w:cs="Arial"/>
          <w:szCs w:val="22"/>
        </w:rPr>
        <w:t>Thus, a greater degree of genetic confounding is accounted for among relative pairs with higher genetic correlations. W</w:t>
      </w:r>
      <w:r w:rsidRPr="00E32D63">
        <w:rPr>
          <w:rFonts w:cs="Arial"/>
          <w:szCs w:val="22"/>
        </w:rPr>
        <w:t>e combined all four samples (i</w:t>
      </w:r>
      <w:r>
        <w:rPr>
          <w:rFonts w:cs="Arial"/>
        </w:rPr>
        <w:t>.</w:t>
      </w:r>
      <w:r w:rsidRPr="00E32D63">
        <w:rPr>
          <w:rFonts w:cs="Arial"/>
          <w:szCs w:val="22"/>
        </w:rPr>
        <w:t>e</w:t>
      </w:r>
      <w:r>
        <w:rPr>
          <w:rFonts w:cs="Arial"/>
        </w:rPr>
        <w:t>.</w:t>
      </w:r>
      <w:r w:rsidRPr="00E32D63">
        <w:rPr>
          <w:rFonts w:cs="Arial"/>
          <w:szCs w:val="22"/>
        </w:rPr>
        <w:t>, twin, full-, half-siblings, and cousins) into one dataset in which we performed two analyses. The first allowed all parameters for each sample to be independent (i</w:t>
      </w:r>
      <w:r>
        <w:rPr>
          <w:rFonts w:cs="Arial"/>
        </w:rPr>
        <w:t>.</w:t>
      </w:r>
      <w:r w:rsidRPr="00E32D63">
        <w:rPr>
          <w:rFonts w:cs="Arial"/>
          <w:szCs w:val="22"/>
        </w:rPr>
        <w:t>e</w:t>
      </w:r>
      <w:r>
        <w:rPr>
          <w:rFonts w:cs="Arial"/>
        </w:rPr>
        <w:t>.</w:t>
      </w:r>
      <w:r w:rsidRPr="00E32D63">
        <w:rPr>
          <w:rFonts w:cs="Arial"/>
          <w:szCs w:val="22"/>
        </w:rPr>
        <w:t xml:space="preserve">, </w:t>
      </w:r>
      <w:proofErr w:type="gramStart"/>
      <w:r w:rsidRPr="00E32D63">
        <w:rPr>
          <w:rFonts w:cs="Arial"/>
          <w:szCs w:val="22"/>
        </w:rPr>
        <w:t>similar to</w:t>
      </w:r>
      <w:proofErr w:type="gramEnd"/>
      <w:r w:rsidRPr="00E32D63">
        <w:rPr>
          <w:rFonts w:cs="Arial"/>
          <w:szCs w:val="22"/>
        </w:rPr>
        <w:t xml:space="preserve"> four separate analyses)</w:t>
      </w:r>
      <w:r w:rsidR="00920285">
        <w:rPr>
          <w:rFonts w:cs="Arial"/>
          <w:szCs w:val="22"/>
        </w:rPr>
        <w:t>; this analysis is referred to as the “Observed” model</w:t>
      </w:r>
      <w:r w:rsidRPr="00E32D63">
        <w:rPr>
          <w:rFonts w:cs="Arial"/>
          <w:szCs w:val="22"/>
        </w:rPr>
        <w:t>. In the second, we modeled the association between divorce and SA with two parameters: one main effect and one as a linear function of the genetic resemblance</w:t>
      </w:r>
      <w:r w:rsidR="00920285">
        <w:rPr>
          <w:rFonts w:cs="Arial"/>
          <w:szCs w:val="22"/>
        </w:rPr>
        <w:t>; this analysis is referred as the “Predicted” model</w:t>
      </w:r>
      <w:r w:rsidRPr="00E32D63">
        <w:rPr>
          <w:rFonts w:cs="Arial"/>
          <w:szCs w:val="22"/>
        </w:rPr>
        <w:t>. The HR for the second parameter gives an indication of the size of the familial confounding. If the second model fitted the data well, as indexed by the Akaike’s Information Criteria (AIC), we also obtained an improved estimation of the association among all relatives, but especially MZ twins, where the data was sparse.</w:t>
      </w:r>
    </w:p>
    <w:p w14:paraId="1ED0B050" w14:textId="77777777" w:rsidR="00E6649D" w:rsidRDefault="00E6649D"/>
    <w:p w14:paraId="314E5C72" w14:textId="77777777" w:rsidR="00E6649D" w:rsidRDefault="00E6649D"/>
    <w:p w14:paraId="16425392" w14:textId="77777777" w:rsidR="00E6649D" w:rsidRDefault="00E6649D"/>
    <w:p w14:paraId="15DAA7B6" w14:textId="77777777" w:rsidR="00E6649D" w:rsidRDefault="00E6649D"/>
    <w:p w14:paraId="16DF09A9" w14:textId="77777777" w:rsidR="00E6649D" w:rsidRDefault="00E6649D"/>
    <w:p w14:paraId="74631601" w14:textId="77777777" w:rsidR="00E6649D" w:rsidRDefault="00E6649D"/>
    <w:p w14:paraId="523E4EF0" w14:textId="77777777" w:rsidR="00E6649D" w:rsidRDefault="00E6649D"/>
    <w:p w14:paraId="7FBB646D" w14:textId="77777777" w:rsidR="00E6649D" w:rsidRDefault="00E6649D"/>
    <w:p w14:paraId="0E7B0E64" w14:textId="77777777" w:rsidR="00E6649D" w:rsidRDefault="00E6649D"/>
    <w:p w14:paraId="3D9AB9CE" w14:textId="77777777" w:rsidR="00E6649D" w:rsidRDefault="00E6649D"/>
    <w:p w14:paraId="177736E0" w14:textId="77777777" w:rsidR="00E6649D" w:rsidRDefault="00E6649D"/>
    <w:p w14:paraId="152678DE" w14:textId="77777777" w:rsidR="00E6649D" w:rsidRDefault="00E6649D"/>
    <w:p w14:paraId="57C2A8E6" w14:textId="77777777" w:rsidR="00E6649D" w:rsidRDefault="00E6649D"/>
    <w:p w14:paraId="791EB31E" w14:textId="77777777" w:rsidR="00E6649D" w:rsidRDefault="00E6649D"/>
    <w:p w14:paraId="56B8C586" w14:textId="77777777" w:rsidR="00E6649D" w:rsidRDefault="00E6649D"/>
    <w:p w14:paraId="5514414E" w14:textId="77777777" w:rsidR="00E6649D" w:rsidRDefault="00E6649D"/>
    <w:p w14:paraId="6E6E2E49" w14:textId="7F193C0D" w:rsidR="00E6649D" w:rsidRDefault="00E6649D">
      <w:pPr>
        <w:sectPr w:rsidR="00E6649D" w:rsidSect="00E6649D">
          <w:pgSz w:w="12240" w:h="15840"/>
          <w:pgMar w:top="1440" w:right="1440" w:bottom="1440" w:left="1440" w:header="720" w:footer="720" w:gutter="0"/>
          <w:cols w:space="720"/>
          <w:docGrid w:linePitch="360"/>
        </w:sectPr>
      </w:pPr>
    </w:p>
    <w:p w14:paraId="5AC4B3D5" w14:textId="04A13488" w:rsidR="00E6649D" w:rsidRPr="00E6649D" w:rsidRDefault="00E6649D">
      <w:r>
        <w:rPr>
          <w:b/>
          <w:bCs/>
        </w:rPr>
        <w:lastRenderedPageBreak/>
        <w:t>Supplementary Table 1.</w:t>
      </w:r>
      <w:r>
        <w:t xml:space="preserve"> Description of all variables included in the current study.</w:t>
      </w:r>
    </w:p>
    <w:tbl>
      <w:tblPr>
        <w:tblW w:w="12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20"/>
        <w:gridCol w:w="7694"/>
      </w:tblGrid>
      <w:tr w:rsidR="00E6649D" w:rsidRPr="00E6649D" w14:paraId="357F38B8" w14:textId="77777777" w:rsidTr="00E6649D">
        <w:trPr>
          <w:trHeight w:val="206"/>
        </w:trPr>
        <w:tc>
          <w:tcPr>
            <w:tcW w:w="2155" w:type="dxa"/>
            <w:shd w:val="clear" w:color="auto" w:fill="auto"/>
          </w:tcPr>
          <w:p w14:paraId="0B69F688" w14:textId="41B1E08D" w:rsidR="00E6649D" w:rsidRPr="00E6649D" w:rsidRDefault="00E6649D" w:rsidP="00196028">
            <w:pPr>
              <w:contextualSpacing/>
              <w:rPr>
                <w:rFonts w:cs="Arial"/>
                <w:b/>
                <w:bCs/>
                <w:sz w:val="20"/>
                <w:szCs w:val="20"/>
              </w:rPr>
            </w:pPr>
            <w:r>
              <w:rPr>
                <w:rFonts w:cs="Arial"/>
                <w:b/>
                <w:bCs/>
                <w:sz w:val="20"/>
                <w:szCs w:val="20"/>
              </w:rPr>
              <w:t>Variables</w:t>
            </w:r>
          </w:p>
        </w:tc>
        <w:tc>
          <w:tcPr>
            <w:tcW w:w="2520" w:type="dxa"/>
            <w:shd w:val="clear" w:color="auto" w:fill="auto"/>
          </w:tcPr>
          <w:p w14:paraId="7B237414" w14:textId="77777777" w:rsidR="00E6649D" w:rsidRPr="00E6649D" w:rsidRDefault="00E6649D" w:rsidP="00196028">
            <w:pPr>
              <w:contextualSpacing/>
              <w:rPr>
                <w:rFonts w:cs="Arial"/>
                <w:b/>
                <w:bCs/>
                <w:sz w:val="20"/>
                <w:szCs w:val="20"/>
              </w:rPr>
            </w:pPr>
            <w:r w:rsidRPr="00E6649D">
              <w:rPr>
                <w:rFonts w:cs="Arial"/>
                <w:b/>
                <w:bCs/>
                <w:sz w:val="20"/>
                <w:szCs w:val="20"/>
              </w:rPr>
              <w:t>Registers Used</w:t>
            </w:r>
          </w:p>
        </w:tc>
        <w:tc>
          <w:tcPr>
            <w:tcW w:w="7694" w:type="dxa"/>
            <w:shd w:val="clear" w:color="auto" w:fill="auto"/>
          </w:tcPr>
          <w:p w14:paraId="1A2917B5" w14:textId="77777777" w:rsidR="00E6649D" w:rsidRPr="00E6649D" w:rsidRDefault="00E6649D" w:rsidP="00196028">
            <w:pPr>
              <w:contextualSpacing/>
              <w:rPr>
                <w:rFonts w:cs="Arial"/>
                <w:b/>
                <w:bCs/>
                <w:sz w:val="20"/>
                <w:szCs w:val="20"/>
              </w:rPr>
            </w:pPr>
            <w:r w:rsidRPr="00E6649D">
              <w:rPr>
                <w:rFonts w:cs="Arial"/>
                <w:b/>
                <w:bCs/>
                <w:sz w:val="20"/>
                <w:szCs w:val="20"/>
              </w:rPr>
              <w:t xml:space="preserve">Definition </w:t>
            </w:r>
          </w:p>
        </w:tc>
      </w:tr>
      <w:tr w:rsidR="00E6649D" w:rsidRPr="00E6649D" w14:paraId="375A166B" w14:textId="77777777" w:rsidTr="00E6649D">
        <w:trPr>
          <w:trHeight w:val="584"/>
        </w:trPr>
        <w:tc>
          <w:tcPr>
            <w:tcW w:w="2155" w:type="dxa"/>
            <w:shd w:val="clear" w:color="auto" w:fill="auto"/>
          </w:tcPr>
          <w:p w14:paraId="6CAFCCFF" w14:textId="77777777" w:rsidR="00E6649D" w:rsidRPr="00C97ABA" w:rsidRDefault="00E6649D" w:rsidP="00196028">
            <w:pPr>
              <w:contextualSpacing/>
              <w:rPr>
                <w:rFonts w:cs="Arial"/>
                <w:sz w:val="18"/>
                <w:szCs w:val="18"/>
              </w:rPr>
            </w:pPr>
            <w:r w:rsidRPr="00C97ABA">
              <w:rPr>
                <w:rFonts w:cs="Arial"/>
                <w:sz w:val="18"/>
                <w:szCs w:val="18"/>
              </w:rPr>
              <w:t>Suicide Attempt (SA)</w:t>
            </w:r>
          </w:p>
        </w:tc>
        <w:tc>
          <w:tcPr>
            <w:tcW w:w="2520" w:type="dxa"/>
            <w:shd w:val="clear" w:color="auto" w:fill="auto"/>
          </w:tcPr>
          <w:p w14:paraId="2F5850E4" w14:textId="77777777" w:rsidR="00E6649D" w:rsidRPr="00C97ABA" w:rsidRDefault="00E6649D" w:rsidP="00196028">
            <w:pPr>
              <w:contextualSpacing/>
              <w:rPr>
                <w:rFonts w:cs="Arial"/>
                <w:sz w:val="18"/>
                <w:szCs w:val="18"/>
              </w:rPr>
            </w:pPr>
            <w:r w:rsidRPr="00C97ABA">
              <w:rPr>
                <w:rFonts w:cs="Arial"/>
                <w:sz w:val="18"/>
                <w:szCs w:val="18"/>
              </w:rPr>
              <w:t>National Patient Register and Primary Care Registry</w:t>
            </w:r>
          </w:p>
        </w:tc>
        <w:tc>
          <w:tcPr>
            <w:tcW w:w="7694" w:type="dxa"/>
            <w:shd w:val="clear" w:color="auto" w:fill="auto"/>
          </w:tcPr>
          <w:p w14:paraId="6A241736" w14:textId="7547E8EF" w:rsidR="00E6649D" w:rsidRPr="00C97ABA" w:rsidRDefault="00E6649D" w:rsidP="00196028">
            <w:pPr>
              <w:contextualSpacing/>
              <w:rPr>
                <w:rFonts w:cs="Arial"/>
                <w:sz w:val="18"/>
                <w:szCs w:val="18"/>
              </w:rPr>
            </w:pPr>
            <w:r w:rsidRPr="00C97ABA">
              <w:rPr>
                <w:rFonts w:cs="Arial"/>
                <w:sz w:val="18"/>
                <w:szCs w:val="18"/>
              </w:rPr>
              <w:t>IC</w:t>
            </w:r>
            <w:r w:rsidR="00C97ABA">
              <w:rPr>
                <w:rFonts w:cs="Arial"/>
                <w:sz w:val="18"/>
                <w:szCs w:val="18"/>
              </w:rPr>
              <w:t>D</w:t>
            </w:r>
            <w:r w:rsidRPr="00C97ABA">
              <w:rPr>
                <w:rFonts w:cs="Arial"/>
                <w:sz w:val="18"/>
                <w:szCs w:val="18"/>
              </w:rPr>
              <w:t>10: X60-X84 and Y10-Y34</w:t>
            </w:r>
          </w:p>
          <w:p w14:paraId="059B7166" w14:textId="77777777" w:rsidR="00E6649D" w:rsidRPr="00C97ABA" w:rsidRDefault="00E6649D" w:rsidP="00196028">
            <w:pPr>
              <w:contextualSpacing/>
              <w:rPr>
                <w:rFonts w:cs="Arial"/>
                <w:sz w:val="18"/>
                <w:szCs w:val="18"/>
              </w:rPr>
            </w:pPr>
            <w:r w:rsidRPr="00C97ABA">
              <w:rPr>
                <w:rFonts w:cs="Arial"/>
                <w:sz w:val="18"/>
                <w:szCs w:val="18"/>
              </w:rPr>
              <w:t>ICD9: E950-E959 and E980-E989</w:t>
            </w:r>
          </w:p>
        </w:tc>
      </w:tr>
      <w:tr w:rsidR="00E6649D" w:rsidRPr="00E6649D" w14:paraId="33BC8233" w14:textId="77777777" w:rsidTr="00E6649D">
        <w:trPr>
          <w:trHeight w:val="412"/>
        </w:trPr>
        <w:tc>
          <w:tcPr>
            <w:tcW w:w="2155" w:type="dxa"/>
            <w:shd w:val="clear" w:color="auto" w:fill="auto"/>
          </w:tcPr>
          <w:p w14:paraId="161AE1D6" w14:textId="77777777" w:rsidR="00E6649D" w:rsidRPr="00C97ABA" w:rsidRDefault="00E6649D" w:rsidP="00196028">
            <w:pPr>
              <w:contextualSpacing/>
              <w:rPr>
                <w:rFonts w:cs="Arial"/>
                <w:sz w:val="18"/>
                <w:szCs w:val="18"/>
              </w:rPr>
            </w:pPr>
            <w:r w:rsidRPr="00C97ABA">
              <w:rPr>
                <w:rFonts w:cs="Arial"/>
                <w:sz w:val="18"/>
                <w:szCs w:val="18"/>
              </w:rPr>
              <w:t>Divorce</w:t>
            </w:r>
          </w:p>
        </w:tc>
        <w:tc>
          <w:tcPr>
            <w:tcW w:w="2520" w:type="dxa"/>
            <w:shd w:val="clear" w:color="auto" w:fill="auto"/>
          </w:tcPr>
          <w:p w14:paraId="205695DA" w14:textId="77777777" w:rsidR="00E6649D" w:rsidRPr="00C97ABA" w:rsidRDefault="00E6649D" w:rsidP="00196028">
            <w:pPr>
              <w:contextualSpacing/>
              <w:rPr>
                <w:rFonts w:cs="Arial"/>
                <w:sz w:val="18"/>
                <w:szCs w:val="18"/>
              </w:rPr>
            </w:pPr>
            <w:r w:rsidRPr="00C97ABA">
              <w:rPr>
                <w:rFonts w:cs="Arial"/>
                <w:sz w:val="18"/>
                <w:szCs w:val="18"/>
              </w:rPr>
              <w:t>Register of the total population</w:t>
            </w:r>
          </w:p>
        </w:tc>
        <w:tc>
          <w:tcPr>
            <w:tcW w:w="7694" w:type="dxa"/>
            <w:shd w:val="clear" w:color="auto" w:fill="auto"/>
          </w:tcPr>
          <w:p w14:paraId="34BF8E22" w14:textId="77777777" w:rsidR="00E6649D" w:rsidRPr="00C97ABA" w:rsidRDefault="00E6649D" w:rsidP="00196028">
            <w:pPr>
              <w:contextualSpacing/>
              <w:rPr>
                <w:rFonts w:cs="Arial"/>
                <w:sz w:val="18"/>
                <w:szCs w:val="18"/>
              </w:rPr>
            </w:pPr>
            <w:r w:rsidRPr="00C97ABA">
              <w:rPr>
                <w:rFonts w:cs="Arial"/>
                <w:sz w:val="18"/>
                <w:szCs w:val="18"/>
              </w:rPr>
              <w:t>Date of registration of divorce</w:t>
            </w:r>
          </w:p>
        </w:tc>
      </w:tr>
      <w:tr w:rsidR="00E6649D" w:rsidRPr="00E6649D" w14:paraId="5C67E82E" w14:textId="77777777" w:rsidTr="00C97ABA">
        <w:trPr>
          <w:trHeight w:val="647"/>
        </w:trPr>
        <w:tc>
          <w:tcPr>
            <w:tcW w:w="2155" w:type="dxa"/>
            <w:shd w:val="clear" w:color="auto" w:fill="auto"/>
          </w:tcPr>
          <w:p w14:paraId="61DB9BD1" w14:textId="77777777" w:rsidR="00E6649D" w:rsidRPr="00C97ABA" w:rsidRDefault="00E6649D" w:rsidP="00196028">
            <w:pPr>
              <w:contextualSpacing/>
              <w:rPr>
                <w:rFonts w:cs="Arial"/>
                <w:sz w:val="18"/>
                <w:szCs w:val="18"/>
              </w:rPr>
            </w:pPr>
            <w:r w:rsidRPr="00C97ABA">
              <w:rPr>
                <w:rFonts w:cs="Arial"/>
                <w:sz w:val="18"/>
                <w:szCs w:val="18"/>
              </w:rPr>
              <w:t>Parental Education</w:t>
            </w:r>
          </w:p>
        </w:tc>
        <w:tc>
          <w:tcPr>
            <w:tcW w:w="2520" w:type="dxa"/>
            <w:shd w:val="clear" w:color="auto" w:fill="auto"/>
          </w:tcPr>
          <w:p w14:paraId="40F59118" w14:textId="77777777" w:rsidR="00E6649D" w:rsidRPr="00C97ABA" w:rsidRDefault="00E6649D" w:rsidP="00196028">
            <w:pPr>
              <w:contextualSpacing/>
              <w:rPr>
                <w:rFonts w:cs="Arial"/>
                <w:sz w:val="18"/>
                <w:szCs w:val="18"/>
              </w:rPr>
            </w:pPr>
            <w:r w:rsidRPr="00C97ABA">
              <w:rPr>
                <w:rFonts w:cs="Arial"/>
                <w:sz w:val="18"/>
                <w:szCs w:val="18"/>
              </w:rPr>
              <w:t>Register of the total population</w:t>
            </w:r>
          </w:p>
        </w:tc>
        <w:tc>
          <w:tcPr>
            <w:tcW w:w="7694" w:type="dxa"/>
            <w:shd w:val="clear" w:color="auto" w:fill="auto"/>
          </w:tcPr>
          <w:p w14:paraId="27CC1C56" w14:textId="455878F5" w:rsidR="00E6649D" w:rsidRPr="00C97ABA" w:rsidRDefault="00E6649D" w:rsidP="00196028">
            <w:pPr>
              <w:contextualSpacing/>
              <w:rPr>
                <w:rFonts w:cs="Arial"/>
                <w:sz w:val="18"/>
                <w:szCs w:val="18"/>
              </w:rPr>
            </w:pPr>
            <w:r w:rsidRPr="00C97ABA">
              <w:rPr>
                <w:rFonts w:cs="Arial"/>
                <w:sz w:val="18"/>
                <w:szCs w:val="18"/>
              </w:rPr>
              <w:t xml:space="preserve">Education was measured on a seven-point ordered categorical scale. We translated it to 7 years, 9 years, 11 year, 12 years, 14 years, 17, years, </w:t>
            </w:r>
            <w:r w:rsidR="00C97ABA">
              <w:rPr>
                <w:rFonts w:cs="Arial"/>
                <w:sz w:val="18"/>
                <w:szCs w:val="18"/>
              </w:rPr>
              <w:t xml:space="preserve">or </w:t>
            </w:r>
            <w:r w:rsidRPr="00C97ABA">
              <w:rPr>
                <w:rFonts w:cs="Arial"/>
                <w:sz w:val="18"/>
                <w:szCs w:val="18"/>
              </w:rPr>
              <w:t>20</w:t>
            </w:r>
            <w:r w:rsidR="00C97ABA">
              <w:rPr>
                <w:rFonts w:cs="Arial"/>
                <w:sz w:val="18"/>
                <w:szCs w:val="18"/>
              </w:rPr>
              <w:t xml:space="preserve"> </w:t>
            </w:r>
            <w:r w:rsidRPr="00C97ABA">
              <w:rPr>
                <w:rFonts w:cs="Arial"/>
                <w:sz w:val="18"/>
                <w:szCs w:val="18"/>
              </w:rPr>
              <w:t>years</w:t>
            </w:r>
            <w:r w:rsidR="00C97ABA">
              <w:rPr>
                <w:rFonts w:cs="Arial"/>
                <w:sz w:val="18"/>
                <w:szCs w:val="18"/>
              </w:rPr>
              <w:t>,</w:t>
            </w:r>
            <w:r w:rsidRPr="00C97ABA">
              <w:rPr>
                <w:rFonts w:cs="Arial"/>
                <w:sz w:val="18"/>
                <w:szCs w:val="18"/>
              </w:rPr>
              <w:t xml:space="preserve"> and took the mean across parents</w:t>
            </w:r>
            <w:r w:rsidR="00C97ABA">
              <w:rPr>
                <w:rFonts w:cs="Arial"/>
                <w:sz w:val="18"/>
                <w:szCs w:val="18"/>
              </w:rPr>
              <w:t>.</w:t>
            </w:r>
          </w:p>
        </w:tc>
      </w:tr>
      <w:tr w:rsidR="00E6649D" w:rsidRPr="00E6649D" w14:paraId="3586F36A" w14:textId="77777777" w:rsidTr="00E6649D">
        <w:trPr>
          <w:trHeight w:val="269"/>
        </w:trPr>
        <w:tc>
          <w:tcPr>
            <w:tcW w:w="2155" w:type="dxa"/>
            <w:shd w:val="clear" w:color="auto" w:fill="auto"/>
          </w:tcPr>
          <w:p w14:paraId="19431DDB" w14:textId="77777777" w:rsidR="00E6649D" w:rsidRPr="00C97ABA" w:rsidRDefault="00E6649D" w:rsidP="00196028">
            <w:pPr>
              <w:contextualSpacing/>
              <w:rPr>
                <w:rFonts w:cs="Arial"/>
                <w:sz w:val="18"/>
                <w:szCs w:val="18"/>
              </w:rPr>
            </w:pPr>
            <w:r w:rsidRPr="00C97ABA">
              <w:rPr>
                <w:rFonts w:cs="Arial"/>
                <w:sz w:val="18"/>
                <w:szCs w:val="18"/>
              </w:rPr>
              <w:t>Child</w:t>
            </w:r>
          </w:p>
        </w:tc>
        <w:tc>
          <w:tcPr>
            <w:tcW w:w="2520" w:type="dxa"/>
            <w:shd w:val="clear" w:color="auto" w:fill="auto"/>
          </w:tcPr>
          <w:p w14:paraId="3EDD18AD" w14:textId="77777777" w:rsidR="00E6649D" w:rsidRPr="00C97ABA" w:rsidRDefault="00E6649D" w:rsidP="00196028">
            <w:pPr>
              <w:contextualSpacing/>
              <w:rPr>
                <w:rFonts w:cs="Arial"/>
                <w:sz w:val="18"/>
                <w:szCs w:val="18"/>
              </w:rPr>
            </w:pPr>
            <w:r w:rsidRPr="00C97ABA">
              <w:rPr>
                <w:rFonts w:cs="Arial"/>
                <w:sz w:val="18"/>
                <w:szCs w:val="18"/>
              </w:rPr>
              <w:t>Multi-Generation Register</w:t>
            </w:r>
          </w:p>
        </w:tc>
        <w:tc>
          <w:tcPr>
            <w:tcW w:w="7694" w:type="dxa"/>
            <w:shd w:val="clear" w:color="auto" w:fill="auto"/>
          </w:tcPr>
          <w:p w14:paraId="43086E94" w14:textId="22B66B66" w:rsidR="00E6649D" w:rsidRPr="00C97ABA" w:rsidRDefault="00E6649D" w:rsidP="00196028">
            <w:pPr>
              <w:contextualSpacing/>
              <w:rPr>
                <w:rFonts w:cs="Arial"/>
                <w:sz w:val="18"/>
                <w:szCs w:val="18"/>
              </w:rPr>
            </w:pPr>
            <w:r w:rsidRPr="00C97ABA">
              <w:rPr>
                <w:rFonts w:cs="Arial"/>
                <w:sz w:val="18"/>
                <w:szCs w:val="18"/>
              </w:rPr>
              <w:t>Date of birth of first child</w:t>
            </w:r>
            <w:r w:rsidR="005A2CCC">
              <w:rPr>
                <w:rFonts w:cs="Arial"/>
                <w:sz w:val="18"/>
                <w:szCs w:val="18"/>
              </w:rPr>
              <w:t xml:space="preserve">. This variable was included to account for both de facto and de jure differences in rates of divorce based on whether the married couple had a child. In Sweden, parents seeking a divorce must undergo a formal waiting period, unlike married couples without children. </w:t>
            </w:r>
          </w:p>
        </w:tc>
      </w:tr>
      <w:tr w:rsidR="00E6649D" w:rsidRPr="00E6649D" w14:paraId="2671F295" w14:textId="77777777" w:rsidTr="00E6649D">
        <w:trPr>
          <w:trHeight w:val="947"/>
        </w:trPr>
        <w:tc>
          <w:tcPr>
            <w:tcW w:w="2155" w:type="dxa"/>
            <w:shd w:val="clear" w:color="auto" w:fill="auto"/>
          </w:tcPr>
          <w:p w14:paraId="15350692" w14:textId="77777777" w:rsidR="00E6649D" w:rsidRPr="00C97ABA" w:rsidRDefault="00E6649D" w:rsidP="00196028">
            <w:pPr>
              <w:contextualSpacing/>
              <w:rPr>
                <w:rFonts w:cs="Arial"/>
                <w:sz w:val="18"/>
                <w:szCs w:val="18"/>
              </w:rPr>
            </w:pPr>
            <w:r w:rsidRPr="00C97ABA">
              <w:rPr>
                <w:rFonts w:cs="Arial"/>
                <w:sz w:val="18"/>
                <w:szCs w:val="18"/>
              </w:rPr>
              <w:t>Externalizing</w:t>
            </w:r>
          </w:p>
        </w:tc>
        <w:tc>
          <w:tcPr>
            <w:tcW w:w="2520" w:type="dxa"/>
            <w:shd w:val="clear" w:color="auto" w:fill="auto"/>
          </w:tcPr>
          <w:p w14:paraId="2E49D972" w14:textId="2846F3AE" w:rsidR="00E6649D" w:rsidRPr="00C97ABA" w:rsidRDefault="00E6649D" w:rsidP="00196028">
            <w:pPr>
              <w:contextualSpacing/>
              <w:rPr>
                <w:rFonts w:cs="Arial"/>
                <w:sz w:val="18"/>
                <w:szCs w:val="18"/>
              </w:rPr>
            </w:pPr>
            <w:r w:rsidRPr="00C97ABA">
              <w:rPr>
                <w:rFonts w:cs="Arial"/>
                <w:sz w:val="18"/>
                <w:szCs w:val="18"/>
              </w:rPr>
              <w:t>National Patient Register, Primary Care Registry, Crime Register, and Suspicion Register</w:t>
            </w:r>
          </w:p>
        </w:tc>
        <w:tc>
          <w:tcPr>
            <w:tcW w:w="7694" w:type="dxa"/>
            <w:shd w:val="clear" w:color="auto" w:fill="auto"/>
          </w:tcPr>
          <w:p w14:paraId="6227AC0D" w14:textId="77777777" w:rsidR="00E6649D" w:rsidRPr="00C97ABA" w:rsidRDefault="00E6649D" w:rsidP="00196028">
            <w:pPr>
              <w:contextualSpacing/>
              <w:rPr>
                <w:rFonts w:cs="Arial"/>
                <w:sz w:val="18"/>
                <w:szCs w:val="18"/>
              </w:rPr>
            </w:pPr>
            <w:r w:rsidRPr="00C97ABA">
              <w:rPr>
                <w:rFonts w:cs="Arial"/>
                <w:sz w:val="18"/>
                <w:szCs w:val="18"/>
              </w:rPr>
              <w:t>Alcohol Use Disorder (AUD) was identified in the Swedish medical and mortality registries by ICD codes: ICD9: V79B, 305A, 357F, 571A-D, 425F, 535D, 291, 303, 980; ICD 10: E244, G312, G621, G721, I426, K292, K70, K852, K860, O354, T51, F10); in the Swedish Criminal Register  and the Swedish Suspicion Register with at least two registrations of drunk driving (suspicion code 3005, law 1951:649 (paragraph 4 and 4A)) or drunk in charge of a maritime vessel (suspicion code 3201, law 1994:1009 (chapter 20, paragraph 4 and 5)); in the Prescribed Drug Register by the drugs disulfiram (Anatomical Therapeutic Chemical (ATC) Classification System N07BB01), acamprosate (N07BB03), and naltrexone (N07BB04).</w:t>
            </w:r>
          </w:p>
          <w:p w14:paraId="27004D0F" w14:textId="0F19AE31" w:rsidR="00E6649D" w:rsidRPr="00C97ABA" w:rsidRDefault="00E6649D" w:rsidP="00196028">
            <w:pPr>
              <w:contextualSpacing/>
              <w:rPr>
                <w:rFonts w:cs="Arial"/>
                <w:sz w:val="18"/>
                <w:szCs w:val="18"/>
              </w:rPr>
            </w:pPr>
            <w:r w:rsidRPr="00C97ABA">
              <w:rPr>
                <w:rFonts w:cs="Arial"/>
                <w:sz w:val="18"/>
                <w:szCs w:val="18"/>
              </w:rPr>
              <w:t>Drug Use Disorder (DUD) was identified in the Swedish medical and mortality registries by ICD codes (ICD8: Drug dependence (304); ICD9: Drug psychoses (292) and Drug dependence (304); ICD10: Mental and behavioral disorders due to psychoactive substance use (F10-F19), except those due to alcohol (F10) or tobacco (F17)); in the Suspicion Register by codes 3070, 5010, 5011, and 5012, that reflect crimes related to DA; and in the Crime Register by references to laws covering narcotics (law 1968:64, paragraph 1, point 6) and drug-related driving offences (law 1951:649, paragraph 4, subsection 2 and paragraph 4A, subsection 2). DA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w:t>
            </w:r>
            <w:r w:rsidR="00C97ABA" w:rsidRPr="00C97ABA">
              <w:rPr>
                <w:rFonts w:cs="Arial"/>
                <w:sz w:val="18"/>
                <w:szCs w:val="18"/>
              </w:rPr>
              <w:t>.</w:t>
            </w:r>
          </w:p>
          <w:p w14:paraId="51990639" w14:textId="77777777" w:rsidR="00E6649D" w:rsidRPr="00C97ABA" w:rsidRDefault="00E6649D" w:rsidP="00196028">
            <w:pPr>
              <w:contextualSpacing/>
              <w:rPr>
                <w:rFonts w:cs="Arial"/>
                <w:sz w:val="18"/>
                <w:szCs w:val="18"/>
              </w:rPr>
            </w:pPr>
            <w:r w:rsidRPr="00C97ABA">
              <w:rPr>
                <w:rFonts w:cs="Arial"/>
                <w:sz w:val="18"/>
                <w:szCs w:val="18"/>
              </w:rPr>
              <w:t>Criminal behavior (CB) was identified by registration in the Swedish Crime (or conviction) register which excluded convictions for minor crimes like traffic infractions. or Opioids (ATC: N02A).</w:t>
            </w:r>
          </w:p>
          <w:p w14:paraId="7690A760" w14:textId="3BAB84FD" w:rsidR="00E6649D" w:rsidRPr="00C97ABA" w:rsidRDefault="00E6649D" w:rsidP="00196028">
            <w:pPr>
              <w:contextualSpacing/>
              <w:rPr>
                <w:rFonts w:cs="Arial"/>
                <w:sz w:val="18"/>
                <w:szCs w:val="18"/>
              </w:rPr>
            </w:pPr>
            <w:r w:rsidRPr="00C97ABA">
              <w:rPr>
                <w:rFonts w:cs="Arial"/>
                <w:sz w:val="18"/>
                <w:szCs w:val="18"/>
              </w:rPr>
              <w:t xml:space="preserve">Externalizing behavior was a combination of AUD, </w:t>
            </w:r>
            <w:proofErr w:type="gramStart"/>
            <w:r w:rsidRPr="00C97ABA">
              <w:rPr>
                <w:rFonts w:cs="Arial"/>
                <w:sz w:val="18"/>
                <w:szCs w:val="18"/>
              </w:rPr>
              <w:t>DUD</w:t>
            </w:r>
            <w:proofErr w:type="gramEnd"/>
            <w:r w:rsidRPr="00C97ABA">
              <w:rPr>
                <w:rFonts w:cs="Arial"/>
                <w:sz w:val="18"/>
                <w:szCs w:val="18"/>
              </w:rPr>
              <w:t xml:space="preserve"> and CB.</w:t>
            </w:r>
          </w:p>
        </w:tc>
      </w:tr>
      <w:tr w:rsidR="00E6649D" w:rsidRPr="00E6649D" w14:paraId="6ED496A3" w14:textId="77777777" w:rsidTr="00C97ABA">
        <w:trPr>
          <w:trHeight w:val="521"/>
        </w:trPr>
        <w:tc>
          <w:tcPr>
            <w:tcW w:w="2155" w:type="dxa"/>
            <w:shd w:val="clear" w:color="auto" w:fill="auto"/>
          </w:tcPr>
          <w:p w14:paraId="7C73F666" w14:textId="77777777" w:rsidR="00E6649D" w:rsidRPr="00C97ABA" w:rsidRDefault="00E6649D" w:rsidP="00196028">
            <w:pPr>
              <w:contextualSpacing/>
              <w:rPr>
                <w:rFonts w:cs="Arial"/>
                <w:sz w:val="18"/>
                <w:szCs w:val="18"/>
              </w:rPr>
            </w:pPr>
            <w:r w:rsidRPr="00C97ABA">
              <w:rPr>
                <w:rFonts w:cs="Arial"/>
                <w:sz w:val="18"/>
                <w:szCs w:val="18"/>
              </w:rPr>
              <w:t>Internalizing</w:t>
            </w:r>
          </w:p>
        </w:tc>
        <w:tc>
          <w:tcPr>
            <w:tcW w:w="2520" w:type="dxa"/>
            <w:shd w:val="clear" w:color="auto" w:fill="auto"/>
          </w:tcPr>
          <w:p w14:paraId="07C090B5" w14:textId="77777777" w:rsidR="00E6649D" w:rsidRPr="00C97ABA" w:rsidRDefault="00E6649D" w:rsidP="00196028">
            <w:pPr>
              <w:contextualSpacing/>
              <w:rPr>
                <w:rFonts w:cs="Arial"/>
                <w:sz w:val="18"/>
                <w:szCs w:val="18"/>
              </w:rPr>
            </w:pPr>
            <w:r w:rsidRPr="00C97ABA">
              <w:rPr>
                <w:rFonts w:cs="Arial"/>
                <w:sz w:val="18"/>
                <w:szCs w:val="18"/>
              </w:rPr>
              <w:t>National Patient Register and Primary Care Registry</w:t>
            </w:r>
          </w:p>
        </w:tc>
        <w:tc>
          <w:tcPr>
            <w:tcW w:w="7694" w:type="dxa"/>
            <w:shd w:val="clear" w:color="auto" w:fill="auto"/>
          </w:tcPr>
          <w:p w14:paraId="017C27BB" w14:textId="77777777" w:rsidR="00E6649D" w:rsidRPr="00C97ABA" w:rsidRDefault="00E6649D" w:rsidP="00196028">
            <w:pPr>
              <w:contextualSpacing/>
              <w:rPr>
                <w:rFonts w:cs="Arial"/>
                <w:sz w:val="18"/>
                <w:szCs w:val="18"/>
              </w:rPr>
            </w:pPr>
            <w:r w:rsidRPr="00C97ABA">
              <w:rPr>
                <w:rFonts w:cs="Arial"/>
                <w:sz w:val="18"/>
                <w:szCs w:val="18"/>
              </w:rPr>
              <w:t>ICD-8: 296.2, 298.0, 300.4; ICD-9: 296.2, 296.4, 298.0, 300.4; ICD-10: F32, F33. AND</w:t>
            </w:r>
          </w:p>
          <w:p w14:paraId="130CD859" w14:textId="44FF24B1" w:rsidR="00E6649D" w:rsidRPr="00C97ABA" w:rsidRDefault="00E6649D" w:rsidP="00196028">
            <w:pPr>
              <w:contextualSpacing/>
              <w:rPr>
                <w:rFonts w:cs="Arial"/>
                <w:sz w:val="18"/>
                <w:szCs w:val="18"/>
              </w:rPr>
            </w:pPr>
            <w:r w:rsidRPr="00C97ABA">
              <w:rPr>
                <w:rFonts w:cs="Arial"/>
                <w:sz w:val="18"/>
                <w:szCs w:val="18"/>
              </w:rPr>
              <w:t>ICD-8: 300.0, 300.2; ICD-9: 300A, 300C; ICD-10: F40, F41</w:t>
            </w:r>
          </w:p>
        </w:tc>
      </w:tr>
    </w:tbl>
    <w:p w14:paraId="14E2A50B" w14:textId="220EC555" w:rsidR="00E6649D" w:rsidRPr="00E6649D" w:rsidRDefault="00E6649D">
      <w:pPr>
        <w:sectPr w:rsidR="00E6649D" w:rsidRPr="00E6649D" w:rsidSect="00E6649D">
          <w:pgSz w:w="15840" w:h="12240" w:orient="landscape"/>
          <w:pgMar w:top="1440" w:right="1440" w:bottom="1440" w:left="1440" w:header="720" w:footer="720" w:gutter="0"/>
          <w:cols w:space="720"/>
          <w:docGrid w:linePitch="360"/>
        </w:sectPr>
      </w:pPr>
    </w:p>
    <w:p w14:paraId="1F8B8A07" w14:textId="211F6AD7" w:rsidR="00C97ABA" w:rsidRDefault="00C97ABA">
      <w:r>
        <w:rPr>
          <w:b/>
          <w:bCs/>
        </w:rPr>
        <w:lastRenderedPageBreak/>
        <w:t xml:space="preserve">Supplementary Table 2. </w:t>
      </w:r>
      <w:r>
        <w:t>Description of family genetic risk score (FGRS) derivation.</w:t>
      </w:r>
    </w:p>
    <w:tbl>
      <w:tblPr>
        <w:tblStyle w:val="TableGrid"/>
        <w:tblW w:w="0" w:type="auto"/>
        <w:tblLook w:val="04A0" w:firstRow="1" w:lastRow="0" w:firstColumn="1" w:lastColumn="0" w:noHBand="0" w:noVBand="1"/>
      </w:tblPr>
      <w:tblGrid>
        <w:gridCol w:w="9072"/>
      </w:tblGrid>
      <w:tr w:rsidR="00C97ABA" w:rsidRPr="00E32D63" w14:paraId="7DD4FFAD" w14:textId="77777777" w:rsidTr="00196028">
        <w:tc>
          <w:tcPr>
            <w:tcW w:w="9072" w:type="dxa"/>
          </w:tcPr>
          <w:p w14:paraId="7187392A" w14:textId="77777777" w:rsidR="00C97ABA" w:rsidRPr="00E32D63" w:rsidRDefault="00C97ABA" w:rsidP="00196028">
            <w:pPr>
              <w:contextualSpacing/>
              <w:rPr>
                <w:rFonts w:ascii="Arial" w:hAnsi="Arial" w:cs="Arial"/>
                <w:lang w:val="en-US"/>
              </w:rPr>
            </w:pPr>
            <w:r w:rsidRPr="00E32D63">
              <w:rPr>
                <w:rFonts w:ascii="Arial" w:hAnsi="Arial" w:cs="Arial"/>
                <w:lang w:val="en-US"/>
              </w:rPr>
              <w:t>The dataset for the calculations includes:</w:t>
            </w:r>
          </w:p>
          <w:p w14:paraId="6BA8F60B" w14:textId="77777777" w:rsidR="00C97ABA" w:rsidRPr="00E32D63" w:rsidRDefault="00C97ABA" w:rsidP="00196028">
            <w:pPr>
              <w:contextualSpacing/>
              <w:rPr>
                <w:rFonts w:ascii="Arial" w:hAnsi="Arial" w:cs="Arial"/>
                <w:lang w:val="en-US"/>
              </w:rPr>
            </w:pPr>
            <w:r w:rsidRPr="00E32D63">
              <w:rPr>
                <w:rFonts w:ascii="Arial" w:hAnsi="Arial" w:cs="Arial"/>
                <w:lang w:val="en-US"/>
              </w:rPr>
              <w:t>Column1 = Identification number of the proband (Born 1932-1995)</w:t>
            </w:r>
          </w:p>
          <w:p w14:paraId="4BF3F284" w14:textId="77777777" w:rsidR="00C97ABA" w:rsidRPr="00E32D63" w:rsidRDefault="00C97ABA" w:rsidP="00196028">
            <w:pPr>
              <w:contextualSpacing/>
              <w:rPr>
                <w:rFonts w:ascii="Arial" w:hAnsi="Arial" w:cs="Arial"/>
                <w:lang w:val="en-US"/>
              </w:rPr>
            </w:pPr>
            <w:r w:rsidRPr="00E32D63">
              <w:rPr>
                <w:rFonts w:ascii="Arial" w:hAnsi="Arial" w:cs="Arial"/>
                <w:lang w:val="en-US"/>
              </w:rPr>
              <w:t xml:space="preserve">Column2 = Identification number of the relative (1st to 5th degree relatives) </w:t>
            </w:r>
          </w:p>
          <w:p w14:paraId="68AB88CB" w14:textId="77777777" w:rsidR="00C97ABA" w:rsidRPr="00E32D63" w:rsidRDefault="00C97ABA" w:rsidP="00196028">
            <w:pPr>
              <w:contextualSpacing/>
              <w:rPr>
                <w:rFonts w:ascii="Arial" w:hAnsi="Arial" w:cs="Arial"/>
                <w:lang w:val="en-US"/>
              </w:rPr>
            </w:pPr>
            <w:r w:rsidRPr="00E32D63">
              <w:rPr>
                <w:rFonts w:ascii="Arial" w:hAnsi="Arial" w:cs="Arial"/>
                <w:lang w:val="en-US"/>
              </w:rPr>
              <w:t>Column3 = Proportion of shared additive genetic effects (0.03125 to 0.50) with the proband</w:t>
            </w:r>
          </w:p>
          <w:p w14:paraId="17ABC198" w14:textId="77777777" w:rsidR="00C97ABA" w:rsidRPr="00E32D63" w:rsidRDefault="00C97ABA" w:rsidP="00196028">
            <w:pPr>
              <w:contextualSpacing/>
              <w:rPr>
                <w:rFonts w:ascii="Arial" w:hAnsi="Arial" w:cs="Arial"/>
                <w:lang w:val="en-US"/>
              </w:rPr>
            </w:pPr>
            <w:r w:rsidRPr="00E32D63">
              <w:rPr>
                <w:rFonts w:ascii="Arial" w:hAnsi="Arial" w:cs="Arial"/>
                <w:lang w:val="en-US"/>
              </w:rPr>
              <w:t>Column4 = Year of Birth of relative</w:t>
            </w:r>
          </w:p>
          <w:p w14:paraId="332EA2A3" w14:textId="77777777" w:rsidR="00C97ABA" w:rsidRPr="00E32D63" w:rsidRDefault="00C97ABA" w:rsidP="00196028">
            <w:pPr>
              <w:contextualSpacing/>
              <w:rPr>
                <w:rFonts w:ascii="Arial" w:hAnsi="Arial" w:cs="Arial"/>
                <w:lang w:val="en-US"/>
              </w:rPr>
            </w:pPr>
            <w:r w:rsidRPr="00E32D63">
              <w:rPr>
                <w:rFonts w:ascii="Arial" w:hAnsi="Arial" w:cs="Arial"/>
                <w:lang w:val="en-US"/>
              </w:rPr>
              <w:t>Column5 = Sex of relative</w:t>
            </w:r>
          </w:p>
          <w:p w14:paraId="1F220675" w14:textId="77777777" w:rsidR="00C97ABA" w:rsidRPr="00E32D63" w:rsidRDefault="00C97ABA" w:rsidP="00196028">
            <w:pPr>
              <w:contextualSpacing/>
              <w:rPr>
                <w:rFonts w:ascii="Arial" w:hAnsi="Arial" w:cs="Arial"/>
                <w:lang w:val="en-US"/>
              </w:rPr>
            </w:pPr>
            <w:r w:rsidRPr="00E32D63">
              <w:rPr>
                <w:rFonts w:ascii="Arial" w:hAnsi="Arial" w:cs="Arial"/>
                <w:lang w:val="en-US"/>
              </w:rPr>
              <w:t>Column6 = Age at registration for trait</w:t>
            </w:r>
          </w:p>
          <w:p w14:paraId="775E75AA" w14:textId="77777777" w:rsidR="00C97ABA" w:rsidRPr="00E32D63" w:rsidRDefault="00C97ABA" w:rsidP="00196028">
            <w:pPr>
              <w:contextualSpacing/>
              <w:rPr>
                <w:rFonts w:ascii="Arial" w:hAnsi="Arial" w:cs="Arial"/>
                <w:lang w:val="en-US"/>
              </w:rPr>
            </w:pPr>
            <w:r w:rsidRPr="00E32D63">
              <w:rPr>
                <w:rFonts w:ascii="Arial" w:hAnsi="Arial" w:cs="Arial"/>
                <w:lang w:val="en-US"/>
              </w:rPr>
              <w:t>Column7 = Age at end of follow-up (2017-12-31 or age at death, or age at emigration whichever came first)</w:t>
            </w:r>
          </w:p>
        </w:tc>
      </w:tr>
      <w:tr w:rsidR="00C97ABA" w:rsidRPr="00E32D63" w14:paraId="0E3904F4" w14:textId="77777777" w:rsidTr="00196028">
        <w:tc>
          <w:tcPr>
            <w:tcW w:w="9072" w:type="dxa"/>
          </w:tcPr>
          <w:p w14:paraId="6F61990A" w14:textId="77777777" w:rsidR="00C97ABA" w:rsidRPr="00E32D63" w:rsidRDefault="00C97ABA" w:rsidP="00196028">
            <w:pPr>
              <w:contextualSpacing/>
              <w:rPr>
                <w:rFonts w:ascii="Arial" w:hAnsi="Arial" w:cs="Arial"/>
                <w:lang w:val="en-US"/>
              </w:rPr>
            </w:pPr>
            <w:r w:rsidRPr="00E32D63">
              <w:rPr>
                <w:rFonts w:ascii="Arial" w:hAnsi="Arial" w:cs="Arial"/>
                <w:b/>
                <w:lang w:val="en-US"/>
              </w:rPr>
              <w:t>Step 1:</w:t>
            </w:r>
            <w:r w:rsidRPr="00E32D63">
              <w:rPr>
                <w:rFonts w:ascii="Arial" w:hAnsi="Arial" w:cs="Arial"/>
                <w:lang w:val="en-US"/>
              </w:rPr>
              <w:t xml:space="preserve"> Using all unique relatives with a registration for the disorder, we non-parametrically estimated the distribution of </w:t>
            </w:r>
            <w:r w:rsidRPr="00E32D63">
              <w:rPr>
                <w:rFonts w:ascii="Arial" w:hAnsi="Arial" w:cs="Arial"/>
                <w:i/>
                <w:lang w:val="en-US"/>
              </w:rPr>
              <w:t>Age at first registration</w:t>
            </w:r>
            <w:r w:rsidRPr="00E32D63">
              <w:rPr>
                <w:rFonts w:ascii="Arial" w:hAnsi="Arial" w:cs="Arial"/>
                <w:lang w:val="en-US"/>
              </w:rPr>
              <w:t xml:space="preserve">. The empirical distribution is used to obtain weights for relatives without a registration for the disorder, </w:t>
            </w:r>
            <w:proofErr w:type="gramStart"/>
            <w:r w:rsidRPr="00E32D63">
              <w:rPr>
                <w:rFonts w:ascii="Arial" w:hAnsi="Arial" w:cs="Arial"/>
                <w:lang w:val="en-US"/>
              </w:rPr>
              <w:t>in order to</w:t>
            </w:r>
            <w:proofErr w:type="gramEnd"/>
            <w:r w:rsidRPr="00E32D63">
              <w:rPr>
                <w:rFonts w:ascii="Arial" w:hAnsi="Arial" w:cs="Arial"/>
                <w:lang w:val="en-US"/>
              </w:rPr>
              <w:t xml:space="preserve"> account for the proportion of the time-at-risk period they had completed at the end of follow-up. For example, for relatives at age x at end of follow-up, the weight corresponds to the proportion of relatives registered for the trait that had been registration at age x. For relatives born prior to 1958 we subtracted age at the end of follow-up with the following formula: 1958 - Year of birth of relative. This modification was done </w:t>
            </w:r>
            <w:proofErr w:type="gramStart"/>
            <w:r w:rsidRPr="00E32D63">
              <w:rPr>
                <w:rFonts w:ascii="Arial" w:hAnsi="Arial" w:cs="Arial"/>
                <w:lang w:val="en-US"/>
              </w:rPr>
              <w:t>in order to</w:t>
            </w:r>
            <w:proofErr w:type="gramEnd"/>
            <w:r w:rsidRPr="00E32D63">
              <w:rPr>
                <w:rFonts w:ascii="Arial" w:hAnsi="Arial" w:cs="Arial"/>
                <w:lang w:val="en-US"/>
              </w:rPr>
              <w:t xml:space="preserve"> control for registration effects (i.e., most registers in Sweden start in 1973 suggesting that relatives from early birth cohorts do not have the possibility to be registered at younger ages). Note that all relatives with the disorder are weighted one.</w:t>
            </w:r>
          </w:p>
        </w:tc>
      </w:tr>
      <w:tr w:rsidR="00C97ABA" w:rsidRPr="00E32D63" w14:paraId="0C6515F3" w14:textId="77777777" w:rsidTr="00196028">
        <w:tc>
          <w:tcPr>
            <w:tcW w:w="9072" w:type="dxa"/>
          </w:tcPr>
          <w:p w14:paraId="3C7FC2E8" w14:textId="77777777" w:rsidR="00C97ABA" w:rsidRPr="00E32D63" w:rsidRDefault="00C97ABA" w:rsidP="00196028">
            <w:pPr>
              <w:contextualSpacing/>
              <w:rPr>
                <w:rFonts w:ascii="Arial" w:hAnsi="Arial" w:cs="Arial"/>
                <w:lang w:val="en-US"/>
              </w:rPr>
            </w:pPr>
            <w:r w:rsidRPr="00E32D63">
              <w:rPr>
                <w:rFonts w:ascii="Arial" w:hAnsi="Arial" w:cs="Arial"/>
                <w:b/>
                <w:lang w:val="en-US"/>
              </w:rPr>
              <w:t>Step 2:</w:t>
            </w:r>
            <w:r w:rsidRPr="00E32D63">
              <w:rPr>
                <w:rFonts w:ascii="Arial" w:hAnsi="Arial" w:cs="Arial"/>
                <w:lang w:val="en-US"/>
              </w:rPr>
              <w:t xml:space="preserve"> Transform the binary variable (trait yes/no) into a z-score based on the threshold for each trait. The underlying liability of the individual is not assessable. Instead, we estimated the mean of the underlying liability to obtain sex and birth decade specific Z-scores for relatives with the trait registration and relatives without the trait. We generate n random numbers from a N (0, 1) distribution and estimate the mean for relatives registered with the disorder (i.e., mean of the observations above the threshold) and for relatives without a registration (i.e., mean of all observation below the threshold). The thresholds are calculated for each decade of birth and sex.</w:t>
            </w:r>
          </w:p>
        </w:tc>
      </w:tr>
      <w:tr w:rsidR="00C97ABA" w:rsidRPr="00E32D63" w14:paraId="13D436A2" w14:textId="77777777" w:rsidTr="00196028">
        <w:tc>
          <w:tcPr>
            <w:tcW w:w="9072" w:type="dxa"/>
          </w:tcPr>
          <w:p w14:paraId="1D07D2B0" w14:textId="77777777" w:rsidR="00C97ABA" w:rsidRPr="00E32D63" w:rsidRDefault="00C97ABA" w:rsidP="00196028">
            <w:pPr>
              <w:rPr>
                <w:rFonts w:ascii="Arial" w:hAnsi="Arial" w:cs="Arial"/>
                <w:lang w:val="en-US"/>
              </w:rPr>
            </w:pPr>
            <w:r w:rsidRPr="00E32D63">
              <w:rPr>
                <w:rFonts w:ascii="Arial" w:hAnsi="Arial" w:cs="Arial"/>
                <w:b/>
                <w:lang w:val="en-US"/>
              </w:rPr>
              <w:t>Step 3</w:t>
            </w:r>
            <w:r w:rsidRPr="00E32D63">
              <w:rPr>
                <w:rFonts w:ascii="Arial" w:hAnsi="Arial" w:cs="Arial"/>
                <w:lang w:val="en-US"/>
              </w:rPr>
              <w:t xml:space="preserve">: Correct for cohabitation effects. To estimate the cohabitation effect (i.e., “shared environment”), we created a database with all individuals in the Swedish population born in Sweden 1955-1990. We also included the number of years, during ages 0-15, that individuals resided in the same household as their biological father. We thereby were able to define two kinds of families: </w:t>
            </w:r>
            <w:proofErr w:type="spellStart"/>
            <w:r w:rsidRPr="00E32D63">
              <w:rPr>
                <w:rFonts w:ascii="Arial" w:hAnsi="Arial" w:cs="Arial"/>
                <w:lang w:val="en-US"/>
              </w:rPr>
              <w:t>i</w:t>
            </w:r>
            <w:proofErr w:type="spellEnd"/>
            <w:r w:rsidRPr="00E32D63">
              <w:rPr>
                <w:rFonts w:ascii="Arial" w:hAnsi="Arial" w:cs="Arial"/>
                <w:lang w:val="en-US"/>
              </w:rPr>
              <w:t>) “not-lived-with” father families (offspring never resided for more than 1 year in the same household or in the same community as their biological father); ii) “lived-with” father (offspring resided a minimum of 13 year in the same household as their biological father. We performed a logistic regression model with the binary trait in offspring as outcome and the binary trait in father, type of father, and their interaction as predictors. We used the interaction term as the difference of effect between genes only and genes + environment. The same approach was performed for half-siblings where we compared those who were reared together versus reared apart. The following interaction terms were used in the calculations for each of our 7 main disorders:</w:t>
            </w:r>
          </w:p>
          <w:tbl>
            <w:tblPr>
              <w:tblStyle w:val="TableGrid"/>
              <w:tblW w:w="0" w:type="auto"/>
              <w:tblLook w:val="04A0" w:firstRow="1" w:lastRow="0" w:firstColumn="1" w:lastColumn="0" w:noHBand="0" w:noVBand="1"/>
            </w:tblPr>
            <w:tblGrid>
              <w:gridCol w:w="1271"/>
              <w:gridCol w:w="2126"/>
              <w:gridCol w:w="1985"/>
            </w:tblGrid>
            <w:tr w:rsidR="00C97ABA" w:rsidRPr="00E32D63" w14:paraId="2526796B" w14:textId="77777777" w:rsidTr="00196028">
              <w:tc>
                <w:tcPr>
                  <w:tcW w:w="1271" w:type="dxa"/>
                </w:tcPr>
                <w:p w14:paraId="502A6162" w14:textId="77777777" w:rsidR="00C97ABA" w:rsidRPr="00E32D63" w:rsidRDefault="00C97ABA" w:rsidP="00196028">
                  <w:pPr>
                    <w:rPr>
                      <w:rFonts w:ascii="Arial" w:hAnsi="Arial" w:cs="Arial"/>
                      <w:lang w:val="en-US"/>
                    </w:rPr>
                  </w:pPr>
                </w:p>
              </w:tc>
              <w:tc>
                <w:tcPr>
                  <w:tcW w:w="2126" w:type="dxa"/>
                </w:tcPr>
                <w:p w14:paraId="04E6D654" w14:textId="77777777" w:rsidR="00C97ABA" w:rsidRPr="00E32D63" w:rsidRDefault="00C97ABA" w:rsidP="00196028">
                  <w:pPr>
                    <w:rPr>
                      <w:rFonts w:ascii="Arial" w:hAnsi="Arial" w:cs="Arial"/>
                    </w:rPr>
                  </w:pPr>
                  <w:proofErr w:type="spellStart"/>
                  <w:r w:rsidRPr="00E32D63">
                    <w:rPr>
                      <w:rFonts w:ascii="Arial" w:hAnsi="Arial" w:cs="Arial"/>
                    </w:rPr>
                    <w:t>Parent</w:t>
                  </w:r>
                  <w:proofErr w:type="spellEnd"/>
                  <w:r w:rsidRPr="00E32D63">
                    <w:rPr>
                      <w:rFonts w:ascii="Arial" w:hAnsi="Arial" w:cs="Arial"/>
                    </w:rPr>
                    <w:t xml:space="preserve">/Children      </w:t>
                  </w:r>
                </w:p>
              </w:tc>
              <w:tc>
                <w:tcPr>
                  <w:tcW w:w="1985" w:type="dxa"/>
                </w:tcPr>
                <w:p w14:paraId="26B9134F" w14:textId="77777777" w:rsidR="00C97ABA" w:rsidRPr="00E32D63" w:rsidRDefault="00C97ABA" w:rsidP="00196028">
                  <w:pPr>
                    <w:rPr>
                      <w:rFonts w:ascii="Arial" w:hAnsi="Arial" w:cs="Arial"/>
                    </w:rPr>
                  </w:pPr>
                  <w:proofErr w:type="spellStart"/>
                  <w:r w:rsidRPr="00E32D63">
                    <w:rPr>
                      <w:rFonts w:ascii="Arial" w:hAnsi="Arial" w:cs="Arial"/>
                    </w:rPr>
                    <w:t>Siblings</w:t>
                  </w:r>
                  <w:proofErr w:type="spellEnd"/>
                </w:p>
              </w:tc>
            </w:tr>
            <w:tr w:rsidR="00C97ABA" w:rsidRPr="00E32D63" w14:paraId="397C5A07" w14:textId="77777777" w:rsidTr="00196028">
              <w:tc>
                <w:tcPr>
                  <w:tcW w:w="1271" w:type="dxa"/>
                </w:tcPr>
                <w:p w14:paraId="500CCECB" w14:textId="77777777" w:rsidR="00C97ABA" w:rsidRPr="00E32D63" w:rsidRDefault="00C97ABA" w:rsidP="00196028">
                  <w:pPr>
                    <w:rPr>
                      <w:rFonts w:ascii="Arial" w:hAnsi="Arial" w:cs="Arial"/>
                    </w:rPr>
                  </w:pPr>
                  <w:r w:rsidRPr="00E32D63">
                    <w:rPr>
                      <w:rFonts w:ascii="Arial" w:hAnsi="Arial" w:cs="Arial"/>
                    </w:rPr>
                    <w:t>SA</w:t>
                  </w:r>
                </w:p>
              </w:tc>
              <w:tc>
                <w:tcPr>
                  <w:tcW w:w="2126" w:type="dxa"/>
                </w:tcPr>
                <w:p w14:paraId="1666222F" w14:textId="77777777" w:rsidR="00C97ABA" w:rsidRPr="00E32D63" w:rsidRDefault="00C97ABA" w:rsidP="00196028">
                  <w:pPr>
                    <w:rPr>
                      <w:rFonts w:ascii="Arial" w:hAnsi="Arial" w:cs="Arial"/>
                    </w:rPr>
                  </w:pPr>
                  <w:r w:rsidRPr="00E32D63">
                    <w:rPr>
                      <w:rFonts w:ascii="Arial" w:hAnsi="Arial" w:cs="Arial"/>
                    </w:rPr>
                    <w:t>.66</w:t>
                  </w:r>
                </w:p>
              </w:tc>
              <w:tc>
                <w:tcPr>
                  <w:tcW w:w="1985" w:type="dxa"/>
                </w:tcPr>
                <w:p w14:paraId="673A0FC8" w14:textId="77777777" w:rsidR="00C97ABA" w:rsidRPr="00E32D63" w:rsidRDefault="00C97ABA" w:rsidP="00196028">
                  <w:pPr>
                    <w:rPr>
                      <w:rFonts w:ascii="Arial" w:hAnsi="Arial" w:cs="Arial"/>
                    </w:rPr>
                  </w:pPr>
                  <w:r w:rsidRPr="00E32D63">
                    <w:rPr>
                      <w:rFonts w:ascii="Arial" w:hAnsi="Arial" w:cs="Arial"/>
                    </w:rPr>
                    <w:t>.76</w:t>
                  </w:r>
                </w:p>
              </w:tc>
            </w:tr>
          </w:tbl>
          <w:p w14:paraId="7296875F" w14:textId="77777777" w:rsidR="00C97ABA" w:rsidRPr="00E32D63" w:rsidRDefault="00C97ABA" w:rsidP="00196028">
            <w:pPr>
              <w:rPr>
                <w:rFonts w:ascii="Arial" w:hAnsi="Arial" w:cs="Arial"/>
                <w:lang w:val="en-US"/>
              </w:rPr>
            </w:pPr>
          </w:p>
        </w:tc>
      </w:tr>
      <w:tr w:rsidR="00C97ABA" w:rsidRPr="00E32D63" w14:paraId="441742B3" w14:textId="77777777" w:rsidTr="00196028">
        <w:tc>
          <w:tcPr>
            <w:tcW w:w="9072" w:type="dxa"/>
          </w:tcPr>
          <w:p w14:paraId="4F40A6B7" w14:textId="77777777" w:rsidR="00C97ABA" w:rsidRPr="00E32D63" w:rsidRDefault="00C97ABA" w:rsidP="00196028">
            <w:pPr>
              <w:contextualSpacing/>
              <w:rPr>
                <w:rFonts w:ascii="Arial" w:hAnsi="Arial" w:cs="Arial"/>
                <w:lang w:val="en-US"/>
              </w:rPr>
            </w:pPr>
            <w:r w:rsidRPr="00E32D63">
              <w:rPr>
                <w:rFonts w:ascii="Arial" w:hAnsi="Arial" w:cs="Arial"/>
                <w:b/>
                <w:lang w:val="en-US"/>
              </w:rPr>
              <w:t>Step 4:</w:t>
            </w:r>
            <w:r w:rsidRPr="00E32D63">
              <w:rPr>
                <w:rFonts w:ascii="Arial" w:hAnsi="Arial" w:cs="Arial"/>
                <w:lang w:val="en-US"/>
              </w:rPr>
              <w:t xml:space="preserve"> Calculate the product for each relative using the four components:</w:t>
            </w:r>
          </w:p>
          <w:p w14:paraId="7E48875A" w14:textId="77777777" w:rsidR="00C97ABA" w:rsidRPr="00E32D63" w:rsidRDefault="00C97ABA" w:rsidP="00196028">
            <w:pPr>
              <w:pStyle w:val="ListParagraph"/>
              <w:numPr>
                <w:ilvl w:val="0"/>
                <w:numId w:val="1"/>
              </w:numPr>
              <w:spacing w:after="0" w:line="240" w:lineRule="auto"/>
              <w:rPr>
                <w:rFonts w:ascii="Arial" w:hAnsi="Arial" w:cs="Arial"/>
                <w:lang w:val="en-US"/>
              </w:rPr>
            </w:pPr>
            <w:r w:rsidRPr="00E32D63">
              <w:rPr>
                <w:rFonts w:ascii="Arial" w:hAnsi="Arial" w:cs="Arial"/>
                <w:lang w:val="en-US"/>
              </w:rPr>
              <w:t xml:space="preserve">Z-score (reflecting sex and year of birth adjusted rates) </w:t>
            </w:r>
          </w:p>
          <w:p w14:paraId="3F7D95D6" w14:textId="77777777" w:rsidR="00C97ABA" w:rsidRPr="00E32D63" w:rsidRDefault="00C97ABA" w:rsidP="00196028">
            <w:pPr>
              <w:pStyle w:val="ListParagraph"/>
              <w:numPr>
                <w:ilvl w:val="0"/>
                <w:numId w:val="1"/>
              </w:numPr>
              <w:spacing w:after="0" w:line="240" w:lineRule="auto"/>
              <w:rPr>
                <w:rFonts w:ascii="Arial" w:hAnsi="Arial" w:cs="Arial"/>
                <w:lang w:val="en-US"/>
              </w:rPr>
            </w:pPr>
            <w:r w:rsidRPr="00E32D63">
              <w:rPr>
                <w:rFonts w:ascii="Arial" w:hAnsi="Arial" w:cs="Arial"/>
                <w:lang w:val="en-US"/>
              </w:rPr>
              <w:t xml:space="preserve">Weight (reflecting the proportion of risk period they had completed) </w:t>
            </w:r>
          </w:p>
          <w:p w14:paraId="4FE9FC3F" w14:textId="77777777" w:rsidR="00C97ABA" w:rsidRPr="00E32D63" w:rsidRDefault="00C97ABA" w:rsidP="00196028">
            <w:pPr>
              <w:pStyle w:val="ListParagraph"/>
              <w:numPr>
                <w:ilvl w:val="0"/>
                <w:numId w:val="1"/>
              </w:numPr>
              <w:spacing w:after="0" w:line="240" w:lineRule="auto"/>
              <w:rPr>
                <w:rFonts w:ascii="Arial" w:hAnsi="Arial" w:cs="Arial"/>
              </w:rPr>
            </w:pPr>
            <w:proofErr w:type="spellStart"/>
            <w:r w:rsidRPr="00E32D63">
              <w:rPr>
                <w:rFonts w:ascii="Arial" w:hAnsi="Arial" w:cs="Arial"/>
              </w:rPr>
              <w:t>Cohabitation</w:t>
            </w:r>
            <w:proofErr w:type="spellEnd"/>
            <w:r w:rsidRPr="00E32D63">
              <w:rPr>
                <w:rFonts w:ascii="Arial" w:hAnsi="Arial" w:cs="Arial"/>
              </w:rPr>
              <w:t xml:space="preserve"> </w:t>
            </w:r>
            <w:proofErr w:type="spellStart"/>
            <w:r w:rsidRPr="00E32D63">
              <w:rPr>
                <w:rFonts w:ascii="Arial" w:hAnsi="Arial" w:cs="Arial"/>
              </w:rPr>
              <w:t>effects</w:t>
            </w:r>
            <w:proofErr w:type="spellEnd"/>
          </w:p>
          <w:p w14:paraId="5E7EDDFE" w14:textId="77777777" w:rsidR="00C97ABA" w:rsidRPr="00E32D63" w:rsidRDefault="00C97ABA" w:rsidP="00196028">
            <w:pPr>
              <w:pStyle w:val="ListParagraph"/>
              <w:numPr>
                <w:ilvl w:val="0"/>
                <w:numId w:val="1"/>
              </w:numPr>
              <w:spacing w:after="0" w:line="240" w:lineRule="auto"/>
              <w:rPr>
                <w:rFonts w:ascii="Arial" w:hAnsi="Arial" w:cs="Arial"/>
                <w:lang w:val="en-US"/>
              </w:rPr>
            </w:pPr>
            <w:r w:rsidRPr="00E32D63">
              <w:rPr>
                <w:rFonts w:ascii="Arial" w:hAnsi="Arial" w:cs="Arial"/>
                <w:lang w:val="en-US"/>
              </w:rPr>
              <w:t>Proportion of shared genetic effects (0.03125 – 0.5) with the proband</w:t>
            </w:r>
          </w:p>
        </w:tc>
      </w:tr>
      <w:tr w:rsidR="00C97ABA" w:rsidRPr="00E32D63" w14:paraId="39A120E7" w14:textId="77777777" w:rsidTr="00196028">
        <w:tc>
          <w:tcPr>
            <w:tcW w:w="9072" w:type="dxa"/>
          </w:tcPr>
          <w:p w14:paraId="4B66964F" w14:textId="77777777" w:rsidR="00C97ABA" w:rsidRPr="00E32D63" w:rsidRDefault="00C97ABA" w:rsidP="00196028">
            <w:pPr>
              <w:contextualSpacing/>
              <w:rPr>
                <w:rFonts w:ascii="Arial" w:hAnsi="Arial" w:cs="Arial"/>
                <w:lang w:val="en-US"/>
              </w:rPr>
            </w:pPr>
            <w:r w:rsidRPr="00E32D63">
              <w:rPr>
                <w:rFonts w:ascii="Arial" w:hAnsi="Arial" w:cs="Arial"/>
                <w:b/>
                <w:lang w:val="en-US"/>
              </w:rPr>
              <w:t>Step 5:</w:t>
            </w:r>
            <w:r w:rsidRPr="00E32D63">
              <w:rPr>
                <w:rFonts w:ascii="Arial" w:hAnsi="Arial" w:cs="Arial"/>
                <w:lang w:val="en-US"/>
              </w:rPr>
              <w:t xml:space="preserve"> Average the product calculated in step 4 across all relatives to a proband</w:t>
            </w:r>
          </w:p>
        </w:tc>
      </w:tr>
      <w:tr w:rsidR="00C97ABA" w:rsidRPr="00E32D63" w14:paraId="37203BAF" w14:textId="77777777" w:rsidTr="00196028">
        <w:tc>
          <w:tcPr>
            <w:tcW w:w="9072" w:type="dxa"/>
          </w:tcPr>
          <w:p w14:paraId="75780D57" w14:textId="77777777" w:rsidR="00C97ABA" w:rsidRPr="00E32D63" w:rsidRDefault="00C97ABA" w:rsidP="00196028">
            <w:pPr>
              <w:contextualSpacing/>
              <w:rPr>
                <w:rFonts w:ascii="Arial" w:hAnsi="Arial" w:cs="Arial"/>
                <w:lang w:val="en-US"/>
              </w:rPr>
            </w:pPr>
            <w:r w:rsidRPr="00E32D63">
              <w:rPr>
                <w:rFonts w:ascii="Arial" w:hAnsi="Arial" w:cs="Arial"/>
                <w:b/>
                <w:lang w:val="en-US"/>
              </w:rPr>
              <w:lastRenderedPageBreak/>
              <w:t>Step 6</w:t>
            </w:r>
            <w:r w:rsidRPr="00E32D63">
              <w:rPr>
                <w:rFonts w:ascii="Arial" w:hAnsi="Arial" w:cs="Arial"/>
                <w:lang w:val="en-US"/>
              </w:rPr>
              <w:t xml:space="preserve">: Correct for the number of relatives. We multiplied the results from step 5 with a shrinkage factor. Shrinkage factor (SF):  B/(B+A/C).  It produces more shrinkage if B and C are </w:t>
            </w:r>
            <w:proofErr w:type="gramStart"/>
            <w:r w:rsidRPr="00E32D63">
              <w:rPr>
                <w:rFonts w:ascii="Arial" w:hAnsi="Arial" w:cs="Arial"/>
                <w:lang w:val="en-US"/>
              </w:rPr>
              <w:t>small</w:t>
            </w:r>
            <w:proofErr w:type="gramEnd"/>
            <w:r w:rsidRPr="00E32D63">
              <w:rPr>
                <w:rFonts w:ascii="Arial" w:hAnsi="Arial" w:cs="Arial"/>
                <w:lang w:val="en-US"/>
              </w:rPr>
              <w:t xml:space="preserve"> and A is large.</w:t>
            </w:r>
          </w:p>
          <w:p w14:paraId="19A4B121" w14:textId="77777777" w:rsidR="00C97ABA" w:rsidRPr="00E32D63" w:rsidRDefault="00C97ABA" w:rsidP="00196028">
            <w:pPr>
              <w:pStyle w:val="ListParagraph"/>
              <w:numPr>
                <w:ilvl w:val="0"/>
                <w:numId w:val="2"/>
              </w:numPr>
              <w:spacing w:after="0" w:line="240" w:lineRule="auto"/>
              <w:rPr>
                <w:rFonts w:ascii="Arial" w:hAnsi="Arial" w:cs="Arial"/>
                <w:lang w:val="en-US"/>
              </w:rPr>
            </w:pPr>
            <w:r w:rsidRPr="00E32D63">
              <w:rPr>
                <w:rFonts w:ascii="Arial" w:hAnsi="Arial" w:cs="Arial"/>
                <w:lang w:val="en-US"/>
              </w:rPr>
              <w:t xml:space="preserve">the variance of the z-score of the disorder across all relatives, </w:t>
            </w:r>
          </w:p>
          <w:p w14:paraId="5E2BEF77" w14:textId="77777777" w:rsidR="00C97ABA" w:rsidRPr="00E32D63" w:rsidRDefault="00C97ABA" w:rsidP="00196028">
            <w:pPr>
              <w:pStyle w:val="ListParagraph"/>
              <w:numPr>
                <w:ilvl w:val="0"/>
                <w:numId w:val="2"/>
              </w:numPr>
              <w:spacing w:after="0" w:line="240" w:lineRule="auto"/>
              <w:rPr>
                <w:rFonts w:ascii="Arial" w:hAnsi="Arial" w:cs="Arial"/>
                <w:lang w:val="en-US"/>
              </w:rPr>
            </w:pPr>
            <w:r w:rsidRPr="00E32D63">
              <w:rPr>
                <w:rFonts w:ascii="Arial" w:hAnsi="Arial" w:cs="Arial"/>
                <w:lang w:val="en-US"/>
              </w:rPr>
              <w:t>the variance in the mean z-score across all probands,</w:t>
            </w:r>
          </w:p>
          <w:p w14:paraId="568E9613" w14:textId="77777777" w:rsidR="00C97ABA" w:rsidRPr="00E32D63" w:rsidRDefault="00C97ABA" w:rsidP="00196028">
            <w:pPr>
              <w:pStyle w:val="ListParagraph"/>
              <w:numPr>
                <w:ilvl w:val="0"/>
                <w:numId w:val="2"/>
              </w:numPr>
              <w:spacing w:after="0" w:line="240" w:lineRule="auto"/>
              <w:rPr>
                <w:rFonts w:ascii="Arial" w:hAnsi="Arial" w:cs="Arial"/>
                <w:lang w:val="en-US"/>
              </w:rPr>
            </w:pPr>
            <w:r w:rsidRPr="00E32D63">
              <w:rPr>
                <w:rFonts w:ascii="Arial" w:hAnsi="Arial" w:cs="Arial"/>
                <w:lang w:val="en-US"/>
              </w:rPr>
              <w:t xml:space="preserve">the weighted number of relatives for each proband (sum of Column 3 across each proband). </w:t>
            </w:r>
          </w:p>
        </w:tc>
      </w:tr>
      <w:tr w:rsidR="00C97ABA" w:rsidRPr="00E32D63" w14:paraId="5A017C17" w14:textId="77777777" w:rsidTr="00196028">
        <w:tc>
          <w:tcPr>
            <w:tcW w:w="9072" w:type="dxa"/>
          </w:tcPr>
          <w:p w14:paraId="6A9E67D0" w14:textId="77777777" w:rsidR="00C97ABA" w:rsidRPr="00E32D63" w:rsidRDefault="00C97ABA" w:rsidP="00196028">
            <w:pPr>
              <w:contextualSpacing/>
              <w:rPr>
                <w:rFonts w:ascii="Arial" w:hAnsi="Arial" w:cs="Arial"/>
                <w:lang w:val="en-US"/>
              </w:rPr>
            </w:pPr>
            <w:r w:rsidRPr="00E32D63">
              <w:rPr>
                <w:rFonts w:ascii="Arial" w:hAnsi="Arial" w:cs="Arial"/>
                <w:b/>
                <w:lang w:val="en-US"/>
              </w:rPr>
              <w:t>Step 7:</w:t>
            </w:r>
            <w:r w:rsidRPr="00E32D63">
              <w:rPr>
                <w:rFonts w:ascii="Arial" w:hAnsi="Arial" w:cs="Arial"/>
                <w:lang w:val="en-US"/>
              </w:rPr>
              <w:t xml:space="preserve"> Correct for difference by year of birth and county differences. There are 21 counties in Sweden. For each proband we used the county they had resided in during the maximum number of years (measured from 1969 and onwards) We standardized the risk score by year of birth and county of the proband into a z-score with mean 0 and SD 1. This was then used as the FGRS in the analyses.</w:t>
            </w:r>
          </w:p>
        </w:tc>
      </w:tr>
    </w:tbl>
    <w:p w14:paraId="4D528363" w14:textId="77777777" w:rsidR="00C97ABA" w:rsidRPr="00C97ABA" w:rsidRDefault="00C97ABA"/>
    <w:p w14:paraId="3A8779C5" w14:textId="77777777" w:rsidR="00C97ABA" w:rsidRDefault="00C97ABA">
      <w:pPr>
        <w:rPr>
          <w:b/>
          <w:bCs/>
        </w:rPr>
      </w:pPr>
    </w:p>
    <w:p w14:paraId="662CF921" w14:textId="77777777" w:rsidR="00C97ABA" w:rsidRDefault="00C97ABA">
      <w:pPr>
        <w:rPr>
          <w:b/>
          <w:bCs/>
        </w:rPr>
        <w:sectPr w:rsidR="00C97ABA" w:rsidSect="00C97ABA">
          <w:pgSz w:w="12240" w:h="15840"/>
          <w:pgMar w:top="1440" w:right="1440" w:bottom="1440" w:left="1440" w:header="720" w:footer="720" w:gutter="0"/>
          <w:cols w:space="720"/>
          <w:docGrid w:linePitch="360"/>
        </w:sectPr>
      </w:pPr>
    </w:p>
    <w:p w14:paraId="04712C15" w14:textId="20D8111B" w:rsidR="00C21AC8" w:rsidRDefault="00C21AC8">
      <w:r>
        <w:rPr>
          <w:b/>
          <w:bCs/>
        </w:rPr>
        <w:lastRenderedPageBreak/>
        <w:t xml:space="preserve">Supplementary Table </w:t>
      </w:r>
      <w:r w:rsidR="00920285">
        <w:rPr>
          <w:b/>
          <w:bCs/>
        </w:rPr>
        <w:t>3</w:t>
      </w:r>
      <w:r>
        <w:rPr>
          <w:b/>
          <w:bCs/>
        </w:rPr>
        <w:t>.</w:t>
      </w:r>
      <w:r>
        <w:t xml:space="preserve"> Hazard ratios and 95% confidence intervals from co-relative models estimating the association between divorce and suicide attempt. Results are presented from models including the sexes combined as well as for sex-stratified models. As described in the</w:t>
      </w:r>
      <w:r w:rsidR="00C97ABA" w:rsidRPr="00C97ABA">
        <w:t xml:space="preserve"> </w:t>
      </w:r>
      <w:r w:rsidR="006E11D8">
        <w:t xml:space="preserve">Supplementary </w:t>
      </w:r>
      <w:r w:rsidR="00C97ABA">
        <w:t>Methods section</w:t>
      </w:r>
      <w:r>
        <w:t>, we calculated estimates based on observed data (“Observed”) and for predicted data (“Predicted”) based on genetic relatedness between members of each pair type, and compared model fit using Akaike’s Information Criterion (AIC). AIC values are presented for each model. The top panel reflects results from Model A from the main text, which is adjusted for sociodemographic covariates. The bottom panel reflects results from Model B, which is further adjusted for externalizing and internalizing registrations.</w:t>
      </w:r>
      <w:r w:rsidR="00F6331B">
        <w:t xml:space="preserve"> </w:t>
      </w:r>
    </w:p>
    <w:p w14:paraId="648E0DB3" w14:textId="38B07B26" w:rsidR="00C21AC8" w:rsidRDefault="00C21AC8"/>
    <w:tbl>
      <w:tblPr>
        <w:tblStyle w:val="TableGrid"/>
        <w:tblW w:w="0" w:type="auto"/>
        <w:tblInd w:w="368" w:type="dxa"/>
        <w:tblLook w:val="04A0" w:firstRow="1" w:lastRow="0" w:firstColumn="1" w:lastColumn="0" w:noHBand="0" w:noVBand="1"/>
      </w:tblPr>
      <w:tblGrid>
        <w:gridCol w:w="1501"/>
        <w:gridCol w:w="1715"/>
        <w:gridCol w:w="1800"/>
        <w:gridCol w:w="1800"/>
        <w:gridCol w:w="1800"/>
        <w:gridCol w:w="1800"/>
        <w:gridCol w:w="1800"/>
      </w:tblGrid>
      <w:tr w:rsidR="000D7E78" w:rsidRPr="000D7E78" w14:paraId="02AAC7C4" w14:textId="77777777" w:rsidTr="00F915BF">
        <w:trPr>
          <w:trHeight w:val="276"/>
        </w:trPr>
        <w:tc>
          <w:tcPr>
            <w:tcW w:w="1501" w:type="dxa"/>
            <w:shd w:val="clear" w:color="auto" w:fill="D9D9D9" w:themeFill="background1" w:themeFillShade="D9"/>
          </w:tcPr>
          <w:p w14:paraId="2F2C43DC" w14:textId="77777777" w:rsidR="000D7E78" w:rsidRPr="000D7E78" w:rsidRDefault="000D7E78" w:rsidP="000D7E78">
            <w:pPr>
              <w:jc w:val="center"/>
              <w:rPr>
                <w:rFonts w:ascii="Arial" w:hAnsi="Arial" w:cs="Arial"/>
                <w:sz w:val="20"/>
                <w:szCs w:val="20"/>
              </w:rPr>
            </w:pPr>
          </w:p>
        </w:tc>
        <w:tc>
          <w:tcPr>
            <w:tcW w:w="3515" w:type="dxa"/>
            <w:gridSpan w:val="2"/>
            <w:shd w:val="clear" w:color="auto" w:fill="D9D9D9" w:themeFill="background1" w:themeFillShade="D9"/>
          </w:tcPr>
          <w:p w14:paraId="782CDF20" w14:textId="7A9F2DC9" w:rsidR="000D7E78" w:rsidRPr="000D7E78" w:rsidRDefault="000D7E78" w:rsidP="000D7E78">
            <w:pPr>
              <w:jc w:val="center"/>
              <w:rPr>
                <w:rFonts w:ascii="Arial" w:hAnsi="Arial" w:cs="Arial"/>
                <w:b/>
                <w:bCs/>
                <w:sz w:val="20"/>
                <w:szCs w:val="20"/>
                <w:lang w:val="en-US"/>
              </w:rPr>
            </w:pPr>
            <w:r w:rsidRPr="000D7E78">
              <w:rPr>
                <w:rFonts w:ascii="Arial" w:hAnsi="Arial" w:cs="Arial"/>
                <w:b/>
                <w:bCs/>
                <w:sz w:val="20"/>
                <w:szCs w:val="20"/>
                <w:lang w:val="en-US"/>
              </w:rPr>
              <w:t>Sexes Combined</w:t>
            </w:r>
          </w:p>
        </w:tc>
        <w:tc>
          <w:tcPr>
            <w:tcW w:w="3600" w:type="dxa"/>
            <w:gridSpan w:val="2"/>
            <w:shd w:val="clear" w:color="auto" w:fill="D9D9D9" w:themeFill="background1" w:themeFillShade="D9"/>
          </w:tcPr>
          <w:p w14:paraId="71EB4974" w14:textId="67EC1C7F" w:rsidR="000D7E78" w:rsidRPr="000D7E78" w:rsidRDefault="000D7E78" w:rsidP="000D7E78">
            <w:pPr>
              <w:jc w:val="center"/>
              <w:rPr>
                <w:rFonts w:ascii="Arial" w:hAnsi="Arial" w:cs="Arial"/>
                <w:b/>
                <w:bCs/>
                <w:sz w:val="20"/>
                <w:szCs w:val="20"/>
                <w:lang w:val="en-US"/>
              </w:rPr>
            </w:pPr>
            <w:r w:rsidRPr="000D7E78">
              <w:rPr>
                <w:rFonts w:ascii="Arial" w:hAnsi="Arial" w:cs="Arial"/>
                <w:b/>
                <w:bCs/>
                <w:sz w:val="20"/>
                <w:szCs w:val="20"/>
                <w:lang w:val="en-US"/>
              </w:rPr>
              <w:t>Females</w:t>
            </w:r>
          </w:p>
        </w:tc>
        <w:tc>
          <w:tcPr>
            <w:tcW w:w="3600" w:type="dxa"/>
            <w:gridSpan w:val="2"/>
            <w:shd w:val="clear" w:color="auto" w:fill="D9D9D9" w:themeFill="background1" w:themeFillShade="D9"/>
          </w:tcPr>
          <w:p w14:paraId="11519AC2" w14:textId="1EB37149" w:rsidR="000D7E78" w:rsidRPr="000D7E78" w:rsidRDefault="000D7E78" w:rsidP="000D7E78">
            <w:pPr>
              <w:jc w:val="center"/>
              <w:rPr>
                <w:rFonts w:ascii="Arial" w:hAnsi="Arial" w:cs="Arial"/>
                <w:b/>
                <w:bCs/>
                <w:sz w:val="20"/>
                <w:szCs w:val="20"/>
                <w:lang w:val="en-US"/>
              </w:rPr>
            </w:pPr>
            <w:r w:rsidRPr="000D7E78">
              <w:rPr>
                <w:rFonts w:ascii="Arial" w:hAnsi="Arial" w:cs="Arial"/>
                <w:b/>
                <w:bCs/>
                <w:sz w:val="20"/>
                <w:szCs w:val="20"/>
                <w:lang w:val="en-US"/>
              </w:rPr>
              <w:t>Males</w:t>
            </w:r>
          </w:p>
        </w:tc>
      </w:tr>
      <w:tr w:rsidR="00C21AC8" w:rsidRPr="0014741E" w14:paraId="31A7E703" w14:textId="77777777" w:rsidTr="00F915BF">
        <w:trPr>
          <w:trHeight w:val="276"/>
        </w:trPr>
        <w:tc>
          <w:tcPr>
            <w:tcW w:w="1501" w:type="dxa"/>
            <w:shd w:val="clear" w:color="auto" w:fill="D9D9D9" w:themeFill="background1" w:themeFillShade="D9"/>
          </w:tcPr>
          <w:p w14:paraId="323BE0C7" w14:textId="26304C60" w:rsidR="00C21AC8" w:rsidRPr="0014741E" w:rsidRDefault="0044159B" w:rsidP="000D7E78">
            <w:pPr>
              <w:jc w:val="center"/>
              <w:rPr>
                <w:rFonts w:ascii="Arial" w:hAnsi="Arial" w:cs="Arial"/>
                <w:sz w:val="20"/>
                <w:szCs w:val="20"/>
                <w:vertAlign w:val="superscript"/>
                <w:lang w:val="en-US"/>
              </w:rPr>
            </w:pPr>
            <w:r w:rsidRPr="0014741E">
              <w:rPr>
                <w:rFonts w:ascii="Arial" w:hAnsi="Arial" w:cs="Arial"/>
                <w:sz w:val="20"/>
                <w:szCs w:val="20"/>
                <w:lang w:val="en-US"/>
              </w:rPr>
              <w:t>Model A</w:t>
            </w:r>
            <w:r w:rsidRPr="0014741E">
              <w:rPr>
                <w:rFonts w:ascii="Arial" w:hAnsi="Arial" w:cs="Arial"/>
                <w:sz w:val="20"/>
                <w:szCs w:val="20"/>
                <w:vertAlign w:val="superscript"/>
                <w:lang w:val="en-US"/>
              </w:rPr>
              <w:t>1</w:t>
            </w:r>
          </w:p>
        </w:tc>
        <w:tc>
          <w:tcPr>
            <w:tcW w:w="1715" w:type="dxa"/>
            <w:shd w:val="clear" w:color="auto" w:fill="D9D9D9" w:themeFill="background1" w:themeFillShade="D9"/>
          </w:tcPr>
          <w:p w14:paraId="3E2B13A0"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Observed</w:t>
            </w:r>
          </w:p>
        </w:tc>
        <w:tc>
          <w:tcPr>
            <w:tcW w:w="1800" w:type="dxa"/>
            <w:shd w:val="clear" w:color="auto" w:fill="D9D9D9" w:themeFill="background1" w:themeFillShade="D9"/>
          </w:tcPr>
          <w:p w14:paraId="159CB918"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Predicted</w:t>
            </w:r>
          </w:p>
        </w:tc>
        <w:tc>
          <w:tcPr>
            <w:tcW w:w="1800" w:type="dxa"/>
            <w:shd w:val="clear" w:color="auto" w:fill="D9D9D9" w:themeFill="background1" w:themeFillShade="D9"/>
          </w:tcPr>
          <w:p w14:paraId="38758AA3"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Observed</w:t>
            </w:r>
          </w:p>
        </w:tc>
        <w:tc>
          <w:tcPr>
            <w:tcW w:w="1800" w:type="dxa"/>
            <w:shd w:val="clear" w:color="auto" w:fill="D9D9D9" w:themeFill="background1" w:themeFillShade="D9"/>
          </w:tcPr>
          <w:p w14:paraId="10545C8B"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Predicted</w:t>
            </w:r>
          </w:p>
        </w:tc>
        <w:tc>
          <w:tcPr>
            <w:tcW w:w="1800" w:type="dxa"/>
            <w:shd w:val="clear" w:color="auto" w:fill="D9D9D9" w:themeFill="background1" w:themeFillShade="D9"/>
          </w:tcPr>
          <w:p w14:paraId="0F6F055C"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Observed</w:t>
            </w:r>
          </w:p>
        </w:tc>
        <w:tc>
          <w:tcPr>
            <w:tcW w:w="1800" w:type="dxa"/>
            <w:shd w:val="clear" w:color="auto" w:fill="D9D9D9" w:themeFill="background1" w:themeFillShade="D9"/>
          </w:tcPr>
          <w:p w14:paraId="312D4B20"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Predicted</w:t>
            </w:r>
          </w:p>
        </w:tc>
      </w:tr>
      <w:tr w:rsidR="00C21AC8" w:rsidRPr="0014741E" w14:paraId="4075052A" w14:textId="77777777" w:rsidTr="00F915BF">
        <w:trPr>
          <w:trHeight w:val="276"/>
        </w:trPr>
        <w:tc>
          <w:tcPr>
            <w:tcW w:w="1501" w:type="dxa"/>
          </w:tcPr>
          <w:p w14:paraId="094DB306" w14:textId="77777777" w:rsidR="00C21AC8" w:rsidRPr="000D7E78" w:rsidRDefault="00C21AC8" w:rsidP="000D7E78">
            <w:pPr>
              <w:jc w:val="center"/>
              <w:rPr>
                <w:rFonts w:ascii="Arial" w:hAnsi="Arial" w:cs="Arial"/>
                <w:sz w:val="20"/>
                <w:szCs w:val="20"/>
                <w:lang w:val="en-US"/>
              </w:rPr>
            </w:pPr>
            <w:r w:rsidRPr="000D7E78">
              <w:rPr>
                <w:rFonts w:ascii="Arial" w:hAnsi="Arial" w:cs="Arial"/>
                <w:sz w:val="20"/>
                <w:szCs w:val="20"/>
                <w:lang w:val="en-US"/>
              </w:rPr>
              <w:t>Cousins</w:t>
            </w:r>
          </w:p>
        </w:tc>
        <w:tc>
          <w:tcPr>
            <w:tcW w:w="1715" w:type="dxa"/>
          </w:tcPr>
          <w:p w14:paraId="04D9A6BB"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2.77 (2.65; 2.88)</w:t>
            </w:r>
          </w:p>
        </w:tc>
        <w:tc>
          <w:tcPr>
            <w:tcW w:w="1800" w:type="dxa"/>
          </w:tcPr>
          <w:p w14:paraId="2CDDF43B"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2.79 (2.68; 2.90)</w:t>
            </w:r>
          </w:p>
        </w:tc>
        <w:tc>
          <w:tcPr>
            <w:tcW w:w="1800" w:type="dxa"/>
          </w:tcPr>
          <w:p w14:paraId="59EF39EC"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3.09 (2.86; 3.34)</w:t>
            </w:r>
          </w:p>
        </w:tc>
        <w:tc>
          <w:tcPr>
            <w:tcW w:w="1800" w:type="dxa"/>
          </w:tcPr>
          <w:p w14:paraId="498DFF4E"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2.99 (2.78; 3.21)</w:t>
            </w:r>
          </w:p>
        </w:tc>
        <w:tc>
          <w:tcPr>
            <w:tcW w:w="1800" w:type="dxa"/>
          </w:tcPr>
          <w:p w14:paraId="678834BE"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2.53 (2.32; 2.77)</w:t>
            </w:r>
          </w:p>
        </w:tc>
        <w:tc>
          <w:tcPr>
            <w:tcW w:w="1800" w:type="dxa"/>
          </w:tcPr>
          <w:p w14:paraId="6F5C3BF4"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2.53 (2.32; 2.75)</w:t>
            </w:r>
          </w:p>
        </w:tc>
      </w:tr>
      <w:tr w:rsidR="00C21AC8" w:rsidRPr="0014741E" w14:paraId="15FD2F03" w14:textId="77777777" w:rsidTr="00F915BF">
        <w:trPr>
          <w:trHeight w:val="129"/>
        </w:trPr>
        <w:tc>
          <w:tcPr>
            <w:tcW w:w="1501" w:type="dxa"/>
          </w:tcPr>
          <w:p w14:paraId="6453EA1B" w14:textId="77777777" w:rsidR="00C21AC8" w:rsidRPr="000D7E78" w:rsidRDefault="00C21AC8" w:rsidP="000D7E78">
            <w:pPr>
              <w:jc w:val="center"/>
              <w:rPr>
                <w:rFonts w:ascii="Arial" w:hAnsi="Arial" w:cs="Arial"/>
                <w:sz w:val="20"/>
                <w:szCs w:val="20"/>
                <w:lang w:val="en-US"/>
              </w:rPr>
            </w:pPr>
            <w:r w:rsidRPr="000D7E78">
              <w:rPr>
                <w:rFonts w:ascii="Arial" w:hAnsi="Arial" w:cs="Arial"/>
                <w:sz w:val="20"/>
                <w:szCs w:val="20"/>
                <w:lang w:val="en-US"/>
              </w:rPr>
              <w:t>Half Siblings</w:t>
            </w:r>
          </w:p>
        </w:tc>
        <w:tc>
          <w:tcPr>
            <w:tcW w:w="1715" w:type="dxa"/>
          </w:tcPr>
          <w:p w14:paraId="02490373"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2.78 (2.56, 3.02)</w:t>
            </w:r>
          </w:p>
        </w:tc>
        <w:tc>
          <w:tcPr>
            <w:tcW w:w="1800" w:type="dxa"/>
          </w:tcPr>
          <w:p w14:paraId="46160CFF"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2.65 (2.57; 2.73)</w:t>
            </w:r>
          </w:p>
        </w:tc>
        <w:tc>
          <w:tcPr>
            <w:tcW w:w="1800" w:type="dxa"/>
          </w:tcPr>
          <w:p w14:paraId="56FD71A6"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2.30 (2.01; 2.65)</w:t>
            </w:r>
          </w:p>
        </w:tc>
        <w:tc>
          <w:tcPr>
            <w:tcW w:w="1800" w:type="dxa"/>
          </w:tcPr>
          <w:p w14:paraId="53FDC412"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2.76 (2.61; 2.92)</w:t>
            </w:r>
          </w:p>
        </w:tc>
        <w:tc>
          <w:tcPr>
            <w:tcW w:w="1800" w:type="dxa"/>
          </w:tcPr>
          <w:p w14:paraId="4957CD6A"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2.50 (2.08; 3.01)</w:t>
            </w:r>
          </w:p>
        </w:tc>
        <w:tc>
          <w:tcPr>
            <w:tcW w:w="1800" w:type="dxa"/>
          </w:tcPr>
          <w:p w14:paraId="48704468"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2.49 (2.33; 2.66)</w:t>
            </w:r>
          </w:p>
        </w:tc>
      </w:tr>
      <w:tr w:rsidR="00C21AC8" w:rsidRPr="0014741E" w14:paraId="72BBC4B0" w14:textId="77777777" w:rsidTr="00F915BF">
        <w:trPr>
          <w:trHeight w:val="276"/>
        </w:trPr>
        <w:tc>
          <w:tcPr>
            <w:tcW w:w="1501" w:type="dxa"/>
          </w:tcPr>
          <w:p w14:paraId="2D0148C7" w14:textId="30443644" w:rsidR="00C21AC8" w:rsidRPr="000D7E78" w:rsidRDefault="00F6331B" w:rsidP="000D7E78">
            <w:pPr>
              <w:jc w:val="center"/>
              <w:rPr>
                <w:rFonts w:ascii="Arial" w:hAnsi="Arial" w:cs="Arial"/>
                <w:sz w:val="20"/>
                <w:szCs w:val="20"/>
                <w:lang w:val="en-US"/>
              </w:rPr>
            </w:pPr>
            <w:r w:rsidRPr="000D7E78">
              <w:rPr>
                <w:rFonts w:ascii="Arial" w:hAnsi="Arial" w:cs="Arial"/>
                <w:sz w:val="20"/>
                <w:szCs w:val="20"/>
                <w:lang w:val="en-US"/>
              </w:rPr>
              <w:t xml:space="preserve">Full </w:t>
            </w:r>
            <w:r w:rsidR="00C21AC8" w:rsidRPr="000D7E78">
              <w:rPr>
                <w:rFonts w:ascii="Arial" w:hAnsi="Arial" w:cs="Arial"/>
                <w:sz w:val="20"/>
                <w:szCs w:val="20"/>
                <w:lang w:val="en-US"/>
              </w:rPr>
              <w:t>Siblings</w:t>
            </w:r>
          </w:p>
        </w:tc>
        <w:tc>
          <w:tcPr>
            <w:tcW w:w="1715" w:type="dxa"/>
          </w:tcPr>
          <w:p w14:paraId="2551C719"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2.38 (2.26; 2.50)</w:t>
            </w:r>
          </w:p>
        </w:tc>
        <w:tc>
          <w:tcPr>
            <w:tcW w:w="1800" w:type="dxa"/>
          </w:tcPr>
          <w:p w14:paraId="4D4FC487"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2.40 (2.28; 2.52)</w:t>
            </w:r>
          </w:p>
        </w:tc>
        <w:tc>
          <w:tcPr>
            <w:tcW w:w="1800" w:type="dxa"/>
          </w:tcPr>
          <w:p w14:paraId="08333C99"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2.41 (2.19; 2.64)</w:t>
            </w:r>
          </w:p>
        </w:tc>
        <w:tc>
          <w:tcPr>
            <w:tcW w:w="1800" w:type="dxa"/>
          </w:tcPr>
          <w:p w14:paraId="30A86CFC"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2.35 (2.15, 2.57)</w:t>
            </w:r>
          </w:p>
        </w:tc>
        <w:tc>
          <w:tcPr>
            <w:tcW w:w="1800" w:type="dxa"/>
          </w:tcPr>
          <w:p w14:paraId="4869CA40"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2.39 (2.14, 2.66)</w:t>
            </w:r>
          </w:p>
        </w:tc>
        <w:tc>
          <w:tcPr>
            <w:tcW w:w="1800" w:type="dxa"/>
          </w:tcPr>
          <w:p w14:paraId="1D80D6C3"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2.41 (2.17; 2.68)</w:t>
            </w:r>
          </w:p>
        </w:tc>
      </w:tr>
      <w:tr w:rsidR="00C21AC8" w:rsidRPr="0014741E" w14:paraId="68D3B282" w14:textId="77777777" w:rsidTr="00F915BF">
        <w:trPr>
          <w:trHeight w:val="97"/>
        </w:trPr>
        <w:tc>
          <w:tcPr>
            <w:tcW w:w="1501" w:type="dxa"/>
          </w:tcPr>
          <w:p w14:paraId="28758994" w14:textId="77777777" w:rsidR="00C21AC8" w:rsidRPr="000D7E78" w:rsidRDefault="00C21AC8" w:rsidP="000D7E78">
            <w:pPr>
              <w:jc w:val="center"/>
              <w:rPr>
                <w:rFonts w:ascii="Arial" w:hAnsi="Arial" w:cs="Arial"/>
                <w:sz w:val="20"/>
                <w:szCs w:val="20"/>
                <w:lang w:val="en-US"/>
              </w:rPr>
            </w:pPr>
            <w:r w:rsidRPr="000D7E78">
              <w:rPr>
                <w:rFonts w:ascii="Arial" w:hAnsi="Arial" w:cs="Arial"/>
                <w:sz w:val="20"/>
                <w:szCs w:val="20"/>
                <w:lang w:val="en-US"/>
              </w:rPr>
              <w:t>Twins</w:t>
            </w:r>
          </w:p>
        </w:tc>
        <w:tc>
          <w:tcPr>
            <w:tcW w:w="1715" w:type="dxa"/>
          </w:tcPr>
          <w:p w14:paraId="402BAD23"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2.92 (1.05; 8.14)</w:t>
            </w:r>
          </w:p>
        </w:tc>
        <w:tc>
          <w:tcPr>
            <w:tcW w:w="1800" w:type="dxa"/>
          </w:tcPr>
          <w:p w14:paraId="669DDE4C"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1.97 (1.73; 2.24)</w:t>
            </w:r>
          </w:p>
        </w:tc>
        <w:tc>
          <w:tcPr>
            <w:tcW w:w="1800" w:type="dxa"/>
          </w:tcPr>
          <w:p w14:paraId="5165E77E"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2.03 (0.57, 7.21)</w:t>
            </w:r>
          </w:p>
        </w:tc>
        <w:tc>
          <w:tcPr>
            <w:tcW w:w="1800" w:type="dxa"/>
          </w:tcPr>
          <w:p w14:paraId="4D6EBD77"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1.70 (1.35; 2.15)</w:t>
            </w:r>
          </w:p>
        </w:tc>
        <w:tc>
          <w:tcPr>
            <w:tcW w:w="1800" w:type="dxa"/>
          </w:tcPr>
          <w:p w14:paraId="2C675F44"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4.85 (0.79; 29.7)</w:t>
            </w:r>
          </w:p>
        </w:tc>
        <w:tc>
          <w:tcPr>
            <w:tcW w:w="1800" w:type="dxa"/>
          </w:tcPr>
          <w:p w14:paraId="14BE6FCC" w14:textId="77777777" w:rsidR="00C21AC8" w:rsidRPr="0014741E" w:rsidRDefault="00C21AC8" w:rsidP="000D7E78">
            <w:pPr>
              <w:jc w:val="center"/>
              <w:rPr>
                <w:rFonts w:ascii="Arial" w:hAnsi="Arial" w:cs="Arial"/>
                <w:sz w:val="20"/>
                <w:szCs w:val="20"/>
              </w:rPr>
            </w:pPr>
            <w:r w:rsidRPr="0014741E">
              <w:rPr>
                <w:rFonts w:ascii="Arial" w:hAnsi="Arial" w:cs="Arial"/>
                <w:sz w:val="20"/>
                <w:szCs w:val="20"/>
              </w:rPr>
              <w:t>2.27 (1.72; 2.99)</w:t>
            </w:r>
          </w:p>
        </w:tc>
      </w:tr>
      <w:tr w:rsidR="00C21AC8" w:rsidRPr="0014741E" w14:paraId="0ADD3117" w14:textId="77777777" w:rsidTr="00F915BF">
        <w:trPr>
          <w:trHeight w:val="97"/>
        </w:trPr>
        <w:tc>
          <w:tcPr>
            <w:tcW w:w="1501" w:type="dxa"/>
          </w:tcPr>
          <w:p w14:paraId="1C74176B" w14:textId="77777777" w:rsidR="00C21AC8" w:rsidRPr="000D7E78" w:rsidRDefault="00C21AC8" w:rsidP="000D7E78">
            <w:pPr>
              <w:jc w:val="center"/>
              <w:rPr>
                <w:rFonts w:ascii="Arial" w:hAnsi="Arial" w:cs="Arial"/>
                <w:sz w:val="20"/>
                <w:szCs w:val="20"/>
                <w:vertAlign w:val="superscript"/>
                <w:lang w:val="en-US"/>
              </w:rPr>
            </w:pPr>
            <w:r w:rsidRPr="000D7E78">
              <w:rPr>
                <w:rFonts w:ascii="Arial" w:hAnsi="Arial" w:cs="Arial"/>
                <w:sz w:val="20"/>
                <w:szCs w:val="20"/>
                <w:lang w:val="en-US"/>
              </w:rPr>
              <w:t>AIC</w:t>
            </w:r>
          </w:p>
        </w:tc>
        <w:tc>
          <w:tcPr>
            <w:tcW w:w="1715" w:type="dxa"/>
          </w:tcPr>
          <w:p w14:paraId="2CB336D1"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51217.237</w:t>
            </w:r>
          </w:p>
        </w:tc>
        <w:tc>
          <w:tcPr>
            <w:tcW w:w="1800" w:type="dxa"/>
          </w:tcPr>
          <w:p w14:paraId="724ACCAF"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51214.493</w:t>
            </w:r>
          </w:p>
        </w:tc>
        <w:tc>
          <w:tcPr>
            <w:tcW w:w="1800" w:type="dxa"/>
          </w:tcPr>
          <w:p w14:paraId="3A9B50D5"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14747.031</w:t>
            </w:r>
          </w:p>
        </w:tc>
        <w:tc>
          <w:tcPr>
            <w:tcW w:w="1800" w:type="dxa"/>
          </w:tcPr>
          <w:p w14:paraId="7378CD93"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14747.443</w:t>
            </w:r>
          </w:p>
        </w:tc>
        <w:tc>
          <w:tcPr>
            <w:tcW w:w="1800" w:type="dxa"/>
          </w:tcPr>
          <w:p w14:paraId="7C736434" w14:textId="474E8EC5" w:rsidR="00C21AC8" w:rsidRPr="0014741E" w:rsidRDefault="00C21AC8" w:rsidP="000D7E78">
            <w:pPr>
              <w:tabs>
                <w:tab w:val="center" w:pos="786"/>
              </w:tabs>
              <w:jc w:val="center"/>
              <w:rPr>
                <w:rFonts w:ascii="Arial" w:hAnsi="Arial" w:cs="Arial"/>
                <w:sz w:val="20"/>
                <w:szCs w:val="20"/>
                <w:lang w:val="en-US"/>
              </w:rPr>
            </w:pPr>
            <w:r w:rsidRPr="0014741E">
              <w:rPr>
                <w:rFonts w:ascii="Arial" w:hAnsi="Arial" w:cs="Arial"/>
                <w:sz w:val="20"/>
                <w:szCs w:val="20"/>
                <w:lang w:val="en-US"/>
              </w:rPr>
              <w:t>11271.208</w:t>
            </w:r>
          </w:p>
        </w:tc>
        <w:tc>
          <w:tcPr>
            <w:tcW w:w="1800" w:type="dxa"/>
          </w:tcPr>
          <w:p w14:paraId="71D81CFE" w14:textId="77777777" w:rsidR="00C21AC8" w:rsidRPr="0014741E" w:rsidRDefault="00C21AC8" w:rsidP="000D7E78">
            <w:pPr>
              <w:jc w:val="center"/>
              <w:rPr>
                <w:rFonts w:ascii="Arial" w:hAnsi="Arial" w:cs="Arial"/>
                <w:sz w:val="20"/>
                <w:szCs w:val="20"/>
                <w:lang w:val="en-US"/>
              </w:rPr>
            </w:pPr>
            <w:r w:rsidRPr="0014741E">
              <w:rPr>
                <w:rFonts w:ascii="Arial" w:hAnsi="Arial" w:cs="Arial"/>
                <w:sz w:val="20"/>
                <w:szCs w:val="20"/>
                <w:lang w:val="en-US"/>
              </w:rPr>
              <w:t>11267.798</w:t>
            </w:r>
          </w:p>
        </w:tc>
      </w:tr>
      <w:tr w:rsidR="0044159B" w:rsidRPr="0014741E" w14:paraId="5C99918D" w14:textId="77777777" w:rsidTr="00F915BF">
        <w:trPr>
          <w:trHeight w:val="97"/>
        </w:trPr>
        <w:tc>
          <w:tcPr>
            <w:tcW w:w="1501" w:type="dxa"/>
          </w:tcPr>
          <w:p w14:paraId="3D51352D" w14:textId="77777777" w:rsidR="0044159B" w:rsidRPr="000D7E78" w:rsidRDefault="0044159B" w:rsidP="000D7E78">
            <w:pPr>
              <w:jc w:val="center"/>
              <w:rPr>
                <w:rFonts w:ascii="Arial" w:hAnsi="Arial" w:cs="Arial"/>
                <w:sz w:val="20"/>
                <w:szCs w:val="20"/>
                <w:lang w:val="en-US"/>
              </w:rPr>
            </w:pPr>
          </w:p>
        </w:tc>
        <w:tc>
          <w:tcPr>
            <w:tcW w:w="1715" w:type="dxa"/>
          </w:tcPr>
          <w:p w14:paraId="6F71DA28" w14:textId="77777777" w:rsidR="0044159B" w:rsidRPr="0014741E" w:rsidRDefault="0044159B" w:rsidP="000D7E78">
            <w:pPr>
              <w:jc w:val="center"/>
              <w:rPr>
                <w:rFonts w:ascii="Arial" w:hAnsi="Arial" w:cs="Arial"/>
                <w:sz w:val="20"/>
                <w:szCs w:val="20"/>
                <w:lang w:val="en-US"/>
              </w:rPr>
            </w:pPr>
          </w:p>
        </w:tc>
        <w:tc>
          <w:tcPr>
            <w:tcW w:w="1800" w:type="dxa"/>
          </w:tcPr>
          <w:p w14:paraId="7DCB366D" w14:textId="77777777" w:rsidR="0044159B" w:rsidRPr="0014741E" w:rsidRDefault="0044159B" w:rsidP="000D7E78">
            <w:pPr>
              <w:jc w:val="center"/>
              <w:rPr>
                <w:rFonts w:ascii="Arial" w:hAnsi="Arial" w:cs="Arial"/>
                <w:sz w:val="20"/>
                <w:szCs w:val="20"/>
                <w:highlight w:val="green"/>
                <w:lang w:val="en-US"/>
              </w:rPr>
            </w:pPr>
          </w:p>
        </w:tc>
        <w:tc>
          <w:tcPr>
            <w:tcW w:w="1800" w:type="dxa"/>
          </w:tcPr>
          <w:p w14:paraId="77F3E436" w14:textId="77777777" w:rsidR="0044159B" w:rsidRPr="0014741E" w:rsidRDefault="0044159B" w:rsidP="000D7E78">
            <w:pPr>
              <w:jc w:val="center"/>
              <w:rPr>
                <w:rFonts w:ascii="Arial" w:hAnsi="Arial" w:cs="Arial"/>
                <w:sz w:val="20"/>
                <w:szCs w:val="20"/>
                <w:highlight w:val="green"/>
                <w:lang w:val="en-US"/>
              </w:rPr>
            </w:pPr>
          </w:p>
        </w:tc>
        <w:tc>
          <w:tcPr>
            <w:tcW w:w="1800" w:type="dxa"/>
          </w:tcPr>
          <w:p w14:paraId="6286EC1E" w14:textId="77777777" w:rsidR="0044159B" w:rsidRPr="0014741E" w:rsidRDefault="0044159B" w:rsidP="000D7E78">
            <w:pPr>
              <w:jc w:val="center"/>
              <w:rPr>
                <w:rFonts w:ascii="Arial" w:hAnsi="Arial" w:cs="Arial"/>
                <w:sz w:val="20"/>
                <w:szCs w:val="20"/>
                <w:lang w:val="en-US"/>
              </w:rPr>
            </w:pPr>
          </w:p>
        </w:tc>
        <w:tc>
          <w:tcPr>
            <w:tcW w:w="1800" w:type="dxa"/>
          </w:tcPr>
          <w:p w14:paraId="6D1D2884" w14:textId="77777777" w:rsidR="0044159B" w:rsidRPr="0014741E" w:rsidRDefault="0044159B" w:rsidP="000D7E78">
            <w:pPr>
              <w:tabs>
                <w:tab w:val="center" w:pos="786"/>
              </w:tabs>
              <w:jc w:val="center"/>
              <w:rPr>
                <w:rFonts w:ascii="Arial" w:hAnsi="Arial" w:cs="Arial"/>
                <w:sz w:val="20"/>
                <w:szCs w:val="20"/>
                <w:lang w:val="en-US"/>
              </w:rPr>
            </w:pPr>
          </w:p>
        </w:tc>
        <w:tc>
          <w:tcPr>
            <w:tcW w:w="1800" w:type="dxa"/>
          </w:tcPr>
          <w:p w14:paraId="12A84631" w14:textId="77777777" w:rsidR="0044159B" w:rsidRPr="0014741E" w:rsidRDefault="0044159B" w:rsidP="000D7E78">
            <w:pPr>
              <w:jc w:val="center"/>
              <w:rPr>
                <w:rFonts w:ascii="Arial" w:hAnsi="Arial" w:cs="Arial"/>
                <w:sz w:val="20"/>
                <w:szCs w:val="20"/>
                <w:highlight w:val="green"/>
                <w:lang w:val="en-US"/>
              </w:rPr>
            </w:pPr>
          </w:p>
        </w:tc>
      </w:tr>
      <w:tr w:rsidR="000D7E78" w:rsidRPr="0014741E" w14:paraId="53744B20" w14:textId="77777777" w:rsidTr="00F915BF">
        <w:trPr>
          <w:trHeight w:val="97"/>
        </w:trPr>
        <w:tc>
          <w:tcPr>
            <w:tcW w:w="1501" w:type="dxa"/>
            <w:shd w:val="clear" w:color="auto" w:fill="D9D9D9" w:themeFill="background1" w:themeFillShade="D9"/>
          </w:tcPr>
          <w:p w14:paraId="3F991CAF" w14:textId="25EECFE0" w:rsidR="000D7E78" w:rsidRPr="000D7E78" w:rsidRDefault="000D7E78" w:rsidP="000D7E78">
            <w:pPr>
              <w:jc w:val="center"/>
              <w:rPr>
                <w:rFonts w:ascii="Arial" w:hAnsi="Arial" w:cs="Arial"/>
                <w:sz w:val="20"/>
                <w:szCs w:val="20"/>
                <w:vertAlign w:val="superscript"/>
                <w:lang w:val="en-US"/>
              </w:rPr>
            </w:pPr>
            <w:r w:rsidRPr="000D7E78">
              <w:rPr>
                <w:rFonts w:ascii="Arial" w:hAnsi="Arial" w:cs="Arial"/>
                <w:sz w:val="20"/>
                <w:szCs w:val="20"/>
                <w:lang w:val="en-US"/>
              </w:rPr>
              <w:t>Model B</w:t>
            </w:r>
            <w:r w:rsidRPr="000D7E78">
              <w:rPr>
                <w:rFonts w:ascii="Arial" w:hAnsi="Arial" w:cs="Arial"/>
                <w:sz w:val="20"/>
                <w:szCs w:val="20"/>
                <w:vertAlign w:val="superscript"/>
                <w:lang w:val="en-US"/>
              </w:rPr>
              <w:t>2</w:t>
            </w:r>
          </w:p>
        </w:tc>
        <w:tc>
          <w:tcPr>
            <w:tcW w:w="1715" w:type="dxa"/>
            <w:shd w:val="clear" w:color="auto" w:fill="D9D9D9" w:themeFill="background1" w:themeFillShade="D9"/>
          </w:tcPr>
          <w:p w14:paraId="6FEE2D0E" w14:textId="22F19EBD" w:rsidR="000D7E78" w:rsidRPr="0014741E" w:rsidRDefault="000D7E78" w:rsidP="000D7E78">
            <w:pPr>
              <w:jc w:val="center"/>
              <w:rPr>
                <w:rFonts w:ascii="Arial" w:hAnsi="Arial" w:cs="Arial"/>
                <w:sz w:val="20"/>
                <w:szCs w:val="20"/>
                <w:lang w:val="en-US"/>
              </w:rPr>
            </w:pPr>
            <w:r w:rsidRPr="0014741E">
              <w:rPr>
                <w:rFonts w:ascii="Arial" w:hAnsi="Arial" w:cs="Arial"/>
                <w:sz w:val="20"/>
                <w:szCs w:val="20"/>
                <w:lang w:val="en-US"/>
              </w:rPr>
              <w:t>Observed</w:t>
            </w:r>
          </w:p>
        </w:tc>
        <w:tc>
          <w:tcPr>
            <w:tcW w:w="1800" w:type="dxa"/>
            <w:shd w:val="clear" w:color="auto" w:fill="D9D9D9" w:themeFill="background1" w:themeFillShade="D9"/>
          </w:tcPr>
          <w:p w14:paraId="1F4356DE" w14:textId="2A636F96" w:rsidR="000D7E78" w:rsidRPr="0014741E" w:rsidRDefault="000D7E78" w:rsidP="000D7E78">
            <w:pPr>
              <w:jc w:val="center"/>
              <w:rPr>
                <w:rFonts w:ascii="Arial" w:hAnsi="Arial" w:cs="Arial"/>
                <w:sz w:val="20"/>
                <w:szCs w:val="20"/>
                <w:highlight w:val="green"/>
                <w:lang w:val="en-US"/>
              </w:rPr>
            </w:pPr>
            <w:r w:rsidRPr="0014741E">
              <w:rPr>
                <w:rFonts w:ascii="Arial" w:hAnsi="Arial" w:cs="Arial"/>
                <w:sz w:val="20"/>
                <w:szCs w:val="20"/>
                <w:lang w:val="en-US"/>
              </w:rPr>
              <w:t>Predicted</w:t>
            </w:r>
          </w:p>
        </w:tc>
        <w:tc>
          <w:tcPr>
            <w:tcW w:w="1800" w:type="dxa"/>
            <w:shd w:val="clear" w:color="auto" w:fill="D9D9D9" w:themeFill="background1" w:themeFillShade="D9"/>
          </w:tcPr>
          <w:p w14:paraId="756841F6" w14:textId="43BC8670" w:rsidR="000D7E78" w:rsidRPr="0014741E" w:rsidRDefault="000D7E78" w:rsidP="000D7E78">
            <w:pPr>
              <w:jc w:val="center"/>
              <w:rPr>
                <w:rFonts w:ascii="Arial" w:hAnsi="Arial" w:cs="Arial"/>
                <w:sz w:val="20"/>
                <w:szCs w:val="20"/>
                <w:highlight w:val="green"/>
                <w:lang w:val="en-US"/>
              </w:rPr>
            </w:pPr>
            <w:r w:rsidRPr="0014741E">
              <w:rPr>
                <w:rFonts w:ascii="Arial" w:hAnsi="Arial" w:cs="Arial"/>
                <w:sz w:val="20"/>
                <w:szCs w:val="20"/>
                <w:lang w:val="en-US"/>
              </w:rPr>
              <w:t>Observed</w:t>
            </w:r>
          </w:p>
        </w:tc>
        <w:tc>
          <w:tcPr>
            <w:tcW w:w="1800" w:type="dxa"/>
            <w:shd w:val="clear" w:color="auto" w:fill="D9D9D9" w:themeFill="background1" w:themeFillShade="D9"/>
          </w:tcPr>
          <w:p w14:paraId="3BB766DD" w14:textId="327E5253" w:rsidR="000D7E78" w:rsidRPr="0014741E" w:rsidRDefault="000D7E78" w:rsidP="000D7E78">
            <w:pPr>
              <w:jc w:val="center"/>
              <w:rPr>
                <w:rFonts w:ascii="Arial" w:hAnsi="Arial" w:cs="Arial"/>
                <w:sz w:val="20"/>
                <w:szCs w:val="20"/>
                <w:lang w:val="en-US"/>
              </w:rPr>
            </w:pPr>
            <w:r w:rsidRPr="0014741E">
              <w:rPr>
                <w:rFonts w:ascii="Arial" w:hAnsi="Arial" w:cs="Arial"/>
                <w:sz w:val="20"/>
                <w:szCs w:val="20"/>
                <w:lang w:val="en-US"/>
              </w:rPr>
              <w:t>Predicted</w:t>
            </w:r>
          </w:p>
        </w:tc>
        <w:tc>
          <w:tcPr>
            <w:tcW w:w="1800" w:type="dxa"/>
            <w:shd w:val="clear" w:color="auto" w:fill="D9D9D9" w:themeFill="background1" w:themeFillShade="D9"/>
          </w:tcPr>
          <w:p w14:paraId="05F206BA" w14:textId="3329199D" w:rsidR="000D7E78" w:rsidRPr="0014741E" w:rsidRDefault="000D7E78" w:rsidP="000D7E78">
            <w:pPr>
              <w:tabs>
                <w:tab w:val="center" w:pos="786"/>
              </w:tabs>
              <w:jc w:val="center"/>
              <w:rPr>
                <w:rFonts w:ascii="Arial" w:hAnsi="Arial" w:cs="Arial"/>
                <w:sz w:val="20"/>
                <w:szCs w:val="20"/>
                <w:lang w:val="en-US"/>
              </w:rPr>
            </w:pPr>
            <w:r w:rsidRPr="0014741E">
              <w:rPr>
                <w:rFonts w:ascii="Arial" w:hAnsi="Arial" w:cs="Arial"/>
                <w:sz w:val="20"/>
                <w:szCs w:val="20"/>
                <w:lang w:val="en-US"/>
              </w:rPr>
              <w:t>Observed</w:t>
            </w:r>
          </w:p>
        </w:tc>
        <w:tc>
          <w:tcPr>
            <w:tcW w:w="1800" w:type="dxa"/>
            <w:shd w:val="clear" w:color="auto" w:fill="D9D9D9" w:themeFill="background1" w:themeFillShade="D9"/>
          </w:tcPr>
          <w:p w14:paraId="30F8CA43" w14:textId="4AC85F3F" w:rsidR="000D7E78" w:rsidRPr="0014741E" w:rsidRDefault="000D7E78" w:rsidP="000D7E78">
            <w:pPr>
              <w:jc w:val="center"/>
              <w:rPr>
                <w:rFonts w:ascii="Arial" w:hAnsi="Arial" w:cs="Arial"/>
                <w:sz w:val="20"/>
                <w:szCs w:val="20"/>
                <w:highlight w:val="green"/>
                <w:lang w:val="en-US"/>
              </w:rPr>
            </w:pPr>
            <w:r w:rsidRPr="0014741E">
              <w:rPr>
                <w:rFonts w:ascii="Arial" w:hAnsi="Arial" w:cs="Arial"/>
                <w:sz w:val="20"/>
                <w:szCs w:val="20"/>
                <w:lang w:val="en-US"/>
              </w:rPr>
              <w:t>Predicted</w:t>
            </w:r>
          </w:p>
        </w:tc>
      </w:tr>
      <w:tr w:rsidR="0044159B" w:rsidRPr="0014741E" w14:paraId="4552F603" w14:textId="77777777" w:rsidTr="00F915BF">
        <w:trPr>
          <w:trHeight w:val="97"/>
        </w:trPr>
        <w:tc>
          <w:tcPr>
            <w:tcW w:w="1501" w:type="dxa"/>
          </w:tcPr>
          <w:p w14:paraId="2F72DBD9" w14:textId="0A9EFC1F" w:rsidR="0044159B" w:rsidRPr="000D7E78" w:rsidRDefault="0044159B" w:rsidP="000D7E78">
            <w:pPr>
              <w:jc w:val="center"/>
              <w:rPr>
                <w:rFonts w:ascii="Arial" w:hAnsi="Arial" w:cs="Arial"/>
                <w:sz w:val="20"/>
                <w:szCs w:val="20"/>
                <w:lang w:val="en-US"/>
              </w:rPr>
            </w:pPr>
            <w:r w:rsidRPr="000D7E78">
              <w:rPr>
                <w:rFonts w:ascii="Arial" w:hAnsi="Arial" w:cs="Arial"/>
                <w:sz w:val="20"/>
                <w:szCs w:val="20"/>
                <w:lang w:val="en-US"/>
              </w:rPr>
              <w:t>Cousins</w:t>
            </w:r>
          </w:p>
        </w:tc>
        <w:tc>
          <w:tcPr>
            <w:tcW w:w="1715" w:type="dxa"/>
          </w:tcPr>
          <w:p w14:paraId="6468E9C6" w14:textId="103AD89A"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1.94 (1.85; 2.04)</w:t>
            </w:r>
          </w:p>
        </w:tc>
        <w:tc>
          <w:tcPr>
            <w:tcW w:w="1800" w:type="dxa"/>
          </w:tcPr>
          <w:p w14:paraId="27DD37E2" w14:textId="3C944D49"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1.95 (1.87; 2.04)</w:t>
            </w:r>
          </w:p>
        </w:tc>
        <w:tc>
          <w:tcPr>
            <w:tcW w:w="1800" w:type="dxa"/>
          </w:tcPr>
          <w:p w14:paraId="6CB5A29B" w14:textId="2065ABFC"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2.21 (2.01; 2.42)</w:t>
            </w:r>
          </w:p>
        </w:tc>
        <w:tc>
          <w:tcPr>
            <w:tcW w:w="1800" w:type="dxa"/>
          </w:tcPr>
          <w:p w14:paraId="0F2BF56B" w14:textId="77839A71"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2.14 (1.96; 2.33)</w:t>
            </w:r>
          </w:p>
        </w:tc>
        <w:tc>
          <w:tcPr>
            <w:tcW w:w="1800" w:type="dxa"/>
          </w:tcPr>
          <w:p w14:paraId="2472CCEF" w14:textId="0EC8CE3A" w:rsidR="0044159B" w:rsidRPr="0014741E" w:rsidRDefault="0044159B" w:rsidP="000D7E78">
            <w:pPr>
              <w:tabs>
                <w:tab w:val="center" w:pos="786"/>
              </w:tabs>
              <w:jc w:val="center"/>
              <w:rPr>
                <w:rFonts w:ascii="Arial" w:hAnsi="Arial" w:cs="Arial"/>
                <w:sz w:val="20"/>
                <w:szCs w:val="20"/>
                <w:lang w:val="en-US"/>
              </w:rPr>
            </w:pPr>
            <w:r w:rsidRPr="0014741E">
              <w:rPr>
                <w:rFonts w:ascii="Arial" w:hAnsi="Arial" w:cs="Arial"/>
                <w:sz w:val="20"/>
                <w:szCs w:val="20"/>
                <w:lang w:val="en-US"/>
              </w:rPr>
              <w:t>1.65 (1.50; 1.83)</w:t>
            </w:r>
          </w:p>
        </w:tc>
        <w:tc>
          <w:tcPr>
            <w:tcW w:w="1800" w:type="dxa"/>
          </w:tcPr>
          <w:p w14:paraId="632CB61A" w14:textId="489C2D35"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1.63 (1.49; 1.80)</w:t>
            </w:r>
          </w:p>
        </w:tc>
      </w:tr>
      <w:tr w:rsidR="0044159B" w:rsidRPr="0014741E" w14:paraId="224B10D3" w14:textId="77777777" w:rsidTr="00F915BF">
        <w:trPr>
          <w:trHeight w:val="97"/>
        </w:trPr>
        <w:tc>
          <w:tcPr>
            <w:tcW w:w="1501" w:type="dxa"/>
          </w:tcPr>
          <w:p w14:paraId="1AB4A084" w14:textId="2A7F358E" w:rsidR="0044159B" w:rsidRPr="000D7E78" w:rsidRDefault="0044159B" w:rsidP="000D7E78">
            <w:pPr>
              <w:jc w:val="center"/>
              <w:rPr>
                <w:rFonts w:ascii="Arial" w:hAnsi="Arial" w:cs="Arial"/>
                <w:sz w:val="20"/>
                <w:szCs w:val="20"/>
                <w:lang w:val="en-US"/>
              </w:rPr>
            </w:pPr>
            <w:r w:rsidRPr="000D7E78">
              <w:rPr>
                <w:rFonts w:ascii="Arial" w:hAnsi="Arial" w:cs="Arial"/>
                <w:sz w:val="20"/>
                <w:szCs w:val="20"/>
                <w:lang w:val="en-US"/>
              </w:rPr>
              <w:t>Half Siblings</w:t>
            </w:r>
          </w:p>
        </w:tc>
        <w:tc>
          <w:tcPr>
            <w:tcW w:w="1715" w:type="dxa"/>
          </w:tcPr>
          <w:p w14:paraId="1E7EB01D" w14:textId="6D364041"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2.00 (1.81; 2.20)</w:t>
            </w:r>
          </w:p>
        </w:tc>
        <w:tc>
          <w:tcPr>
            <w:tcW w:w="1800" w:type="dxa"/>
          </w:tcPr>
          <w:p w14:paraId="7D36F8EF" w14:textId="554BFC3E"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1.91 (1.84; 1.98)</w:t>
            </w:r>
          </w:p>
        </w:tc>
        <w:tc>
          <w:tcPr>
            <w:tcW w:w="1800" w:type="dxa"/>
          </w:tcPr>
          <w:p w14:paraId="40F8F610" w14:textId="5F18AF76"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1.77 (1.48; 2.10)</w:t>
            </w:r>
          </w:p>
        </w:tc>
        <w:tc>
          <w:tcPr>
            <w:tcW w:w="1800" w:type="dxa"/>
          </w:tcPr>
          <w:p w14:paraId="2A04ACCA" w14:textId="51103302"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2.02 (1.89; 2.16)</w:t>
            </w:r>
          </w:p>
        </w:tc>
        <w:tc>
          <w:tcPr>
            <w:tcW w:w="1800" w:type="dxa"/>
          </w:tcPr>
          <w:p w14:paraId="10658738" w14:textId="7581B834" w:rsidR="0044159B" w:rsidRPr="0014741E" w:rsidRDefault="0044159B" w:rsidP="000D7E78">
            <w:pPr>
              <w:tabs>
                <w:tab w:val="center" w:pos="786"/>
              </w:tabs>
              <w:jc w:val="center"/>
              <w:rPr>
                <w:rFonts w:ascii="Arial" w:hAnsi="Arial" w:cs="Arial"/>
                <w:sz w:val="20"/>
                <w:szCs w:val="20"/>
                <w:lang w:val="en-US"/>
              </w:rPr>
            </w:pPr>
            <w:r w:rsidRPr="0014741E">
              <w:rPr>
                <w:rFonts w:ascii="Arial" w:hAnsi="Arial" w:cs="Arial"/>
                <w:sz w:val="20"/>
                <w:szCs w:val="20"/>
                <w:lang w:val="en-US"/>
              </w:rPr>
              <w:t>1.62 (1.32; 1.99)</w:t>
            </w:r>
          </w:p>
        </w:tc>
        <w:tc>
          <w:tcPr>
            <w:tcW w:w="1800" w:type="dxa"/>
          </w:tcPr>
          <w:p w14:paraId="22012DE9" w14:textId="0C8492FD"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1.70 (1.58; 1.83)</w:t>
            </w:r>
          </w:p>
        </w:tc>
      </w:tr>
      <w:tr w:rsidR="0044159B" w:rsidRPr="0014741E" w14:paraId="7F96C501" w14:textId="77777777" w:rsidTr="00F915BF">
        <w:trPr>
          <w:trHeight w:val="97"/>
        </w:trPr>
        <w:tc>
          <w:tcPr>
            <w:tcW w:w="1501" w:type="dxa"/>
          </w:tcPr>
          <w:p w14:paraId="0A71C091" w14:textId="55079D32" w:rsidR="0044159B" w:rsidRPr="000D7E78" w:rsidRDefault="0044159B" w:rsidP="000D7E78">
            <w:pPr>
              <w:jc w:val="center"/>
              <w:rPr>
                <w:rFonts w:ascii="Arial" w:hAnsi="Arial" w:cs="Arial"/>
                <w:sz w:val="20"/>
                <w:szCs w:val="20"/>
                <w:lang w:val="en-US"/>
              </w:rPr>
            </w:pPr>
            <w:r w:rsidRPr="000D7E78">
              <w:rPr>
                <w:rFonts w:ascii="Arial" w:hAnsi="Arial" w:cs="Arial"/>
                <w:sz w:val="20"/>
                <w:szCs w:val="20"/>
                <w:lang w:val="en-US"/>
              </w:rPr>
              <w:t>Full Siblings</w:t>
            </w:r>
          </w:p>
        </w:tc>
        <w:tc>
          <w:tcPr>
            <w:tcW w:w="1715" w:type="dxa"/>
          </w:tcPr>
          <w:p w14:paraId="48F53532" w14:textId="2026643A"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1.80 (1.70; 1.91)</w:t>
            </w:r>
          </w:p>
        </w:tc>
        <w:tc>
          <w:tcPr>
            <w:tcW w:w="1800" w:type="dxa"/>
          </w:tcPr>
          <w:p w14:paraId="020693B0" w14:textId="7BDFCF79"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1.82 (1.72; 1.93)</w:t>
            </w:r>
          </w:p>
        </w:tc>
        <w:tc>
          <w:tcPr>
            <w:tcW w:w="1800" w:type="dxa"/>
          </w:tcPr>
          <w:p w14:paraId="515C7637" w14:textId="54273CF5"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1.82 (1.63; 2.03)</w:t>
            </w:r>
          </w:p>
        </w:tc>
        <w:tc>
          <w:tcPr>
            <w:tcW w:w="1800" w:type="dxa"/>
          </w:tcPr>
          <w:p w14:paraId="63300D6C" w14:textId="005A6158"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1.81 (1.63; 2.01)</w:t>
            </w:r>
          </w:p>
        </w:tc>
        <w:tc>
          <w:tcPr>
            <w:tcW w:w="1800" w:type="dxa"/>
          </w:tcPr>
          <w:p w14:paraId="457FD93A" w14:textId="26551462" w:rsidR="0044159B" w:rsidRPr="0014741E" w:rsidRDefault="0044159B" w:rsidP="000D7E78">
            <w:pPr>
              <w:tabs>
                <w:tab w:val="center" w:pos="786"/>
              </w:tabs>
              <w:jc w:val="center"/>
              <w:rPr>
                <w:rFonts w:ascii="Arial" w:hAnsi="Arial" w:cs="Arial"/>
                <w:sz w:val="20"/>
                <w:szCs w:val="20"/>
                <w:lang w:val="en-US"/>
              </w:rPr>
            </w:pPr>
            <w:r w:rsidRPr="0014741E">
              <w:rPr>
                <w:rFonts w:ascii="Arial" w:hAnsi="Arial" w:cs="Arial"/>
                <w:sz w:val="20"/>
                <w:szCs w:val="20"/>
                <w:lang w:val="en-US"/>
              </w:rPr>
              <w:t>1.82 (1.61; 2.06)</w:t>
            </w:r>
          </w:p>
        </w:tc>
        <w:tc>
          <w:tcPr>
            <w:tcW w:w="1800" w:type="dxa"/>
          </w:tcPr>
          <w:p w14:paraId="54BD5C9D" w14:textId="28FBBBE9"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1.83 (1.62; 2.06)</w:t>
            </w:r>
          </w:p>
        </w:tc>
      </w:tr>
      <w:tr w:rsidR="0044159B" w:rsidRPr="0014741E" w14:paraId="5EAB3288" w14:textId="77777777" w:rsidTr="00F915BF">
        <w:trPr>
          <w:trHeight w:val="97"/>
        </w:trPr>
        <w:tc>
          <w:tcPr>
            <w:tcW w:w="1501" w:type="dxa"/>
          </w:tcPr>
          <w:p w14:paraId="1AF3EEF2" w14:textId="5C64A65F" w:rsidR="0044159B" w:rsidRPr="0014741E" w:rsidRDefault="0044159B" w:rsidP="000D7E78">
            <w:pPr>
              <w:jc w:val="center"/>
              <w:rPr>
                <w:rFonts w:ascii="Arial" w:hAnsi="Arial" w:cs="Arial"/>
                <w:sz w:val="20"/>
                <w:szCs w:val="20"/>
              </w:rPr>
            </w:pPr>
            <w:r w:rsidRPr="0014741E">
              <w:rPr>
                <w:rFonts w:ascii="Arial" w:hAnsi="Arial" w:cs="Arial"/>
                <w:sz w:val="20"/>
                <w:szCs w:val="20"/>
              </w:rPr>
              <w:t>Twins</w:t>
            </w:r>
          </w:p>
        </w:tc>
        <w:tc>
          <w:tcPr>
            <w:tcW w:w="1715" w:type="dxa"/>
          </w:tcPr>
          <w:p w14:paraId="1B226B38" w14:textId="1C4F645A"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4.10 (1.38; 12.1)</w:t>
            </w:r>
          </w:p>
        </w:tc>
        <w:tc>
          <w:tcPr>
            <w:tcW w:w="1800" w:type="dxa"/>
          </w:tcPr>
          <w:p w14:paraId="12780AC1" w14:textId="2CC9A25E"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1.66 (1.43; 1.93)</w:t>
            </w:r>
          </w:p>
        </w:tc>
        <w:tc>
          <w:tcPr>
            <w:tcW w:w="1800" w:type="dxa"/>
          </w:tcPr>
          <w:p w14:paraId="22414590" w14:textId="4E66C98A"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3.88 (1.21; 12.4)</w:t>
            </w:r>
          </w:p>
        </w:tc>
        <w:tc>
          <w:tcPr>
            <w:tcW w:w="1800" w:type="dxa"/>
          </w:tcPr>
          <w:p w14:paraId="3D1668AC" w14:textId="584E815B"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1.45 (1.10; 1.90)</w:t>
            </w:r>
          </w:p>
        </w:tc>
        <w:tc>
          <w:tcPr>
            <w:tcW w:w="1800" w:type="dxa"/>
          </w:tcPr>
          <w:p w14:paraId="1FBA73A4" w14:textId="56C5722C" w:rsidR="0044159B" w:rsidRPr="0014741E" w:rsidRDefault="0044159B" w:rsidP="000D7E78">
            <w:pPr>
              <w:tabs>
                <w:tab w:val="center" w:pos="786"/>
              </w:tabs>
              <w:jc w:val="center"/>
              <w:rPr>
                <w:rFonts w:ascii="Arial" w:hAnsi="Arial" w:cs="Arial"/>
                <w:sz w:val="20"/>
                <w:szCs w:val="20"/>
                <w:lang w:val="en-US"/>
              </w:rPr>
            </w:pPr>
            <w:r w:rsidRPr="0014741E">
              <w:rPr>
                <w:rFonts w:ascii="Arial" w:hAnsi="Arial" w:cs="Arial"/>
                <w:sz w:val="20"/>
                <w:szCs w:val="20"/>
                <w:lang w:val="en-US"/>
              </w:rPr>
              <w:t>5.07 (0.54; 47.1)</w:t>
            </w:r>
          </w:p>
        </w:tc>
        <w:tc>
          <w:tcPr>
            <w:tcW w:w="1800" w:type="dxa"/>
          </w:tcPr>
          <w:p w14:paraId="4EF3164C" w14:textId="6FB9F453" w:rsidR="0044159B" w:rsidRPr="0014741E" w:rsidRDefault="0044159B" w:rsidP="000D7E78">
            <w:pPr>
              <w:jc w:val="center"/>
              <w:rPr>
                <w:rFonts w:ascii="Arial" w:hAnsi="Arial" w:cs="Arial"/>
                <w:sz w:val="20"/>
                <w:szCs w:val="20"/>
                <w:highlight w:val="green"/>
                <w:lang w:val="en-US"/>
              </w:rPr>
            </w:pPr>
            <w:r w:rsidRPr="0014741E">
              <w:rPr>
                <w:rFonts w:ascii="Arial" w:hAnsi="Arial" w:cs="Arial"/>
                <w:sz w:val="20"/>
                <w:szCs w:val="20"/>
                <w:lang w:val="en-US"/>
              </w:rPr>
              <w:t>2.13 (1.56; 2.90)</w:t>
            </w:r>
          </w:p>
        </w:tc>
      </w:tr>
      <w:tr w:rsidR="0044159B" w:rsidRPr="0014741E" w14:paraId="18440AF8" w14:textId="77777777" w:rsidTr="00F915BF">
        <w:trPr>
          <w:trHeight w:val="97"/>
        </w:trPr>
        <w:tc>
          <w:tcPr>
            <w:tcW w:w="1501" w:type="dxa"/>
          </w:tcPr>
          <w:p w14:paraId="798D441B" w14:textId="05657BD4" w:rsidR="0044159B" w:rsidRPr="0014741E" w:rsidRDefault="0044159B" w:rsidP="000D7E78">
            <w:pPr>
              <w:jc w:val="center"/>
              <w:rPr>
                <w:rFonts w:ascii="Arial" w:hAnsi="Arial" w:cs="Arial"/>
                <w:sz w:val="20"/>
                <w:szCs w:val="20"/>
              </w:rPr>
            </w:pPr>
            <w:r w:rsidRPr="0014741E">
              <w:rPr>
                <w:rFonts w:ascii="Arial" w:hAnsi="Arial" w:cs="Arial"/>
                <w:sz w:val="20"/>
                <w:szCs w:val="20"/>
              </w:rPr>
              <w:t>AIC</w:t>
            </w:r>
          </w:p>
        </w:tc>
        <w:tc>
          <w:tcPr>
            <w:tcW w:w="1715" w:type="dxa"/>
          </w:tcPr>
          <w:p w14:paraId="3B7AC123" w14:textId="214C1C2E"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41883.369</w:t>
            </w:r>
          </w:p>
        </w:tc>
        <w:tc>
          <w:tcPr>
            <w:tcW w:w="1800" w:type="dxa"/>
          </w:tcPr>
          <w:p w14:paraId="6F5022F8" w14:textId="7FE1D1F8"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41881.592</w:t>
            </w:r>
          </w:p>
        </w:tc>
        <w:tc>
          <w:tcPr>
            <w:tcW w:w="1800" w:type="dxa"/>
          </w:tcPr>
          <w:p w14:paraId="705A7A54" w14:textId="15411F51"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11412.763</w:t>
            </w:r>
          </w:p>
        </w:tc>
        <w:tc>
          <w:tcPr>
            <w:tcW w:w="1800" w:type="dxa"/>
          </w:tcPr>
          <w:p w14:paraId="5A13DAA1" w14:textId="7E5B2297"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11411.597</w:t>
            </w:r>
          </w:p>
        </w:tc>
        <w:tc>
          <w:tcPr>
            <w:tcW w:w="1800" w:type="dxa"/>
          </w:tcPr>
          <w:p w14:paraId="46B744E7" w14:textId="094AF597" w:rsidR="0044159B" w:rsidRPr="0014741E" w:rsidRDefault="0044159B" w:rsidP="000D7E78">
            <w:pPr>
              <w:tabs>
                <w:tab w:val="center" w:pos="786"/>
              </w:tabs>
              <w:jc w:val="center"/>
              <w:rPr>
                <w:rFonts w:ascii="Arial" w:hAnsi="Arial" w:cs="Arial"/>
                <w:sz w:val="20"/>
                <w:szCs w:val="20"/>
                <w:lang w:val="en-US"/>
              </w:rPr>
            </w:pPr>
            <w:r w:rsidRPr="0014741E">
              <w:rPr>
                <w:rFonts w:ascii="Arial" w:hAnsi="Arial" w:cs="Arial"/>
                <w:sz w:val="20"/>
                <w:szCs w:val="20"/>
                <w:lang w:val="en-US"/>
              </w:rPr>
              <w:t>9577.921</w:t>
            </w:r>
          </w:p>
        </w:tc>
        <w:tc>
          <w:tcPr>
            <w:tcW w:w="1800" w:type="dxa"/>
          </w:tcPr>
          <w:p w14:paraId="7FDB39C4" w14:textId="1BBC69B7" w:rsidR="0044159B" w:rsidRPr="0014741E" w:rsidRDefault="0044159B" w:rsidP="000D7E78">
            <w:pPr>
              <w:jc w:val="center"/>
              <w:rPr>
                <w:rFonts w:ascii="Arial" w:hAnsi="Arial" w:cs="Arial"/>
                <w:sz w:val="20"/>
                <w:szCs w:val="20"/>
                <w:lang w:val="en-US"/>
              </w:rPr>
            </w:pPr>
            <w:r w:rsidRPr="0014741E">
              <w:rPr>
                <w:rFonts w:ascii="Arial" w:hAnsi="Arial" w:cs="Arial"/>
                <w:sz w:val="20"/>
                <w:szCs w:val="20"/>
                <w:lang w:val="en-US"/>
              </w:rPr>
              <w:t>9574.674</w:t>
            </w:r>
          </w:p>
        </w:tc>
      </w:tr>
    </w:tbl>
    <w:p w14:paraId="65712297" w14:textId="416C465E" w:rsidR="00C21AC8" w:rsidRDefault="0044159B">
      <w:pPr>
        <w:rPr>
          <w:sz w:val="20"/>
          <w:szCs w:val="20"/>
        </w:rPr>
      </w:pPr>
      <w:r>
        <w:rPr>
          <w:sz w:val="20"/>
          <w:szCs w:val="20"/>
        </w:rPr>
        <w:t>AIC=Akaike’s Information Criterion</w:t>
      </w:r>
    </w:p>
    <w:p w14:paraId="71D467BA" w14:textId="26E9DDDD" w:rsidR="0044159B" w:rsidRDefault="0044159B">
      <w:pPr>
        <w:rPr>
          <w:sz w:val="20"/>
          <w:szCs w:val="20"/>
        </w:rPr>
      </w:pPr>
      <w:r>
        <w:rPr>
          <w:sz w:val="20"/>
          <w:szCs w:val="20"/>
          <w:vertAlign w:val="superscript"/>
        </w:rPr>
        <w:t>1</w:t>
      </w:r>
      <w:r>
        <w:rPr>
          <w:sz w:val="20"/>
          <w:szCs w:val="20"/>
        </w:rPr>
        <w:t xml:space="preserve">Model A is adjusted for </w:t>
      </w:r>
      <w:r w:rsidRPr="0044159B">
        <w:rPr>
          <w:sz w:val="20"/>
          <w:szCs w:val="20"/>
        </w:rPr>
        <w:t>year of birth, parental education, parenthood status, and age at marriage</w:t>
      </w:r>
      <w:r>
        <w:rPr>
          <w:sz w:val="20"/>
          <w:szCs w:val="20"/>
        </w:rPr>
        <w:t>.</w:t>
      </w:r>
    </w:p>
    <w:p w14:paraId="74F124E0" w14:textId="4B655AFF" w:rsidR="0044159B" w:rsidRPr="0044159B" w:rsidRDefault="0044159B">
      <w:pPr>
        <w:rPr>
          <w:sz w:val="20"/>
          <w:szCs w:val="20"/>
        </w:rPr>
      </w:pPr>
      <w:r>
        <w:rPr>
          <w:sz w:val="20"/>
          <w:szCs w:val="20"/>
          <w:vertAlign w:val="superscript"/>
        </w:rPr>
        <w:t>2</w:t>
      </w:r>
      <w:r>
        <w:rPr>
          <w:sz w:val="20"/>
          <w:szCs w:val="20"/>
        </w:rPr>
        <w:t>Model B is adjusted for the variables in Model A as well as externalizing and internalizing registrations.</w:t>
      </w:r>
    </w:p>
    <w:p w14:paraId="59735F67" w14:textId="77777777" w:rsidR="00C21AC8" w:rsidRDefault="00C21AC8"/>
    <w:p w14:paraId="1D37943F" w14:textId="783EFD99" w:rsidR="00C21AC8" w:rsidRDefault="00C21AC8"/>
    <w:p w14:paraId="2393C6CA" w14:textId="77777777" w:rsidR="00C21AC8" w:rsidRPr="00C21AC8" w:rsidRDefault="00C21AC8"/>
    <w:p w14:paraId="2990F0C6" w14:textId="77777777" w:rsidR="00C21AC8" w:rsidRDefault="00C21AC8">
      <w:pPr>
        <w:rPr>
          <w:b/>
          <w:bCs/>
        </w:rPr>
      </w:pPr>
    </w:p>
    <w:p w14:paraId="0E0F5BFA" w14:textId="77777777" w:rsidR="00C21AC8" w:rsidRDefault="00C21AC8">
      <w:pPr>
        <w:rPr>
          <w:b/>
          <w:bCs/>
        </w:rPr>
      </w:pPr>
    </w:p>
    <w:p w14:paraId="326C3A0F" w14:textId="77777777" w:rsidR="00F6331B" w:rsidRDefault="00F6331B">
      <w:pPr>
        <w:rPr>
          <w:b/>
          <w:bCs/>
        </w:rPr>
      </w:pPr>
    </w:p>
    <w:p w14:paraId="719F8158" w14:textId="77777777" w:rsidR="00F6331B" w:rsidRDefault="00F6331B">
      <w:pPr>
        <w:rPr>
          <w:b/>
          <w:bCs/>
        </w:rPr>
      </w:pPr>
    </w:p>
    <w:p w14:paraId="0D3EAD99" w14:textId="77777777" w:rsidR="00F6331B" w:rsidRDefault="00F6331B">
      <w:pPr>
        <w:rPr>
          <w:b/>
          <w:bCs/>
        </w:rPr>
      </w:pPr>
    </w:p>
    <w:p w14:paraId="00F1F652" w14:textId="77777777" w:rsidR="00F6331B" w:rsidRDefault="00F6331B">
      <w:pPr>
        <w:rPr>
          <w:b/>
          <w:bCs/>
        </w:rPr>
      </w:pPr>
    </w:p>
    <w:p w14:paraId="155959F9" w14:textId="77777777" w:rsidR="00F6331B" w:rsidRDefault="00F6331B">
      <w:pPr>
        <w:rPr>
          <w:b/>
          <w:bCs/>
        </w:rPr>
      </w:pPr>
    </w:p>
    <w:p w14:paraId="08C3A4D9" w14:textId="77777777" w:rsidR="00F6331B" w:rsidRDefault="00F6331B">
      <w:pPr>
        <w:rPr>
          <w:b/>
          <w:bCs/>
        </w:rPr>
      </w:pPr>
    </w:p>
    <w:p w14:paraId="04311B82" w14:textId="0470EA46" w:rsidR="00F6331B" w:rsidRDefault="00F6331B">
      <w:r>
        <w:rPr>
          <w:b/>
          <w:bCs/>
        </w:rPr>
        <w:lastRenderedPageBreak/>
        <w:t xml:space="preserve">Supplementary Table </w:t>
      </w:r>
      <w:r w:rsidR="00920285">
        <w:rPr>
          <w:b/>
          <w:bCs/>
        </w:rPr>
        <w:t>4</w:t>
      </w:r>
      <w:r>
        <w:rPr>
          <w:b/>
          <w:bCs/>
        </w:rPr>
        <w:t>.</w:t>
      </w:r>
      <w:r>
        <w:t xml:space="preserve"> Hazard ratios and 95% confidence intervals for the association between divorce and suicide attempt as a function of time elapsed since divorce registration. Results are presented for the sexes combined and for sex-stratified analyses.</w:t>
      </w:r>
      <w:r w:rsidR="00CD6D55">
        <w:t xml:space="preserve"> Models are adjusted for sociodemographic covariates and registrations for externalizing and internalizing, as in Model C in the main text.</w:t>
      </w:r>
    </w:p>
    <w:p w14:paraId="02C1817A" w14:textId="77777777" w:rsidR="00F6331B" w:rsidRDefault="00F6331B"/>
    <w:tbl>
      <w:tblPr>
        <w:tblStyle w:val="TableGrid"/>
        <w:tblW w:w="0" w:type="auto"/>
        <w:tblLayout w:type="fixed"/>
        <w:tblLook w:val="04A0" w:firstRow="1" w:lastRow="0" w:firstColumn="1" w:lastColumn="0" w:noHBand="0" w:noVBand="1"/>
      </w:tblPr>
      <w:tblGrid>
        <w:gridCol w:w="3237"/>
        <w:gridCol w:w="2160"/>
        <w:gridCol w:w="2160"/>
        <w:gridCol w:w="2160"/>
      </w:tblGrid>
      <w:tr w:rsidR="00F6331B" w:rsidRPr="00F6331B" w14:paraId="11CA502D" w14:textId="77777777" w:rsidTr="00F6331B">
        <w:tc>
          <w:tcPr>
            <w:tcW w:w="3237" w:type="dxa"/>
            <w:shd w:val="clear" w:color="auto" w:fill="D9D9D9" w:themeFill="background1" w:themeFillShade="D9"/>
          </w:tcPr>
          <w:p w14:paraId="75A4BA2E" w14:textId="44F27BA5" w:rsidR="00F6331B" w:rsidRPr="00F6331B" w:rsidRDefault="00F6331B" w:rsidP="00F6331B">
            <w:pPr>
              <w:jc w:val="center"/>
              <w:rPr>
                <w:rFonts w:ascii="Arial" w:hAnsi="Arial" w:cs="Arial"/>
                <w:lang w:val="en-US"/>
              </w:rPr>
            </w:pPr>
            <w:r>
              <w:rPr>
                <w:rFonts w:ascii="Arial" w:hAnsi="Arial" w:cs="Arial"/>
                <w:lang w:val="en-US"/>
              </w:rPr>
              <w:t>Time since divorce registration</w:t>
            </w:r>
          </w:p>
        </w:tc>
        <w:tc>
          <w:tcPr>
            <w:tcW w:w="2160" w:type="dxa"/>
            <w:shd w:val="clear" w:color="auto" w:fill="D9D9D9" w:themeFill="background1" w:themeFillShade="D9"/>
          </w:tcPr>
          <w:p w14:paraId="4B8779E9" w14:textId="06F144CB" w:rsidR="00F6331B" w:rsidRPr="00F6331B" w:rsidRDefault="00F6331B" w:rsidP="00F6331B">
            <w:pPr>
              <w:jc w:val="center"/>
              <w:rPr>
                <w:rFonts w:ascii="Arial" w:hAnsi="Arial" w:cs="Arial"/>
                <w:lang w:val="en-US"/>
              </w:rPr>
            </w:pPr>
            <w:r w:rsidRPr="00F6331B">
              <w:rPr>
                <w:rFonts w:ascii="Arial" w:hAnsi="Arial" w:cs="Arial"/>
                <w:lang w:val="en-US"/>
              </w:rPr>
              <w:t>Sexes Combined</w:t>
            </w:r>
          </w:p>
        </w:tc>
        <w:tc>
          <w:tcPr>
            <w:tcW w:w="2160" w:type="dxa"/>
            <w:shd w:val="clear" w:color="auto" w:fill="D9D9D9" w:themeFill="background1" w:themeFillShade="D9"/>
          </w:tcPr>
          <w:p w14:paraId="275CBB95" w14:textId="6A737D2E" w:rsidR="00F6331B" w:rsidRPr="00F6331B" w:rsidRDefault="00F6331B" w:rsidP="00F6331B">
            <w:pPr>
              <w:jc w:val="center"/>
              <w:rPr>
                <w:rFonts w:ascii="Arial" w:hAnsi="Arial" w:cs="Arial"/>
                <w:lang w:val="en-US"/>
              </w:rPr>
            </w:pPr>
            <w:r w:rsidRPr="00F6331B">
              <w:rPr>
                <w:rFonts w:ascii="Arial" w:hAnsi="Arial" w:cs="Arial"/>
                <w:lang w:val="en-US"/>
              </w:rPr>
              <w:t>Females</w:t>
            </w:r>
          </w:p>
        </w:tc>
        <w:tc>
          <w:tcPr>
            <w:tcW w:w="2160" w:type="dxa"/>
            <w:shd w:val="clear" w:color="auto" w:fill="D9D9D9" w:themeFill="background1" w:themeFillShade="D9"/>
          </w:tcPr>
          <w:p w14:paraId="2B951819" w14:textId="12ED49CE" w:rsidR="00F6331B" w:rsidRPr="00F6331B" w:rsidRDefault="00F6331B" w:rsidP="00F6331B">
            <w:pPr>
              <w:jc w:val="center"/>
              <w:rPr>
                <w:rFonts w:ascii="Arial" w:hAnsi="Arial" w:cs="Arial"/>
                <w:lang w:val="en-US"/>
              </w:rPr>
            </w:pPr>
            <w:r>
              <w:rPr>
                <w:rFonts w:ascii="Arial" w:hAnsi="Arial" w:cs="Arial"/>
                <w:lang w:val="en-US"/>
              </w:rPr>
              <w:t>Males</w:t>
            </w:r>
          </w:p>
        </w:tc>
      </w:tr>
      <w:tr w:rsidR="00F6331B" w:rsidRPr="00F6331B" w14:paraId="017F926E" w14:textId="77777777" w:rsidTr="00F6331B">
        <w:tc>
          <w:tcPr>
            <w:tcW w:w="3237" w:type="dxa"/>
          </w:tcPr>
          <w:p w14:paraId="197280B4" w14:textId="22948183" w:rsidR="00F6331B" w:rsidRPr="00F6331B" w:rsidRDefault="00F6331B" w:rsidP="00F6331B">
            <w:pPr>
              <w:jc w:val="center"/>
              <w:rPr>
                <w:rFonts w:ascii="Arial" w:hAnsi="Arial" w:cs="Arial"/>
                <w:lang w:val="en-US"/>
              </w:rPr>
            </w:pPr>
            <w:r w:rsidRPr="00F6331B">
              <w:rPr>
                <w:rFonts w:ascii="Arial" w:hAnsi="Arial" w:cs="Arial"/>
                <w:lang w:val="en-US"/>
              </w:rPr>
              <w:t>0 to 1 years</w:t>
            </w:r>
          </w:p>
        </w:tc>
        <w:tc>
          <w:tcPr>
            <w:tcW w:w="2160" w:type="dxa"/>
          </w:tcPr>
          <w:p w14:paraId="58C02F43" w14:textId="36394BB1" w:rsidR="00F6331B" w:rsidRPr="00F6331B" w:rsidRDefault="00F6331B" w:rsidP="00F6331B">
            <w:pPr>
              <w:jc w:val="center"/>
              <w:rPr>
                <w:rFonts w:ascii="Arial" w:hAnsi="Arial" w:cs="Arial"/>
                <w:lang w:val="en-US"/>
              </w:rPr>
            </w:pPr>
            <w:r w:rsidRPr="00F6331B">
              <w:rPr>
                <w:rFonts w:ascii="Arial" w:hAnsi="Arial" w:cs="Arial"/>
                <w:lang w:val="en-US"/>
              </w:rPr>
              <w:t>2.57 (2.43; 2.72)</w:t>
            </w:r>
          </w:p>
        </w:tc>
        <w:tc>
          <w:tcPr>
            <w:tcW w:w="2160" w:type="dxa"/>
          </w:tcPr>
          <w:p w14:paraId="5FE20E2E" w14:textId="4F199B9E" w:rsidR="00F6331B" w:rsidRPr="00F6331B" w:rsidRDefault="00F6331B" w:rsidP="00F6331B">
            <w:pPr>
              <w:jc w:val="center"/>
              <w:rPr>
                <w:rFonts w:ascii="Arial" w:hAnsi="Arial" w:cs="Arial"/>
                <w:lang w:val="en-US"/>
              </w:rPr>
            </w:pPr>
            <w:r w:rsidRPr="00F6331B">
              <w:rPr>
                <w:rFonts w:ascii="Arial" w:hAnsi="Arial" w:cs="Arial"/>
                <w:lang w:val="en-US"/>
              </w:rPr>
              <w:t>2.91 (2.69; 3.14)</w:t>
            </w:r>
          </w:p>
        </w:tc>
        <w:tc>
          <w:tcPr>
            <w:tcW w:w="2160" w:type="dxa"/>
          </w:tcPr>
          <w:p w14:paraId="7E46E9AD" w14:textId="2473DFD5" w:rsidR="00F6331B" w:rsidRPr="00F6331B" w:rsidRDefault="00F6331B" w:rsidP="00F6331B">
            <w:pPr>
              <w:jc w:val="center"/>
              <w:rPr>
                <w:rFonts w:ascii="Arial" w:hAnsi="Arial" w:cs="Arial"/>
                <w:lang w:val="en-US"/>
              </w:rPr>
            </w:pPr>
            <w:r w:rsidRPr="00F6331B">
              <w:rPr>
                <w:rFonts w:ascii="Arial" w:hAnsi="Arial" w:cs="Arial"/>
                <w:lang w:val="en-US"/>
              </w:rPr>
              <w:t>2.20 (2.01; 2.41)</w:t>
            </w:r>
          </w:p>
        </w:tc>
      </w:tr>
      <w:tr w:rsidR="00F6331B" w:rsidRPr="00F6331B" w14:paraId="0AC583CB" w14:textId="77777777" w:rsidTr="00F6331B">
        <w:tc>
          <w:tcPr>
            <w:tcW w:w="3237" w:type="dxa"/>
          </w:tcPr>
          <w:p w14:paraId="16212DC0" w14:textId="0C5EA348" w:rsidR="00F6331B" w:rsidRPr="00F6331B" w:rsidRDefault="00F6331B" w:rsidP="00F6331B">
            <w:pPr>
              <w:jc w:val="center"/>
              <w:rPr>
                <w:rFonts w:ascii="Arial" w:hAnsi="Arial" w:cs="Arial"/>
                <w:lang w:val="en-US"/>
              </w:rPr>
            </w:pPr>
            <w:r w:rsidRPr="00F6331B">
              <w:rPr>
                <w:rFonts w:ascii="Arial" w:hAnsi="Arial" w:cs="Arial"/>
                <w:lang w:val="en-US"/>
              </w:rPr>
              <w:t>1 to 2 years</w:t>
            </w:r>
          </w:p>
        </w:tc>
        <w:tc>
          <w:tcPr>
            <w:tcW w:w="2160" w:type="dxa"/>
          </w:tcPr>
          <w:p w14:paraId="11E4E38A" w14:textId="25AABDC6" w:rsidR="00F6331B" w:rsidRPr="00F6331B" w:rsidRDefault="00F6331B" w:rsidP="00F6331B">
            <w:pPr>
              <w:jc w:val="center"/>
              <w:rPr>
                <w:rFonts w:ascii="Arial" w:hAnsi="Arial" w:cs="Arial"/>
                <w:lang w:val="en-US"/>
              </w:rPr>
            </w:pPr>
            <w:r w:rsidRPr="00F6331B">
              <w:rPr>
                <w:rFonts w:ascii="Arial" w:hAnsi="Arial" w:cs="Arial"/>
                <w:lang w:val="en-US"/>
              </w:rPr>
              <w:t>2.21 (2.07; 2.36)</w:t>
            </w:r>
          </w:p>
        </w:tc>
        <w:tc>
          <w:tcPr>
            <w:tcW w:w="2160" w:type="dxa"/>
          </w:tcPr>
          <w:p w14:paraId="14F9DA5F" w14:textId="223F2CBF" w:rsidR="00F6331B" w:rsidRPr="00F6331B" w:rsidRDefault="00F6331B" w:rsidP="00F6331B">
            <w:pPr>
              <w:jc w:val="center"/>
              <w:rPr>
                <w:rFonts w:ascii="Arial" w:hAnsi="Arial" w:cs="Arial"/>
                <w:lang w:val="en-US"/>
              </w:rPr>
            </w:pPr>
            <w:r w:rsidRPr="00F6331B">
              <w:rPr>
                <w:rFonts w:ascii="Arial" w:hAnsi="Arial" w:cs="Arial"/>
                <w:lang w:val="en-US"/>
              </w:rPr>
              <w:t>2.55 (2.35; 2.77)</w:t>
            </w:r>
          </w:p>
        </w:tc>
        <w:tc>
          <w:tcPr>
            <w:tcW w:w="2160" w:type="dxa"/>
          </w:tcPr>
          <w:p w14:paraId="503B374E" w14:textId="6CA470BA" w:rsidR="00F6331B" w:rsidRPr="00F6331B" w:rsidRDefault="00F6331B" w:rsidP="00F6331B">
            <w:pPr>
              <w:jc w:val="center"/>
              <w:rPr>
                <w:rFonts w:ascii="Arial" w:hAnsi="Arial" w:cs="Arial"/>
                <w:lang w:val="en-US"/>
              </w:rPr>
            </w:pPr>
            <w:r w:rsidRPr="00F6331B">
              <w:rPr>
                <w:rFonts w:ascii="Arial" w:hAnsi="Arial" w:cs="Arial"/>
                <w:lang w:val="en-US"/>
              </w:rPr>
              <w:t>1.83 (1.65; 2.02)</w:t>
            </w:r>
          </w:p>
        </w:tc>
      </w:tr>
      <w:tr w:rsidR="00F6331B" w:rsidRPr="00F6331B" w14:paraId="1D87E1A8" w14:textId="77777777" w:rsidTr="00F6331B">
        <w:tc>
          <w:tcPr>
            <w:tcW w:w="3237" w:type="dxa"/>
          </w:tcPr>
          <w:p w14:paraId="565DB373" w14:textId="7B858B80" w:rsidR="00F6331B" w:rsidRPr="00F6331B" w:rsidRDefault="00F6331B" w:rsidP="00F6331B">
            <w:pPr>
              <w:jc w:val="center"/>
              <w:rPr>
                <w:rFonts w:ascii="Arial" w:hAnsi="Arial" w:cs="Arial"/>
                <w:lang w:val="en-US"/>
              </w:rPr>
            </w:pPr>
            <w:r w:rsidRPr="00F6331B">
              <w:rPr>
                <w:rFonts w:ascii="Arial" w:hAnsi="Arial" w:cs="Arial"/>
                <w:lang w:val="en-US"/>
              </w:rPr>
              <w:t>2 to 5 years</w:t>
            </w:r>
          </w:p>
        </w:tc>
        <w:tc>
          <w:tcPr>
            <w:tcW w:w="2160" w:type="dxa"/>
          </w:tcPr>
          <w:p w14:paraId="63BA1F29" w14:textId="4D45981F" w:rsidR="00F6331B" w:rsidRPr="00F6331B" w:rsidRDefault="00F6331B" w:rsidP="00F6331B">
            <w:pPr>
              <w:jc w:val="center"/>
              <w:rPr>
                <w:rFonts w:ascii="Arial" w:hAnsi="Arial" w:cs="Arial"/>
                <w:lang w:val="en-US"/>
              </w:rPr>
            </w:pPr>
            <w:r w:rsidRPr="00F6331B">
              <w:rPr>
                <w:rFonts w:ascii="Arial" w:hAnsi="Arial" w:cs="Arial"/>
                <w:lang w:val="en-US"/>
              </w:rPr>
              <w:t>1.74 (1.66; 1.82)</w:t>
            </w:r>
          </w:p>
        </w:tc>
        <w:tc>
          <w:tcPr>
            <w:tcW w:w="2160" w:type="dxa"/>
          </w:tcPr>
          <w:p w14:paraId="764A66AC" w14:textId="01E9C963" w:rsidR="00F6331B" w:rsidRPr="00F6331B" w:rsidRDefault="00F6331B" w:rsidP="00F6331B">
            <w:pPr>
              <w:jc w:val="center"/>
              <w:rPr>
                <w:rFonts w:ascii="Arial" w:hAnsi="Arial" w:cs="Arial"/>
                <w:lang w:val="en-US"/>
              </w:rPr>
            </w:pPr>
            <w:r w:rsidRPr="00F6331B">
              <w:rPr>
                <w:rFonts w:ascii="Arial" w:hAnsi="Arial" w:cs="Arial"/>
                <w:lang w:val="en-US"/>
              </w:rPr>
              <w:t>1.79 (1.68; 1.90)</w:t>
            </w:r>
          </w:p>
        </w:tc>
        <w:tc>
          <w:tcPr>
            <w:tcW w:w="2160" w:type="dxa"/>
          </w:tcPr>
          <w:p w14:paraId="1F51BB37" w14:textId="00DF9291" w:rsidR="00F6331B" w:rsidRPr="00F6331B" w:rsidRDefault="00F6331B" w:rsidP="00F6331B">
            <w:pPr>
              <w:jc w:val="center"/>
              <w:rPr>
                <w:rFonts w:ascii="Arial" w:hAnsi="Arial" w:cs="Arial"/>
                <w:lang w:val="en-US"/>
              </w:rPr>
            </w:pPr>
            <w:r w:rsidRPr="00F6331B">
              <w:rPr>
                <w:rFonts w:ascii="Arial" w:hAnsi="Arial" w:cs="Arial"/>
                <w:lang w:val="en-US"/>
              </w:rPr>
              <w:t>1.68 (1.57; 1.80)</w:t>
            </w:r>
          </w:p>
        </w:tc>
      </w:tr>
      <w:tr w:rsidR="00F6331B" w:rsidRPr="00F6331B" w14:paraId="49A187E8" w14:textId="77777777" w:rsidTr="00F6331B">
        <w:tc>
          <w:tcPr>
            <w:tcW w:w="3237" w:type="dxa"/>
          </w:tcPr>
          <w:p w14:paraId="00E8B81C" w14:textId="1C066F9D" w:rsidR="00F6331B" w:rsidRPr="00F6331B" w:rsidRDefault="00F6331B" w:rsidP="00F6331B">
            <w:pPr>
              <w:jc w:val="center"/>
              <w:rPr>
                <w:rFonts w:ascii="Arial" w:hAnsi="Arial" w:cs="Arial"/>
                <w:lang w:val="en-US"/>
              </w:rPr>
            </w:pPr>
            <w:r w:rsidRPr="00F6331B">
              <w:rPr>
                <w:rFonts w:ascii="Arial" w:hAnsi="Arial" w:cs="Arial"/>
                <w:lang w:val="en-US"/>
              </w:rPr>
              <w:t>More than 5</w:t>
            </w:r>
          </w:p>
        </w:tc>
        <w:tc>
          <w:tcPr>
            <w:tcW w:w="2160" w:type="dxa"/>
          </w:tcPr>
          <w:p w14:paraId="7AEBC7FC" w14:textId="3DF4A795" w:rsidR="00F6331B" w:rsidRPr="00F6331B" w:rsidRDefault="00F6331B" w:rsidP="00F6331B">
            <w:pPr>
              <w:jc w:val="center"/>
              <w:rPr>
                <w:rFonts w:ascii="Arial" w:hAnsi="Arial" w:cs="Arial"/>
                <w:lang w:val="en-US"/>
              </w:rPr>
            </w:pPr>
            <w:r w:rsidRPr="00F6331B">
              <w:rPr>
                <w:rFonts w:ascii="Arial" w:hAnsi="Arial" w:cs="Arial"/>
                <w:lang w:val="en-US"/>
              </w:rPr>
              <w:t>1.47 (1.42; 1.53)</w:t>
            </w:r>
          </w:p>
        </w:tc>
        <w:tc>
          <w:tcPr>
            <w:tcW w:w="2160" w:type="dxa"/>
          </w:tcPr>
          <w:p w14:paraId="42640922" w14:textId="6DCDC5BF" w:rsidR="00F6331B" w:rsidRPr="00F6331B" w:rsidRDefault="00F6331B" w:rsidP="00F6331B">
            <w:pPr>
              <w:jc w:val="center"/>
              <w:rPr>
                <w:rFonts w:ascii="Arial" w:hAnsi="Arial" w:cs="Arial"/>
                <w:lang w:val="en-US"/>
              </w:rPr>
            </w:pPr>
            <w:r w:rsidRPr="00F6331B">
              <w:rPr>
                <w:rFonts w:ascii="Arial" w:hAnsi="Arial" w:cs="Arial"/>
                <w:lang w:val="en-US"/>
              </w:rPr>
              <w:t>1.41 (1.34; 1.49)</w:t>
            </w:r>
          </w:p>
        </w:tc>
        <w:tc>
          <w:tcPr>
            <w:tcW w:w="2160" w:type="dxa"/>
          </w:tcPr>
          <w:p w14:paraId="12BF22AA" w14:textId="0A2824FB" w:rsidR="00F6331B" w:rsidRPr="00F6331B" w:rsidRDefault="00F6331B" w:rsidP="00F6331B">
            <w:pPr>
              <w:jc w:val="center"/>
              <w:rPr>
                <w:rFonts w:ascii="Arial" w:hAnsi="Arial" w:cs="Arial"/>
                <w:lang w:val="en-US"/>
              </w:rPr>
            </w:pPr>
            <w:r w:rsidRPr="00F6331B">
              <w:rPr>
                <w:rFonts w:ascii="Arial" w:hAnsi="Arial" w:cs="Arial"/>
                <w:lang w:val="en-US"/>
              </w:rPr>
              <w:t>1.51 (1.43; 1.59)</w:t>
            </w:r>
          </w:p>
        </w:tc>
      </w:tr>
    </w:tbl>
    <w:p w14:paraId="6C88BB4D" w14:textId="77777777" w:rsidR="00F6331B" w:rsidRDefault="00F6331B"/>
    <w:p w14:paraId="12405BA1" w14:textId="77777777" w:rsidR="00CD6D55" w:rsidRDefault="00CD6D55">
      <w:pPr>
        <w:sectPr w:rsidR="00CD6D55" w:rsidSect="00C21AC8">
          <w:pgSz w:w="15840" w:h="12240" w:orient="landscape"/>
          <w:pgMar w:top="1440" w:right="1440" w:bottom="1440" w:left="1440" w:header="720" w:footer="720" w:gutter="0"/>
          <w:cols w:space="720"/>
          <w:docGrid w:linePitch="360"/>
        </w:sectPr>
      </w:pPr>
    </w:p>
    <w:p w14:paraId="0DDB0E2E" w14:textId="4C11279A" w:rsidR="00F6331B" w:rsidRDefault="00CD6D55">
      <w:r>
        <w:rPr>
          <w:b/>
          <w:bCs/>
        </w:rPr>
        <w:lastRenderedPageBreak/>
        <w:t xml:space="preserve">Supplementary Table </w:t>
      </w:r>
      <w:r w:rsidR="00920285" w:rsidRPr="00920285">
        <w:rPr>
          <w:b/>
          <w:bCs/>
          <w:color w:val="000000" w:themeColor="text1"/>
        </w:rPr>
        <w:t>5</w:t>
      </w:r>
      <w:r>
        <w:rPr>
          <w:b/>
          <w:bCs/>
        </w:rPr>
        <w:t>.</w:t>
      </w:r>
      <w:r>
        <w:t xml:space="preserve"> Hazard ratios and 95% confidence intervals for the association between divorce and suicide attempt as a function of marriage length.  Results are presented for the sexes combined and for sex-stratified analyses. Models are adjusted for sociodemographic covariates and registrations for externalizing and internalizing, as in Model C in the main text.</w:t>
      </w:r>
    </w:p>
    <w:p w14:paraId="68E0034B" w14:textId="77777777" w:rsidR="00CD6D55" w:rsidRDefault="00CD6D55"/>
    <w:tbl>
      <w:tblPr>
        <w:tblStyle w:val="TableGrid"/>
        <w:tblW w:w="0" w:type="auto"/>
        <w:tblLayout w:type="fixed"/>
        <w:tblLook w:val="04A0" w:firstRow="1" w:lastRow="0" w:firstColumn="1" w:lastColumn="0" w:noHBand="0" w:noVBand="1"/>
      </w:tblPr>
      <w:tblGrid>
        <w:gridCol w:w="3237"/>
        <w:gridCol w:w="2160"/>
        <w:gridCol w:w="2160"/>
        <w:gridCol w:w="2160"/>
      </w:tblGrid>
      <w:tr w:rsidR="00CD6D55" w:rsidRPr="00CD6D55" w14:paraId="19AECE31" w14:textId="77777777" w:rsidTr="00196028">
        <w:tc>
          <w:tcPr>
            <w:tcW w:w="3237" w:type="dxa"/>
            <w:shd w:val="clear" w:color="auto" w:fill="D9D9D9" w:themeFill="background1" w:themeFillShade="D9"/>
          </w:tcPr>
          <w:p w14:paraId="74EB3CD8" w14:textId="323912BC" w:rsidR="00CD6D55" w:rsidRPr="00CD6D55" w:rsidRDefault="00CD6D55" w:rsidP="00196028">
            <w:pPr>
              <w:jc w:val="center"/>
              <w:rPr>
                <w:rFonts w:ascii="Arial" w:hAnsi="Arial" w:cs="Arial"/>
                <w:lang w:val="en-US"/>
              </w:rPr>
            </w:pPr>
            <w:r w:rsidRPr="00CD6D55">
              <w:rPr>
                <w:rFonts w:ascii="Arial" w:hAnsi="Arial" w:cs="Arial"/>
                <w:lang w:val="en-US"/>
              </w:rPr>
              <w:t>Length of marriage</w:t>
            </w:r>
          </w:p>
        </w:tc>
        <w:tc>
          <w:tcPr>
            <w:tcW w:w="2160" w:type="dxa"/>
            <w:shd w:val="clear" w:color="auto" w:fill="D9D9D9" w:themeFill="background1" w:themeFillShade="D9"/>
          </w:tcPr>
          <w:p w14:paraId="7F8A1A2F" w14:textId="77777777" w:rsidR="00CD6D55" w:rsidRPr="00CD6D55" w:rsidRDefault="00CD6D55" w:rsidP="00196028">
            <w:pPr>
              <w:jc w:val="center"/>
              <w:rPr>
                <w:rFonts w:ascii="Arial" w:hAnsi="Arial" w:cs="Arial"/>
                <w:lang w:val="en-US"/>
              </w:rPr>
            </w:pPr>
            <w:r w:rsidRPr="00CD6D55">
              <w:rPr>
                <w:rFonts w:ascii="Arial" w:hAnsi="Arial" w:cs="Arial"/>
                <w:lang w:val="en-US"/>
              </w:rPr>
              <w:t>Sexes Combined</w:t>
            </w:r>
          </w:p>
        </w:tc>
        <w:tc>
          <w:tcPr>
            <w:tcW w:w="2160" w:type="dxa"/>
            <w:shd w:val="clear" w:color="auto" w:fill="D9D9D9" w:themeFill="background1" w:themeFillShade="D9"/>
          </w:tcPr>
          <w:p w14:paraId="701B76AE" w14:textId="77777777" w:rsidR="00CD6D55" w:rsidRPr="00CD6D55" w:rsidRDefault="00CD6D55" w:rsidP="00196028">
            <w:pPr>
              <w:jc w:val="center"/>
              <w:rPr>
                <w:rFonts w:ascii="Arial" w:hAnsi="Arial" w:cs="Arial"/>
                <w:lang w:val="en-US"/>
              </w:rPr>
            </w:pPr>
            <w:r w:rsidRPr="00CD6D55">
              <w:rPr>
                <w:rFonts w:ascii="Arial" w:hAnsi="Arial" w:cs="Arial"/>
                <w:lang w:val="en-US"/>
              </w:rPr>
              <w:t>Females</w:t>
            </w:r>
          </w:p>
        </w:tc>
        <w:tc>
          <w:tcPr>
            <w:tcW w:w="2160" w:type="dxa"/>
            <w:shd w:val="clear" w:color="auto" w:fill="D9D9D9" w:themeFill="background1" w:themeFillShade="D9"/>
          </w:tcPr>
          <w:p w14:paraId="68A4E9EB" w14:textId="77777777" w:rsidR="00CD6D55" w:rsidRPr="00CD6D55" w:rsidRDefault="00CD6D55" w:rsidP="00196028">
            <w:pPr>
              <w:jc w:val="center"/>
              <w:rPr>
                <w:rFonts w:ascii="Arial" w:hAnsi="Arial" w:cs="Arial"/>
                <w:lang w:val="en-US"/>
              </w:rPr>
            </w:pPr>
            <w:r w:rsidRPr="00CD6D55">
              <w:rPr>
                <w:rFonts w:ascii="Arial" w:hAnsi="Arial" w:cs="Arial"/>
                <w:lang w:val="en-US"/>
              </w:rPr>
              <w:t>Males</w:t>
            </w:r>
          </w:p>
        </w:tc>
      </w:tr>
      <w:tr w:rsidR="00CD6D55" w:rsidRPr="00CD6D55" w14:paraId="0071EF10" w14:textId="77777777" w:rsidTr="00196028">
        <w:tc>
          <w:tcPr>
            <w:tcW w:w="3237" w:type="dxa"/>
          </w:tcPr>
          <w:p w14:paraId="6228DDE7" w14:textId="0B6663E1" w:rsidR="00CD6D55" w:rsidRPr="00CD6D55" w:rsidRDefault="00CD6D55" w:rsidP="00CD6D55">
            <w:pPr>
              <w:jc w:val="center"/>
              <w:rPr>
                <w:rFonts w:ascii="Arial" w:hAnsi="Arial" w:cs="Arial"/>
                <w:lang w:val="en-US"/>
              </w:rPr>
            </w:pPr>
            <w:r w:rsidRPr="00CD6D55">
              <w:rPr>
                <w:rFonts w:ascii="Arial" w:hAnsi="Arial" w:cs="Arial"/>
                <w:lang w:val="en-US"/>
              </w:rPr>
              <w:t>0 - 2.7 years (lowest decile)</w:t>
            </w:r>
          </w:p>
        </w:tc>
        <w:tc>
          <w:tcPr>
            <w:tcW w:w="2160" w:type="dxa"/>
          </w:tcPr>
          <w:p w14:paraId="54D5D849" w14:textId="1B473360" w:rsidR="00CD6D55" w:rsidRPr="00CD6D55" w:rsidRDefault="00CD6D55" w:rsidP="00CD6D55">
            <w:pPr>
              <w:jc w:val="center"/>
              <w:rPr>
                <w:rFonts w:ascii="Arial" w:hAnsi="Arial" w:cs="Arial"/>
                <w:lang w:val="en-US"/>
              </w:rPr>
            </w:pPr>
            <w:r w:rsidRPr="00CD6D55">
              <w:rPr>
                <w:rFonts w:ascii="Arial" w:hAnsi="Arial" w:cs="Arial"/>
                <w:lang w:val="en-US"/>
              </w:rPr>
              <w:t>3.40 (2.98; 3.87)</w:t>
            </w:r>
          </w:p>
        </w:tc>
        <w:tc>
          <w:tcPr>
            <w:tcW w:w="2160" w:type="dxa"/>
          </w:tcPr>
          <w:p w14:paraId="2AD73B8B" w14:textId="158A9AE2" w:rsidR="00CD6D55" w:rsidRPr="00CD6D55" w:rsidRDefault="00CD6D55" w:rsidP="00CD6D55">
            <w:pPr>
              <w:jc w:val="center"/>
              <w:rPr>
                <w:rFonts w:ascii="Arial" w:hAnsi="Arial" w:cs="Arial"/>
                <w:lang w:val="en-US"/>
              </w:rPr>
            </w:pPr>
            <w:r w:rsidRPr="00CD6D55">
              <w:rPr>
                <w:rFonts w:ascii="Arial" w:hAnsi="Arial" w:cs="Arial"/>
                <w:lang w:val="en-US"/>
              </w:rPr>
              <w:t>3.39 (2.85; 4.04)</w:t>
            </w:r>
          </w:p>
        </w:tc>
        <w:tc>
          <w:tcPr>
            <w:tcW w:w="2160" w:type="dxa"/>
          </w:tcPr>
          <w:p w14:paraId="1E1400DD" w14:textId="01647BA4" w:rsidR="00CD6D55" w:rsidRPr="00CD6D55" w:rsidRDefault="00CD6D55" w:rsidP="00CD6D55">
            <w:pPr>
              <w:jc w:val="center"/>
              <w:rPr>
                <w:rFonts w:ascii="Arial" w:hAnsi="Arial" w:cs="Arial"/>
                <w:lang w:val="en-US"/>
              </w:rPr>
            </w:pPr>
            <w:r w:rsidRPr="00CD6D55">
              <w:rPr>
                <w:rFonts w:ascii="Arial" w:hAnsi="Arial" w:cs="Arial"/>
                <w:lang w:val="en-US"/>
              </w:rPr>
              <w:t>3.33 (2.73; 4.06)</w:t>
            </w:r>
          </w:p>
        </w:tc>
      </w:tr>
      <w:tr w:rsidR="00CD6D55" w:rsidRPr="00CD6D55" w14:paraId="25BD58FA" w14:textId="77777777" w:rsidTr="00196028">
        <w:tc>
          <w:tcPr>
            <w:tcW w:w="3237" w:type="dxa"/>
          </w:tcPr>
          <w:p w14:paraId="2DECE4F2" w14:textId="48655199" w:rsidR="00CD6D55" w:rsidRPr="00CD6D55" w:rsidRDefault="00CD6D55" w:rsidP="00CD6D55">
            <w:pPr>
              <w:jc w:val="center"/>
              <w:rPr>
                <w:rFonts w:ascii="Arial" w:hAnsi="Arial" w:cs="Arial"/>
                <w:lang w:val="en-US"/>
              </w:rPr>
            </w:pPr>
            <w:r w:rsidRPr="00CD6D55">
              <w:rPr>
                <w:rFonts w:ascii="Arial" w:hAnsi="Arial" w:cs="Arial"/>
                <w:lang w:val="en-US"/>
              </w:rPr>
              <w:t>2.7 - 6.8 years (10-25%)</w:t>
            </w:r>
          </w:p>
        </w:tc>
        <w:tc>
          <w:tcPr>
            <w:tcW w:w="2160" w:type="dxa"/>
          </w:tcPr>
          <w:p w14:paraId="7417F13A" w14:textId="06E7E426" w:rsidR="00CD6D55" w:rsidRPr="00CD6D55" w:rsidRDefault="00CD6D55" w:rsidP="00CD6D55">
            <w:pPr>
              <w:jc w:val="center"/>
              <w:rPr>
                <w:rFonts w:ascii="Arial" w:hAnsi="Arial" w:cs="Arial"/>
                <w:lang w:val="en-US"/>
              </w:rPr>
            </w:pPr>
            <w:r w:rsidRPr="00CD6D55">
              <w:rPr>
                <w:rFonts w:ascii="Arial" w:hAnsi="Arial" w:cs="Arial"/>
                <w:lang w:val="en-US"/>
              </w:rPr>
              <w:t>2.37 (2.23; 2.52)</w:t>
            </w:r>
          </w:p>
        </w:tc>
        <w:tc>
          <w:tcPr>
            <w:tcW w:w="2160" w:type="dxa"/>
          </w:tcPr>
          <w:p w14:paraId="558E3731" w14:textId="092847AC" w:rsidR="00CD6D55" w:rsidRPr="00CD6D55" w:rsidRDefault="00CD6D55" w:rsidP="00CD6D55">
            <w:pPr>
              <w:jc w:val="center"/>
              <w:rPr>
                <w:rFonts w:ascii="Arial" w:hAnsi="Arial" w:cs="Arial"/>
                <w:lang w:val="en-US"/>
              </w:rPr>
            </w:pPr>
            <w:r w:rsidRPr="00CD6D55">
              <w:rPr>
                <w:rFonts w:ascii="Arial" w:hAnsi="Arial" w:cs="Arial"/>
                <w:lang w:val="en-US"/>
              </w:rPr>
              <w:t>2.61 (2.40; 2.83)</w:t>
            </w:r>
          </w:p>
        </w:tc>
        <w:tc>
          <w:tcPr>
            <w:tcW w:w="2160" w:type="dxa"/>
          </w:tcPr>
          <w:p w14:paraId="4BE8316F" w14:textId="6952437F" w:rsidR="00CD6D55" w:rsidRPr="00CD6D55" w:rsidRDefault="00CD6D55" w:rsidP="00CD6D55">
            <w:pPr>
              <w:jc w:val="center"/>
              <w:rPr>
                <w:rFonts w:ascii="Arial" w:hAnsi="Arial" w:cs="Arial"/>
                <w:lang w:val="en-US"/>
              </w:rPr>
            </w:pPr>
            <w:r w:rsidRPr="00CD6D55">
              <w:rPr>
                <w:rFonts w:ascii="Arial" w:hAnsi="Arial" w:cs="Arial"/>
                <w:lang w:val="en-US"/>
              </w:rPr>
              <w:t>2.12 (1.93; 2.32)</w:t>
            </w:r>
          </w:p>
        </w:tc>
      </w:tr>
      <w:tr w:rsidR="00CD6D55" w:rsidRPr="00CD6D55" w14:paraId="6028C539" w14:textId="77777777" w:rsidTr="00196028">
        <w:tc>
          <w:tcPr>
            <w:tcW w:w="3237" w:type="dxa"/>
          </w:tcPr>
          <w:p w14:paraId="6C0B26A4" w14:textId="5A0B6463" w:rsidR="00CD6D55" w:rsidRPr="00CD6D55" w:rsidRDefault="00CD6D55" w:rsidP="00CD6D55">
            <w:pPr>
              <w:jc w:val="center"/>
              <w:rPr>
                <w:rFonts w:ascii="Arial" w:hAnsi="Arial" w:cs="Arial"/>
                <w:lang w:val="en-US"/>
              </w:rPr>
            </w:pPr>
            <w:r w:rsidRPr="00CD6D55">
              <w:rPr>
                <w:rFonts w:ascii="Arial" w:hAnsi="Arial" w:cs="Arial"/>
                <w:lang w:val="en-US"/>
              </w:rPr>
              <w:t>6.8 - 13.5 years (25-50%)</w:t>
            </w:r>
          </w:p>
        </w:tc>
        <w:tc>
          <w:tcPr>
            <w:tcW w:w="2160" w:type="dxa"/>
          </w:tcPr>
          <w:p w14:paraId="02D647C9" w14:textId="13F45590" w:rsidR="00CD6D55" w:rsidRPr="00CD6D55" w:rsidRDefault="00CD6D55" w:rsidP="00CD6D55">
            <w:pPr>
              <w:jc w:val="center"/>
              <w:rPr>
                <w:rFonts w:ascii="Arial" w:hAnsi="Arial" w:cs="Arial"/>
                <w:lang w:val="en-US"/>
              </w:rPr>
            </w:pPr>
            <w:r w:rsidRPr="00CD6D55">
              <w:rPr>
                <w:rFonts w:ascii="Arial" w:hAnsi="Arial" w:cs="Arial"/>
                <w:lang w:val="en-US"/>
              </w:rPr>
              <w:t>1.81 (1.73; 1.90)</w:t>
            </w:r>
          </w:p>
        </w:tc>
        <w:tc>
          <w:tcPr>
            <w:tcW w:w="2160" w:type="dxa"/>
          </w:tcPr>
          <w:p w14:paraId="718C9434" w14:textId="1F833F32" w:rsidR="00CD6D55" w:rsidRPr="00CD6D55" w:rsidRDefault="00CD6D55" w:rsidP="00CD6D55">
            <w:pPr>
              <w:jc w:val="center"/>
              <w:rPr>
                <w:rFonts w:ascii="Arial" w:hAnsi="Arial" w:cs="Arial"/>
                <w:lang w:val="en-US"/>
              </w:rPr>
            </w:pPr>
            <w:r w:rsidRPr="00CD6D55">
              <w:rPr>
                <w:rFonts w:ascii="Arial" w:hAnsi="Arial" w:cs="Arial"/>
                <w:lang w:val="en-US"/>
              </w:rPr>
              <w:t>1.96 (1.83; 2.09)</w:t>
            </w:r>
          </w:p>
        </w:tc>
        <w:tc>
          <w:tcPr>
            <w:tcW w:w="2160" w:type="dxa"/>
          </w:tcPr>
          <w:p w14:paraId="391E72D9" w14:textId="091C1864" w:rsidR="00CD6D55" w:rsidRPr="00CD6D55" w:rsidRDefault="00CD6D55" w:rsidP="00CD6D55">
            <w:pPr>
              <w:jc w:val="center"/>
              <w:rPr>
                <w:rFonts w:ascii="Arial" w:hAnsi="Arial" w:cs="Arial"/>
                <w:lang w:val="en-US"/>
              </w:rPr>
            </w:pPr>
            <w:r w:rsidRPr="00CD6D55">
              <w:rPr>
                <w:rFonts w:ascii="Arial" w:hAnsi="Arial" w:cs="Arial"/>
                <w:lang w:val="en-US"/>
              </w:rPr>
              <w:t>1.65 (1.54; 1.77)</w:t>
            </w:r>
          </w:p>
        </w:tc>
      </w:tr>
      <w:tr w:rsidR="00CD6D55" w:rsidRPr="00CD6D55" w14:paraId="41F7139C" w14:textId="77777777" w:rsidTr="00196028">
        <w:tc>
          <w:tcPr>
            <w:tcW w:w="3237" w:type="dxa"/>
          </w:tcPr>
          <w:p w14:paraId="479BA598" w14:textId="6CC606B5" w:rsidR="00CD6D55" w:rsidRPr="00CD6D55" w:rsidRDefault="00CD6D55" w:rsidP="00CD6D55">
            <w:pPr>
              <w:jc w:val="center"/>
              <w:rPr>
                <w:rFonts w:ascii="Arial" w:hAnsi="Arial" w:cs="Arial"/>
              </w:rPr>
            </w:pPr>
            <w:r w:rsidRPr="00CD6D55">
              <w:rPr>
                <w:rFonts w:ascii="Arial" w:hAnsi="Arial" w:cs="Arial"/>
              </w:rPr>
              <w:t>13.5 - 22.6</w:t>
            </w:r>
            <w:r>
              <w:rPr>
                <w:rFonts w:ascii="Arial" w:hAnsi="Arial" w:cs="Arial"/>
              </w:rPr>
              <w:t xml:space="preserve"> years (</w:t>
            </w:r>
            <w:proofErr w:type="gramStart"/>
            <w:r>
              <w:rPr>
                <w:rFonts w:ascii="Arial" w:hAnsi="Arial" w:cs="Arial"/>
              </w:rPr>
              <w:t>50-75</w:t>
            </w:r>
            <w:proofErr w:type="gramEnd"/>
            <w:r>
              <w:rPr>
                <w:rFonts w:ascii="Arial" w:hAnsi="Arial" w:cs="Arial"/>
              </w:rPr>
              <w:t>%)</w:t>
            </w:r>
          </w:p>
        </w:tc>
        <w:tc>
          <w:tcPr>
            <w:tcW w:w="2160" w:type="dxa"/>
          </w:tcPr>
          <w:p w14:paraId="392C9FFF" w14:textId="15E062C9" w:rsidR="00CD6D55" w:rsidRPr="00CD6D55" w:rsidRDefault="00CD6D55" w:rsidP="00CD6D55">
            <w:pPr>
              <w:jc w:val="center"/>
              <w:rPr>
                <w:rFonts w:ascii="Arial" w:hAnsi="Arial" w:cs="Arial"/>
              </w:rPr>
            </w:pPr>
            <w:r w:rsidRPr="00CD6D55">
              <w:rPr>
                <w:rFonts w:ascii="Arial" w:hAnsi="Arial" w:cs="Arial"/>
                <w:lang w:val="en-US"/>
              </w:rPr>
              <w:t>1.44 (1.37; 1.51)</w:t>
            </w:r>
          </w:p>
        </w:tc>
        <w:tc>
          <w:tcPr>
            <w:tcW w:w="2160" w:type="dxa"/>
          </w:tcPr>
          <w:p w14:paraId="0002C312" w14:textId="5C3A842C" w:rsidR="00CD6D55" w:rsidRPr="00CD6D55" w:rsidRDefault="00CD6D55" w:rsidP="00CD6D55">
            <w:pPr>
              <w:jc w:val="center"/>
              <w:rPr>
                <w:rFonts w:ascii="Arial" w:hAnsi="Arial" w:cs="Arial"/>
              </w:rPr>
            </w:pPr>
            <w:r w:rsidRPr="00CD6D55">
              <w:rPr>
                <w:rFonts w:ascii="Arial" w:hAnsi="Arial" w:cs="Arial"/>
                <w:lang w:val="en-US"/>
              </w:rPr>
              <w:t>1.39 (1.30; 1.48)</w:t>
            </w:r>
          </w:p>
        </w:tc>
        <w:tc>
          <w:tcPr>
            <w:tcW w:w="2160" w:type="dxa"/>
          </w:tcPr>
          <w:p w14:paraId="05023D52" w14:textId="4BED6CF1" w:rsidR="00CD6D55" w:rsidRPr="00CD6D55" w:rsidRDefault="00CD6D55" w:rsidP="00CD6D55">
            <w:pPr>
              <w:jc w:val="center"/>
              <w:rPr>
                <w:rFonts w:ascii="Arial" w:hAnsi="Arial" w:cs="Arial"/>
              </w:rPr>
            </w:pPr>
            <w:r w:rsidRPr="00CD6D55">
              <w:rPr>
                <w:rFonts w:ascii="Arial" w:hAnsi="Arial" w:cs="Arial"/>
                <w:lang w:val="en-US"/>
              </w:rPr>
              <w:t>1.47 (1.37; 1.58)</w:t>
            </w:r>
          </w:p>
        </w:tc>
      </w:tr>
      <w:tr w:rsidR="00CD6D55" w:rsidRPr="00CD6D55" w14:paraId="6504069E" w14:textId="77777777" w:rsidTr="00196028">
        <w:tc>
          <w:tcPr>
            <w:tcW w:w="3237" w:type="dxa"/>
          </w:tcPr>
          <w:p w14:paraId="1723061C" w14:textId="4558E479" w:rsidR="00CD6D55" w:rsidRPr="00CD6D55" w:rsidRDefault="00CD6D55" w:rsidP="00CD6D55">
            <w:pPr>
              <w:jc w:val="center"/>
              <w:rPr>
                <w:rFonts w:ascii="Arial" w:hAnsi="Arial" w:cs="Arial"/>
                <w:lang w:val="en-US"/>
              </w:rPr>
            </w:pPr>
            <w:r>
              <w:rPr>
                <w:rFonts w:ascii="Arial" w:hAnsi="Arial" w:cs="Arial"/>
                <w:lang w:val="en-US"/>
              </w:rPr>
              <w:t>22.6+ years (75%+)</w:t>
            </w:r>
          </w:p>
        </w:tc>
        <w:tc>
          <w:tcPr>
            <w:tcW w:w="2160" w:type="dxa"/>
          </w:tcPr>
          <w:p w14:paraId="35AE10F3" w14:textId="6E793509" w:rsidR="00CD6D55" w:rsidRPr="00CD6D55" w:rsidRDefault="00CD6D55" w:rsidP="00CD6D55">
            <w:pPr>
              <w:jc w:val="center"/>
              <w:rPr>
                <w:rFonts w:ascii="Arial" w:hAnsi="Arial" w:cs="Arial"/>
                <w:lang w:val="en-US"/>
              </w:rPr>
            </w:pPr>
            <w:r w:rsidRPr="00CD6D55">
              <w:rPr>
                <w:rFonts w:ascii="Arial" w:hAnsi="Arial" w:cs="Arial"/>
                <w:lang w:val="en-US"/>
              </w:rPr>
              <w:t>1.29 (1.20; 1.39)</w:t>
            </w:r>
          </w:p>
        </w:tc>
        <w:tc>
          <w:tcPr>
            <w:tcW w:w="2160" w:type="dxa"/>
          </w:tcPr>
          <w:p w14:paraId="71CD1DA1" w14:textId="3AF49228" w:rsidR="00CD6D55" w:rsidRPr="00CD6D55" w:rsidRDefault="00CD6D55" w:rsidP="00CD6D55">
            <w:pPr>
              <w:jc w:val="center"/>
              <w:rPr>
                <w:rFonts w:ascii="Arial" w:hAnsi="Arial" w:cs="Arial"/>
                <w:lang w:val="en-US"/>
              </w:rPr>
            </w:pPr>
            <w:r w:rsidRPr="00CD6D55">
              <w:rPr>
                <w:rFonts w:ascii="Arial" w:hAnsi="Arial" w:cs="Arial"/>
                <w:lang w:val="en-US"/>
              </w:rPr>
              <w:t>1.20 (1.09; 1.33)</w:t>
            </w:r>
          </w:p>
        </w:tc>
        <w:tc>
          <w:tcPr>
            <w:tcW w:w="2160" w:type="dxa"/>
          </w:tcPr>
          <w:p w14:paraId="64F6A425" w14:textId="5397D3FC" w:rsidR="00CD6D55" w:rsidRPr="00CD6D55" w:rsidRDefault="00CD6D55" w:rsidP="00CD6D55">
            <w:pPr>
              <w:jc w:val="center"/>
              <w:rPr>
                <w:rFonts w:ascii="Arial" w:hAnsi="Arial" w:cs="Arial"/>
                <w:lang w:val="en-US"/>
              </w:rPr>
            </w:pPr>
            <w:r w:rsidRPr="00CD6D55">
              <w:rPr>
                <w:rFonts w:ascii="Arial" w:hAnsi="Arial" w:cs="Arial"/>
                <w:lang w:val="en-US"/>
              </w:rPr>
              <w:t>1.36 (1.20; 1.53)</w:t>
            </w:r>
          </w:p>
        </w:tc>
      </w:tr>
    </w:tbl>
    <w:p w14:paraId="127BC338" w14:textId="77777777" w:rsidR="00CD6D55" w:rsidRDefault="00CD6D55"/>
    <w:p w14:paraId="73515539" w14:textId="77777777" w:rsidR="000F6626" w:rsidRDefault="000F6626"/>
    <w:p w14:paraId="123F6EAF" w14:textId="77777777" w:rsidR="000F6626" w:rsidRDefault="000F6626">
      <w:pPr>
        <w:sectPr w:rsidR="000F6626" w:rsidSect="00C21AC8">
          <w:pgSz w:w="15840" w:h="12240" w:orient="landscape"/>
          <w:pgMar w:top="1440" w:right="1440" w:bottom="1440" w:left="1440" w:header="720" w:footer="720" w:gutter="0"/>
          <w:cols w:space="720"/>
          <w:docGrid w:linePitch="360"/>
        </w:sectPr>
      </w:pPr>
    </w:p>
    <w:p w14:paraId="5869C7A9" w14:textId="492926F2" w:rsidR="000F6626" w:rsidRDefault="000F6626">
      <w:r>
        <w:rPr>
          <w:b/>
          <w:bCs/>
        </w:rPr>
        <w:lastRenderedPageBreak/>
        <w:t xml:space="preserve">Supplementary Table </w:t>
      </w:r>
      <w:r w:rsidR="00920285" w:rsidRPr="00920285">
        <w:rPr>
          <w:b/>
          <w:bCs/>
          <w:color w:val="000000" w:themeColor="text1"/>
        </w:rPr>
        <w:t>6</w:t>
      </w:r>
      <w:r w:rsidRPr="00920285">
        <w:rPr>
          <w:b/>
          <w:bCs/>
          <w:color w:val="000000" w:themeColor="text1"/>
        </w:rPr>
        <w:t>.</w:t>
      </w:r>
      <w:r w:rsidRPr="00920285">
        <w:rPr>
          <w:color w:val="000000" w:themeColor="text1"/>
        </w:rPr>
        <w:t xml:space="preserve"> </w:t>
      </w:r>
      <w:r w:rsidRPr="00920285">
        <w:rPr>
          <w:color w:val="000000" w:themeColor="text1"/>
          <w:szCs w:val="22"/>
        </w:rPr>
        <w:t xml:space="preserve">Hazard </w:t>
      </w:r>
      <w:r>
        <w:rPr>
          <w:szCs w:val="22"/>
        </w:rPr>
        <w:t>ratios and 95% confidence intervals from Cox regressions estimating the association between divorce and first suicide attempt, where the “divorce” exposure is set to two years prior to divorce registration. Results are presented for the full sample, controlling for sex, followed by sex-stratified analyses.</w:t>
      </w:r>
    </w:p>
    <w:p w14:paraId="1E963952" w14:textId="77777777" w:rsidR="000F6626" w:rsidRDefault="000F6626"/>
    <w:tbl>
      <w:tblPr>
        <w:tblStyle w:val="TableGrid"/>
        <w:tblW w:w="0" w:type="auto"/>
        <w:tblLook w:val="04A0" w:firstRow="1" w:lastRow="0" w:firstColumn="1" w:lastColumn="0" w:noHBand="0" w:noVBand="1"/>
      </w:tblPr>
      <w:tblGrid>
        <w:gridCol w:w="2158"/>
        <w:gridCol w:w="1800"/>
        <w:gridCol w:w="1800"/>
        <w:gridCol w:w="1800"/>
        <w:gridCol w:w="1800"/>
        <w:gridCol w:w="1800"/>
      </w:tblGrid>
      <w:tr w:rsidR="000F6626" w:rsidRPr="000F6626" w14:paraId="1A093CE1" w14:textId="77777777" w:rsidTr="00196028">
        <w:tc>
          <w:tcPr>
            <w:tcW w:w="2158" w:type="dxa"/>
            <w:shd w:val="clear" w:color="auto" w:fill="D9D9D9" w:themeFill="background1" w:themeFillShade="D9"/>
          </w:tcPr>
          <w:p w14:paraId="6D1D7C21" w14:textId="77777777" w:rsidR="000F6626" w:rsidRPr="00743B10" w:rsidRDefault="000F6626" w:rsidP="00196028">
            <w:pPr>
              <w:rPr>
                <w:rFonts w:ascii="Arial" w:hAnsi="Arial" w:cs="Arial"/>
                <w:sz w:val="20"/>
                <w:szCs w:val="20"/>
                <w:lang w:val="en-US"/>
              </w:rPr>
            </w:pPr>
            <w:r w:rsidRPr="00743B10">
              <w:rPr>
                <w:rFonts w:ascii="Arial" w:hAnsi="Arial" w:cs="Arial"/>
                <w:sz w:val="20"/>
                <w:szCs w:val="20"/>
                <w:lang w:val="en-US"/>
              </w:rPr>
              <w:t>Full sample</w:t>
            </w:r>
          </w:p>
        </w:tc>
        <w:tc>
          <w:tcPr>
            <w:tcW w:w="1800" w:type="dxa"/>
            <w:shd w:val="clear" w:color="auto" w:fill="D9D9D9" w:themeFill="background1" w:themeFillShade="D9"/>
          </w:tcPr>
          <w:p w14:paraId="1F2FE0BF" w14:textId="77777777" w:rsidR="000F6626" w:rsidRPr="00743B10" w:rsidRDefault="000F6626" w:rsidP="00196028">
            <w:pPr>
              <w:rPr>
                <w:rFonts w:ascii="Arial" w:hAnsi="Arial" w:cs="Arial"/>
                <w:sz w:val="20"/>
                <w:szCs w:val="20"/>
                <w:lang w:val="en-US"/>
              </w:rPr>
            </w:pPr>
            <w:r w:rsidRPr="00743B10">
              <w:rPr>
                <w:rFonts w:ascii="Arial" w:hAnsi="Arial" w:cs="Arial"/>
                <w:sz w:val="20"/>
                <w:szCs w:val="20"/>
                <w:lang w:val="en-US"/>
              </w:rPr>
              <w:t>Model A</w:t>
            </w:r>
          </w:p>
        </w:tc>
        <w:tc>
          <w:tcPr>
            <w:tcW w:w="1800" w:type="dxa"/>
            <w:shd w:val="clear" w:color="auto" w:fill="D9D9D9" w:themeFill="background1" w:themeFillShade="D9"/>
          </w:tcPr>
          <w:p w14:paraId="0ACDC273" w14:textId="77777777" w:rsidR="000F6626" w:rsidRPr="00743B10" w:rsidRDefault="000F6626" w:rsidP="00196028">
            <w:pPr>
              <w:rPr>
                <w:rFonts w:ascii="Arial" w:hAnsi="Arial" w:cs="Arial"/>
                <w:sz w:val="20"/>
                <w:szCs w:val="20"/>
                <w:lang w:val="en-US"/>
              </w:rPr>
            </w:pPr>
            <w:r w:rsidRPr="00743B10">
              <w:rPr>
                <w:rFonts w:ascii="Arial" w:hAnsi="Arial" w:cs="Arial"/>
                <w:sz w:val="20"/>
                <w:szCs w:val="20"/>
                <w:lang w:val="en-US"/>
              </w:rPr>
              <w:t>Model A2</w:t>
            </w:r>
          </w:p>
        </w:tc>
        <w:tc>
          <w:tcPr>
            <w:tcW w:w="1800" w:type="dxa"/>
            <w:shd w:val="clear" w:color="auto" w:fill="D9D9D9" w:themeFill="background1" w:themeFillShade="D9"/>
          </w:tcPr>
          <w:p w14:paraId="12A97F0F" w14:textId="77777777" w:rsidR="000F6626" w:rsidRPr="00743B10" w:rsidRDefault="000F6626" w:rsidP="00196028">
            <w:pPr>
              <w:rPr>
                <w:rFonts w:ascii="Arial" w:hAnsi="Arial" w:cs="Arial"/>
                <w:sz w:val="20"/>
                <w:szCs w:val="20"/>
                <w:lang w:val="en-US"/>
              </w:rPr>
            </w:pPr>
            <w:r w:rsidRPr="00743B10">
              <w:rPr>
                <w:rFonts w:ascii="Arial" w:hAnsi="Arial" w:cs="Arial"/>
                <w:sz w:val="20"/>
                <w:szCs w:val="20"/>
                <w:lang w:val="en-US"/>
              </w:rPr>
              <w:t>Model B</w:t>
            </w:r>
          </w:p>
        </w:tc>
        <w:tc>
          <w:tcPr>
            <w:tcW w:w="1800" w:type="dxa"/>
            <w:shd w:val="clear" w:color="auto" w:fill="D9D9D9" w:themeFill="background1" w:themeFillShade="D9"/>
          </w:tcPr>
          <w:p w14:paraId="0B7C2EA8" w14:textId="77777777" w:rsidR="000F6626" w:rsidRPr="00743B10" w:rsidRDefault="000F6626" w:rsidP="00196028">
            <w:pPr>
              <w:rPr>
                <w:rFonts w:ascii="Arial" w:hAnsi="Arial" w:cs="Arial"/>
                <w:sz w:val="20"/>
                <w:szCs w:val="20"/>
                <w:lang w:val="en-US"/>
              </w:rPr>
            </w:pPr>
            <w:r w:rsidRPr="00743B10">
              <w:rPr>
                <w:rFonts w:ascii="Arial" w:hAnsi="Arial" w:cs="Arial"/>
                <w:sz w:val="20"/>
                <w:szCs w:val="20"/>
                <w:lang w:val="en-US"/>
              </w:rPr>
              <w:t>Model C</w:t>
            </w:r>
          </w:p>
        </w:tc>
        <w:tc>
          <w:tcPr>
            <w:tcW w:w="1800" w:type="dxa"/>
            <w:shd w:val="clear" w:color="auto" w:fill="D9D9D9" w:themeFill="background1" w:themeFillShade="D9"/>
          </w:tcPr>
          <w:p w14:paraId="36168C18" w14:textId="77777777" w:rsidR="000F6626" w:rsidRPr="00743B10" w:rsidRDefault="000F6626" w:rsidP="00196028">
            <w:pPr>
              <w:rPr>
                <w:rFonts w:ascii="Arial" w:hAnsi="Arial" w:cs="Arial"/>
                <w:sz w:val="20"/>
                <w:szCs w:val="20"/>
                <w:lang w:val="en-US"/>
              </w:rPr>
            </w:pPr>
            <w:r w:rsidRPr="00743B10">
              <w:rPr>
                <w:rFonts w:ascii="Arial" w:hAnsi="Arial" w:cs="Arial"/>
                <w:sz w:val="20"/>
                <w:szCs w:val="20"/>
                <w:lang w:val="en-US"/>
              </w:rPr>
              <w:t>Model C2</w:t>
            </w:r>
          </w:p>
        </w:tc>
      </w:tr>
      <w:tr w:rsidR="000F6626" w:rsidRPr="000F6626" w14:paraId="5E9F2DA7" w14:textId="77777777" w:rsidTr="00196028">
        <w:tc>
          <w:tcPr>
            <w:tcW w:w="2158" w:type="dxa"/>
          </w:tcPr>
          <w:p w14:paraId="6F713424"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Divorce</w:t>
            </w:r>
          </w:p>
        </w:tc>
        <w:tc>
          <w:tcPr>
            <w:tcW w:w="1800" w:type="dxa"/>
          </w:tcPr>
          <w:p w14:paraId="64EA2FF4" w14:textId="6A952DB0"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3.93 (3.82; 4.04)</w:t>
            </w:r>
          </w:p>
        </w:tc>
        <w:tc>
          <w:tcPr>
            <w:tcW w:w="1800" w:type="dxa"/>
          </w:tcPr>
          <w:p w14:paraId="073E8C9E" w14:textId="78069938"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4.35 (4.20; 4.51)</w:t>
            </w:r>
          </w:p>
        </w:tc>
        <w:tc>
          <w:tcPr>
            <w:tcW w:w="1800" w:type="dxa"/>
          </w:tcPr>
          <w:p w14:paraId="05A54F3C" w14:textId="3030E2D8"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2.50 (2.43; 2.57)</w:t>
            </w:r>
          </w:p>
        </w:tc>
        <w:tc>
          <w:tcPr>
            <w:tcW w:w="1800" w:type="dxa"/>
          </w:tcPr>
          <w:p w14:paraId="31DD6F5D" w14:textId="5E7B48B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2.43 (2.36; 2.50)</w:t>
            </w:r>
          </w:p>
        </w:tc>
        <w:tc>
          <w:tcPr>
            <w:tcW w:w="1800" w:type="dxa"/>
          </w:tcPr>
          <w:p w14:paraId="17060FF7" w14:textId="3AA182ED"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2.51 (2.43; 2.58)</w:t>
            </w:r>
          </w:p>
        </w:tc>
      </w:tr>
      <w:tr w:rsidR="000F6626" w:rsidRPr="000F6626" w14:paraId="55F4715D" w14:textId="77777777" w:rsidTr="00196028">
        <w:tc>
          <w:tcPr>
            <w:tcW w:w="2158" w:type="dxa"/>
          </w:tcPr>
          <w:p w14:paraId="1BA73EFB"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Year of birth</w:t>
            </w:r>
          </w:p>
        </w:tc>
        <w:tc>
          <w:tcPr>
            <w:tcW w:w="1800" w:type="dxa"/>
          </w:tcPr>
          <w:p w14:paraId="7A27D874" w14:textId="61288DE5"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1.03 (1.03; 1.03)</w:t>
            </w:r>
          </w:p>
        </w:tc>
        <w:tc>
          <w:tcPr>
            <w:tcW w:w="1800" w:type="dxa"/>
          </w:tcPr>
          <w:p w14:paraId="65A7DFF6" w14:textId="6BD87530"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1.03 (1.03; 1.03)</w:t>
            </w:r>
          </w:p>
        </w:tc>
        <w:tc>
          <w:tcPr>
            <w:tcW w:w="1800" w:type="dxa"/>
          </w:tcPr>
          <w:p w14:paraId="7447CA17" w14:textId="6A149AF6"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0.99 (0.99; 0.99)</w:t>
            </w:r>
          </w:p>
        </w:tc>
        <w:tc>
          <w:tcPr>
            <w:tcW w:w="1800" w:type="dxa"/>
          </w:tcPr>
          <w:p w14:paraId="0120B983" w14:textId="3389B831"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0.99 (0.99; 0.99)</w:t>
            </w:r>
          </w:p>
        </w:tc>
        <w:tc>
          <w:tcPr>
            <w:tcW w:w="1800" w:type="dxa"/>
          </w:tcPr>
          <w:p w14:paraId="5F799275" w14:textId="456C0E10"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0.99 (0.99; 0.99)</w:t>
            </w:r>
          </w:p>
        </w:tc>
      </w:tr>
      <w:tr w:rsidR="000F6626" w:rsidRPr="000F6626" w14:paraId="4CED521B" w14:textId="77777777" w:rsidTr="00196028">
        <w:tc>
          <w:tcPr>
            <w:tcW w:w="2158" w:type="dxa"/>
          </w:tcPr>
          <w:p w14:paraId="1DADE071"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Sex (M vs F)</w:t>
            </w:r>
          </w:p>
        </w:tc>
        <w:tc>
          <w:tcPr>
            <w:tcW w:w="1800" w:type="dxa"/>
          </w:tcPr>
          <w:p w14:paraId="328818DB" w14:textId="5D64429E"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1.10 (1.08; 1.13)</w:t>
            </w:r>
          </w:p>
        </w:tc>
        <w:tc>
          <w:tcPr>
            <w:tcW w:w="1800" w:type="dxa"/>
          </w:tcPr>
          <w:p w14:paraId="2A2E602D" w14:textId="6A5C9A30"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1.24 (1.20; 1.28)</w:t>
            </w:r>
          </w:p>
        </w:tc>
        <w:tc>
          <w:tcPr>
            <w:tcW w:w="1800" w:type="dxa"/>
          </w:tcPr>
          <w:p w14:paraId="502C7749" w14:textId="7D9407C3"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0.98 (0.95; 1.01)</w:t>
            </w:r>
          </w:p>
        </w:tc>
        <w:tc>
          <w:tcPr>
            <w:tcW w:w="1800" w:type="dxa"/>
          </w:tcPr>
          <w:p w14:paraId="54E91CA9" w14:textId="32FACC5C"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0.99 (0.96; 1.01)</w:t>
            </w:r>
          </w:p>
        </w:tc>
        <w:tc>
          <w:tcPr>
            <w:tcW w:w="1800" w:type="dxa"/>
          </w:tcPr>
          <w:p w14:paraId="0DFD63E0" w14:textId="5A7EBD76"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0.99 (0.96; 1.01)</w:t>
            </w:r>
          </w:p>
        </w:tc>
      </w:tr>
      <w:tr w:rsidR="000F6626" w:rsidRPr="000F6626" w14:paraId="4B0DFA73" w14:textId="77777777" w:rsidTr="00196028">
        <w:tc>
          <w:tcPr>
            <w:tcW w:w="2158" w:type="dxa"/>
          </w:tcPr>
          <w:p w14:paraId="4773A575"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Parental education</w:t>
            </w:r>
          </w:p>
        </w:tc>
        <w:tc>
          <w:tcPr>
            <w:tcW w:w="1800" w:type="dxa"/>
          </w:tcPr>
          <w:p w14:paraId="3A9F5691" w14:textId="4B37421D"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0.94 (0.94; 0.95)</w:t>
            </w:r>
          </w:p>
        </w:tc>
        <w:tc>
          <w:tcPr>
            <w:tcW w:w="1800" w:type="dxa"/>
          </w:tcPr>
          <w:p w14:paraId="0DC8C315" w14:textId="21F0421B"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0.94 (0.94; 0.95)</w:t>
            </w:r>
          </w:p>
        </w:tc>
        <w:tc>
          <w:tcPr>
            <w:tcW w:w="1800" w:type="dxa"/>
          </w:tcPr>
          <w:p w14:paraId="69F0BE44" w14:textId="1924CB0C"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0.96 (0.96; 0.97)</w:t>
            </w:r>
          </w:p>
        </w:tc>
        <w:tc>
          <w:tcPr>
            <w:tcW w:w="1800" w:type="dxa"/>
          </w:tcPr>
          <w:p w14:paraId="53C01509" w14:textId="338E388B"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0.97 (0.96; 0.97)</w:t>
            </w:r>
          </w:p>
        </w:tc>
        <w:tc>
          <w:tcPr>
            <w:tcW w:w="1800" w:type="dxa"/>
          </w:tcPr>
          <w:p w14:paraId="0AF3EE69" w14:textId="721BF446"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0.97 (0.96; 0.97)</w:t>
            </w:r>
          </w:p>
        </w:tc>
      </w:tr>
      <w:tr w:rsidR="000F6626" w:rsidRPr="000F6626" w14:paraId="78A38838" w14:textId="77777777" w:rsidTr="00196028">
        <w:tc>
          <w:tcPr>
            <w:tcW w:w="2158" w:type="dxa"/>
          </w:tcPr>
          <w:p w14:paraId="724DF27A"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Child</w:t>
            </w:r>
          </w:p>
        </w:tc>
        <w:tc>
          <w:tcPr>
            <w:tcW w:w="1800" w:type="dxa"/>
          </w:tcPr>
          <w:p w14:paraId="335C3752" w14:textId="35772215"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0.90 (0.87; 0.94)</w:t>
            </w:r>
          </w:p>
        </w:tc>
        <w:tc>
          <w:tcPr>
            <w:tcW w:w="1800" w:type="dxa"/>
          </w:tcPr>
          <w:p w14:paraId="73C30826" w14:textId="366354D3"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0.90 (0.87; 0.93)</w:t>
            </w:r>
          </w:p>
        </w:tc>
        <w:tc>
          <w:tcPr>
            <w:tcW w:w="1800" w:type="dxa"/>
          </w:tcPr>
          <w:p w14:paraId="1C1C7EF6" w14:textId="1BB9EA49"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0.90 (0.86; 0.93)</w:t>
            </w:r>
          </w:p>
        </w:tc>
        <w:tc>
          <w:tcPr>
            <w:tcW w:w="1800" w:type="dxa"/>
          </w:tcPr>
          <w:p w14:paraId="0C3F5F3D" w14:textId="465DBEDF"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0.87 (0.84; 0.91)</w:t>
            </w:r>
          </w:p>
        </w:tc>
        <w:tc>
          <w:tcPr>
            <w:tcW w:w="1800" w:type="dxa"/>
          </w:tcPr>
          <w:p w14:paraId="76355FA7" w14:textId="15704E60"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0.87 (0.84; 0.91)</w:t>
            </w:r>
          </w:p>
        </w:tc>
      </w:tr>
      <w:tr w:rsidR="000F6626" w:rsidRPr="000F6626" w14:paraId="2D887474" w14:textId="77777777" w:rsidTr="00196028">
        <w:tc>
          <w:tcPr>
            <w:tcW w:w="2158" w:type="dxa"/>
          </w:tcPr>
          <w:p w14:paraId="34ADC49B"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Age at marriage</w:t>
            </w:r>
          </w:p>
        </w:tc>
        <w:tc>
          <w:tcPr>
            <w:tcW w:w="1800" w:type="dxa"/>
          </w:tcPr>
          <w:p w14:paraId="095C3651" w14:textId="107B78CB"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0.99 (0.99; 1.00)</w:t>
            </w:r>
          </w:p>
        </w:tc>
        <w:tc>
          <w:tcPr>
            <w:tcW w:w="1800" w:type="dxa"/>
          </w:tcPr>
          <w:p w14:paraId="319C8A42" w14:textId="6BD5B4E6"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0.99 (0.99; 1.00)</w:t>
            </w:r>
          </w:p>
        </w:tc>
        <w:tc>
          <w:tcPr>
            <w:tcW w:w="1800" w:type="dxa"/>
          </w:tcPr>
          <w:p w14:paraId="5D70CEBB" w14:textId="0089BB64"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0.96 (0.96; 0.97)</w:t>
            </w:r>
          </w:p>
        </w:tc>
        <w:tc>
          <w:tcPr>
            <w:tcW w:w="1800" w:type="dxa"/>
          </w:tcPr>
          <w:p w14:paraId="4BB7C415" w14:textId="3EE6AB18"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0.97 (0.96; 0.97)</w:t>
            </w:r>
          </w:p>
        </w:tc>
        <w:tc>
          <w:tcPr>
            <w:tcW w:w="1800" w:type="dxa"/>
          </w:tcPr>
          <w:p w14:paraId="63EA45E6" w14:textId="323E814D"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0.97 (0.96; 0.97)</w:t>
            </w:r>
          </w:p>
        </w:tc>
      </w:tr>
      <w:tr w:rsidR="000F6626" w:rsidRPr="000F6626" w14:paraId="390B855D" w14:textId="77777777" w:rsidTr="00196028">
        <w:tc>
          <w:tcPr>
            <w:tcW w:w="2158" w:type="dxa"/>
          </w:tcPr>
          <w:p w14:paraId="66E84F32"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Sex * Divorce</w:t>
            </w:r>
          </w:p>
        </w:tc>
        <w:tc>
          <w:tcPr>
            <w:tcW w:w="1800" w:type="dxa"/>
          </w:tcPr>
          <w:p w14:paraId="79330ED2" w14:textId="77777777" w:rsidR="000F6626" w:rsidRPr="000F6626" w:rsidRDefault="000F6626" w:rsidP="000F6626">
            <w:pPr>
              <w:rPr>
                <w:rFonts w:ascii="Arial" w:hAnsi="Arial" w:cs="Arial"/>
                <w:sz w:val="20"/>
                <w:szCs w:val="20"/>
                <w:lang w:val="en-US"/>
              </w:rPr>
            </w:pPr>
          </w:p>
        </w:tc>
        <w:tc>
          <w:tcPr>
            <w:tcW w:w="1800" w:type="dxa"/>
          </w:tcPr>
          <w:p w14:paraId="36CC9071" w14:textId="22F3342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0.80 (0.76; 0.84)</w:t>
            </w:r>
          </w:p>
        </w:tc>
        <w:tc>
          <w:tcPr>
            <w:tcW w:w="1800" w:type="dxa"/>
          </w:tcPr>
          <w:p w14:paraId="60CE0628" w14:textId="77777777" w:rsidR="000F6626" w:rsidRPr="000F6626" w:rsidRDefault="000F6626" w:rsidP="000F6626">
            <w:pPr>
              <w:rPr>
                <w:rFonts w:ascii="Arial" w:hAnsi="Arial" w:cs="Arial"/>
                <w:sz w:val="20"/>
                <w:szCs w:val="20"/>
                <w:lang w:val="en-US"/>
              </w:rPr>
            </w:pPr>
          </w:p>
        </w:tc>
        <w:tc>
          <w:tcPr>
            <w:tcW w:w="1800" w:type="dxa"/>
          </w:tcPr>
          <w:p w14:paraId="5ACF14D5" w14:textId="77777777" w:rsidR="000F6626" w:rsidRPr="000F6626" w:rsidRDefault="000F6626" w:rsidP="000F6626">
            <w:pPr>
              <w:rPr>
                <w:rFonts w:ascii="Arial" w:hAnsi="Arial" w:cs="Arial"/>
                <w:sz w:val="20"/>
                <w:szCs w:val="20"/>
                <w:lang w:val="en-US"/>
              </w:rPr>
            </w:pPr>
          </w:p>
        </w:tc>
        <w:tc>
          <w:tcPr>
            <w:tcW w:w="1800" w:type="dxa"/>
          </w:tcPr>
          <w:p w14:paraId="555F0339" w14:textId="77777777" w:rsidR="000F6626" w:rsidRPr="000F6626" w:rsidRDefault="000F6626" w:rsidP="000F6626">
            <w:pPr>
              <w:rPr>
                <w:rFonts w:ascii="Arial" w:hAnsi="Arial" w:cs="Arial"/>
                <w:sz w:val="20"/>
                <w:szCs w:val="20"/>
                <w:lang w:val="en-US"/>
              </w:rPr>
            </w:pPr>
          </w:p>
        </w:tc>
      </w:tr>
      <w:tr w:rsidR="000F6626" w:rsidRPr="000F6626" w14:paraId="337ADC37" w14:textId="77777777" w:rsidTr="00196028">
        <w:tc>
          <w:tcPr>
            <w:tcW w:w="2158" w:type="dxa"/>
          </w:tcPr>
          <w:p w14:paraId="0A080A98"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Externalizing</w:t>
            </w:r>
          </w:p>
        </w:tc>
        <w:tc>
          <w:tcPr>
            <w:tcW w:w="1800" w:type="dxa"/>
          </w:tcPr>
          <w:p w14:paraId="718B1978" w14:textId="77777777" w:rsidR="000F6626" w:rsidRPr="000F6626" w:rsidRDefault="000F6626" w:rsidP="000F6626">
            <w:pPr>
              <w:rPr>
                <w:rFonts w:ascii="Arial" w:hAnsi="Arial" w:cs="Arial"/>
                <w:sz w:val="20"/>
                <w:szCs w:val="20"/>
                <w:lang w:val="en-US"/>
              </w:rPr>
            </w:pPr>
          </w:p>
        </w:tc>
        <w:tc>
          <w:tcPr>
            <w:tcW w:w="1800" w:type="dxa"/>
          </w:tcPr>
          <w:p w14:paraId="005D0FE7" w14:textId="77777777" w:rsidR="000F6626" w:rsidRPr="000F6626" w:rsidRDefault="000F6626" w:rsidP="000F6626">
            <w:pPr>
              <w:rPr>
                <w:rFonts w:ascii="Arial" w:hAnsi="Arial" w:cs="Arial"/>
                <w:sz w:val="20"/>
                <w:szCs w:val="20"/>
                <w:lang w:val="en-US"/>
              </w:rPr>
            </w:pPr>
          </w:p>
        </w:tc>
        <w:tc>
          <w:tcPr>
            <w:tcW w:w="1800" w:type="dxa"/>
          </w:tcPr>
          <w:p w14:paraId="0D37B569" w14:textId="6724731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3.86 (3.76; 3.97)</w:t>
            </w:r>
          </w:p>
        </w:tc>
        <w:tc>
          <w:tcPr>
            <w:tcW w:w="1800" w:type="dxa"/>
          </w:tcPr>
          <w:p w14:paraId="2D37423B" w14:textId="7C6018A9"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3.65 (3.55; 3.75)</w:t>
            </w:r>
          </w:p>
        </w:tc>
        <w:tc>
          <w:tcPr>
            <w:tcW w:w="1800" w:type="dxa"/>
          </w:tcPr>
          <w:p w14:paraId="3BF4A56B" w14:textId="0D9F0D66"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3.65 (3.55; 3.75)</w:t>
            </w:r>
          </w:p>
        </w:tc>
      </w:tr>
      <w:tr w:rsidR="000F6626" w:rsidRPr="000F6626" w14:paraId="40564043" w14:textId="77777777" w:rsidTr="00196028">
        <w:tc>
          <w:tcPr>
            <w:tcW w:w="2158" w:type="dxa"/>
          </w:tcPr>
          <w:p w14:paraId="0B5F0027"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Internalizing</w:t>
            </w:r>
          </w:p>
        </w:tc>
        <w:tc>
          <w:tcPr>
            <w:tcW w:w="1800" w:type="dxa"/>
          </w:tcPr>
          <w:p w14:paraId="5695874C" w14:textId="77777777" w:rsidR="000F6626" w:rsidRPr="000F6626" w:rsidRDefault="000F6626" w:rsidP="000F6626">
            <w:pPr>
              <w:rPr>
                <w:rFonts w:ascii="Arial" w:hAnsi="Arial" w:cs="Arial"/>
                <w:sz w:val="20"/>
                <w:szCs w:val="20"/>
                <w:lang w:val="en-US"/>
              </w:rPr>
            </w:pPr>
          </w:p>
        </w:tc>
        <w:tc>
          <w:tcPr>
            <w:tcW w:w="1800" w:type="dxa"/>
          </w:tcPr>
          <w:p w14:paraId="4174521D" w14:textId="77777777" w:rsidR="000F6626" w:rsidRPr="000F6626" w:rsidRDefault="000F6626" w:rsidP="000F6626">
            <w:pPr>
              <w:rPr>
                <w:rFonts w:ascii="Arial" w:hAnsi="Arial" w:cs="Arial"/>
                <w:sz w:val="20"/>
                <w:szCs w:val="20"/>
                <w:lang w:val="en-US"/>
              </w:rPr>
            </w:pPr>
          </w:p>
        </w:tc>
        <w:tc>
          <w:tcPr>
            <w:tcW w:w="1800" w:type="dxa"/>
          </w:tcPr>
          <w:p w14:paraId="267F04C5" w14:textId="29D1BB3A"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4.64 (4.50; 4.79)</w:t>
            </w:r>
          </w:p>
        </w:tc>
        <w:tc>
          <w:tcPr>
            <w:tcW w:w="1800" w:type="dxa"/>
          </w:tcPr>
          <w:p w14:paraId="71E6B20F" w14:textId="6E086A3F"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4.50 (4.37; 4.65)</w:t>
            </w:r>
          </w:p>
        </w:tc>
        <w:tc>
          <w:tcPr>
            <w:tcW w:w="1800" w:type="dxa"/>
          </w:tcPr>
          <w:p w14:paraId="3A49E801" w14:textId="53E0EC58"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4.50 (4.36; 4.65)</w:t>
            </w:r>
          </w:p>
        </w:tc>
      </w:tr>
      <w:tr w:rsidR="000F6626" w:rsidRPr="000F6626" w14:paraId="1ACE8BD3" w14:textId="77777777" w:rsidTr="00196028">
        <w:tc>
          <w:tcPr>
            <w:tcW w:w="2158" w:type="dxa"/>
          </w:tcPr>
          <w:p w14:paraId="47EC1245"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FGRS</w:t>
            </w:r>
            <w:r w:rsidRPr="000F6626">
              <w:rPr>
                <w:rFonts w:ascii="Arial" w:hAnsi="Arial" w:cs="Arial"/>
                <w:sz w:val="20"/>
                <w:szCs w:val="20"/>
                <w:vertAlign w:val="subscript"/>
                <w:lang w:val="en-US"/>
              </w:rPr>
              <w:t>SA</w:t>
            </w:r>
          </w:p>
        </w:tc>
        <w:tc>
          <w:tcPr>
            <w:tcW w:w="1800" w:type="dxa"/>
          </w:tcPr>
          <w:p w14:paraId="4685C94B" w14:textId="77777777" w:rsidR="000F6626" w:rsidRPr="000F6626" w:rsidRDefault="000F6626" w:rsidP="000F6626">
            <w:pPr>
              <w:rPr>
                <w:rFonts w:ascii="Arial" w:hAnsi="Arial" w:cs="Arial"/>
                <w:sz w:val="20"/>
                <w:szCs w:val="20"/>
                <w:lang w:val="en-US"/>
              </w:rPr>
            </w:pPr>
          </w:p>
        </w:tc>
        <w:tc>
          <w:tcPr>
            <w:tcW w:w="1800" w:type="dxa"/>
          </w:tcPr>
          <w:p w14:paraId="15880F20" w14:textId="77777777" w:rsidR="000F6626" w:rsidRPr="000F6626" w:rsidRDefault="000F6626" w:rsidP="000F6626">
            <w:pPr>
              <w:rPr>
                <w:rFonts w:ascii="Arial" w:hAnsi="Arial" w:cs="Arial"/>
                <w:sz w:val="20"/>
                <w:szCs w:val="20"/>
                <w:lang w:val="en-US"/>
              </w:rPr>
            </w:pPr>
          </w:p>
        </w:tc>
        <w:tc>
          <w:tcPr>
            <w:tcW w:w="1800" w:type="dxa"/>
          </w:tcPr>
          <w:p w14:paraId="1FB9000A" w14:textId="77777777" w:rsidR="000F6626" w:rsidRPr="000F6626" w:rsidRDefault="000F6626" w:rsidP="000F6626">
            <w:pPr>
              <w:rPr>
                <w:rFonts w:ascii="Arial" w:hAnsi="Arial" w:cs="Arial"/>
                <w:sz w:val="20"/>
                <w:szCs w:val="20"/>
                <w:lang w:val="en-US"/>
              </w:rPr>
            </w:pPr>
          </w:p>
        </w:tc>
        <w:tc>
          <w:tcPr>
            <w:tcW w:w="1800" w:type="dxa"/>
          </w:tcPr>
          <w:p w14:paraId="17434911" w14:textId="76D7D6BD"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1.22 (1.21; 1.23)</w:t>
            </w:r>
          </w:p>
        </w:tc>
        <w:tc>
          <w:tcPr>
            <w:tcW w:w="1800" w:type="dxa"/>
          </w:tcPr>
          <w:p w14:paraId="0B56C4F4" w14:textId="51560AA5"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1.28 (1.27; 1.30)</w:t>
            </w:r>
          </w:p>
        </w:tc>
      </w:tr>
      <w:tr w:rsidR="000F6626" w:rsidRPr="000F6626" w14:paraId="24EE49B5" w14:textId="77777777" w:rsidTr="00196028">
        <w:tc>
          <w:tcPr>
            <w:tcW w:w="2158" w:type="dxa"/>
          </w:tcPr>
          <w:p w14:paraId="00D6E690" w14:textId="77777777" w:rsidR="000F6626" w:rsidRPr="000F6626" w:rsidRDefault="000F6626" w:rsidP="000F6626">
            <w:pPr>
              <w:rPr>
                <w:rFonts w:ascii="Arial" w:hAnsi="Arial" w:cs="Arial"/>
                <w:sz w:val="20"/>
                <w:szCs w:val="20"/>
                <w:vertAlign w:val="superscript"/>
                <w:lang w:val="en-US"/>
              </w:rPr>
            </w:pPr>
            <w:r w:rsidRPr="000F6626">
              <w:rPr>
                <w:rFonts w:ascii="Arial" w:hAnsi="Arial" w:cs="Arial"/>
                <w:sz w:val="20"/>
                <w:szCs w:val="20"/>
                <w:lang w:val="en-US"/>
              </w:rPr>
              <w:t>FGRS</w:t>
            </w:r>
            <w:r w:rsidRPr="000F6626">
              <w:rPr>
                <w:rFonts w:ascii="Arial" w:hAnsi="Arial" w:cs="Arial"/>
                <w:sz w:val="20"/>
                <w:szCs w:val="20"/>
                <w:vertAlign w:val="subscript"/>
                <w:lang w:val="en-US"/>
              </w:rPr>
              <w:t>SA</w:t>
            </w:r>
            <w:r w:rsidRPr="000F6626">
              <w:rPr>
                <w:rFonts w:ascii="Arial" w:hAnsi="Arial" w:cs="Arial"/>
                <w:sz w:val="20"/>
                <w:szCs w:val="20"/>
                <w:lang w:val="en-US"/>
              </w:rPr>
              <w:t xml:space="preserve"> * Divorce</w:t>
            </w:r>
          </w:p>
        </w:tc>
        <w:tc>
          <w:tcPr>
            <w:tcW w:w="1800" w:type="dxa"/>
          </w:tcPr>
          <w:p w14:paraId="4F57CBAC" w14:textId="77777777" w:rsidR="000F6626" w:rsidRPr="000F6626" w:rsidRDefault="000F6626" w:rsidP="000F6626">
            <w:pPr>
              <w:rPr>
                <w:rFonts w:ascii="Arial" w:hAnsi="Arial" w:cs="Arial"/>
                <w:sz w:val="20"/>
                <w:szCs w:val="20"/>
                <w:lang w:val="en-US"/>
              </w:rPr>
            </w:pPr>
          </w:p>
        </w:tc>
        <w:tc>
          <w:tcPr>
            <w:tcW w:w="1800" w:type="dxa"/>
          </w:tcPr>
          <w:p w14:paraId="762D6983" w14:textId="77777777" w:rsidR="000F6626" w:rsidRPr="000F6626" w:rsidRDefault="000F6626" w:rsidP="000F6626">
            <w:pPr>
              <w:rPr>
                <w:rFonts w:ascii="Arial" w:hAnsi="Arial" w:cs="Arial"/>
                <w:sz w:val="20"/>
                <w:szCs w:val="20"/>
                <w:lang w:val="en-US"/>
              </w:rPr>
            </w:pPr>
          </w:p>
        </w:tc>
        <w:tc>
          <w:tcPr>
            <w:tcW w:w="1800" w:type="dxa"/>
          </w:tcPr>
          <w:p w14:paraId="4735BEB3" w14:textId="77777777" w:rsidR="000F6626" w:rsidRPr="000F6626" w:rsidRDefault="000F6626" w:rsidP="000F6626">
            <w:pPr>
              <w:rPr>
                <w:rFonts w:ascii="Arial" w:hAnsi="Arial" w:cs="Arial"/>
                <w:sz w:val="20"/>
                <w:szCs w:val="20"/>
                <w:lang w:val="en-US"/>
              </w:rPr>
            </w:pPr>
          </w:p>
        </w:tc>
        <w:tc>
          <w:tcPr>
            <w:tcW w:w="1800" w:type="dxa"/>
          </w:tcPr>
          <w:p w14:paraId="73E1B975" w14:textId="77777777" w:rsidR="000F6626" w:rsidRPr="000F6626" w:rsidRDefault="000F6626" w:rsidP="000F6626">
            <w:pPr>
              <w:rPr>
                <w:rFonts w:ascii="Arial" w:hAnsi="Arial" w:cs="Arial"/>
                <w:sz w:val="20"/>
                <w:szCs w:val="20"/>
                <w:lang w:val="en-US"/>
              </w:rPr>
            </w:pPr>
          </w:p>
        </w:tc>
        <w:tc>
          <w:tcPr>
            <w:tcW w:w="1800" w:type="dxa"/>
          </w:tcPr>
          <w:p w14:paraId="3594B4F1" w14:textId="100E219E"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0.92 (0.90; 0.93)</w:t>
            </w:r>
            <w:r>
              <w:rPr>
                <w:rFonts w:ascii="Arial" w:hAnsi="Arial" w:cs="Arial"/>
                <w:sz w:val="20"/>
                <w:szCs w:val="20"/>
                <w:vertAlign w:val="superscript"/>
                <w:lang w:val="en-US"/>
              </w:rPr>
              <w:t>1</w:t>
            </w:r>
          </w:p>
        </w:tc>
      </w:tr>
      <w:tr w:rsidR="000F6626" w:rsidRPr="000F6626" w14:paraId="733E1EC1" w14:textId="77777777" w:rsidTr="00196028">
        <w:tc>
          <w:tcPr>
            <w:tcW w:w="2158" w:type="dxa"/>
          </w:tcPr>
          <w:p w14:paraId="648E7B85" w14:textId="77777777" w:rsidR="000F6626" w:rsidRPr="000F6626" w:rsidRDefault="000F6626" w:rsidP="00196028">
            <w:pPr>
              <w:rPr>
                <w:rFonts w:ascii="Arial" w:hAnsi="Arial" w:cs="Arial"/>
                <w:sz w:val="20"/>
                <w:szCs w:val="20"/>
                <w:lang w:val="en-US"/>
              </w:rPr>
            </w:pPr>
          </w:p>
        </w:tc>
        <w:tc>
          <w:tcPr>
            <w:tcW w:w="1800" w:type="dxa"/>
          </w:tcPr>
          <w:p w14:paraId="49258431" w14:textId="77777777" w:rsidR="000F6626" w:rsidRPr="000F6626" w:rsidRDefault="000F6626" w:rsidP="00196028">
            <w:pPr>
              <w:rPr>
                <w:rFonts w:ascii="Arial" w:hAnsi="Arial" w:cs="Arial"/>
                <w:sz w:val="20"/>
                <w:szCs w:val="20"/>
                <w:lang w:val="en-US"/>
              </w:rPr>
            </w:pPr>
          </w:p>
        </w:tc>
        <w:tc>
          <w:tcPr>
            <w:tcW w:w="1800" w:type="dxa"/>
          </w:tcPr>
          <w:p w14:paraId="3F4D34B3" w14:textId="77777777" w:rsidR="000F6626" w:rsidRPr="000F6626" w:rsidRDefault="000F6626" w:rsidP="00196028">
            <w:pPr>
              <w:rPr>
                <w:rFonts w:ascii="Arial" w:hAnsi="Arial" w:cs="Arial"/>
                <w:sz w:val="20"/>
                <w:szCs w:val="20"/>
                <w:lang w:val="en-US"/>
              </w:rPr>
            </w:pPr>
          </w:p>
        </w:tc>
        <w:tc>
          <w:tcPr>
            <w:tcW w:w="1800" w:type="dxa"/>
          </w:tcPr>
          <w:p w14:paraId="0FEB9C42" w14:textId="77777777" w:rsidR="000F6626" w:rsidRPr="000F6626" w:rsidRDefault="000F6626" w:rsidP="00196028">
            <w:pPr>
              <w:rPr>
                <w:rFonts w:ascii="Arial" w:hAnsi="Arial" w:cs="Arial"/>
                <w:sz w:val="20"/>
                <w:szCs w:val="20"/>
                <w:lang w:val="en-US"/>
              </w:rPr>
            </w:pPr>
          </w:p>
        </w:tc>
        <w:tc>
          <w:tcPr>
            <w:tcW w:w="1800" w:type="dxa"/>
          </w:tcPr>
          <w:p w14:paraId="5CD652A9" w14:textId="77777777" w:rsidR="000F6626" w:rsidRPr="000F6626" w:rsidRDefault="000F6626" w:rsidP="00196028">
            <w:pPr>
              <w:rPr>
                <w:rFonts w:ascii="Arial" w:hAnsi="Arial" w:cs="Arial"/>
                <w:sz w:val="20"/>
                <w:szCs w:val="20"/>
                <w:lang w:val="en-US"/>
              </w:rPr>
            </w:pPr>
          </w:p>
        </w:tc>
        <w:tc>
          <w:tcPr>
            <w:tcW w:w="1800" w:type="dxa"/>
          </w:tcPr>
          <w:p w14:paraId="252E1090" w14:textId="77777777" w:rsidR="000F6626" w:rsidRPr="000F6626" w:rsidRDefault="000F6626" w:rsidP="00196028">
            <w:pPr>
              <w:rPr>
                <w:rFonts w:ascii="Arial" w:hAnsi="Arial" w:cs="Arial"/>
                <w:sz w:val="20"/>
                <w:szCs w:val="20"/>
                <w:lang w:val="en-US"/>
              </w:rPr>
            </w:pPr>
          </w:p>
        </w:tc>
      </w:tr>
      <w:tr w:rsidR="000F6626" w:rsidRPr="000F6626" w14:paraId="43778BCE" w14:textId="77777777" w:rsidTr="00196028">
        <w:tc>
          <w:tcPr>
            <w:tcW w:w="2158" w:type="dxa"/>
            <w:shd w:val="clear" w:color="auto" w:fill="D9D9D9" w:themeFill="background1" w:themeFillShade="D9"/>
          </w:tcPr>
          <w:p w14:paraId="312EC607"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Females</w:t>
            </w:r>
          </w:p>
        </w:tc>
        <w:tc>
          <w:tcPr>
            <w:tcW w:w="1800" w:type="dxa"/>
            <w:shd w:val="clear" w:color="auto" w:fill="D9D9D9" w:themeFill="background1" w:themeFillShade="D9"/>
          </w:tcPr>
          <w:p w14:paraId="6A6FD461"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A</w:t>
            </w:r>
          </w:p>
        </w:tc>
        <w:tc>
          <w:tcPr>
            <w:tcW w:w="1800" w:type="dxa"/>
            <w:shd w:val="clear" w:color="auto" w:fill="D9D9D9" w:themeFill="background1" w:themeFillShade="D9"/>
          </w:tcPr>
          <w:p w14:paraId="5F338546"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A2</w:t>
            </w:r>
          </w:p>
        </w:tc>
        <w:tc>
          <w:tcPr>
            <w:tcW w:w="1800" w:type="dxa"/>
            <w:shd w:val="clear" w:color="auto" w:fill="D9D9D9" w:themeFill="background1" w:themeFillShade="D9"/>
          </w:tcPr>
          <w:p w14:paraId="568CA7D1"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B</w:t>
            </w:r>
          </w:p>
        </w:tc>
        <w:tc>
          <w:tcPr>
            <w:tcW w:w="1800" w:type="dxa"/>
            <w:shd w:val="clear" w:color="auto" w:fill="D9D9D9" w:themeFill="background1" w:themeFillShade="D9"/>
          </w:tcPr>
          <w:p w14:paraId="6D0EF183"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C</w:t>
            </w:r>
          </w:p>
        </w:tc>
        <w:tc>
          <w:tcPr>
            <w:tcW w:w="1800" w:type="dxa"/>
            <w:shd w:val="clear" w:color="auto" w:fill="D9D9D9" w:themeFill="background1" w:themeFillShade="D9"/>
          </w:tcPr>
          <w:p w14:paraId="715420B4"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C2</w:t>
            </w:r>
          </w:p>
        </w:tc>
      </w:tr>
      <w:tr w:rsidR="000F6626" w:rsidRPr="000F6626" w14:paraId="76F6252D" w14:textId="77777777" w:rsidTr="00196028">
        <w:tc>
          <w:tcPr>
            <w:tcW w:w="2158" w:type="dxa"/>
          </w:tcPr>
          <w:p w14:paraId="5C3B45C3"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Divorce</w:t>
            </w:r>
          </w:p>
        </w:tc>
        <w:tc>
          <w:tcPr>
            <w:tcW w:w="1800" w:type="dxa"/>
          </w:tcPr>
          <w:p w14:paraId="68F02134" w14:textId="6F2EA80C"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4.31 (4.15; 4.48)</w:t>
            </w:r>
          </w:p>
        </w:tc>
        <w:tc>
          <w:tcPr>
            <w:tcW w:w="1800" w:type="dxa"/>
          </w:tcPr>
          <w:p w14:paraId="5F36C026" w14:textId="21A8A8C1" w:rsidR="000F6626" w:rsidRPr="000F6626" w:rsidRDefault="000F6626" w:rsidP="000F6626">
            <w:pPr>
              <w:rPr>
                <w:rFonts w:ascii="Arial" w:hAnsi="Arial" w:cs="Arial"/>
                <w:sz w:val="20"/>
                <w:szCs w:val="20"/>
                <w:lang w:val="en-US"/>
              </w:rPr>
            </w:pPr>
            <w:r>
              <w:rPr>
                <w:rFonts w:ascii="Arial" w:hAnsi="Arial" w:cs="Arial"/>
                <w:sz w:val="20"/>
                <w:szCs w:val="20"/>
                <w:lang w:val="en-US"/>
              </w:rPr>
              <w:t>n/a</w:t>
            </w:r>
          </w:p>
        </w:tc>
        <w:tc>
          <w:tcPr>
            <w:tcW w:w="1800" w:type="dxa"/>
          </w:tcPr>
          <w:p w14:paraId="52766019" w14:textId="09F93DF8"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2.63 (2.52; 2.74)</w:t>
            </w:r>
          </w:p>
        </w:tc>
        <w:tc>
          <w:tcPr>
            <w:tcW w:w="1800" w:type="dxa"/>
          </w:tcPr>
          <w:p w14:paraId="2251874F" w14:textId="39CAFEED"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2.55 (2.44; 2.66)</w:t>
            </w:r>
          </w:p>
        </w:tc>
        <w:tc>
          <w:tcPr>
            <w:tcW w:w="1800" w:type="dxa"/>
          </w:tcPr>
          <w:p w14:paraId="2CC0AE94" w14:textId="3BA2ADE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2.65 (2.54; 2.76)</w:t>
            </w:r>
          </w:p>
        </w:tc>
      </w:tr>
      <w:tr w:rsidR="000F6626" w:rsidRPr="000F6626" w14:paraId="23AFDB31" w14:textId="77777777" w:rsidTr="00196028">
        <w:tc>
          <w:tcPr>
            <w:tcW w:w="2158" w:type="dxa"/>
          </w:tcPr>
          <w:p w14:paraId="5BFD1F24"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Year of birth</w:t>
            </w:r>
          </w:p>
        </w:tc>
        <w:tc>
          <w:tcPr>
            <w:tcW w:w="1800" w:type="dxa"/>
          </w:tcPr>
          <w:p w14:paraId="18A08238" w14:textId="6BF1C473" w:rsidR="000F6626" w:rsidRPr="000F6626" w:rsidRDefault="000F6626" w:rsidP="000F6626">
            <w:pPr>
              <w:rPr>
                <w:rFonts w:ascii="Arial" w:hAnsi="Arial" w:cs="Arial"/>
                <w:sz w:val="20"/>
                <w:szCs w:val="20"/>
                <w:lang w:val="en-US"/>
              </w:rPr>
            </w:pPr>
            <w:r w:rsidRPr="000F6626">
              <w:rPr>
                <w:rFonts w:ascii="Arial" w:hAnsi="Arial" w:cs="Arial"/>
                <w:sz w:val="20"/>
                <w:szCs w:val="20"/>
              </w:rPr>
              <w:t>1.02 (1.02; 1.02)</w:t>
            </w:r>
          </w:p>
        </w:tc>
        <w:tc>
          <w:tcPr>
            <w:tcW w:w="1800" w:type="dxa"/>
          </w:tcPr>
          <w:p w14:paraId="60B06586" w14:textId="634E848F" w:rsidR="000F6626" w:rsidRPr="000F6626" w:rsidRDefault="000F6626" w:rsidP="000F6626">
            <w:pPr>
              <w:rPr>
                <w:rFonts w:ascii="Arial" w:hAnsi="Arial" w:cs="Arial"/>
                <w:sz w:val="20"/>
                <w:szCs w:val="20"/>
                <w:lang w:val="en-US"/>
              </w:rPr>
            </w:pPr>
            <w:r w:rsidRPr="005775EA">
              <w:rPr>
                <w:rFonts w:ascii="Arial" w:hAnsi="Arial" w:cs="Arial"/>
                <w:sz w:val="20"/>
                <w:szCs w:val="20"/>
                <w:lang w:val="en-US"/>
              </w:rPr>
              <w:t>n/a</w:t>
            </w:r>
          </w:p>
        </w:tc>
        <w:tc>
          <w:tcPr>
            <w:tcW w:w="1800" w:type="dxa"/>
          </w:tcPr>
          <w:p w14:paraId="6A33B4F2" w14:textId="6AF64EA8" w:rsidR="000F6626" w:rsidRPr="000F6626" w:rsidRDefault="000F6626" w:rsidP="000F6626">
            <w:pPr>
              <w:rPr>
                <w:rFonts w:ascii="Arial" w:hAnsi="Arial" w:cs="Arial"/>
                <w:sz w:val="20"/>
                <w:szCs w:val="20"/>
                <w:lang w:val="en-US"/>
              </w:rPr>
            </w:pPr>
            <w:r w:rsidRPr="000F6626">
              <w:rPr>
                <w:rFonts w:ascii="Arial" w:hAnsi="Arial" w:cs="Arial"/>
                <w:sz w:val="20"/>
                <w:szCs w:val="20"/>
              </w:rPr>
              <w:t>0.97 (0.97; 0.97)</w:t>
            </w:r>
          </w:p>
        </w:tc>
        <w:tc>
          <w:tcPr>
            <w:tcW w:w="1800" w:type="dxa"/>
          </w:tcPr>
          <w:p w14:paraId="5CB19E00" w14:textId="063477C6" w:rsidR="000F6626" w:rsidRPr="000F6626" w:rsidRDefault="000F6626" w:rsidP="000F6626">
            <w:pPr>
              <w:rPr>
                <w:rFonts w:ascii="Arial" w:hAnsi="Arial" w:cs="Arial"/>
                <w:sz w:val="20"/>
                <w:szCs w:val="20"/>
                <w:lang w:val="en-US"/>
              </w:rPr>
            </w:pPr>
            <w:r w:rsidRPr="000F6626">
              <w:rPr>
                <w:rFonts w:ascii="Arial" w:hAnsi="Arial" w:cs="Arial"/>
                <w:sz w:val="20"/>
                <w:szCs w:val="20"/>
              </w:rPr>
              <w:t>0.97 (0.97; 0.97)</w:t>
            </w:r>
          </w:p>
        </w:tc>
        <w:tc>
          <w:tcPr>
            <w:tcW w:w="1800" w:type="dxa"/>
          </w:tcPr>
          <w:p w14:paraId="25074A08" w14:textId="25E39A68" w:rsidR="000F6626" w:rsidRPr="000F6626" w:rsidRDefault="000F6626" w:rsidP="000F6626">
            <w:pPr>
              <w:rPr>
                <w:rFonts w:ascii="Arial" w:hAnsi="Arial" w:cs="Arial"/>
                <w:sz w:val="20"/>
                <w:szCs w:val="20"/>
                <w:lang w:val="en-US"/>
              </w:rPr>
            </w:pPr>
            <w:r w:rsidRPr="000F6626">
              <w:rPr>
                <w:rFonts w:ascii="Arial" w:hAnsi="Arial" w:cs="Arial"/>
                <w:sz w:val="20"/>
                <w:szCs w:val="20"/>
              </w:rPr>
              <w:t>0.97 (0.97; 0.97)</w:t>
            </w:r>
          </w:p>
        </w:tc>
      </w:tr>
      <w:tr w:rsidR="000F6626" w:rsidRPr="000F6626" w14:paraId="01906726" w14:textId="77777777" w:rsidTr="00196028">
        <w:tc>
          <w:tcPr>
            <w:tcW w:w="2158" w:type="dxa"/>
          </w:tcPr>
          <w:p w14:paraId="2C78A8D0"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Parental education</w:t>
            </w:r>
          </w:p>
        </w:tc>
        <w:tc>
          <w:tcPr>
            <w:tcW w:w="1800" w:type="dxa"/>
          </w:tcPr>
          <w:p w14:paraId="2BF10E61" w14:textId="350A65CA" w:rsidR="000F6626" w:rsidRPr="000F6626" w:rsidRDefault="000F6626" w:rsidP="000F6626">
            <w:pPr>
              <w:rPr>
                <w:rFonts w:ascii="Arial" w:hAnsi="Arial" w:cs="Arial"/>
                <w:sz w:val="20"/>
                <w:szCs w:val="20"/>
                <w:lang w:val="en-US"/>
              </w:rPr>
            </w:pPr>
            <w:r w:rsidRPr="000F6626">
              <w:rPr>
                <w:rFonts w:ascii="Arial" w:hAnsi="Arial" w:cs="Arial"/>
                <w:sz w:val="20"/>
                <w:szCs w:val="20"/>
              </w:rPr>
              <w:t>0.95 (0.94; 0.95)</w:t>
            </w:r>
          </w:p>
        </w:tc>
        <w:tc>
          <w:tcPr>
            <w:tcW w:w="1800" w:type="dxa"/>
          </w:tcPr>
          <w:p w14:paraId="59C15868" w14:textId="56405616" w:rsidR="000F6626" w:rsidRPr="000F6626" w:rsidRDefault="000F6626" w:rsidP="000F6626">
            <w:pPr>
              <w:rPr>
                <w:rFonts w:ascii="Arial" w:hAnsi="Arial" w:cs="Arial"/>
                <w:sz w:val="20"/>
                <w:szCs w:val="20"/>
                <w:lang w:val="en-US"/>
              </w:rPr>
            </w:pPr>
            <w:r w:rsidRPr="005775EA">
              <w:rPr>
                <w:rFonts w:ascii="Arial" w:hAnsi="Arial" w:cs="Arial"/>
                <w:sz w:val="20"/>
                <w:szCs w:val="20"/>
                <w:lang w:val="en-US"/>
              </w:rPr>
              <w:t>n/a</w:t>
            </w:r>
          </w:p>
        </w:tc>
        <w:tc>
          <w:tcPr>
            <w:tcW w:w="1800" w:type="dxa"/>
          </w:tcPr>
          <w:p w14:paraId="69697E52" w14:textId="27A75974" w:rsidR="000F6626" w:rsidRPr="000F6626" w:rsidRDefault="000F6626" w:rsidP="000F6626">
            <w:pPr>
              <w:rPr>
                <w:rFonts w:ascii="Arial" w:hAnsi="Arial" w:cs="Arial"/>
                <w:sz w:val="20"/>
                <w:szCs w:val="20"/>
                <w:lang w:val="en-US"/>
              </w:rPr>
            </w:pPr>
            <w:r w:rsidRPr="000F6626">
              <w:rPr>
                <w:rFonts w:ascii="Arial" w:hAnsi="Arial" w:cs="Arial"/>
                <w:sz w:val="20"/>
                <w:szCs w:val="20"/>
              </w:rPr>
              <w:t>0.97 (0.96; 0.97)</w:t>
            </w:r>
          </w:p>
        </w:tc>
        <w:tc>
          <w:tcPr>
            <w:tcW w:w="1800" w:type="dxa"/>
          </w:tcPr>
          <w:p w14:paraId="0F200940" w14:textId="5A1F9087" w:rsidR="000F6626" w:rsidRPr="000F6626" w:rsidRDefault="000F6626" w:rsidP="000F6626">
            <w:pPr>
              <w:rPr>
                <w:rFonts w:ascii="Arial" w:hAnsi="Arial" w:cs="Arial"/>
                <w:sz w:val="20"/>
                <w:szCs w:val="20"/>
                <w:lang w:val="en-US"/>
              </w:rPr>
            </w:pPr>
            <w:r w:rsidRPr="000F6626">
              <w:rPr>
                <w:rFonts w:ascii="Arial" w:hAnsi="Arial" w:cs="Arial"/>
                <w:sz w:val="20"/>
                <w:szCs w:val="20"/>
              </w:rPr>
              <w:t>0.97 (0.97; 0.98)</w:t>
            </w:r>
          </w:p>
        </w:tc>
        <w:tc>
          <w:tcPr>
            <w:tcW w:w="1800" w:type="dxa"/>
          </w:tcPr>
          <w:p w14:paraId="5B0FA095" w14:textId="07F87FA3" w:rsidR="000F6626" w:rsidRPr="000F6626" w:rsidRDefault="000F6626" w:rsidP="000F6626">
            <w:pPr>
              <w:rPr>
                <w:rFonts w:ascii="Arial" w:hAnsi="Arial" w:cs="Arial"/>
                <w:sz w:val="20"/>
                <w:szCs w:val="20"/>
                <w:lang w:val="en-US"/>
              </w:rPr>
            </w:pPr>
            <w:r w:rsidRPr="000F6626">
              <w:rPr>
                <w:rFonts w:ascii="Arial" w:hAnsi="Arial" w:cs="Arial"/>
                <w:sz w:val="20"/>
                <w:szCs w:val="20"/>
              </w:rPr>
              <w:t>0.97 (0.97; 0.98)</w:t>
            </w:r>
          </w:p>
        </w:tc>
      </w:tr>
      <w:tr w:rsidR="000F6626" w:rsidRPr="000F6626" w14:paraId="73340BF3" w14:textId="77777777" w:rsidTr="00196028">
        <w:tc>
          <w:tcPr>
            <w:tcW w:w="2158" w:type="dxa"/>
          </w:tcPr>
          <w:p w14:paraId="1BD1C951"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Child</w:t>
            </w:r>
          </w:p>
        </w:tc>
        <w:tc>
          <w:tcPr>
            <w:tcW w:w="1800" w:type="dxa"/>
          </w:tcPr>
          <w:p w14:paraId="5A24D7DB" w14:textId="6AEFD384" w:rsidR="000F6626" w:rsidRPr="000F6626" w:rsidRDefault="000F6626" w:rsidP="000F6626">
            <w:pPr>
              <w:rPr>
                <w:rFonts w:ascii="Arial" w:hAnsi="Arial" w:cs="Arial"/>
                <w:sz w:val="20"/>
                <w:szCs w:val="20"/>
                <w:lang w:val="en-US"/>
              </w:rPr>
            </w:pPr>
            <w:r w:rsidRPr="000F6626">
              <w:rPr>
                <w:rFonts w:ascii="Arial" w:hAnsi="Arial" w:cs="Arial"/>
                <w:sz w:val="20"/>
                <w:szCs w:val="20"/>
              </w:rPr>
              <w:t>0.84 (0.79; 0.88)</w:t>
            </w:r>
          </w:p>
        </w:tc>
        <w:tc>
          <w:tcPr>
            <w:tcW w:w="1800" w:type="dxa"/>
          </w:tcPr>
          <w:p w14:paraId="5279D113" w14:textId="7D3378A8" w:rsidR="000F6626" w:rsidRPr="000F6626" w:rsidRDefault="000F6626" w:rsidP="000F6626">
            <w:pPr>
              <w:rPr>
                <w:rFonts w:ascii="Arial" w:hAnsi="Arial" w:cs="Arial"/>
                <w:sz w:val="20"/>
                <w:szCs w:val="20"/>
                <w:lang w:val="en-US"/>
              </w:rPr>
            </w:pPr>
            <w:r w:rsidRPr="005775EA">
              <w:rPr>
                <w:rFonts w:ascii="Arial" w:hAnsi="Arial" w:cs="Arial"/>
                <w:sz w:val="20"/>
                <w:szCs w:val="20"/>
                <w:lang w:val="en-US"/>
              </w:rPr>
              <w:t>n/a</w:t>
            </w:r>
          </w:p>
        </w:tc>
        <w:tc>
          <w:tcPr>
            <w:tcW w:w="1800" w:type="dxa"/>
          </w:tcPr>
          <w:p w14:paraId="2656A643" w14:textId="6345359A" w:rsidR="000F6626" w:rsidRPr="000F6626" w:rsidRDefault="000F6626" w:rsidP="000F6626">
            <w:pPr>
              <w:rPr>
                <w:rFonts w:ascii="Arial" w:hAnsi="Arial" w:cs="Arial"/>
                <w:sz w:val="20"/>
                <w:szCs w:val="20"/>
                <w:lang w:val="en-US"/>
              </w:rPr>
            </w:pPr>
            <w:r w:rsidRPr="000F6626">
              <w:rPr>
                <w:rFonts w:ascii="Arial" w:hAnsi="Arial" w:cs="Arial"/>
                <w:sz w:val="20"/>
                <w:szCs w:val="20"/>
              </w:rPr>
              <w:t>0.83 (0.79; 0.87)</w:t>
            </w:r>
          </w:p>
        </w:tc>
        <w:tc>
          <w:tcPr>
            <w:tcW w:w="1800" w:type="dxa"/>
          </w:tcPr>
          <w:p w14:paraId="65352271" w14:textId="71264749" w:rsidR="000F6626" w:rsidRPr="000F6626" w:rsidRDefault="000F6626" w:rsidP="000F6626">
            <w:pPr>
              <w:rPr>
                <w:rFonts w:ascii="Arial" w:hAnsi="Arial" w:cs="Arial"/>
                <w:sz w:val="20"/>
                <w:szCs w:val="20"/>
                <w:lang w:val="en-US"/>
              </w:rPr>
            </w:pPr>
            <w:r w:rsidRPr="000F6626">
              <w:rPr>
                <w:rFonts w:ascii="Arial" w:hAnsi="Arial" w:cs="Arial"/>
                <w:sz w:val="20"/>
                <w:szCs w:val="20"/>
              </w:rPr>
              <w:t>0.80 (0.76; 0.85)</w:t>
            </w:r>
          </w:p>
        </w:tc>
        <w:tc>
          <w:tcPr>
            <w:tcW w:w="1800" w:type="dxa"/>
          </w:tcPr>
          <w:p w14:paraId="42773B8B" w14:textId="64899C66" w:rsidR="000F6626" w:rsidRPr="000F6626" w:rsidRDefault="000F6626" w:rsidP="000F6626">
            <w:pPr>
              <w:rPr>
                <w:rFonts w:ascii="Arial" w:hAnsi="Arial" w:cs="Arial"/>
                <w:sz w:val="20"/>
                <w:szCs w:val="20"/>
                <w:lang w:val="en-US"/>
              </w:rPr>
            </w:pPr>
            <w:r w:rsidRPr="000F6626">
              <w:rPr>
                <w:rFonts w:ascii="Arial" w:hAnsi="Arial" w:cs="Arial"/>
                <w:sz w:val="20"/>
                <w:szCs w:val="20"/>
              </w:rPr>
              <w:t>0.80 (0.76; 0.85)</w:t>
            </w:r>
          </w:p>
        </w:tc>
      </w:tr>
      <w:tr w:rsidR="000F6626" w:rsidRPr="000F6626" w14:paraId="5DDBEF30" w14:textId="77777777" w:rsidTr="00196028">
        <w:tc>
          <w:tcPr>
            <w:tcW w:w="2158" w:type="dxa"/>
          </w:tcPr>
          <w:p w14:paraId="2EBB5BEB"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Age at marriage</w:t>
            </w:r>
          </w:p>
        </w:tc>
        <w:tc>
          <w:tcPr>
            <w:tcW w:w="1800" w:type="dxa"/>
          </w:tcPr>
          <w:p w14:paraId="64C21CE9" w14:textId="0D9266B1" w:rsidR="000F6626" w:rsidRPr="000F6626" w:rsidRDefault="000F6626" w:rsidP="000F6626">
            <w:pPr>
              <w:rPr>
                <w:rFonts w:ascii="Arial" w:hAnsi="Arial" w:cs="Arial"/>
                <w:sz w:val="20"/>
                <w:szCs w:val="20"/>
                <w:lang w:val="en-US"/>
              </w:rPr>
            </w:pPr>
            <w:r w:rsidRPr="000F6626">
              <w:rPr>
                <w:rFonts w:ascii="Arial" w:hAnsi="Arial" w:cs="Arial"/>
                <w:sz w:val="20"/>
                <w:szCs w:val="20"/>
              </w:rPr>
              <w:t>0.98 (0.98; 0.99)</w:t>
            </w:r>
          </w:p>
        </w:tc>
        <w:tc>
          <w:tcPr>
            <w:tcW w:w="1800" w:type="dxa"/>
          </w:tcPr>
          <w:p w14:paraId="05DC0EFC" w14:textId="3AA8D019" w:rsidR="000F6626" w:rsidRPr="000F6626" w:rsidRDefault="000F6626" w:rsidP="000F6626">
            <w:pPr>
              <w:rPr>
                <w:rFonts w:ascii="Arial" w:hAnsi="Arial" w:cs="Arial"/>
                <w:sz w:val="20"/>
                <w:szCs w:val="20"/>
                <w:lang w:val="en-US"/>
              </w:rPr>
            </w:pPr>
            <w:r w:rsidRPr="005775EA">
              <w:rPr>
                <w:rFonts w:ascii="Arial" w:hAnsi="Arial" w:cs="Arial"/>
                <w:sz w:val="20"/>
                <w:szCs w:val="20"/>
                <w:lang w:val="en-US"/>
              </w:rPr>
              <w:t>n/a</w:t>
            </w:r>
          </w:p>
        </w:tc>
        <w:tc>
          <w:tcPr>
            <w:tcW w:w="1800" w:type="dxa"/>
          </w:tcPr>
          <w:p w14:paraId="66378215" w14:textId="0E41F004" w:rsidR="000F6626" w:rsidRPr="000F6626" w:rsidRDefault="000F6626" w:rsidP="000F6626">
            <w:pPr>
              <w:rPr>
                <w:rFonts w:ascii="Arial" w:hAnsi="Arial" w:cs="Arial"/>
                <w:sz w:val="20"/>
                <w:szCs w:val="20"/>
                <w:lang w:val="en-US"/>
              </w:rPr>
            </w:pPr>
            <w:r w:rsidRPr="000F6626">
              <w:rPr>
                <w:rFonts w:ascii="Arial" w:hAnsi="Arial" w:cs="Arial"/>
                <w:sz w:val="20"/>
                <w:szCs w:val="20"/>
              </w:rPr>
              <w:t>0.95 (0.94; 0.95)</w:t>
            </w:r>
          </w:p>
        </w:tc>
        <w:tc>
          <w:tcPr>
            <w:tcW w:w="1800" w:type="dxa"/>
          </w:tcPr>
          <w:p w14:paraId="7A8643BB" w14:textId="12A17FB4" w:rsidR="000F6626" w:rsidRPr="000F6626" w:rsidRDefault="000F6626" w:rsidP="000F6626">
            <w:pPr>
              <w:rPr>
                <w:rFonts w:ascii="Arial" w:hAnsi="Arial" w:cs="Arial"/>
                <w:sz w:val="20"/>
                <w:szCs w:val="20"/>
                <w:lang w:val="en-US"/>
              </w:rPr>
            </w:pPr>
            <w:r w:rsidRPr="000F6626">
              <w:rPr>
                <w:rFonts w:ascii="Arial" w:hAnsi="Arial" w:cs="Arial"/>
                <w:sz w:val="20"/>
                <w:szCs w:val="20"/>
              </w:rPr>
              <w:t>0.95 (0.95; 0.95)</w:t>
            </w:r>
          </w:p>
        </w:tc>
        <w:tc>
          <w:tcPr>
            <w:tcW w:w="1800" w:type="dxa"/>
          </w:tcPr>
          <w:p w14:paraId="0BE1508D" w14:textId="58ACE359" w:rsidR="000F6626" w:rsidRPr="000F6626" w:rsidRDefault="000F6626" w:rsidP="000F6626">
            <w:pPr>
              <w:rPr>
                <w:rFonts w:ascii="Arial" w:hAnsi="Arial" w:cs="Arial"/>
                <w:sz w:val="20"/>
                <w:szCs w:val="20"/>
                <w:lang w:val="en-US"/>
              </w:rPr>
            </w:pPr>
            <w:r w:rsidRPr="000F6626">
              <w:rPr>
                <w:rFonts w:ascii="Arial" w:hAnsi="Arial" w:cs="Arial"/>
                <w:sz w:val="20"/>
                <w:szCs w:val="20"/>
              </w:rPr>
              <w:t>0.95 (0.95; 0.95)</w:t>
            </w:r>
          </w:p>
        </w:tc>
      </w:tr>
      <w:tr w:rsidR="000F6626" w:rsidRPr="000F6626" w14:paraId="799FBE52" w14:textId="77777777" w:rsidTr="00196028">
        <w:tc>
          <w:tcPr>
            <w:tcW w:w="2158" w:type="dxa"/>
          </w:tcPr>
          <w:p w14:paraId="5973E698"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Externalizing</w:t>
            </w:r>
          </w:p>
        </w:tc>
        <w:tc>
          <w:tcPr>
            <w:tcW w:w="1800" w:type="dxa"/>
          </w:tcPr>
          <w:p w14:paraId="4E622D1C" w14:textId="77777777" w:rsidR="000F6626" w:rsidRPr="000F6626" w:rsidRDefault="000F6626" w:rsidP="000F6626">
            <w:pPr>
              <w:rPr>
                <w:rFonts w:ascii="Arial" w:hAnsi="Arial" w:cs="Arial"/>
                <w:sz w:val="20"/>
                <w:szCs w:val="20"/>
                <w:lang w:val="en-US"/>
              </w:rPr>
            </w:pPr>
          </w:p>
        </w:tc>
        <w:tc>
          <w:tcPr>
            <w:tcW w:w="1800" w:type="dxa"/>
          </w:tcPr>
          <w:p w14:paraId="2769677C" w14:textId="2EDE4E1C" w:rsidR="000F6626" w:rsidRPr="000F6626" w:rsidRDefault="000F6626" w:rsidP="000F6626">
            <w:pPr>
              <w:rPr>
                <w:rFonts w:ascii="Arial" w:hAnsi="Arial" w:cs="Arial"/>
                <w:sz w:val="20"/>
                <w:szCs w:val="20"/>
                <w:lang w:val="en-US"/>
              </w:rPr>
            </w:pPr>
          </w:p>
        </w:tc>
        <w:tc>
          <w:tcPr>
            <w:tcW w:w="1800" w:type="dxa"/>
          </w:tcPr>
          <w:p w14:paraId="11B3D17F" w14:textId="7B9AA7B1" w:rsidR="000F6626" w:rsidRPr="000F6626" w:rsidRDefault="000F6626" w:rsidP="000F6626">
            <w:pPr>
              <w:rPr>
                <w:rFonts w:ascii="Arial" w:hAnsi="Arial" w:cs="Arial"/>
                <w:sz w:val="20"/>
                <w:szCs w:val="20"/>
                <w:lang w:val="en-US"/>
              </w:rPr>
            </w:pPr>
            <w:r w:rsidRPr="000F6626">
              <w:rPr>
                <w:rFonts w:ascii="Arial" w:hAnsi="Arial" w:cs="Arial"/>
                <w:sz w:val="20"/>
                <w:szCs w:val="20"/>
              </w:rPr>
              <w:t>4.94 (4.76; 5.13)</w:t>
            </w:r>
          </w:p>
        </w:tc>
        <w:tc>
          <w:tcPr>
            <w:tcW w:w="1800" w:type="dxa"/>
          </w:tcPr>
          <w:p w14:paraId="3A78B99F" w14:textId="772033BF" w:rsidR="000F6626" w:rsidRPr="000F6626" w:rsidRDefault="000F6626" w:rsidP="000F6626">
            <w:pPr>
              <w:rPr>
                <w:rFonts w:ascii="Arial" w:hAnsi="Arial" w:cs="Arial"/>
                <w:sz w:val="20"/>
                <w:szCs w:val="20"/>
                <w:lang w:val="en-US"/>
              </w:rPr>
            </w:pPr>
            <w:r w:rsidRPr="000F6626">
              <w:rPr>
                <w:rFonts w:ascii="Arial" w:hAnsi="Arial" w:cs="Arial"/>
                <w:sz w:val="20"/>
                <w:szCs w:val="20"/>
              </w:rPr>
              <w:t>4.66 (4.48; 4.84)</w:t>
            </w:r>
          </w:p>
        </w:tc>
        <w:tc>
          <w:tcPr>
            <w:tcW w:w="1800" w:type="dxa"/>
          </w:tcPr>
          <w:p w14:paraId="4475E35A" w14:textId="3E7CB602" w:rsidR="000F6626" w:rsidRPr="000F6626" w:rsidRDefault="000F6626" w:rsidP="000F6626">
            <w:pPr>
              <w:rPr>
                <w:rFonts w:ascii="Arial" w:hAnsi="Arial" w:cs="Arial"/>
                <w:sz w:val="20"/>
                <w:szCs w:val="20"/>
                <w:lang w:val="en-US"/>
              </w:rPr>
            </w:pPr>
            <w:r w:rsidRPr="000F6626">
              <w:rPr>
                <w:rFonts w:ascii="Arial" w:hAnsi="Arial" w:cs="Arial"/>
                <w:sz w:val="20"/>
                <w:szCs w:val="20"/>
              </w:rPr>
              <w:t xml:space="preserve">4.66 </w:t>
            </w:r>
            <w:r w:rsidR="000A476B">
              <w:rPr>
                <w:rFonts w:ascii="Arial" w:hAnsi="Arial" w:cs="Arial"/>
                <w:sz w:val="20"/>
                <w:szCs w:val="20"/>
              </w:rPr>
              <w:t>(</w:t>
            </w:r>
            <w:r w:rsidRPr="000F6626">
              <w:rPr>
                <w:rFonts w:ascii="Arial" w:hAnsi="Arial" w:cs="Arial"/>
                <w:sz w:val="20"/>
                <w:szCs w:val="20"/>
              </w:rPr>
              <w:t>4.49; 4.84)</w:t>
            </w:r>
          </w:p>
        </w:tc>
      </w:tr>
      <w:tr w:rsidR="000F6626" w:rsidRPr="000F6626" w14:paraId="162D9B18" w14:textId="77777777" w:rsidTr="00196028">
        <w:tc>
          <w:tcPr>
            <w:tcW w:w="2158" w:type="dxa"/>
          </w:tcPr>
          <w:p w14:paraId="00554CB3"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Internalizing</w:t>
            </w:r>
          </w:p>
        </w:tc>
        <w:tc>
          <w:tcPr>
            <w:tcW w:w="1800" w:type="dxa"/>
          </w:tcPr>
          <w:p w14:paraId="636C1AB5" w14:textId="77777777" w:rsidR="000F6626" w:rsidRPr="000F6626" w:rsidRDefault="000F6626" w:rsidP="000F6626">
            <w:pPr>
              <w:rPr>
                <w:rFonts w:ascii="Arial" w:hAnsi="Arial" w:cs="Arial"/>
                <w:sz w:val="20"/>
                <w:szCs w:val="20"/>
                <w:lang w:val="en-US"/>
              </w:rPr>
            </w:pPr>
          </w:p>
        </w:tc>
        <w:tc>
          <w:tcPr>
            <w:tcW w:w="1800" w:type="dxa"/>
          </w:tcPr>
          <w:p w14:paraId="45498DFD" w14:textId="2A7C2E37" w:rsidR="000F6626" w:rsidRPr="000F6626" w:rsidRDefault="000F6626" w:rsidP="000F6626">
            <w:pPr>
              <w:rPr>
                <w:rFonts w:ascii="Arial" w:hAnsi="Arial" w:cs="Arial"/>
                <w:sz w:val="20"/>
                <w:szCs w:val="20"/>
                <w:lang w:val="en-US"/>
              </w:rPr>
            </w:pPr>
          </w:p>
        </w:tc>
        <w:tc>
          <w:tcPr>
            <w:tcW w:w="1800" w:type="dxa"/>
          </w:tcPr>
          <w:p w14:paraId="31D8EAEB" w14:textId="0329F0D4" w:rsidR="000F6626" w:rsidRPr="000F6626" w:rsidRDefault="000F6626" w:rsidP="000F6626">
            <w:pPr>
              <w:rPr>
                <w:rFonts w:ascii="Arial" w:hAnsi="Arial" w:cs="Arial"/>
                <w:sz w:val="20"/>
                <w:szCs w:val="20"/>
                <w:lang w:val="en-US"/>
              </w:rPr>
            </w:pPr>
            <w:r w:rsidRPr="000F6626">
              <w:rPr>
                <w:rFonts w:ascii="Arial" w:hAnsi="Arial" w:cs="Arial"/>
                <w:sz w:val="20"/>
                <w:szCs w:val="20"/>
              </w:rPr>
              <w:t>5.35 (5.11; 5.59)</w:t>
            </w:r>
          </w:p>
        </w:tc>
        <w:tc>
          <w:tcPr>
            <w:tcW w:w="1800" w:type="dxa"/>
          </w:tcPr>
          <w:p w14:paraId="69B90233" w14:textId="7B08AAF6" w:rsidR="000F6626" w:rsidRPr="000F6626" w:rsidRDefault="000F6626" w:rsidP="000F6626">
            <w:pPr>
              <w:rPr>
                <w:rFonts w:ascii="Arial" w:hAnsi="Arial" w:cs="Arial"/>
                <w:sz w:val="20"/>
                <w:szCs w:val="20"/>
                <w:lang w:val="en-US"/>
              </w:rPr>
            </w:pPr>
            <w:r w:rsidRPr="000F6626">
              <w:rPr>
                <w:rFonts w:ascii="Arial" w:hAnsi="Arial" w:cs="Arial"/>
                <w:sz w:val="20"/>
                <w:szCs w:val="20"/>
              </w:rPr>
              <w:t>5.19 (4.96; 5.43)</w:t>
            </w:r>
          </w:p>
        </w:tc>
        <w:tc>
          <w:tcPr>
            <w:tcW w:w="1800" w:type="dxa"/>
          </w:tcPr>
          <w:p w14:paraId="79964DA5" w14:textId="1693972F" w:rsidR="000F6626" w:rsidRPr="000F6626" w:rsidRDefault="000F6626" w:rsidP="000F6626">
            <w:pPr>
              <w:rPr>
                <w:rFonts w:ascii="Arial" w:hAnsi="Arial" w:cs="Arial"/>
                <w:sz w:val="20"/>
                <w:szCs w:val="20"/>
                <w:lang w:val="en-US"/>
              </w:rPr>
            </w:pPr>
            <w:r w:rsidRPr="000F6626">
              <w:rPr>
                <w:rFonts w:ascii="Arial" w:hAnsi="Arial" w:cs="Arial"/>
                <w:sz w:val="20"/>
                <w:szCs w:val="20"/>
              </w:rPr>
              <w:t>5.19 (4.96; 5.43)</w:t>
            </w:r>
          </w:p>
        </w:tc>
      </w:tr>
      <w:tr w:rsidR="000F6626" w:rsidRPr="000F6626" w14:paraId="2A3BA52C" w14:textId="77777777" w:rsidTr="00196028">
        <w:tc>
          <w:tcPr>
            <w:tcW w:w="2158" w:type="dxa"/>
          </w:tcPr>
          <w:p w14:paraId="6EA3ADC6"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FGRS</w:t>
            </w:r>
            <w:r w:rsidRPr="000F6626">
              <w:rPr>
                <w:rFonts w:ascii="Arial" w:hAnsi="Arial" w:cs="Arial"/>
                <w:sz w:val="20"/>
                <w:szCs w:val="20"/>
                <w:vertAlign w:val="subscript"/>
                <w:lang w:val="en-US"/>
              </w:rPr>
              <w:t>SA</w:t>
            </w:r>
          </w:p>
        </w:tc>
        <w:tc>
          <w:tcPr>
            <w:tcW w:w="1800" w:type="dxa"/>
          </w:tcPr>
          <w:p w14:paraId="184E7EC4" w14:textId="77777777" w:rsidR="000F6626" w:rsidRPr="000F6626" w:rsidRDefault="000F6626" w:rsidP="000F6626">
            <w:pPr>
              <w:rPr>
                <w:rFonts w:ascii="Arial" w:hAnsi="Arial" w:cs="Arial"/>
                <w:sz w:val="20"/>
                <w:szCs w:val="20"/>
                <w:lang w:val="en-US"/>
              </w:rPr>
            </w:pPr>
          </w:p>
        </w:tc>
        <w:tc>
          <w:tcPr>
            <w:tcW w:w="1800" w:type="dxa"/>
          </w:tcPr>
          <w:p w14:paraId="1661E62B" w14:textId="3D256665" w:rsidR="000F6626" w:rsidRPr="000F6626" w:rsidRDefault="000F6626" w:rsidP="000F6626">
            <w:pPr>
              <w:rPr>
                <w:rFonts w:ascii="Arial" w:hAnsi="Arial" w:cs="Arial"/>
                <w:sz w:val="20"/>
                <w:szCs w:val="20"/>
                <w:lang w:val="en-US"/>
              </w:rPr>
            </w:pPr>
          </w:p>
        </w:tc>
        <w:tc>
          <w:tcPr>
            <w:tcW w:w="1800" w:type="dxa"/>
          </w:tcPr>
          <w:p w14:paraId="44C7C59B" w14:textId="77777777" w:rsidR="000F6626" w:rsidRPr="000F6626" w:rsidRDefault="000F6626" w:rsidP="000F6626">
            <w:pPr>
              <w:rPr>
                <w:rFonts w:ascii="Arial" w:hAnsi="Arial" w:cs="Arial"/>
                <w:sz w:val="20"/>
                <w:szCs w:val="20"/>
                <w:lang w:val="en-US"/>
              </w:rPr>
            </w:pPr>
          </w:p>
        </w:tc>
        <w:tc>
          <w:tcPr>
            <w:tcW w:w="1800" w:type="dxa"/>
          </w:tcPr>
          <w:p w14:paraId="3EF497D0" w14:textId="371B9B33" w:rsidR="000F6626" w:rsidRPr="000F6626" w:rsidRDefault="000F6626" w:rsidP="000F6626">
            <w:pPr>
              <w:rPr>
                <w:rFonts w:ascii="Arial" w:hAnsi="Arial" w:cs="Arial"/>
                <w:sz w:val="20"/>
                <w:szCs w:val="20"/>
                <w:lang w:val="en-US"/>
              </w:rPr>
            </w:pPr>
            <w:r w:rsidRPr="000F6626">
              <w:rPr>
                <w:rFonts w:ascii="Arial" w:hAnsi="Arial" w:cs="Arial"/>
                <w:sz w:val="20"/>
                <w:szCs w:val="20"/>
              </w:rPr>
              <w:t>1.22 (1.21; 1.24)</w:t>
            </w:r>
          </w:p>
        </w:tc>
        <w:tc>
          <w:tcPr>
            <w:tcW w:w="1800" w:type="dxa"/>
          </w:tcPr>
          <w:p w14:paraId="4870CB7F" w14:textId="391DC50D" w:rsidR="000F6626" w:rsidRPr="000F6626" w:rsidRDefault="000F6626" w:rsidP="000F6626">
            <w:pPr>
              <w:rPr>
                <w:rFonts w:ascii="Arial" w:hAnsi="Arial" w:cs="Arial"/>
                <w:sz w:val="20"/>
                <w:szCs w:val="20"/>
                <w:lang w:val="en-US"/>
              </w:rPr>
            </w:pPr>
            <w:r w:rsidRPr="000F6626">
              <w:rPr>
                <w:rFonts w:ascii="Arial" w:hAnsi="Arial" w:cs="Arial"/>
                <w:sz w:val="20"/>
                <w:szCs w:val="20"/>
              </w:rPr>
              <w:t>1.29 (1.27; 1.32)</w:t>
            </w:r>
          </w:p>
        </w:tc>
      </w:tr>
      <w:tr w:rsidR="000F6626" w:rsidRPr="000F6626" w14:paraId="29EF5BAF" w14:textId="77777777" w:rsidTr="00196028">
        <w:tc>
          <w:tcPr>
            <w:tcW w:w="2158" w:type="dxa"/>
          </w:tcPr>
          <w:p w14:paraId="4D3C6140"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FGRS</w:t>
            </w:r>
            <w:r w:rsidRPr="000F6626">
              <w:rPr>
                <w:rFonts w:ascii="Arial" w:hAnsi="Arial" w:cs="Arial"/>
                <w:sz w:val="20"/>
                <w:szCs w:val="20"/>
                <w:vertAlign w:val="subscript"/>
                <w:lang w:val="en-US"/>
              </w:rPr>
              <w:t>SA</w:t>
            </w:r>
            <w:r w:rsidRPr="000F6626">
              <w:rPr>
                <w:rFonts w:ascii="Arial" w:hAnsi="Arial" w:cs="Arial"/>
                <w:sz w:val="20"/>
                <w:szCs w:val="20"/>
                <w:lang w:val="en-US"/>
              </w:rPr>
              <w:t xml:space="preserve"> * Divorce</w:t>
            </w:r>
          </w:p>
        </w:tc>
        <w:tc>
          <w:tcPr>
            <w:tcW w:w="1800" w:type="dxa"/>
          </w:tcPr>
          <w:p w14:paraId="206BAD0B" w14:textId="77777777" w:rsidR="000F6626" w:rsidRPr="000F6626" w:rsidRDefault="000F6626" w:rsidP="000F6626">
            <w:pPr>
              <w:rPr>
                <w:rFonts w:ascii="Arial" w:hAnsi="Arial" w:cs="Arial"/>
                <w:sz w:val="20"/>
                <w:szCs w:val="20"/>
                <w:lang w:val="en-US"/>
              </w:rPr>
            </w:pPr>
          </w:p>
        </w:tc>
        <w:tc>
          <w:tcPr>
            <w:tcW w:w="1800" w:type="dxa"/>
          </w:tcPr>
          <w:p w14:paraId="5DDA3BD6" w14:textId="55E2E39E" w:rsidR="000F6626" w:rsidRPr="000F6626" w:rsidRDefault="000F6626" w:rsidP="000F6626">
            <w:pPr>
              <w:rPr>
                <w:rFonts w:ascii="Arial" w:hAnsi="Arial" w:cs="Arial"/>
                <w:sz w:val="20"/>
                <w:szCs w:val="20"/>
                <w:lang w:val="en-US"/>
              </w:rPr>
            </w:pPr>
          </w:p>
        </w:tc>
        <w:tc>
          <w:tcPr>
            <w:tcW w:w="1800" w:type="dxa"/>
          </w:tcPr>
          <w:p w14:paraId="18366D77" w14:textId="77777777" w:rsidR="000F6626" w:rsidRPr="000F6626" w:rsidRDefault="000F6626" w:rsidP="000F6626">
            <w:pPr>
              <w:rPr>
                <w:rFonts w:ascii="Arial" w:hAnsi="Arial" w:cs="Arial"/>
                <w:sz w:val="20"/>
                <w:szCs w:val="20"/>
                <w:lang w:val="en-US"/>
              </w:rPr>
            </w:pPr>
          </w:p>
        </w:tc>
        <w:tc>
          <w:tcPr>
            <w:tcW w:w="1800" w:type="dxa"/>
          </w:tcPr>
          <w:p w14:paraId="7B123735" w14:textId="77777777" w:rsidR="000F6626" w:rsidRPr="000F6626" w:rsidRDefault="000F6626" w:rsidP="000F6626">
            <w:pPr>
              <w:rPr>
                <w:rFonts w:ascii="Arial" w:hAnsi="Arial" w:cs="Arial"/>
                <w:sz w:val="20"/>
                <w:szCs w:val="20"/>
                <w:lang w:val="en-US"/>
              </w:rPr>
            </w:pPr>
          </w:p>
        </w:tc>
        <w:tc>
          <w:tcPr>
            <w:tcW w:w="1800" w:type="dxa"/>
          </w:tcPr>
          <w:p w14:paraId="04DCE950" w14:textId="082AA2A8" w:rsidR="000F6626" w:rsidRPr="000F6626" w:rsidRDefault="000F6626" w:rsidP="000F6626">
            <w:pPr>
              <w:rPr>
                <w:rFonts w:ascii="Arial" w:hAnsi="Arial" w:cs="Arial"/>
                <w:sz w:val="20"/>
                <w:szCs w:val="20"/>
                <w:vertAlign w:val="superscript"/>
                <w:lang w:val="en-US"/>
              </w:rPr>
            </w:pPr>
            <w:r w:rsidRPr="000F6626">
              <w:rPr>
                <w:rFonts w:ascii="Arial" w:hAnsi="Arial" w:cs="Arial"/>
                <w:sz w:val="20"/>
                <w:szCs w:val="20"/>
              </w:rPr>
              <w:t>0.91 (0.89; 0.93)</w:t>
            </w:r>
            <w:r>
              <w:rPr>
                <w:rFonts w:ascii="Arial" w:hAnsi="Arial" w:cs="Arial"/>
                <w:sz w:val="20"/>
                <w:szCs w:val="20"/>
                <w:vertAlign w:val="superscript"/>
              </w:rPr>
              <w:t>2</w:t>
            </w:r>
          </w:p>
        </w:tc>
      </w:tr>
      <w:tr w:rsidR="000F6626" w:rsidRPr="000F6626" w14:paraId="0FFD2B6D" w14:textId="77777777" w:rsidTr="00196028">
        <w:tc>
          <w:tcPr>
            <w:tcW w:w="2158" w:type="dxa"/>
          </w:tcPr>
          <w:p w14:paraId="5E9D1633" w14:textId="77777777" w:rsidR="000F6626" w:rsidRPr="000F6626" w:rsidRDefault="000F6626" w:rsidP="00196028">
            <w:pPr>
              <w:rPr>
                <w:rFonts w:ascii="Arial" w:hAnsi="Arial" w:cs="Arial"/>
                <w:sz w:val="20"/>
                <w:szCs w:val="20"/>
                <w:lang w:val="en-US"/>
              </w:rPr>
            </w:pPr>
          </w:p>
        </w:tc>
        <w:tc>
          <w:tcPr>
            <w:tcW w:w="1800" w:type="dxa"/>
          </w:tcPr>
          <w:p w14:paraId="4B698342" w14:textId="77777777" w:rsidR="000F6626" w:rsidRPr="000F6626" w:rsidRDefault="000F6626" w:rsidP="00196028">
            <w:pPr>
              <w:rPr>
                <w:rFonts w:ascii="Arial" w:hAnsi="Arial" w:cs="Arial"/>
                <w:sz w:val="20"/>
                <w:szCs w:val="20"/>
                <w:lang w:val="en-US"/>
              </w:rPr>
            </w:pPr>
          </w:p>
        </w:tc>
        <w:tc>
          <w:tcPr>
            <w:tcW w:w="1800" w:type="dxa"/>
          </w:tcPr>
          <w:p w14:paraId="29DD67ED" w14:textId="77777777" w:rsidR="000F6626" w:rsidRPr="000F6626" w:rsidRDefault="000F6626" w:rsidP="00196028">
            <w:pPr>
              <w:rPr>
                <w:rFonts w:ascii="Arial" w:hAnsi="Arial" w:cs="Arial"/>
                <w:sz w:val="20"/>
                <w:szCs w:val="20"/>
                <w:lang w:val="en-US"/>
              </w:rPr>
            </w:pPr>
          </w:p>
        </w:tc>
        <w:tc>
          <w:tcPr>
            <w:tcW w:w="1800" w:type="dxa"/>
          </w:tcPr>
          <w:p w14:paraId="2DE8A69F" w14:textId="77777777" w:rsidR="000F6626" w:rsidRPr="000F6626" w:rsidRDefault="000F6626" w:rsidP="00196028">
            <w:pPr>
              <w:rPr>
                <w:rFonts w:ascii="Arial" w:hAnsi="Arial" w:cs="Arial"/>
                <w:sz w:val="20"/>
                <w:szCs w:val="20"/>
                <w:lang w:val="en-US"/>
              </w:rPr>
            </w:pPr>
          </w:p>
        </w:tc>
        <w:tc>
          <w:tcPr>
            <w:tcW w:w="1800" w:type="dxa"/>
          </w:tcPr>
          <w:p w14:paraId="514CEC17" w14:textId="77777777" w:rsidR="000F6626" w:rsidRPr="000F6626" w:rsidRDefault="000F6626" w:rsidP="00196028">
            <w:pPr>
              <w:rPr>
                <w:rFonts w:ascii="Arial" w:hAnsi="Arial" w:cs="Arial"/>
                <w:sz w:val="20"/>
                <w:szCs w:val="20"/>
                <w:lang w:val="en-US"/>
              </w:rPr>
            </w:pPr>
          </w:p>
        </w:tc>
        <w:tc>
          <w:tcPr>
            <w:tcW w:w="1800" w:type="dxa"/>
          </w:tcPr>
          <w:p w14:paraId="0F0A0F64" w14:textId="77777777" w:rsidR="000F6626" w:rsidRPr="000F6626" w:rsidRDefault="000F6626" w:rsidP="00196028">
            <w:pPr>
              <w:rPr>
                <w:rFonts w:ascii="Arial" w:hAnsi="Arial" w:cs="Arial"/>
                <w:sz w:val="20"/>
                <w:szCs w:val="20"/>
                <w:lang w:val="en-US"/>
              </w:rPr>
            </w:pPr>
          </w:p>
        </w:tc>
      </w:tr>
      <w:tr w:rsidR="000F6626" w:rsidRPr="000F6626" w14:paraId="647C4876" w14:textId="77777777" w:rsidTr="00196028">
        <w:tc>
          <w:tcPr>
            <w:tcW w:w="2158" w:type="dxa"/>
            <w:shd w:val="clear" w:color="auto" w:fill="D9D9D9" w:themeFill="background1" w:themeFillShade="D9"/>
          </w:tcPr>
          <w:p w14:paraId="7E779BA2"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Males</w:t>
            </w:r>
          </w:p>
        </w:tc>
        <w:tc>
          <w:tcPr>
            <w:tcW w:w="1800" w:type="dxa"/>
            <w:shd w:val="clear" w:color="auto" w:fill="D9D9D9" w:themeFill="background1" w:themeFillShade="D9"/>
          </w:tcPr>
          <w:p w14:paraId="4D9A880B"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A</w:t>
            </w:r>
          </w:p>
        </w:tc>
        <w:tc>
          <w:tcPr>
            <w:tcW w:w="1800" w:type="dxa"/>
            <w:shd w:val="clear" w:color="auto" w:fill="D9D9D9" w:themeFill="background1" w:themeFillShade="D9"/>
          </w:tcPr>
          <w:p w14:paraId="3C61E0F1"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A2</w:t>
            </w:r>
          </w:p>
        </w:tc>
        <w:tc>
          <w:tcPr>
            <w:tcW w:w="1800" w:type="dxa"/>
            <w:shd w:val="clear" w:color="auto" w:fill="D9D9D9" w:themeFill="background1" w:themeFillShade="D9"/>
          </w:tcPr>
          <w:p w14:paraId="11FF5A51"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B</w:t>
            </w:r>
          </w:p>
        </w:tc>
        <w:tc>
          <w:tcPr>
            <w:tcW w:w="1800" w:type="dxa"/>
            <w:shd w:val="clear" w:color="auto" w:fill="D9D9D9" w:themeFill="background1" w:themeFillShade="D9"/>
          </w:tcPr>
          <w:p w14:paraId="0C3883F6"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C</w:t>
            </w:r>
          </w:p>
        </w:tc>
        <w:tc>
          <w:tcPr>
            <w:tcW w:w="1800" w:type="dxa"/>
            <w:shd w:val="clear" w:color="auto" w:fill="D9D9D9" w:themeFill="background1" w:themeFillShade="D9"/>
          </w:tcPr>
          <w:p w14:paraId="6F2B201F" w14:textId="77777777" w:rsidR="000F6626" w:rsidRPr="000F6626" w:rsidRDefault="000F6626" w:rsidP="00196028">
            <w:pPr>
              <w:rPr>
                <w:rFonts w:ascii="Arial" w:hAnsi="Arial" w:cs="Arial"/>
                <w:sz w:val="20"/>
                <w:szCs w:val="20"/>
                <w:lang w:val="en-US"/>
              </w:rPr>
            </w:pPr>
            <w:r w:rsidRPr="000F6626">
              <w:rPr>
                <w:rFonts w:ascii="Arial" w:hAnsi="Arial" w:cs="Arial"/>
                <w:sz w:val="20"/>
                <w:szCs w:val="20"/>
                <w:lang w:val="en-US"/>
              </w:rPr>
              <w:t>Model C2</w:t>
            </w:r>
          </w:p>
        </w:tc>
      </w:tr>
      <w:tr w:rsidR="000F6626" w:rsidRPr="000F6626" w14:paraId="71995E65" w14:textId="77777777" w:rsidTr="00196028">
        <w:tc>
          <w:tcPr>
            <w:tcW w:w="2158" w:type="dxa"/>
          </w:tcPr>
          <w:p w14:paraId="0EF4B2CF"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Divorce</w:t>
            </w:r>
          </w:p>
        </w:tc>
        <w:tc>
          <w:tcPr>
            <w:tcW w:w="1800" w:type="dxa"/>
          </w:tcPr>
          <w:p w14:paraId="5C7C5DCE" w14:textId="1656CF99"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3.51 (3.37; 3.66)</w:t>
            </w:r>
          </w:p>
        </w:tc>
        <w:tc>
          <w:tcPr>
            <w:tcW w:w="1800" w:type="dxa"/>
          </w:tcPr>
          <w:p w14:paraId="2A2780ED" w14:textId="68803BF4" w:rsidR="000F6626" w:rsidRPr="000F6626" w:rsidRDefault="000F6626" w:rsidP="000F6626">
            <w:pPr>
              <w:rPr>
                <w:rFonts w:ascii="Arial" w:hAnsi="Arial" w:cs="Arial"/>
                <w:sz w:val="20"/>
                <w:szCs w:val="20"/>
                <w:lang w:val="en-US"/>
              </w:rPr>
            </w:pPr>
            <w:r>
              <w:rPr>
                <w:rFonts w:ascii="Arial" w:hAnsi="Arial" w:cs="Arial"/>
                <w:sz w:val="20"/>
                <w:szCs w:val="20"/>
                <w:lang w:val="en-US"/>
              </w:rPr>
              <w:t>n/a</w:t>
            </w:r>
          </w:p>
        </w:tc>
        <w:tc>
          <w:tcPr>
            <w:tcW w:w="1800" w:type="dxa"/>
          </w:tcPr>
          <w:p w14:paraId="4889DCD0" w14:textId="0F816B8C"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2.34 (2.24; 2.44)</w:t>
            </w:r>
          </w:p>
        </w:tc>
        <w:tc>
          <w:tcPr>
            <w:tcW w:w="1800" w:type="dxa"/>
          </w:tcPr>
          <w:p w14:paraId="6BE8F3CC" w14:textId="730796A0"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2.29 (2.19; 2.38)</w:t>
            </w:r>
          </w:p>
        </w:tc>
        <w:tc>
          <w:tcPr>
            <w:tcW w:w="1800" w:type="dxa"/>
          </w:tcPr>
          <w:p w14:paraId="62DDC9F3" w14:textId="052A74E2"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2.35 (2.25; 2.45)</w:t>
            </w:r>
          </w:p>
        </w:tc>
      </w:tr>
      <w:tr w:rsidR="000F6626" w:rsidRPr="000F6626" w14:paraId="2C43CAD8" w14:textId="77777777" w:rsidTr="00196028">
        <w:tc>
          <w:tcPr>
            <w:tcW w:w="2158" w:type="dxa"/>
          </w:tcPr>
          <w:p w14:paraId="23C730D8"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Year of birth</w:t>
            </w:r>
          </w:p>
        </w:tc>
        <w:tc>
          <w:tcPr>
            <w:tcW w:w="1800" w:type="dxa"/>
          </w:tcPr>
          <w:p w14:paraId="2BA99487" w14:textId="1B66EE5C" w:rsidR="000F6626" w:rsidRPr="000F6626" w:rsidRDefault="000F6626" w:rsidP="000F6626">
            <w:pPr>
              <w:rPr>
                <w:rFonts w:ascii="Arial" w:hAnsi="Arial" w:cs="Arial"/>
                <w:sz w:val="20"/>
                <w:szCs w:val="20"/>
                <w:lang w:val="en-US"/>
              </w:rPr>
            </w:pPr>
            <w:r w:rsidRPr="000F6626">
              <w:rPr>
                <w:rFonts w:ascii="Arial" w:hAnsi="Arial" w:cs="Arial"/>
                <w:sz w:val="20"/>
                <w:szCs w:val="20"/>
              </w:rPr>
              <w:t>1.03 (1.03; 1.04)</w:t>
            </w:r>
          </w:p>
        </w:tc>
        <w:tc>
          <w:tcPr>
            <w:tcW w:w="1800" w:type="dxa"/>
          </w:tcPr>
          <w:p w14:paraId="23B3D284" w14:textId="1A88F9DA" w:rsidR="000F6626" w:rsidRPr="000F6626" w:rsidRDefault="000F6626" w:rsidP="000F6626">
            <w:pPr>
              <w:rPr>
                <w:rFonts w:ascii="Arial" w:hAnsi="Arial" w:cs="Arial"/>
                <w:sz w:val="20"/>
                <w:szCs w:val="20"/>
                <w:lang w:val="en-US"/>
              </w:rPr>
            </w:pPr>
            <w:r w:rsidRPr="005775EA">
              <w:rPr>
                <w:rFonts w:ascii="Arial" w:hAnsi="Arial" w:cs="Arial"/>
                <w:sz w:val="20"/>
                <w:szCs w:val="20"/>
                <w:lang w:val="en-US"/>
              </w:rPr>
              <w:t>n/a</w:t>
            </w:r>
          </w:p>
        </w:tc>
        <w:tc>
          <w:tcPr>
            <w:tcW w:w="1800" w:type="dxa"/>
          </w:tcPr>
          <w:p w14:paraId="449FD2C4" w14:textId="48D2C636" w:rsidR="000F6626" w:rsidRPr="000F6626" w:rsidRDefault="000F6626" w:rsidP="000F6626">
            <w:pPr>
              <w:rPr>
                <w:rFonts w:ascii="Arial" w:hAnsi="Arial" w:cs="Arial"/>
                <w:sz w:val="20"/>
                <w:szCs w:val="20"/>
                <w:lang w:val="en-US"/>
              </w:rPr>
            </w:pPr>
            <w:r w:rsidRPr="000F6626">
              <w:rPr>
                <w:rFonts w:ascii="Arial" w:hAnsi="Arial" w:cs="Arial"/>
                <w:sz w:val="20"/>
                <w:szCs w:val="20"/>
              </w:rPr>
              <w:t>1.01 (1.01; 1.01)</w:t>
            </w:r>
          </w:p>
        </w:tc>
        <w:tc>
          <w:tcPr>
            <w:tcW w:w="1800" w:type="dxa"/>
          </w:tcPr>
          <w:p w14:paraId="4265879D" w14:textId="590AE3BA" w:rsidR="000F6626" w:rsidRPr="000F6626" w:rsidRDefault="000F6626" w:rsidP="000F6626">
            <w:pPr>
              <w:rPr>
                <w:rFonts w:ascii="Arial" w:hAnsi="Arial" w:cs="Arial"/>
                <w:sz w:val="20"/>
                <w:szCs w:val="20"/>
                <w:lang w:val="en-US"/>
              </w:rPr>
            </w:pPr>
            <w:r w:rsidRPr="000F6626">
              <w:rPr>
                <w:rFonts w:ascii="Arial" w:hAnsi="Arial" w:cs="Arial"/>
                <w:sz w:val="20"/>
                <w:szCs w:val="20"/>
              </w:rPr>
              <w:t>1.01 (1.01; 1.01)</w:t>
            </w:r>
          </w:p>
        </w:tc>
        <w:tc>
          <w:tcPr>
            <w:tcW w:w="1800" w:type="dxa"/>
          </w:tcPr>
          <w:p w14:paraId="4C1066C7" w14:textId="11CF35CF" w:rsidR="000F6626" w:rsidRPr="000F6626" w:rsidRDefault="000F6626" w:rsidP="000F6626">
            <w:pPr>
              <w:rPr>
                <w:rFonts w:ascii="Arial" w:hAnsi="Arial" w:cs="Arial"/>
                <w:sz w:val="20"/>
                <w:szCs w:val="20"/>
                <w:lang w:val="en-US"/>
              </w:rPr>
            </w:pPr>
            <w:r w:rsidRPr="000F6626">
              <w:rPr>
                <w:rFonts w:ascii="Arial" w:hAnsi="Arial" w:cs="Arial"/>
                <w:sz w:val="20"/>
                <w:szCs w:val="20"/>
              </w:rPr>
              <w:t>1.01 (1.01; 1.01)</w:t>
            </w:r>
          </w:p>
        </w:tc>
      </w:tr>
      <w:tr w:rsidR="000F6626" w:rsidRPr="000F6626" w14:paraId="242365D5" w14:textId="77777777" w:rsidTr="00196028">
        <w:tc>
          <w:tcPr>
            <w:tcW w:w="2158" w:type="dxa"/>
          </w:tcPr>
          <w:p w14:paraId="3FC97F2F"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Parental education</w:t>
            </w:r>
          </w:p>
        </w:tc>
        <w:tc>
          <w:tcPr>
            <w:tcW w:w="1800" w:type="dxa"/>
          </w:tcPr>
          <w:p w14:paraId="30210930" w14:textId="56D307BA" w:rsidR="000F6626" w:rsidRPr="000F6626" w:rsidRDefault="000F6626" w:rsidP="000F6626">
            <w:pPr>
              <w:rPr>
                <w:rFonts w:ascii="Arial" w:hAnsi="Arial" w:cs="Arial"/>
                <w:sz w:val="20"/>
                <w:szCs w:val="20"/>
                <w:lang w:val="en-US"/>
              </w:rPr>
            </w:pPr>
            <w:r w:rsidRPr="000F6626">
              <w:rPr>
                <w:rFonts w:ascii="Arial" w:hAnsi="Arial" w:cs="Arial"/>
                <w:sz w:val="20"/>
                <w:szCs w:val="20"/>
              </w:rPr>
              <w:t>0.93 (0.93; 0.94)</w:t>
            </w:r>
          </w:p>
        </w:tc>
        <w:tc>
          <w:tcPr>
            <w:tcW w:w="1800" w:type="dxa"/>
          </w:tcPr>
          <w:p w14:paraId="7E6A4B7A" w14:textId="13E5DD7D" w:rsidR="000F6626" w:rsidRPr="000F6626" w:rsidRDefault="000F6626" w:rsidP="000F6626">
            <w:pPr>
              <w:rPr>
                <w:rFonts w:ascii="Arial" w:hAnsi="Arial" w:cs="Arial"/>
                <w:sz w:val="20"/>
                <w:szCs w:val="20"/>
                <w:lang w:val="en-US"/>
              </w:rPr>
            </w:pPr>
            <w:r w:rsidRPr="005775EA">
              <w:rPr>
                <w:rFonts w:ascii="Arial" w:hAnsi="Arial" w:cs="Arial"/>
                <w:sz w:val="20"/>
                <w:szCs w:val="20"/>
                <w:lang w:val="en-US"/>
              </w:rPr>
              <w:t>n/a</w:t>
            </w:r>
          </w:p>
        </w:tc>
        <w:tc>
          <w:tcPr>
            <w:tcW w:w="1800" w:type="dxa"/>
          </w:tcPr>
          <w:p w14:paraId="4EDE8DBE" w14:textId="554FF481" w:rsidR="000F6626" w:rsidRPr="000F6626" w:rsidRDefault="000F6626" w:rsidP="000F6626">
            <w:pPr>
              <w:rPr>
                <w:rFonts w:ascii="Arial" w:hAnsi="Arial" w:cs="Arial"/>
                <w:sz w:val="20"/>
                <w:szCs w:val="20"/>
                <w:lang w:val="en-US"/>
              </w:rPr>
            </w:pPr>
            <w:r w:rsidRPr="000F6626">
              <w:rPr>
                <w:rFonts w:ascii="Arial" w:hAnsi="Arial" w:cs="Arial"/>
                <w:sz w:val="20"/>
                <w:szCs w:val="20"/>
              </w:rPr>
              <w:t>0.96 (0.95; 0.96)</w:t>
            </w:r>
          </w:p>
        </w:tc>
        <w:tc>
          <w:tcPr>
            <w:tcW w:w="1800" w:type="dxa"/>
          </w:tcPr>
          <w:p w14:paraId="4AF086C4" w14:textId="7763DC71" w:rsidR="000F6626" w:rsidRPr="000F6626" w:rsidRDefault="000F6626" w:rsidP="000F6626">
            <w:pPr>
              <w:rPr>
                <w:rFonts w:ascii="Arial" w:hAnsi="Arial" w:cs="Arial"/>
                <w:sz w:val="20"/>
                <w:szCs w:val="20"/>
                <w:lang w:val="en-US"/>
              </w:rPr>
            </w:pPr>
            <w:r w:rsidRPr="000F6626">
              <w:rPr>
                <w:rFonts w:ascii="Arial" w:hAnsi="Arial" w:cs="Arial"/>
                <w:sz w:val="20"/>
                <w:szCs w:val="20"/>
              </w:rPr>
              <w:t>0.96 (0.95; 0.97)</w:t>
            </w:r>
          </w:p>
        </w:tc>
        <w:tc>
          <w:tcPr>
            <w:tcW w:w="1800" w:type="dxa"/>
          </w:tcPr>
          <w:p w14:paraId="086EF7C1" w14:textId="4D0CC440" w:rsidR="000F6626" w:rsidRPr="000F6626" w:rsidRDefault="000F6626" w:rsidP="000F6626">
            <w:pPr>
              <w:rPr>
                <w:rFonts w:ascii="Arial" w:hAnsi="Arial" w:cs="Arial"/>
                <w:sz w:val="20"/>
                <w:szCs w:val="20"/>
                <w:lang w:val="en-US"/>
              </w:rPr>
            </w:pPr>
            <w:r w:rsidRPr="000F6626">
              <w:rPr>
                <w:rFonts w:ascii="Arial" w:hAnsi="Arial" w:cs="Arial"/>
                <w:sz w:val="20"/>
                <w:szCs w:val="20"/>
              </w:rPr>
              <w:t>0.96 (0.95; 0.97)</w:t>
            </w:r>
          </w:p>
        </w:tc>
      </w:tr>
      <w:tr w:rsidR="000F6626" w:rsidRPr="000F6626" w14:paraId="3967C5D3" w14:textId="77777777" w:rsidTr="00196028">
        <w:tc>
          <w:tcPr>
            <w:tcW w:w="2158" w:type="dxa"/>
          </w:tcPr>
          <w:p w14:paraId="7D065120"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Child</w:t>
            </w:r>
          </w:p>
        </w:tc>
        <w:tc>
          <w:tcPr>
            <w:tcW w:w="1800" w:type="dxa"/>
          </w:tcPr>
          <w:p w14:paraId="76633407" w14:textId="78DC4F45" w:rsidR="000F6626" w:rsidRPr="000F6626" w:rsidRDefault="000F6626" w:rsidP="000F6626">
            <w:pPr>
              <w:rPr>
                <w:rFonts w:ascii="Arial" w:hAnsi="Arial" w:cs="Arial"/>
                <w:sz w:val="20"/>
                <w:szCs w:val="20"/>
                <w:lang w:val="en-US"/>
              </w:rPr>
            </w:pPr>
            <w:r w:rsidRPr="000F6626">
              <w:rPr>
                <w:rFonts w:ascii="Arial" w:hAnsi="Arial" w:cs="Arial"/>
                <w:sz w:val="20"/>
                <w:szCs w:val="20"/>
              </w:rPr>
              <w:t>0.98 (0.93; 1.04)</w:t>
            </w:r>
          </w:p>
        </w:tc>
        <w:tc>
          <w:tcPr>
            <w:tcW w:w="1800" w:type="dxa"/>
          </w:tcPr>
          <w:p w14:paraId="56CFF70A" w14:textId="746ECE36" w:rsidR="000F6626" w:rsidRPr="000F6626" w:rsidRDefault="000F6626" w:rsidP="000F6626">
            <w:pPr>
              <w:rPr>
                <w:rFonts w:ascii="Arial" w:hAnsi="Arial" w:cs="Arial"/>
                <w:sz w:val="20"/>
                <w:szCs w:val="20"/>
                <w:lang w:val="en-US"/>
              </w:rPr>
            </w:pPr>
            <w:r w:rsidRPr="005775EA">
              <w:rPr>
                <w:rFonts w:ascii="Arial" w:hAnsi="Arial" w:cs="Arial"/>
                <w:sz w:val="20"/>
                <w:szCs w:val="20"/>
                <w:lang w:val="en-US"/>
              </w:rPr>
              <w:t>n/a</w:t>
            </w:r>
          </w:p>
        </w:tc>
        <w:tc>
          <w:tcPr>
            <w:tcW w:w="1800" w:type="dxa"/>
          </w:tcPr>
          <w:p w14:paraId="03451646" w14:textId="7DD1A5FC" w:rsidR="000F6626" w:rsidRPr="000F6626" w:rsidRDefault="000F6626" w:rsidP="000F6626">
            <w:pPr>
              <w:rPr>
                <w:rFonts w:ascii="Arial" w:hAnsi="Arial" w:cs="Arial"/>
                <w:sz w:val="20"/>
                <w:szCs w:val="20"/>
                <w:lang w:val="en-US"/>
              </w:rPr>
            </w:pPr>
            <w:r w:rsidRPr="000F6626">
              <w:rPr>
                <w:rFonts w:ascii="Arial" w:hAnsi="Arial" w:cs="Arial"/>
                <w:sz w:val="20"/>
                <w:szCs w:val="20"/>
              </w:rPr>
              <w:t>0.98 (0.93; 1.04)</w:t>
            </w:r>
          </w:p>
        </w:tc>
        <w:tc>
          <w:tcPr>
            <w:tcW w:w="1800" w:type="dxa"/>
          </w:tcPr>
          <w:p w14:paraId="0C743487" w14:textId="6ED9B379" w:rsidR="000F6626" w:rsidRPr="000F6626" w:rsidRDefault="000F6626" w:rsidP="000F6626">
            <w:pPr>
              <w:rPr>
                <w:rFonts w:ascii="Arial" w:hAnsi="Arial" w:cs="Arial"/>
                <w:sz w:val="20"/>
                <w:szCs w:val="20"/>
                <w:lang w:val="en-US"/>
              </w:rPr>
            </w:pPr>
            <w:r w:rsidRPr="000F6626">
              <w:rPr>
                <w:rFonts w:ascii="Arial" w:hAnsi="Arial" w:cs="Arial"/>
                <w:sz w:val="20"/>
                <w:szCs w:val="20"/>
              </w:rPr>
              <w:t>0.97 (0.91; 1.02)</w:t>
            </w:r>
          </w:p>
        </w:tc>
        <w:tc>
          <w:tcPr>
            <w:tcW w:w="1800" w:type="dxa"/>
          </w:tcPr>
          <w:p w14:paraId="610FE241" w14:textId="30C71DC6" w:rsidR="000F6626" w:rsidRPr="000F6626" w:rsidRDefault="000F6626" w:rsidP="000F6626">
            <w:pPr>
              <w:rPr>
                <w:rFonts w:ascii="Arial" w:hAnsi="Arial" w:cs="Arial"/>
                <w:sz w:val="20"/>
                <w:szCs w:val="20"/>
                <w:lang w:val="en-US"/>
              </w:rPr>
            </w:pPr>
            <w:r w:rsidRPr="000F6626">
              <w:rPr>
                <w:rFonts w:ascii="Arial" w:hAnsi="Arial" w:cs="Arial"/>
                <w:sz w:val="20"/>
                <w:szCs w:val="20"/>
              </w:rPr>
              <w:t>0.97 (0.91; 1.02)</w:t>
            </w:r>
          </w:p>
        </w:tc>
      </w:tr>
      <w:tr w:rsidR="000F6626" w:rsidRPr="000F6626" w14:paraId="36528555" w14:textId="77777777" w:rsidTr="00196028">
        <w:tc>
          <w:tcPr>
            <w:tcW w:w="2158" w:type="dxa"/>
          </w:tcPr>
          <w:p w14:paraId="5D1D019F"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Age at marriage</w:t>
            </w:r>
          </w:p>
        </w:tc>
        <w:tc>
          <w:tcPr>
            <w:tcW w:w="1800" w:type="dxa"/>
          </w:tcPr>
          <w:p w14:paraId="3CD42606" w14:textId="36DA0F11" w:rsidR="000F6626" w:rsidRPr="000F6626" w:rsidRDefault="000F6626" w:rsidP="000F6626">
            <w:pPr>
              <w:rPr>
                <w:rFonts w:ascii="Arial" w:hAnsi="Arial" w:cs="Arial"/>
                <w:sz w:val="20"/>
                <w:szCs w:val="20"/>
                <w:lang w:val="en-US"/>
              </w:rPr>
            </w:pPr>
            <w:r w:rsidRPr="000F6626">
              <w:rPr>
                <w:rFonts w:ascii="Arial" w:hAnsi="Arial" w:cs="Arial"/>
                <w:sz w:val="20"/>
                <w:szCs w:val="20"/>
              </w:rPr>
              <w:t>1.01 (1.00; 1.01)</w:t>
            </w:r>
          </w:p>
        </w:tc>
        <w:tc>
          <w:tcPr>
            <w:tcW w:w="1800" w:type="dxa"/>
          </w:tcPr>
          <w:p w14:paraId="31C39849" w14:textId="59E9EA99" w:rsidR="000F6626" w:rsidRPr="000F6626" w:rsidRDefault="000F6626" w:rsidP="000F6626">
            <w:pPr>
              <w:rPr>
                <w:rFonts w:ascii="Arial" w:hAnsi="Arial" w:cs="Arial"/>
                <w:sz w:val="20"/>
                <w:szCs w:val="20"/>
                <w:lang w:val="en-US"/>
              </w:rPr>
            </w:pPr>
            <w:r w:rsidRPr="005775EA">
              <w:rPr>
                <w:rFonts w:ascii="Arial" w:hAnsi="Arial" w:cs="Arial"/>
                <w:sz w:val="20"/>
                <w:szCs w:val="20"/>
                <w:lang w:val="en-US"/>
              </w:rPr>
              <w:t>n/a</w:t>
            </w:r>
          </w:p>
        </w:tc>
        <w:tc>
          <w:tcPr>
            <w:tcW w:w="1800" w:type="dxa"/>
          </w:tcPr>
          <w:p w14:paraId="37B5F5C5" w14:textId="61CDEF4C" w:rsidR="000F6626" w:rsidRPr="000F6626" w:rsidRDefault="000F6626" w:rsidP="000F6626">
            <w:pPr>
              <w:rPr>
                <w:rFonts w:ascii="Arial" w:hAnsi="Arial" w:cs="Arial"/>
                <w:sz w:val="20"/>
                <w:szCs w:val="20"/>
                <w:lang w:val="en-US"/>
              </w:rPr>
            </w:pPr>
            <w:r w:rsidRPr="000F6626">
              <w:rPr>
                <w:rFonts w:ascii="Arial" w:hAnsi="Arial" w:cs="Arial"/>
                <w:sz w:val="20"/>
                <w:szCs w:val="20"/>
              </w:rPr>
              <w:t>0.98 (0.98; 0.99)</w:t>
            </w:r>
          </w:p>
        </w:tc>
        <w:tc>
          <w:tcPr>
            <w:tcW w:w="1800" w:type="dxa"/>
          </w:tcPr>
          <w:p w14:paraId="5AA26AD2" w14:textId="3462238E" w:rsidR="000F6626" w:rsidRPr="000F6626" w:rsidRDefault="000F6626" w:rsidP="000F6626">
            <w:pPr>
              <w:rPr>
                <w:rFonts w:ascii="Arial" w:hAnsi="Arial" w:cs="Arial"/>
                <w:sz w:val="20"/>
                <w:szCs w:val="20"/>
                <w:lang w:val="en-US"/>
              </w:rPr>
            </w:pPr>
            <w:r w:rsidRPr="000F6626">
              <w:rPr>
                <w:rFonts w:ascii="Arial" w:hAnsi="Arial" w:cs="Arial"/>
                <w:sz w:val="20"/>
                <w:szCs w:val="20"/>
              </w:rPr>
              <w:t>0.99 (0.98; 0.99)</w:t>
            </w:r>
          </w:p>
        </w:tc>
        <w:tc>
          <w:tcPr>
            <w:tcW w:w="1800" w:type="dxa"/>
          </w:tcPr>
          <w:p w14:paraId="23E8D57B" w14:textId="33FADC79" w:rsidR="000F6626" w:rsidRPr="000F6626" w:rsidRDefault="000F6626" w:rsidP="000F6626">
            <w:pPr>
              <w:rPr>
                <w:rFonts w:ascii="Arial" w:hAnsi="Arial" w:cs="Arial"/>
                <w:sz w:val="20"/>
                <w:szCs w:val="20"/>
                <w:lang w:val="en-US"/>
              </w:rPr>
            </w:pPr>
            <w:r w:rsidRPr="000F6626">
              <w:rPr>
                <w:rFonts w:ascii="Arial" w:hAnsi="Arial" w:cs="Arial"/>
                <w:sz w:val="20"/>
                <w:szCs w:val="20"/>
              </w:rPr>
              <w:t>0.99 (0.98; 0.99)</w:t>
            </w:r>
          </w:p>
        </w:tc>
      </w:tr>
      <w:tr w:rsidR="000F6626" w:rsidRPr="000F6626" w14:paraId="6B752D8A" w14:textId="77777777" w:rsidTr="00196028">
        <w:tc>
          <w:tcPr>
            <w:tcW w:w="2158" w:type="dxa"/>
          </w:tcPr>
          <w:p w14:paraId="16D1E9D2"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Externalizing</w:t>
            </w:r>
          </w:p>
        </w:tc>
        <w:tc>
          <w:tcPr>
            <w:tcW w:w="1800" w:type="dxa"/>
          </w:tcPr>
          <w:p w14:paraId="0E03CBE6" w14:textId="77777777" w:rsidR="000F6626" w:rsidRPr="000F6626" w:rsidRDefault="000F6626" w:rsidP="000F6626">
            <w:pPr>
              <w:rPr>
                <w:rFonts w:ascii="Arial" w:hAnsi="Arial" w:cs="Arial"/>
                <w:sz w:val="20"/>
                <w:szCs w:val="20"/>
                <w:lang w:val="en-US"/>
              </w:rPr>
            </w:pPr>
          </w:p>
        </w:tc>
        <w:tc>
          <w:tcPr>
            <w:tcW w:w="1800" w:type="dxa"/>
          </w:tcPr>
          <w:p w14:paraId="42B1E948" w14:textId="62A7AA3B" w:rsidR="000F6626" w:rsidRPr="000F6626" w:rsidRDefault="000F6626" w:rsidP="000F6626">
            <w:pPr>
              <w:rPr>
                <w:rFonts w:ascii="Arial" w:hAnsi="Arial" w:cs="Arial"/>
                <w:sz w:val="20"/>
                <w:szCs w:val="20"/>
                <w:lang w:val="en-US"/>
              </w:rPr>
            </w:pPr>
          </w:p>
        </w:tc>
        <w:tc>
          <w:tcPr>
            <w:tcW w:w="1800" w:type="dxa"/>
          </w:tcPr>
          <w:p w14:paraId="3E4F47DF" w14:textId="39E8D849" w:rsidR="000F6626" w:rsidRPr="000F6626" w:rsidRDefault="000F6626" w:rsidP="000F6626">
            <w:pPr>
              <w:rPr>
                <w:rFonts w:ascii="Arial" w:hAnsi="Arial" w:cs="Arial"/>
                <w:sz w:val="20"/>
                <w:szCs w:val="20"/>
                <w:lang w:val="en-US"/>
              </w:rPr>
            </w:pPr>
            <w:r w:rsidRPr="000F6626">
              <w:rPr>
                <w:rFonts w:ascii="Arial" w:hAnsi="Arial" w:cs="Arial"/>
                <w:sz w:val="20"/>
                <w:szCs w:val="20"/>
              </w:rPr>
              <w:t>3.01 (2.90; 3.12)</w:t>
            </w:r>
          </w:p>
        </w:tc>
        <w:tc>
          <w:tcPr>
            <w:tcW w:w="1800" w:type="dxa"/>
          </w:tcPr>
          <w:p w14:paraId="02851241" w14:textId="34BE498D" w:rsidR="000F6626" w:rsidRPr="000F6626" w:rsidRDefault="000F6626" w:rsidP="000F6626">
            <w:pPr>
              <w:rPr>
                <w:rFonts w:ascii="Arial" w:hAnsi="Arial" w:cs="Arial"/>
                <w:sz w:val="20"/>
                <w:szCs w:val="20"/>
                <w:lang w:val="en-US"/>
              </w:rPr>
            </w:pPr>
            <w:r w:rsidRPr="000F6626">
              <w:rPr>
                <w:rFonts w:ascii="Arial" w:hAnsi="Arial" w:cs="Arial"/>
                <w:sz w:val="20"/>
                <w:szCs w:val="20"/>
              </w:rPr>
              <w:t>2.86 (2.76; 2.97)</w:t>
            </w:r>
          </w:p>
        </w:tc>
        <w:tc>
          <w:tcPr>
            <w:tcW w:w="1800" w:type="dxa"/>
          </w:tcPr>
          <w:p w14:paraId="4619EBBB" w14:textId="031888AF" w:rsidR="000F6626" w:rsidRPr="000F6626" w:rsidRDefault="000F6626" w:rsidP="000F6626">
            <w:pPr>
              <w:rPr>
                <w:rFonts w:ascii="Arial" w:hAnsi="Arial" w:cs="Arial"/>
                <w:sz w:val="20"/>
                <w:szCs w:val="20"/>
                <w:lang w:val="en-US"/>
              </w:rPr>
            </w:pPr>
            <w:r w:rsidRPr="000F6626">
              <w:rPr>
                <w:rFonts w:ascii="Arial" w:hAnsi="Arial" w:cs="Arial"/>
                <w:sz w:val="20"/>
                <w:szCs w:val="20"/>
              </w:rPr>
              <w:t>2.86 (2.76; 2.97)</w:t>
            </w:r>
          </w:p>
        </w:tc>
      </w:tr>
      <w:tr w:rsidR="000F6626" w:rsidRPr="000F6626" w14:paraId="6420C3A8" w14:textId="77777777" w:rsidTr="00196028">
        <w:tc>
          <w:tcPr>
            <w:tcW w:w="2158" w:type="dxa"/>
          </w:tcPr>
          <w:p w14:paraId="0960F85A"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Internalizing</w:t>
            </w:r>
          </w:p>
        </w:tc>
        <w:tc>
          <w:tcPr>
            <w:tcW w:w="1800" w:type="dxa"/>
          </w:tcPr>
          <w:p w14:paraId="682459DA" w14:textId="77777777" w:rsidR="000F6626" w:rsidRPr="000F6626" w:rsidRDefault="000F6626" w:rsidP="000F6626">
            <w:pPr>
              <w:rPr>
                <w:rFonts w:ascii="Arial" w:hAnsi="Arial" w:cs="Arial"/>
                <w:sz w:val="20"/>
                <w:szCs w:val="20"/>
                <w:lang w:val="en-US"/>
              </w:rPr>
            </w:pPr>
          </w:p>
        </w:tc>
        <w:tc>
          <w:tcPr>
            <w:tcW w:w="1800" w:type="dxa"/>
          </w:tcPr>
          <w:p w14:paraId="5597F322" w14:textId="0FE9ACD6" w:rsidR="000F6626" w:rsidRPr="000F6626" w:rsidRDefault="000F6626" w:rsidP="000F6626">
            <w:pPr>
              <w:rPr>
                <w:rFonts w:ascii="Arial" w:hAnsi="Arial" w:cs="Arial"/>
                <w:sz w:val="20"/>
                <w:szCs w:val="20"/>
                <w:lang w:val="en-US"/>
              </w:rPr>
            </w:pPr>
          </w:p>
        </w:tc>
        <w:tc>
          <w:tcPr>
            <w:tcW w:w="1800" w:type="dxa"/>
          </w:tcPr>
          <w:p w14:paraId="4157519E" w14:textId="5F40489C" w:rsidR="000F6626" w:rsidRPr="000F6626" w:rsidRDefault="000F6626" w:rsidP="000F6626">
            <w:pPr>
              <w:rPr>
                <w:rFonts w:ascii="Arial" w:hAnsi="Arial" w:cs="Arial"/>
                <w:sz w:val="20"/>
                <w:szCs w:val="20"/>
                <w:lang w:val="en-US"/>
              </w:rPr>
            </w:pPr>
            <w:r w:rsidRPr="000F6626">
              <w:rPr>
                <w:rFonts w:ascii="Arial" w:hAnsi="Arial" w:cs="Arial"/>
                <w:sz w:val="20"/>
                <w:szCs w:val="20"/>
              </w:rPr>
              <w:t>4.03 (3.86; 4.22)</w:t>
            </w:r>
          </w:p>
        </w:tc>
        <w:tc>
          <w:tcPr>
            <w:tcW w:w="1800" w:type="dxa"/>
          </w:tcPr>
          <w:p w14:paraId="4DE2F450" w14:textId="402E7ADE" w:rsidR="000F6626" w:rsidRPr="000F6626" w:rsidRDefault="000F6626" w:rsidP="000F6626">
            <w:pPr>
              <w:rPr>
                <w:rFonts w:ascii="Arial" w:hAnsi="Arial" w:cs="Arial"/>
                <w:sz w:val="20"/>
                <w:szCs w:val="20"/>
                <w:lang w:val="en-US"/>
              </w:rPr>
            </w:pPr>
            <w:r w:rsidRPr="000F6626">
              <w:rPr>
                <w:rFonts w:ascii="Arial" w:hAnsi="Arial" w:cs="Arial"/>
                <w:sz w:val="20"/>
                <w:szCs w:val="20"/>
              </w:rPr>
              <w:t>3.92 (3.74; 4.10)</w:t>
            </w:r>
          </w:p>
        </w:tc>
        <w:tc>
          <w:tcPr>
            <w:tcW w:w="1800" w:type="dxa"/>
          </w:tcPr>
          <w:p w14:paraId="16C379B5" w14:textId="522C5A3C" w:rsidR="000F6626" w:rsidRPr="000F6626" w:rsidRDefault="000F6626" w:rsidP="000F6626">
            <w:pPr>
              <w:rPr>
                <w:rFonts w:ascii="Arial" w:hAnsi="Arial" w:cs="Arial"/>
                <w:sz w:val="20"/>
                <w:szCs w:val="20"/>
                <w:lang w:val="en-US"/>
              </w:rPr>
            </w:pPr>
            <w:r w:rsidRPr="000F6626">
              <w:rPr>
                <w:rFonts w:ascii="Arial" w:hAnsi="Arial" w:cs="Arial"/>
                <w:sz w:val="20"/>
                <w:szCs w:val="20"/>
              </w:rPr>
              <w:t>3.92 (3.74; 4.10)</w:t>
            </w:r>
          </w:p>
        </w:tc>
      </w:tr>
      <w:tr w:rsidR="000F6626" w:rsidRPr="000F6626" w14:paraId="5F7AEB36" w14:textId="77777777" w:rsidTr="00196028">
        <w:tc>
          <w:tcPr>
            <w:tcW w:w="2158" w:type="dxa"/>
          </w:tcPr>
          <w:p w14:paraId="57FEF8FE"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FGRS</w:t>
            </w:r>
            <w:r w:rsidRPr="000F6626">
              <w:rPr>
                <w:rFonts w:ascii="Arial" w:hAnsi="Arial" w:cs="Arial"/>
                <w:sz w:val="20"/>
                <w:szCs w:val="20"/>
                <w:vertAlign w:val="subscript"/>
                <w:lang w:val="en-US"/>
              </w:rPr>
              <w:t>SA</w:t>
            </w:r>
          </w:p>
        </w:tc>
        <w:tc>
          <w:tcPr>
            <w:tcW w:w="1800" w:type="dxa"/>
          </w:tcPr>
          <w:p w14:paraId="6BA316DE" w14:textId="77777777" w:rsidR="000F6626" w:rsidRPr="000F6626" w:rsidRDefault="000F6626" w:rsidP="000F6626">
            <w:pPr>
              <w:rPr>
                <w:rFonts w:ascii="Arial" w:hAnsi="Arial" w:cs="Arial"/>
                <w:sz w:val="20"/>
                <w:szCs w:val="20"/>
                <w:lang w:val="en-US"/>
              </w:rPr>
            </w:pPr>
          </w:p>
        </w:tc>
        <w:tc>
          <w:tcPr>
            <w:tcW w:w="1800" w:type="dxa"/>
          </w:tcPr>
          <w:p w14:paraId="6AB12062" w14:textId="06180F4F" w:rsidR="000F6626" w:rsidRPr="000F6626" w:rsidRDefault="000F6626" w:rsidP="000F6626">
            <w:pPr>
              <w:rPr>
                <w:rFonts w:ascii="Arial" w:hAnsi="Arial" w:cs="Arial"/>
                <w:sz w:val="20"/>
                <w:szCs w:val="20"/>
                <w:lang w:val="en-US"/>
              </w:rPr>
            </w:pPr>
          </w:p>
        </w:tc>
        <w:tc>
          <w:tcPr>
            <w:tcW w:w="1800" w:type="dxa"/>
          </w:tcPr>
          <w:p w14:paraId="2834326F" w14:textId="77777777" w:rsidR="000F6626" w:rsidRPr="000F6626" w:rsidRDefault="000F6626" w:rsidP="000F6626">
            <w:pPr>
              <w:rPr>
                <w:rFonts w:ascii="Arial" w:hAnsi="Arial" w:cs="Arial"/>
                <w:sz w:val="20"/>
                <w:szCs w:val="20"/>
                <w:lang w:val="en-US"/>
              </w:rPr>
            </w:pPr>
          </w:p>
        </w:tc>
        <w:tc>
          <w:tcPr>
            <w:tcW w:w="1800" w:type="dxa"/>
          </w:tcPr>
          <w:p w14:paraId="757F9633" w14:textId="0A8E837F" w:rsidR="000F6626" w:rsidRPr="000F6626" w:rsidRDefault="000F6626" w:rsidP="000F6626">
            <w:pPr>
              <w:rPr>
                <w:rFonts w:ascii="Arial" w:hAnsi="Arial" w:cs="Arial"/>
                <w:sz w:val="20"/>
                <w:szCs w:val="20"/>
                <w:lang w:val="en-US"/>
              </w:rPr>
            </w:pPr>
            <w:r w:rsidRPr="000F6626">
              <w:rPr>
                <w:rFonts w:ascii="Arial" w:hAnsi="Arial" w:cs="Arial"/>
                <w:sz w:val="20"/>
                <w:szCs w:val="20"/>
              </w:rPr>
              <w:t>1.22 (1.20; 1.23)</w:t>
            </w:r>
          </w:p>
        </w:tc>
        <w:tc>
          <w:tcPr>
            <w:tcW w:w="1800" w:type="dxa"/>
          </w:tcPr>
          <w:p w14:paraId="3AB2267A" w14:textId="18574E7F" w:rsidR="000F6626" w:rsidRPr="000F6626" w:rsidRDefault="000F6626" w:rsidP="000F6626">
            <w:pPr>
              <w:rPr>
                <w:rFonts w:ascii="Arial" w:hAnsi="Arial" w:cs="Arial"/>
                <w:sz w:val="20"/>
                <w:szCs w:val="20"/>
                <w:lang w:val="en-US"/>
              </w:rPr>
            </w:pPr>
            <w:r w:rsidRPr="000F6626">
              <w:rPr>
                <w:rFonts w:ascii="Arial" w:hAnsi="Arial" w:cs="Arial"/>
                <w:sz w:val="20"/>
                <w:szCs w:val="20"/>
              </w:rPr>
              <w:t>1.27 (1.25; 1.29)</w:t>
            </w:r>
          </w:p>
        </w:tc>
      </w:tr>
      <w:tr w:rsidR="000F6626" w:rsidRPr="000F6626" w14:paraId="6A97F2D8" w14:textId="77777777" w:rsidTr="00196028">
        <w:tc>
          <w:tcPr>
            <w:tcW w:w="2158" w:type="dxa"/>
          </w:tcPr>
          <w:p w14:paraId="099E6F1B" w14:textId="77777777" w:rsidR="000F6626" w:rsidRPr="000F6626" w:rsidRDefault="000F6626" w:rsidP="000F6626">
            <w:pPr>
              <w:rPr>
                <w:rFonts w:ascii="Arial" w:hAnsi="Arial" w:cs="Arial"/>
                <w:sz w:val="20"/>
                <w:szCs w:val="20"/>
                <w:lang w:val="en-US"/>
              </w:rPr>
            </w:pPr>
            <w:r w:rsidRPr="000F6626">
              <w:rPr>
                <w:rFonts w:ascii="Arial" w:hAnsi="Arial" w:cs="Arial"/>
                <w:sz w:val="20"/>
                <w:szCs w:val="20"/>
                <w:lang w:val="en-US"/>
              </w:rPr>
              <w:t>FGRS</w:t>
            </w:r>
            <w:r w:rsidRPr="000F6626">
              <w:rPr>
                <w:rFonts w:ascii="Arial" w:hAnsi="Arial" w:cs="Arial"/>
                <w:sz w:val="20"/>
                <w:szCs w:val="20"/>
                <w:vertAlign w:val="subscript"/>
                <w:lang w:val="en-US"/>
              </w:rPr>
              <w:t>SA</w:t>
            </w:r>
            <w:r w:rsidRPr="000F6626">
              <w:rPr>
                <w:rFonts w:ascii="Arial" w:hAnsi="Arial" w:cs="Arial"/>
                <w:sz w:val="20"/>
                <w:szCs w:val="20"/>
                <w:lang w:val="en-US"/>
              </w:rPr>
              <w:t xml:space="preserve"> * Divorce</w:t>
            </w:r>
          </w:p>
        </w:tc>
        <w:tc>
          <w:tcPr>
            <w:tcW w:w="1800" w:type="dxa"/>
          </w:tcPr>
          <w:p w14:paraId="1E191549" w14:textId="77777777" w:rsidR="000F6626" w:rsidRPr="000F6626" w:rsidRDefault="000F6626" w:rsidP="000F6626">
            <w:pPr>
              <w:rPr>
                <w:rFonts w:ascii="Arial" w:hAnsi="Arial" w:cs="Arial"/>
                <w:sz w:val="20"/>
                <w:szCs w:val="20"/>
                <w:lang w:val="en-US"/>
              </w:rPr>
            </w:pPr>
          </w:p>
        </w:tc>
        <w:tc>
          <w:tcPr>
            <w:tcW w:w="1800" w:type="dxa"/>
          </w:tcPr>
          <w:p w14:paraId="43524705" w14:textId="55E06877" w:rsidR="000F6626" w:rsidRPr="000F6626" w:rsidRDefault="000F6626" w:rsidP="000F6626">
            <w:pPr>
              <w:rPr>
                <w:rFonts w:ascii="Arial" w:hAnsi="Arial" w:cs="Arial"/>
                <w:sz w:val="20"/>
                <w:szCs w:val="20"/>
                <w:lang w:val="en-US"/>
              </w:rPr>
            </w:pPr>
          </w:p>
        </w:tc>
        <w:tc>
          <w:tcPr>
            <w:tcW w:w="1800" w:type="dxa"/>
          </w:tcPr>
          <w:p w14:paraId="467B58D1" w14:textId="77777777" w:rsidR="000F6626" w:rsidRPr="000F6626" w:rsidRDefault="000F6626" w:rsidP="000F6626">
            <w:pPr>
              <w:rPr>
                <w:rFonts w:ascii="Arial" w:hAnsi="Arial" w:cs="Arial"/>
                <w:sz w:val="20"/>
                <w:szCs w:val="20"/>
                <w:lang w:val="en-US"/>
              </w:rPr>
            </w:pPr>
          </w:p>
        </w:tc>
        <w:tc>
          <w:tcPr>
            <w:tcW w:w="1800" w:type="dxa"/>
          </w:tcPr>
          <w:p w14:paraId="050B2724" w14:textId="77777777" w:rsidR="000F6626" w:rsidRPr="000F6626" w:rsidRDefault="000F6626" w:rsidP="000F6626">
            <w:pPr>
              <w:rPr>
                <w:rFonts w:ascii="Arial" w:hAnsi="Arial" w:cs="Arial"/>
                <w:sz w:val="20"/>
                <w:szCs w:val="20"/>
                <w:lang w:val="en-US"/>
              </w:rPr>
            </w:pPr>
          </w:p>
        </w:tc>
        <w:tc>
          <w:tcPr>
            <w:tcW w:w="1800" w:type="dxa"/>
          </w:tcPr>
          <w:p w14:paraId="17E9420F" w14:textId="66AEBB7B" w:rsidR="000F6626" w:rsidRPr="000F6626" w:rsidRDefault="000F6626" w:rsidP="000F6626">
            <w:pPr>
              <w:rPr>
                <w:rFonts w:ascii="Arial" w:hAnsi="Arial" w:cs="Arial"/>
                <w:sz w:val="20"/>
                <w:szCs w:val="20"/>
                <w:vertAlign w:val="superscript"/>
                <w:lang w:val="en-US"/>
              </w:rPr>
            </w:pPr>
            <w:r w:rsidRPr="000F6626">
              <w:rPr>
                <w:rFonts w:ascii="Arial" w:hAnsi="Arial" w:cs="Arial"/>
                <w:sz w:val="20"/>
                <w:szCs w:val="20"/>
              </w:rPr>
              <w:t>0.93 (0.90; 0.95)</w:t>
            </w:r>
            <w:r>
              <w:rPr>
                <w:rFonts w:ascii="Arial" w:hAnsi="Arial" w:cs="Arial"/>
                <w:sz w:val="20"/>
                <w:szCs w:val="20"/>
                <w:vertAlign w:val="superscript"/>
              </w:rPr>
              <w:t>3</w:t>
            </w:r>
          </w:p>
        </w:tc>
      </w:tr>
    </w:tbl>
    <w:p w14:paraId="7B64000B" w14:textId="7DD9C885" w:rsidR="000F6626" w:rsidRPr="00790D12" w:rsidRDefault="000F6626" w:rsidP="000F6626">
      <w:pPr>
        <w:rPr>
          <w:sz w:val="20"/>
          <w:szCs w:val="20"/>
        </w:rPr>
      </w:pPr>
      <w:r>
        <w:rPr>
          <w:sz w:val="20"/>
          <w:szCs w:val="20"/>
        </w:rPr>
        <w:lastRenderedPageBreak/>
        <w:t>FGRS</w:t>
      </w:r>
      <w:r w:rsidRPr="00790D12">
        <w:rPr>
          <w:sz w:val="20"/>
          <w:szCs w:val="20"/>
          <w:vertAlign w:val="subscript"/>
        </w:rPr>
        <w:t>SA</w:t>
      </w:r>
      <w:r>
        <w:rPr>
          <w:sz w:val="20"/>
          <w:szCs w:val="20"/>
        </w:rPr>
        <w:t>=family genetic risk score for suicide attempt. Results for Model A2 are not presented for sex-stratified analyses as this model tested the effect of an interaction between sex and divorce.</w:t>
      </w:r>
    </w:p>
    <w:p w14:paraId="46629C62" w14:textId="76B5561B" w:rsidR="000F6626" w:rsidRDefault="000F6626" w:rsidP="000F6626">
      <w:pPr>
        <w:rPr>
          <w:sz w:val="20"/>
          <w:szCs w:val="20"/>
        </w:rPr>
      </w:pPr>
      <w:r w:rsidRPr="00C3110C">
        <w:rPr>
          <w:sz w:val="20"/>
          <w:szCs w:val="20"/>
          <w:vertAlign w:val="superscript"/>
        </w:rPr>
        <w:t>1</w:t>
      </w:r>
      <w:r w:rsidRPr="00C3110C">
        <w:rPr>
          <w:sz w:val="20"/>
          <w:szCs w:val="20"/>
        </w:rPr>
        <w:t>FGRS</w:t>
      </w:r>
      <w:r w:rsidRPr="00C3110C">
        <w:rPr>
          <w:sz w:val="20"/>
          <w:szCs w:val="20"/>
          <w:vertAlign w:val="subscript"/>
        </w:rPr>
        <w:t>SA</w:t>
      </w:r>
      <w:r w:rsidRPr="00C3110C">
        <w:rPr>
          <w:sz w:val="20"/>
          <w:szCs w:val="20"/>
        </w:rPr>
        <w:t>*divorce</w:t>
      </w:r>
      <w:r>
        <w:rPr>
          <w:sz w:val="20"/>
          <w:szCs w:val="20"/>
        </w:rPr>
        <w:t xml:space="preserve"> term is presented in the table on the multiplicative scale. To improve interpretability, we also estimated the relative excess risk due to interaction (RERI) and synergy index (SI). Values for the full sample were: RERI=0.</w:t>
      </w:r>
      <w:r w:rsidR="00705420">
        <w:rPr>
          <w:sz w:val="20"/>
          <w:szCs w:val="20"/>
        </w:rPr>
        <w:t>16</w:t>
      </w:r>
      <w:r>
        <w:rPr>
          <w:sz w:val="20"/>
          <w:szCs w:val="20"/>
        </w:rPr>
        <w:t xml:space="preserve"> (0.</w:t>
      </w:r>
      <w:r w:rsidR="00705420">
        <w:rPr>
          <w:sz w:val="20"/>
          <w:szCs w:val="20"/>
        </w:rPr>
        <w:t>12</w:t>
      </w:r>
      <w:r>
        <w:rPr>
          <w:sz w:val="20"/>
          <w:szCs w:val="20"/>
        </w:rPr>
        <w:t>; 0.</w:t>
      </w:r>
      <w:r w:rsidR="00705420">
        <w:rPr>
          <w:sz w:val="20"/>
          <w:szCs w:val="20"/>
        </w:rPr>
        <w:t>20</w:t>
      </w:r>
      <w:r>
        <w:rPr>
          <w:sz w:val="20"/>
          <w:szCs w:val="20"/>
        </w:rPr>
        <w:t>); SI=1.0</w:t>
      </w:r>
      <w:r w:rsidR="00705420">
        <w:rPr>
          <w:sz w:val="20"/>
          <w:szCs w:val="20"/>
        </w:rPr>
        <w:t>9</w:t>
      </w:r>
      <w:r>
        <w:rPr>
          <w:sz w:val="20"/>
          <w:szCs w:val="20"/>
        </w:rPr>
        <w:t xml:space="preserve"> (1.0</w:t>
      </w:r>
      <w:r w:rsidR="00705420">
        <w:rPr>
          <w:sz w:val="20"/>
          <w:szCs w:val="20"/>
        </w:rPr>
        <w:t>7</w:t>
      </w:r>
      <w:r>
        <w:rPr>
          <w:sz w:val="20"/>
          <w:szCs w:val="20"/>
        </w:rPr>
        <w:t>; 1.</w:t>
      </w:r>
      <w:r w:rsidR="00705420">
        <w:rPr>
          <w:sz w:val="20"/>
          <w:szCs w:val="20"/>
        </w:rPr>
        <w:t>11</w:t>
      </w:r>
      <w:r>
        <w:rPr>
          <w:sz w:val="20"/>
          <w:szCs w:val="20"/>
        </w:rPr>
        <w:t>)</w:t>
      </w:r>
    </w:p>
    <w:p w14:paraId="50163524" w14:textId="591421A7" w:rsidR="000F6626" w:rsidRDefault="000F6626" w:rsidP="000F6626">
      <w:pPr>
        <w:rPr>
          <w:sz w:val="20"/>
          <w:szCs w:val="20"/>
        </w:rPr>
      </w:pPr>
      <w:r>
        <w:rPr>
          <w:sz w:val="20"/>
          <w:szCs w:val="20"/>
          <w:vertAlign w:val="superscript"/>
        </w:rPr>
        <w:t>2</w:t>
      </w:r>
      <w:r>
        <w:rPr>
          <w:sz w:val="20"/>
          <w:szCs w:val="20"/>
        </w:rPr>
        <w:t>RERI=0.</w:t>
      </w:r>
      <w:r w:rsidR="00705420">
        <w:rPr>
          <w:sz w:val="20"/>
          <w:szCs w:val="20"/>
        </w:rPr>
        <w:t>16</w:t>
      </w:r>
      <w:r>
        <w:rPr>
          <w:sz w:val="20"/>
          <w:szCs w:val="20"/>
        </w:rPr>
        <w:t xml:space="preserve"> (</w:t>
      </w:r>
      <w:r w:rsidR="00705420">
        <w:rPr>
          <w:sz w:val="20"/>
          <w:szCs w:val="20"/>
        </w:rPr>
        <w:t>0.11</w:t>
      </w:r>
      <w:r>
        <w:rPr>
          <w:sz w:val="20"/>
          <w:szCs w:val="20"/>
        </w:rPr>
        <w:t>; 0.</w:t>
      </w:r>
      <w:r w:rsidR="00705420">
        <w:rPr>
          <w:sz w:val="20"/>
          <w:szCs w:val="20"/>
        </w:rPr>
        <w:t>22</w:t>
      </w:r>
      <w:r>
        <w:rPr>
          <w:sz w:val="20"/>
          <w:szCs w:val="20"/>
        </w:rPr>
        <w:t>); SI=1.0</w:t>
      </w:r>
      <w:r w:rsidR="00705420">
        <w:rPr>
          <w:sz w:val="20"/>
          <w:szCs w:val="20"/>
        </w:rPr>
        <w:t>8</w:t>
      </w:r>
      <w:r>
        <w:rPr>
          <w:sz w:val="20"/>
          <w:szCs w:val="20"/>
        </w:rPr>
        <w:t xml:space="preserve"> (</w:t>
      </w:r>
      <w:r w:rsidR="00705420">
        <w:rPr>
          <w:sz w:val="20"/>
          <w:szCs w:val="20"/>
        </w:rPr>
        <w:t>1.06</w:t>
      </w:r>
      <w:r>
        <w:rPr>
          <w:sz w:val="20"/>
          <w:szCs w:val="20"/>
        </w:rPr>
        <w:t>; 1.</w:t>
      </w:r>
      <w:r w:rsidR="00705420">
        <w:rPr>
          <w:sz w:val="20"/>
          <w:szCs w:val="20"/>
        </w:rPr>
        <w:t>11</w:t>
      </w:r>
      <w:r>
        <w:rPr>
          <w:sz w:val="20"/>
          <w:szCs w:val="20"/>
        </w:rPr>
        <w:t>)</w:t>
      </w:r>
    </w:p>
    <w:p w14:paraId="7F01823D" w14:textId="1A397FD1" w:rsidR="000F6626" w:rsidRPr="00C3110C" w:rsidRDefault="000F6626" w:rsidP="000F6626">
      <w:pPr>
        <w:rPr>
          <w:sz w:val="20"/>
          <w:szCs w:val="20"/>
        </w:rPr>
      </w:pPr>
      <w:r>
        <w:rPr>
          <w:sz w:val="20"/>
          <w:szCs w:val="20"/>
          <w:vertAlign w:val="superscript"/>
        </w:rPr>
        <w:t>3</w:t>
      </w:r>
      <w:r>
        <w:rPr>
          <w:sz w:val="20"/>
          <w:szCs w:val="20"/>
        </w:rPr>
        <w:t>RERI=0.</w:t>
      </w:r>
      <w:r w:rsidR="00705420">
        <w:rPr>
          <w:sz w:val="20"/>
          <w:szCs w:val="20"/>
        </w:rPr>
        <w:t>14</w:t>
      </w:r>
      <w:r>
        <w:rPr>
          <w:sz w:val="20"/>
          <w:szCs w:val="20"/>
        </w:rPr>
        <w:t xml:space="preserve"> (</w:t>
      </w:r>
      <w:r w:rsidR="00705420">
        <w:rPr>
          <w:sz w:val="20"/>
          <w:szCs w:val="20"/>
        </w:rPr>
        <w:t>0.08</w:t>
      </w:r>
      <w:r>
        <w:rPr>
          <w:sz w:val="20"/>
          <w:szCs w:val="20"/>
        </w:rPr>
        <w:t>; 0.</w:t>
      </w:r>
      <w:r w:rsidR="00705420">
        <w:rPr>
          <w:sz w:val="20"/>
          <w:szCs w:val="20"/>
        </w:rPr>
        <w:t>20</w:t>
      </w:r>
      <w:r>
        <w:rPr>
          <w:sz w:val="20"/>
          <w:szCs w:val="20"/>
        </w:rPr>
        <w:t>); SI=1.0</w:t>
      </w:r>
      <w:r w:rsidR="00705420">
        <w:rPr>
          <w:sz w:val="20"/>
          <w:szCs w:val="20"/>
        </w:rPr>
        <w:t>9</w:t>
      </w:r>
      <w:r>
        <w:rPr>
          <w:sz w:val="20"/>
          <w:szCs w:val="20"/>
        </w:rPr>
        <w:t xml:space="preserve"> (</w:t>
      </w:r>
      <w:r w:rsidR="00705420">
        <w:rPr>
          <w:sz w:val="20"/>
          <w:szCs w:val="20"/>
        </w:rPr>
        <w:t>1.05</w:t>
      </w:r>
      <w:r>
        <w:rPr>
          <w:sz w:val="20"/>
          <w:szCs w:val="20"/>
        </w:rPr>
        <w:t>; 1.</w:t>
      </w:r>
      <w:r w:rsidR="00705420">
        <w:rPr>
          <w:sz w:val="20"/>
          <w:szCs w:val="20"/>
        </w:rPr>
        <w:t>12</w:t>
      </w:r>
      <w:r>
        <w:rPr>
          <w:sz w:val="20"/>
          <w:szCs w:val="20"/>
        </w:rPr>
        <w:t>)</w:t>
      </w:r>
    </w:p>
    <w:p w14:paraId="34D73E60" w14:textId="77777777" w:rsidR="000F6626" w:rsidRDefault="000F6626">
      <w:pPr>
        <w:rPr>
          <w:vertAlign w:val="superscript"/>
        </w:rPr>
      </w:pPr>
    </w:p>
    <w:p w14:paraId="4080B12E" w14:textId="77777777" w:rsidR="004D2EF2" w:rsidRDefault="004D2EF2">
      <w:pPr>
        <w:sectPr w:rsidR="004D2EF2" w:rsidSect="00C21AC8">
          <w:pgSz w:w="15840" w:h="12240" w:orient="landscape"/>
          <w:pgMar w:top="1440" w:right="1440" w:bottom="1440" w:left="1440" w:header="720" w:footer="720" w:gutter="0"/>
          <w:cols w:space="720"/>
          <w:docGrid w:linePitch="360"/>
        </w:sectPr>
      </w:pPr>
    </w:p>
    <w:p w14:paraId="50BEE3B3" w14:textId="017DCB62" w:rsidR="00F915BF" w:rsidRDefault="00F915BF" w:rsidP="004D2EF2">
      <w:r>
        <w:rPr>
          <w:b/>
          <w:bCs/>
        </w:rPr>
        <w:lastRenderedPageBreak/>
        <w:t xml:space="preserve">Supplementary Table </w:t>
      </w:r>
      <w:r w:rsidR="00920285" w:rsidRPr="00920285">
        <w:rPr>
          <w:b/>
          <w:bCs/>
          <w:color w:val="000000" w:themeColor="text1"/>
        </w:rPr>
        <w:t>7</w:t>
      </w:r>
      <w:r w:rsidRPr="00920285">
        <w:rPr>
          <w:b/>
          <w:bCs/>
          <w:color w:val="000000" w:themeColor="text1"/>
        </w:rPr>
        <w:t>.</w:t>
      </w:r>
      <w:r w:rsidRPr="00920285">
        <w:rPr>
          <w:color w:val="000000" w:themeColor="text1"/>
        </w:rPr>
        <w:t xml:space="preserve"> </w:t>
      </w:r>
      <w:r>
        <w:t xml:space="preserve">Hazard ratios and 95% confidence intervals from co-relative models estimating the association between divorce and suicide attempt, where the “divorce” exposure includes the two years prior to divorce registration. Results are presented from models including the sexes combined as well as for sex-stratified models. As described in the </w:t>
      </w:r>
      <w:r w:rsidR="00F10BEB">
        <w:t>Supplementary</w:t>
      </w:r>
      <w:r>
        <w:t xml:space="preserve"> Methods section, we calculated estimates based on observed data (“Observed”) and for predicted data (“Predicted”) based on genetic relatedness between members of each pair type, and compared model fit using Akaike’s Information Criterion (AIC). AIC values are presented for each model. The top panel reflects results from Model A from the main text, which is adjusted for sociodemographic covariates. The bottom panel reflects results from Model B, which is further adjusted for externalizing and internalizing registrations.</w:t>
      </w:r>
    </w:p>
    <w:p w14:paraId="0F6E0C9B" w14:textId="77777777" w:rsidR="00F915BF" w:rsidRDefault="00F915BF" w:rsidP="004D2EF2"/>
    <w:tbl>
      <w:tblPr>
        <w:tblStyle w:val="TableGrid"/>
        <w:tblW w:w="0" w:type="auto"/>
        <w:tblInd w:w="368" w:type="dxa"/>
        <w:tblLook w:val="04A0" w:firstRow="1" w:lastRow="0" w:firstColumn="1" w:lastColumn="0" w:noHBand="0" w:noVBand="1"/>
      </w:tblPr>
      <w:tblGrid>
        <w:gridCol w:w="1501"/>
        <w:gridCol w:w="1715"/>
        <w:gridCol w:w="1800"/>
        <w:gridCol w:w="1800"/>
        <w:gridCol w:w="1800"/>
        <w:gridCol w:w="1800"/>
        <w:gridCol w:w="1800"/>
      </w:tblGrid>
      <w:tr w:rsidR="00F915BF" w:rsidRPr="000D7E78" w14:paraId="71B4D000" w14:textId="77777777" w:rsidTr="00F915BF">
        <w:trPr>
          <w:trHeight w:val="276"/>
        </w:trPr>
        <w:tc>
          <w:tcPr>
            <w:tcW w:w="1501" w:type="dxa"/>
            <w:shd w:val="clear" w:color="auto" w:fill="D9D9D9" w:themeFill="background1" w:themeFillShade="D9"/>
          </w:tcPr>
          <w:p w14:paraId="0BE64285" w14:textId="77777777" w:rsidR="00F915BF" w:rsidRPr="000D7E78" w:rsidRDefault="00F915BF" w:rsidP="00196028">
            <w:pPr>
              <w:jc w:val="center"/>
              <w:rPr>
                <w:rFonts w:ascii="Arial" w:hAnsi="Arial" w:cs="Arial"/>
                <w:sz w:val="20"/>
                <w:szCs w:val="20"/>
              </w:rPr>
            </w:pPr>
          </w:p>
        </w:tc>
        <w:tc>
          <w:tcPr>
            <w:tcW w:w="3515" w:type="dxa"/>
            <w:gridSpan w:val="2"/>
            <w:shd w:val="clear" w:color="auto" w:fill="D9D9D9" w:themeFill="background1" w:themeFillShade="D9"/>
          </w:tcPr>
          <w:p w14:paraId="1B92A23D" w14:textId="77777777" w:rsidR="00F915BF" w:rsidRPr="00F915BF" w:rsidRDefault="00F915BF" w:rsidP="00196028">
            <w:pPr>
              <w:jc w:val="center"/>
              <w:rPr>
                <w:rFonts w:ascii="Arial" w:hAnsi="Arial" w:cs="Arial"/>
                <w:b/>
                <w:bCs/>
                <w:sz w:val="20"/>
                <w:szCs w:val="20"/>
                <w:lang w:val="en-US"/>
              </w:rPr>
            </w:pPr>
            <w:r w:rsidRPr="00F915BF">
              <w:rPr>
                <w:rFonts w:ascii="Arial" w:hAnsi="Arial" w:cs="Arial"/>
                <w:b/>
                <w:bCs/>
                <w:sz w:val="20"/>
                <w:szCs w:val="20"/>
                <w:lang w:val="en-US"/>
              </w:rPr>
              <w:t>Sexes Combined</w:t>
            </w:r>
          </w:p>
        </w:tc>
        <w:tc>
          <w:tcPr>
            <w:tcW w:w="3600" w:type="dxa"/>
            <w:gridSpan w:val="2"/>
            <w:shd w:val="clear" w:color="auto" w:fill="D9D9D9" w:themeFill="background1" w:themeFillShade="D9"/>
          </w:tcPr>
          <w:p w14:paraId="6366C14B" w14:textId="77777777" w:rsidR="00F915BF" w:rsidRPr="00F915BF" w:rsidRDefault="00F915BF" w:rsidP="00196028">
            <w:pPr>
              <w:jc w:val="center"/>
              <w:rPr>
                <w:rFonts w:ascii="Arial" w:hAnsi="Arial" w:cs="Arial"/>
                <w:b/>
                <w:bCs/>
                <w:sz w:val="20"/>
                <w:szCs w:val="20"/>
                <w:lang w:val="en-US"/>
              </w:rPr>
            </w:pPr>
            <w:r w:rsidRPr="00F915BF">
              <w:rPr>
                <w:rFonts w:ascii="Arial" w:hAnsi="Arial" w:cs="Arial"/>
                <w:b/>
                <w:bCs/>
                <w:sz w:val="20"/>
                <w:szCs w:val="20"/>
                <w:lang w:val="en-US"/>
              </w:rPr>
              <w:t>Females</w:t>
            </w:r>
          </w:p>
        </w:tc>
        <w:tc>
          <w:tcPr>
            <w:tcW w:w="3600" w:type="dxa"/>
            <w:gridSpan w:val="2"/>
            <w:shd w:val="clear" w:color="auto" w:fill="D9D9D9" w:themeFill="background1" w:themeFillShade="D9"/>
          </w:tcPr>
          <w:p w14:paraId="781250DB" w14:textId="77777777" w:rsidR="00F915BF" w:rsidRPr="00F915BF" w:rsidRDefault="00F915BF" w:rsidP="00196028">
            <w:pPr>
              <w:jc w:val="center"/>
              <w:rPr>
                <w:rFonts w:ascii="Arial" w:hAnsi="Arial" w:cs="Arial"/>
                <w:b/>
                <w:bCs/>
                <w:sz w:val="20"/>
                <w:szCs w:val="20"/>
                <w:lang w:val="en-US"/>
              </w:rPr>
            </w:pPr>
            <w:r w:rsidRPr="00F915BF">
              <w:rPr>
                <w:rFonts w:ascii="Arial" w:hAnsi="Arial" w:cs="Arial"/>
                <w:b/>
                <w:bCs/>
                <w:sz w:val="20"/>
                <w:szCs w:val="20"/>
                <w:lang w:val="en-US"/>
              </w:rPr>
              <w:t>Males</w:t>
            </w:r>
          </w:p>
        </w:tc>
      </w:tr>
      <w:tr w:rsidR="00F915BF" w:rsidRPr="0014741E" w14:paraId="2C4A83D9" w14:textId="77777777" w:rsidTr="00F915BF">
        <w:trPr>
          <w:trHeight w:val="276"/>
        </w:trPr>
        <w:tc>
          <w:tcPr>
            <w:tcW w:w="1501" w:type="dxa"/>
            <w:shd w:val="clear" w:color="auto" w:fill="D9D9D9" w:themeFill="background1" w:themeFillShade="D9"/>
          </w:tcPr>
          <w:p w14:paraId="409C8650" w14:textId="77777777" w:rsidR="00F915BF" w:rsidRPr="0014741E" w:rsidRDefault="00F915BF" w:rsidP="00196028">
            <w:pPr>
              <w:jc w:val="center"/>
              <w:rPr>
                <w:rFonts w:ascii="Arial" w:hAnsi="Arial" w:cs="Arial"/>
                <w:sz w:val="20"/>
                <w:szCs w:val="20"/>
                <w:vertAlign w:val="superscript"/>
                <w:lang w:val="en-US"/>
              </w:rPr>
            </w:pPr>
            <w:r w:rsidRPr="0014741E">
              <w:rPr>
                <w:rFonts w:ascii="Arial" w:hAnsi="Arial" w:cs="Arial"/>
                <w:sz w:val="20"/>
                <w:szCs w:val="20"/>
                <w:lang w:val="en-US"/>
              </w:rPr>
              <w:t>Model A</w:t>
            </w:r>
            <w:r w:rsidRPr="0014741E">
              <w:rPr>
                <w:rFonts w:ascii="Arial" w:hAnsi="Arial" w:cs="Arial"/>
                <w:sz w:val="20"/>
                <w:szCs w:val="20"/>
                <w:vertAlign w:val="superscript"/>
                <w:lang w:val="en-US"/>
              </w:rPr>
              <w:t>1</w:t>
            </w:r>
          </w:p>
        </w:tc>
        <w:tc>
          <w:tcPr>
            <w:tcW w:w="1715" w:type="dxa"/>
            <w:shd w:val="clear" w:color="auto" w:fill="D9D9D9" w:themeFill="background1" w:themeFillShade="D9"/>
          </w:tcPr>
          <w:p w14:paraId="4FD97DB5" w14:textId="77777777" w:rsidR="00F915BF" w:rsidRPr="00F915BF" w:rsidRDefault="00F915BF" w:rsidP="00196028">
            <w:pPr>
              <w:jc w:val="center"/>
              <w:rPr>
                <w:rFonts w:ascii="Arial" w:hAnsi="Arial" w:cs="Arial"/>
                <w:sz w:val="20"/>
                <w:szCs w:val="20"/>
                <w:lang w:val="en-US"/>
              </w:rPr>
            </w:pPr>
            <w:r w:rsidRPr="00F915BF">
              <w:rPr>
                <w:rFonts w:ascii="Arial" w:hAnsi="Arial" w:cs="Arial"/>
                <w:sz w:val="20"/>
                <w:szCs w:val="20"/>
                <w:lang w:val="en-US"/>
              </w:rPr>
              <w:t>Observed</w:t>
            </w:r>
          </w:p>
        </w:tc>
        <w:tc>
          <w:tcPr>
            <w:tcW w:w="1800" w:type="dxa"/>
            <w:shd w:val="clear" w:color="auto" w:fill="D9D9D9" w:themeFill="background1" w:themeFillShade="D9"/>
          </w:tcPr>
          <w:p w14:paraId="65B87001" w14:textId="77777777" w:rsidR="00F915BF" w:rsidRPr="00F915BF" w:rsidRDefault="00F915BF" w:rsidP="00196028">
            <w:pPr>
              <w:jc w:val="center"/>
              <w:rPr>
                <w:rFonts w:ascii="Arial" w:hAnsi="Arial" w:cs="Arial"/>
                <w:sz w:val="20"/>
                <w:szCs w:val="20"/>
                <w:lang w:val="en-US"/>
              </w:rPr>
            </w:pPr>
            <w:r w:rsidRPr="00F915BF">
              <w:rPr>
                <w:rFonts w:ascii="Arial" w:hAnsi="Arial" w:cs="Arial"/>
                <w:sz w:val="20"/>
                <w:szCs w:val="20"/>
                <w:lang w:val="en-US"/>
              </w:rPr>
              <w:t>Predicted</w:t>
            </w:r>
          </w:p>
        </w:tc>
        <w:tc>
          <w:tcPr>
            <w:tcW w:w="1800" w:type="dxa"/>
            <w:shd w:val="clear" w:color="auto" w:fill="D9D9D9" w:themeFill="background1" w:themeFillShade="D9"/>
          </w:tcPr>
          <w:p w14:paraId="6FADBBBD" w14:textId="77777777" w:rsidR="00F915BF" w:rsidRPr="00F915BF" w:rsidRDefault="00F915BF" w:rsidP="00196028">
            <w:pPr>
              <w:jc w:val="center"/>
              <w:rPr>
                <w:rFonts w:ascii="Arial" w:hAnsi="Arial" w:cs="Arial"/>
                <w:sz w:val="20"/>
                <w:szCs w:val="20"/>
                <w:lang w:val="en-US"/>
              </w:rPr>
            </w:pPr>
            <w:r w:rsidRPr="00F915BF">
              <w:rPr>
                <w:rFonts w:ascii="Arial" w:hAnsi="Arial" w:cs="Arial"/>
                <w:sz w:val="20"/>
                <w:szCs w:val="20"/>
                <w:lang w:val="en-US"/>
              </w:rPr>
              <w:t>Observed</w:t>
            </w:r>
          </w:p>
        </w:tc>
        <w:tc>
          <w:tcPr>
            <w:tcW w:w="1800" w:type="dxa"/>
            <w:shd w:val="clear" w:color="auto" w:fill="D9D9D9" w:themeFill="background1" w:themeFillShade="D9"/>
          </w:tcPr>
          <w:p w14:paraId="770838A5" w14:textId="77777777" w:rsidR="00F915BF" w:rsidRPr="00F915BF" w:rsidRDefault="00F915BF" w:rsidP="00196028">
            <w:pPr>
              <w:jc w:val="center"/>
              <w:rPr>
                <w:rFonts w:ascii="Arial" w:hAnsi="Arial" w:cs="Arial"/>
                <w:sz w:val="20"/>
                <w:szCs w:val="20"/>
                <w:lang w:val="en-US"/>
              </w:rPr>
            </w:pPr>
            <w:r w:rsidRPr="00F915BF">
              <w:rPr>
                <w:rFonts w:ascii="Arial" w:hAnsi="Arial" w:cs="Arial"/>
                <w:sz w:val="20"/>
                <w:szCs w:val="20"/>
                <w:lang w:val="en-US"/>
              </w:rPr>
              <w:t>Predicted</w:t>
            </w:r>
          </w:p>
        </w:tc>
        <w:tc>
          <w:tcPr>
            <w:tcW w:w="1800" w:type="dxa"/>
            <w:shd w:val="clear" w:color="auto" w:fill="D9D9D9" w:themeFill="background1" w:themeFillShade="D9"/>
          </w:tcPr>
          <w:p w14:paraId="1171FCDE" w14:textId="77777777" w:rsidR="00F915BF" w:rsidRPr="00F915BF" w:rsidRDefault="00F915BF" w:rsidP="00196028">
            <w:pPr>
              <w:jc w:val="center"/>
              <w:rPr>
                <w:rFonts w:ascii="Arial" w:hAnsi="Arial" w:cs="Arial"/>
                <w:sz w:val="20"/>
                <w:szCs w:val="20"/>
                <w:lang w:val="en-US"/>
              </w:rPr>
            </w:pPr>
            <w:r w:rsidRPr="00F915BF">
              <w:rPr>
                <w:rFonts w:ascii="Arial" w:hAnsi="Arial" w:cs="Arial"/>
                <w:sz w:val="20"/>
                <w:szCs w:val="20"/>
                <w:lang w:val="en-US"/>
              </w:rPr>
              <w:t>Observed</w:t>
            </w:r>
          </w:p>
        </w:tc>
        <w:tc>
          <w:tcPr>
            <w:tcW w:w="1800" w:type="dxa"/>
            <w:shd w:val="clear" w:color="auto" w:fill="D9D9D9" w:themeFill="background1" w:themeFillShade="D9"/>
          </w:tcPr>
          <w:p w14:paraId="5CFE8BEA" w14:textId="77777777" w:rsidR="00F915BF" w:rsidRPr="00F915BF" w:rsidRDefault="00F915BF" w:rsidP="00196028">
            <w:pPr>
              <w:jc w:val="center"/>
              <w:rPr>
                <w:rFonts w:ascii="Arial" w:hAnsi="Arial" w:cs="Arial"/>
                <w:sz w:val="20"/>
                <w:szCs w:val="20"/>
                <w:lang w:val="en-US"/>
              </w:rPr>
            </w:pPr>
            <w:r w:rsidRPr="00F915BF">
              <w:rPr>
                <w:rFonts w:ascii="Arial" w:hAnsi="Arial" w:cs="Arial"/>
                <w:sz w:val="20"/>
                <w:szCs w:val="20"/>
                <w:lang w:val="en-US"/>
              </w:rPr>
              <w:t>Predicted</w:t>
            </w:r>
          </w:p>
        </w:tc>
      </w:tr>
      <w:tr w:rsidR="00F915BF" w:rsidRPr="0014741E" w14:paraId="2B82E9BF" w14:textId="77777777" w:rsidTr="00F915BF">
        <w:trPr>
          <w:trHeight w:val="276"/>
        </w:trPr>
        <w:tc>
          <w:tcPr>
            <w:tcW w:w="1501" w:type="dxa"/>
          </w:tcPr>
          <w:p w14:paraId="41B0EEA1" w14:textId="77777777" w:rsidR="00F915BF" w:rsidRPr="000D7E78" w:rsidRDefault="00F915BF" w:rsidP="00F915BF">
            <w:pPr>
              <w:jc w:val="center"/>
              <w:rPr>
                <w:rFonts w:ascii="Arial" w:hAnsi="Arial" w:cs="Arial"/>
                <w:sz w:val="20"/>
                <w:szCs w:val="20"/>
                <w:lang w:val="en-US"/>
              </w:rPr>
            </w:pPr>
            <w:r w:rsidRPr="000D7E78">
              <w:rPr>
                <w:rFonts w:ascii="Arial" w:hAnsi="Arial" w:cs="Arial"/>
                <w:sz w:val="20"/>
                <w:szCs w:val="20"/>
                <w:lang w:val="en-US"/>
              </w:rPr>
              <w:t>Cousins</w:t>
            </w:r>
          </w:p>
        </w:tc>
        <w:tc>
          <w:tcPr>
            <w:tcW w:w="1715" w:type="dxa"/>
          </w:tcPr>
          <w:p w14:paraId="3BBF6550" w14:textId="5B562910" w:rsidR="00F915BF" w:rsidRPr="00F915BF" w:rsidRDefault="00F915BF" w:rsidP="00F915BF">
            <w:pPr>
              <w:jc w:val="center"/>
              <w:rPr>
                <w:rFonts w:ascii="Arial" w:hAnsi="Arial" w:cs="Arial"/>
                <w:sz w:val="20"/>
                <w:szCs w:val="20"/>
              </w:rPr>
            </w:pPr>
            <w:r w:rsidRPr="00F915BF">
              <w:rPr>
                <w:rFonts w:ascii="Arial" w:hAnsi="Arial" w:cs="Arial"/>
                <w:sz w:val="20"/>
                <w:szCs w:val="20"/>
              </w:rPr>
              <w:t>3.95 (3.79; 4.12)</w:t>
            </w:r>
          </w:p>
        </w:tc>
        <w:tc>
          <w:tcPr>
            <w:tcW w:w="1800" w:type="dxa"/>
          </w:tcPr>
          <w:p w14:paraId="389E8B33" w14:textId="1372251B" w:rsidR="00F915BF" w:rsidRPr="00F915BF" w:rsidRDefault="00F915BF" w:rsidP="00F915BF">
            <w:pPr>
              <w:jc w:val="center"/>
              <w:rPr>
                <w:rFonts w:ascii="Arial" w:hAnsi="Arial" w:cs="Arial"/>
                <w:sz w:val="20"/>
                <w:szCs w:val="20"/>
              </w:rPr>
            </w:pPr>
            <w:r w:rsidRPr="00F915BF">
              <w:rPr>
                <w:rFonts w:ascii="Arial" w:hAnsi="Arial" w:cs="Arial"/>
                <w:sz w:val="20"/>
                <w:szCs w:val="20"/>
              </w:rPr>
              <w:t>4.00 (3.85; 4.17)</w:t>
            </w:r>
          </w:p>
        </w:tc>
        <w:tc>
          <w:tcPr>
            <w:tcW w:w="1800" w:type="dxa"/>
          </w:tcPr>
          <w:p w14:paraId="354EF4E7" w14:textId="1D062B91" w:rsidR="00F915BF" w:rsidRPr="00F915BF" w:rsidRDefault="00F915BF" w:rsidP="00F915BF">
            <w:pPr>
              <w:jc w:val="center"/>
              <w:rPr>
                <w:rFonts w:ascii="Arial" w:hAnsi="Arial" w:cs="Arial"/>
                <w:sz w:val="20"/>
                <w:szCs w:val="20"/>
              </w:rPr>
            </w:pPr>
            <w:r w:rsidRPr="00F915BF">
              <w:rPr>
                <w:rFonts w:ascii="Arial" w:hAnsi="Arial" w:cs="Arial"/>
                <w:sz w:val="20"/>
                <w:szCs w:val="20"/>
              </w:rPr>
              <w:t>4.37 (4.04; 4.73)</w:t>
            </w:r>
          </w:p>
        </w:tc>
        <w:tc>
          <w:tcPr>
            <w:tcW w:w="1800" w:type="dxa"/>
          </w:tcPr>
          <w:p w14:paraId="3115FF6F" w14:textId="10C21A58" w:rsidR="00F915BF" w:rsidRPr="00F915BF" w:rsidRDefault="00F915BF" w:rsidP="00F915BF">
            <w:pPr>
              <w:jc w:val="center"/>
              <w:rPr>
                <w:rFonts w:ascii="Arial" w:hAnsi="Arial" w:cs="Arial"/>
                <w:sz w:val="20"/>
                <w:szCs w:val="20"/>
              </w:rPr>
            </w:pPr>
            <w:r w:rsidRPr="00F915BF">
              <w:rPr>
                <w:rFonts w:ascii="Arial" w:hAnsi="Arial" w:cs="Arial"/>
                <w:sz w:val="20"/>
                <w:szCs w:val="20"/>
              </w:rPr>
              <w:t>4.32 (4.01; 4.65)</w:t>
            </w:r>
          </w:p>
        </w:tc>
        <w:tc>
          <w:tcPr>
            <w:tcW w:w="1800" w:type="dxa"/>
          </w:tcPr>
          <w:p w14:paraId="33F52409" w14:textId="01794C15" w:rsidR="00F915BF" w:rsidRPr="00F915BF" w:rsidRDefault="00F915BF" w:rsidP="00F915BF">
            <w:pPr>
              <w:jc w:val="center"/>
              <w:rPr>
                <w:rFonts w:ascii="Arial" w:hAnsi="Arial" w:cs="Arial"/>
                <w:sz w:val="20"/>
                <w:szCs w:val="20"/>
              </w:rPr>
            </w:pPr>
            <w:r w:rsidRPr="00F915BF">
              <w:rPr>
                <w:rFonts w:ascii="Arial" w:hAnsi="Arial" w:cs="Arial"/>
                <w:sz w:val="20"/>
                <w:szCs w:val="20"/>
              </w:rPr>
              <w:t>3.54 (3.25; 3.87)</w:t>
            </w:r>
          </w:p>
        </w:tc>
        <w:tc>
          <w:tcPr>
            <w:tcW w:w="1800" w:type="dxa"/>
          </w:tcPr>
          <w:p w14:paraId="5E743786" w14:textId="25687841" w:rsidR="00F915BF" w:rsidRPr="00F915BF" w:rsidRDefault="00F915BF" w:rsidP="00F915BF">
            <w:pPr>
              <w:jc w:val="center"/>
              <w:rPr>
                <w:rFonts w:ascii="Arial" w:hAnsi="Arial" w:cs="Arial"/>
                <w:sz w:val="20"/>
                <w:szCs w:val="20"/>
              </w:rPr>
            </w:pPr>
            <w:r w:rsidRPr="00F915BF">
              <w:rPr>
                <w:rFonts w:ascii="Arial" w:hAnsi="Arial" w:cs="Arial"/>
                <w:sz w:val="20"/>
                <w:szCs w:val="20"/>
              </w:rPr>
              <w:t>3.62 (3.33; 3.94)</w:t>
            </w:r>
          </w:p>
        </w:tc>
      </w:tr>
      <w:tr w:rsidR="00F915BF" w:rsidRPr="0014741E" w14:paraId="53BB8A76" w14:textId="77777777" w:rsidTr="00F915BF">
        <w:trPr>
          <w:trHeight w:val="129"/>
        </w:trPr>
        <w:tc>
          <w:tcPr>
            <w:tcW w:w="1501" w:type="dxa"/>
          </w:tcPr>
          <w:p w14:paraId="584E0499" w14:textId="77777777" w:rsidR="00F915BF" w:rsidRPr="000D7E78" w:rsidRDefault="00F915BF" w:rsidP="00F915BF">
            <w:pPr>
              <w:jc w:val="center"/>
              <w:rPr>
                <w:rFonts w:ascii="Arial" w:hAnsi="Arial" w:cs="Arial"/>
                <w:sz w:val="20"/>
                <w:szCs w:val="20"/>
                <w:lang w:val="en-US"/>
              </w:rPr>
            </w:pPr>
            <w:r w:rsidRPr="000D7E78">
              <w:rPr>
                <w:rFonts w:ascii="Arial" w:hAnsi="Arial" w:cs="Arial"/>
                <w:sz w:val="20"/>
                <w:szCs w:val="20"/>
                <w:lang w:val="en-US"/>
              </w:rPr>
              <w:t>Half Siblings</w:t>
            </w:r>
          </w:p>
        </w:tc>
        <w:tc>
          <w:tcPr>
            <w:tcW w:w="1715" w:type="dxa"/>
          </w:tcPr>
          <w:p w14:paraId="441354F9" w14:textId="33DA190D" w:rsidR="00F915BF" w:rsidRPr="00F915BF" w:rsidRDefault="00F915BF" w:rsidP="00F915BF">
            <w:pPr>
              <w:jc w:val="center"/>
              <w:rPr>
                <w:rFonts w:ascii="Arial" w:hAnsi="Arial" w:cs="Arial"/>
                <w:sz w:val="20"/>
                <w:szCs w:val="20"/>
              </w:rPr>
            </w:pPr>
            <w:r w:rsidRPr="00F915BF">
              <w:rPr>
                <w:rFonts w:ascii="Arial" w:hAnsi="Arial" w:cs="Arial"/>
                <w:sz w:val="20"/>
                <w:szCs w:val="20"/>
              </w:rPr>
              <w:t>4.15 (3.82; 4.52)</w:t>
            </w:r>
          </w:p>
        </w:tc>
        <w:tc>
          <w:tcPr>
            <w:tcW w:w="1800" w:type="dxa"/>
          </w:tcPr>
          <w:p w14:paraId="34AFA3CF" w14:textId="50FFD8FB" w:rsidR="00F915BF" w:rsidRPr="00F915BF" w:rsidRDefault="00F915BF" w:rsidP="00F915BF">
            <w:pPr>
              <w:jc w:val="center"/>
              <w:rPr>
                <w:rFonts w:ascii="Arial" w:hAnsi="Arial" w:cs="Arial"/>
                <w:sz w:val="20"/>
                <w:szCs w:val="20"/>
              </w:rPr>
            </w:pPr>
            <w:r w:rsidRPr="00F915BF">
              <w:rPr>
                <w:rFonts w:ascii="Arial" w:hAnsi="Arial" w:cs="Arial"/>
                <w:sz w:val="20"/>
                <w:szCs w:val="20"/>
              </w:rPr>
              <w:t>3.79 (3.68; 3.91)</w:t>
            </w:r>
          </w:p>
        </w:tc>
        <w:tc>
          <w:tcPr>
            <w:tcW w:w="1800" w:type="dxa"/>
          </w:tcPr>
          <w:p w14:paraId="512BFD63" w14:textId="023401CC" w:rsidR="00F915BF" w:rsidRPr="00F915BF" w:rsidRDefault="00F915BF" w:rsidP="00F915BF">
            <w:pPr>
              <w:jc w:val="center"/>
              <w:rPr>
                <w:rFonts w:ascii="Arial" w:hAnsi="Arial" w:cs="Arial"/>
                <w:sz w:val="20"/>
                <w:szCs w:val="20"/>
              </w:rPr>
            </w:pPr>
            <w:r w:rsidRPr="00F915BF">
              <w:rPr>
                <w:rFonts w:ascii="Arial" w:hAnsi="Arial" w:cs="Arial"/>
                <w:sz w:val="20"/>
                <w:szCs w:val="20"/>
              </w:rPr>
              <w:t>3.68 (3.17; 4.26)</w:t>
            </w:r>
          </w:p>
        </w:tc>
        <w:tc>
          <w:tcPr>
            <w:tcW w:w="1800" w:type="dxa"/>
          </w:tcPr>
          <w:p w14:paraId="1FA499DB" w14:textId="20359A6C" w:rsidR="00F915BF" w:rsidRPr="00F915BF" w:rsidRDefault="00F915BF" w:rsidP="00F915BF">
            <w:pPr>
              <w:jc w:val="center"/>
              <w:rPr>
                <w:rFonts w:ascii="Arial" w:hAnsi="Arial" w:cs="Arial"/>
                <w:sz w:val="20"/>
                <w:szCs w:val="20"/>
              </w:rPr>
            </w:pPr>
            <w:r w:rsidRPr="00F915BF">
              <w:rPr>
                <w:rFonts w:ascii="Arial" w:hAnsi="Arial" w:cs="Arial"/>
                <w:sz w:val="20"/>
                <w:szCs w:val="20"/>
              </w:rPr>
              <w:t>4.01 (3.78; 4.24)</w:t>
            </w:r>
          </w:p>
        </w:tc>
        <w:tc>
          <w:tcPr>
            <w:tcW w:w="1800" w:type="dxa"/>
          </w:tcPr>
          <w:p w14:paraId="08AF26B3" w14:textId="4371D443" w:rsidR="00F915BF" w:rsidRPr="00F915BF" w:rsidRDefault="00F915BF" w:rsidP="00F915BF">
            <w:pPr>
              <w:jc w:val="center"/>
              <w:rPr>
                <w:rFonts w:ascii="Arial" w:hAnsi="Arial" w:cs="Arial"/>
                <w:sz w:val="20"/>
                <w:szCs w:val="20"/>
              </w:rPr>
            </w:pPr>
            <w:r w:rsidRPr="00F915BF">
              <w:rPr>
                <w:rFonts w:ascii="Arial" w:hAnsi="Arial" w:cs="Arial"/>
                <w:sz w:val="20"/>
                <w:szCs w:val="20"/>
              </w:rPr>
              <w:t>4.19 (3.46; 5.08)</w:t>
            </w:r>
          </w:p>
        </w:tc>
        <w:tc>
          <w:tcPr>
            <w:tcW w:w="1800" w:type="dxa"/>
          </w:tcPr>
          <w:p w14:paraId="426C6716" w14:textId="00E8F392" w:rsidR="00F915BF" w:rsidRPr="00F915BF" w:rsidRDefault="00F915BF" w:rsidP="00F915BF">
            <w:pPr>
              <w:jc w:val="center"/>
              <w:rPr>
                <w:rFonts w:ascii="Arial" w:hAnsi="Arial" w:cs="Arial"/>
                <w:sz w:val="20"/>
                <w:szCs w:val="20"/>
              </w:rPr>
            </w:pPr>
            <w:r w:rsidRPr="00F915BF">
              <w:rPr>
                <w:rFonts w:ascii="Arial" w:hAnsi="Arial" w:cs="Arial"/>
                <w:sz w:val="20"/>
                <w:szCs w:val="20"/>
              </w:rPr>
              <w:t>3.52 (3.29; 3.75)</w:t>
            </w:r>
          </w:p>
        </w:tc>
      </w:tr>
      <w:tr w:rsidR="00F915BF" w:rsidRPr="0014741E" w14:paraId="67694590" w14:textId="77777777" w:rsidTr="00F915BF">
        <w:trPr>
          <w:trHeight w:val="276"/>
        </w:trPr>
        <w:tc>
          <w:tcPr>
            <w:tcW w:w="1501" w:type="dxa"/>
          </w:tcPr>
          <w:p w14:paraId="5CBBB80B" w14:textId="77777777" w:rsidR="00F915BF" w:rsidRPr="000D7E78" w:rsidRDefault="00F915BF" w:rsidP="00F915BF">
            <w:pPr>
              <w:jc w:val="center"/>
              <w:rPr>
                <w:rFonts w:ascii="Arial" w:hAnsi="Arial" w:cs="Arial"/>
                <w:sz w:val="20"/>
                <w:szCs w:val="20"/>
                <w:lang w:val="en-US"/>
              </w:rPr>
            </w:pPr>
            <w:r w:rsidRPr="000D7E78">
              <w:rPr>
                <w:rFonts w:ascii="Arial" w:hAnsi="Arial" w:cs="Arial"/>
                <w:sz w:val="20"/>
                <w:szCs w:val="20"/>
                <w:lang w:val="en-US"/>
              </w:rPr>
              <w:t>Full Siblings</w:t>
            </w:r>
          </w:p>
        </w:tc>
        <w:tc>
          <w:tcPr>
            <w:tcW w:w="1715" w:type="dxa"/>
          </w:tcPr>
          <w:p w14:paraId="28905C68" w14:textId="03D4EABB" w:rsidR="00F915BF" w:rsidRPr="00F915BF" w:rsidRDefault="00F915BF" w:rsidP="00F915BF">
            <w:pPr>
              <w:jc w:val="center"/>
              <w:rPr>
                <w:rFonts w:ascii="Arial" w:hAnsi="Arial" w:cs="Arial"/>
                <w:sz w:val="20"/>
                <w:szCs w:val="20"/>
              </w:rPr>
            </w:pPr>
            <w:r w:rsidRPr="00F915BF">
              <w:rPr>
                <w:rFonts w:ascii="Arial" w:hAnsi="Arial" w:cs="Arial"/>
                <w:sz w:val="20"/>
                <w:szCs w:val="20"/>
              </w:rPr>
              <w:t>3.35 (3.19; 3.53)</w:t>
            </w:r>
          </w:p>
        </w:tc>
        <w:tc>
          <w:tcPr>
            <w:tcW w:w="1800" w:type="dxa"/>
          </w:tcPr>
          <w:p w14:paraId="4535D686" w14:textId="1A3DAE60" w:rsidR="00F915BF" w:rsidRPr="00F915BF" w:rsidRDefault="00F915BF" w:rsidP="00F915BF">
            <w:pPr>
              <w:jc w:val="center"/>
              <w:rPr>
                <w:rFonts w:ascii="Arial" w:hAnsi="Arial" w:cs="Arial"/>
                <w:sz w:val="20"/>
                <w:szCs w:val="20"/>
              </w:rPr>
            </w:pPr>
            <w:r w:rsidRPr="00F915BF">
              <w:rPr>
                <w:rFonts w:ascii="Arial" w:hAnsi="Arial" w:cs="Arial"/>
                <w:sz w:val="20"/>
                <w:szCs w:val="20"/>
              </w:rPr>
              <w:t>3.39 (3.23; 3.57)</w:t>
            </w:r>
          </w:p>
        </w:tc>
        <w:tc>
          <w:tcPr>
            <w:tcW w:w="1800" w:type="dxa"/>
          </w:tcPr>
          <w:p w14:paraId="3D73BD3A" w14:textId="4B575ED1" w:rsidR="00F915BF" w:rsidRPr="00F915BF" w:rsidRDefault="00F915BF" w:rsidP="00F915BF">
            <w:pPr>
              <w:jc w:val="center"/>
              <w:rPr>
                <w:rFonts w:ascii="Arial" w:hAnsi="Arial" w:cs="Arial"/>
                <w:sz w:val="20"/>
                <w:szCs w:val="20"/>
              </w:rPr>
            </w:pPr>
            <w:r w:rsidRPr="00F915BF">
              <w:rPr>
                <w:rFonts w:ascii="Arial" w:hAnsi="Arial" w:cs="Arial"/>
                <w:sz w:val="20"/>
                <w:szCs w:val="20"/>
              </w:rPr>
              <w:t>3.51 (3.19; 3.87)</w:t>
            </w:r>
          </w:p>
        </w:tc>
        <w:tc>
          <w:tcPr>
            <w:tcW w:w="1800" w:type="dxa"/>
          </w:tcPr>
          <w:p w14:paraId="1C2F3F27" w14:textId="71DD4C80" w:rsidR="00F915BF" w:rsidRPr="00F915BF" w:rsidRDefault="00F915BF" w:rsidP="00F915BF">
            <w:pPr>
              <w:jc w:val="center"/>
              <w:rPr>
                <w:rFonts w:ascii="Arial" w:hAnsi="Arial" w:cs="Arial"/>
                <w:sz w:val="20"/>
                <w:szCs w:val="20"/>
              </w:rPr>
            </w:pPr>
            <w:r w:rsidRPr="00F915BF">
              <w:rPr>
                <w:rFonts w:ascii="Arial" w:hAnsi="Arial" w:cs="Arial"/>
                <w:sz w:val="20"/>
                <w:szCs w:val="20"/>
              </w:rPr>
              <w:t>3.44 (3.13; 3.77)</w:t>
            </w:r>
          </w:p>
        </w:tc>
        <w:tc>
          <w:tcPr>
            <w:tcW w:w="1800" w:type="dxa"/>
          </w:tcPr>
          <w:p w14:paraId="5B966FEB" w14:textId="51CCAEFA" w:rsidR="00F915BF" w:rsidRPr="00F915BF" w:rsidRDefault="00F915BF" w:rsidP="00F915BF">
            <w:pPr>
              <w:jc w:val="center"/>
              <w:rPr>
                <w:rFonts w:ascii="Arial" w:hAnsi="Arial" w:cs="Arial"/>
                <w:sz w:val="20"/>
                <w:szCs w:val="20"/>
              </w:rPr>
            </w:pPr>
            <w:r w:rsidRPr="00F915BF">
              <w:rPr>
                <w:rFonts w:ascii="Arial" w:hAnsi="Arial" w:cs="Arial"/>
                <w:sz w:val="20"/>
                <w:szCs w:val="20"/>
              </w:rPr>
              <w:t>3.21 (2.88; 3.58)</w:t>
            </w:r>
          </w:p>
        </w:tc>
        <w:tc>
          <w:tcPr>
            <w:tcW w:w="1800" w:type="dxa"/>
          </w:tcPr>
          <w:p w14:paraId="35505F6A" w14:textId="34619CFD" w:rsidR="00F915BF" w:rsidRPr="00F915BF" w:rsidRDefault="00F915BF" w:rsidP="00F915BF">
            <w:pPr>
              <w:jc w:val="center"/>
              <w:rPr>
                <w:rFonts w:ascii="Arial" w:hAnsi="Arial" w:cs="Arial"/>
                <w:sz w:val="20"/>
                <w:szCs w:val="20"/>
              </w:rPr>
            </w:pPr>
            <w:r w:rsidRPr="00F915BF">
              <w:rPr>
                <w:rFonts w:ascii="Arial" w:hAnsi="Arial" w:cs="Arial"/>
                <w:sz w:val="20"/>
                <w:szCs w:val="20"/>
              </w:rPr>
              <w:t>3.31 (2.98; 3.68)</w:t>
            </w:r>
          </w:p>
        </w:tc>
      </w:tr>
      <w:tr w:rsidR="00F915BF" w:rsidRPr="0014741E" w14:paraId="5AEBDFEA" w14:textId="77777777" w:rsidTr="00F915BF">
        <w:trPr>
          <w:trHeight w:val="97"/>
        </w:trPr>
        <w:tc>
          <w:tcPr>
            <w:tcW w:w="1501" w:type="dxa"/>
          </w:tcPr>
          <w:p w14:paraId="4C9EA045" w14:textId="77777777" w:rsidR="00F915BF" w:rsidRPr="000D7E78" w:rsidRDefault="00F915BF" w:rsidP="00F915BF">
            <w:pPr>
              <w:jc w:val="center"/>
              <w:rPr>
                <w:rFonts w:ascii="Arial" w:hAnsi="Arial" w:cs="Arial"/>
                <w:sz w:val="20"/>
                <w:szCs w:val="20"/>
                <w:lang w:val="en-US"/>
              </w:rPr>
            </w:pPr>
            <w:r w:rsidRPr="000D7E78">
              <w:rPr>
                <w:rFonts w:ascii="Arial" w:hAnsi="Arial" w:cs="Arial"/>
                <w:sz w:val="20"/>
                <w:szCs w:val="20"/>
                <w:lang w:val="en-US"/>
              </w:rPr>
              <w:t>Twins</w:t>
            </w:r>
          </w:p>
        </w:tc>
        <w:tc>
          <w:tcPr>
            <w:tcW w:w="1715" w:type="dxa"/>
          </w:tcPr>
          <w:p w14:paraId="7C7753AD" w14:textId="1FD06C88" w:rsidR="00F915BF" w:rsidRPr="00F915BF" w:rsidRDefault="00F915BF" w:rsidP="00F915BF">
            <w:pPr>
              <w:jc w:val="center"/>
              <w:rPr>
                <w:rFonts w:ascii="Arial" w:hAnsi="Arial" w:cs="Arial"/>
                <w:sz w:val="20"/>
                <w:szCs w:val="20"/>
              </w:rPr>
            </w:pPr>
            <w:r w:rsidRPr="00F915BF">
              <w:rPr>
                <w:rFonts w:ascii="Arial" w:hAnsi="Arial" w:cs="Arial"/>
                <w:sz w:val="20"/>
                <w:szCs w:val="20"/>
              </w:rPr>
              <w:t>2.71 (1.12; 6.56)</w:t>
            </w:r>
          </w:p>
        </w:tc>
        <w:tc>
          <w:tcPr>
            <w:tcW w:w="1800" w:type="dxa"/>
          </w:tcPr>
          <w:p w14:paraId="08D2012C" w14:textId="19E04FFC" w:rsidR="00F915BF" w:rsidRPr="00F915BF" w:rsidRDefault="00F915BF" w:rsidP="00F915BF">
            <w:pPr>
              <w:jc w:val="center"/>
              <w:rPr>
                <w:rFonts w:ascii="Arial" w:hAnsi="Arial" w:cs="Arial"/>
                <w:sz w:val="20"/>
                <w:szCs w:val="20"/>
              </w:rPr>
            </w:pPr>
            <w:r w:rsidRPr="00F915BF">
              <w:rPr>
                <w:rFonts w:ascii="Arial" w:hAnsi="Arial" w:cs="Arial"/>
                <w:sz w:val="20"/>
                <w:szCs w:val="20"/>
              </w:rPr>
              <w:t>2.72 (2.38; 3.10)</w:t>
            </w:r>
          </w:p>
        </w:tc>
        <w:tc>
          <w:tcPr>
            <w:tcW w:w="1800" w:type="dxa"/>
          </w:tcPr>
          <w:p w14:paraId="7B83A90E" w14:textId="4D694153" w:rsidR="00F915BF" w:rsidRPr="00F915BF" w:rsidRDefault="00F915BF" w:rsidP="00F915BF">
            <w:pPr>
              <w:jc w:val="center"/>
              <w:rPr>
                <w:rFonts w:ascii="Arial" w:hAnsi="Arial" w:cs="Arial"/>
                <w:sz w:val="20"/>
                <w:szCs w:val="20"/>
              </w:rPr>
            </w:pPr>
            <w:r w:rsidRPr="00F915BF">
              <w:rPr>
                <w:rFonts w:ascii="Arial" w:hAnsi="Arial" w:cs="Arial"/>
                <w:sz w:val="20"/>
                <w:szCs w:val="20"/>
              </w:rPr>
              <w:t>1.29 (0.44; 3.72)</w:t>
            </w:r>
          </w:p>
        </w:tc>
        <w:tc>
          <w:tcPr>
            <w:tcW w:w="1800" w:type="dxa"/>
          </w:tcPr>
          <w:p w14:paraId="04F98782" w14:textId="59FBF1A1" w:rsidR="00F915BF" w:rsidRPr="00F915BF" w:rsidRDefault="00F915BF" w:rsidP="00F915BF">
            <w:pPr>
              <w:jc w:val="center"/>
              <w:rPr>
                <w:rFonts w:ascii="Arial" w:hAnsi="Arial" w:cs="Arial"/>
                <w:sz w:val="20"/>
                <w:szCs w:val="20"/>
              </w:rPr>
            </w:pPr>
            <w:r w:rsidRPr="00F915BF">
              <w:rPr>
                <w:rFonts w:ascii="Arial" w:hAnsi="Arial" w:cs="Arial"/>
                <w:sz w:val="20"/>
                <w:szCs w:val="20"/>
              </w:rPr>
              <w:t>2.53 (1.99; 3.23)</w:t>
            </w:r>
          </w:p>
        </w:tc>
        <w:tc>
          <w:tcPr>
            <w:tcW w:w="1800" w:type="dxa"/>
          </w:tcPr>
          <w:p w14:paraId="73D03ECB" w14:textId="31719D95" w:rsidR="00F915BF" w:rsidRPr="00F915BF" w:rsidRDefault="00F915BF" w:rsidP="00F915BF">
            <w:pPr>
              <w:jc w:val="center"/>
              <w:rPr>
                <w:rFonts w:ascii="Arial" w:hAnsi="Arial" w:cs="Arial"/>
                <w:sz w:val="20"/>
                <w:szCs w:val="20"/>
              </w:rPr>
            </w:pPr>
            <w:r w:rsidRPr="00F915BF">
              <w:rPr>
                <w:rFonts w:ascii="Arial" w:hAnsi="Arial" w:cs="Arial"/>
                <w:sz w:val="20"/>
                <w:szCs w:val="20"/>
              </w:rPr>
              <w:t>6.97 (1.09; 44.7)</w:t>
            </w:r>
          </w:p>
        </w:tc>
        <w:tc>
          <w:tcPr>
            <w:tcW w:w="1800" w:type="dxa"/>
          </w:tcPr>
          <w:p w14:paraId="1705F745" w14:textId="6EB72CC6" w:rsidR="00F915BF" w:rsidRPr="00F915BF" w:rsidRDefault="00F915BF" w:rsidP="00F915BF">
            <w:pPr>
              <w:jc w:val="center"/>
              <w:rPr>
                <w:rFonts w:ascii="Arial" w:hAnsi="Arial" w:cs="Arial"/>
                <w:sz w:val="20"/>
                <w:szCs w:val="20"/>
              </w:rPr>
            </w:pPr>
            <w:r w:rsidRPr="00F915BF">
              <w:rPr>
                <w:rFonts w:ascii="Arial" w:hAnsi="Arial" w:cs="Arial"/>
                <w:sz w:val="20"/>
                <w:szCs w:val="20"/>
              </w:rPr>
              <w:t>2.94 (2.24; 3.90)</w:t>
            </w:r>
          </w:p>
        </w:tc>
      </w:tr>
      <w:tr w:rsidR="00F915BF" w:rsidRPr="0014741E" w14:paraId="0D0E41AE" w14:textId="77777777" w:rsidTr="00F915BF">
        <w:trPr>
          <w:trHeight w:val="97"/>
        </w:trPr>
        <w:tc>
          <w:tcPr>
            <w:tcW w:w="1501" w:type="dxa"/>
          </w:tcPr>
          <w:p w14:paraId="25FA09A6" w14:textId="77777777" w:rsidR="00F915BF" w:rsidRPr="000D7E78" w:rsidRDefault="00F915BF" w:rsidP="00F915BF">
            <w:pPr>
              <w:jc w:val="center"/>
              <w:rPr>
                <w:rFonts w:ascii="Arial" w:hAnsi="Arial" w:cs="Arial"/>
                <w:sz w:val="20"/>
                <w:szCs w:val="20"/>
                <w:vertAlign w:val="superscript"/>
                <w:lang w:val="en-US"/>
              </w:rPr>
            </w:pPr>
            <w:r w:rsidRPr="000D7E78">
              <w:rPr>
                <w:rFonts w:ascii="Arial" w:hAnsi="Arial" w:cs="Arial"/>
                <w:sz w:val="20"/>
                <w:szCs w:val="20"/>
                <w:lang w:val="en-US"/>
              </w:rPr>
              <w:t>AIC</w:t>
            </w:r>
          </w:p>
        </w:tc>
        <w:tc>
          <w:tcPr>
            <w:tcW w:w="1715" w:type="dxa"/>
          </w:tcPr>
          <w:p w14:paraId="0450DF87" w14:textId="043DAB5C"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47932.168</w:t>
            </w:r>
          </w:p>
        </w:tc>
        <w:tc>
          <w:tcPr>
            <w:tcW w:w="1800" w:type="dxa"/>
          </w:tcPr>
          <w:p w14:paraId="2D9BF6B1" w14:textId="4CE38C9D"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47931.788</w:t>
            </w:r>
          </w:p>
        </w:tc>
        <w:tc>
          <w:tcPr>
            <w:tcW w:w="1800" w:type="dxa"/>
          </w:tcPr>
          <w:p w14:paraId="5353A410" w14:textId="5096329C"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13724.555</w:t>
            </w:r>
          </w:p>
        </w:tc>
        <w:tc>
          <w:tcPr>
            <w:tcW w:w="1800" w:type="dxa"/>
          </w:tcPr>
          <w:p w14:paraId="4AC9E9C1" w14:textId="2D2060C4"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13722.341</w:t>
            </w:r>
          </w:p>
        </w:tc>
        <w:tc>
          <w:tcPr>
            <w:tcW w:w="1800" w:type="dxa"/>
          </w:tcPr>
          <w:p w14:paraId="3F197930" w14:textId="4E2D0DBA" w:rsidR="00F915BF" w:rsidRPr="00F915BF" w:rsidRDefault="00F915BF" w:rsidP="00F915BF">
            <w:pPr>
              <w:tabs>
                <w:tab w:val="center" w:pos="786"/>
              </w:tabs>
              <w:jc w:val="center"/>
              <w:rPr>
                <w:rFonts w:ascii="Arial" w:hAnsi="Arial" w:cs="Arial"/>
                <w:sz w:val="20"/>
                <w:szCs w:val="20"/>
                <w:lang w:val="en-US"/>
              </w:rPr>
            </w:pPr>
            <w:r w:rsidRPr="00F915BF">
              <w:rPr>
                <w:rFonts w:ascii="Arial" w:hAnsi="Arial" w:cs="Arial"/>
                <w:sz w:val="20"/>
                <w:szCs w:val="20"/>
                <w:lang w:val="en-US"/>
              </w:rPr>
              <w:t>10630.048</w:t>
            </w:r>
          </w:p>
        </w:tc>
        <w:tc>
          <w:tcPr>
            <w:tcW w:w="1800" w:type="dxa"/>
          </w:tcPr>
          <w:p w14:paraId="4F4B0BBD" w14:textId="31748033"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10629.509</w:t>
            </w:r>
          </w:p>
        </w:tc>
      </w:tr>
      <w:tr w:rsidR="00F915BF" w:rsidRPr="0014741E" w14:paraId="207C453D" w14:textId="77777777" w:rsidTr="00F915BF">
        <w:trPr>
          <w:trHeight w:val="97"/>
        </w:trPr>
        <w:tc>
          <w:tcPr>
            <w:tcW w:w="1501" w:type="dxa"/>
          </w:tcPr>
          <w:p w14:paraId="76FA78E3" w14:textId="77777777" w:rsidR="00F915BF" w:rsidRPr="000D7E78" w:rsidRDefault="00F915BF" w:rsidP="00F915BF">
            <w:pPr>
              <w:jc w:val="center"/>
              <w:rPr>
                <w:rFonts w:ascii="Arial" w:hAnsi="Arial" w:cs="Arial"/>
                <w:sz w:val="20"/>
                <w:szCs w:val="20"/>
                <w:lang w:val="en-US"/>
              </w:rPr>
            </w:pPr>
          </w:p>
        </w:tc>
        <w:tc>
          <w:tcPr>
            <w:tcW w:w="1715" w:type="dxa"/>
          </w:tcPr>
          <w:p w14:paraId="01FCA404" w14:textId="77777777" w:rsidR="00F915BF" w:rsidRPr="00F915BF" w:rsidRDefault="00F915BF" w:rsidP="00F915BF">
            <w:pPr>
              <w:jc w:val="center"/>
              <w:rPr>
                <w:rFonts w:ascii="Arial" w:hAnsi="Arial" w:cs="Arial"/>
                <w:sz w:val="20"/>
                <w:szCs w:val="20"/>
                <w:lang w:val="en-US"/>
              </w:rPr>
            </w:pPr>
          </w:p>
        </w:tc>
        <w:tc>
          <w:tcPr>
            <w:tcW w:w="1800" w:type="dxa"/>
          </w:tcPr>
          <w:p w14:paraId="542CD131" w14:textId="77777777" w:rsidR="00F915BF" w:rsidRPr="00F915BF" w:rsidRDefault="00F915BF" w:rsidP="00F915BF">
            <w:pPr>
              <w:jc w:val="center"/>
              <w:rPr>
                <w:rFonts w:ascii="Arial" w:hAnsi="Arial" w:cs="Arial"/>
                <w:sz w:val="20"/>
                <w:szCs w:val="20"/>
                <w:lang w:val="en-US"/>
              </w:rPr>
            </w:pPr>
          </w:p>
        </w:tc>
        <w:tc>
          <w:tcPr>
            <w:tcW w:w="1800" w:type="dxa"/>
          </w:tcPr>
          <w:p w14:paraId="5662374B" w14:textId="77777777" w:rsidR="00F915BF" w:rsidRPr="00F915BF" w:rsidRDefault="00F915BF" w:rsidP="00F915BF">
            <w:pPr>
              <w:jc w:val="center"/>
              <w:rPr>
                <w:rFonts w:ascii="Arial" w:hAnsi="Arial" w:cs="Arial"/>
                <w:sz w:val="20"/>
                <w:szCs w:val="20"/>
                <w:lang w:val="en-US"/>
              </w:rPr>
            </w:pPr>
          </w:p>
        </w:tc>
        <w:tc>
          <w:tcPr>
            <w:tcW w:w="1800" w:type="dxa"/>
          </w:tcPr>
          <w:p w14:paraId="10F017B5" w14:textId="77777777" w:rsidR="00F915BF" w:rsidRPr="00F915BF" w:rsidRDefault="00F915BF" w:rsidP="00F915BF">
            <w:pPr>
              <w:jc w:val="center"/>
              <w:rPr>
                <w:rFonts w:ascii="Arial" w:hAnsi="Arial" w:cs="Arial"/>
                <w:sz w:val="20"/>
                <w:szCs w:val="20"/>
                <w:lang w:val="en-US"/>
              </w:rPr>
            </w:pPr>
          </w:p>
        </w:tc>
        <w:tc>
          <w:tcPr>
            <w:tcW w:w="1800" w:type="dxa"/>
          </w:tcPr>
          <w:p w14:paraId="65CA3DF6" w14:textId="77777777" w:rsidR="00F915BF" w:rsidRPr="00F915BF" w:rsidRDefault="00F915BF" w:rsidP="00F915BF">
            <w:pPr>
              <w:tabs>
                <w:tab w:val="center" w:pos="786"/>
              </w:tabs>
              <w:jc w:val="center"/>
              <w:rPr>
                <w:rFonts w:ascii="Arial" w:hAnsi="Arial" w:cs="Arial"/>
                <w:sz w:val="20"/>
                <w:szCs w:val="20"/>
                <w:lang w:val="en-US"/>
              </w:rPr>
            </w:pPr>
          </w:p>
        </w:tc>
        <w:tc>
          <w:tcPr>
            <w:tcW w:w="1800" w:type="dxa"/>
          </w:tcPr>
          <w:p w14:paraId="1AB803F3" w14:textId="77777777" w:rsidR="00F915BF" w:rsidRPr="00F915BF" w:rsidRDefault="00F915BF" w:rsidP="00F915BF">
            <w:pPr>
              <w:jc w:val="center"/>
              <w:rPr>
                <w:rFonts w:ascii="Arial" w:hAnsi="Arial" w:cs="Arial"/>
                <w:sz w:val="20"/>
                <w:szCs w:val="20"/>
                <w:lang w:val="en-US"/>
              </w:rPr>
            </w:pPr>
          </w:p>
        </w:tc>
      </w:tr>
      <w:tr w:rsidR="00F915BF" w:rsidRPr="0014741E" w14:paraId="4E994553" w14:textId="77777777" w:rsidTr="00F915BF">
        <w:trPr>
          <w:trHeight w:val="97"/>
        </w:trPr>
        <w:tc>
          <w:tcPr>
            <w:tcW w:w="1501" w:type="dxa"/>
            <w:shd w:val="clear" w:color="auto" w:fill="D9D9D9" w:themeFill="background1" w:themeFillShade="D9"/>
          </w:tcPr>
          <w:p w14:paraId="5A790555" w14:textId="77777777" w:rsidR="00F915BF" w:rsidRPr="000D7E78" w:rsidRDefault="00F915BF" w:rsidP="00F915BF">
            <w:pPr>
              <w:jc w:val="center"/>
              <w:rPr>
                <w:rFonts w:ascii="Arial" w:hAnsi="Arial" w:cs="Arial"/>
                <w:sz w:val="20"/>
                <w:szCs w:val="20"/>
                <w:vertAlign w:val="superscript"/>
                <w:lang w:val="en-US"/>
              </w:rPr>
            </w:pPr>
            <w:r w:rsidRPr="000D7E78">
              <w:rPr>
                <w:rFonts w:ascii="Arial" w:hAnsi="Arial" w:cs="Arial"/>
                <w:sz w:val="20"/>
                <w:szCs w:val="20"/>
                <w:lang w:val="en-US"/>
              </w:rPr>
              <w:t>Model B</w:t>
            </w:r>
            <w:r w:rsidRPr="000D7E78">
              <w:rPr>
                <w:rFonts w:ascii="Arial" w:hAnsi="Arial" w:cs="Arial"/>
                <w:sz w:val="20"/>
                <w:szCs w:val="20"/>
                <w:vertAlign w:val="superscript"/>
                <w:lang w:val="en-US"/>
              </w:rPr>
              <w:t>2</w:t>
            </w:r>
          </w:p>
        </w:tc>
        <w:tc>
          <w:tcPr>
            <w:tcW w:w="1715" w:type="dxa"/>
            <w:shd w:val="clear" w:color="auto" w:fill="D9D9D9" w:themeFill="background1" w:themeFillShade="D9"/>
          </w:tcPr>
          <w:p w14:paraId="6FCE755A" w14:textId="77777777"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Observed</w:t>
            </w:r>
          </w:p>
        </w:tc>
        <w:tc>
          <w:tcPr>
            <w:tcW w:w="1800" w:type="dxa"/>
            <w:shd w:val="clear" w:color="auto" w:fill="D9D9D9" w:themeFill="background1" w:themeFillShade="D9"/>
          </w:tcPr>
          <w:p w14:paraId="5E78F7FA" w14:textId="77777777"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Predicted</w:t>
            </w:r>
          </w:p>
        </w:tc>
        <w:tc>
          <w:tcPr>
            <w:tcW w:w="1800" w:type="dxa"/>
            <w:shd w:val="clear" w:color="auto" w:fill="D9D9D9" w:themeFill="background1" w:themeFillShade="D9"/>
          </w:tcPr>
          <w:p w14:paraId="61CE1C71" w14:textId="77777777"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Observed</w:t>
            </w:r>
          </w:p>
        </w:tc>
        <w:tc>
          <w:tcPr>
            <w:tcW w:w="1800" w:type="dxa"/>
            <w:shd w:val="clear" w:color="auto" w:fill="D9D9D9" w:themeFill="background1" w:themeFillShade="D9"/>
          </w:tcPr>
          <w:p w14:paraId="3B260719" w14:textId="77777777"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Predicted</w:t>
            </w:r>
          </w:p>
        </w:tc>
        <w:tc>
          <w:tcPr>
            <w:tcW w:w="1800" w:type="dxa"/>
            <w:shd w:val="clear" w:color="auto" w:fill="D9D9D9" w:themeFill="background1" w:themeFillShade="D9"/>
          </w:tcPr>
          <w:p w14:paraId="3CEB2113" w14:textId="77777777" w:rsidR="00F915BF" w:rsidRPr="00F915BF" w:rsidRDefault="00F915BF" w:rsidP="00F915BF">
            <w:pPr>
              <w:tabs>
                <w:tab w:val="center" w:pos="786"/>
              </w:tabs>
              <w:jc w:val="center"/>
              <w:rPr>
                <w:rFonts w:ascii="Arial" w:hAnsi="Arial" w:cs="Arial"/>
                <w:sz w:val="20"/>
                <w:szCs w:val="20"/>
                <w:lang w:val="en-US"/>
              </w:rPr>
            </w:pPr>
            <w:r w:rsidRPr="00F915BF">
              <w:rPr>
                <w:rFonts w:ascii="Arial" w:hAnsi="Arial" w:cs="Arial"/>
                <w:sz w:val="20"/>
                <w:szCs w:val="20"/>
                <w:lang w:val="en-US"/>
              </w:rPr>
              <w:t>Observed</w:t>
            </w:r>
          </w:p>
        </w:tc>
        <w:tc>
          <w:tcPr>
            <w:tcW w:w="1800" w:type="dxa"/>
            <w:shd w:val="clear" w:color="auto" w:fill="D9D9D9" w:themeFill="background1" w:themeFillShade="D9"/>
          </w:tcPr>
          <w:p w14:paraId="2360AB53" w14:textId="77777777"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Predicted</w:t>
            </w:r>
          </w:p>
        </w:tc>
      </w:tr>
      <w:tr w:rsidR="00F915BF" w:rsidRPr="0014741E" w14:paraId="42AED466" w14:textId="77777777" w:rsidTr="00F915BF">
        <w:trPr>
          <w:trHeight w:val="97"/>
        </w:trPr>
        <w:tc>
          <w:tcPr>
            <w:tcW w:w="1501" w:type="dxa"/>
          </w:tcPr>
          <w:p w14:paraId="69056781" w14:textId="77777777" w:rsidR="00F915BF" w:rsidRPr="000D7E78" w:rsidRDefault="00F915BF" w:rsidP="00F915BF">
            <w:pPr>
              <w:jc w:val="center"/>
              <w:rPr>
                <w:rFonts w:ascii="Arial" w:hAnsi="Arial" w:cs="Arial"/>
                <w:sz w:val="20"/>
                <w:szCs w:val="20"/>
                <w:lang w:val="en-US"/>
              </w:rPr>
            </w:pPr>
            <w:r w:rsidRPr="000D7E78">
              <w:rPr>
                <w:rFonts w:ascii="Arial" w:hAnsi="Arial" w:cs="Arial"/>
                <w:sz w:val="20"/>
                <w:szCs w:val="20"/>
                <w:lang w:val="en-US"/>
              </w:rPr>
              <w:t>Cousins</w:t>
            </w:r>
          </w:p>
        </w:tc>
        <w:tc>
          <w:tcPr>
            <w:tcW w:w="1715" w:type="dxa"/>
          </w:tcPr>
          <w:p w14:paraId="0F609E5A" w14:textId="1B5599F0"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2.73 (2.61; 2.85)</w:t>
            </w:r>
          </w:p>
        </w:tc>
        <w:tc>
          <w:tcPr>
            <w:tcW w:w="1800" w:type="dxa"/>
          </w:tcPr>
          <w:p w14:paraId="08A7980C" w14:textId="3DFF5D56"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2.77 (2.66; 2.90)</w:t>
            </w:r>
          </w:p>
        </w:tc>
        <w:tc>
          <w:tcPr>
            <w:tcW w:w="1800" w:type="dxa"/>
          </w:tcPr>
          <w:p w14:paraId="2080C46D" w14:textId="08AC7B38"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3.14 (2.88; 3.42)</w:t>
            </w:r>
          </w:p>
        </w:tc>
        <w:tc>
          <w:tcPr>
            <w:tcW w:w="1800" w:type="dxa"/>
          </w:tcPr>
          <w:p w14:paraId="06FC48B1" w14:textId="5BFFD80D"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3.13 (2.88; 3.39)</w:t>
            </w:r>
          </w:p>
        </w:tc>
        <w:tc>
          <w:tcPr>
            <w:tcW w:w="1800" w:type="dxa"/>
          </w:tcPr>
          <w:p w14:paraId="177D5F88" w14:textId="01105A38" w:rsidR="00F915BF" w:rsidRPr="00F915BF" w:rsidRDefault="00F915BF" w:rsidP="00F915BF">
            <w:pPr>
              <w:tabs>
                <w:tab w:val="center" w:pos="786"/>
              </w:tabs>
              <w:jc w:val="center"/>
              <w:rPr>
                <w:rFonts w:ascii="Arial" w:hAnsi="Arial" w:cs="Arial"/>
                <w:sz w:val="20"/>
                <w:szCs w:val="20"/>
                <w:lang w:val="en-US"/>
              </w:rPr>
            </w:pPr>
            <w:r w:rsidRPr="00F915BF">
              <w:rPr>
                <w:rFonts w:ascii="Arial" w:hAnsi="Arial" w:cs="Arial"/>
                <w:sz w:val="20"/>
                <w:szCs w:val="20"/>
                <w:lang w:val="en-US"/>
              </w:rPr>
              <w:t>2.30 (2.10; 2.52)</w:t>
            </w:r>
          </w:p>
        </w:tc>
        <w:tc>
          <w:tcPr>
            <w:tcW w:w="1800" w:type="dxa"/>
          </w:tcPr>
          <w:p w14:paraId="3FC6A4D8" w14:textId="6B61D49B"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2.35 (2.15, 2.56)</w:t>
            </w:r>
          </w:p>
        </w:tc>
      </w:tr>
      <w:tr w:rsidR="00F915BF" w:rsidRPr="0014741E" w14:paraId="3A06BC25" w14:textId="77777777" w:rsidTr="00F915BF">
        <w:trPr>
          <w:trHeight w:val="97"/>
        </w:trPr>
        <w:tc>
          <w:tcPr>
            <w:tcW w:w="1501" w:type="dxa"/>
          </w:tcPr>
          <w:p w14:paraId="48173667" w14:textId="77777777" w:rsidR="00F915BF" w:rsidRPr="000D7E78" w:rsidRDefault="00F915BF" w:rsidP="00F915BF">
            <w:pPr>
              <w:jc w:val="center"/>
              <w:rPr>
                <w:rFonts w:ascii="Arial" w:hAnsi="Arial" w:cs="Arial"/>
                <w:sz w:val="20"/>
                <w:szCs w:val="20"/>
                <w:lang w:val="en-US"/>
              </w:rPr>
            </w:pPr>
            <w:r w:rsidRPr="000D7E78">
              <w:rPr>
                <w:rFonts w:ascii="Arial" w:hAnsi="Arial" w:cs="Arial"/>
                <w:sz w:val="20"/>
                <w:szCs w:val="20"/>
                <w:lang w:val="en-US"/>
              </w:rPr>
              <w:t>Half Siblings</w:t>
            </w:r>
          </w:p>
        </w:tc>
        <w:tc>
          <w:tcPr>
            <w:tcW w:w="1715" w:type="dxa"/>
          </w:tcPr>
          <w:p w14:paraId="3D8EF618" w14:textId="23263C57"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3.03 (2.77; 3.32)</w:t>
            </w:r>
          </w:p>
        </w:tc>
        <w:tc>
          <w:tcPr>
            <w:tcW w:w="1800" w:type="dxa"/>
          </w:tcPr>
          <w:p w14:paraId="3083C70B" w14:textId="0CE5A88E"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2.70 (2.61; 2.79)</w:t>
            </w:r>
          </w:p>
        </w:tc>
        <w:tc>
          <w:tcPr>
            <w:tcW w:w="1800" w:type="dxa"/>
          </w:tcPr>
          <w:p w14:paraId="4A77C00C" w14:textId="618005FB"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2.90 (2.46; 3.43)</w:t>
            </w:r>
          </w:p>
        </w:tc>
        <w:tc>
          <w:tcPr>
            <w:tcW w:w="1800" w:type="dxa"/>
          </w:tcPr>
          <w:p w14:paraId="6F0F5809" w14:textId="07726972"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2.94 (2.76; 3.13)</w:t>
            </w:r>
          </w:p>
        </w:tc>
        <w:tc>
          <w:tcPr>
            <w:tcW w:w="1800" w:type="dxa"/>
          </w:tcPr>
          <w:p w14:paraId="3AB13CA4" w14:textId="4B43E62C" w:rsidR="00F915BF" w:rsidRPr="00F915BF" w:rsidRDefault="00F915BF" w:rsidP="00F915BF">
            <w:pPr>
              <w:tabs>
                <w:tab w:val="center" w:pos="786"/>
              </w:tabs>
              <w:jc w:val="center"/>
              <w:rPr>
                <w:rFonts w:ascii="Arial" w:hAnsi="Arial" w:cs="Arial"/>
                <w:sz w:val="20"/>
                <w:szCs w:val="20"/>
                <w:lang w:val="en-US"/>
              </w:rPr>
            </w:pPr>
            <w:r w:rsidRPr="00F915BF">
              <w:rPr>
                <w:rFonts w:ascii="Arial" w:hAnsi="Arial" w:cs="Arial"/>
                <w:sz w:val="20"/>
                <w:szCs w:val="20"/>
                <w:lang w:val="en-US"/>
              </w:rPr>
              <w:t>2.83 (2.32; 3.46)</w:t>
            </w:r>
          </w:p>
        </w:tc>
        <w:tc>
          <w:tcPr>
            <w:tcW w:w="1800" w:type="dxa"/>
          </w:tcPr>
          <w:p w14:paraId="3C7044A8" w14:textId="06E202D3"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2.39 (2.23, 2.56)</w:t>
            </w:r>
          </w:p>
        </w:tc>
      </w:tr>
      <w:tr w:rsidR="00F915BF" w:rsidRPr="0014741E" w14:paraId="3A91DCCE" w14:textId="77777777" w:rsidTr="00F915BF">
        <w:trPr>
          <w:trHeight w:val="97"/>
        </w:trPr>
        <w:tc>
          <w:tcPr>
            <w:tcW w:w="1501" w:type="dxa"/>
          </w:tcPr>
          <w:p w14:paraId="2F6CAC7D" w14:textId="77777777" w:rsidR="00F915BF" w:rsidRPr="000D7E78" w:rsidRDefault="00F915BF" w:rsidP="00F915BF">
            <w:pPr>
              <w:jc w:val="center"/>
              <w:rPr>
                <w:rFonts w:ascii="Arial" w:hAnsi="Arial" w:cs="Arial"/>
                <w:sz w:val="20"/>
                <w:szCs w:val="20"/>
                <w:lang w:val="en-US"/>
              </w:rPr>
            </w:pPr>
            <w:r w:rsidRPr="000D7E78">
              <w:rPr>
                <w:rFonts w:ascii="Arial" w:hAnsi="Arial" w:cs="Arial"/>
                <w:sz w:val="20"/>
                <w:szCs w:val="20"/>
                <w:lang w:val="en-US"/>
              </w:rPr>
              <w:t>Full Siblings</w:t>
            </w:r>
          </w:p>
        </w:tc>
        <w:tc>
          <w:tcPr>
            <w:tcW w:w="1715" w:type="dxa"/>
          </w:tcPr>
          <w:p w14:paraId="7721F11A" w14:textId="27930E27"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2.51 (2.37; 2.65)</w:t>
            </w:r>
          </w:p>
        </w:tc>
        <w:tc>
          <w:tcPr>
            <w:tcW w:w="1800" w:type="dxa"/>
          </w:tcPr>
          <w:p w14:paraId="6C2B6D66" w14:textId="4F92BC2B"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2.56 (2.42; 2.70)</w:t>
            </w:r>
          </w:p>
        </w:tc>
        <w:tc>
          <w:tcPr>
            <w:tcW w:w="1800" w:type="dxa"/>
          </w:tcPr>
          <w:p w14:paraId="5910E51A" w14:textId="4B499AD5"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2.59 (2.33; 2.88)</w:t>
            </w:r>
          </w:p>
        </w:tc>
        <w:tc>
          <w:tcPr>
            <w:tcW w:w="1800" w:type="dxa"/>
          </w:tcPr>
          <w:p w14:paraId="78320ACE" w14:textId="61C5B5B8"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2.59 (2.34; 2.86)</w:t>
            </w:r>
          </w:p>
        </w:tc>
        <w:tc>
          <w:tcPr>
            <w:tcW w:w="1800" w:type="dxa"/>
          </w:tcPr>
          <w:p w14:paraId="32D58469" w14:textId="78D93399" w:rsidR="00F915BF" w:rsidRPr="00F915BF" w:rsidRDefault="00F915BF" w:rsidP="00F915BF">
            <w:pPr>
              <w:tabs>
                <w:tab w:val="center" w:pos="786"/>
              </w:tabs>
              <w:jc w:val="center"/>
              <w:rPr>
                <w:rFonts w:ascii="Arial" w:hAnsi="Arial" w:cs="Arial"/>
                <w:sz w:val="20"/>
                <w:szCs w:val="20"/>
                <w:lang w:val="en-US"/>
              </w:rPr>
            </w:pPr>
            <w:r w:rsidRPr="00F915BF">
              <w:rPr>
                <w:rFonts w:ascii="Arial" w:hAnsi="Arial" w:cs="Arial"/>
                <w:sz w:val="20"/>
                <w:szCs w:val="20"/>
                <w:lang w:val="en-US"/>
              </w:rPr>
              <w:t>2.39 (2.13; 2.68)</w:t>
            </w:r>
          </w:p>
        </w:tc>
        <w:tc>
          <w:tcPr>
            <w:tcW w:w="1800" w:type="dxa"/>
          </w:tcPr>
          <w:p w14:paraId="4445887C" w14:textId="3F9D7A08"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2.47 (2.21; 2.76)</w:t>
            </w:r>
          </w:p>
        </w:tc>
      </w:tr>
      <w:tr w:rsidR="00F915BF" w:rsidRPr="0014741E" w14:paraId="07A85B38" w14:textId="77777777" w:rsidTr="00F915BF">
        <w:trPr>
          <w:trHeight w:val="97"/>
        </w:trPr>
        <w:tc>
          <w:tcPr>
            <w:tcW w:w="1501" w:type="dxa"/>
          </w:tcPr>
          <w:p w14:paraId="08D0A9EC" w14:textId="77777777" w:rsidR="00F915BF" w:rsidRPr="0014741E" w:rsidRDefault="00F915BF" w:rsidP="00F915BF">
            <w:pPr>
              <w:jc w:val="center"/>
              <w:rPr>
                <w:rFonts w:ascii="Arial" w:hAnsi="Arial" w:cs="Arial"/>
                <w:sz w:val="20"/>
                <w:szCs w:val="20"/>
              </w:rPr>
            </w:pPr>
            <w:r w:rsidRPr="0014741E">
              <w:rPr>
                <w:rFonts w:ascii="Arial" w:hAnsi="Arial" w:cs="Arial"/>
                <w:sz w:val="20"/>
                <w:szCs w:val="20"/>
              </w:rPr>
              <w:t>Twins</w:t>
            </w:r>
          </w:p>
        </w:tc>
        <w:tc>
          <w:tcPr>
            <w:tcW w:w="1715" w:type="dxa"/>
          </w:tcPr>
          <w:p w14:paraId="48138977" w14:textId="175F4BB7"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3.65 (1.52; 8.77)</w:t>
            </w:r>
          </w:p>
        </w:tc>
        <w:tc>
          <w:tcPr>
            <w:tcW w:w="1800" w:type="dxa"/>
          </w:tcPr>
          <w:p w14:paraId="308D860E" w14:textId="3DE877E8"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2.29 (1.99; 2.64)</w:t>
            </w:r>
          </w:p>
        </w:tc>
        <w:tc>
          <w:tcPr>
            <w:tcW w:w="1800" w:type="dxa"/>
          </w:tcPr>
          <w:p w14:paraId="405C892C" w14:textId="1A4CE39D"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2.33 (0.80; 6.79)</w:t>
            </w:r>
          </w:p>
        </w:tc>
        <w:tc>
          <w:tcPr>
            <w:tcW w:w="1800" w:type="dxa"/>
          </w:tcPr>
          <w:p w14:paraId="39073EC4" w14:textId="12C4B9D5"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2.01 (1.54; 2.62)</w:t>
            </w:r>
          </w:p>
        </w:tc>
        <w:tc>
          <w:tcPr>
            <w:tcW w:w="1800" w:type="dxa"/>
          </w:tcPr>
          <w:p w14:paraId="65FFC09D" w14:textId="2019D1E9" w:rsidR="00F915BF" w:rsidRPr="00F915BF" w:rsidRDefault="00F915BF" w:rsidP="00F915BF">
            <w:pPr>
              <w:tabs>
                <w:tab w:val="center" w:pos="786"/>
              </w:tabs>
              <w:jc w:val="center"/>
              <w:rPr>
                <w:rFonts w:ascii="Arial" w:hAnsi="Arial" w:cs="Arial"/>
                <w:sz w:val="20"/>
                <w:szCs w:val="20"/>
                <w:lang w:val="en-US"/>
              </w:rPr>
            </w:pPr>
            <w:r w:rsidRPr="00F915BF">
              <w:rPr>
                <w:rFonts w:ascii="Arial" w:hAnsi="Arial" w:cs="Arial"/>
                <w:sz w:val="20"/>
                <w:szCs w:val="20"/>
                <w:lang w:val="en-US"/>
              </w:rPr>
              <w:t>6.97 (0.87; 56.1)</w:t>
            </w:r>
          </w:p>
        </w:tc>
        <w:tc>
          <w:tcPr>
            <w:tcW w:w="1800" w:type="dxa"/>
          </w:tcPr>
          <w:p w14:paraId="1F8D37F4" w14:textId="19968D98"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2.64 (1.97; 3.53)</w:t>
            </w:r>
          </w:p>
        </w:tc>
      </w:tr>
      <w:tr w:rsidR="00F915BF" w:rsidRPr="0014741E" w14:paraId="2D2AAD84" w14:textId="77777777" w:rsidTr="00F915BF">
        <w:trPr>
          <w:trHeight w:val="97"/>
        </w:trPr>
        <w:tc>
          <w:tcPr>
            <w:tcW w:w="1501" w:type="dxa"/>
          </w:tcPr>
          <w:p w14:paraId="12817C9B" w14:textId="77777777" w:rsidR="00F915BF" w:rsidRPr="0014741E" w:rsidRDefault="00F915BF" w:rsidP="00F915BF">
            <w:pPr>
              <w:jc w:val="center"/>
              <w:rPr>
                <w:rFonts w:ascii="Arial" w:hAnsi="Arial" w:cs="Arial"/>
                <w:sz w:val="20"/>
                <w:szCs w:val="20"/>
              </w:rPr>
            </w:pPr>
            <w:r w:rsidRPr="0014741E">
              <w:rPr>
                <w:rFonts w:ascii="Arial" w:hAnsi="Arial" w:cs="Arial"/>
                <w:sz w:val="20"/>
                <w:szCs w:val="20"/>
              </w:rPr>
              <w:t>AIC</w:t>
            </w:r>
          </w:p>
        </w:tc>
        <w:tc>
          <w:tcPr>
            <w:tcW w:w="1715" w:type="dxa"/>
          </w:tcPr>
          <w:p w14:paraId="0C960986" w14:textId="5A338E89"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40315.785</w:t>
            </w:r>
          </w:p>
        </w:tc>
        <w:tc>
          <w:tcPr>
            <w:tcW w:w="1800" w:type="dxa"/>
          </w:tcPr>
          <w:p w14:paraId="72F80A88" w14:textId="42A6E30E"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40317.141</w:t>
            </w:r>
          </w:p>
        </w:tc>
        <w:tc>
          <w:tcPr>
            <w:tcW w:w="1800" w:type="dxa"/>
          </w:tcPr>
          <w:p w14:paraId="30B8EDBB" w14:textId="0E5D63F4"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10902.176</w:t>
            </w:r>
          </w:p>
        </w:tc>
        <w:tc>
          <w:tcPr>
            <w:tcW w:w="1800" w:type="dxa"/>
          </w:tcPr>
          <w:p w14:paraId="4184EF2F" w14:textId="660236D5"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10898.218</w:t>
            </w:r>
          </w:p>
        </w:tc>
        <w:tc>
          <w:tcPr>
            <w:tcW w:w="1800" w:type="dxa"/>
          </w:tcPr>
          <w:p w14:paraId="23D8A628" w14:textId="240E830F" w:rsidR="00F915BF" w:rsidRPr="00F915BF" w:rsidRDefault="00F915BF" w:rsidP="00F915BF">
            <w:pPr>
              <w:tabs>
                <w:tab w:val="center" w:pos="786"/>
              </w:tabs>
              <w:jc w:val="center"/>
              <w:rPr>
                <w:rFonts w:ascii="Arial" w:hAnsi="Arial" w:cs="Arial"/>
                <w:sz w:val="20"/>
                <w:szCs w:val="20"/>
                <w:lang w:val="en-US"/>
              </w:rPr>
            </w:pPr>
            <w:r w:rsidRPr="00F915BF">
              <w:rPr>
                <w:rFonts w:ascii="Arial" w:hAnsi="Arial" w:cs="Arial"/>
                <w:sz w:val="20"/>
                <w:szCs w:val="20"/>
                <w:lang w:val="en-US"/>
              </w:rPr>
              <w:t>9296.485</w:t>
            </w:r>
          </w:p>
        </w:tc>
        <w:tc>
          <w:tcPr>
            <w:tcW w:w="1800" w:type="dxa"/>
          </w:tcPr>
          <w:p w14:paraId="496B1C54" w14:textId="6EC7EB2D" w:rsidR="00F915BF" w:rsidRPr="00F915BF" w:rsidRDefault="00F915BF" w:rsidP="00F915BF">
            <w:pPr>
              <w:jc w:val="center"/>
              <w:rPr>
                <w:rFonts w:ascii="Arial" w:hAnsi="Arial" w:cs="Arial"/>
                <w:sz w:val="20"/>
                <w:szCs w:val="20"/>
                <w:lang w:val="en-US"/>
              </w:rPr>
            </w:pPr>
            <w:r w:rsidRPr="00F915BF">
              <w:rPr>
                <w:rFonts w:ascii="Arial" w:hAnsi="Arial" w:cs="Arial"/>
                <w:sz w:val="20"/>
                <w:szCs w:val="20"/>
                <w:lang w:val="en-US"/>
              </w:rPr>
              <w:t>9295.510</w:t>
            </w:r>
          </w:p>
        </w:tc>
      </w:tr>
    </w:tbl>
    <w:p w14:paraId="55A9D56C" w14:textId="77777777" w:rsidR="00F915BF" w:rsidRDefault="00F915BF" w:rsidP="00F915BF">
      <w:pPr>
        <w:rPr>
          <w:sz w:val="20"/>
          <w:szCs w:val="20"/>
        </w:rPr>
      </w:pPr>
      <w:r>
        <w:rPr>
          <w:sz w:val="20"/>
          <w:szCs w:val="20"/>
        </w:rPr>
        <w:t>AIC=Akaike’s Information Criterion</w:t>
      </w:r>
    </w:p>
    <w:p w14:paraId="6F6D6CB1" w14:textId="77777777" w:rsidR="00F915BF" w:rsidRDefault="00F915BF" w:rsidP="00F915BF">
      <w:pPr>
        <w:rPr>
          <w:sz w:val="20"/>
          <w:szCs w:val="20"/>
        </w:rPr>
      </w:pPr>
      <w:r>
        <w:rPr>
          <w:sz w:val="20"/>
          <w:szCs w:val="20"/>
          <w:vertAlign w:val="superscript"/>
        </w:rPr>
        <w:t>1</w:t>
      </w:r>
      <w:r>
        <w:rPr>
          <w:sz w:val="20"/>
          <w:szCs w:val="20"/>
        </w:rPr>
        <w:t xml:space="preserve">Model A is adjusted for </w:t>
      </w:r>
      <w:r w:rsidRPr="0044159B">
        <w:rPr>
          <w:sz w:val="20"/>
          <w:szCs w:val="20"/>
        </w:rPr>
        <w:t>year of birth, parental education, parenthood status, and age at marriage</w:t>
      </w:r>
      <w:r>
        <w:rPr>
          <w:sz w:val="20"/>
          <w:szCs w:val="20"/>
        </w:rPr>
        <w:t>.</w:t>
      </w:r>
    </w:p>
    <w:p w14:paraId="53EFC80C" w14:textId="77777777" w:rsidR="00F915BF" w:rsidRPr="0044159B" w:rsidRDefault="00F915BF" w:rsidP="00F915BF">
      <w:pPr>
        <w:rPr>
          <w:sz w:val="20"/>
          <w:szCs w:val="20"/>
        </w:rPr>
      </w:pPr>
      <w:r>
        <w:rPr>
          <w:sz w:val="20"/>
          <w:szCs w:val="20"/>
          <w:vertAlign w:val="superscript"/>
        </w:rPr>
        <w:t>2</w:t>
      </w:r>
      <w:r>
        <w:rPr>
          <w:sz w:val="20"/>
          <w:szCs w:val="20"/>
        </w:rPr>
        <w:t>Model B is adjusted for the variables in Model A as well as externalizing and internalizing registrations.</w:t>
      </w:r>
    </w:p>
    <w:p w14:paraId="4442559C" w14:textId="463236D3" w:rsidR="00F915BF" w:rsidRDefault="00F915BF" w:rsidP="004D2EF2">
      <w:pPr>
        <w:rPr>
          <w:b/>
          <w:bCs/>
        </w:rPr>
        <w:sectPr w:rsidR="00F915BF" w:rsidSect="00C21AC8">
          <w:pgSz w:w="15840" w:h="12240" w:orient="landscape"/>
          <w:pgMar w:top="1440" w:right="1440" w:bottom="1440" w:left="1440" w:header="720" w:footer="720" w:gutter="0"/>
          <w:cols w:space="720"/>
          <w:docGrid w:linePitch="360"/>
        </w:sectPr>
      </w:pPr>
    </w:p>
    <w:p w14:paraId="241A166B" w14:textId="73589506" w:rsidR="004D2EF2" w:rsidRDefault="004D2EF2" w:rsidP="004D2EF2">
      <w:r>
        <w:rPr>
          <w:b/>
          <w:bCs/>
        </w:rPr>
        <w:lastRenderedPageBreak/>
        <w:t xml:space="preserve">Supplementary Table </w:t>
      </w:r>
      <w:r w:rsidR="00920285" w:rsidRPr="00920285">
        <w:rPr>
          <w:b/>
          <w:bCs/>
          <w:color w:val="000000" w:themeColor="text1"/>
        </w:rPr>
        <w:t>8</w:t>
      </w:r>
      <w:r w:rsidRPr="00920285">
        <w:rPr>
          <w:b/>
          <w:bCs/>
          <w:color w:val="000000" w:themeColor="text1"/>
        </w:rPr>
        <w:t>.</w:t>
      </w:r>
      <w:r w:rsidRPr="00920285">
        <w:rPr>
          <w:color w:val="000000" w:themeColor="text1"/>
        </w:rPr>
        <w:t xml:space="preserve"> </w:t>
      </w:r>
      <w:r>
        <w:t xml:space="preserve">Hazard ratios and 95% confidence intervals for the association between divorce and suicide attempt as a function of time elapsed since divorce registration. Here, the “divorce” exposure includes the two years prior to divorce registration; thus, the first </w:t>
      </w:r>
      <w:proofErr w:type="gramStart"/>
      <w:r>
        <w:t>two time</w:t>
      </w:r>
      <w:proofErr w:type="gramEnd"/>
      <w:r>
        <w:t xml:space="preserve"> bins precede formal marital dissolution. Results are presented for the sexes combined and for sex-stratified analyses. Models are adjusted for sociodemographic covariates and registrations for externalizing and internalizing, as in Model C in the main text.</w:t>
      </w:r>
    </w:p>
    <w:p w14:paraId="17DABF25" w14:textId="77777777" w:rsidR="004D2EF2" w:rsidRDefault="004D2EF2" w:rsidP="004D2EF2"/>
    <w:tbl>
      <w:tblPr>
        <w:tblStyle w:val="TableGrid"/>
        <w:tblW w:w="0" w:type="auto"/>
        <w:tblLayout w:type="fixed"/>
        <w:tblLook w:val="04A0" w:firstRow="1" w:lastRow="0" w:firstColumn="1" w:lastColumn="0" w:noHBand="0" w:noVBand="1"/>
      </w:tblPr>
      <w:tblGrid>
        <w:gridCol w:w="3237"/>
        <w:gridCol w:w="2160"/>
        <w:gridCol w:w="2160"/>
        <w:gridCol w:w="2160"/>
      </w:tblGrid>
      <w:tr w:rsidR="004D2EF2" w:rsidRPr="00F6331B" w14:paraId="6EC28F69" w14:textId="77777777" w:rsidTr="00196028">
        <w:tc>
          <w:tcPr>
            <w:tcW w:w="3237" w:type="dxa"/>
            <w:shd w:val="clear" w:color="auto" w:fill="D9D9D9" w:themeFill="background1" w:themeFillShade="D9"/>
          </w:tcPr>
          <w:p w14:paraId="3DE3B1BA" w14:textId="77777777" w:rsidR="004D2EF2" w:rsidRPr="00F6331B" w:rsidRDefault="004D2EF2" w:rsidP="00196028">
            <w:pPr>
              <w:jc w:val="center"/>
              <w:rPr>
                <w:rFonts w:ascii="Arial" w:hAnsi="Arial" w:cs="Arial"/>
                <w:lang w:val="en-US"/>
              </w:rPr>
            </w:pPr>
            <w:r>
              <w:rPr>
                <w:rFonts w:ascii="Arial" w:hAnsi="Arial" w:cs="Arial"/>
                <w:lang w:val="en-US"/>
              </w:rPr>
              <w:t>Time since divorce registration</w:t>
            </w:r>
          </w:p>
        </w:tc>
        <w:tc>
          <w:tcPr>
            <w:tcW w:w="2160" w:type="dxa"/>
            <w:shd w:val="clear" w:color="auto" w:fill="D9D9D9" w:themeFill="background1" w:themeFillShade="D9"/>
          </w:tcPr>
          <w:p w14:paraId="63260AC1" w14:textId="77777777" w:rsidR="004D2EF2" w:rsidRPr="00F6331B" w:rsidRDefault="004D2EF2" w:rsidP="00196028">
            <w:pPr>
              <w:jc w:val="center"/>
              <w:rPr>
                <w:rFonts w:ascii="Arial" w:hAnsi="Arial" w:cs="Arial"/>
                <w:lang w:val="en-US"/>
              </w:rPr>
            </w:pPr>
            <w:r w:rsidRPr="00F6331B">
              <w:rPr>
                <w:rFonts w:ascii="Arial" w:hAnsi="Arial" w:cs="Arial"/>
                <w:lang w:val="en-US"/>
              </w:rPr>
              <w:t>Sexes Combined</w:t>
            </w:r>
          </w:p>
        </w:tc>
        <w:tc>
          <w:tcPr>
            <w:tcW w:w="2160" w:type="dxa"/>
            <w:shd w:val="clear" w:color="auto" w:fill="D9D9D9" w:themeFill="background1" w:themeFillShade="D9"/>
          </w:tcPr>
          <w:p w14:paraId="45777451" w14:textId="77777777" w:rsidR="004D2EF2" w:rsidRPr="00F6331B" w:rsidRDefault="004D2EF2" w:rsidP="00196028">
            <w:pPr>
              <w:jc w:val="center"/>
              <w:rPr>
                <w:rFonts w:ascii="Arial" w:hAnsi="Arial" w:cs="Arial"/>
                <w:lang w:val="en-US"/>
              </w:rPr>
            </w:pPr>
            <w:r w:rsidRPr="00F6331B">
              <w:rPr>
                <w:rFonts w:ascii="Arial" w:hAnsi="Arial" w:cs="Arial"/>
                <w:lang w:val="en-US"/>
              </w:rPr>
              <w:t>Females</w:t>
            </w:r>
          </w:p>
        </w:tc>
        <w:tc>
          <w:tcPr>
            <w:tcW w:w="2160" w:type="dxa"/>
            <w:shd w:val="clear" w:color="auto" w:fill="D9D9D9" w:themeFill="background1" w:themeFillShade="D9"/>
          </w:tcPr>
          <w:p w14:paraId="12B617FA" w14:textId="77777777" w:rsidR="004D2EF2" w:rsidRPr="00F6331B" w:rsidRDefault="004D2EF2" w:rsidP="00196028">
            <w:pPr>
              <w:jc w:val="center"/>
              <w:rPr>
                <w:rFonts w:ascii="Arial" w:hAnsi="Arial" w:cs="Arial"/>
                <w:lang w:val="en-US"/>
              </w:rPr>
            </w:pPr>
            <w:r>
              <w:rPr>
                <w:rFonts w:ascii="Arial" w:hAnsi="Arial" w:cs="Arial"/>
                <w:lang w:val="en-US"/>
              </w:rPr>
              <w:t>Males</w:t>
            </w:r>
          </w:p>
        </w:tc>
      </w:tr>
      <w:tr w:rsidR="004D2EF2" w:rsidRPr="00F6331B" w14:paraId="5836C4EF" w14:textId="77777777" w:rsidTr="00196028">
        <w:tc>
          <w:tcPr>
            <w:tcW w:w="3237" w:type="dxa"/>
          </w:tcPr>
          <w:p w14:paraId="390494D3" w14:textId="77777777" w:rsidR="004D2EF2" w:rsidRPr="00F6331B" w:rsidRDefault="004D2EF2" w:rsidP="004D2EF2">
            <w:pPr>
              <w:jc w:val="center"/>
              <w:rPr>
                <w:rFonts w:ascii="Arial" w:hAnsi="Arial" w:cs="Arial"/>
                <w:lang w:val="en-US"/>
              </w:rPr>
            </w:pPr>
            <w:r w:rsidRPr="00F6331B">
              <w:rPr>
                <w:rFonts w:ascii="Arial" w:hAnsi="Arial" w:cs="Arial"/>
                <w:lang w:val="en-US"/>
              </w:rPr>
              <w:t>0 to 1 years</w:t>
            </w:r>
          </w:p>
        </w:tc>
        <w:tc>
          <w:tcPr>
            <w:tcW w:w="2160" w:type="dxa"/>
          </w:tcPr>
          <w:p w14:paraId="7FCE28DB" w14:textId="5406686D" w:rsidR="004D2EF2" w:rsidRPr="004D2EF2" w:rsidRDefault="004D2EF2" w:rsidP="004D2EF2">
            <w:pPr>
              <w:jc w:val="center"/>
              <w:rPr>
                <w:rFonts w:ascii="Arial" w:hAnsi="Arial" w:cs="Arial"/>
                <w:lang w:val="en-US"/>
              </w:rPr>
            </w:pPr>
            <w:r w:rsidRPr="004D2EF2">
              <w:rPr>
                <w:rFonts w:ascii="Arial" w:hAnsi="Arial" w:cs="Arial"/>
                <w:lang w:val="en-US"/>
              </w:rPr>
              <w:t>2.98 (2.81; 3.17)</w:t>
            </w:r>
          </w:p>
        </w:tc>
        <w:tc>
          <w:tcPr>
            <w:tcW w:w="2160" w:type="dxa"/>
          </w:tcPr>
          <w:p w14:paraId="23026155" w14:textId="15BAD2C7" w:rsidR="004D2EF2" w:rsidRPr="004D2EF2" w:rsidRDefault="004D2EF2" w:rsidP="004D2EF2">
            <w:pPr>
              <w:jc w:val="center"/>
              <w:rPr>
                <w:rFonts w:ascii="Arial" w:hAnsi="Arial" w:cs="Arial"/>
                <w:lang w:val="en-US"/>
              </w:rPr>
            </w:pPr>
            <w:r w:rsidRPr="004D2EF2">
              <w:rPr>
                <w:rFonts w:ascii="Arial" w:hAnsi="Arial" w:cs="Arial"/>
                <w:lang w:val="en-US"/>
              </w:rPr>
              <w:t>3.19 (2.94; 3.46)</w:t>
            </w:r>
          </w:p>
        </w:tc>
        <w:tc>
          <w:tcPr>
            <w:tcW w:w="2160" w:type="dxa"/>
          </w:tcPr>
          <w:p w14:paraId="2D5CB274" w14:textId="7327D4D7" w:rsidR="004D2EF2" w:rsidRPr="004D2EF2" w:rsidRDefault="004D2EF2" w:rsidP="004D2EF2">
            <w:pPr>
              <w:jc w:val="center"/>
              <w:rPr>
                <w:rFonts w:ascii="Arial" w:hAnsi="Arial" w:cs="Arial"/>
                <w:lang w:val="en-US"/>
              </w:rPr>
            </w:pPr>
            <w:r w:rsidRPr="004D2EF2">
              <w:rPr>
                <w:rFonts w:ascii="Arial" w:hAnsi="Arial" w:cs="Arial"/>
                <w:lang w:val="en-US"/>
              </w:rPr>
              <w:t>2.78 (2.54; 3.05)</w:t>
            </w:r>
          </w:p>
        </w:tc>
      </w:tr>
      <w:tr w:rsidR="004D2EF2" w:rsidRPr="00F6331B" w14:paraId="2C83F0A3" w14:textId="77777777" w:rsidTr="00196028">
        <w:tc>
          <w:tcPr>
            <w:tcW w:w="3237" w:type="dxa"/>
          </w:tcPr>
          <w:p w14:paraId="482DF8E3" w14:textId="77777777" w:rsidR="004D2EF2" w:rsidRPr="00F6331B" w:rsidRDefault="004D2EF2" w:rsidP="004D2EF2">
            <w:pPr>
              <w:jc w:val="center"/>
              <w:rPr>
                <w:rFonts w:ascii="Arial" w:hAnsi="Arial" w:cs="Arial"/>
                <w:lang w:val="en-US"/>
              </w:rPr>
            </w:pPr>
            <w:r w:rsidRPr="00F6331B">
              <w:rPr>
                <w:rFonts w:ascii="Arial" w:hAnsi="Arial" w:cs="Arial"/>
                <w:lang w:val="en-US"/>
              </w:rPr>
              <w:t>1 to 2 years</w:t>
            </w:r>
          </w:p>
        </w:tc>
        <w:tc>
          <w:tcPr>
            <w:tcW w:w="2160" w:type="dxa"/>
          </w:tcPr>
          <w:p w14:paraId="26B2042B" w14:textId="2D7481E6" w:rsidR="004D2EF2" w:rsidRPr="004D2EF2" w:rsidRDefault="004D2EF2" w:rsidP="004D2EF2">
            <w:pPr>
              <w:jc w:val="center"/>
              <w:rPr>
                <w:rFonts w:ascii="Arial" w:hAnsi="Arial" w:cs="Arial"/>
                <w:lang w:val="en-US"/>
              </w:rPr>
            </w:pPr>
            <w:r w:rsidRPr="004D2EF2">
              <w:rPr>
                <w:rFonts w:ascii="Arial" w:hAnsi="Arial" w:cs="Arial"/>
                <w:lang w:val="en-US"/>
              </w:rPr>
              <w:t>5.02 (4.79; 5.27)</w:t>
            </w:r>
          </w:p>
        </w:tc>
        <w:tc>
          <w:tcPr>
            <w:tcW w:w="2160" w:type="dxa"/>
          </w:tcPr>
          <w:p w14:paraId="1656A816" w14:textId="703FF5F2" w:rsidR="004D2EF2" w:rsidRPr="004D2EF2" w:rsidRDefault="004D2EF2" w:rsidP="004D2EF2">
            <w:pPr>
              <w:jc w:val="center"/>
              <w:rPr>
                <w:rFonts w:ascii="Arial" w:hAnsi="Arial" w:cs="Arial"/>
                <w:lang w:val="en-US"/>
              </w:rPr>
            </w:pPr>
            <w:r w:rsidRPr="004D2EF2">
              <w:rPr>
                <w:rFonts w:ascii="Arial" w:hAnsi="Arial" w:cs="Arial"/>
                <w:lang w:val="en-US"/>
              </w:rPr>
              <w:t>5.36 (5.02; 5.73)</w:t>
            </w:r>
          </w:p>
        </w:tc>
        <w:tc>
          <w:tcPr>
            <w:tcW w:w="2160" w:type="dxa"/>
          </w:tcPr>
          <w:p w14:paraId="157B0BE4" w14:textId="6C7E773D" w:rsidR="004D2EF2" w:rsidRPr="004D2EF2" w:rsidRDefault="004D2EF2" w:rsidP="004D2EF2">
            <w:pPr>
              <w:jc w:val="center"/>
              <w:rPr>
                <w:rFonts w:ascii="Arial" w:hAnsi="Arial" w:cs="Arial"/>
                <w:lang w:val="en-US"/>
              </w:rPr>
            </w:pPr>
            <w:r w:rsidRPr="004D2EF2">
              <w:rPr>
                <w:rFonts w:ascii="Arial" w:hAnsi="Arial" w:cs="Arial"/>
                <w:lang w:val="en-US"/>
              </w:rPr>
              <w:t>4.69 (4.37; 5.03)</w:t>
            </w:r>
          </w:p>
        </w:tc>
      </w:tr>
      <w:tr w:rsidR="004D2EF2" w:rsidRPr="00F6331B" w14:paraId="1A088C14" w14:textId="77777777" w:rsidTr="00196028">
        <w:tc>
          <w:tcPr>
            <w:tcW w:w="3237" w:type="dxa"/>
          </w:tcPr>
          <w:p w14:paraId="5CB369A4" w14:textId="77777777" w:rsidR="004D2EF2" w:rsidRPr="00F6331B" w:rsidRDefault="004D2EF2" w:rsidP="004D2EF2">
            <w:pPr>
              <w:jc w:val="center"/>
              <w:rPr>
                <w:rFonts w:ascii="Arial" w:hAnsi="Arial" w:cs="Arial"/>
                <w:lang w:val="en-US"/>
              </w:rPr>
            </w:pPr>
            <w:r w:rsidRPr="00F6331B">
              <w:rPr>
                <w:rFonts w:ascii="Arial" w:hAnsi="Arial" w:cs="Arial"/>
                <w:lang w:val="en-US"/>
              </w:rPr>
              <w:t>2 to 5 years</w:t>
            </w:r>
          </w:p>
        </w:tc>
        <w:tc>
          <w:tcPr>
            <w:tcW w:w="2160" w:type="dxa"/>
          </w:tcPr>
          <w:p w14:paraId="69E89CE8" w14:textId="0F290131" w:rsidR="004D2EF2" w:rsidRPr="004D2EF2" w:rsidRDefault="004D2EF2" w:rsidP="004D2EF2">
            <w:pPr>
              <w:jc w:val="center"/>
              <w:rPr>
                <w:rFonts w:ascii="Arial" w:hAnsi="Arial" w:cs="Arial"/>
                <w:lang w:val="en-US"/>
              </w:rPr>
            </w:pPr>
            <w:r w:rsidRPr="004D2EF2">
              <w:rPr>
                <w:rFonts w:ascii="Arial" w:hAnsi="Arial" w:cs="Arial"/>
                <w:lang w:val="en-US"/>
              </w:rPr>
              <w:t>2.62 (2.51; 2.73)</w:t>
            </w:r>
          </w:p>
        </w:tc>
        <w:tc>
          <w:tcPr>
            <w:tcW w:w="2160" w:type="dxa"/>
          </w:tcPr>
          <w:p w14:paraId="1BD85271" w14:textId="57775763" w:rsidR="004D2EF2" w:rsidRPr="004D2EF2" w:rsidRDefault="004D2EF2" w:rsidP="004D2EF2">
            <w:pPr>
              <w:jc w:val="center"/>
              <w:rPr>
                <w:rFonts w:ascii="Arial" w:hAnsi="Arial" w:cs="Arial"/>
                <w:lang w:val="en-US"/>
              </w:rPr>
            </w:pPr>
            <w:r w:rsidRPr="004D2EF2">
              <w:rPr>
                <w:rFonts w:ascii="Arial" w:hAnsi="Arial" w:cs="Arial"/>
                <w:lang w:val="en-US"/>
              </w:rPr>
              <w:t>3.00 (2.84; 3.17)</w:t>
            </w:r>
          </w:p>
        </w:tc>
        <w:tc>
          <w:tcPr>
            <w:tcW w:w="2160" w:type="dxa"/>
          </w:tcPr>
          <w:p w14:paraId="54DF6A94" w14:textId="40C97684" w:rsidR="004D2EF2" w:rsidRPr="004D2EF2" w:rsidRDefault="004D2EF2" w:rsidP="004D2EF2">
            <w:pPr>
              <w:jc w:val="center"/>
              <w:rPr>
                <w:rFonts w:ascii="Arial" w:hAnsi="Arial" w:cs="Arial"/>
                <w:lang w:val="en-US"/>
              </w:rPr>
            </w:pPr>
            <w:r w:rsidRPr="004D2EF2">
              <w:rPr>
                <w:rFonts w:ascii="Arial" w:hAnsi="Arial" w:cs="Arial"/>
                <w:lang w:val="en-US"/>
              </w:rPr>
              <w:t>2.22 (2.09; 2.36)</w:t>
            </w:r>
          </w:p>
        </w:tc>
      </w:tr>
      <w:tr w:rsidR="004D2EF2" w:rsidRPr="00F6331B" w14:paraId="73DCAD48" w14:textId="77777777" w:rsidTr="00196028">
        <w:tc>
          <w:tcPr>
            <w:tcW w:w="3237" w:type="dxa"/>
          </w:tcPr>
          <w:p w14:paraId="54F2ACB6" w14:textId="77777777" w:rsidR="004D2EF2" w:rsidRPr="00F6331B" w:rsidRDefault="004D2EF2" w:rsidP="004D2EF2">
            <w:pPr>
              <w:jc w:val="center"/>
              <w:rPr>
                <w:rFonts w:ascii="Arial" w:hAnsi="Arial" w:cs="Arial"/>
                <w:lang w:val="en-US"/>
              </w:rPr>
            </w:pPr>
            <w:r w:rsidRPr="00F6331B">
              <w:rPr>
                <w:rFonts w:ascii="Arial" w:hAnsi="Arial" w:cs="Arial"/>
                <w:lang w:val="en-US"/>
              </w:rPr>
              <w:t>More than 5</w:t>
            </w:r>
          </w:p>
        </w:tc>
        <w:tc>
          <w:tcPr>
            <w:tcW w:w="2160" w:type="dxa"/>
          </w:tcPr>
          <w:p w14:paraId="7CD8ACF6" w14:textId="740BEB56" w:rsidR="004D2EF2" w:rsidRPr="004D2EF2" w:rsidRDefault="004D2EF2" w:rsidP="004D2EF2">
            <w:pPr>
              <w:jc w:val="center"/>
              <w:rPr>
                <w:rFonts w:ascii="Arial" w:hAnsi="Arial" w:cs="Arial"/>
                <w:lang w:val="en-US"/>
              </w:rPr>
            </w:pPr>
            <w:r w:rsidRPr="004D2EF2">
              <w:rPr>
                <w:rFonts w:ascii="Arial" w:hAnsi="Arial" w:cs="Arial"/>
                <w:lang w:val="en-US"/>
              </w:rPr>
              <w:t>1.80 (1.74; 1.87)</w:t>
            </w:r>
          </w:p>
        </w:tc>
        <w:tc>
          <w:tcPr>
            <w:tcW w:w="2160" w:type="dxa"/>
          </w:tcPr>
          <w:p w14:paraId="1F705A52" w14:textId="0712639F" w:rsidR="004D2EF2" w:rsidRPr="004D2EF2" w:rsidRDefault="004D2EF2" w:rsidP="004D2EF2">
            <w:pPr>
              <w:jc w:val="center"/>
              <w:rPr>
                <w:rFonts w:ascii="Arial" w:hAnsi="Arial" w:cs="Arial"/>
                <w:lang w:val="en-US"/>
              </w:rPr>
            </w:pPr>
            <w:r w:rsidRPr="004D2EF2">
              <w:rPr>
                <w:rFonts w:ascii="Arial" w:hAnsi="Arial" w:cs="Arial"/>
                <w:lang w:val="en-US"/>
              </w:rPr>
              <w:t>1.79 (1.70; 1.87)</w:t>
            </w:r>
          </w:p>
        </w:tc>
        <w:tc>
          <w:tcPr>
            <w:tcW w:w="2160" w:type="dxa"/>
          </w:tcPr>
          <w:p w14:paraId="3445C67E" w14:textId="5F05F1B0" w:rsidR="004D2EF2" w:rsidRPr="004D2EF2" w:rsidRDefault="004D2EF2" w:rsidP="004D2EF2">
            <w:pPr>
              <w:jc w:val="center"/>
              <w:rPr>
                <w:rFonts w:ascii="Arial" w:hAnsi="Arial" w:cs="Arial"/>
                <w:lang w:val="en-US"/>
              </w:rPr>
            </w:pPr>
            <w:r w:rsidRPr="004D2EF2">
              <w:rPr>
                <w:rFonts w:ascii="Arial" w:hAnsi="Arial" w:cs="Arial"/>
                <w:lang w:val="en-US"/>
              </w:rPr>
              <w:t>1.79 (1.70; 1.89)</w:t>
            </w:r>
          </w:p>
        </w:tc>
      </w:tr>
    </w:tbl>
    <w:p w14:paraId="1ECCE103" w14:textId="77777777" w:rsidR="004D2EF2" w:rsidRDefault="004D2EF2"/>
    <w:p w14:paraId="36BCF2DA" w14:textId="77777777" w:rsidR="004D2EF2" w:rsidRDefault="004D2EF2"/>
    <w:p w14:paraId="09BD63B9" w14:textId="77777777" w:rsidR="004D2EF2" w:rsidRDefault="004D2EF2">
      <w:pPr>
        <w:sectPr w:rsidR="004D2EF2" w:rsidSect="00C21AC8">
          <w:pgSz w:w="15840" w:h="12240" w:orient="landscape"/>
          <w:pgMar w:top="1440" w:right="1440" w:bottom="1440" w:left="1440" w:header="720" w:footer="720" w:gutter="0"/>
          <w:cols w:space="720"/>
          <w:docGrid w:linePitch="360"/>
        </w:sectPr>
      </w:pPr>
    </w:p>
    <w:p w14:paraId="628B46EB" w14:textId="77777777" w:rsidR="004D2EF2" w:rsidRDefault="004D2EF2">
      <w:pPr>
        <w:sectPr w:rsidR="004D2EF2" w:rsidSect="004D2EF2">
          <w:type w:val="continuous"/>
          <w:pgSz w:w="15840" w:h="12240" w:orient="landscape"/>
          <w:pgMar w:top="1440" w:right="1440" w:bottom="1440" w:left="1440" w:header="720" w:footer="720" w:gutter="0"/>
          <w:cols w:space="720"/>
          <w:docGrid w:linePitch="360"/>
        </w:sectPr>
      </w:pPr>
    </w:p>
    <w:p w14:paraId="142C9DB5" w14:textId="2859F5DA" w:rsidR="004D2EF2" w:rsidRDefault="004D2EF2" w:rsidP="004D2EF2">
      <w:r>
        <w:rPr>
          <w:b/>
          <w:bCs/>
        </w:rPr>
        <w:lastRenderedPageBreak/>
        <w:t xml:space="preserve">Supplementary Table </w:t>
      </w:r>
      <w:r w:rsidR="00920285" w:rsidRPr="00920285">
        <w:rPr>
          <w:b/>
          <w:bCs/>
          <w:color w:val="000000" w:themeColor="text1"/>
        </w:rPr>
        <w:t>9</w:t>
      </w:r>
      <w:r>
        <w:rPr>
          <w:b/>
          <w:bCs/>
        </w:rPr>
        <w:t>.</w:t>
      </w:r>
      <w:r>
        <w:t xml:space="preserve"> Hazard ratios and 95% confidence intervals for the association between divorce and suicide attempt as a function of marriage length. Here, the “divorce” exposure includes the two years prior to divorce registration. Results are presented for the sexes combined and for sex-stratified analyses. Models are adjusted for sociodemographic covariates and registrations for externalizing and internalizing, as in Model C in the main text.</w:t>
      </w:r>
    </w:p>
    <w:p w14:paraId="0EAAF7A8" w14:textId="77777777" w:rsidR="004D2EF2" w:rsidRDefault="004D2EF2" w:rsidP="004D2EF2"/>
    <w:tbl>
      <w:tblPr>
        <w:tblStyle w:val="TableGrid"/>
        <w:tblW w:w="0" w:type="auto"/>
        <w:tblLayout w:type="fixed"/>
        <w:tblLook w:val="04A0" w:firstRow="1" w:lastRow="0" w:firstColumn="1" w:lastColumn="0" w:noHBand="0" w:noVBand="1"/>
      </w:tblPr>
      <w:tblGrid>
        <w:gridCol w:w="3237"/>
        <w:gridCol w:w="2160"/>
        <w:gridCol w:w="2160"/>
        <w:gridCol w:w="2160"/>
      </w:tblGrid>
      <w:tr w:rsidR="004D2EF2" w:rsidRPr="00CD6D55" w14:paraId="1892D363" w14:textId="77777777" w:rsidTr="00196028">
        <w:tc>
          <w:tcPr>
            <w:tcW w:w="3237" w:type="dxa"/>
            <w:shd w:val="clear" w:color="auto" w:fill="D9D9D9" w:themeFill="background1" w:themeFillShade="D9"/>
          </w:tcPr>
          <w:p w14:paraId="4FEBA5C6" w14:textId="77777777" w:rsidR="004D2EF2" w:rsidRPr="00CD6D55" w:rsidRDefault="004D2EF2" w:rsidP="00196028">
            <w:pPr>
              <w:jc w:val="center"/>
              <w:rPr>
                <w:rFonts w:ascii="Arial" w:hAnsi="Arial" w:cs="Arial"/>
                <w:lang w:val="en-US"/>
              </w:rPr>
            </w:pPr>
            <w:r w:rsidRPr="00CD6D55">
              <w:rPr>
                <w:rFonts w:ascii="Arial" w:hAnsi="Arial" w:cs="Arial"/>
                <w:lang w:val="en-US"/>
              </w:rPr>
              <w:t>Length of marriage</w:t>
            </w:r>
          </w:p>
        </w:tc>
        <w:tc>
          <w:tcPr>
            <w:tcW w:w="2160" w:type="dxa"/>
            <w:shd w:val="clear" w:color="auto" w:fill="D9D9D9" w:themeFill="background1" w:themeFillShade="D9"/>
          </w:tcPr>
          <w:p w14:paraId="1E436A2F" w14:textId="77777777" w:rsidR="004D2EF2" w:rsidRPr="00CD6D55" w:rsidRDefault="004D2EF2" w:rsidP="00196028">
            <w:pPr>
              <w:jc w:val="center"/>
              <w:rPr>
                <w:rFonts w:ascii="Arial" w:hAnsi="Arial" w:cs="Arial"/>
                <w:lang w:val="en-US"/>
              </w:rPr>
            </w:pPr>
            <w:r w:rsidRPr="00CD6D55">
              <w:rPr>
                <w:rFonts w:ascii="Arial" w:hAnsi="Arial" w:cs="Arial"/>
                <w:lang w:val="en-US"/>
              </w:rPr>
              <w:t>Sexes Combined</w:t>
            </w:r>
          </w:p>
        </w:tc>
        <w:tc>
          <w:tcPr>
            <w:tcW w:w="2160" w:type="dxa"/>
            <w:shd w:val="clear" w:color="auto" w:fill="D9D9D9" w:themeFill="background1" w:themeFillShade="D9"/>
          </w:tcPr>
          <w:p w14:paraId="1B4D4AF8" w14:textId="77777777" w:rsidR="004D2EF2" w:rsidRPr="00CD6D55" w:rsidRDefault="004D2EF2" w:rsidP="00196028">
            <w:pPr>
              <w:jc w:val="center"/>
              <w:rPr>
                <w:rFonts w:ascii="Arial" w:hAnsi="Arial" w:cs="Arial"/>
                <w:lang w:val="en-US"/>
              </w:rPr>
            </w:pPr>
            <w:r w:rsidRPr="00CD6D55">
              <w:rPr>
                <w:rFonts w:ascii="Arial" w:hAnsi="Arial" w:cs="Arial"/>
                <w:lang w:val="en-US"/>
              </w:rPr>
              <w:t>Females</w:t>
            </w:r>
          </w:p>
        </w:tc>
        <w:tc>
          <w:tcPr>
            <w:tcW w:w="2160" w:type="dxa"/>
            <w:shd w:val="clear" w:color="auto" w:fill="D9D9D9" w:themeFill="background1" w:themeFillShade="D9"/>
          </w:tcPr>
          <w:p w14:paraId="7F41C0EA" w14:textId="77777777" w:rsidR="004D2EF2" w:rsidRPr="00CD6D55" w:rsidRDefault="004D2EF2" w:rsidP="00196028">
            <w:pPr>
              <w:jc w:val="center"/>
              <w:rPr>
                <w:rFonts w:ascii="Arial" w:hAnsi="Arial" w:cs="Arial"/>
                <w:lang w:val="en-US"/>
              </w:rPr>
            </w:pPr>
            <w:r w:rsidRPr="00CD6D55">
              <w:rPr>
                <w:rFonts w:ascii="Arial" w:hAnsi="Arial" w:cs="Arial"/>
                <w:lang w:val="en-US"/>
              </w:rPr>
              <w:t>Males</w:t>
            </w:r>
          </w:p>
        </w:tc>
      </w:tr>
      <w:tr w:rsidR="004D2EF2" w:rsidRPr="00CD6D55" w14:paraId="0B34E04A" w14:textId="77777777" w:rsidTr="00196028">
        <w:tc>
          <w:tcPr>
            <w:tcW w:w="3237" w:type="dxa"/>
          </w:tcPr>
          <w:p w14:paraId="53C4328A" w14:textId="77777777" w:rsidR="004D2EF2" w:rsidRPr="00CD6D55" w:rsidRDefault="004D2EF2" w:rsidP="004D2EF2">
            <w:pPr>
              <w:jc w:val="center"/>
              <w:rPr>
                <w:rFonts w:ascii="Arial" w:hAnsi="Arial" w:cs="Arial"/>
                <w:lang w:val="en-US"/>
              </w:rPr>
            </w:pPr>
            <w:r w:rsidRPr="00CD6D55">
              <w:rPr>
                <w:rFonts w:ascii="Arial" w:hAnsi="Arial" w:cs="Arial"/>
                <w:lang w:val="en-US"/>
              </w:rPr>
              <w:t>0 - 2.7 years (lowest decile)</w:t>
            </w:r>
          </w:p>
        </w:tc>
        <w:tc>
          <w:tcPr>
            <w:tcW w:w="2160" w:type="dxa"/>
          </w:tcPr>
          <w:p w14:paraId="28D3AD1A" w14:textId="66A307BA" w:rsidR="004D2EF2" w:rsidRPr="004D2EF2" w:rsidRDefault="004D2EF2" w:rsidP="004D2EF2">
            <w:pPr>
              <w:jc w:val="center"/>
              <w:rPr>
                <w:rFonts w:ascii="Arial" w:hAnsi="Arial" w:cs="Arial"/>
                <w:lang w:val="en-US"/>
              </w:rPr>
            </w:pPr>
            <w:r w:rsidRPr="004D2EF2">
              <w:rPr>
                <w:rFonts w:ascii="Arial" w:hAnsi="Arial" w:cs="Arial"/>
                <w:lang w:val="en-US"/>
              </w:rPr>
              <w:t>4.89 (4.54; 5.26)</w:t>
            </w:r>
          </w:p>
        </w:tc>
        <w:tc>
          <w:tcPr>
            <w:tcW w:w="2160" w:type="dxa"/>
          </w:tcPr>
          <w:p w14:paraId="5BA49789" w14:textId="30BFB3DA" w:rsidR="004D2EF2" w:rsidRPr="004D2EF2" w:rsidRDefault="004D2EF2" w:rsidP="004D2EF2">
            <w:pPr>
              <w:jc w:val="center"/>
              <w:rPr>
                <w:rFonts w:ascii="Arial" w:hAnsi="Arial" w:cs="Arial"/>
                <w:lang w:val="en-US"/>
              </w:rPr>
            </w:pPr>
            <w:r w:rsidRPr="004D2EF2">
              <w:rPr>
                <w:rFonts w:ascii="Arial" w:hAnsi="Arial" w:cs="Arial"/>
                <w:lang w:val="en-US"/>
              </w:rPr>
              <w:t>5.28 (4.78; 5.84)</w:t>
            </w:r>
          </w:p>
        </w:tc>
        <w:tc>
          <w:tcPr>
            <w:tcW w:w="2160" w:type="dxa"/>
          </w:tcPr>
          <w:p w14:paraId="54563B7C" w14:textId="13796F8E" w:rsidR="004D2EF2" w:rsidRPr="004D2EF2" w:rsidRDefault="004D2EF2" w:rsidP="004D2EF2">
            <w:pPr>
              <w:jc w:val="center"/>
              <w:rPr>
                <w:rFonts w:ascii="Arial" w:hAnsi="Arial" w:cs="Arial"/>
                <w:lang w:val="en-US"/>
              </w:rPr>
            </w:pPr>
            <w:r w:rsidRPr="004D2EF2">
              <w:rPr>
                <w:rFonts w:ascii="Arial" w:hAnsi="Arial" w:cs="Arial"/>
                <w:lang w:val="en-US"/>
              </w:rPr>
              <w:t>4.41 (3.98; 4.96)</w:t>
            </w:r>
          </w:p>
        </w:tc>
      </w:tr>
      <w:tr w:rsidR="004D2EF2" w:rsidRPr="00CD6D55" w14:paraId="1052712B" w14:textId="77777777" w:rsidTr="00196028">
        <w:tc>
          <w:tcPr>
            <w:tcW w:w="3237" w:type="dxa"/>
          </w:tcPr>
          <w:p w14:paraId="068D1B01" w14:textId="77777777" w:rsidR="004D2EF2" w:rsidRPr="00CD6D55" w:rsidRDefault="004D2EF2" w:rsidP="004D2EF2">
            <w:pPr>
              <w:jc w:val="center"/>
              <w:rPr>
                <w:rFonts w:ascii="Arial" w:hAnsi="Arial" w:cs="Arial"/>
                <w:lang w:val="en-US"/>
              </w:rPr>
            </w:pPr>
            <w:r w:rsidRPr="00CD6D55">
              <w:rPr>
                <w:rFonts w:ascii="Arial" w:hAnsi="Arial" w:cs="Arial"/>
                <w:lang w:val="en-US"/>
              </w:rPr>
              <w:t>2.7 - 6.8 years (10-25%)</w:t>
            </w:r>
          </w:p>
        </w:tc>
        <w:tc>
          <w:tcPr>
            <w:tcW w:w="2160" w:type="dxa"/>
          </w:tcPr>
          <w:p w14:paraId="6E51979A" w14:textId="4256A01C" w:rsidR="004D2EF2" w:rsidRPr="004D2EF2" w:rsidRDefault="004D2EF2" w:rsidP="004D2EF2">
            <w:pPr>
              <w:jc w:val="center"/>
              <w:rPr>
                <w:rFonts w:ascii="Arial" w:hAnsi="Arial" w:cs="Arial"/>
                <w:lang w:val="en-US"/>
              </w:rPr>
            </w:pPr>
            <w:r w:rsidRPr="004D2EF2">
              <w:rPr>
                <w:rFonts w:ascii="Arial" w:hAnsi="Arial" w:cs="Arial"/>
                <w:lang w:val="en-US"/>
              </w:rPr>
              <w:t>3.32 (3.14; 3.51)</w:t>
            </w:r>
          </w:p>
        </w:tc>
        <w:tc>
          <w:tcPr>
            <w:tcW w:w="2160" w:type="dxa"/>
          </w:tcPr>
          <w:p w14:paraId="4B31EF86" w14:textId="5F0B24B6" w:rsidR="004D2EF2" w:rsidRPr="004D2EF2" w:rsidRDefault="004D2EF2" w:rsidP="004D2EF2">
            <w:pPr>
              <w:jc w:val="center"/>
              <w:rPr>
                <w:rFonts w:ascii="Arial" w:hAnsi="Arial" w:cs="Arial"/>
                <w:lang w:val="en-US"/>
              </w:rPr>
            </w:pPr>
            <w:r w:rsidRPr="004D2EF2">
              <w:rPr>
                <w:rFonts w:ascii="Arial" w:hAnsi="Arial" w:cs="Arial"/>
                <w:lang w:val="en-US"/>
              </w:rPr>
              <w:t>3.62 (3.35; 3.92)</w:t>
            </w:r>
          </w:p>
        </w:tc>
        <w:tc>
          <w:tcPr>
            <w:tcW w:w="2160" w:type="dxa"/>
          </w:tcPr>
          <w:p w14:paraId="55BEB5D4" w14:textId="2797574B" w:rsidR="004D2EF2" w:rsidRPr="004D2EF2" w:rsidRDefault="004D2EF2" w:rsidP="004D2EF2">
            <w:pPr>
              <w:jc w:val="center"/>
              <w:rPr>
                <w:rFonts w:ascii="Arial" w:hAnsi="Arial" w:cs="Arial"/>
                <w:lang w:val="en-US"/>
              </w:rPr>
            </w:pPr>
            <w:r w:rsidRPr="004D2EF2">
              <w:rPr>
                <w:rFonts w:ascii="Arial" w:hAnsi="Arial" w:cs="Arial"/>
                <w:lang w:val="en-US"/>
              </w:rPr>
              <w:t>3.04 (2.81; 3.29)</w:t>
            </w:r>
          </w:p>
        </w:tc>
      </w:tr>
      <w:tr w:rsidR="004D2EF2" w:rsidRPr="00CD6D55" w14:paraId="0E23E624" w14:textId="77777777" w:rsidTr="00196028">
        <w:tc>
          <w:tcPr>
            <w:tcW w:w="3237" w:type="dxa"/>
          </w:tcPr>
          <w:p w14:paraId="45CC285B" w14:textId="77777777" w:rsidR="004D2EF2" w:rsidRPr="00CD6D55" w:rsidRDefault="004D2EF2" w:rsidP="004D2EF2">
            <w:pPr>
              <w:jc w:val="center"/>
              <w:rPr>
                <w:rFonts w:ascii="Arial" w:hAnsi="Arial" w:cs="Arial"/>
                <w:lang w:val="en-US"/>
              </w:rPr>
            </w:pPr>
            <w:r w:rsidRPr="00CD6D55">
              <w:rPr>
                <w:rFonts w:ascii="Arial" w:hAnsi="Arial" w:cs="Arial"/>
                <w:lang w:val="en-US"/>
              </w:rPr>
              <w:t>6.8 - 13.5 years (25-50%)</w:t>
            </w:r>
          </w:p>
        </w:tc>
        <w:tc>
          <w:tcPr>
            <w:tcW w:w="2160" w:type="dxa"/>
          </w:tcPr>
          <w:p w14:paraId="44350B91" w14:textId="3B693FCB" w:rsidR="004D2EF2" w:rsidRPr="004D2EF2" w:rsidRDefault="004D2EF2" w:rsidP="004D2EF2">
            <w:pPr>
              <w:jc w:val="center"/>
              <w:rPr>
                <w:rFonts w:ascii="Arial" w:hAnsi="Arial" w:cs="Arial"/>
                <w:lang w:val="en-US"/>
              </w:rPr>
            </w:pPr>
            <w:r w:rsidRPr="004D2EF2">
              <w:rPr>
                <w:rFonts w:ascii="Arial" w:hAnsi="Arial" w:cs="Arial"/>
                <w:lang w:val="en-US"/>
              </w:rPr>
              <w:t>2.36 (2.25; 2.47)</w:t>
            </w:r>
          </w:p>
        </w:tc>
        <w:tc>
          <w:tcPr>
            <w:tcW w:w="2160" w:type="dxa"/>
          </w:tcPr>
          <w:p w14:paraId="420991B7" w14:textId="3DFFEE08" w:rsidR="004D2EF2" w:rsidRPr="004D2EF2" w:rsidRDefault="004D2EF2" w:rsidP="004D2EF2">
            <w:pPr>
              <w:jc w:val="center"/>
              <w:rPr>
                <w:rFonts w:ascii="Arial" w:hAnsi="Arial" w:cs="Arial"/>
                <w:lang w:val="en-US"/>
              </w:rPr>
            </w:pPr>
            <w:r w:rsidRPr="004D2EF2">
              <w:rPr>
                <w:rFonts w:ascii="Arial" w:hAnsi="Arial" w:cs="Arial"/>
                <w:lang w:val="en-US"/>
              </w:rPr>
              <w:t>2.64 (2.47; 2.82)</w:t>
            </w:r>
          </w:p>
        </w:tc>
        <w:tc>
          <w:tcPr>
            <w:tcW w:w="2160" w:type="dxa"/>
          </w:tcPr>
          <w:p w14:paraId="042803BC" w14:textId="34AB8DFA" w:rsidR="004D2EF2" w:rsidRPr="004D2EF2" w:rsidRDefault="004D2EF2" w:rsidP="004D2EF2">
            <w:pPr>
              <w:jc w:val="center"/>
              <w:rPr>
                <w:rFonts w:ascii="Arial" w:hAnsi="Arial" w:cs="Arial"/>
                <w:lang w:val="en-US"/>
              </w:rPr>
            </w:pPr>
            <w:r w:rsidRPr="004D2EF2">
              <w:rPr>
                <w:rFonts w:ascii="Arial" w:hAnsi="Arial" w:cs="Arial"/>
                <w:lang w:val="en-US"/>
              </w:rPr>
              <w:t>2.10 (1.96; 2.24)</w:t>
            </w:r>
          </w:p>
        </w:tc>
      </w:tr>
      <w:tr w:rsidR="004D2EF2" w:rsidRPr="00CD6D55" w14:paraId="15C6CD15" w14:textId="77777777" w:rsidTr="00196028">
        <w:tc>
          <w:tcPr>
            <w:tcW w:w="3237" w:type="dxa"/>
          </w:tcPr>
          <w:p w14:paraId="1240B851" w14:textId="77777777" w:rsidR="004D2EF2" w:rsidRPr="00CD6D55" w:rsidRDefault="004D2EF2" w:rsidP="004D2EF2">
            <w:pPr>
              <w:jc w:val="center"/>
              <w:rPr>
                <w:rFonts w:ascii="Arial" w:hAnsi="Arial" w:cs="Arial"/>
              </w:rPr>
            </w:pPr>
            <w:r w:rsidRPr="00CD6D55">
              <w:rPr>
                <w:rFonts w:ascii="Arial" w:hAnsi="Arial" w:cs="Arial"/>
              </w:rPr>
              <w:t>13.5 - 22.6</w:t>
            </w:r>
            <w:r>
              <w:rPr>
                <w:rFonts w:ascii="Arial" w:hAnsi="Arial" w:cs="Arial"/>
              </w:rPr>
              <w:t xml:space="preserve"> years (</w:t>
            </w:r>
            <w:proofErr w:type="gramStart"/>
            <w:r>
              <w:rPr>
                <w:rFonts w:ascii="Arial" w:hAnsi="Arial" w:cs="Arial"/>
              </w:rPr>
              <w:t>50-75</w:t>
            </w:r>
            <w:proofErr w:type="gramEnd"/>
            <w:r>
              <w:rPr>
                <w:rFonts w:ascii="Arial" w:hAnsi="Arial" w:cs="Arial"/>
              </w:rPr>
              <w:t>%)</w:t>
            </w:r>
          </w:p>
        </w:tc>
        <w:tc>
          <w:tcPr>
            <w:tcW w:w="2160" w:type="dxa"/>
          </w:tcPr>
          <w:p w14:paraId="57EBA89B" w14:textId="290C6A96" w:rsidR="004D2EF2" w:rsidRPr="004D2EF2" w:rsidRDefault="004D2EF2" w:rsidP="004D2EF2">
            <w:pPr>
              <w:jc w:val="center"/>
              <w:rPr>
                <w:rFonts w:ascii="Arial" w:hAnsi="Arial" w:cs="Arial"/>
              </w:rPr>
            </w:pPr>
            <w:r w:rsidRPr="004D2EF2">
              <w:rPr>
                <w:rFonts w:ascii="Arial" w:hAnsi="Arial" w:cs="Arial"/>
                <w:lang w:val="en-US"/>
              </w:rPr>
              <w:t>1.81 81.72; 1.90)</w:t>
            </w:r>
          </w:p>
        </w:tc>
        <w:tc>
          <w:tcPr>
            <w:tcW w:w="2160" w:type="dxa"/>
          </w:tcPr>
          <w:p w14:paraId="06B03075" w14:textId="2D0FB317" w:rsidR="004D2EF2" w:rsidRPr="004D2EF2" w:rsidRDefault="004D2EF2" w:rsidP="004D2EF2">
            <w:pPr>
              <w:jc w:val="center"/>
              <w:rPr>
                <w:rFonts w:ascii="Arial" w:hAnsi="Arial" w:cs="Arial"/>
              </w:rPr>
            </w:pPr>
            <w:r w:rsidRPr="004D2EF2">
              <w:rPr>
                <w:rFonts w:ascii="Arial" w:hAnsi="Arial" w:cs="Arial"/>
                <w:lang w:val="en-US"/>
              </w:rPr>
              <w:t>1.78 (1.67; 1.91)</w:t>
            </w:r>
          </w:p>
        </w:tc>
        <w:tc>
          <w:tcPr>
            <w:tcW w:w="2160" w:type="dxa"/>
          </w:tcPr>
          <w:p w14:paraId="303FAC6E" w14:textId="60C276D6" w:rsidR="004D2EF2" w:rsidRPr="004D2EF2" w:rsidRDefault="004D2EF2" w:rsidP="004D2EF2">
            <w:pPr>
              <w:jc w:val="center"/>
              <w:rPr>
                <w:rFonts w:ascii="Arial" w:hAnsi="Arial" w:cs="Arial"/>
              </w:rPr>
            </w:pPr>
            <w:r w:rsidRPr="004D2EF2">
              <w:rPr>
                <w:rFonts w:ascii="Arial" w:hAnsi="Arial" w:cs="Arial"/>
                <w:lang w:val="en-US"/>
              </w:rPr>
              <w:t>1.80 (1.67; 1.94)</w:t>
            </w:r>
          </w:p>
        </w:tc>
      </w:tr>
      <w:tr w:rsidR="004D2EF2" w:rsidRPr="00CD6D55" w14:paraId="5DAA44AF" w14:textId="77777777" w:rsidTr="00196028">
        <w:tc>
          <w:tcPr>
            <w:tcW w:w="3237" w:type="dxa"/>
          </w:tcPr>
          <w:p w14:paraId="06B65F4C" w14:textId="77777777" w:rsidR="004D2EF2" w:rsidRPr="00CD6D55" w:rsidRDefault="004D2EF2" w:rsidP="004D2EF2">
            <w:pPr>
              <w:jc w:val="center"/>
              <w:rPr>
                <w:rFonts w:ascii="Arial" w:hAnsi="Arial" w:cs="Arial"/>
                <w:lang w:val="en-US"/>
              </w:rPr>
            </w:pPr>
            <w:r>
              <w:rPr>
                <w:rFonts w:ascii="Arial" w:hAnsi="Arial" w:cs="Arial"/>
                <w:lang w:val="en-US"/>
              </w:rPr>
              <w:t>22.6+ years (75%+)</w:t>
            </w:r>
          </w:p>
        </w:tc>
        <w:tc>
          <w:tcPr>
            <w:tcW w:w="2160" w:type="dxa"/>
          </w:tcPr>
          <w:p w14:paraId="1D7290B9" w14:textId="3911EB94" w:rsidR="004D2EF2" w:rsidRPr="004D2EF2" w:rsidRDefault="004D2EF2" w:rsidP="004D2EF2">
            <w:pPr>
              <w:jc w:val="center"/>
              <w:rPr>
                <w:rFonts w:ascii="Arial" w:hAnsi="Arial" w:cs="Arial"/>
                <w:lang w:val="en-US"/>
              </w:rPr>
            </w:pPr>
            <w:r w:rsidRPr="004D2EF2">
              <w:rPr>
                <w:rFonts w:ascii="Arial" w:hAnsi="Arial" w:cs="Arial"/>
                <w:lang w:val="en-US"/>
              </w:rPr>
              <w:t>1.45 (1.34; 1.56)</w:t>
            </w:r>
          </w:p>
        </w:tc>
        <w:tc>
          <w:tcPr>
            <w:tcW w:w="2160" w:type="dxa"/>
          </w:tcPr>
          <w:p w14:paraId="4F26BFD4" w14:textId="065BB24C" w:rsidR="004D2EF2" w:rsidRPr="004D2EF2" w:rsidRDefault="004D2EF2" w:rsidP="004D2EF2">
            <w:pPr>
              <w:jc w:val="center"/>
              <w:rPr>
                <w:rFonts w:ascii="Arial" w:hAnsi="Arial" w:cs="Arial"/>
                <w:lang w:val="en-US"/>
              </w:rPr>
            </w:pPr>
            <w:r w:rsidRPr="004D2EF2">
              <w:rPr>
                <w:rFonts w:ascii="Arial" w:hAnsi="Arial" w:cs="Arial"/>
                <w:lang w:val="en-US"/>
              </w:rPr>
              <w:t>1.35 (1.22; 1.50)</w:t>
            </w:r>
          </w:p>
        </w:tc>
        <w:tc>
          <w:tcPr>
            <w:tcW w:w="2160" w:type="dxa"/>
          </w:tcPr>
          <w:p w14:paraId="1C9A11D1" w14:textId="05B72E41" w:rsidR="004D2EF2" w:rsidRPr="004D2EF2" w:rsidRDefault="004D2EF2" w:rsidP="004D2EF2">
            <w:pPr>
              <w:jc w:val="center"/>
              <w:rPr>
                <w:rFonts w:ascii="Arial" w:hAnsi="Arial" w:cs="Arial"/>
                <w:lang w:val="en-US"/>
              </w:rPr>
            </w:pPr>
            <w:r w:rsidRPr="004D2EF2">
              <w:rPr>
                <w:rFonts w:ascii="Arial" w:hAnsi="Arial" w:cs="Arial"/>
                <w:lang w:val="en-US"/>
              </w:rPr>
              <w:t>1.52 (1.35; 1.72)</w:t>
            </w:r>
          </w:p>
        </w:tc>
      </w:tr>
    </w:tbl>
    <w:p w14:paraId="37EC934A" w14:textId="77777777" w:rsidR="00400ED0" w:rsidRDefault="00400ED0">
      <w:pPr>
        <w:sectPr w:rsidR="00400ED0" w:rsidSect="004D2EF2">
          <w:pgSz w:w="15840" w:h="12240" w:orient="landscape"/>
          <w:pgMar w:top="1440" w:right="1440" w:bottom="1440" w:left="1440" w:header="720" w:footer="720" w:gutter="0"/>
          <w:cols w:space="720"/>
          <w:docGrid w:linePitch="360"/>
        </w:sectPr>
      </w:pPr>
    </w:p>
    <w:p w14:paraId="124AC058" w14:textId="1E396A9D" w:rsidR="00400ED0" w:rsidRDefault="00400ED0">
      <w:pPr>
        <w:rPr>
          <w:szCs w:val="22"/>
        </w:rPr>
      </w:pPr>
      <w:r>
        <w:rPr>
          <w:b/>
          <w:bCs/>
        </w:rPr>
        <w:lastRenderedPageBreak/>
        <w:t xml:space="preserve">Supplementary </w:t>
      </w:r>
      <w:r w:rsidRPr="00920285">
        <w:rPr>
          <w:b/>
          <w:bCs/>
          <w:color w:val="000000" w:themeColor="text1"/>
        </w:rPr>
        <w:t xml:space="preserve">Table </w:t>
      </w:r>
      <w:r w:rsidR="00920285" w:rsidRPr="00920285">
        <w:rPr>
          <w:b/>
          <w:bCs/>
          <w:color w:val="000000" w:themeColor="text1"/>
        </w:rPr>
        <w:t>10</w:t>
      </w:r>
      <w:r w:rsidRPr="00920285">
        <w:rPr>
          <w:b/>
          <w:bCs/>
          <w:color w:val="000000" w:themeColor="text1"/>
        </w:rPr>
        <w:t>.</w:t>
      </w:r>
      <w:r w:rsidRPr="00920285">
        <w:rPr>
          <w:color w:val="000000" w:themeColor="text1"/>
        </w:rPr>
        <w:t xml:space="preserve"> </w:t>
      </w:r>
      <w:r>
        <w:rPr>
          <w:szCs w:val="22"/>
        </w:rPr>
        <w:t xml:space="preserve">Hazard ratios and 95% confidence intervals from Cox regressions estimating the association between suicide attempt and divorce in full sample (sexes combined). </w:t>
      </w:r>
    </w:p>
    <w:p w14:paraId="1B17B684" w14:textId="77777777" w:rsidR="00400ED0" w:rsidRDefault="00400ED0">
      <w:pPr>
        <w:rPr>
          <w:szCs w:val="22"/>
        </w:rPr>
      </w:pPr>
    </w:p>
    <w:tbl>
      <w:tblPr>
        <w:tblStyle w:val="TableGrid"/>
        <w:tblW w:w="0" w:type="auto"/>
        <w:tblLook w:val="04A0" w:firstRow="1" w:lastRow="0" w:firstColumn="1" w:lastColumn="0" w:noHBand="0" w:noVBand="1"/>
      </w:tblPr>
      <w:tblGrid>
        <w:gridCol w:w="2695"/>
        <w:gridCol w:w="2016"/>
        <w:gridCol w:w="2016"/>
      </w:tblGrid>
      <w:tr w:rsidR="00400ED0" w:rsidRPr="00400ED0" w14:paraId="6D6E6EEE" w14:textId="77777777" w:rsidTr="00400ED0">
        <w:tc>
          <w:tcPr>
            <w:tcW w:w="2695" w:type="dxa"/>
            <w:shd w:val="clear" w:color="auto" w:fill="D9D9D9" w:themeFill="background1" w:themeFillShade="D9"/>
          </w:tcPr>
          <w:p w14:paraId="691D216C" w14:textId="77777777" w:rsidR="00400ED0" w:rsidRPr="00400ED0" w:rsidRDefault="00400ED0" w:rsidP="00400ED0">
            <w:pPr>
              <w:rPr>
                <w:rFonts w:ascii="Arial" w:hAnsi="Arial" w:cs="Arial"/>
                <w:lang w:val="en-US"/>
              </w:rPr>
            </w:pPr>
          </w:p>
        </w:tc>
        <w:tc>
          <w:tcPr>
            <w:tcW w:w="2016" w:type="dxa"/>
            <w:shd w:val="clear" w:color="auto" w:fill="D9D9D9" w:themeFill="background1" w:themeFillShade="D9"/>
          </w:tcPr>
          <w:p w14:paraId="1D9816A3" w14:textId="01C37421" w:rsidR="00400ED0" w:rsidRPr="00400ED0" w:rsidRDefault="00400ED0" w:rsidP="00400ED0">
            <w:pPr>
              <w:jc w:val="center"/>
              <w:rPr>
                <w:rFonts w:ascii="Arial" w:hAnsi="Arial" w:cs="Arial"/>
                <w:lang w:val="en-US"/>
              </w:rPr>
            </w:pPr>
            <w:r w:rsidRPr="00400ED0">
              <w:rPr>
                <w:rFonts w:ascii="Arial" w:hAnsi="Arial" w:cs="Arial"/>
                <w:lang w:val="en-US"/>
              </w:rPr>
              <w:t>Model A</w:t>
            </w:r>
          </w:p>
        </w:tc>
        <w:tc>
          <w:tcPr>
            <w:tcW w:w="2016" w:type="dxa"/>
            <w:shd w:val="clear" w:color="auto" w:fill="D9D9D9" w:themeFill="background1" w:themeFillShade="D9"/>
          </w:tcPr>
          <w:p w14:paraId="6EA91BFE" w14:textId="4B226044" w:rsidR="00400ED0" w:rsidRPr="00400ED0" w:rsidRDefault="00400ED0" w:rsidP="00400ED0">
            <w:pPr>
              <w:jc w:val="center"/>
              <w:rPr>
                <w:rFonts w:ascii="Arial" w:hAnsi="Arial" w:cs="Arial"/>
                <w:lang w:val="en-US"/>
              </w:rPr>
            </w:pPr>
            <w:r w:rsidRPr="00400ED0">
              <w:rPr>
                <w:rFonts w:ascii="Arial" w:hAnsi="Arial" w:cs="Arial"/>
                <w:lang w:val="en-US"/>
              </w:rPr>
              <w:t>Model B</w:t>
            </w:r>
          </w:p>
        </w:tc>
      </w:tr>
      <w:tr w:rsidR="00400ED0" w:rsidRPr="00400ED0" w14:paraId="5F886050" w14:textId="77777777" w:rsidTr="00400ED0">
        <w:tc>
          <w:tcPr>
            <w:tcW w:w="2695" w:type="dxa"/>
          </w:tcPr>
          <w:p w14:paraId="69304810" w14:textId="7B5ADC6F" w:rsidR="00400ED0" w:rsidRPr="00400ED0" w:rsidRDefault="00400ED0" w:rsidP="00400ED0">
            <w:pPr>
              <w:rPr>
                <w:rFonts w:ascii="Arial" w:hAnsi="Arial" w:cs="Arial"/>
                <w:lang w:val="en-US"/>
              </w:rPr>
            </w:pPr>
            <w:r w:rsidRPr="00400ED0">
              <w:rPr>
                <w:rFonts w:ascii="Arial" w:hAnsi="Arial" w:cs="Arial"/>
                <w:lang w:val="en-US"/>
              </w:rPr>
              <w:t>Suicide attempt</w:t>
            </w:r>
          </w:p>
        </w:tc>
        <w:tc>
          <w:tcPr>
            <w:tcW w:w="2016" w:type="dxa"/>
          </w:tcPr>
          <w:p w14:paraId="7C4987A4" w14:textId="46F8BDCC" w:rsidR="00400ED0" w:rsidRPr="00400ED0" w:rsidRDefault="00400ED0" w:rsidP="00400ED0">
            <w:pPr>
              <w:jc w:val="center"/>
              <w:rPr>
                <w:rFonts w:ascii="Arial" w:hAnsi="Arial" w:cs="Arial"/>
                <w:lang w:val="en-US"/>
              </w:rPr>
            </w:pPr>
            <w:r w:rsidRPr="00400ED0">
              <w:rPr>
                <w:rFonts w:ascii="Arial" w:hAnsi="Arial" w:cs="Arial"/>
                <w:lang w:val="en-US"/>
              </w:rPr>
              <w:t>2.24 (2.21; 2.28)</w:t>
            </w:r>
          </w:p>
        </w:tc>
        <w:tc>
          <w:tcPr>
            <w:tcW w:w="2016" w:type="dxa"/>
          </w:tcPr>
          <w:p w14:paraId="2BE5AC1F" w14:textId="4F960882" w:rsidR="00400ED0" w:rsidRPr="00400ED0" w:rsidRDefault="00400ED0" w:rsidP="00400ED0">
            <w:pPr>
              <w:jc w:val="center"/>
              <w:rPr>
                <w:rFonts w:ascii="Arial" w:hAnsi="Arial" w:cs="Arial"/>
                <w:lang w:val="en-US"/>
              </w:rPr>
            </w:pPr>
            <w:r w:rsidRPr="00400ED0">
              <w:rPr>
                <w:rFonts w:ascii="Arial" w:hAnsi="Arial" w:cs="Arial"/>
                <w:lang w:val="en-US"/>
              </w:rPr>
              <w:t>1.54 (1.51; 1.57)</w:t>
            </w:r>
          </w:p>
        </w:tc>
      </w:tr>
      <w:tr w:rsidR="00400ED0" w:rsidRPr="00400ED0" w14:paraId="67C3C826" w14:textId="77777777" w:rsidTr="00400ED0">
        <w:tc>
          <w:tcPr>
            <w:tcW w:w="2695" w:type="dxa"/>
          </w:tcPr>
          <w:p w14:paraId="0DE3C37E" w14:textId="4E90513F" w:rsidR="00400ED0" w:rsidRPr="00400ED0" w:rsidRDefault="00400ED0" w:rsidP="00400ED0">
            <w:pPr>
              <w:rPr>
                <w:rFonts w:ascii="Arial" w:hAnsi="Arial" w:cs="Arial"/>
                <w:lang w:val="en-US"/>
              </w:rPr>
            </w:pPr>
            <w:r w:rsidRPr="00400ED0">
              <w:rPr>
                <w:rFonts w:ascii="Arial" w:hAnsi="Arial" w:cs="Arial"/>
                <w:lang w:val="en-US"/>
              </w:rPr>
              <w:t>Year of birth</w:t>
            </w:r>
          </w:p>
        </w:tc>
        <w:tc>
          <w:tcPr>
            <w:tcW w:w="2016" w:type="dxa"/>
          </w:tcPr>
          <w:p w14:paraId="75CF77DC" w14:textId="7EC6BCD0" w:rsidR="00400ED0" w:rsidRPr="00400ED0" w:rsidRDefault="00400ED0" w:rsidP="00400ED0">
            <w:pPr>
              <w:jc w:val="center"/>
              <w:rPr>
                <w:rFonts w:ascii="Arial" w:hAnsi="Arial" w:cs="Arial"/>
                <w:lang w:val="en-US"/>
              </w:rPr>
            </w:pPr>
            <w:r w:rsidRPr="00400ED0">
              <w:rPr>
                <w:rFonts w:ascii="Arial" w:hAnsi="Arial" w:cs="Arial"/>
                <w:lang w:val="en-US"/>
              </w:rPr>
              <w:t>1.00 (1.00; 1.00)</w:t>
            </w:r>
          </w:p>
        </w:tc>
        <w:tc>
          <w:tcPr>
            <w:tcW w:w="2016" w:type="dxa"/>
          </w:tcPr>
          <w:p w14:paraId="333630E1" w14:textId="29467AB0" w:rsidR="00400ED0" w:rsidRPr="00400ED0" w:rsidRDefault="00400ED0" w:rsidP="00400ED0">
            <w:pPr>
              <w:jc w:val="center"/>
              <w:rPr>
                <w:rFonts w:ascii="Arial" w:hAnsi="Arial" w:cs="Arial"/>
                <w:lang w:val="en-US"/>
              </w:rPr>
            </w:pPr>
            <w:r w:rsidRPr="00400ED0">
              <w:rPr>
                <w:rFonts w:ascii="Arial" w:hAnsi="Arial" w:cs="Arial"/>
                <w:lang w:val="en-US"/>
              </w:rPr>
              <w:t>0.99 (0.99; 0.99)</w:t>
            </w:r>
          </w:p>
        </w:tc>
      </w:tr>
      <w:tr w:rsidR="00400ED0" w:rsidRPr="00400ED0" w14:paraId="266A9B71" w14:textId="77777777" w:rsidTr="00400ED0">
        <w:tc>
          <w:tcPr>
            <w:tcW w:w="2695" w:type="dxa"/>
          </w:tcPr>
          <w:p w14:paraId="5CE23F08" w14:textId="0FDD86FC" w:rsidR="00400ED0" w:rsidRPr="00400ED0" w:rsidRDefault="00400ED0" w:rsidP="00400ED0">
            <w:pPr>
              <w:rPr>
                <w:rFonts w:ascii="Arial" w:hAnsi="Arial" w:cs="Arial"/>
                <w:lang w:val="en-US"/>
              </w:rPr>
            </w:pPr>
            <w:r w:rsidRPr="00400ED0">
              <w:rPr>
                <w:rFonts w:ascii="Arial" w:hAnsi="Arial" w:cs="Arial"/>
                <w:lang w:val="en-US"/>
              </w:rPr>
              <w:t>Sex (M vs F)</w:t>
            </w:r>
          </w:p>
        </w:tc>
        <w:tc>
          <w:tcPr>
            <w:tcW w:w="2016" w:type="dxa"/>
          </w:tcPr>
          <w:p w14:paraId="6E98FEF4" w14:textId="40902B3E" w:rsidR="00400ED0" w:rsidRPr="00400ED0" w:rsidRDefault="00400ED0" w:rsidP="00400ED0">
            <w:pPr>
              <w:jc w:val="center"/>
              <w:rPr>
                <w:rFonts w:ascii="Arial" w:hAnsi="Arial" w:cs="Arial"/>
                <w:lang w:val="en-US"/>
              </w:rPr>
            </w:pPr>
            <w:r w:rsidRPr="00400ED0">
              <w:rPr>
                <w:rFonts w:ascii="Arial" w:hAnsi="Arial" w:cs="Arial"/>
                <w:lang w:val="en-US"/>
              </w:rPr>
              <w:t>1.03 (1.03; 1.04)</w:t>
            </w:r>
          </w:p>
        </w:tc>
        <w:tc>
          <w:tcPr>
            <w:tcW w:w="2016" w:type="dxa"/>
          </w:tcPr>
          <w:p w14:paraId="7E79C9CD" w14:textId="75D7BE1D" w:rsidR="00400ED0" w:rsidRPr="00400ED0" w:rsidRDefault="00400ED0" w:rsidP="00400ED0">
            <w:pPr>
              <w:jc w:val="center"/>
              <w:rPr>
                <w:rFonts w:ascii="Arial" w:hAnsi="Arial" w:cs="Arial"/>
                <w:lang w:val="en-US"/>
              </w:rPr>
            </w:pPr>
            <w:r w:rsidRPr="00400ED0">
              <w:rPr>
                <w:rFonts w:ascii="Arial" w:hAnsi="Arial" w:cs="Arial"/>
                <w:lang w:val="en-US"/>
              </w:rPr>
              <w:t>0.99 (0.98; 0.99)</w:t>
            </w:r>
          </w:p>
        </w:tc>
      </w:tr>
      <w:tr w:rsidR="00400ED0" w:rsidRPr="00400ED0" w14:paraId="160EEF92" w14:textId="77777777" w:rsidTr="00400ED0">
        <w:tc>
          <w:tcPr>
            <w:tcW w:w="2695" w:type="dxa"/>
          </w:tcPr>
          <w:p w14:paraId="62D9F44C" w14:textId="6D4E55BD" w:rsidR="00400ED0" w:rsidRPr="00400ED0" w:rsidRDefault="00400ED0" w:rsidP="00400ED0">
            <w:pPr>
              <w:rPr>
                <w:rFonts w:ascii="Arial" w:hAnsi="Arial" w:cs="Arial"/>
                <w:lang w:val="en-US"/>
              </w:rPr>
            </w:pPr>
            <w:r w:rsidRPr="00400ED0">
              <w:rPr>
                <w:rFonts w:ascii="Arial" w:hAnsi="Arial" w:cs="Arial"/>
                <w:lang w:val="en-US"/>
              </w:rPr>
              <w:t>Parental education</w:t>
            </w:r>
          </w:p>
        </w:tc>
        <w:tc>
          <w:tcPr>
            <w:tcW w:w="2016" w:type="dxa"/>
          </w:tcPr>
          <w:p w14:paraId="5E7DF4EE" w14:textId="139AA58D" w:rsidR="00400ED0" w:rsidRPr="00400ED0" w:rsidRDefault="00400ED0" w:rsidP="00400ED0">
            <w:pPr>
              <w:jc w:val="center"/>
              <w:rPr>
                <w:rFonts w:ascii="Arial" w:hAnsi="Arial" w:cs="Arial"/>
                <w:lang w:val="en-US"/>
              </w:rPr>
            </w:pPr>
            <w:r w:rsidRPr="00400ED0">
              <w:rPr>
                <w:rFonts w:ascii="Arial" w:hAnsi="Arial" w:cs="Arial"/>
                <w:lang w:val="en-US"/>
              </w:rPr>
              <w:t>0.90 (0.90; 0.90)</w:t>
            </w:r>
          </w:p>
        </w:tc>
        <w:tc>
          <w:tcPr>
            <w:tcW w:w="2016" w:type="dxa"/>
          </w:tcPr>
          <w:p w14:paraId="212A28D4" w14:textId="2ECDC64D" w:rsidR="00400ED0" w:rsidRPr="00400ED0" w:rsidRDefault="00400ED0" w:rsidP="00400ED0">
            <w:pPr>
              <w:jc w:val="center"/>
              <w:rPr>
                <w:rFonts w:ascii="Arial" w:hAnsi="Arial" w:cs="Arial"/>
                <w:lang w:val="en-US"/>
              </w:rPr>
            </w:pPr>
            <w:r w:rsidRPr="00400ED0">
              <w:rPr>
                <w:rFonts w:ascii="Arial" w:hAnsi="Arial" w:cs="Arial"/>
                <w:lang w:val="en-US"/>
              </w:rPr>
              <w:t>0.93 (0.92; 0.93)</w:t>
            </w:r>
          </w:p>
        </w:tc>
      </w:tr>
      <w:tr w:rsidR="00400ED0" w:rsidRPr="00400ED0" w14:paraId="1DC2F930" w14:textId="77777777" w:rsidTr="00400ED0">
        <w:tc>
          <w:tcPr>
            <w:tcW w:w="2695" w:type="dxa"/>
          </w:tcPr>
          <w:p w14:paraId="56095E86" w14:textId="273D34AB" w:rsidR="00400ED0" w:rsidRPr="00400ED0" w:rsidRDefault="00400ED0" w:rsidP="00400ED0">
            <w:pPr>
              <w:rPr>
                <w:rFonts w:ascii="Arial" w:hAnsi="Arial" w:cs="Arial"/>
                <w:lang w:val="en-US"/>
              </w:rPr>
            </w:pPr>
            <w:r w:rsidRPr="00400ED0">
              <w:rPr>
                <w:rFonts w:ascii="Arial" w:hAnsi="Arial" w:cs="Arial"/>
                <w:lang w:val="en-US"/>
              </w:rPr>
              <w:t>Child</w:t>
            </w:r>
          </w:p>
        </w:tc>
        <w:tc>
          <w:tcPr>
            <w:tcW w:w="2016" w:type="dxa"/>
          </w:tcPr>
          <w:p w14:paraId="407C1425" w14:textId="721A3C8A" w:rsidR="00400ED0" w:rsidRPr="00400ED0" w:rsidRDefault="00400ED0" w:rsidP="00400ED0">
            <w:pPr>
              <w:jc w:val="center"/>
              <w:rPr>
                <w:rFonts w:ascii="Arial" w:hAnsi="Arial" w:cs="Arial"/>
                <w:lang w:val="en-US"/>
              </w:rPr>
            </w:pPr>
            <w:r w:rsidRPr="00400ED0">
              <w:rPr>
                <w:rFonts w:ascii="Arial" w:hAnsi="Arial" w:cs="Arial"/>
                <w:lang w:val="en-US"/>
              </w:rPr>
              <w:t>0.52 (0.51; 0.52)</w:t>
            </w:r>
          </w:p>
        </w:tc>
        <w:tc>
          <w:tcPr>
            <w:tcW w:w="2016" w:type="dxa"/>
          </w:tcPr>
          <w:p w14:paraId="731DA4A2" w14:textId="739171B7" w:rsidR="00400ED0" w:rsidRPr="00400ED0" w:rsidRDefault="00400ED0" w:rsidP="00400ED0">
            <w:pPr>
              <w:jc w:val="center"/>
              <w:rPr>
                <w:rFonts w:ascii="Arial" w:hAnsi="Arial" w:cs="Arial"/>
                <w:lang w:val="en-US"/>
              </w:rPr>
            </w:pPr>
            <w:r w:rsidRPr="00400ED0">
              <w:rPr>
                <w:rFonts w:ascii="Arial" w:hAnsi="Arial" w:cs="Arial"/>
                <w:lang w:val="en-US"/>
              </w:rPr>
              <w:t>0.53 (0.52; 0.53)</w:t>
            </w:r>
          </w:p>
        </w:tc>
      </w:tr>
      <w:tr w:rsidR="00400ED0" w:rsidRPr="00400ED0" w14:paraId="70D06714" w14:textId="77777777" w:rsidTr="00400ED0">
        <w:tc>
          <w:tcPr>
            <w:tcW w:w="2695" w:type="dxa"/>
          </w:tcPr>
          <w:p w14:paraId="5BDE5D6F" w14:textId="2993A597" w:rsidR="00400ED0" w:rsidRPr="00400ED0" w:rsidRDefault="00400ED0" w:rsidP="00400ED0">
            <w:pPr>
              <w:rPr>
                <w:rFonts w:ascii="Arial" w:hAnsi="Arial" w:cs="Arial"/>
                <w:lang w:val="en-US"/>
              </w:rPr>
            </w:pPr>
            <w:r w:rsidRPr="00400ED0">
              <w:rPr>
                <w:rFonts w:ascii="Arial" w:hAnsi="Arial" w:cs="Arial"/>
                <w:lang w:val="en-US"/>
              </w:rPr>
              <w:t>Age at marriage</w:t>
            </w:r>
          </w:p>
        </w:tc>
        <w:tc>
          <w:tcPr>
            <w:tcW w:w="2016" w:type="dxa"/>
          </w:tcPr>
          <w:p w14:paraId="7CB35199" w14:textId="64E7870B" w:rsidR="00400ED0" w:rsidRPr="00400ED0" w:rsidRDefault="00400ED0" w:rsidP="00400ED0">
            <w:pPr>
              <w:jc w:val="center"/>
              <w:rPr>
                <w:rFonts w:ascii="Arial" w:hAnsi="Arial" w:cs="Arial"/>
                <w:lang w:val="en-US"/>
              </w:rPr>
            </w:pPr>
            <w:r w:rsidRPr="00400ED0">
              <w:rPr>
                <w:rFonts w:ascii="Arial" w:hAnsi="Arial" w:cs="Arial"/>
                <w:lang w:val="en-US"/>
              </w:rPr>
              <w:t>0.96 (0.96; 0.96)</w:t>
            </w:r>
          </w:p>
        </w:tc>
        <w:tc>
          <w:tcPr>
            <w:tcW w:w="2016" w:type="dxa"/>
          </w:tcPr>
          <w:p w14:paraId="064E5877" w14:textId="2134A7D6" w:rsidR="00400ED0" w:rsidRPr="00400ED0" w:rsidRDefault="00400ED0" w:rsidP="00400ED0">
            <w:pPr>
              <w:jc w:val="center"/>
              <w:rPr>
                <w:rFonts w:ascii="Arial" w:hAnsi="Arial" w:cs="Arial"/>
                <w:lang w:val="en-US"/>
              </w:rPr>
            </w:pPr>
            <w:r w:rsidRPr="00400ED0">
              <w:rPr>
                <w:rFonts w:ascii="Arial" w:hAnsi="Arial" w:cs="Arial"/>
                <w:lang w:val="en-US"/>
              </w:rPr>
              <w:t>0.95 (0.95; 0.95)</w:t>
            </w:r>
          </w:p>
        </w:tc>
      </w:tr>
      <w:tr w:rsidR="00400ED0" w:rsidRPr="00400ED0" w14:paraId="0E48067C" w14:textId="77777777" w:rsidTr="00400ED0">
        <w:tc>
          <w:tcPr>
            <w:tcW w:w="2695" w:type="dxa"/>
          </w:tcPr>
          <w:p w14:paraId="060F533E" w14:textId="54075F25" w:rsidR="00400ED0" w:rsidRPr="00400ED0" w:rsidRDefault="00400ED0" w:rsidP="00400ED0">
            <w:pPr>
              <w:rPr>
                <w:rFonts w:ascii="Arial" w:hAnsi="Arial" w:cs="Arial"/>
                <w:lang w:val="en-US"/>
              </w:rPr>
            </w:pPr>
            <w:r w:rsidRPr="00400ED0">
              <w:rPr>
                <w:rFonts w:ascii="Arial" w:hAnsi="Arial" w:cs="Arial"/>
                <w:lang w:val="en-US"/>
              </w:rPr>
              <w:t>Externalizing registration</w:t>
            </w:r>
          </w:p>
        </w:tc>
        <w:tc>
          <w:tcPr>
            <w:tcW w:w="2016" w:type="dxa"/>
          </w:tcPr>
          <w:p w14:paraId="14F9376F" w14:textId="77777777" w:rsidR="00400ED0" w:rsidRPr="00400ED0" w:rsidRDefault="00400ED0" w:rsidP="00400ED0">
            <w:pPr>
              <w:jc w:val="center"/>
              <w:rPr>
                <w:rFonts w:ascii="Arial" w:hAnsi="Arial" w:cs="Arial"/>
                <w:lang w:val="en-US"/>
              </w:rPr>
            </w:pPr>
          </w:p>
        </w:tc>
        <w:tc>
          <w:tcPr>
            <w:tcW w:w="2016" w:type="dxa"/>
          </w:tcPr>
          <w:p w14:paraId="37D062DC" w14:textId="2AB1A096" w:rsidR="00400ED0" w:rsidRPr="00400ED0" w:rsidRDefault="00400ED0" w:rsidP="00400ED0">
            <w:pPr>
              <w:jc w:val="center"/>
              <w:rPr>
                <w:rFonts w:ascii="Arial" w:hAnsi="Arial" w:cs="Arial"/>
                <w:lang w:val="en-US"/>
              </w:rPr>
            </w:pPr>
            <w:r w:rsidRPr="00400ED0">
              <w:rPr>
                <w:rFonts w:ascii="Arial" w:hAnsi="Arial" w:cs="Arial"/>
                <w:lang w:val="en-US"/>
              </w:rPr>
              <w:t>2.03 (2.01; 2.05)</w:t>
            </w:r>
          </w:p>
        </w:tc>
      </w:tr>
      <w:tr w:rsidR="00400ED0" w:rsidRPr="00400ED0" w14:paraId="1C3ABB90" w14:textId="77777777" w:rsidTr="00400ED0">
        <w:trPr>
          <w:trHeight w:val="67"/>
        </w:trPr>
        <w:tc>
          <w:tcPr>
            <w:tcW w:w="2695" w:type="dxa"/>
          </w:tcPr>
          <w:p w14:paraId="7C2D7878" w14:textId="1D91345C" w:rsidR="00400ED0" w:rsidRPr="00400ED0" w:rsidRDefault="00400ED0" w:rsidP="00400ED0">
            <w:pPr>
              <w:rPr>
                <w:rFonts w:ascii="Arial" w:hAnsi="Arial" w:cs="Arial"/>
                <w:lang w:val="en-US"/>
              </w:rPr>
            </w:pPr>
            <w:r w:rsidRPr="00400ED0">
              <w:rPr>
                <w:rFonts w:ascii="Arial" w:hAnsi="Arial" w:cs="Arial"/>
                <w:lang w:val="en-US"/>
              </w:rPr>
              <w:t>Internalizing registration</w:t>
            </w:r>
          </w:p>
        </w:tc>
        <w:tc>
          <w:tcPr>
            <w:tcW w:w="2016" w:type="dxa"/>
          </w:tcPr>
          <w:p w14:paraId="777380FC" w14:textId="77777777" w:rsidR="00400ED0" w:rsidRPr="00400ED0" w:rsidRDefault="00400ED0" w:rsidP="00400ED0">
            <w:pPr>
              <w:jc w:val="center"/>
              <w:rPr>
                <w:rFonts w:ascii="Arial" w:hAnsi="Arial" w:cs="Arial"/>
                <w:lang w:val="en-US"/>
              </w:rPr>
            </w:pPr>
          </w:p>
        </w:tc>
        <w:tc>
          <w:tcPr>
            <w:tcW w:w="2016" w:type="dxa"/>
          </w:tcPr>
          <w:p w14:paraId="25284B3E" w14:textId="3AFB5536" w:rsidR="00400ED0" w:rsidRPr="00400ED0" w:rsidRDefault="00400ED0" w:rsidP="00400ED0">
            <w:pPr>
              <w:jc w:val="center"/>
              <w:rPr>
                <w:rFonts w:ascii="Arial" w:hAnsi="Arial" w:cs="Arial"/>
                <w:lang w:val="en-US"/>
              </w:rPr>
            </w:pPr>
            <w:r w:rsidRPr="00400ED0">
              <w:rPr>
                <w:rFonts w:ascii="Arial" w:hAnsi="Arial" w:cs="Arial"/>
                <w:lang w:val="en-US"/>
              </w:rPr>
              <w:t>2.02 (2.00; 2.04)</w:t>
            </w:r>
          </w:p>
        </w:tc>
      </w:tr>
    </w:tbl>
    <w:p w14:paraId="773DFA56" w14:textId="58C1BA5F" w:rsidR="00400ED0" w:rsidRPr="00400ED0" w:rsidRDefault="00400ED0">
      <w:pPr>
        <w:sectPr w:rsidR="00400ED0" w:rsidRPr="00400ED0" w:rsidSect="00400ED0">
          <w:pgSz w:w="12240" w:h="15840"/>
          <w:pgMar w:top="1440" w:right="1440" w:bottom="1440" w:left="1440" w:header="720" w:footer="720" w:gutter="0"/>
          <w:cols w:space="720"/>
          <w:docGrid w:linePitch="360"/>
        </w:sectPr>
      </w:pPr>
    </w:p>
    <w:p w14:paraId="14305E5D" w14:textId="6A18D3C8" w:rsidR="00A06C79" w:rsidRDefault="00A06C79" w:rsidP="00A06C79">
      <w:r>
        <w:rPr>
          <w:b/>
          <w:bCs/>
        </w:rPr>
        <w:lastRenderedPageBreak/>
        <w:t xml:space="preserve">Supplementary </w:t>
      </w:r>
      <w:r w:rsidRPr="00920285">
        <w:rPr>
          <w:b/>
          <w:bCs/>
          <w:color w:val="000000" w:themeColor="text1"/>
        </w:rPr>
        <w:t xml:space="preserve">Table </w:t>
      </w:r>
      <w:r w:rsidR="00920285" w:rsidRPr="00920285">
        <w:rPr>
          <w:b/>
          <w:bCs/>
          <w:color w:val="000000" w:themeColor="text1"/>
        </w:rPr>
        <w:t>11</w:t>
      </w:r>
      <w:r w:rsidRPr="00920285">
        <w:rPr>
          <w:b/>
          <w:bCs/>
          <w:color w:val="000000" w:themeColor="text1"/>
        </w:rPr>
        <w:t>.</w:t>
      </w:r>
      <w:r w:rsidRPr="00920285">
        <w:rPr>
          <w:color w:val="000000" w:themeColor="text1"/>
        </w:rPr>
        <w:t xml:space="preserve"> </w:t>
      </w:r>
      <w:r>
        <w:t xml:space="preserve">Hazard ratios and 95% confidence intervals from co-relative models estimating the association between </w:t>
      </w:r>
      <w:r w:rsidR="00567745">
        <w:t>suicide attempt and later divorce</w:t>
      </w:r>
      <w:r>
        <w:t xml:space="preserve">. Results are presented from models including the sexes combined. As described in the </w:t>
      </w:r>
      <w:r w:rsidR="00344ED1">
        <w:t>Supplementary</w:t>
      </w:r>
      <w:r>
        <w:t xml:space="preserve"> Methods section, we calculated estimates based on observed data (“Observed”) and for predicted data (“Predicted”) based on genetic relatedness between members of each pair type, and compared model fit using Akaike’s Information Criterion (AIC). AIC values are presented for each model. </w:t>
      </w:r>
    </w:p>
    <w:p w14:paraId="1EA0D52E" w14:textId="77777777" w:rsidR="00A06C79" w:rsidRDefault="00A06C79" w:rsidP="00A06C79"/>
    <w:tbl>
      <w:tblPr>
        <w:tblStyle w:val="TableGrid"/>
        <w:tblW w:w="0" w:type="auto"/>
        <w:tblInd w:w="368" w:type="dxa"/>
        <w:tblLook w:val="04A0" w:firstRow="1" w:lastRow="0" w:firstColumn="1" w:lastColumn="0" w:noHBand="0" w:noVBand="1"/>
      </w:tblPr>
      <w:tblGrid>
        <w:gridCol w:w="1501"/>
        <w:gridCol w:w="1715"/>
        <w:gridCol w:w="1800"/>
      </w:tblGrid>
      <w:tr w:rsidR="00A06C79" w:rsidRPr="00A06C79" w14:paraId="69DD6F36" w14:textId="77777777" w:rsidTr="00196028">
        <w:trPr>
          <w:trHeight w:val="276"/>
        </w:trPr>
        <w:tc>
          <w:tcPr>
            <w:tcW w:w="1501" w:type="dxa"/>
            <w:shd w:val="clear" w:color="auto" w:fill="D9D9D9" w:themeFill="background1" w:themeFillShade="D9"/>
          </w:tcPr>
          <w:p w14:paraId="1B1EFAD2" w14:textId="77777777" w:rsidR="00A06C79" w:rsidRPr="00A06C79" w:rsidRDefault="00A06C79" w:rsidP="00196028">
            <w:pPr>
              <w:jc w:val="center"/>
              <w:rPr>
                <w:rFonts w:ascii="Arial" w:hAnsi="Arial" w:cs="Arial"/>
                <w:sz w:val="20"/>
                <w:szCs w:val="20"/>
                <w:lang w:val="en-US"/>
              </w:rPr>
            </w:pPr>
          </w:p>
        </w:tc>
        <w:tc>
          <w:tcPr>
            <w:tcW w:w="3515" w:type="dxa"/>
            <w:gridSpan w:val="2"/>
            <w:shd w:val="clear" w:color="auto" w:fill="D9D9D9" w:themeFill="background1" w:themeFillShade="D9"/>
          </w:tcPr>
          <w:p w14:paraId="0E88FD52" w14:textId="77777777" w:rsidR="00A06C79" w:rsidRPr="00A06C79" w:rsidRDefault="00A06C79" w:rsidP="00196028">
            <w:pPr>
              <w:jc w:val="center"/>
              <w:rPr>
                <w:rFonts w:ascii="Arial" w:hAnsi="Arial" w:cs="Arial"/>
                <w:b/>
                <w:bCs/>
                <w:sz w:val="20"/>
                <w:szCs w:val="20"/>
                <w:lang w:val="en-US"/>
              </w:rPr>
            </w:pPr>
            <w:r w:rsidRPr="00A06C79">
              <w:rPr>
                <w:rFonts w:ascii="Arial" w:hAnsi="Arial" w:cs="Arial"/>
                <w:b/>
                <w:bCs/>
                <w:sz w:val="20"/>
                <w:szCs w:val="20"/>
                <w:lang w:val="en-US"/>
              </w:rPr>
              <w:t>Sexes Combined</w:t>
            </w:r>
          </w:p>
        </w:tc>
      </w:tr>
      <w:tr w:rsidR="00A06C79" w:rsidRPr="00A06C79" w14:paraId="3EE6FBAD" w14:textId="77777777" w:rsidTr="00196028">
        <w:trPr>
          <w:trHeight w:val="276"/>
        </w:trPr>
        <w:tc>
          <w:tcPr>
            <w:tcW w:w="1501" w:type="dxa"/>
            <w:shd w:val="clear" w:color="auto" w:fill="D9D9D9" w:themeFill="background1" w:themeFillShade="D9"/>
          </w:tcPr>
          <w:p w14:paraId="6F004BA6" w14:textId="77777777" w:rsidR="00A06C79" w:rsidRPr="00A06C79" w:rsidRDefault="00A06C79" w:rsidP="00196028">
            <w:pPr>
              <w:jc w:val="center"/>
              <w:rPr>
                <w:rFonts w:ascii="Arial" w:hAnsi="Arial" w:cs="Arial"/>
                <w:sz w:val="20"/>
                <w:szCs w:val="20"/>
                <w:vertAlign w:val="superscript"/>
                <w:lang w:val="en-US"/>
              </w:rPr>
            </w:pPr>
            <w:r w:rsidRPr="00A06C79">
              <w:rPr>
                <w:rFonts w:ascii="Arial" w:hAnsi="Arial" w:cs="Arial"/>
                <w:sz w:val="20"/>
                <w:szCs w:val="20"/>
                <w:lang w:val="en-US"/>
              </w:rPr>
              <w:t>Model A</w:t>
            </w:r>
            <w:r w:rsidRPr="00A06C79">
              <w:rPr>
                <w:rFonts w:ascii="Arial" w:hAnsi="Arial" w:cs="Arial"/>
                <w:sz w:val="20"/>
                <w:szCs w:val="20"/>
                <w:vertAlign w:val="superscript"/>
                <w:lang w:val="en-US"/>
              </w:rPr>
              <w:t>1</w:t>
            </w:r>
          </w:p>
        </w:tc>
        <w:tc>
          <w:tcPr>
            <w:tcW w:w="1715" w:type="dxa"/>
            <w:shd w:val="clear" w:color="auto" w:fill="D9D9D9" w:themeFill="background1" w:themeFillShade="D9"/>
          </w:tcPr>
          <w:p w14:paraId="796301C2" w14:textId="77777777" w:rsidR="00A06C79" w:rsidRPr="00A06C79" w:rsidRDefault="00A06C79" w:rsidP="00196028">
            <w:pPr>
              <w:jc w:val="center"/>
              <w:rPr>
                <w:rFonts w:ascii="Arial" w:hAnsi="Arial" w:cs="Arial"/>
                <w:sz w:val="20"/>
                <w:szCs w:val="20"/>
                <w:lang w:val="en-US"/>
              </w:rPr>
            </w:pPr>
            <w:r w:rsidRPr="00A06C79">
              <w:rPr>
                <w:rFonts w:ascii="Arial" w:hAnsi="Arial" w:cs="Arial"/>
                <w:sz w:val="20"/>
                <w:szCs w:val="20"/>
                <w:lang w:val="en-US"/>
              </w:rPr>
              <w:t>Observed</w:t>
            </w:r>
          </w:p>
        </w:tc>
        <w:tc>
          <w:tcPr>
            <w:tcW w:w="1800" w:type="dxa"/>
            <w:shd w:val="clear" w:color="auto" w:fill="D9D9D9" w:themeFill="background1" w:themeFillShade="D9"/>
          </w:tcPr>
          <w:p w14:paraId="66476363" w14:textId="77777777" w:rsidR="00A06C79" w:rsidRPr="00A06C79" w:rsidRDefault="00A06C79" w:rsidP="00196028">
            <w:pPr>
              <w:jc w:val="center"/>
              <w:rPr>
                <w:rFonts w:ascii="Arial" w:hAnsi="Arial" w:cs="Arial"/>
                <w:sz w:val="20"/>
                <w:szCs w:val="20"/>
                <w:lang w:val="en-US"/>
              </w:rPr>
            </w:pPr>
            <w:r w:rsidRPr="00A06C79">
              <w:rPr>
                <w:rFonts w:ascii="Arial" w:hAnsi="Arial" w:cs="Arial"/>
                <w:sz w:val="20"/>
                <w:szCs w:val="20"/>
                <w:lang w:val="en-US"/>
              </w:rPr>
              <w:t>Predicted</w:t>
            </w:r>
          </w:p>
        </w:tc>
      </w:tr>
      <w:tr w:rsidR="00A06C79" w:rsidRPr="00A06C79" w14:paraId="6AC8874C" w14:textId="77777777" w:rsidTr="00196028">
        <w:trPr>
          <w:trHeight w:val="276"/>
        </w:trPr>
        <w:tc>
          <w:tcPr>
            <w:tcW w:w="1501" w:type="dxa"/>
          </w:tcPr>
          <w:p w14:paraId="3E51E3B4" w14:textId="7777777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Cousins</w:t>
            </w:r>
          </w:p>
        </w:tc>
        <w:tc>
          <w:tcPr>
            <w:tcW w:w="1715" w:type="dxa"/>
          </w:tcPr>
          <w:p w14:paraId="669951A5" w14:textId="532D8DA1"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2.12 (1.08; 2.17)</w:t>
            </w:r>
          </w:p>
        </w:tc>
        <w:tc>
          <w:tcPr>
            <w:tcW w:w="1800" w:type="dxa"/>
          </w:tcPr>
          <w:p w14:paraId="22DE1E4E" w14:textId="2EE2C3C4"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2.10 (2.05; 2.14)</w:t>
            </w:r>
          </w:p>
        </w:tc>
      </w:tr>
      <w:tr w:rsidR="00A06C79" w:rsidRPr="00A06C79" w14:paraId="4BB74362" w14:textId="77777777" w:rsidTr="00196028">
        <w:trPr>
          <w:trHeight w:val="129"/>
        </w:trPr>
        <w:tc>
          <w:tcPr>
            <w:tcW w:w="1501" w:type="dxa"/>
          </w:tcPr>
          <w:p w14:paraId="29FB58A2" w14:textId="7777777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Half Siblings</w:t>
            </w:r>
          </w:p>
        </w:tc>
        <w:tc>
          <w:tcPr>
            <w:tcW w:w="1715" w:type="dxa"/>
          </w:tcPr>
          <w:p w14:paraId="2A841997" w14:textId="173352AF"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1.89 (1.82; 1.97)</w:t>
            </w:r>
          </w:p>
        </w:tc>
        <w:tc>
          <w:tcPr>
            <w:tcW w:w="1800" w:type="dxa"/>
          </w:tcPr>
          <w:p w14:paraId="28D68E6C" w14:textId="73CF13D2"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2.02 (1.98; 2.05)</w:t>
            </w:r>
          </w:p>
        </w:tc>
      </w:tr>
      <w:tr w:rsidR="00A06C79" w:rsidRPr="00A06C79" w14:paraId="7FFAB8C1" w14:textId="77777777" w:rsidTr="00196028">
        <w:trPr>
          <w:trHeight w:val="276"/>
        </w:trPr>
        <w:tc>
          <w:tcPr>
            <w:tcW w:w="1501" w:type="dxa"/>
          </w:tcPr>
          <w:p w14:paraId="50A0EE00" w14:textId="7777777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Full Siblings</w:t>
            </w:r>
          </w:p>
        </w:tc>
        <w:tc>
          <w:tcPr>
            <w:tcW w:w="1715" w:type="dxa"/>
          </w:tcPr>
          <w:p w14:paraId="48D76950" w14:textId="079266C5"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1.89 (1.84; 1.95)</w:t>
            </w:r>
          </w:p>
        </w:tc>
        <w:tc>
          <w:tcPr>
            <w:tcW w:w="1800" w:type="dxa"/>
          </w:tcPr>
          <w:p w14:paraId="0AF010CF" w14:textId="6CD6E180"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1.87 (1.82;</w:t>
            </w:r>
            <w:r>
              <w:rPr>
                <w:rFonts w:ascii="Arial" w:hAnsi="Arial" w:cs="Arial"/>
                <w:sz w:val="20"/>
                <w:szCs w:val="20"/>
                <w:lang w:val="en-US"/>
              </w:rPr>
              <w:t xml:space="preserve"> </w:t>
            </w:r>
            <w:r w:rsidRPr="00A06C79">
              <w:rPr>
                <w:rFonts w:ascii="Arial" w:hAnsi="Arial" w:cs="Arial"/>
                <w:sz w:val="20"/>
                <w:szCs w:val="20"/>
                <w:lang w:val="en-US"/>
              </w:rPr>
              <w:t>1.92)</w:t>
            </w:r>
          </w:p>
        </w:tc>
      </w:tr>
      <w:tr w:rsidR="00A06C79" w:rsidRPr="00A06C79" w14:paraId="64CFD4BD" w14:textId="77777777" w:rsidTr="00196028">
        <w:trPr>
          <w:trHeight w:val="97"/>
        </w:trPr>
        <w:tc>
          <w:tcPr>
            <w:tcW w:w="1501" w:type="dxa"/>
          </w:tcPr>
          <w:p w14:paraId="508EBCF9" w14:textId="7777777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Twins</w:t>
            </w:r>
          </w:p>
        </w:tc>
        <w:tc>
          <w:tcPr>
            <w:tcW w:w="1715" w:type="dxa"/>
          </w:tcPr>
          <w:p w14:paraId="0EF475DA" w14:textId="5FBF1B4B"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1.72 (1.06; 2.78)</w:t>
            </w:r>
          </w:p>
        </w:tc>
        <w:tc>
          <w:tcPr>
            <w:tcW w:w="1800" w:type="dxa"/>
          </w:tcPr>
          <w:p w14:paraId="5359D40E" w14:textId="101FBBE0"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1.60 (1.49; 1.73)</w:t>
            </w:r>
          </w:p>
        </w:tc>
      </w:tr>
      <w:tr w:rsidR="00A06C79" w:rsidRPr="00A06C79" w14:paraId="5AEA6EAF" w14:textId="77777777" w:rsidTr="00196028">
        <w:trPr>
          <w:trHeight w:val="97"/>
        </w:trPr>
        <w:tc>
          <w:tcPr>
            <w:tcW w:w="1501" w:type="dxa"/>
          </w:tcPr>
          <w:p w14:paraId="1421481B" w14:textId="77777777" w:rsidR="00A06C79" w:rsidRPr="00A06C79" w:rsidRDefault="00A06C79" w:rsidP="00A06C79">
            <w:pPr>
              <w:jc w:val="center"/>
              <w:rPr>
                <w:rFonts w:ascii="Arial" w:hAnsi="Arial" w:cs="Arial"/>
                <w:sz w:val="20"/>
                <w:szCs w:val="20"/>
                <w:vertAlign w:val="superscript"/>
                <w:lang w:val="en-US"/>
              </w:rPr>
            </w:pPr>
            <w:r w:rsidRPr="00A06C79">
              <w:rPr>
                <w:rFonts w:ascii="Arial" w:hAnsi="Arial" w:cs="Arial"/>
                <w:sz w:val="20"/>
                <w:szCs w:val="20"/>
                <w:lang w:val="en-US"/>
              </w:rPr>
              <w:t>AIC</w:t>
            </w:r>
          </w:p>
        </w:tc>
        <w:tc>
          <w:tcPr>
            <w:tcW w:w="1715" w:type="dxa"/>
          </w:tcPr>
          <w:p w14:paraId="5BD7E76F" w14:textId="742F125F"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782787.64</w:t>
            </w:r>
          </w:p>
        </w:tc>
        <w:tc>
          <w:tcPr>
            <w:tcW w:w="1800" w:type="dxa"/>
          </w:tcPr>
          <w:p w14:paraId="04D66CF0" w14:textId="77853BE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782790.47</w:t>
            </w:r>
          </w:p>
        </w:tc>
      </w:tr>
      <w:tr w:rsidR="00A06C79" w:rsidRPr="00A06C79" w14:paraId="5201553D" w14:textId="77777777" w:rsidTr="00196028">
        <w:trPr>
          <w:trHeight w:val="97"/>
        </w:trPr>
        <w:tc>
          <w:tcPr>
            <w:tcW w:w="1501" w:type="dxa"/>
          </w:tcPr>
          <w:p w14:paraId="6EA5073D" w14:textId="77777777" w:rsidR="00A06C79" w:rsidRPr="00A06C79" w:rsidRDefault="00A06C79" w:rsidP="00196028">
            <w:pPr>
              <w:jc w:val="center"/>
              <w:rPr>
                <w:rFonts w:ascii="Arial" w:hAnsi="Arial" w:cs="Arial"/>
                <w:sz w:val="20"/>
                <w:szCs w:val="20"/>
                <w:lang w:val="en-US"/>
              </w:rPr>
            </w:pPr>
          </w:p>
        </w:tc>
        <w:tc>
          <w:tcPr>
            <w:tcW w:w="1715" w:type="dxa"/>
          </w:tcPr>
          <w:p w14:paraId="4C139CEE" w14:textId="77777777" w:rsidR="00A06C79" w:rsidRPr="00A06C79" w:rsidRDefault="00A06C79" w:rsidP="00196028">
            <w:pPr>
              <w:jc w:val="center"/>
              <w:rPr>
                <w:rFonts w:ascii="Arial" w:hAnsi="Arial" w:cs="Arial"/>
                <w:sz w:val="20"/>
                <w:szCs w:val="20"/>
                <w:lang w:val="en-US"/>
              </w:rPr>
            </w:pPr>
          </w:p>
        </w:tc>
        <w:tc>
          <w:tcPr>
            <w:tcW w:w="1800" w:type="dxa"/>
          </w:tcPr>
          <w:p w14:paraId="27783459" w14:textId="77777777" w:rsidR="00A06C79" w:rsidRPr="00A06C79" w:rsidRDefault="00A06C79" w:rsidP="00196028">
            <w:pPr>
              <w:jc w:val="center"/>
              <w:rPr>
                <w:rFonts w:ascii="Arial" w:hAnsi="Arial" w:cs="Arial"/>
                <w:sz w:val="20"/>
                <w:szCs w:val="20"/>
                <w:lang w:val="en-US"/>
              </w:rPr>
            </w:pPr>
          </w:p>
        </w:tc>
      </w:tr>
      <w:tr w:rsidR="00A06C79" w:rsidRPr="00A06C79" w14:paraId="3F3B131A" w14:textId="77777777" w:rsidTr="00196028">
        <w:trPr>
          <w:trHeight w:val="97"/>
        </w:trPr>
        <w:tc>
          <w:tcPr>
            <w:tcW w:w="1501" w:type="dxa"/>
            <w:shd w:val="clear" w:color="auto" w:fill="D9D9D9" w:themeFill="background1" w:themeFillShade="D9"/>
          </w:tcPr>
          <w:p w14:paraId="182FD81C" w14:textId="77777777" w:rsidR="00A06C79" w:rsidRPr="00A06C79" w:rsidRDefault="00A06C79" w:rsidP="00196028">
            <w:pPr>
              <w:jc w:val="center"/>
              <w:rPr>
                <w:rFonts w:ascii="Arial" w:hAnsi="Arial" w:cs="Arial"/>
                <w:sz w:val="20"/>
                <w:szCs w:val="20"/>
                <w:vertAlign w:val="superscript"/>
                <w:lang w:val="en-US"/>
              </w:rPr>
            </w:pPr>
            <w:r w:rsidRPr="00A06C79">
              <w:rPr>
                <w:rFonts w:ascii="Arial" w:hAnsi="Arial" w:cs="Arial"/>
                <w:sz w:val="20"/>
                <w:szCs w:val="20"/>
                <w:lang w:val="en-US"/>
              </w:rPr>
              <w:t>Model B</w:t>
            </w:r>
            <w:r w:rsidRPr="00A06C79">
              <w:rPr>
                <w:rFonts w:ascii="Arial" w:hAnsi="Arial" w:cs="Arial"/>
                <w:sz w:val="20"/>
                <w:szCs w:val="20"/>
                <w:vertAlign w:val="superscript"/>
                <w:lang w:val="en-US"/>
              </w:rPr>
              <w:t>2</w:t>
            </w:r>
          </w:p>
        </w:tc>
        <w:tc>
          <w:tcPr>
            <w:tcW w:w="1715" w:type="dxa"/>
            <w:shd w:val="clear" w:color="auto" w:fill="D9D9D9" w:themeFill="background1" w:themeFillShade="D9"/>
          </w:tcPr>
          <w:p w14:paraId="7E827792" w14:textId="77777777" w:rsidR="00A06C79" w:rsidRPr="00A06C79" w:rsidRDefault="00A06C79" w:rsidP="00196028">
            <w:pPr>
              <w:jc w:val="center"/>
              <w:rPr>
                <w:rFonts w:ascii="Arial" w:hAnsi="Arial" w:cs="Arial"/>
                <w:sz w:val="20"/>
                <w:szCs w:val="20"/>
                <w:lang w:val="en-US"/>
              </w:rPr>
            </w:pPr>
            <w:r w:rsidRPr="00A06C79">
              <w:rPr>
                <w:rFonts w:ascii="Arial" w:hAnsi="Arial" w:cs="Arial"/>
                <w:sz w:val="20"/>
                <w:szCs w:val="20"/>
                <w:lang w:val="en-US"/>
              </w:rPr>
              <w:t>Observed</w:t>
            </w:r>
          </w:p>
        </w:tc>
        <w:tc>
          <w:tcPr>
            <w:tcW w:w="1800" w:type="dxa"/>
            <w:shd w:val="clear" w:color="auto" w:fill="D9D9D9" w:themeFill="background1" w:themeFillShade="D9"/>
          </w:tcPr>
          <w:p w14:paraId="6E320E3A" w14:textId="77777777" w:rsidR="00A06C79" w:rsidRPr="00A06C79" w:rsidRDefault="00A06C79" w:rsidP="00196028">
            <w:pPr>
              <w:jc w:val="center"/>
              <w:rPr>
                <w:rFonts w:ascii="Arial" w:hAnsi="Arial" w:cs="Arial"/>
                <w:sz w:val="20"/>
                <w:szCs w:val="20"/>
                <w:lang w:val="en-US"/>
              </w:rPr>
            </w:pPr>
            <w:r w:rsidRPr="00A06C79">
              <w:rPr>
                <w:rFonts w:ascii="Arial" w:hAnsi="Arial" w:cs="Arial"/>
                <w:sz w:val="20"/>
                <w:szCs w:val="20"/>
                <w:lang w:val="en-US"/>
              </w:rPr>
              <w:t>Predicted</w:t>
            </w:r>
          </w:p>
        </w:tc>
      </w:tr>
      <w:tr w:rsidR="00A06C79" w:rsidRPr="00A06C79" w14:paraId="6CCCD5EE" w14:textId="77777777" w:rsidTr="00196028">
        <w:trPr>
          <w:trHeight w:val="97"/>
        </w:trPr>
        <w:tc>
          <w:tcPr>
            <w:tcW w:w="1501" w:type="dxa"/>
          </w:tcPr>
          <w:p w14:paraId="5858A4C9" w14:textId="7777777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Cousins</w:t>
            </w:r>
          </w:p>
        </w:tc>
        <w:tc>
          <w:tcPr>
            <w:tcW w:w="1715" w:type="dxa"/>
          </w:tcPr>
          <w:p w14:paraId="5BB692C7" w14:textId="499CF5F3"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1.58 (1.55; 1.62)</w:t>
            </w:r>
          </w:p>
        </w:tc>
        <w:tc>
          <w:tcPr>
            <w:tcW w:w="1800" w:type="dxa"/>
          </w:tcPr>
          <w:p w14:paraId="0629BB61" w14:textId="423DF7D1"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1.56 (1.53; 1.59)</w:t>
            </w:r>
          </w:p>
        </w:tc>
      </w:tr>
      <w:tr w:rsidR="00A06C79" w:rsidRPr="00A06C79" w14:paraId="20B98C58" w14:textId="77777777" w:rsidTr="00196028">
        <w:trPr>
          <w:trHeight w:val="97"/>
        </w:trPr>
        <w:tc>
          <w:tcPr>
            <w:tcW w:w="1501" w:type="dxa"/>
          </w:tcPr>
          <w:p w14:paraId="0937FC62" w14:textId="7777777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Half Siblings</w:t>
            </w:r>
          </w:p>
        </w:tc>
        <w:tc>
          <w:tcPr>
            <w:tcW w:w="1715" w:type="dxa"/>
          </w:tcPr>
          <w:p w14:paraId="43D9E4E3" w14:textId="10862250"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1.42 (1.36; 1.47)</w:t>
            </w:r>
          </w:p>
        </w:tc>
        <w:tc>
          <w:tcPr>
            <w:tcW w:w="1800" w:type="dxa"/>
          </w:tcPr>
          <w:p w14:paraId="192EB587" w14:textId="7E1105DE"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1.53 (1.50; 1.55)</w:t>
            </w:r>
          </w:p>
        </w:tc>
      </w:tr>
      <w:tr w:rsidR="00A06C79" w:rsidRPr="00A06C79" w14:paraId="6755A54D" w14:textId="77777777" w:rsidTr="00196028">
        <w:trPr>
          <w:trHeight w:val="97"/>
        </w:trPr>
        <w:tc>
          <w:tcPr>
            <w:tcW w:w="1501" w:type="dxa"/>
          </w:tcPr>
          <w:p w14:paraId="0949D840" w14:textId="7777777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Full Siblings</w:t>
            </w:r>
          </w:p>
        </w:tc>
        <w:tc>
          <w:tcPr>
            <w:tcW w:w="1715" w:type="dxa"/>
          </w:tcPr>
          <w:p w14:paraId="70F9BF47" w14:textId="1EE5EC2C"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1.48 (1.44; 1.53)</w:t>
            </w:r>
          </w:p>
        </w:tc>
        <w:tc>
          <w:tcPr>
            <w:tcW w:w="1800" w:type="dxa"/>
          </w:tcPr>
          <w:p w14:paraId="382BF131" w14:textId="63F3CC50"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1.46 (1.42; 1.50)</w:t>
            </w:r>
          </w:p>
        </w:tc>
      </w:tr>
      <w:tr w:rsidR="00A06C79" w:rsidRPr="00A06C79" w14:paraId="09701006" w14:textId="77777777" w:rsidTr="00196028">
        <w:trPr>
          <w:trHeight w:val="97"/>
        </w:trPr>
        <w:tc>
          <w:tcPr>
            <w:tcW w:w="1501" w:type="dxa"/>
          </w:tcPr>
          <w:p w14:paraId="5BB37A46" w14:textId="7777777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Twins</w:t>
            </w:r>
          </w:p>
        </w:tc>
        <w:tc>
          <w:tcPr>
            <w:tcW w:w="1715" w:type="dxa"/>
          </w:tcPr>
          <w:p w14:paraId="0F66C093" w14:textId="52A3AFB0"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1.15 (0.69; 1.95)</w:t>
            </w:r>
          </w:p>
        </w:tc>
        <w:tc>
          <w:tcPr>
            <w:tcW w:w="1800" w:type="dxa"/>
          </w:tcPr>
          <w:p w14:paraId="73F68584" w14:textId="17A5F3D0"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1.34 (1.24; 1.44)</w:t>
            </w:r>
          </w:p>
        </w:tc>
      </w:tr>
      <w:tr w:rsidR="00A06C79" w:rsidRPr="00A06C79" w14:paraId="2524F751" w14:textId="77777777" w:rsidTr="00196028">
        <w:trPr>
          <w:trHeight w:val="97"/>
        </w:trPr>
        <w:tc>
          <w:tcPr>
            <w:tcW w:w="1501" w:type="dxa"/>
          </w:tcPr>
          <w:p w14:paraId="2B236E27" w14:textId="77777777"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AIC</w:t>
            </w:r>
          </w:p>
        </w:tc>
        <w:tc>
          <w:tcPr>
            <w:tcW w:w="1715" w:type="dxa"/>
          </w:tcPr>
          <w:p w14:paraId="09459BF2" w14:textId="5F2A268C"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759921.45</w:t>
            </w:r>
          </w:p>
        </w:tc>
        <w:tc>
          <w:tcPr>
            <w:tcW w:w="1800" w:type="dxa"/>
          </w:tcPr>
          <w:p w14:paraId="4E7C5B38" w14:textId="2C153E71" w:rsidR="00A06C79" w:rsidRPr="00A06C79" w:rsidRDefault="00A06C79" w:rsidP="00A06C79">
            <w:pPr>
              <w:jc w:val="center"/>
              <w:rPr>
                <w:rFonts w:ascii="Arial" w:hAnsi="Arial" w:cs="Arial"/>
                <w:sz w:val="20"/>
                <w:szCs w:val="20"/>
                <w:lang w:val="en-US"/>
              </w:rPr>
            </w:pPr>
            <w:r w:rsidRPr="00A06C79">
              <w:rPr>
                <w:rFonts w:ascii="Arial" w:hAnsi="Arial" w:cs="Arial"/>
                <w:sz w:val="20"/>
                <w:szCs w:val="20"/>
                <w:lang w:val="en-US"/>
              </w:rPr>
              <w:t>759926.80</w:t>
            </w:r>
          </w:p>
        </w:tc>
      </w:tr>
    </w:tbl>
    <w:p w14:paraId="1630A6BC" w14:textId="77777777" w:rsidR="00A06C79" w:rsidRDefault="00A06C79" w:rsidP="00A06C79">
      <w:pPr>
        <w:rPr>
          <w:sz w:val="20"/>
          <w:szCs w:val="20"/>
        </w:rPr>
      </w:pPr>
      <w:r>
        <w:rPr>
          <w:sz w:val="20"/>
          <w:szCs w:val="20"/>
        </w:rPr>
        <w:t>AIC=Akaike’s Information Criterion</w:t>
      </w:r>
    </w:p>
    <w:p w14:paraId="637938A3" w14:textId="1C7EC8AB" w:rsidR="00A06C79" w:rsidRDefault="00A06C79" w:rsidP="00A06C79">
      <w:pPr>
        <w:rPr>
          <w:sz w:val="20"/>
          <w:szCs w:val="20"/>
        </w:rPr>
      </w:pPr>
      <w:r>
        <w:rPr>
          <w:sz w:val="20"/>
          <w:szCs w:val="20"/>
          <w:vertAlign w:val="superscript"/>
        </w:rPr>
        <w:t>1</w:t>
      </w:r>
      <w:r>
        <w:rPr>
          <w:sz w:val="20"/>
          <w:szCs w:val="20"/>
        </w:rPr>
        <w:t xml:space="preserve">Model A is adjusted for </w:t>
      </w:r>
      <w:r w:rsidRPr="0044159B">
        <w:rPr>
          <w:sz w:val="20"/>
          <w:szCs w:val="20"/>
        </w:rPr>
        <w:t xml:space="preserve">year of birth, parental education, parenthood status, </w:t>
      </w:r>
      <w:r>
        <w:rPr>
          <w:sz w:val="20"/>
          <w:szCs w:val="20"/>
        </w:rPr>
        <w:t xml:space="preserve">sex, </w:t>
      </w:r>
      <w:r w:rsidRPr="0044159B">
        <w:rPr>
          <w:sz w:val="20"/>
          <w:szCs w:val="20"/>
        </w:rPr>
        <w:t>and age at marriage</w:t>
      </w:r>
      <w:r>
        <w:rPr>
          <w:sz w:val="20"/>
          <w:szCs w:val="20"/>
        </w:rPr>
        <w:t>.</w:t>
      </w:r>
    </w:p>
    <w:p w14:paraId="3C7EA3DA" w14:textId="77777777" w:rsidR="00A06C79" w:rsidRPr="0044159B" w:rsidRDefault="00A06C79" w:rsidP="00A06C79">
      <w:pPr>
        <w:rPr>
          <w:sz w:val="20"/>
          <w:szCs w:val="20"/>
        </w:rPr>
      </w:pPr>
      <w:r>
        <w:rPr>
          <w:sz w:val="20"/>
          <w:szCs w:val="20"/>
          <w:vertAlign w:val="superscript"/>
        </w:rPr>
        <w:t>2</w:t>
      </w:r>
      <w:r>
        <w:rPr>
          <w:sz w:val="20"/>
          <w:szCs w:val="20"/>
        </w:rPr>
        <w:t>Model B is adjusted for the variables in Model A as well as externalizing and internalizing registrations.</w:t>
      </w:r>
    </w:p>
    <w:p w14:paraId="2CBF7554" w14:textId="77777777" w:rsidR="00A06C79" w:rsidRDefault="00A06C79" w:rsidP="00A06C79">
      <w:pPr>
        <w:rPr>
          <w:b/>
          <w:bCs/>
        </w:rPr>
      </w:pPr>
    </w:p>
    <w:p w14:paraId="7D7BA675" w14:textId="77777777" w:rsidR="004E04D2" w:rsidRDefault="004E04D2" w:rsidP="00A06C79">
      <w:pPr>
        <w:rPr>
          <w:b/>
          <w:bCs/>
        </w:rPr>
        <w:sectPr w:rsidR="004E04D2" w:rsidSect="00A06C79">
          <w:pgSz w:w="12240" w:h="15840"/>
          <w:pgMar w:top="1440" w:right="1440" w:bottom="1440" w:left="1440" w:header="720" w:footer="720" w:gutter="0"/>
          <w:cols w:space="720"/>
          <w:docGrid w:linePitch="360"/>
        </w:sectPr>
      </w:pPr>
    </w:p>
    <w:p w14:paraId="74885BFC" w14:textId="77777777" w:rsidR="004E04D2" w:rsidRDefault="004E04D2" w:rsidP="00A06C79">
      <w:r>
        <w:rPr>
          <w:b/>
          <w:bCs/>
        </w:rPr>
        <w:lastRenderedPageBreak/>
        <w:t xml:space="preserve">Supplementary </w:t>
      </w:r>
      <w:r w:rsidRPr="00920285">
        <w:rPr>
          <w:b/>
          <w:bCs/>
          <w:color w:val="000000" w:themeColor="text1"/>
        </w:rPr>
        <w:t>Table 1</w:t>
      </w:r>
      <w:r>
        <w:rPr>
          <w:b/>
          <w:bCs/>
          <w:color w:val="000000" w:themeColor="text1"/>
        </w:rPr>
        <w:t>2</w:t>
      </w:r>
      <w:r w:rsidRPr="00920285">
        <w:rPr>
          <w:b/>
          <w:bCs/>
          <w:color w:val="000000" w:themeColor="text1"/>
        </w:rPr>
        <w:t>.</w:t>
      </w:r>
      <w:r w:rsidRPr="00920285">
        <w:rPr>
          <w:color w:val="000000" w:themeColor="text1"/>
        </w:rPr>
        <w:t xml:space="preserve"> </w:t>
      </w:r>
      <w:r>
        <w:t>Hazard ratios and 95% confidence intervals</w:t>
      </w:r>
      <w:r>
        <w:t xml:space="preserve"> from exploratory analyses including spousal registrations for psychopathology and suicide attempt. Spousal registrations were included as time-dependent covariates. This model complements Model C from Table 2 in the primary text.</w:t>
      </w:r>
    </w:p>
    <w:p w14:paraId="02B66A06" w14:textId="77777777" w:rsidR="004E04D2" w:rsidRDefault="004E04D2" w:rsidP="00A06C79"/>
    <w:tbl>
      <w:tblPr>
        <w:tblStyle w:val="TableGrid"/>
        <w:tblpPr w:leftFromText="144" w:rightFromText="144" w:vertAnchor="text" w:horzAnchor="page" w:tblpX="2103" w:tblpY="1"/>
        <w:tblOverlap w:val="never"/>
        <w:tblW w:w="0" w:type="auto"/>
        <w:tblLook w:val="04A0" w:firstRow="1" w:lastRow="0" w:firstColumn="1" w:lastColumn="0" w:noHBand="0" w:noVBand="1"/>
      </w:tblPr>
      <w:tblGrid>
        <w:gridCol w:w="2214"/>
        <w:gridCol w:w="2454"/>
        <w:gridCol w:w="2125"/>
      </w:tblGrid>
      <w:tr w:rsidR="004E04D2" w:rsidRPr="004E04D2" w14:paraId="34B9DA12" w14:textId="77777777" w:rsidTr="00F57B21">
        <w:tc>
          <w:tcPr>
            <w:tcW w:w="2214" w:type="dxa"/>
            <w:shd w:val="clear" w:color="auto" w:fill="D9D9D9" w:themeFill="background1" w:themeFillShade="D9"/>
          </w:tcPr>
          <w:p w14:paraId="2E3DB574"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Full sample</w:t>
            </w:r>
          </w:p>
        </w:tc>
        <w:tc>
          <w:tcPr>
            <w:tcW w:w="2454" w:type="dxa"/>
            <w:shd w:val="clear" w:color="auto" w:fill="D9D9D9" w:themeFill="background1" w:themeFillShade="D9"/>
          </w:tcPr>
          <w:p w14:paraId="1066F3FE" w14:textId="0D7D9C3B"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Model C (</w:t>
            </w:r>
            <w:r w:rsidRPr="004E04D2">
              <w:rPr>
                <w:rFonts w:ascii="Arial" w:hAnsi="Arial" w:cs="Arial"/>
                <w:sz w:val="20"/>
                <w:szCs w:val="20"/>
                <w:lang w:val="en-US"/>
              </w:rPr>
              <w:t>primary text</w:t>
            </w:r>
            <w:r w:rsidRPr="004E04D2">
              <w:rPr>
                <w:rFonts w:ascii="Arial" w:hAnsi="Arial" w:cs="Arial"/>
                <w:sz w:val="20"/>
                <w:szCs w:val="20"/>
                <w:lang w:val="en-US"/>
              </w:rPr>
              <w:t>)</w:t>
            </w:r>
          </w:p>
        </w:tc>
        <w:tc>
          <w:tcPr>
            <w:tcW w:w="2125" w:type="dxa"/>
            <w:shd w:val="clear" w:color="auto" w:fill="D9D9D9" w:themeFill="background1" w:themeFillShade="D9"/>
          </w:tcPr>
          <w:p w14:paraId="58AB0A60"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Model C</w:t>
            </w:r>
            <w:r w:rsidRPr="004E04D2">
              <w:rPr>
                <w:rFonts w:cs="Arial"/>
                <w:sz w:val="20"/>
                <w:szCs w:val="20"/>
                <w:lang w:val="en-US"/>
              </w:rPr>
              <w:t xml:space="preserve"> </w:t>
            </w:r>
            <w:r w:rsidRPr="004E04D2">
              <w:rPr>
                <w:rFonts w:ascii="Arial" w:hAnsi="Arial" w:cs="Arial"/>
                <w:sz w:val="20"/>
                <w:szCs w:val="20"/>
                <w:lang w:val="en-US"/>
              </w:rPr>
              <w:t>Spouse</w:t>
            </w:r>
          </w:p>
        </w:tc>
      </w:tr>
      <w:tr w:rsidR="004E04D2" w:rsidRPr="004E04D2" w14:paraId="341A9A39" w14:textId="77777777" w:rsidTr="00F57B21">
        <w:tc>
          <w:tcPr>
            <w:tcW w:w="2214" w:type="dxa"/>
          </w:tcPr>
          <w:p w14:paraId="58EFAC2B"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Divorce</w:t>
            </w:r>
          </w:p>
        </w:tc>
        <w:tc>
          <w:tcPr>
            <w:tcW w:w="2454" w:type="dxa"/>
          </w:tcPr>
          <w:p w14:paraId="7DACE055"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1.73 (1.68; 1.79)</w:t>
            </w:r>
          </w:p>
        </w:tc>
        <w:tc>
          <w:tcPr>
            <w:tcW w:w="2125" w:type="dxa"/>
          </w:tcPr>
          <w:p w14:paraId="6C27209A"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1.64 (1.59; 1.70)</w:t>
            </w:r>
          </w:p>
        </w:tc>
      </w:tr>
      <w:tr w:rsidR="004E04D2" w:rsidRPr="004E04D2" w14:paraId="1E45E641" w14:textId="77777777" w:rsidTr="00F57B21">
        <w:tc>
          <w:tcPr>
            <w:tcW w:w="2214" w:type="dxa"/>
          </w:tcPr>
          <w:p w14:paraId="7B9B544B"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Year of birth</w:t>
            </w:r>
          </w:p>
        </w:tc>
        <w:tc>
          <w:tcPr>
            <w:tcW w:w="2454" w:type="dxa"/>
          </w:tcPr>
          <w:p w14:paraId="10FDCE6A"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0.99 (0.99; 0.99)</w:t>
            </w:r>
          </w:p>
        </w:tc>
        <w:tc>
          <w:tcPr>
            <w:tcW w:w="2125" w:type="dxa"/>
          </w:tcPr>
          <w:p w14:paraId="73E47413"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0.99 (0.99; 0.99)</w:t>
            </w:r>
          </w:p>
        </w:tc>
      </w:tr>
      <w:tr w:rsidR="004E04D2" w:rsidRPr="004E04D2" w14:paraId="538D3732" w14:textId="77777777" w:rsidTr="00F57B21">
        <w:tc>
          <w:tcPr>
            <w:tcW w:w="2214" w:type="dxa"/>
          </w:tcPr>
          <w:p w14:paraId="7A9F0DEC"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Sex (M vs F)</w:t>
            </w:r>
          </w:p>
        </w:tc>
        <w:tc>
          <w:tcPr>
            <w:tcW w:w="2454" w:type="dxa"/>
          </w:tcPr>
          <w:p w14:paraId="42E60D6C"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0.98 (0.96; 1.01)</w:t>
            </w:r>
          </w:p>
        </w:tc>
        <w:tc>
          <w:tcPr>
            <w:tcW w:w="2125" w:type="dxa"/>
          </w:tcPr>
          <w:p w14:paraId="0E9DB749"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1.03 (1.00; 1.06)</w:t>
            </w:r>
          </w:p>
        </w:tc>
      </w:tr>
      <w:tr w:rsidR="004E04D2" w:rsidRPr="004E04D2" w14:paraId="4252F211" w14:textId="77777777" w:rsidTr="00F57B21">
        <w:tc>
          <w:tcPr>
            <w:tcW w:w="2214" w:type="dxa"/>
          </w:tcPr>
          <w:p w14:paraId="6B8B6489"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Parental education</w:t>
            </w:r>
          </w:p>
        </w:tc>
        <w:tc>
          <w:tcPr>
            <w:tcW w:w="2454" w:type="dxa"/>
          </w:tcPr>
          <w:p w14:paraId="5D9CC0C5"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0.97 (0.96; 0.97)</w:t>
            </w:r>
          </w:p>
        </w:tc>
        <w:tc>
          <w:tcPr>
            <w:tcW w:w="2125" w:type="dxa"/>
          </w:tcPr>
          <w:p w14:paraId="619C4013"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0.97 (0.96; 0.97)</w:t>
            </w:r>
          </w:p>
        </w:tc>
      </w:tr>
      <w:tr w:rsidR="004E04D2" w:rsidRPr="004E04D2" w14:paraId="70CF727F" w14:textId="77777777" w:rsidTr="00F57B21">
        <w:tc>
          <w:tcPr>
            <w:tcW w:w="2214" w:type="dxa"/>
          </w:tcPr>
          <w:p w14:paraId="031D55D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Child</w:t>
            </w:r>
          </w:p>
        </w:tc>
        <w:tc>
          <w:tcPr>
            <w:tcW w:w="2454" w:type="dxa"/>
          </w:tcPr>
          <w:p w14:paraId="1773B10A"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0.84 (0.81; 0.87)</w:t>
            </w:r>
          </w:p>
        </w:tc>
        <w:tc>
          <w:tcPr>
            <w:tcW w:w="2125" w:type="dxa"/>
          </w:tcPr>
          <w:p w14:paraId="4C5B977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0.85 (0.82; 0.89)</w:t>
            </w:r>
          </w:p>
        </w:tc>
      </w:tr>
      <w:tr w:rsidR="004E04D2" w:rsidRPr="004E04D2" w14:paraId="1EB1F005" w14:textId="77777777" w:rsidTr="00F57B21">
        <w:tc>
          <w:tcPr>
            <w:tcW w:w="2214" w:type="dxa"/>
          </w:tcPr>
          <w:p w14:paraId="6168550A"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Age at marriage</w:t>
            </w:r>
          </w:p>
        </w:tc>
        <w:tc>
          <w:tcPr>
            <w:tcW w:w="2454" w:type="dxa"/>
          </w:tcPr>
          <w:p w14:paraId="7A9357D7"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0.96 (0.96; 0.97)</w:t>
            </w:r>
          </w:p>
        </w:tc>
        <w:tc>
          <w:tcPr>
            <w:tcW w:w="2125" w:type="dxa"/>
          </w:tcPr>
          <w:p w14:paraId="019DD2F0"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0.96 (0.96; 0.97)</w:t>
            </w:r>
          </w:p>
        </w:tc>
      </w:tr>
      <w:tr w:rsidR="004E04D2" w:rsidRPr="004E04D2" w14:paraId="2791C8DD" w14:textId="77777777" w:rsidTr="00F57B21">
        <w:tc>
          <w:tcPr>
            <w:tcW w:w="2214" w:type="dxa"/>
          </w:tcPr>
          <w:p w14:paraId="2B51B773"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Externalizing</w:t>
            </w:r>
          </w:p>
        </w:tc>
        <w:tc>
          <w:tcPr>
            <w:tcW w:w="2454" w:type="dxa"/>
          </w:tcPr>
          <w:p w14:paraId="78F78EA1"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3.93 (3.82; 4.04)</w:t>
            </w:r>
          </w:p>
        </w:tc>
        <w:tc>
          <w:tcPr>
            <w:tcW w:w="2125" w:type="dxa"/>
          </w:tcPr>
          <w:p w14:paraId="4C27A27F"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3.72 (3.61; 3.83)</w:t>
            </w:r>
          </w:p>
        </w:tc>
      </w:tr>
      <w:tr w:rsidR="004E04D2" w:rsidRPr="004E04D2" w14:paraId="71410F44" w14:textId="77777777" w:rsidTr="00F57B21">
        <w:tc>
          <w:tcPr>
            <w:tcW w:w="2214" w:type="dxa"/>
          </w:tcPr>
          <w:p w14:paraId="1ED3A140"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Internalizing</w:t>
            </w:r>
          </w:p>
        </w:tc>
        <w:tc>
          <w:tcPr>
            <w:tcW w:w="2454" w:type="dxa"/>
          </w:tcPr>
          <w:p w14:paraId="37DDDB5C"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4.77 (4.62; 4.99)</w:t>
            </w:r>
          </w:p>
        </w:tc>
        <w:tc>
          <w:tcPr>
            <w:tcW w:w="2125" w:type="dxa"/>
          </w:tcPr>
          <w:p w14:paraId="55351A5C"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4.74 (4.59; 4.90)</w:t>
            </w:r>
          </w:p>
        </w:tc>
      </w:tr>
      <w:tr w:rsidR="004E04D2" w:rsidRPr="004E04D2" w14:paraId="45A151E1" w14:textId="77777777" w:rsidTr="00F57B21">
        <w:tc>
          <w:tcPr>
            <w:tcW w:w="2214" w:type="dxa"/>
          </w:tcPr>
          <w:p w14:paraId="67F3875B"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FGRS</w:t>
            </w:r>
            <w:r w:rsidRPr="004E04D2">
              <w:rPr>
                <w:rFonts w:ascii="Arial" w:hAnsi="Arial" w:cs="Arial"/>
                <w:sz w:val="20"/>
                <w:szCs w:val="20"/>
                <w:vertAlign w:val="subscript"/>
                <w:lang w:val="en-US"/>
              </w:rPr>
              <w:t>SA</w:t>
            </w:r>
          </w:p>
        </w:tc>
        <w:tc>
          <w:tcPr>
            <w:tcW w:w="2454" w:type="dxa"/>
          </w:tcPr>
          <w:p w14:paraId="049C9E3B"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1.23 (1.22; 1.24)</w:t>
            </w:r>
          </w:p>
        </w:tc>
        <w:tc>
          <w:tcPr>
            <w:tcW w:w="2125" w:type="dxa"/>
          </w:tcPr>
          <w:p w14:paraId="076EEDB1"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1.23 (1.22; 1.24)</w:t>
            </w:r>
          </w:p>
        </w:tc>
      </w:tr>
      <w:tr w:rsidR="004E04D2" w:rsidRPr="004E04D2" w14:paraId="762CDBBB" w14:textId="77777777" w:rsidTr="00F57B21">
        <w:tc>
          <w:tcPr>
            <w:tcW w:w="2214" w:type="dxa"/>
          </w:tcPr>
          <w:p w14:paraId="58CEEF84" w14:textId="77777777" w:rsidR="004E04D2" w:rsidRPr="004E04D2" w:rsidRDefault="004E04D2" w:rsidP="00F57B21">
            <w:pPr>
              <w:rPr>
                <w:rFonts w:ascii="Arial" w:hAnsi="Arial" w:cs="Arial"/>
                <w:sz w:val="20"/>
                <w:szCs w:val="20"/>
                <w:lang w:val="en-US"/>
              </w:rPr>
            </w:pPr>
            <w:proofErr w:type="spellStart"/>
            <w:r w:rsidRPr="004E04D2">
              <w:rPr>
                <w:rFonts w:ascii="Arial" w:hAnsi="Arial" w:cs="Arial"/>
                <w:sz w:val="20"/>
                <w:szCs w:val="20"/>
                <w:lang w:val="en-US"/>
              </w:rPr>
              <w:t>SA</w:t>
            </w:r>
            <w:r w:rsidRPr="004E04D2">
              <w:rPr>
                <w:rFonts w:ascii="Arial" w:hAnsi="Arial" w:cs="Arial"/>
                <w:sz w:val="20"/>
                <w:szCs w:val="20"/>
                <w:vertAlign w:val="subscript"/>
                <w:lang w:val="en-US"/>
              </w:rPr>
              <w:t>Spouse</w:t>
            </w:r>
            <w:proofErr w:type="spellEnd"/>
          </w:p>
        </w:tc>
        <w:tc>
          <w:tcPr>
            <w:tcW w:w="2454" w:type="dxa"/>
          </w:tcPr>
          <w:p w14:paraId="15C77F6F" w14:textId="77777777" w:rsidR="004E04D2" w:rsidRPr="004E04D2" w:rsidRDefault="004E04D2" w:rsidP="00F57B21">
            <w:pPr>
              <w:rPr>
                <w:rFonts w:ascii="Arial" w:hAnsi="Arial" w:cs="Arial"/>
                <w:sz w:val="20"/>
                <w:szCs w:val="20"/>
                <w:lang w:val="en-US"/>
              </w:rPr>
            </w:pPr>
          </w:p>
        </w:tc>
        <w:tc>
          <w:tcPr>
            <w:tcW w:w="2125" w:type="dxa"/>
          </w:tcPr>
          <w:p w14:paraId="21708F0E"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1.56 (1.48; 1.65)</w:t>
            </w:r>
          </w:p>
        </w:tc>
      </w:tr>
      <w:tr w:rsidR="004E04D2" w:rsidRPr="004E04D2" w14:paraId="122BF601" w14:textId="77777777" w:rsidTr="00F57B21">
        <w:tc>
          <w:tcPr>
            <w:tcW w:w="2214" w:type="dxa"/>
          </w:tcPr>
          <w:p w14:paraId="31F6985C" w14:textId="77777777" w:rsidR="004E04D2" w:rsidRPr="004E04D2" w:rsidRDefault="004E04D2" w:rsidP="00F57B21">
            <w:pPr>
              <w:rPr>
                <w:rFonts w:ascii="Arial" w:hAnsi="Arial" w:cs="Arial"/>
                <w:sz w:val="20"/>
                <w:szCs w:val="20"/>
                <w:lang w:val="en-US"/>
              </w:rPr>
            </w:pPr>
            <w:proofErr w:type="spellStart"/>
            <w:r w:rsidRPr="004E04D2">
              <w:rPr>
                <w:rFonts w:ascii="Arial" w:hAnsi="Arial" w:cs="Arial"/>
                <w:sz w:val="20"/>
                <w:szCs w:val="20"/>
                <w:lang w:val="en-US"/>
              </w:rPr>
              <w:t>Externalizing</w:t>
            </w:r>
            <w:r w:rsidRPr="004E04D2">
              <w:rPr>
                <w:rFonts w:ascii="Arial" w:hAnsi="Arial" w:cs="Arial"/>
                <w:sz w:val="20"/>
                <w:szCs w:val="20"/>
                <w:vertAlign w:val="subscript"/>
                <w:lang w:val="en-US"/>
              </w:rPr>
              <w:t>Spouse</w:t>
            </w:r>
            <w:proofErr w:type="spellEnd"/>
          </w:p>
        </w:tc>
        <w:tc>
          <w:tcPr>
            <w:tcW w:w="2454" w:type="dxa"/>
          </w:tcPr>
          <w:p w14:paraId="5C3FCBD3" w14:textId="77777777" w:rsidR="004E04D2" w:rsidRPr="004E04D2" w:rsidRDefault="004E04D2" w:rsidP="00F57B21">
            <w:pPr>
              <w:rPr>
                <w:rFonts w:ascii="Arial" w:hAnsi="Arial" w:cs="Arial"/>
                <w:sz w:val="20"/>
                <w:szCs w:val="20"/>
                <w:lang w:val="en-US"/>
              </w:rPr>
            </w:pPr>
          </w:p>
        </w:tc>
        <w:tc>
          <w:tcPr>
            <w:tcW w:w="2125" w:type="dxa"/>
          </w:tcPr>
          <w:p w14:paraId="167B45A8"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1.21 (1.17; 1.25)</w:t>
            </w:r>
          </w:p>
        </w:tc>
      </w:tr>
      <w:tr w:rsidR="004E04D2" w:rsidRPr="004E04D2" w14:paraId="535241F8" w14:textId="77777777" w:rsidTr="00F57B21">
        <w:tc>
          <w:tcPr>
            <w:tcW w:w="2214" w:type="dxa"/>
          </w:tcPr>
          <w:p w14:paraId="3B895224" w14:textId="77777777" w:rsidR="004E04D2" w:rsidRPr="004E04D2" w:rsidRDefault="004E04D2" w:rsidP="00F57B21">
            <w:pPr>
              <w:rPr>
                <w:rFonts w:ascii="Arial" w:hAnsi="Arial" w:cs="Arial"/>
                <w:sz w:val="20"/>
                <w:szCs w:val="20"/>
                <w:lang w:val="en-US"/>
              </w:rPr>
            </w:pPr>
            <w:proofErr w:type="spellStart"/>
            <w:r w:rsidRPr="004E04D2">
              <w:rPr>
                <w:rFonts w:ascii="Arial" w:hAnsi="Arial" w:cs="Arial"/>
                <w:sz w:val="20"/>
                <w:szCs w:val="20"/>
                <w:lang w:val="en-US"/>
              </w:rPr>
              <w:t>Internalizing</w:t>
            </w:r>
            <w:r w:rsidRPr="004E04D2">
              <w:rPr>
                <w:rFonts w:ascii="Arial" w:hAnsi="Arial" w:cs="Arial"/>
                <w:sz w:val="20"/>
                <w:szCs w:val="20"/>
                <w:vertAlign w:val="subscript"/>
                <w:lang w:val="en-US"/>
              </w:rPr>
              <w:t>Spouse</w:t>
            </w:r>
            <w:proofErr w:type="spellEnd"/>
          </w:p>
        </w:tc>
        <w:tc>
          <w:tcPr>
            <w:tcW w:w="2454" w:type="dxa"/>
          </w:tcPr>
          <w:p w14:paraId="1E20F763" w14:textId="77777777" w:rsidR="004E04D2" w:rsidRPr="004E04D2" w:rsidRDefault="004E04D2" w:rsidP="00F57B21">
            <w:pPr>
              <w:rPr>
                <w:rFonts w:ascii="Arial" w:hAnsi="Arial" w:cs="Arial"/>
                <w:sz w:val="20"/>
                <w:szCs w:val="20"/>
                <w:lang w:val="en-US"/>
              </w:rPr>
            </w:pPr>
          </w:p>
        </w:tc>
        <w:tc>
          <w:tcPr>
            <w:tcW w:w="2125" w:type="dxa"/>
          </w:tcPr>
          <w:p w14:paraId="71BF4F4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0.97 (0.94; 1.01)</w:t>
            </w:r>
          </w:p>
        </w:tc>
      </w:tr>
      <w:tr w:rsidR="004E04D2" w:rsidRPr="004E04D2" w14:paraId="5CB78341" w14:textId="77777777" w:rsidTr="00F57B21">
        <w:tc>
          <w:tcPr>
            <w:tcW w:w="2214" w:type="dxa"/>
          </w:tcPr>
          <w:p w14:paraId="15B9B0D2" w14:textId="77777777" w:rsidR="004E04D2" w:rsidRPr="004E04D2" w:rsidRDefault="004E04D2" w:rsidP="00F57B21">
            <w:pPr>
              <w:rPr>
                <w:rFonts w:ascii="Arial" w:hAnsi="Arial" w:cs="Arial"/>
                <w:sz w:val="20"/>
                <w:szCs w:val="20"/>
                <w:lang w:val="en-US"/>
              </w:rPr>
            </w:pPr>
          </w:p>
        </w:tc>
        <w:tc>
          <w:tcPr>
            <w:tcW w:w="2454" w:type="dxa"/>
          </w:tcPr>
          <w:p w14:paraId="0FC12715" w14:textId="77777777" w:rsidR="004E04D2" w:rsidRPr="004E04D2" w:rsidRDefault="004E04D2" w:rsidP="00F57B21">
            <w:pPr>
              <w:rPr>
                <w:rFonts w:ascii="Arial" w:hAnsi="Arial" w:cs="Arial"/>
                <w:sz w:val="20"/>
                <w:szCs w:val="20"/>
                <w:lang w:val="en-US"/>
              </w:rPr>
            </w:pPr>
          </w:p>
        </w:tc>
        <w:tc>
          <w:tcPr>
            <w:tcW w:w="2125" w:type="dxa"/>
          </w:tcPr>
          <w:p w14:paraId="00050C5A" w14:textId="77777777" w:rsidR="004E04D2" w:rsidRPr="004E04D2" w:rsidRDefault="004E04D2" w:rsidP="00F57B21">
            <w:pPr>
              <w:rPr>
                <w:rFonts w:ascii="Arial" w:hAnsi="Arial" w:cs="Arial"/>
                <w:sz w:val="20"/>
                <w:szCs w:val="20"/>
                <w:lang w:val="en-US"/>
              </w:rPr>
            </w:pPr>
          </w:p>
        </w:tc>
      </w:tr>
      <w:tr w:rsidR="004E04D2" w:rsidRPr="004E04D2" w14:paraId="0331DB7C" w14:textId="77777777" w:rsidTr="00F57B21">
        <w:tc>
          <w:tcPr>
            <w:tcW w:w="2214" w:type="dxa"/>
            <w:shd w:val="clear" w:color="auto" w:fill="D9D9D9" w:themeFill="background1" w:themeFillShade="D9"/>
          </w:tcPr>
          <w:p w14:paraId="0733350D" w14:textId="77777777" w:rsidR="004E04D2" w:rsidRPr="004E04D2" w:rsidRDefault="004E04D2" w:rsidP="004E04D2">
            <w:pPr>
              <w:rPr>
                <w:rFonts w:ascii="Arial" w:hAnsi="Arial" w:cs="Arial"/>
                <w:sz w:val="20"/>
                <w:szCs w:val="20"/>
                <w:lang w:val="en-US"/>
              </w:rPr>
            </w:pPr>
            <w:r w:rsidRPr="004E04D2">
              <w:rPr>
                <w:rFonts w:ascii="Arial" w:hAnsi="Arial" w:cs="Arial"/>
                <w:sz w:val="20"/>
                <w:szCs w:val="20"/>
                <w:lang w:val="en-US"/>
              </w:rPr>
              <w:t>Females</w:t>
            </w:r>
          </w:p>
        </w:tc>
        <w:tc>
          <w:tcPr>
            <w:tcW w:w="2454" w:type="dxa"/>
            <w:shd w:val="clear" w:color="auto" w:fill="D9D9D9" w:themeFill="background1" w:themeFillShade="D9"/>
          </w:tcPr>
          <w:p w14:paraId="5286EC4B" w14:textId="2BFABE94" w:rsidR="004E04D2" w:rsidRPr="004E04D2" w:rsidRDefault="004E04D2" w:rsidP="004E04D2">
            <w:pPr>
              <w:rPr>
                <w:rFonts w:ascii="Arial" w:hAnsi="Arial" w:cs="Arial"/>
                <w:sz w:val="20"/>
                <w:szCs w:val="20"/>
                <w:lang w:val="en-US"/>
              </w:rPr>
            </w:pPr>
            <w:r w:rsidRPr="004E04D2">
              <w:rPr>
                <w:rFonts w:ascii="Arial" w:hAnsi="Arial" w:cs="Arial"/>
                <w:sz w:val="20"/>
                <w:szCs w:val="20"/>
                <w:lang w:val="en-US"/>
              </w:rPr>
              <w:t>Model C (primary text)</w:t>
            </w:r>
          </w:p>
        </w:tc>
        <w:tc>
          <w:tcPr>
            <w:tcW w:w="2125" w:type="dxa"/>
            <w:shd w:val="clear" w:color="auto" w:fill="D9D9D9" w:themeFill="background1" w:themeFillShade="D9"/>
          </w:tcPr>
          <w:p w14:paraId="1D23D868" w14:textId="4D6DFD1F" w:rsidR="004E04D2" w:rsidRPr="004E04D2" w:rsidRDefault="004E04D2" w:rsidP="004E04D2">
            <w:pPr>
              <w:rPr>
                <w:rFonts w:ascii="Arial" w:hAnsi="Arial" w:cs="Arial"/>
                <w:sz w:val="20"/>
                <w:szCs w:val="20"/>
                <w:lang w:val="en-US"/>
              </w:rPr>
            </w:pPr>
            <w:r w:rsidRPr="004E04D2">
              <w:rPr>
                <w:rFonts w:ascii="Arial" w:hAnsi="Arial" w:cs="Arial"/>
                <w:sz w:val="20"/>
                <w:szCs w:val="20"/>
                <w:lang w:val="en-US"/>
              </w:rPr>
              <w:t>Model C</w:t>
            </w:r>
            <w:r w:rsidRPr="004E04D2">
              <w:rPr>
                <w:rFonts w:cs="Arial"/>
                <w:sz w:val="20"/>
                <w:szCs w:val="20"/>
                <w:lang w:val="en-US"/>
              </w:rPr>
              <w:t xml:space="preserve"> </w:t>
            </w:r>
            <w:r w:rsidRPr="004E04D2">
              <w:rPr>
                <w:rFonts w:ascii="Arial" w:hAnsi="Arial" w:cs="Arial"/>
                <w:sz w:val="20"/>
                <w:szCs w:val="20"/>
                <w:lang w:val="en-US"/>
              </w:rPr>
              <w:t>Spouse</w:t>
            </w:r>
          </w:p>
        </w:tc>
      </w:tr>
      <w:tr w:rsidR="004E04D2" w:rsidRPr="004E04D2" w14:paraId="4D4D8F07" w14:textId="77777777" w:rsidTr="00F57B21">
        <w:tc>
          <w:tcPr>
            <w:tcW w:w="2214" w:type="dxa"/>
          </w:tcPr>
          <w:p w14:paraId="2ABDE563"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Divorce</w:t>
            </w:r>
          </w:p>
        </w:tc>
        <w:tc>
          <w:tcPr>
            <w:tcW w:w="2454" w:type="dxa"/>
          </w:tcPr>
          <w:p w14:paraId="5215C96E"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1.77 (1.69; 1.84)</w:t>
            </w:r>
          </w:p>
        </w:tc>
        <w:tc>
          <w:tcPr>
            <w:tcW w:w="2125" w:type="dxa"/>
          </w:tcPr>
          <w:p w14:paraId="28DD4FD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1.70 (1.63; 1.78)</w:t>
            </w:r>
          </w:p>
        </w:tc>
      </w:tr>
      <w:tr w:rsidR="004E04D2" w:rsidRPr="004E04D2" w14:paraId="3AFB6873" w14:textId="77777777" w:rsidTr="00F57B21">
        <w:tc>
          <w:tcPr>
            <w:tcW w:w="2214" w:type="dxa"/>
          </w:tcPr>
          <w:p w14:paraId="3374CCCC"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Year of birth</w:t>
            </w:r>
          </w:p>
        </w:tc>
        <w:tc>
          <w:tcPr>
            <w:tcW w:w="2454" w:type="dxa"/>
          </w:tcPr>
          <w:p w14:paraId="22E16C01"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0.97 (0.97; 0.97)</w:t>
            </w:r>
          </w:p>
        </w:tc>
        <w:tc>
          <w:tcPr>
            <w:tcW w:w="2125" w:type="dxa"/>
          </w:tcPr>
          <w:p w14:paraId="3CF91730"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0.97 (0.97; 0.97)</w:t>
            </w:r>
          </w:p>
        </w:tc>
      </w:tr>
      <w:tr w:rsidR="004E04D2" w:rsidRPr="004E04D2" w14:paraId="4251C570" w14:textId="77777777" w:rsidTr="00F57B21">
        <w:tc>
          <w:tcPr>
            <w:tcW w:w="2214" w:type="dxa"/>
          </w:tcPr>
          <w:p w14:paraId="59E2DFB7"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Parental education</w:t>
            </w:r>
          </w:p>
        </w:tc>
        <w:tc>
          <w:tcPr>
            <w:tcW w:w="2454" w:type="dxa"/>
          </w:tcPr>
          <w:p w14:paraId="6FAD4472"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0.97 (0.97; 0.98)</w:t>
            </w:r>
          </w:p>
        </w:tc>
        <w:tc>
          <w:tcPr>
            <w:tcW w:w="2125" w:type="dxa"/>
          </w:tcPr>
          <w:p w14:paraId="6527C8D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0.97 (0.97; 0.98)</w:t>
            </w:r>
          </w:p>
        </w:tc>
      </w:tr>
      <w:tr w:rsidR="004E04D2" w:rsidRPr="004E04D2" w14:paraId="1547DE96" w14:textId="77777777" w:rsidTr="00F57B21">
        <w:tc>
          <w:tcPr>
            <w:tcW w:w="2214" w:type="dxa"/>
          </w:tcPr>
          <w:p w14:paraId="56103CE4"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Child</w:t>
            </w:r>
          </w:p>
        </w:tc>
        <w:tc>
          <w:tcPr>
            <w:tcW w:w="2454" w:type="dxa"/>
          </w:tcPr>
          <w:p w14:paraId="47FCE38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0.77 (0.73; 0.81)</w:t>
            </w:r>
          </w:p>
        </w:tc>
        <w:tc>
          <w:tcPr>
            <w:tcW w:w="2125" w:type="dxa"/>
          </w:tcPr>
          <w:p w14:paraId="4BB26134"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0.76 (0.72; 0.81)</w:t>
            </w:r>
          </w:p>
        </w:tc>
      </w:tr>
      <w:tr w:rsidR="004E04D2" w:rsidRPr="004E04D2" w14:paraId="72528B5E" w14:textId="77777777" w:rsidTr="00F57B21">
        <w:tc>
          <w:tcPr>
            <w:tcW w:w="2214" w:type="dxa"/>
          </w:tcPr>
          <w:p w14:paraId="0132DA0B"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Age at marriage</w:t>
            </w:r>
          </w:p>
        </w:tc>
        <w:tc>
          <w:tcPr>
            <w:tcW w:w="2454" w:type="dxa"/>
          </w:tcPr>
          <w:p w14:paraId="16E3784B"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0.94 (0.94; 0.95)</w:t>
            </w:r>
          </w:p>
        </w:tc>
        <w:tc>
          <w:tcPr>
            <w:tcW w:w="2125" w:type="dxa"/>
          </w:tcPr>
          <w:p w14:paraId="2F8A93B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0.94 (0.94; 0.95)</w:t>
            </w:r>
          </w:p>
        </w:tc>
      </w:tr>
      <w:tr w:rsidR="004E04D2" w:rsidRPr="004E04D2" w14:paraId="470F279B" w14:textId="77777777" w:rsidTr="00F57B21">
        <w:tc>
          <w:tcPr>
            <w:tcW w:w="2214" w:type="dxa"/>
          </w:tcPr>
          <w:p w14:paraId="63B98534"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Externalizing</w:t>
            </w:r>
          </w:p>
        </w:tc>
        <w:tc>
          <w:tcPr>
            <w:tcW w:w="2454" w:type="dxa"/>
          </w:tcPr>
          <w:p w14:paraId="5F37FB46"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5.04 (4.86; 5.24)</w:t>
            </w:r>
          </w:p>
        </w:tc>
        <w:tc>
          <w:tcPr>
            <w:tcW w:w="2125" w:type="dxa"/>
          </w:tcPr>
          <w:p w14:paraId="01AF8F0A"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4.87 (4.68; 5.08)</w:t>
            </w:r>
          </w:p>
        </w:tc>
      </w:tr>
      <w:tr w:rsidR="004E04D2" w:rsidRPr="004E04D2" w14:paraId="70897F5E" w14:textId="77777777" w:rsidTr="00F57B21">
        <w:tc>
          <w:tcPr>
            <w:tcW w:w="2214" w:type="dxa"/>
          </w:tcPr>
          <w:p w14:paraId="2B6F4F43"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Internalizing</w:t>
            </w:r>
          </w:p>
        </w:tc>
        <w:tc>
          <w:tcPr>
            <w:tcW w:w="2454" w:type="dxa"/>
          </w:tcPr>
          <w:p w14:paraId="684081AC"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5.51 (5.26; 5.76)</w:t>
            </w:r>
          </w:p>
        </w:tc>
        <w:tc>
          <w:tcPr>
            <w:tcW w:w="2125" w:type="dxa"/>
          </w:tcPr>
          <w:p w14:paraId="0DBB9681"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5.55 (5.30; 5.83)</w:t>
            </w:r>
          </w:p>
        </w:tc>
      </w:tr>
      <w:tr w:rsidR="004E04D2" w:rsidRPr="004E04D2" w14:paraId="79E0294C" w14:textId="77777777" w:rsidTr="00F57B21">
        <w:tc>
          <w:tcPr>
            <w:tcW w:w="2214" w:type="dxa"/>
          </w:tcPr>
          <w:p w14:paraId="65E8354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FGRS</w:t>
            </w:r>
            <w:r w:rsidRPr="004E04D2">
              <w:rPr>
                <w:rFonts w:ascii="Arial" w:hAnsi="Arial" w:cs="Arial"/>
                <w:sz w:val="20"/>
                <w:szCs w:val="20"/>
                <w:vertAlign w:val="subscript"/>
                <w:lang w:val="en-US"/>
              </w:rPr>
              <w:t>SA</w:t>
            </w:r>
          </w:p>
        </w:tc>
        <w:tc>
          <w:tcPr>
            <w:tcW w:w="2454" w:type="dxa"/>
          </w:tcPr>
          <w:p w14:paraId="1851CA6E"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1.23 (1.22; 1.25)</w:t>
            </w:r>
          </w:p>
        </w:tc>
        <w:tc>
          <w:tcPr>
            <w:tcW w:w="2125" w:type="dxa"/>
          </w:tcPr>
          <w:p w14:paraId="14CF9051"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1.23 (1.21; 1.25)</w:t>
            </w:r>
          </w:p>
        </w:tc>
      </w:tr>
      <w:tr w:rsidR="004E04D2" w:rsidRPr="004E04D2" w14:paraId="1C75EE19" w14:textId="77777777" w:rsidTr="00F57B21">
        <w:tc>
          <w:tcPr>
            <w:tcW w:w="2214" w:type="dxa"/>
          </w:tcPr>
          <w:p w14:paraId="279D3974" w14:textId="77777777" w:rsidR="004E04D2" w:rsidRPr="004E04D2" w:rsidRDefault="004E04D2" w:rsidP="00F57B21">
            <w:pPr>
              <w:rPr>
                <w:rFonts w:ascii="Arial" w:hAnsi="Arial" w:cs="Arial"/>
                <w:sz w:val="20"/>
                <w:szCs w:val="20"/>
                <w:lang w:val="en-US"/>
              </w:rPr>
            </w:pPr>
            <w:proofErr w:type="spellStart"/>
            <w:r w:rsidRPr="004E04D2">
              <w:rPr>
                <w:rFonts w:ascii="Arial" w:hAnsi="Arial" w:cs="Arial"/>
                <w:sz w:val="20"/>
                <w:szCs w:val="20"/>
                <w:lang w:val="en-US"/>
              </w:rPr>
              <w:t>SA</w:t>
            </w:r>
            <w:r w:rsidRPr="004E04D2">
              <w:rPr>
                <w:rFonts w:ascii="Arial" w:hAnsi="Arial" w:cs="Arial"/>
                <w:sz w:val="20"/>
                <w:szCs w:val="20"/>
                <w:vertAlign w:val="subscript"/>
                <w:lang w:val="en-US"/>
              </w:rPr>
              <w:t>Spouse</w:t>
            </w:r>
            <w:proofErr w:type="spellEnd"/>
          </w:p>
        </w:tc>
        <w:tc>
          <w:tcPr>
            <w:tcW w:w="2454" w:type="dxa"/>
          </w:tcPr>
          <w:p w14:paraId="55B1DFBF" w14:textId="77777777" w:rsidR="004E04D2" w:rsidRPr="004E04D2" w:rsidRDefault="004E04D2" w:rsidP="00F57B21">
            <w:pPr>
              <w:rPr>
                <w:rFonts w:ascii="Arial" w:hAnsi="Arial" w:cs="Arial"/>
                <w:sz w:val="20"/>
                <w:szCs w:val="20"/>
                <w:lang w:val="en-US"/>
              </w:rPr>
            </w:pPr>
          </w:p>
        </w:tc>
        <w:tc>
          <w:tcPr>
            <w:tcW w:w="2125" w:type="dxa"/>
          </w:tcPr>
          <w:p w14:paraId="23E17C9A"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1.61 (1.49; 1.75)</w:t>
            </w:r>
          </w:p>
        </w:tc>
      </w:tr>
      <w:tr w:rsidR="004E04D2" w:rsidRPr="004E04D2" w14:paraId="3FC4BD1A" w14:textId="77777777" w:rsidTr="00F57B21">
        <w:tc>
          <w:tcPr>
            <w:tcW w:w="2214" w:type="dxa"/>
          </w:tcPr>
          <w:p w14:paraId="733BF9DD" w14:textId="77777777" w:rsidR="004E04D2" w:rsidRPr="004E04D2" w:rsidRDefault="004E04D2" w:rsidP="00F57B21">
            <w:pPr>
              <w:rPr>
                <w:rFonts w:ascii="Arial" w:hAnsi="Arial" w:cs="Arial"/>
                <w:sz w:val="20"/>
                <w:szCs w:val="20"/>
                <w:lang w:val="en-US"/>
              </w:rPr>
            </w:pPr>
            <w:proofErr w:type="spellStart"/>
            <w:r w:rsidRPr="004E04D2">
              <w:rPr>
                <w:rFonts w:ascii="Arial" w:hAnsi="Arial" w:cs="Arial"/>
                <w:sz w:val="20"/>
                <w:szCs w:val="20"/>
                <w:lang w:val="en-US"/>
              </w:rPr>
              <w:t>Externalizing</w:t>
            </w:r>
            <w:r w:rsidRPr="004E04D2">
              <w:rPr>
                <w:rFonts w:ascii="Arial" w:hAnsi="Arial" w:cs="Arial"/>
                <w:sz w:val="20"/>
                <w:szCs w:val="20"/>
                <w:vertAlign w:val="subscript"/>
                <w:lang w:val="en-US"/>
              </w:rPr>
              <w:t>Spouse</w:t>
            </w:r>
            <w:proofErr w:type="spellEnd"/>
          </w:p>
        </w:tc>
        <w:tc>
          <w:tcPr>
            <w:tcW w:w="2454" w:type="dxa"/>
          </w:tcPr>
          <w:p w14:paraId="5EED89BF" w14:textId="77777777" w:rsidR="004E04D2" w:rsidRPr="004E04D2" w:rsidRDefault="004E04D2" w:rsidP="00F57B21">
            <w:pPr>
              <w:rPr>
                <w:rFonts w:ascii="Arial" w:hAnsi="Arial" w:cs="Arial"/>
                <w:sz w:val="20"/>
                <w:szCs w:val="20"/>
                <w:lang w:val="en-US"/>
              </w:rPr>
            </w:pPr>
          </w:p>
        </w:tc>
        <w:tc>
          <w:tcPr>
            <w:tcW w:w="2125" w:type="dxa"/>
          </w:tcPr>
          <w:p w14:paraId="59CA44F8"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1.14 (1.09; 1.19)</w:t>
            </w:r>
          </w:p>
        </w:tc>
      </w:tr>
      <w:tr w:rsidR="004E04D2" w:rsidRPr="004E04D2" w14:paraId="7CA9AE47" w14:textId="77777777" w:rsidTr="00F57B21">
        <w:tc>
          <w:tcPr>
            <w:tcW w:w="2214" w:type="dxa"/>
          </w:tcPr>
          <w:p w14:paraId="79977492" w14:textId="77777777" w:rsidR="004E04D2" w:rsidRPr="004E04D2" w:rsidRDefault="004E04D2" w:rsidP="00F57B21">
            <w:pPr>
              <w:rPr>
                <w:rFonts w:ascii="Arial" w:hAnsi="Arial" w:cs="Arial"/>
                <w:sz w:val="20"/>
                <w:szCs w:val="20"/>
                <w:lang w:val="en-US"/>
              </w:rPr>
            </w:pPr>
            <w:proofErr w:type="spellStart"/>
            <w:r w:rsidRPr="004E04D2">
              <w:rPr>
                <w:rFonts w:ascii="Arial" w:hAnsi="Arial" w:cs="Arial"/>
                <w:sz w:val="20"/>
                <w:szCs w:val="20"/>
                <w:lang w:val="en-US"/>
              </w:rPr>
              <w:t>Internalizing</w:t>
            </w:r>
            <w:r w:rsidRPr="004E04D2">
              <w:rPr>
                <w:rFonts w:ascii="Arial" w:hAnsi="Arial" w:cs="Arial"/>
                <w:sz w:val="20"/>
                <w:szCs w:val="20"/>
                <w:vertAlign w:val="subscript"/>
                <w:lang w:val="en-US"/>
              </w:rPr>
              <w:t>Spouse</w:t>
            </w:r>
            <w:proofErr w:type="spellEnd"/>
          </w:p>
        </w:tc>
        <w:tc>
          <w:tcPr>
            <w:tcW w:w="2454" w:type="dxa"/>
          </w:tcPr>
          <w:p w14:paraId="425FF4FB" w14:textId="77777777" w:rsidR="004E04D2" w:rsidRPr="004E04D2" w:rsidRDefault="004E04D2" w:rsidP="00F57B21">
            <w:pPr>
              <w:rPr>
                <w:rFonts w:ascii="Arial" w:hAnsi="Arial" w:cs="Arial"/>
                <w:sz w:val="20"/>
                <w:szCs w:val="20"/>
                <w:lang w:val="en-US"/>
              </w:rPr>
            </w:pPr>
          </w:p>
        </w:tc>
        <w:tc>
          <w:tcPr>
            <w:tcW w:w="2125" w:type="dxa"/>
          </w:tcPr>
          <w:p w14:paraId="76462942"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0.87 (0.82; 0.93)</w:t>
            </w:r>
          </w:p>
        </w:tc>
      </w:tr>
      <w:tr w:rsidR="004E04D2" w:rsidRPr="004E04D2" w14:paraId="665B73AC" w14:textId="77777777" w:rsidTr="00F57B21">
        <w:tc>
          <w:tcPr>
            <w:tcW w:w="2214" w:type="dxa"/>
          </w:tcPr>
          <w:p w14:paraId="148FC9D0" w14:textId="77777777" w:rsidR="004E04D2" w:rsidRPr="004E04D2" w:rsidRDefault="004E04D2" w:rsidP="00F57B21">
            <w:pPr>
              <w:rPr>
                <w:rFonts w:ascii="Arial" w:hAnsi="Arial" w:cs="Arial"/>
                <w:sz w:val="20"/>
                <w:szCs w:val="20"/>
                <w:lang w:val="en-US"/>
              </w:rPr>
            </w:pPr>
          </w:p>
        </w:tc>
        <w:tc>
          <w:tcPr>
            <w:tcW w:w="2454" w:type="dxa"/>
          </w:tcPr>
          <w:p w14:paraId="6B3DF951" w14:textId="77777777" w:rsidR="004E04D2" w:rsidRPr="004E04D2" w:rsidRDefault="004E04D2" w:rsidP="00F57B21">
            <w:pPr>
              <w:rPr>
                <w:rFonts w:ascii="Arial" w:hAnsi="Arial" w:cs="Arial"/>
                <w:sz w:val="20"/>
                <w:szCs w:val="20"/>
                <w:lang w:val="en-US"/>
              </w:rPr>
            </w:pPr>
          </w:p>
        </w:tc>
        <w:tc>
          <w:tcPr>
            <w:tcW w:w="2125" w:type="dxa"/>
          </w:tcPr>
          <w:p w14:paraId="43928094" w14:textId="77777777" w:rsidR="004E04D2" w:rsidRPr="004E04D2" w:rsidRDefault="004E04D2" w:rsidP="00F57B21">
            <w:pPr>
              <w:rPr>
                <w:rFonts w:ascii="Arial" w:hAnsi="Arial" w:cs="Arial"/>
                <w:sz w:val="20"/>
                <w:szCs w:val="20"/>
                <w:lang w:val="en-US"/>
              </w:rPr>
            </w:pPr>
          </w:p>
        </w:tc>
      </w:tr>
      <w:tr w:rsidR="004E04D2" w:rsidRPr="004E04D2" w14:paraId="6A5D9916" w14:textId="77777777" w:rsidTr="00F57B21">
        <w:tc>
          <w:tcPr>
            <w:tcW w:w="2214" w:type="dxa"/>
          </w:tcPr>
          <w:p w14:paraId="5D717961" w14:textId="77777777" w:rsidR="004E04D2" w:rsidRPr="004E04D2" w:rsidRDefault="004E04D2" w:rsidP="00F57B21">
            <w:pPr>
              <w:rPr>
                <w:rFonts w:ascii="Arial" w:hAnsi="Arial" w:cs="Arial"/>
                <w:sz w:val="20"/>
                <w:szCs w:val="20"/>
                <w:lang w:val="en-US"/>
              </w:rPr>
            </w:pPr>
          </w:p>
        </w:tc>
        <w:tc>
          <w:tcPr>
            <w:tcW w:w="2454" w:type="dxa"/>
          </w:tcPr>
          <w:p w14:paraId="654A6DA8" w14:textId="77777777" w:rsidR="004E04D2" w:rsidRPr="004E04D2" w:rsidRDefault="004E04D2" w:rsidP="00F57B21">
            <w:pPr>
              <w:rPr>
                <w:rFonts w:ascii="Arial" w:hAnsi="Arial" w:cs="Arial"/>
                <w:sz w:val="20"/>
                <w:szCs w:val="20"/>
                <w:lang w:val="en-US"/>
              </w:rPr>
            </w:pPr>
          </w:p>
        </w:tc>
        <w:tc>
          <w:tcPr>
            <w:tcW w:w="2125" w:type="dxa"/>
          </w:tcPr>
          <w:p w14:paraId="735DA3B0" w14:textId="77777777" w:rsidR="004E04D2" w:rsidRPr="004E04D2" w:rsidRDefault="004E04D2" w:rsidP="00F57B21">
            <w:pPr>
              <w:rPr>
                <w:rFonts w:ascii="Arial" w:hAnsi="Arial" w:cs="Arial"/>
                <w:sz w:val="20"/>
                <w:szCs w:val="20"/>
                <w:lang w:val="en-US"/>
              </w:rPr>
            </w:pPr>
          </w:p>
        </w:tc>
      </w:tr>
      <w:tr w:rsidR="004E04D2" w:rsidRPr="004E04D2" w14:paraId="24AE5EE3" w14:textId="77777777" w:rsidTr="00F57B21">
        <w:tc>
          <w:tcPr>
            <w:tcW w:w="2214" w:type="dxa"/>
            <w:shd w:val="clear" w:color="auto" w:fill="D9D9D9" w:themeFill="background1" w:themeFillShade="D9"/>
          </w:tcPr>
          <w:p w14:paraId="23C6CE77" w14:textId="77777777" w:rsidR="004E04D2" w:rsidRPr="004E04D2" w:rsidRDefault="004E04D2" w:rsidP="004E04D2">
            <w:pPr>
              <w:rPr>
                <w:rFonts w:ascii="Arial" w:hAnsi="Arial" w:cs="Arial"/>
                <w:sz w:val="20"/>
                <w:szCs w:val="20"/>
                <w:lang w:val="en-US"/>
              </w:rPr>
            </w:pPr>
            <w:r w:rsidRPr="004E04D2">
              <w:rPr>
                <w:rFonts w:ascii="Arial" w:hAnsi="Arial" w:cs="Arial"/>
                <w:sz w:val="20"/>
                <w:szCs w:val="20"/>
                <w:lang w:val="en-US"/>
              </w:rPr>
              <w:t>Males</w:t>
            </w:r>
          </w:p>
        </w:tc>
        <w:tc>
          <w:tcPr>
            <w:tcW w:w="2454" w:type="dxa"/>
            <w:shd w:val="clear" w:color="auto" w:fill="D9D9D9" w:themeFill="background1" w:themeFillShade="D9"/>
          </w:tcPr>
          <w:p w14:paraId="1CEB6D2B" w14:textId="76550A58" w:rsidR="004E04D2" w:rsidRPr="004E04D2" w:rsidRDefault="004E04D2" w:rsidP="004E04D2">
            <w:pPr>
              <w:rPr>
                <w:rFonts w:ascii="Arial" w:hAnsi="Arial" w:cs="Arial"/>
                <w:sz w:val="20"/>
                <w:szCs w:val="20"/>
                <w:lang w:val="en-US"/>
              </w:rPr>
            </w:pPr>
            <w:r w:rsidRPr="004E04D2">
              <w:rPr>
                <w:rFonts w:ascii="Arial" w:hAnsi="Arial" w:cs="Arial"/>
                <w:sz w:val="20"/>
                <w:szCs w:val="20"/>
                <w:lang w:val="en-US"/>
              </w:rPr>
              <w:t>Model C (primary text)</w:t>
            </w:r>
          </w:p>
        </w:tc>
        <w:tc>
          <w:tcPr>
            <w:tcW w:w="2125" w:type="dxa"/>
            <w:shd w:val="clear" w:color="auto" w:fill="D9D9D9" w:themeFill="background1" w:themeFillShade="D9"/>
          </w:tcPr>
          <w:p w14:paraId="0EC7DE78" w14:textId="377ACECD" w:rsidR="004E04D2" w:rsidRPr="004E04D2" w:rsidRDefault="004E04D2" w:rsidP="004E04D2">
            <w:pPr>
              <w:rPr>
                <w:rFonts w:ascii="Arial" w:hAnsi="Arial" w:cs="Arial"/>
                <w:sz w:val="20"/>
                <w:szCs w:val="20"/>
                <w:lang w:val="en-US"/>
              </w:rPr>
            </w:pPr>
            <w:r w:rsidRPr="004E04D2">
              <w:rPr>
                <w:rFonts w:ascii="Arial" w:hAnsi="Arial" w:cs="Arial"/>
                <w:sz w:val="20"/>
                <w:szCs w:val="20"/>
                <w:lang w:val="en-US"/>
              </w:rPr>
              <w:t>Model C</w:t>
            </w:r>
            <w:r w:rsidRPr="004E04D2">
              <w:rPr>
                <w:rFonts w:cs="Arial"/>
                <w:sz w:val="20"/>
                <w:szCs w:val="20"/>
                <w:lang w:val="en-US"/>
              </w:rPr>
              <w:t xml:space="preserve"> </w:t>
            </w:r>
            <w:r w:rsidRPr="004E04D2">
              <w:rPr>
                <w:rFonts w:ascii="Arial" w:hAnsi="Arial" w:cs="Arial"/>
                <w:sz w:val="20"/>
                <w:szCs w:val="20"/>
                <w:lang w:val="en-US"/>
              </w:rPr>
              <w:t>Spouse</w:t>
            </w:r>
          </w:p>
        </w:tc>
      </w:tr>
      <w:tr w:rsidR="004E04D2" w:rsidRPr="004E04D2" w14:paraId="767035BB" w14:textId="77777777" w:rsidTr="00F57B21">
        <w:tc>
          <w:tcPr>
            <w:tcW w:w="2214" w:type="dxa"/>
          </w:tcPr>
          <w:p w14:paraId="507AF445"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Divorce</w:t>
            </w:r>
          </w:p>
        </w:tc>
        <w:tc>
          <w:tcPr>
            <w:tcW w:w="2454" w:type="dxa"/>
          </w:tcPr>
          <w:p w14:paraId="17F9D1B0"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1.66 (1.59; 1.74)</w:t>
            </w:r>
          </w:p>
        </w:tc>
        <w:tc>
          <w:tcPr>
            <w:tcW w:w="2125" w:type="dxa"/>
          </w:tcPr>
          <w:p w14:paraId="65EDFF83"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1.56 (1.49; 1.63)</w:t>
            </w:r>
          </w:p>
        </w:tc>
      </w:tr>
      <w:tr w:rsidR="004E04D2" w:rsidRPr="004E04D2" w14:paraId="3E877627" w14:textId="77777777" w:rsidTr="00F57B21">
        <w:tc>
          <w:tcPr>
            <w:tcW w:w="2214" w:type="dxa"/>
          </w:tcPr>
          <w:p w14:paraId="49CA2B6A"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Year of birth</w:t>
            </w:r>
          </w:p>
        </w:tc>
        <w:tc>
          <w:tcPr>
            <w:tcW w:w="2454" w:type="dxa"/>
          </w:tcPr>
          <w:p w14:paraId="6BF04B4F"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1.01 (1.01; 1.01)</w:t>
            </w:r>
          </w:p>
        </w:tc>
        <w:tc>
          <w:tcPr>
            <w:tcW w:w="2125" w:type="dxa"/>
          </w:tcPr>
          <w:p w14:paraId="7C8612A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1.01 (1.00; 1.01)</w:t>
            </w:r>
          </w:p>
        </w:tc>
      </w:tr>
      <w:tr w:rsidR="004E04D2" w:rsidRPr="004E04D2" w14:paraId="01B4F317" w14:textId="77777777" w:rsidTr="00F57B21">
        <w:tc>
          <w:tcPr>
            <w:tcW w:w="2214" w:type="dxa"/>
          </w:tcPr>
          <w:p w14:paraId="6DCC8105"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Parental education</w:t>
            </w:r>
          </w:p>
        </w:tc>
        <w:tc>
          <w:tcPr>
            <w:tcW w:w="2454" w:type="dxa"/>
          </w:tcPr>
          <w:p w14:paraId="597E8843"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0.96 (0.95; 0.96)</w:t>
            </w:r>
          </w:p>
        </w:tc>
        <w:tc>
          <w:tcPr>
            <w:tcW w:w="2125" w:type="dxa"/>
          </w:tcPr>
          <w:p w14:paraId="663E5E4F"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0.96 (0.95; 0.97)</w:t>
            </w:r>
          </w:p>
        </w:tc>
      </w:tr>
      <w:tr w:rsidR="004E04D2" w:rsidRPr="004E04D2" w14:paraId="2E5BFB3F" w14:textId="77777777" w:rsidTr="00F57B21">
        <w:tc>
          <w:tcPr>
            <w:tcW w:w="2214" w:type="dxa"/>
          </w:tcPr>
          <w:p w14:paraId="15DE6C89"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Child</w:t>
            </w:r>
          </w:p>
        </w:tc>
        <w:tc>
          <w:tcPr>
            <w:tcW w:w="2454" w:type="dxa"/>
          </w:tcPr>
          <w:p w14:paraId="10F67993"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0.93 (0.88; 0.98)</w:t>
            </w:r>
          </w:p>
        </w:tc>
        <w:tc>
          <w:tcPr>
            <w:tcW w:w="2125" w:type="dxa"/>
          </w:tcPr>
          <w:p w14:paraId="5AA2B08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0.96 (0.91; 1.02)</w:t>
            </w:r>
          </w:p>
        </w:tc>
      </w:tr>
      <w:tr w:rsidR="004E04D2" w:rsidRPr="004E04D2" w14:paraId="76A85E76" w14:textId="77777777" w:rsidTr="00F57B21">
        <w:tc>
          <w:tcPr>
            <w:tcW w:w="2214" w:type="dxa"/>
          </w:tcPr>
          <w:p w14:paraId="19C27A8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Age at marriage</w:t>
            </w:r>
          </w:p>
        </w:tc>
        <w:tc>
          <w:tcPr>
            <w:tcW w:w="2454" w:type="dxa"/>
          </w:tcPr>
          <w:p w14:paraId="54E444D2"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0.98 (0.98; 0.99)</w:t>
            </w:r>
          </w:p>
        </w:tc>
        <w:tc>
          <w:tcPr>
            <w:tcW w:w="2125" w:type="dxa"/>
          </w:tcPr>
          <w:p w14:paraId="5430FEB6"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0.98 (0.98; 0.99)</w:t>
            </w:r>
          </w:p>
        </w:tc>
      </w:tr>
      <w:tr w:rsidR="004E04D2" w:rsidRPr="004E04D2" w14:paraId="5B20FDD1" w14:textId="77777777" w:rsidTr="00F57B21">
        <w:tc>
          <w:tcPr>
            <w:tcW w:w="2214" w:type="dxa"/>
          </w:tcPr>
          <w:p w14:paraId="343CC69C"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Externalizing</w:t>
            </w:r>
          </w:p>
        </w:tc>
        <w:tc>
          <w:tcPr>
            <w:tcW w:w="2454" w:type="dxa"/>
          </w:tcPr>
          <w:p w14:paraId="1A9C1E2C"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3.06 (2.94; 3.17)</w:t>
            </w:r>
          </w:p>
        </w:tc>
        <w:tc>
          <w:tcPr>
            <w:tcW w:w="2125" w:type="dxa"/>
          </w:tcPr>
          <w:p w14:paraId="723E4D1B"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2.90 (2.79; 3.01)</w:t>
            </w:r>
          </w:p>
        </w:tc>
      </w:tr>
      <w:tr w:rsidR="004E04D2" w:rsidRPr="004E04D2" w14:paraId="402927ED" w14:textId="77777777" w:rsidTr="00F57B21">
        <w:tc>
          <w:tcPr>
            <w:tcW w:w="2214" w:type="dxa"/>
          </w:tcPr>
          <w:p w14:paraId="1BB62241"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Internalizing</w:t>
            </w:r>
          </w:p>
        </w:tc>
        <w:tc>
          <w:tcPr>
            <w:tcW w:w="2454" w:type="dxa"/>
          </w:tcPr>
          <w:p w14:paraId="354CDD99"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4.14 (3.96; 4.34)</w:t>
            </w:r>
          </w:p>
        </w:tc>
        <w:tc>
          <w:tcPr>
            <w:tcW w:w="2125" w:type="dxa"/>
          </w:tcPr>
          <w:p w14:paraId="60DE0315"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4.07 (3.88; 4.27)</w:t>
            </w:r>
          </w:p>
        </w:tc>
      </w:tr>
      <w:tr w:rsidR="004E04D2" w:rsidRPr="004E04D2" w14:paraId="5D4DF3A4" w14:textId="77777777" w:rsidTr="00F57B21">
        <w:tc>
          <w:tcPr>
            <w:tcW w:w="2214" w:type="dxa"/>
          </w:tcPr>
          <w:p w14:paraId="05ED8D23"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FGRS</w:t>
            </w:r>
            <w:r w:rsidRPr="004E04D2">
              <w:rPr>
                <w:rFonts w:ascii="Arial" w:hAnsi="Arial" w:cs="Arial"/>
                <w:sz w:val="20"/>
                <w:szCs w:val="20"/>
                <w:vertAlign w:val="subscript"/>
                <w:lang w:val="en-US"/>
              </w:rPr>
              <w:t>SA</w:t>
            </w:r>
          </w:p>
        </w:tc>
        <w:tc>
          <w:tcPr>
            <w:tcW w:w="2454" w:type="dxa"/>
          </w:tcPr>
          <w:p w14:paraId="054C299F"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1.73 (1.68; 1.79)</w:t>
            </w:r>
          </w:p>
        </w:tc>
        <w:tc>
          <w:tcPr>
            <w:tcW w:w="2125" w:type="dxa"/>
          </w:tcPr>
          <w:p w14:paraId="55E56B30"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1.22 (1.21; 1.24)</w:t>
            </w:r>
          </w:p>
        </w:tc>
      </w:tr>
      <w:tr w:rsidR="004E04D2" w:rsidRPr="004E04D2" w14:paraId="771C4CC9" w14:textId="77777777" w:rsidTr="00F57B21">
        <w:tc>
          <w:tcPr>
            <w:tcW w:w="2214" w:type="dxa"/>
          </w:tcPr>
          <w:p w14:paraId="1288C74D" w14:textId="77777777" w:rsidR="004E04D2" w:rsidRPr="004E04D2" w:rsidRDefault="004E04D2" w:rsidP="00F57B21">
            <w:pPr>
              <w:rPr>
                <w:rFonts w:ascii="Arial" w:hAnsi="Arial" w:cs="Arial"/>
                <w:sz w:val="20"/>
                <w:szCs w:val="20"/>
                <w:lang w:val="en-US"/>
              </w:rPr>
            </w:pPr>
            <w:proofErr w:type="spellStart"/>
            <w:r w:rsidRPr="004E04D2">
              <w:rPr>
                <w:rFonts w:ascii="Arial" w:hAnsi="Arial" w:cs="Arial"/>
                <w:sz w:val="20"/>
                <w:szCs w:val="20"/>
                <w:lang w:val="en-US"/>
              </w:rPr>
              <w:t>SA</w:t>
            </w:r>
            <w:r w:rsidRPr="004E04D2">
              <w:rPr>
                <w:rFonts w:ascii="Arial" w:hAnsi="Arial" w:cs="Arial"/>
                <w:sz w:val="20"/>
                <w:szCs w:val="20"/>
                <w:vertAlign w:val="subscript"/>
                <w:lang w:val="en-US"/>
              </w:rPr>
              <w:t>Spouse</w:t>
            </w:r>
            <w:proofErr w:type="spellEnd"/>
          </w:p>
        </w:tc>
        <w:tc>
          <w:tcPr>
            <w:tcW w:w="2454" w:type="dxa"/>
          </w:tcPr>
          <w:p w14:paraId="24529DF4" w14:textId="77777777" w:rsidR="004E04D2" w:rsidRPr="004E04D2" w:rsidRDefault="004E04D2" w:rsidP="00F57B21">
            <w:pPr>
              <w:rPr>
                <w:rFonts w:ascii="Arial" w:hAnsi="Arial" w:cs="Arial"/>
                <w:sz w:val="20"/>
                <w:szCs w:val="20"/>
                <w:lang w:val="en-US"/>
              </w:rPr>
            </w:pPr>
          </w:p>
        </w:tc>
        <w:tc>
          <w:tcPr>
            <w:tcW w:w="2125" w:type="dxa"/>
          </w:tcPr>
          <w:p w14:paraId="10827056"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1.53 (1.42; 1.65)</w:t>
            </w:r>
          </w:p>
        </w:tc>
      </w:tr>
      <w:tr w:rsidR="004E04D2" w:rsidRPr="004E04D2" w14:paraId="3908A1B2" w14:textId="77777777" w:rsidTr="00F57B21">
        <w:tc>
          <w:tcPr>
            <w:tcW w:w="2214" w:type="dxa"/>
          </w:tcPr>
          <w:p w14:paraId="13BAA80B" w14:textId="77777777" w:rsidR="004E04D2" w:rsidRPr="004E04D2" w:rsidRDefault="004E04D2" w:rsidP="00F57B21">
            <w:pPr>
              <w:rPr>
                <w:rFonts w:ascii="Arial" w:hAnsi="Arial" w:cs="Arial"/>
                <w:sz w:val="20"/>
                <w:szCs w:val="20"/>
                <w:lang w:val="en-US"/>
              </w:rPr>
            </w:pPr>
            <w:proofErr w:type="spellStart"/>
            <w:r w:rsidRPr="004E04D2">
              <w:rPr>
                <w:rFonts w:ascii="Arial" w:hAnsi="Arial" w:cs="Arial"/>
                <w:sz w:val="20"/>
                <w:szCs w:val="20"/>
                <w:lang w:val="en-US"/>
              </w:rPr>
              <w:t>Externalizing</w:t>
            </w:r>
            <w:r w:rsidRPr="004E04D2">
              <w:rPr>
                <w:rFonts w:ascii="Arial" w:hAnsi="Arial" w:cs="Arial"/>
                <w:sz w:val="20"/>
                <w:szCs w:val="20"/>
                <w:vertAlign w:val="subscript"/>
                <w:lang w:val="en-US"/>
              </w:rPr>
              <w:t>Spouse</w:t>
            </w:r>
            <w:proofErr w:type="spellEnd"/>
          </w:p>
        </w:tc>
        <w:tc>
          <w:tcPr>
            <w:tcW w:w="2454" w:type="dxa"/>
          </w:tcPr>
          <w:p w14:paraId="7ACD6C8F" w14:textId="77777777" w:rsidR="004E04D2" w:rsidRPr="004E04D2" w:rsidRDefault="004E04D2" w:rsidP="00F57B21">
            <w:pPr>
              <w:rPr>
                <w:rFonts w:ascii="Arial" w:hAnsi="Arial" w:cs="Arial"/>
                <w:sz w:val="20"/>
                <w:szCs w:val="20"/>
                <w:lang w:val="en-US"/>
              </w:rPr>
            </w:pPr>
          </w:p>
        </w:tc>
        <w:tc>
          <w:tcPr>
            <w:tcW w:w="2125" w:type="dxa"/>
          </w:tcPr>
          <w:p w14:paraId="35CA9D7D"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1.25 (1.19; 1.33)</w:t>
            </w:r>
          </w:p>
        </w:tc>
      </w:tr>
      <w:tr w:rsidR="004E04D2" w:rsidRPr="004E04D2" w14:paraId="40EFF3EC" w14:textId="77777777" w:rsidTr="00F57B21">
        <w:tc>
          <w:tcPr>
            <w:tcW w:w="2214" w:type="dxa"/>
          </w:tcPr>
          <w:p w14:paraId="1B3008FA" w14:textId="77777777" w:rsidR="004E04D2" w:rsidRPr="004E04D2" w:rsidRDefault="004E04D2" w:rsidP="00F57B21">
            <w:pPr>
              <w:rPr>
                <w:rFonts w:ascii="Arial" w:hAnsi="Arial" w:cs="Arial"/>
                <w:sz w:val="20"/>
                <w:szCs w:val="20"/>
                <w:lang w:val="en-US"/>
              </w:rPr>
            </w:pPr>
            <w:proofErr w:type="spellStart"/>
            <w:r w:rsidRPr="004E04D2">
              <w:rPr>
                <w:rFonts w:ascii="Arial" w:hAnsi="Arial" w:cs="Arial"/>
                <w:sz w:val="20"/>
                <w:szCs w:val="20"/>
                <w:lang w:val="en-US"/>
              </w:rPr>
              <w:t>Internalizing</w:t>
            </w:r>
            <w:r w:rsidRPr="004E04D2">
              <w:rPr>
                <w:rFonts w:ascii="Arial" w:hAnsi="Arial" w:cs="Arial"/>
                <w:sz w:val="20"/>
                <w:szCs w:val="20"/>
                <w:vertAlign w:val="subscript"/>
                <w:lang w:val="en-US"/>
              </w:rPr>
              <w:t>Spouse</w:t>
            </w:r>
            <w:proofErr w:type="spellEnd"/>
          </w:p>
        </w:tc>
        <w:tc>
          <w:tcPr>
            <w:tcW w:w="2454" w:type="dxa"/>
          </w:tcPr>
          <w:p w14:paraId="1CD51419" w14:textId="77777777" w:rsidR="004E04D2" w:rsidRPr="004E04D2" w:rsidRDefault="004E04D2" w:rsidP="00F57B21">
            <w:pPr>
              <w:rPr>
                <w:rFonts w:ascii="Arial" w:hAnsi="Arial" w:cs="Arial"/>
                <w:sz w:val="20"/>
                <w:szCs w:val="20"/>
                <w:lang w:val="en-US"/>
              </w:rPr>
            </w:pPr>
          </w:p>
        </w:tc>
        <w:tc>
          <w:tcPr>
            <w:tcW w:w="2125" w:type="dxa"/>
          </w:tcPr>
          <w:p w14:paraId="3570BC2E" w14:textId="77777777" w:rsidR="004E04D2" w:rsidRPr="004E04D2" w:rsidRDefault="004E04D2" w:rsidP="00F57B21">
            <w:pPr>
              <w:rPr>
                <w:rFonts w:ascii="Arial" w:hAnsi="Arial" w:cs="Arial"/>
                <w:sz w:val="20"/>
                <w:szCs w:val="20"/>
                <w:lang w:val="en-US"/>
              </w:rPr>
            </w:pPr>
            <w:r w:rsidRPr="004E04D2">
              <w:rPr>
                <w:rFonts w:ascii="Arial" w:hAnsi="Arial" w:cs="Arial"/>
                <w:sz w:val="20"/>
                <w:szCs w:val="20"/>
                <w:lang w:val="en-US"/>
              </w:rPr>
              <w:t>1.03 (0.98; 1.08)</w:t>
            </w:r>
          </w:p>
        </w:tc>
      </w:tr>
      <w:tr w:rsidR="004E04D2" w:rsidRPr="004E04D2" w14:paraId="36ED9560" w14:textId="77777777" w:rsidTr="00F57B21">
        <w:tc>
          <w:tcPr>
            <w:tcW w:w="2214" w:type="dxa"/>
          </w:tcPr>
          <w:p w14:paraId="506D7BF3" w14:textId="77777777" w:rsidR="004E04D2" w:rsidRPr="004E04D2" w:rsidRDefault="004E04D2" w:rsidP="00F57B21">
            <w:pPr>
              <w:rPr>
                <w:rFonts w:ascii="Arial" w:hAnsi="Arial" w:cs="Arial"/>
                <w:sz w:val="20"/>
                <w:szCs w:val="20"/>
                <w:lang w:val="en-US"/>
              </w:rPr>
            </w:pPr>
          </w:p>
        </w:tc>
        <w:tc>
          <w:tcPr>
            <w:tcW w:w="2454" w:type="dxa"/>
          </w:tcPr>
          <w:p w14:paraId="1339039B" w14:textId="77777777" w:rsidR="004E04D2" w:rsidRPr="004E04D2" w:rsidRDefault="004E04D2" w:rsidP="00F57B21">
            <w:pPr>
              <w:rPr>
                <w:rFonts w:ascii="Arial" w:hAnsi="Arial" w:cs="Arial"/>
                <w:sz w:val="20"/>
                <w:szCs w:val="20"/>
                <w:lang w:val="en-US"/>
              </w:rPr>
            </w:pPr>
          </w:p>
        </w:tc>
        <w:tc>
          <w:tcPr>
            <w:tcW w:w="2125" w:type="dxa"/>
          </w:tcPr>
          <w:p w14:paraId="0D4BFB1F" w14:textId="77777777" w:rsidR="004E04D2" w:rsidRPr="004E04D2" w:rsidRDefault="004E04D2" w:rsidP="00F57B21">
            <w:pPr>
              <w:rPr>
                <w:rFonts w:ascii="Arial" w:hAnsi="Arial" w:cs="Arial"/>
                <w:sz w:val="20"/>
                <w:szCs w:val="20"/>
                <w:lang w:val="en-US"/>
              </w:rPr>
            </w:pPr>
          </w:p>
        </w:tc>
      </w:tr>
    </w:tbl>
    <w:p w14:paraId="6160A57B" w14:textId="3BC0F51E" w:rsidR="004E04D2" w:rsidRDefault="004E04D2" w:rsidP="00A06C79">
      <w:pPr>
        <w:rPr>
          <w:b/>
          <w:bCs/>
        </w:rPr>
        <w:sectPr w:rsidR="004E04D2" w:rsidSect="00A06C79">
          <w:pgSz w:w="12240" w:h="15840"/>
          <w:pgMar w:top="1440" w:right="1440" w:bottom="1440" w:left="1440" w:header="720" w:footer="720" w:gutter="0"/>
          <w:cols w:space="720"/>
          <w:docGrid w:linePitch="360"/>
        </w:sectPr>
      </w:pPr>
      <w:r>
        <w:t xml:space="preserve"> </w:t>
      </w:r>
    </w:p>
    <w:p w14:paraId="1140F3AF" w14:textId="4F4ABC37" w:rsidR="0099703A" w:rsidRDefault="00176CCF">
      <w:r>
        <w:rPr>
          <w:b/>
          <w:bCs/>
        </w:rPr>
        <w:lastRenderedPageBreak/>
        <w:t xml:space="preserve">Supplementary Figure. </w:t>
      </w:r>
      <w:r w:rsidR="00F96D85">
        <w:t>D</w:t>
      </w:r>
      <w:r>
        <w:t>ifference-in-difference models</w:t>
      </w:r>
    </w:p>
    <w:p w14:paraId="1132DB16" w14:textId="4FCC35CD" w:rsidR="00176CCF" w:rsidRDefault="00176CCF" w:rsidP="00176CCF">
      <w:pPr>
        <w:rPr>
          <w:szCs w:val="22"/>
        </w:rPr>
      </w:pPr>
      <w:r w:rsidRPr="009F3F21">
        <w:rPr>
          <w:szCs w:val="22"/>
        </w:rPr>
        <w:t xml:space="preserve">Cases (i.e., individuals that are divorced) are matched to </w:t>
      </w:r>
      <w:r>
        <w:rPr>
          <w:szCs w:val="22"/>
        </w:rPr>
        <w:t>three</w:t>
      </w:r>
      <w:r w:rsidRPr="009F3F21">
        <w:rPr>
          <w:szCs w:val="22"/>
        </w:rPr>
        <w:t xml:space="preserve"> controls based on </w:t>
      </w:r>
      <w:r>
        <w:rPr>
          <w:szCs w:val="22"/>
        </w:rPr>
        <w:t>y</w:t>
      </w:r>
      <w:r w:rsidRPr="009F3F21">
        <w:rPr>
          <w:szCs w:val="22"/>
        </w:rPr>
        <w:t xml:space="preserve">ear of </w:t>
      </w:r>
      <w:r>
        <w:rPr>
          <w:szCs w:val="22"/>
        </w:rPr>
        <w:t>b</w:t>
      </w:r>
      <w:r w:rsidRPr="009F3F21">
        <w:rPr>
          <w:szCs w:val="22"/>
        </w:rPr>
        <w:t xml:space="preserve">irth, </w:t>
      </w:r>
      <w:r>
        <w:rPr>
          <w:szCs w:val="22"/>
        </w:rPr>
        <w:t>s</w:t>
      </w:r>
      <w:r w:rsidRPr="009F3F21">
        <w:rPr>
          <w:szCs w:val="22"/>
        </w:rPr>
        <w:t xml:space="preserve">ex, </w:t>
      </w:r>
      <w:r>
        <w:rPr>
          <w:szCs w:val="22"/>
        </w:rPr>
        <w:t>a</w:t>
      </w:r>
      <w:r w:rsidRPr="009F3F21">
        <w:rPr>
          <w:szCs w:val="22"/>
        </w:rPr>
        <w:t>ge at marriage (+</w:t>
      </w:r>
      <w:r>
        <w:rPr>
          <w:szCs w:val="22"/>
        </w:rPr>
        <w:t>/</w:t>
      </w:r>
      <w:r w:rsidRPr="009F3F21">
        <w:rPr>
          <w:szCs w:val="22"/>
        </w:rPr>
        <w:t>-1 years), FGRS</w:t>
      </w:r>
      <w:r w:rsidRPr="009F3F21">
        <w:rPr>
          <w:szCs w:val="22"/>
          <w:vertAlign w:val="subscript"/>
        </w:rPr>
        <w:t xml:space="preserve">SA </w:t>
      </w:r>
      <w:r w:rsidRPr="009F3F21">
        <w:rPr>
          <w:szCs w:val="22"/>
        </w:rPr>
        <w:t>(</w:t>
      </w:r>
      <w:r>
        <w:rPr>
          <w:szCs w:val="22"/>
        </w:rPr>
        <w:t>q</w:t>
      </w:r>
      <w:r w:rsidRPr="009F3F21">
        <w:rPr>
          <w:szCs w:val="22"/>
        </w:rPr>
        <w:t xml:space="preserve">uartiles of the distribution based on k-means clustering), </w:t>
      </w:r>
      <w:r w:rsidR="00F96D85">
        <w:rPr>
          <w:szCs w:val="22"/>
        </w:rPr>
        <w:t xml:space="preserve">and </w:t>
      </w:r>
      <w:r>
        <w:rPr>
          <w:szCs w:val="22"/>
        </w:rPr>
        <w:t>parental status; controls</w:t>
      </w:r>
      <w:r w:rsidRPr="009F3F21">
        <w:rPr>
          <w:szCs w:val="22"/>
        </w:rPr>
        <w:t xml:space="preserve"> were not divorced at the time of the case</w:t>
      </w:r>
      <w:r>
        <w:rPr>
          <w:szCs w:val="22"/>
        </w:rPr>
        <w:t>’</w:t>
      </w:r>
      <w:r w:rsidRPr="009F3F21">
        <w:rPr>
          <w:szCs w:val="22"/>
        </w:rPr>
        <w:t xml:space="preserve">s divorce.  The divorce </w:t>
      </w:r>
      <w:r>
        <w:rPr>
          <w:szCs w:val="22"/>
        </w:rPr>
        <w:t>had to</w:t>
      </w:r>
      <w:r w:rsidRPr="009F3F21">
        <w:rPr>
          <w:szCs w:val="22"/>
        </w:rPr>
        <w:t xml:space="preserve"> occur prior to 2012-12-13 </w:t>
      </w:r>
      <w:r>
        <w:rPr>
          <w:szCs w:val="22"/>
        </w:rPr>
        <w:t xml:space="preserve">to </w:t>
      </w:r>
      <w:r w:rsidRPr="009F3F21">
        <w:rPr>
          <w:szCs w:val="22"/>
        </w:rPr>
        <w:t>allow for at least 6 years of follow up.</w:t>
      </w:r>
      <w:r>
        <w:rPr>
          <w:szCs w:val="22"/>
        </w:rPr>
        <w:t xml:space="preserve"> The annual prevalence of suicide attempt is plotted beginning 5-6 years prior to the year of the cases’ divorce and ending 5-6 years later. </w:t>
      </w:r>
      <w:r w:rsidR="00F96D85">
        <w:rPr>
          <w:szCs w:val="22"/>
        </w:rPr>
        <w:t xml:space="preserve">The vertical black line represents the point of divorce. Estimates are provided for the sexes combined and stratified by sex. </w:t>
      </w:r>
    </w:p>
    <w:p w14:paraId="6838D243" w14:textId="77777777" w:rsidR="00F96D85" w:rsidRDefault="00F96D85" w:rsidP="00176CCF">
      <w:pPr>
        <w:rPr>
          <w:szCs w:val="22"/>
        </w:rPr>
      </w:pPr>
    </w:p>
    <w:p w14:paraId="7821F0FB" w14:textId="707FA243" w:rsidR="00F96D85" w:rsidRDefault="00F96D85" w:rsidP="00176CCF">
      <w:pPr>
        <w:rPr>
          <w:szCs w:val="22"/>
        </w:rPr>
      </w:pPr>
      <w:r>
        <w:rPr>
          <w:noProof/>
          <w:szCs w:val="22"/>
        </w:rPr>
        <w:drawing>
          <wp:inline distT="0" distB="0" distL="0" distR="0" wp14:anchorId="6B80CFC9" wp14:editId="4F4CC91D">
            <wp:extent cx="7315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7315200" cy="3657600"/>
                    </a:xfrm>
                    <a:prstGeom prst="rect">
                      <a:avLst/>
                    </a:prstGeom>
                  </pic:spPr>
                </pic:pic>
              </a:graphicData>
            </a:graphic>
          </wp:inline>
        </w:drawing>
      </w:r>
    </w:p>
    <w:p w14:paraId="457A991E" w14:textId="0B50EC9E" w:rsidR="00176CCF" w:rsidRDefault="00176CCF" w:rsidP="00176CCF">
      <w:pPr>
        <w:rPr>
          <w:szCs w:val="22"/>
        </w:rPr>
      </w:pPr>
    </w:p>
    <w:p w14:paraId="3A921F46" w14:textId="6167C7E7" w:rsidR="00176CCF" w:rsidRDefault="00176CCF" w:rsidP="00176CCF">
      <w:pPr>
        <w:rPr>
          <w:szCs w:val="22"/>
        </w:rPr>
      </w:pPr>
    </w:p>
    <w:p w14:paraId="2EC686EC" w14:textId="08B4232A" w:rsidR="00176CCF" w:rsidRDefault="00176CCF"/>
    <w:p w14:paraId="7CD0D38C" w14:textId="77777777" w:rsidR="00920285" w:rsidRDefault="00920285" w:rsidP="00F96D85">
      <w:pPr>
        <w:pStyle w:val="EndNoteBibliographyTitle"/>
        <w:jc w:val="left"/>
      </w:pPr>
    </w:p>
    <w:p w14:paraId="1D522648" w14:textId="77777777" w:rsidR="00F96D85" w:rsidRDefault="00F96D85" w:rsidP="00EE1356">
      <w:pPr>
        <w:pStyle w:val="EndNoteBibliographyTitle"/>
        <w:sectPr w:rsidR="00F96D85" w:rsidSect="00F96D85">
          <w:pgSz w:w="15840" w:h="12240" w:orient="landscape"/>
          <w:pgMar w:top="1440" w:right="1440" w:bottom="1440" w:left="1440" w:header="720" w:footer="720" w:gutter="0"/>
          <w:cols w:space="720"/>
          <w:docGrid w:linePitch="360"/>
        </w:sectPr>
      </w:pPr>
    </w:p>
    <w:p w14:paraId="2E5DC9C9" w14:textId="77777777" w:rsidR="009F554E" w:rsidRPr="009F554E" w:rsidRDefault="00E6649D" w:rsidP="009F554E">
      <w:pPr>
        <w:pStyle w:val="EndNoteBibliographyTitle"/>
        <w:rPr>
          <w:b/>
          <w:noProof/>
        </w:rPr>
      </w:pPr>
      <w:r>
        <w:lastRenderedPageBreak/>
        <w:fldChar w:fldCharType="begin"/>
      </w:r>
      <w:r>
        <w:instrText xml:space="preserve"> ADDIN EN.REFLIST </w:instrText>
      </w:r>
      <w:r>
        <w:fldChar w:fldCharType="separate"/>
      </w:r>
      <w:r w:rsidR="009F554E" w:rsidRPr="009F554E">
        <w:rPr>
          <w:b/>
          <w:noProof/>
        </w:rPr>
        <w:t>References</w:t>
      </w:r>
    </w:p>
    <w:p w14:paraId="76095972" w14:textId="77777777" w:rsidR="009F554E" w:rsidRPr="009F554E" w:rsidRDefault="009F554E" w:rsidP="009F554E">
      <w:pPr>
        <w:pStyle w:val="EndNoteBibliographyTitle"/>
        <w:rPr>
          <w:b/>
          <w:noProof/>
        </w:rPr>
      </w:pPr>
    </w:p>
    <w:p w14:paraId="3EBAAFA3" w14:textId="77777777" w:rsidR="009F554E" w:rsidRPr="009F554E" w:rsidRDefault="009F554E" w:rsidP="009F554E">
      <w:pPr>
        <w:pStyle w:val="EndNoteBibliography"/>
        <w:ind w:left="720" w:hanging="720"/>
        <w:rPr>
          <w:noProof/>
        </w:rPr>
      </w:pPr>
      <w:r w:rsidRPr="009F554E">
        <w:rPr>
          <w:noProof/>
        </w:rPr>
        <w:t xml:space="preserve">McGue, Matt, Osler, Merete, &amp; Christensen, Kaare. (2010). Causal inference and observational research: The utility of twins. </w:t>
      </w:r>
      <w:r w:rsidRPr="009F554E">
        <w:rPr>
          <w:i/>
          <w:noProof/>
        </w:rPr>
        <w:t>Perspectives on psychological science, 5</w:t>
      </w:r>
      <w:r w:rsidRPr="009F554E">
        <w:rPr>
          <w:noProof/>
        </w:rPr>
        <w:t xml:space="preserve">(5), 546-556. </w:t>
      </w:r>
    </w:p>
    <w:p w14:paraId="196E7880" w14:textId="77777777" w:rsidR="009F554E" w:rsidRPr="009F554E" w:rsidRDefault="009F554E" w:rsidP="009F554E">
      <w:pPr>
        <w:pStyle w:val="EndNoteBibliography"/>
        <w:ind w:left="720" w:hanging="720"/>
        <w:rPr>
          <w:noProof/>
        </w:rPr>
      </w:pPr>
      <w:r w:rsidRPr="009F554E">
        <w:rPr>
          <w:noProof/>
        </w:rPr>
        <w:t xml:space="preserve">Sundquist, J., Ohlsson, H., Sundquist, K., &amp; Kendler, K. S. (2017). Common adult psychiatric disorders in Swedish primary care where most mental health patients are treated. </w:t>
      </w:r>
      <w:r w:rsidRPr="009F554E">
        <w:rPr>
          <w:i/>
          <w:noProof/>
        </w:rPr>
        <w:t>BMC Psychiatry, 17</w:t>
      </w:r>
      <w:r w:rsidRPr="009F554E">
        <w:rPr>
          <w:noProof/>
        </w:rPr>
        <w:t>(1), 235. doi:10.1186/s12888-017-1381-4</w:t>
      </w:r>
    </w:p>
    <w:p w14:paraId="34BC5215" w14:textId="22971788" w:rsidR="00176CCF" w:rsidRPr="00176CCF" w:rsidRDefault="00E6649D">
      <w:r>
        <w:fldChar w:fldCharType="end"/>
      </w:r>
    </w:p>
    <w:sectPr w:rsidR="00176CCF" w:rsidRPr="00176C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B0EB" w14:textId="77777777" w:rsidR="00247BE2" w:rsidRDefault="00247BE2" w:rsidP="008529C5">
      <w:r>
        <w:separator/>
      </w:r>
    </w:p>
  </w:endnote>
  <w:endnote w:type="continuationSeparator" w:id="0">
    <w:p w14:paraId="0D26ACF2" w14:textId="77777777" w:rsidR="00247BE2" w:rsidRDefault="00247BE2" w:rsidP="0085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6513076"/>
      <w:docPartObj>
        <w:docPartGallery w:val="Page Numbers (Bottom of Page)"/>
        <w:docPartUnique/>
      </w:docPartObj>
    </w:sdtPr>
    <w:sdtContent>
      <w:p w14:paraId="3CB8B918" w14:textId="75F0A741" w:rsidR="008529C5" w:rsidRDefault="008529C5" w:rsidP="00FB12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6D43A" w14:textId="77777777" w:rsidR="008529C5" w:rsidRDefault="008529C5" w:rsidP="008529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1121368"/>
      <w:docPartObj>
        <w:docPartGallery w:val="Page Numbers (Bottom of Page)"/>
        <w:docPartUnique/>
      </w:docPartObj>
    </w:sdtPr>
    <w:sdtContent>
      <w:p w14:paraId="2573696E" w14:textId="19E43CA7" w:rsidR="008529C5" w:rsidRDefault="008529C5" w:rsidP="00FB12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EC4DDA" w14:textId="77777777" w:rsidR="008529C5" w:rsidRDefault="008529C5" w:rsidP="008529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7CA3" w14:textId="77777777" w:rsidR="00247BE2" w:rsidRDefault="00247BE2" w:rsidP="008529C5">
      <w:r>
        <w:separator/>
      </w:r>
    </w:p>
  </w:footnote>
  <w:footnote w:type="continuationSeparator" w:id="0">
    <w:p w14:paraId="3C9C2250" w14:textId="77777777" w:rsidR="00247BE2" w:rsidRDefault="00247BE2" w:rsidP="00852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37FC"/>
    <w:multiLevelType w:val="hybridMultilevel"/>
    <w:tmpl w:val="90582B88"/>
    <w:lvl w:ilvl="0" w:tplc="E44CF626">
      <w:start w:val="1"/>
      <w:numFmt w:val="lowerRoman"/>
      <w:lvlText w:val="%1)"/>
      <w:lvlJc w:val="left"/>
      <w:pPr>
        <w:ind w:left="1125" w:hanging="72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1" w15:restartNumberingAfterBreak="0">
    <w:nsid w:val="63C421F2"/>
    <w:multiLevelType w:val="hybridMultilevel"/>
    <w:tmpl w:val="60FC1FC4"/>
    <w:lvl w:ilvl="0" w:tplc="0AC43BFA">
      <w:start w:val="1"/>
      <w:numFmt w:val="upperLetter"/>
      <w:lvlText w:val="(%1)"/>
      <w:lvlJc w:val="left"/>
      <w:pPr>
        <w:ind w:left="765" w:hanging="36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num w:numId="1" w16cid:durableId="100803507">
    <w:abstractNumId w:val="0"/>
  </w:num>
  <w:num w:numId="2" w16cid:durableId="862593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full name&lt;/Style&gt;&lt;LeftDelim&gt;{&lt;/LeftDelim&gt;&lt;RightDelim&gt;}&lt;/RightDelim&gt;&lt;FontName&gt;Arial&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5wpwwa3ezv92e5aa3pfdx6d2e22efxw009&quot;&gt;VIPBG Library-Converted&lt;record-ids&gt;&lt;item&gt;3492&lt;/item&gt;&lt;item&gt;5977&lt;/item&gt;&lt;/record-ids&gt;&lt;/item&gt;&lt;/Libraries&gt;"/>
  </w:docVars>
  <w:rsids>
    <w:rsidRoot w:val="00176CCF"/>
    <w:rsid w:val="000A476B"/>
    <w:rsid w:val="000B7B3E"/>
    <w:rsid w:val="000D7E78"/>
    <w:rsid w:val="000F6626"/>
    <w:rsid w:val="00130FEC"/>
    <w:rsid w:val="0014741E"/>
    <w:rsid w:val="00176CCF"/>
    <w:rsid w:val="00197F27"/>
    <w:rsid w:val="001D0073"/>
    <w:rsid w:val="00247BE2"/>
    <w:rsid w:val="003160E5"/>
    <w:rsid w:val="0032047B"/>
    <w:rsid w:val="00323DFD"/>
    <w:rsid w:val="00344ED1"/>
    <w:rsid w:val="00372D1F"/>
    <w:rsid w:val="00377D5F"/>
    <w:rsid w:val="00400ED0"/>
    <w:rsid w:val="00405EA6"/>
    <w:rsid w:val="0044159B"/>
    <w:rsid w:val="00490FC9"/>
    <w:rsid w:val="004C0385"/>
    <w:rsid w:val="004D2EF2"/>
    <w:rsid w:val="004E04D2"/>
    <w:rsid w:val="00567745"/>
    <w:rsid w:val="005A2CCC"/>
    <w:rsid w:val="005A7AF2"/>
    <w:rsid w:val="005D3F4F"/>
    <w:rsid w:val="006129AF"/>
    <w:rsid w:val="00672A37"/>
    <w:rsid w:val="006E11D8"/>
    <w:rsid w:val="00705420"/>
    <w:rsid w:val="00743B10"/>
    <w:rsid w:val="00767287"/>
    <w:rsid w:val="007F327C"/>
    <w:rsid w:val="008529C5"/>
    <w:rsid w:val="008B3DC2"/>
    <w:rsid w:val="00920285"/>
    <w:rsid w:val="0099703A"/>
    <w:rsid w:val="009F554E"/>
    <w:rsid w:val="00A06C79"/>
    <w:rsid w:val="00A16D3A"/>
    <w:rsid w:val="00A809EB"/>
    <w:rsid w:val="00B02332"/>
    <w:rsid w:val="00B81E42"/>
    <w:rsid w:val="00B91D50"/>
    <w:rsid w:val="00C21AC8"/>
    <w:rsid w:val="00C97ABA"/>
    <w:rsid w:val="00CC459A"/>
    <w:rsid w:val="00CD6D55"/>
    <w:rsid w:val="00D3257E"/>
    <w:rsid w:val="00DA063C"/>
    <w:rsid w:val="00DE1397"/>
    <w:rsid w:val="00E6649D"/>
    <w:rsid w:val="00E87EF3"/>
    <w:rsid w:val="00EE1356"/>
    <w:rsid w:val="00F10BEB"/>
    <w:rsid w:val="00F52A7E"/>
    <w:rsid w:val="00F55147"/>
    <w:rsid w:val="00F6331B"/>
    <w:rsid w:val="00F70D6C"/>
    <w:rsid w:val="00F817C8"/>
    <w:rsid w:val="00F915BF"/>
    <w:rsid w:val="00F96D85"/>
    <w:rsid w:val="00FA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019A"/>
  <w15:chartTrackingRefBased/>
  <w15:docId w15:val="{29532E47-1B2C-D743-AA2F-115E3964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AC8"/>
    <w:rPr>
      <w:rFonts w:asciiTheme="minorHAnsi" w:hAnsiTheme="minorHAnsi" w:cstheme="minorBidi"/>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6626"/>
    <w:rPr>
      <w:sz w:val="16"/>
      <w:szCs w:val="16"/>
    </w:rPr>
  </w:style>
  <w:style w:type="paragraph" w:styleId="CommentText">
    <w:name w:val="annotation text"/>
    <w:basedOn w:val="Normal"/>
    <w:link w:val="CommentTextChar"/>
    <w:uiPriority w:val="99"/>
    <w:semiHidden/>
    <w:unhideWhenUsed/>
    <w:rsid w:val="000F6626"/>
    <w:pPr>
      <w:spacing w:after="160"/>
    </w:pPr>
    <w:rPr>
      <w:rFonts w:asciiTheme="minorHAnsi" w:hAnsiTheme="minorHAnsi" w:cstheme="minorBidi"/>
      <w:sz w:val="20"/>
      <w:szCs w:val="20"/>
      <w:lang w:val="sv-SE"/>
    </w:rPr>
  </w:style>
  <w:style w:type="character" w:customStyle="1" w:styleId="CommentTextChar">
    <w:name w:val="Comment Text Char"/>
    <w:basedOn w:val="DefaultParagraphFont"/>
    <w:link w:val="CommentText"/>
    <w:uiPriority w:val="99"/>
    <w:semiHidden/>
    <w:rsid w:val="000F6626"/>
    <w:rPr>
      <w:rFonts w:asciiTheme="minorHAnsi" w:hAnsiTheme="minorHAnsi" w:cstheme="minorBidi"/>
      <w:sz w:val="20"/>
      <w:szCs w:val="20"/>
      <w:lang w:val="sv-SE"/>
    </w:rPr>
  </w:style>
  <w:style w:type="character" w:styleId="Hyperlink">
    <w:name w:val="Hyperlink"/>
    <w:basedOn w:val="DefaultParagraphFont"/>
    <w:uiPriority w:val="99"/>
    <w:unhideWhenUsed/>
    <w:rsid w:val="00E6649D"/>
    <w:rPr>
      <w:color w:val="0563C1" w:themeColor="hyperlink"/>
      <w:u w:val="single"/>
    </w:rPr>
  </w:style>
  <w:style w:type="paragraph" w:customStyle="1" w:styleId="EndNoteBibliographyTitle">
    <w:name w:val="EndNote Bibliography Title"/>
    <w:basedOn w:val="Normal"/>
    <w:link w:val="EndNoteBibliographyTitleChar"/>
    <w:rsid w:val="00E6649D"/>
    <w:pPr>
      <w:jc w:val="center"/>
    </w:pPr>
    <w:rPr>
      <w:rFonts w:cs="Arial"/>
    </w:rPr>
  </w:style>
  <w:style w:type="character" w:customStyle="1" w:styleId="EndNoteBibliographyTitleChar">
    <w:name w:val="EndNote Bibliography Title Char"/>
    <w:basedOn w:val="DefaultParagraphFont"/>
    <w:link w:val="EndNoteBibliographyTitle"/>
    <w:rsid w:val="00E6649D"/>
    <w:rPr>
      <w:rFonts w:cs="Arial"/>
    </w:rPr>
  </w:style>
  <w:style w:type="paragraph" w:customStyle="1" w:styleId="EndNoteBibliography">
    <w:name w:val="EndNote Bibliography"/>
    <w:basedOn w:val="Normal"/>
    <w:link w:val="EndNoteBibliographyChar"/>
    <w:rsid w:val="00E6649D"/>
    <w:rPr>
      <w:rFonts w:cs="Arial"/>
    </w:rPr>
  </w:style>
  <w:style w:type="character" w:customStyle="1" w:styleId="EndNoteBibliographyChar">
    <w:name w:val="EndNote Bibliography Char"/>
    <w:basedOn w:val="DefaultParagraphFont"/>
    <w:link w:val="EndNoteBibliography"/>
    <w:rsid w:val="00E6649D"/>
    <w:rPr>
      <w:rFonts w:cs="Arial"/>
    </w:rPr>
  </w:style>
  <w:style w:type="paragraph" w:styleId="ListParagraph">
    <w:name w:val="List Paragraph"/>
    <w:basedOn w:val="Normal"/>
    <w:uiPriority w:val="34"/>
    <w:qFormat/>
    <w:rsid w:val="00C97ABA"/>
    <w:pPr>
      <w:spacing w:after="160" w:line="259" w:lineRule="auto"/>
      <w:ind w:left="720"/>
      <w:contextualSpacing/>
    </w:pPr>
    <w:rPr>
      <w:rFonts w:asciiTheme="minorHAnsi" w:hAnsiTheme="minorHAnsi" w:cstheme="minorBidi"/>
      <w:szCs w:val="22"/>
      <w:lang w:val="sv-SE"/>
    </w:rPr>
  </w:style>
  <w:style w:type="paragraph" w:styleId="CommentSubject">
    <w:name w:val="annotation subject"/>
    <w:basedOn w:val="CommentText"/>
    <w:next w:val="CommentText"/>
    <w:link w:val="CommentSubjectChar"/>
    <w:uiPriority w:val="99"/>
    <w:semiHidden/>
    <w:unhideWhenUsed/>
    <w:rsid w:val="00B02332"/>
    <w:pPr>
      <w:spacing w:after="0"/>
    </w:pPr>
    <w:rPr>
      <w:rFonts w:ascii="Arial" w:hAnsi="Arial" w:cs="Times New Roman (Body CS)"/>
      <w:b/>
      <w:bCs/>
      <w:lang w:val="en-US"/>
    </w:rPr>
  </w:style>
  <w:style w:type="character" w:customStyle="1" w:styleId="CommentSubjectChar">
    <w:name w:val="Comment Subject Char"/>
    <w:basedOn w:val="CommentTextChar"/>
    <w:link w:val="CommentSubject"/>
    <w:uiPriority w:val="99"/>
    <w:semiHidden/>
    <w:rsid w:val="00B02332"/>
    <w:rPr>
      <w:rFonts w:asciiTheme="minorHAnsi" w:hAnsiTheme="minorHAnsi" w:cstheme="minorBidi"/>
      <w:b/>
      <w:bCs/>
      <w:sz w:val="20"/>
      <w:szCs w:val="20"/>
      <w:lang w:val="sv-SE"/>
    </w:rPr>
  </w:style>
  <w:style w:type="paragraph" w:styleId="Footer">
    <w:name w:val="footer"/>
    <w:basedOn w:val="Normal"/>
    <w:link w:val="FooterChar"/>
    <w:uiPriority w:val="99"/>
    <w:unhideWhenUsed/>
    <w:rsid w:val="008529C5"/>
    <w:pPr>
      <w:tabs>
        <w:tab w:val="center" w:pos="4680"/>
        <w:tab w:val="right" w:pos="9360"/>
      </w:tabs>
    </w:pPr>
  </w:style>
  <w:style w:type="character" w:customStyle="1" w:styleId="FooterChar">
    <w:name w:val="Footer Char"/>
    <w:basedOn w:val="DefaultParagraphFont"/>
    <w:link w:val="Footer"/>
    <w:uiPriority w:val="99"/>
    <w:rsid w:val="008529C5"/>
  </w:style>
  <w:style w:type="character" w:styleId="PageNumber">
    <w:name w:val="page number"/>
    <w:basedOn w:val="DefaultParagraphFont"/>
    <w:uiPriority w:val="99"/>
    <w:semiHidden/>
    <w:unhideWhenUsed/>
    <w:rsid w:val="00852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ki.se/en/research/the-swedish-twin-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cialstyrelsen.se/en/statistics-and-data/registers/national-patient-regis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b.se/contentassets/8f66bcf5abc34d0b98afa4fcbfc0e060/rtb-bar-2016-eng.pdf" TargetMode="External"/><Relationship Id="rId4" Type="http://schemas.openxmlformats.org/officeDocument/2006/relationships/webSettings" Target="webSettings.xml"/><Relationship Id="rId9" Type="http://schemas.openxmlformats.org/officeDocument/2006/relationships/hyperlink" Target="https://www.scb.se/en/finding-statistics/statistics-by-subject-area/other/other/other-publications-non-statistical/pong/publications/multi-generation-register-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4950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Edwards</dc:creator>
  <cp:keywords/>
  <dc:description/>
  <cp:lastModifiedBy>Alexis Edwards</cp:lastModifiedBy>
  <cp:revision>2</cp:revision>
  <dcterms:created xsi:type="dcterms:W3CDTF">2023-10-27T20:43:00Z</dcterms:created>
  <dcterms:modified xsi:type="dcterms:W3CDTF">2023-10-27T20:43:00Z</dcterms:modified>
</cp:coreProperties>
</file>