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961F" w14:textId="6663CCFB" w:rsidR="00A81A51" w:rsidRPr="000B557E" w:rsidRDefault="00AA16E7" w:rsidP="00AA16E7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Supplementary File</w:t>
      </w:r>
      <w:r w:rsidR="00A81A51" w:rsidRPr="000B557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84ADC">
        <w:rPr>
          <w:rFonts w:ascii="Calibri" w:hAnsi="Calibri" w:cs="Calibri"/>
          <w:b/>
          <w:bCs/>
          <w:sz w:val="20"/>
          <w:szCs w:val="20"/>
        </w:rPr>
        <w:t>06</w:t>
      </w:r>
    </w:p>
    <w:p w14:paraId="4336D996" w14:textId="7D036274" w:rsidR="00A81A51" w:rsidRDefault="006F4AA5" w:rsidP="00A81A51">
      <w:pPr>
        <w:tabs>
          <w:tab w:val="center" w:pos="470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Breakdown of charity support accessed</w:t>
      </w:r>
      <w:r w:rsidR="00814469">
        <w:rPr>
          <w:rFonts w:ascii="Calibri" w:hAnsi="Calibri" w:cs="Calibri"/>
          <w:sz w:val="20"/>
          <w:szCs w:val="20"/>
        </w:rPr>
        <w:t xml:space="preserve"> throughout the trial (collected at 6- and 12-weeks post-randomisation and collated)</w:t>
      </w:r>
    </w:p>
    <w:p w14:paraId="0A664DFA" w14:textId="3BC2504E" w:rsidR="006F4AA5" w:rsidRPr="00184ADC" w:rsidRDefault="00114BC8" w:rsidP="00B85826">
      <w:pPr>
        <w:tabs>
          <w:tab w:val="center" w:pos="4706"/>
        </w:tabs>
        <w:jc w:val="center"/>
        <w:rPr>
          <w:rFonts w:ascii="Calibri" w:hAnsi="Calibri" w:cs="Calibri"/>
          <w:sz w:val="20"/>
          <w:szCs w:val="20"/>
        </w:rPr>
      </w:pPr>
      <w:r w:rsidRPr="00184ADC">
        <w:rPr>
          <w:noProof/>
        </w:rPr>
        <w:drawing>
          <wp:inline distT="0" distB="0" distL="0" distR="0" wp14:anchorId="288F9887" wp14:editId="27DB44DE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7E194F-FB40-40E3-979F-456CAEC117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07688A" w14:textId="62BB47F3" w:rsidR="006F4AA5" w:rsidRDefault="006F4AA5" w:rsidP="00B85826">
      <w:pPr>
        <w:tabs>
          <w:tab w:val="center" w:pos="4706"/>
        </w:tabs>
        <w:jc w:val="center"/>
        <w:rPr>
          <w:rFonts w:ascii="Calibri" w:hAnsi="Calibri" w:cs="Calibri"/>
          <w:sz w:val="20"/>
          <w:szCs w:val="20"/>
        </w:rPr>
      </w:pPr>
      <w:r w:rsidRPr="00184ADC">
        <w:rPr>
          <w:rFonts w:ascii="Calibri" w:hAnsi="Calibri" w:cs="Calibri"/>
          <w:i/>
          <w:iCs/>
          <w:sz w:val="20"/>
          <w:szCs w:val="20"/>
        </w:rPr>
        <w:t xml:space="preserve">Figure </w:t>
      </w:r>
      <w:r w:rsidR="00184ADC" w:rsidRPr="00184ADC">
        <w:rPr>
          <w:rFonts w:ascii="Calibri" w:hAnsi="Calibri" w:cs="Calibri"/>
          <w:i/>
          <w:iCs/>
          <w:sz w:val="20"/>
          <w:szCs w:val="20"/>
        </w:rPr>
        <w:t>06.</w:t>
      </w:r>
      <w:r w:rsidRPr="00184ADC">
        <w:rPr>
          <w:rFonts w:ascii="Calibri" w:hAnsi="Calibri" w:cs="Calibri"/>
          <w:i/>
          <w:iCs/>
          <w:sz w:val="20"/>
          <w:szCs w:val="20"/>
        </w:rPr>
        <w:t>1.</w:t>
      </w:r>
      <w:r w:rsidRPr="00184ADC">
        <w:rPr>
          <w:rFonts w:ascii="Calibri" w:hAnsi="Calibri" w:cs="Calibri"/>
          <w:sz w:val="20"/>
          <w:szCs w:val="20"/>
        </w:rPr>
        <w:t xml:space="preserve"> Breakdown of charity support accessed by trial arm. For ‘Other’ category, virtual support group sessions hosted by volunteer from the MS Society</w:t>
      </w:r>
      <w:r w:rsidR="00814469">
        <w:rPr>
          <w:rFonts w:ascii="Calibri" w:hAnsi="Calibri" w:cs="Calibri"/>
          <w:sz w:val="20"/>
          <w:szCs w:val="20"/>
        </w:rPr>
        <w:t xml:space="preserve"> and use of Kidney Care Magazine for cooking recipes.</w:t>
      </w:r>
    </w:p>
    <w:p w14:paraId="61203A28" w14:textId="208A9C6F" w:rsidR="006F4AA5" w:rsidRDefault="006F4AA5" w:rsidP="00A81A51">
      <w:pPr>
        <w:tabs>
          <w:tab w:val="center" w:pos="4706"/>
        </w:tabs>
        <w:rPr>
          <w:rFonts w:ascii="Calibri" w:hAnsi="Calibri" w:cs="Calibri"/>
          <w:sz w:val="20"/>
          <w:szCs w:val="20"/>
        </w:rPr>
      </w:pPr>
    </w:p>
    <w:sectPr w:rsidR="006F4AA5" w:rsidSect="006F4A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7E1E" w14:textId="77777777" w:rsidR="00AA16E7" w:rsidRDefault="00AA16E7" w:rsidP="00AA16E7">
      <w:pPr>
        <w:spacing w:after="0" w:line="240" w:lineRule="auto"/>
      </w:pPr>
      <w:r>
        <w:separator/>
      </w:r>
    </w:p>
  </w:endnote>
  <w:endnote w:type="continuationSeparator" w:id="0">
    <w:p w14:paraId="3C4267D8" w14:textId="77777777" w:rsidR="00AA16E7" w:rsidRDefault="00AA16E7" w:rsidP="00AA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2799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33FD3" w14:textId="02341367" w:rsidR="00AA16E7" w:rsidRPr="00AA16E7" w:rsidRDefault="00AA16E7">
        <w:pPr>
          <w:pStyle w:val="Footer"/>
          <w:jc w:val="center"/>
          <w:rPr>
            <w:sz w:val="20"/>
            <w:szCs w:val="20"/>
          </w:rPr>
        </w:pPr>
        <w:r w:rsidRPr="00AA16E7">
          <w:rPr>
            <w:sz w:val="20"/>
            <w:szCs w:val="20"/>
          </w:rPr>
          <w:fldChar w:fldCharType="begin"/>
        </w:r>
        <w:r w:rsidRPr="00AA16E7">
          <w:rPr>
            <w:sz w:val="20"/>
            <w:szCs w:val="20"/>
          </w:rPr>
          <w:instrText xml:space="preserve"> PAGE   \* MERGEFORMAT </w:instrText>
        </w:r>
        <w:r w:rsidRPr="00AA16E7">
          <w:rPr>
            <w:sz w:val="20"/>
            <w:szCs w:val="20"/>
          </w:rPr>
          <w:fldChar w:fldCharType="separate"/>
        </w:r>
        <w:r w:rsidRPr="00AA16E7">
          <w:rPr>
            <w:noProof/>
            <w:sz w:val="20"/>
            <w:szCs w:val="20"/>
          </w:rPr>
          <w:t>2</w:t>
        </w:r>
        <w:r w:rsidRPr="00AA16E7">
          <w:rPr>
            <w:noProof/>
            <w:sz w:val="20"/>
            <w:szCs w:val="20"/>
          </w:rPr>
          <w:fldChar w:fldCharType="end"/>
        </w:r>
      </w:p>
    </w:sdtContent>
  </w:sdt>
  <w:p w14:paraId="0B085B8C" w14:textId="77777777" w:rsidR="00AA16E7" w:rsidRPr="00AA16E7" w:rsidRDefault="00AA16E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F2FB" w14:textId="77777777" w:rsidR="00AA16E7" w:rsidRDefault="00AA16E7" w:rsidP="00AA16E7">
      <w:pPr>
        <w:spacing w:after="0" w:line="240" w:lineRule="auto"/>
      </w:pPr>
      <w:r>
        <w:separator/>
      </w:r>
    </w:p>
  </w:footnote>
  <w:footnote w:type="continuationSeparator" w:id="0">
    <w:p w14:paraId="43A7094E" w14:textId="77777777" w:rsidR="00AA16E7" w:rsidRDefault="00AA16E7" w:rsidP="00AA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D82B" w14:textId="09A708C7" w:rsidR="00AA16E7" w:rsidRPr="00AA16E7" w:rsidRDefault="00AA16E7" w:rsidP="00AA16E7">
    <w:pPr>
      <w:pStyle w:val="Header"/>
      <w:jc w:val="right"/>
      <w:rPr>
        <w:i/>
        <w:iCs/>
        <w:sz w:val="20"/>
        <w:szCs w:val="20"/>
      </w:rPr>
    </w:pPr>
    <w:r w:rsidRPr="00AA16E7">
      <w:rPr>
        <w:i/>
        <w:iCs/>
        <w:sz w:val="20"/>
        <w:szCs w:val="20"/>
      </w:rPr>
      <w:t>COMPASS Hub</w:t>
    </w:r>
    <w:r>
      <w:rPr>
        <w:i/>
        <w:iCs/>
        <w:sz w:val="20"/>
        <w:szCs w:val="20"/>
      </w:rPr>
      <w:t xml:space="preserve"> Trial</w:t>
    </w:r>
    <w:r w:rsidRPr="00AA16E7">
      <w:rPr>
        <w:i/>
        <w:iCs/>
        <w:sz w:val="20"/>
        <w:szCs w:val="20"/>
      </w:rPr>
      <w:t>: Supplementary 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51"/>
    <w:rsid w:val="000947BF"/>
    <w:rsid w:val="00114BC8"/>
    <w:rsid w:val="00184ADC"/>
    <w:rsid w:val="006F4AA5"/>
    <w:rsid w:val="00814469"/>
    <w:rsid w:val="00A81A51"/>
    <w:rsid w:val="00AA16E7"/>
    <w:rsid w:val="00AA4049"/>
    <w:rsid w:val="00B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9392"/>
  <w15:chartTrackingRefBased/>
  <w15:docId w15:val="{2CF2B18D-F95E-4697-99D5-2AD3EACC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51"/>
  </w:style>
  <w:style w:type="paragraph" w:styleId="Heading1">
    <w:name w:val="heading 1"/>
    <w:basedOn w:val="Normal"/>
    <w:next w:val="Normal"/>
    <w:link w:val="Heading1Char"/>
    <w:uiPriority w:val="9"/>
    <w:qFormat/>
    <w:rsid w:val="00A81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A5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table" w:styleId="TableGrid">
    <w:name w:val="Table Grid"/>
    <w:basedOn w:val="TableNormal"/>
    <w:uiPriority w:val="39"/>
    <w:rsid w:val="00A8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E7"/>
  </w:style>
  <w:style w:type="paragraph" w:styleId="Footer">
    <w:name w:val="footer"/>
    <w:basedOn w:val="Normal"/>
    <w:link w:val="FooterChar"/>
    <w:uiPriority w:val="99"/>
    <w:unhideWhenUsed/>
    <w:rsid w:val="00AA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CL%20RA\COMPASS%20trial%20grant%20application\COMPASS%20hub%20study\COMPASS%20Hub%20analysis\SCS%20descriptives%201011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SCS</c:v>
                </c:pt>
              </c:strCache>
            </c:strRef>
          </c:tx>
          <c:spPr>
            <a:solidFill>
              <a:schemeClr val="accent3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Charity helpline</c:v>
                </c:pt>
                <c:pt idx="1">
                  <c:v>Online forums / Networks</c:v>
                </c:pt>
                <c:pt idx="2">
                  <c:v>Phone counselling</c:v>
                </c:pt>
                <c:pt idx="3">
                  <c:v>Information booklets</c:v>
                </c:pt>
                <c:pt idx="4">
                  <c:v>Other</c:v>
                </c:pt>
                <c:pt idx="5">
                  <c:v>Did not receive any support from charity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8.791208791208792</c:v>
                </c:pt>
                <c:pt idx="1">
                  <c:v>43.956043956043956</c:v>
                </c:pt>
                <c:pt idx="2">
                  <c:v>23.076923076923077</c:v>
                </c:pt>
                <c:pt idx="3">
                  <c:v>21.978021978021978</c:v>
                </c:pt>
                <c:pt idx="4">
                  <c:v>1.098901098901099</c:v>
                </c:pt>
                <c:pt idx="5">
                  <c:v>65.934065934065927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15-49B1-9480-6A9486EBEA36}"/>
            </c:ext>
          </c:extLst>
        </c:ser>
        <c:ser>
          <c:idx val="3"/>
          <c:order val="1"/>
          <c:tx>
            <c:strRef>
              <c:f>Sheet1!$D$1</c:f>
              <c:strCache>
                <c:ptCount val="1"/>
                <c:pt idx="0">
                  <c:v>COMPASS</c:v>
                </c:pt>
              </c:strCache>
            </c:strRef>
          </c:tx>
          <c:spPr>
            <a:solidFill>
              <a:schemeClr val="accent3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Charity helpline</c:v>
                </c:pt>
                <c:pt idx="1">
                  <c:v>Online forums / Networks</c:v>
                </c:pt>
                <c:pt idx="2">
                  <c:v>Phone counselling</c:v>
                </c:pt>
                <c:pt idx="3">
                  <c:v>Information booklets</c:v>
                </c:pt>
                <c:pt idx="4">
                  <c:v>Other</c:v>
                </c:pt>
                <c:pt idx="5">
                  <c:v>Did not receive any support from charity</c:v>
                </c:pt>
              </c:strCache>
            </c:strRef>
          </c:cat>
          <c:val>
            <c:numRef>
              <c:f>Sheet1!$E$2:$E$7</c:f>
              <c:numCache>
                <c:formatCode>0.0</c:formatCode>
                <c:ptCount val="6"/>
                <c:pt idx="0">
                  <c:v>14.666666666666666</c:v>
                </c:pt>
                <c:pt idx="1">
                  <c:v>42.666666666666671</c:v>
                </c:pt>
                <c:pt idx="2">
                  <c:v>21.333333333333336</c:v>
                </c:pt>
                <c:pt idx="3">
                  <c:v>20</c:v>
                </c:pt>
                <c:pt idx="4">
                  <c:v>1.3333333333333335</c:v>
                </c:pt>
                <c:pt idx="5">
                  <c:v>61.333333333333329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15-49B1-9480-6A9486EBEA3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46648144"/>
        <c:axId val="646648976"/>
      </c:barChart>
      <c:catAx>
        <c:axId val="64664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648976"/>
        <c:crosses val="autoZero"/>
        <c:auto val="1"/>
        <c:lblAlgn val="ctr"/>
        <c:lblOffset val="100"/>
        <c:noMultiLvlLbl val="0"/>
      </c:catAx>
      <c:valAx>
        <c:axId val="64664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64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ACCA-6032-41BC-980B-9C5DE11D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Picariello, Federica</dc:creator>
  <cp:keywords/>
  <dc:description/>
  <cp:lastModifiedBy>Federica Picariello</cp:lastModifiedBy>
  <cp:revision>8</cp:revision>
  <dcterms:created xsi:type="dcterms:W3CDTF">2022-08-19T10:47:00Z</dcterms:created>
  <dcterms:modified xsi:type="dcterms:W3CDTF">2023-04-27T21:19:00Z</dcterms:modified>
</cp:coreProperties>
</file>