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A5310" w14:textId="240937A0" w:rsidR="000048B0" w:rsidRPr="001B3BB9" w:rsidRDefault="00E334C8" w:rsidP="00454430">
      <w:pPr>
        <w:pStyle w:val="Titel"/>
      </w:pPr>
      <w:r w:rsidRPr="001B3BB9">
        <w:rPr>
          <w:i/>
        </w:rPr>
        <w:t>Data S</w:t>
      </w:r>
      <w:r w:rsidR="000048B0" w:rsidRPr="001B3BB9">
        <w:rPr>
          <w:i/>
        </w:rPr>
        <w:t>upplement for Barnes-</w:t>
      </w:r>
      <w:proofErr w:type="spellStart"/>
      <w:r w:rsidR="000048B0" w:rsidRPr="001B3BB9">
        <w:rPr>
          <w:i/>
        </w:rPr>
        <w:t>Scheufler</w:t>
      </w:r>
      <w:proofErr w:type="spellEnd"/>
      <w:r w:rsidR="000048B0" w:rsidRPr="001B3BB9">
        <w:rPr>
          <w:i/>
        </w:rPr>
        <w:t xml:space="preserve"> et al.,</w:t>
      </w:r>
      <w:r w:rsidR="00454430" w:rsidRPr="001B3BB9">
        <w:t xml:space="preserve"> </w:t>
      </w:r>
      <w:r w:rsidR="00546AB5" w:rsidRPr="00546AB5">
        <w:t>External Cues Improve Visual Working Memory Encoding in the Presence of Salient Distractors in Schizophrenia</w:t>
      </w:r>
    </w:p>
    <w:p w14:paraId="2CD1714B" w14:textId="77777777" w:rsidR="00BA5BFC" w:rsidRPr="001B3BB9" w:rsidRDefault="00BA5BFC">
      <w:pPr>
        <w:rPr>
          <w:rFonts w:ascii="Arial" w:hAnsi="Arial" w:cs="Arial"/>
          <w:sz w:val="24"/>
          <w:szCs w:val="24"/>
        </w:rPr>
      </w:pPr>
    </w:p>
    <w:p w14:paraId="79F413F9" w14:textId="3D86F38D" w:rsidR="00BA5BFC" w:rsidRPr="001B3BB9" w:rsidRDefault="00BA5BFC" w:rsidP="0086735C">
      <w:pPr>
        <w:pStyle w:val="berschrift1"/>
        <w:rPr>
          <w:rStyle w:val="Kommentarzeichen"/>
          <w:sz w:val="24"/>
        </w:rPr>
      </w:pPr>
      <w:r w:rsidRPr="001B3BB9">
        <w:rPr>
          <w:rStyle w:val="Kommentarzeichen"/>
          <w:sz w:val="24"/>
        </w:rPr>
        <w:t>Methods:</w:t>
      </w:r>
    </w:p>
    <w:p w14:paraId="23AF2D79" w14:textId="77777777" w:rsidR="00A97100" w:rsidRPr="001B3BB9" w:rsidRDefault="00317EFB" w:rsidP="007F1004">
      <w:pPr>
        <w:pStyle w:val="berschrift3"/>
      </w:pPr>
      <w:r w:rsidRPr="001B3BB9">
        <w:t>Demographics:</w:t>
      </w:r>
    </w:p>
    <w:p w14:paraId="127031BC" w14:textId="1D0599DE" w:rsidR="00317EFB" w:rsidRPr="001B3BB9" w:rsidRDefault="006302DB" w:rsidP="00922A7E">
      <w:pPr>
        <w:spacing w:line="360" w:lineRule="auto"/>
        <w:rPr>
          <w:rStyle w:val="SchwacheHervorhebung"/>
          <w:rFonts w:ascii="Arial" w:hAnsi="Arial" w:cs="Arial"/>
          <w:i w:val="0"/>
          <w:sz w:val="24"/>
        </w:rPr>
      </w:pPr>
      <w:r w:rsidRPr="001B3BB9">
        <w:rPr>
          <w:rStyle w:val="SchwacheHervorhebung"/>
          <w:rFonts w:ascii="Arial" w:hAnsi="Arial" w:cs="Arial"/>
          <w:i w:val="0"/>
          <w:sz w:val="24"/>
        </w:rPr>
        <w:t xml:space="preserve">Parental Education: </w:t>
      </w:r>
      <w:r w:rsidR="00317EFB" w:rsidRPr="001B3BB9">
        <w:rPr>
          <w:rStyle w:val="SchwacheHervorhebung"/>
          <w:rFonts w:ascii="Arial" w:hAnsi="Arial" w:cs="Arial"/>
          <w:i w:val="0"/>
          <w:sz w:val="24"/>
        </w:rPr>
        <w:t>Highest v</w:t>
      </w:r>
      <w:r w:rsidR="00922A7E" w:rsidRPr="001B3BB9">
        <w:rPr>
          <w:rStyle w:val="SchwacheHervorhebung"/>
          <w:rFonts w:ascii="Arial" w:hAnsi="Arial" w:cs="Arial"/>
          <w:i w:val="0"/>
          <w:sz w:val="24"/>
        </w:rPr>
        <w:t xml:space="preserve">alue of either parent </w:t>
      </w:r>
      <w:proofErr w:type="gramStart"/>
      <w:r w:rsidR="00922A7E" w:rsidRPr="001B3BB9">
        <w:rPr>
          <w:rStyle w:val="SchwacheHervorhebung"/>
          <w:rFonts w:ascii="Arial" w:hAnsi="Arial" w:cs="Arial"/>
          <w:i w:val="0"/>
          <w:sz w:val="24"/>
        </w:rPr>
        <w:t>was used</w:t>
      </w:r>
      <w:proofErr w:type="gramEnd"/>
      <w:r w:rsidR="00922A7E" w:rsidRPr="001B3BB9">
        <w:rPr>
          <w:rStyle w:val="SchwacheHervorhebung"/>
          <w:rFonts w:ascii="Arial" w:hAnsi="Arial" w:cs="Arial"/>
          <w:i w:val="0"/>
          <w:sz w:val="24"/>
        </w:rPr>
        <w:t xml:space="preserve"> to quantify</w:t>
      </w:r>
      <w:r w:rsidR="00317EFB" w:rsidRPr="001B3BB9">
        <w:rPr>
          <w:rStyle w:val="SchwacheHervorhebung"/>
          <w:rFonts w:ascii="Arial" w:hAnsi="Arial" w:cs="Arial"/>
          <w:i w:val="0"/>
          <w:sz w:val="24"/>
        </w:rPr>
        <w:t xml:space="preserve"> parental education. </w:t>
      </w:r>
    </w:p>
    <w:p w14:paraId="7530A44E" w14:textId="32D0E676" w:rsidR="00A77474" w:rsidRPr="001B3BB9" w:rsidRDefault="00BA6048" w:rsidP="00F1213A">
      <w:pPr>
        <w:spacing w:line="480" w:lineRule="auto"/>
        <w:rPr>
          <w:rFonts w:ascii="Arial" w:hAnsi="Arial" w:cs="Arial"/>
          <w:iCs/>
          <w:sz w:val="24"/>
        </w:rPr>
      </w:pPr>
      <w:r w:rsidRPr="001B3BB9">
        <w:rPr>
          <w:rStyle w:val="SchwacheHervorhebung"/>
          <w:rFonts w:ascii="Arial" w:hAnsi="Arial" w:cs="Arial"/>
          <w:i w:val="0"/>
          <w:sz w:val="24"/>
        </w:rPr>
        <w:t xml:space="preserve">We assessed handedness as a continuous variable using the Edinburgh Handedness Inventory </w:t>
      </w:r>
      <w:r w:rsidRPr="001B3BB9">
        <w:rPr>
          <w:rStyle w:val="SchwacheHervorhebung"/>
          <w:rFonts w:ascii="Arial" w:hAnsi="Arial" w:cs="Arial"/>
          <w:i w:val="0"/>
          <w:sz w:val="24"/>
        </w:rPr>
        <w:fldChar w:fldCharType="begin"/>
      </w:r>
      <w:r w:rsidR="005B4689" w:rsidRPr="001B3BB9">
        <w:rPr>
          <w:rStyle w:val="SchwacheHervorhebung"/>
          <w:rFonts w:ascii="Arial" w:hAnsi="Arial" w:cs="Arial"/>
          <w:i w:val="0"/>
          <w:sz w:val="24"/>
        </w:rPr>
        <w:instrText xml:space="preserve"> ADDIN EN.CITE &lt;EndNote&gt;&lt;Cite&gt;&lt;Author&gt;Oldfield&lt;/Author&gt;&lt;Year&gt;1971&lt;/Year&gt;&lt;RecNum&gt;311&lt;/RecNum&gt;&lt;DisplayText&gt;(Oldfield, 1971)&lt;/DisplayText&gt;&lt;record&gt;&lt;rec-number&gt;311&lt;/rec-number&gt;&lt;foreign-keys&gt;&lt;key app="EN" db-id="p9saafrfnxp298e550jxw205s2ttfp02aes5"&gt;311&lt;/key&gt;&lt;/foreign-keys&gt;&lt;ref-type name="Journal Article"&gt;17&lt;/ref-type&gt;&lt;contributors&gt;&lt;authors&gt;&lt;author&gt;Oldfield, Richard C&lt;/author&gt;&lt;/authors&gt;&lt;/contributors&gt;&lt;titles&gt;&lt;title&gt;The assessment and analysis of handedness: the Edinburgh inventory&lt;/title&gt;&lt;secondary-title&gt;Neuropsychologia&lt;/secondary-title&gt;&lt;/titles&gt;&lt;periodical&gt;&lt;full-title&gt;Neuropsychologia&lt;/full-title&gt;&lt;abbr-1&gt;Neuropsychologia&lt;/abbr-1&gt;&lt;/periodical&gt;&lt;pages&gt;97-113&lt;/pages&gt;&lt;volume&gt;9&lt;/volume&gt;&lt;number&gt;1&lt;/number&gt;&lt;dates&gt;&lt;year&gt;1971&lt;/year&gt;&lt;/dates&gt;&lt;isbn&gt;0028-3932&lt;/isbn&gt;&lt;urls&gt;&lt;/urls&gt;&lt;/record&gt;&lt;/Cite&gt;&lt;/EndNote&gt;</w:instrText>
      </w:r>
      <w:r w:rsidRPr="001B3BB9">
        <w:rPr>
          <w:rStyle w:val="SchwacheHervorhebung"/>
          <w:rFonts w:ascii="Arial" w:hAnsi="Arial" w:cs="Arial"/>
          <w:i w:val="0"/>
          <w:sz w:val="24"/>
        </w:rPr>
        <w:fldChar w:fldCharType="separate"/>
      </w:r>
      <w:r w:rsidR="005B4689" w:rsidRPr="001B3BB9">
        <w:rPr>
          <w:rStyle w:val="SchwacheHervorhebung"/>
          <w:rFonts w:ascii="Arial" w:hAnsi="Arial" w:cs="Arial"/>
          <w:i w:val="0"/>
          <w:noProof/>
          <w:sz w:val="24"/>
        </w:rPr>
        <w:t>(</w:t>
      </w:r>
      <w:hyperlink w:anchor="_ENREF_4" w:tooltip="Oldfield, 1971 #311" w:history="1">
        <w:r w:rsidR="005B4689" w:rsidRPr="001B3BB9">
          <w:rPr>
            <w:rStyle w:val="SchwacheHervorhebung"/>
            <w:rFonts w:ascii="Arial" w:hAnsi="Arial" w:cs="Arial"/>
            <w:i w:val="0"/>
            <w:noProof/>
            <w:sz w:val="24"/>
          </w:rPr>
          <w:t>Oldfield, 1971</w:t>
        </w:r>
      </w:hyperlink>
      <w:r w:rsidR="005B4689" w:rsidRPr="001B3BB9">
        <w:rPr>
          <w:rStyle w:val="SchwacheHervorhebung"/>
          <w:rFonts w:ascii="Arial" w:hAnsi="Arial" w:cs="Arial"/>
          <w:i w:val="0"/>
          <w:noProof/>
          <w:sz w:val="24"/>
        </w:rPr>
        <w:t>)</w:t>
      </w:r>
      <w:r w:rsidRPr="001B3BB9">
        <w:rPr>
          <w:rStyle w:val="SchwacheHervorhebung"/>
          <w:rFonts w:ascii="Arial" w:hAnsi="Arial" w:cs="Arial"/>
          <w:i w:val="0"/>
          <w:sz w:val="24"/>
        </w:rPr>
        <w:fldChar w:fldCharType="end"/>
      </w:r>
      <w:r w:rsidRPr="001B3BB9">
        <w:rPr>
          <w:rStyle w:val="SchwacheHervorhebung"/>
          <w:rFonts w:ascii="Arial" w:hAnsi="Arial" w:cs="Arial"/>
          <w:i w:val="0"/>
          <w:sz w:val="24"/>
        </w:rPr>
        <w:t xml:space="preserve">. We compared handedness scores between </w:t>
      </w:r>
      <w:r w:rsidR="00C0780C" w:rsidRPr="001B3BB9">
        <w:rPr>
          <w:rStyle w:val="SchwacheHervorhebung"/>
          <w:rFonts w:ascii="Arial" w:hAnsi="Arial" w:cs="Arial"/>
          <w:i w:val="0"/>
          <w:sz w:val="24"/>
        </w:rPr>
        <w:t xml:space="preserve">groups </w:t>
      </w:r>
      <w:r w:rsidRPr="001B3BB9">
        <w:rPr>
          <w:rStyle w:val="SchwacheHervorhebung"/>
          <w:rFonts w:ascii="Arial" w:hAnsi="Arial" w:cs="Arial"/>
          <w:i w:val="0"/>
          <w:sz w:val="24"/>
        </w:rPr>
        <w:t>using a t-test</w:t>
      </w:r>
      <w:r w:rsidR="00C0780C" w:rsidRPr="001B3BB9">
        <w:rPr>
          <w:rStyle w:val="SchwacheHervorhebung"/>
          <w:rFonts w:ascii="Arial" w:hAnsi="Arial" w:cs="Arial"/>
          <w:i w:val="0"/>
          <w:sz w:val="24"/>
        </w:rPr>
        <w:t>. Spearman Correlations (</w:t>
      </w:r>
      <w:proofErr w:type="gramStart"/>
      <w:r w:rsidR="00C0780C" w:rsidRPr="001B3BB9">
        <w:rPr>
          <w:rStyle w:val="SchwacheHervorhebung"/>
          <w:rFonts w:ascii="Arial" w:hAnsi="Arial" w:cs="Arial"/>
          <w:i w:val="0"/>
          <w:sz w:val="24"/>
        </w:rPr>
        <w:t>two-</w:t>
      </w:r>
      <w:proofErr w:type="gramEnd"/>
      <w:r w:rsidR="00C0780C" w:rsidRPr="001B3BB9">
        <w:rPr>
          <w:rStyle w:val="SchwacheHervorhebung"/>
          <w:rFonts w:ascii="Arial" w:hAnsi="Arial" w:cs="Arial"/>
          <w:i w:val="0"/>
          <w:sz w:val="24"/>
        </w:rPr>
        <w:t xml:space="preserve">tailed) were used to investigate possible relationships between gender and overall </w:t>
      </w:r>
      <w:r w:rsidR="00F55FFD" w:rsidRPr="001B3BB9">
        <w:rPr>
          <w:rStyle w:val="SchwacheHervorhebung"/>
          <w:rFonts w:ascii="Arial" w:hAnsi="Arial" w:cs="Arial"/>
          <w:i w:val="0"/>
          <w:sz w:val="24"/>
        </w:rPr>
        <w:t xml:space="preserve">target </w:t>
      </w:r>
      <w:r w:rsidR="00C0780C" w:rsidRPr="001B3BB9">
        <w:rPr>
          <w:rStyle w:val="SchwacheHervorhebung"/>
          <w:rFonts w:ascii="Arial" w:hAnsi="Arial" w:cs="Arial"/>
          <w:i w:val="0"/>
          <w:sz w:val="24"/>
        </w:rPr>
        <w:t>Cowan’s K in both groups.</w:t>
      </w:r>
    </w:p>
    <w:p w14:paraId="661C2837" w14:textId="6F602C37" w:rsidR="00A97100" w:rsidRPr="001B3BB9" w:rsidRDefault="007E29CA" w:rsidP="007F1004">
      <w:pPr>
        <w:pStyle w:val="berschrift3"/>
      </w:pPr>
      <w:proofErr w:type="gramStart"/>
      <w:r w:rsidRPr="001B3BB9">
        <w:t xml:space="preserve">Main </w:t>
      </w:r>
      <w:r w:rsidR="00F96DE9" w:rsidRPr="001B3BB9">
        <w:t>working memory t</w:t>
      </w:r>
      <w:r w:rsidR="00A97100" w:rsidRPr="001B3BB9">
        <w:t>ask</w:t>
      </w:r>
      <w:proofErr w:type="gramEnd"/>
      <w:r w:rsidR="00A97100" w:rsidRPr="001B3BB9">
        <w:t>:</w:t>
      </w:r>
    </w:p>
    <w:p w14:paraId="455D09D2" w14:textId="7855CE9C" w:rsidR="00AA6F6A" w:rsidRPr="001B3BB9" w:rsidRDefault="00AA6F6A" w:rsidP="0049287B">
      <w:pPr>
        <w:spacing w:line="480" w:lineRule="auto"/>
        <w:rPr>
          <w:rFonts w:ascii="Arial" w:hAnsi="Arial" w:cs="Arial"/>
          <w:sz w:val="24"/>
          <w:szCs w:val="24"/>
        </w:rPr>
      </w:pPr>
      <w:r w:rsidRPr="001B3BB9">
        <w:rPr>
          <w:rFonts w:ascii="Arial" w:hAnsi="Arial" w:cs="Arial"/>
          <w:bCs/>
          <w:sz w:val="24"/>
        </w:rPr>
        <w:t xml:space="preserve">Participants </w:t>
      </w:r>
      <w:proofErr w:type="gramStart"/>
      <w:r w:rsidRPr="001B3BB9">
        <w:rPr>
          <w:rFonts w:ascii="Arial" w:hAnsi="Arial" w:cs="Arial"/>
          <w:bCs/>
          <w:sz w:val="24"/>
        </w:rPr>
        <w:t>were informed</w:t>
      </w:r>
      <w:proofErr w:type="gramEnd"/>
      <w:r w:rsidRPr="001B3BB9">
        <w:rPr>
          <w:rFonts w:ascii="Arial" w:hAnsi="Arial" w:cs="Arial"/>
          <w:bCs/>
          <w:sz w:val="24"/>
        </w:rPr>
        <w:t xml:space="preserve"> about the currently task-relevant </w:t>
      </w:r>
      <w:r w:rsidRPr="001B3BB9">
        <w:rPr>
          <w:rFonts w:ascii="Arial" w:hAnsi="Arial" w:cs="Arial"/>
          <w:sz w:val="24"/>
          <w:szCs w:val="24"/>
        </w:rPr>
        <w:t>Gabor</w:t>
      </w:r>
      <w:r w:rsidRPr="001B3BB9">
        <w:rPr>
          <w:rFonts w:ascii="Arial" w:hAnsi="Arial" w:cs="Arial"/>
          <w:bCs/>
          <w:sz w:val="24"/>
        </w:rPr>
        <w:t xml:space="preserve"> patches (flickering</w:t>
      </w:r>
      <w:r w:rsidR="00C90EA2" w:rsidRPr="001B3BB9">
        <w:rPr>
          <w:rFonts w:ascii="Arial" w:hAnsi="Arial" w:cs="Arial"/>
          <w:bCs/>
          <w:sz w:val="24"/>
        </w:rPr>
        <w:t>-</w:t>
      </w:r>
      <w:r w:rsidR="00CE7281" w:rsidRPr="001B3BB9">
        <w:rPr>
          <w:rFonts w:ascii="Arial" w:hAnsi="Arial" w:cs="Arial"/>
          <w:bCs/>
          <w:sz w:val="24"/>
        </w:rPr>
        <w:t xml:space="preserve">bias </w:t>
      </w:r>
      <w:r w:rsidRPr="001B3BB9">
        <w:rPr>
          <w:rFonts w:ascii="Arial" w:hAnsi="Arial" w:cs="Arial"/>
          <w:bCs/>
          <w:sz w:val="24"/>
        </w:rPr>
        <w:t>or non-flickering</w:t>
      </w:r>
      <w:r w:rsidR="00C90EA2" w:rsidRPr="001B3BB9">
        <w:rPr>
          <w:rFonts w:ascii="Arial" w:hAnsi="Arial" w:cs="Arial"/>
          <w:bCs/>
          <w:sz w:val="24"/>
        </w:rPr>
        <w:t>-</w:t>
      </w:r>
      <w:r w:rsidR="00CE7281" w:rsidRPr="001B3BB9">
        <w:rPr>
          <w:rFonts w:ascii="Arial" w:hAnsi="Arial" w:cs="Arial"/>
          <w:bCs/>
          <w:sz w:val="24"/>
        </w:rPr>
        <w:t>bias</w:t>
      </w:r>
      <w:r w:rsidRPr="001B3BB9">
        <w:rPr>
          <w:rFonts w:ascii="Arial" w:hAnsi="Arial" w:cs="Arial"/>
          <w:bCs/>
          <w:sz w:val="24"/>
        </w:rPr>
        <w:t>) and of the high likelihood that they would be probed during retrieval. For example, in the flickering</w:t>
      </w:r>
      <w:r w:rsidR="00C90EA2" w:rsidRPr="001B3BB9">
        <w:rPr>
          <w:rFonts w:ascii="Arial" w:hAnsi="Arial" w:cs="Arial"/>
          <w:bCs/>
          <w:sz w:val="24"/>
        </w:rPr>
        <w:t>-</w:t>
      </w:r>
      <w:r w:rsidR="00CE7281" w:rsidRPr="001B3BB9">
        <w:rPr>
          <w:rFonts w:ascii="Arial" w:hAnsi="Arial" w:cs="Arial"/>
          <w:bCs/>
          <w:sz w:val="24"/>
        </w:rPr>
        <w:t>bias</w:t>
      </w:r>
      <w:r w:rsidRPr="001B3BB9">
        <w:rPr>
          <w:rFonts w:ascii="Arial" w:hAnsi="Arial" w:cs="Arial"/>
          <w:bCs/>
          <w:sz w:val="24"/>
        </w:rPr>
        <w:t xml:space="preserve"> predictive cue condition, the instructions read ‘In this task, the flickering</w:t>
      </w:r>
      <w:r w:rsidR="00C90EA2" w:rsidRPr="001B3BB9">
        <w:rPr>
          <w:rFonts w:ascii="Arial" w:hAnsi="Arial" w:cs="Arial"/>
          <w:bCs/>
          <w:sz w:val="24"/>
        </w:rPr>
        <w:t>-</w:t>
      </w:r>
      <w:r w:rsidR="00CE7281" w:rsidRPr="001B3BB9">
        <w:rPr>
          <w:rFonts w:ascii="Arial" w:hAnsi="Arial" w:cs="Arial"/>
          <w:bCs/>
          <w:sz w:val="24"/>
        </w:rPr>
        <w:t>bias</w:t>
      </w:r>
      <w:r w:rsidRPr="001B3BB9">
        <w:rPr>
          <w:rFonts w:ascii="Arial" w:hAnsi="Arial" w:cs="Arial"/>
          <w:bCs/>
          <w:sz w:val="24"/>
        </w:rPr>
        <w:t xml:space="preserve"> patterns will be probed preferentially. The positions of these striped patterns will be marked by means of the fixation cross,’ and was displayed for 15 seconds</w:t>
      </w:r>
      <w:r w:rsidR="006E0200" w:rsidRPr="001B3BB9">
        <w:rPr>
          <w:rFonts w:ascii="Arial" w:hAnsi="Arial" w:cs="Arial"/>
          <w:bCs/>
          <w:sz w:val="24"/>
        </w:rPr>
        <w:t>.</w:t>
      </w:r>
    </w:p>
    <w:p w14:paraId="681D26CB" w14:textId="6F8332E7" w:rsidR="00241141" w:rsidRPr="001B3BB9" w:rsidRDefault="002A3C12" w:rsidP="006302DB">
      <w:pPr>
        <w:spacing w:line="480" w:lineRule="auto"/>
        <w:rPr>
          <w:rFonts w:ascii="Arial" w:hAnsi="Arial" w:cs="Arial"/>
          <w:sz w:val="24"/>
          <w:szCs w:val="24"/>
        </w:rPr>
      </w:pPr>
      <w:r w:rsidRPr="001B3BB9">
        <w:rPr>
          <w:rFonts w:ascii="Arial" w:hAnsi="Arial" w:cs="Arial"/>
          <w:sz w:val="24"/>
          <w:szCs w:val="24"/>
        </w:rPr>
        <w:t xml:space="preserve">Accuracy </w:t>
      </w:r>
      <w:proofErr w:type="gramStart"/>
      <w:r w:rsidRPr="001B3BB9">
        <w:rPr>
          <w:rFonts w:ascii="Arial" w:hAnsi="Arial" w:cs="Arial"/>
          <w:sz w:val="24"/>
          <w:szCs w:val="24"/>
        </w:rPr>
        <w:t>was also calculated</w:t>
      </w:r>
      <w:proofErr w:type="gramEnd"/>
      <w:r w:rsidRPr="001B3BB9">
        <w:rPr>
          <w:rFonts w:ascii="Arial" w:hAnsi="Arial" w:cs="Arial"/>
          <w:sz w:val="24"/>
          <w:szCs w:val="24"/>
        </w:rPr>
        <w:t xml:space="preserve"> as percent correct</w:t>
      </w:r>
      <w:r w:rsidR="00FA1132" w:rsidRPr="001B3BB9">
        <w:rPr>
          <w:rFonts w:ascii="Arial" w:hAnsi="Arial" w:cs="Arial"/>
          <w:sz w:val="24"/>
          <w:szCs w:val="24"/>
        </w:rPr>
        <w:t>, and is provided here as a further means of performance evaluation</w:t>
      </w:r>
      <w:r w:rsidR="00E334C8" w:rsidRPr="001B3BB9">
        <w:rPr>
          <w:rFonts w:ascii="Arial" w:hAnsi="Arial" w:cs="Arial"/>
          <w:sz w:val="24"/>
          <w:szCs w:val="24"/>
        </w:rPr>
        <w:t xml:space="preserve"> (Table S1)</w:t>
      </w:r>
      <w:r w:rsidR="00FA1132" w:rsidRPr="001B3BB9">
        <w:rPr>
          <w:rFonts w:ascii="Arial" w:hAnsi="Arial" w:cs="Arial"/>
          <w:sz w:val="24"/>
          <w:szCs w:val="24"/>
        </w:rPr>
        <w:t>.</w:t>
      </w:r>
      <w:r w:rsidR="00F55FFD" w:rsidRPr="001B3BB9">
        <w:rPr>
          <w:rFonts w:ascii="Arial" w:hAnsi="Arial" w:cs="Arial"/>
          <w:sz w:val="24"/>
          <w:szCs w:val="24"/>
        </w:rPr>
        <w:t xml:space="preserve"> An in-depth breakdown of Cowan’s K scores in each condition in each group in both target and catch trials </w:t>
      </w:r>
      <w:proofErr w:type="gramStart"/>
      <w:r w:rsidR="00F55FFD" w:rsidRPr="001B3BB9">
        <w:rPr>
          <w:rFonts w:ascii="Arial" w:hAnsi="Arial" w:cs="Arial"/>
          <w:sz w:val="24"/>
          <w:szCs w:val="24"/>
        </w:rPr>
        <w:t>is provided</w:t>
      </w:r>
      <w:proofErr w:type="gramEnd"/>
      <w:r w:rsidR="00F55FFD" w:rsidRPr="001B3BB9">
        <w:rPr>
          <w:rFonts w:ascii="Arial" w:hAnsi="Arial" w:cs="Arial"/>
          <w:sz w:val="24"/>
          <w:szCs w:val="24"/>
        </w:rPr>
        <w:t xml:space="preserve"> in Table S2.</w:t>
      </w:r>
    </w:p>
    <w:p w14:paraId="1744BA7C" w14:textId="77777777" w:rsidR="00AF6F59" w:rsidRPr="001B3BB9" w:rsidRDefault="00AF6F59" w:rsidP="006302DB">
      <w:pPr>
        <w:spacing w:line="480" w:lineRule="auto"/>
        <w:rPr>
          <w:rFonts w:ascii="Arial" w:hAnsi="Arial" w:cs="Arial"/>
          <w:sz w:val="24"/>
          <w:szCs w:val="24"/>
        </w:rPr>
      </w:pPr>
    </w:p>
    <w:p w14:paraId="5D146DAA" w14:textId="1A24CC4A" w:rsidR="001F2E7A" w:rsidRPr="001B3BB9" w:rsidRDefault="00F96DE9" w:rsidP="001F2E7A">
      <w:pPr>
        <w:pStyle w:val="berschrift3"/>
      </w:pPr>
      <w:r w:rsidRPr="001B3BB9">
        <w:lastRenderedPageBreak/>
        <w:t>Investigation of overall possible influences of psychopathology and m</w:t>
      </w:r>
      <w:r w:rsidR="001F2E7A" w:rsidRPr="001B3BB9">
        <w:t>edication</w:t>
      </w:r>
    </w:p>
    <w:p w14:paraId="11943942" w14:textId="12F8BEC7" w:rsidR="001F2E7A" w:rsidRPr="001B3BB9" w:rsidRDefault="001F2E7A" w:rsidP="001F2E7A">
      <w:pPr>
        <w:spacing w:line="480" w:lineRule="auto"/>
        <w:rPr>
          <w:rStyle w:val="Kommentarzeichen"/>
          <w:rFonts w:ascii="Arial" w:hAnsi="Arial" w:cs="Arial"/>
          <w:sz w:val="24"/>
          <w:szCs w:val="24"/>
        </w:rPr>
      </w:pPr>
      <w:r w:rsidRPr="001B3BB9">
        <w:rPr>
          <w:rStyle w:val="Kommentarzeichen"/>
          <w:rFonts w:ascii="Arial" w:hAnsi="Arial" w:cs="Arial"/>
          <w:sz w:val="24"/>
          <w:szCs w:val="24"/>
        </w:rPr>
        <w:t xml:space="preserve">We were also interested in the relationship between the amount of information encoded into working memory and clinical variables. To this end, we performed Spearman bivariate correlations (2-tailed) in PSZ to examine the relationship between total PANSS scores, as well as the positive and negative subscales of PANSS with overall Cowan’s K. We calculated olanzapine equivalence scores for antipsychotic medication </w:t>
      </w:r>
      <w:r w:rsidRPr="001B3BB9">
        <w:rPr>
          <w:rStyle w:val="Kommentarzeichen"/>
          <w:rFonts w:ascii="Arial" w:hAnsi="Arial" w:cs="Arial"/>
          <w:sz w:val="24"/>
          <w:szCs w:val="24"/>
        </w:rPr>
        <w:fldChar w:fldCharType="begin"/>
      </w:r>
      <w:r w:rsidRPr="001B3BB9">
        <w:rPr>
          <w:rStyle w:val="Kommentarzeichen"/>
          <w:rFonts w:ascii="Arial" w:hAnsi="Arial" w:cs="Arial"/>
          <w:sz w:val="24"/>
          <w:szCs w:val="24"/>
        </w:rPr>
        <w:instrText xml:space="preserve"> ADDIN EN.CITE &lt;EndNote&gt;&lt;Cite&gt;&lt;Author&gt;Gardner&lt;/Author&gt;&lt;Year&gt;2010&lt;/Year&gt;&lt;RecNum&gt;106&lt;/RecNum&gt;&lt;DisplayText&gt;(Gardner, Murphy, O&amp;apos;Donnell, Centorrino, &amp;amp; Baldessarini, 2010)&lt;/DisplayText&gt;&lt;record&gt;&lt;rec-number&gt;106&lt;/rec-number&gt;&lt;foreign-keys&gt;&lt;key app="EN" db-id="p9saafrfnxp298e550jxw205s2ttfp02aes5"&gt;106&lt;/key&gt;&lt;/foreign-keys&gt;&lt;ref-type name="Journal Article"&gt;17&lt;/ref-type&gt;&lt;contributors&gt;&lt;authors&gt;&lt;author&gt;Gardner, D. M.&lt;/author&gt;&lt;author&gt;Murphy, A. L.&lt;/author&gt;&lt;author&gt;O&amp;apos;Donnell, H.&lt;/author&gt;&lt;author&gt;Centorrino, F.&lt;/author&gt;&lt;author&gt;Baldessarini, R. J.&lt;/author&gt;&lt;/authors&gt;&lt;/contributors&gt;&lt;auth-address&gt;Department of Psychiatry, Dalhousie University, Canada. david.gardner@dal.ca &amp;lt;david.gardner@dal.ca&amp;gt;&lt;/auth-address&gt;&lt;titles&gt;&lt;title&gt;International consensus study of antipsychotic dosing&lt;/title&gt;&lt;secondary-title&gt;Am J Psychiatry&lt;/secondary-title&gt;&lt;alt-title&gt;The American journal of psychiatry&lt;/alt-title&gt;&lt;/titles&gt;&lt;periodical&gt;&lt;full-title&gt;Am J Psychiatry&lt;/full-title&gt;&lt;abbr-1&gt;The American journal of psychiatry&lt;/abbr-1&gt;&lt;/periodical&gt;&lt;alt-periodical&gt;&lt;full-title&gt;Am J Psychiatry&lt;/full-title&gt;&lt;abbr-1&gt;The American journal of psychiatry&lt;/abbr-1&gt;&lt;/alt-periodical&gt;&lt;pages&gt;686-93&lt;/pages&gt;&lt;volume&gt;167&lt;/volume&gt;&lt;number&gt;6&lt;/number&gt;&lt;keywords&gt;&lt;keyword&gt;Antipsychotic Agents/*administration &amp;amp; dosage/therapeutic use&lt;/keyword&gt;&lt;keyword&gt;*Consensus Development Conferences as Topic&lt;/keyword&gt;&lt;keyword&gt;Delphi Technique&lt;/keyword&gt;&lt;keyword&gt;Drug Administration Schedule&lt;/keyword&gt;&lt;keyword&gt;Humans&lt;/keyword&gt;&lt;keyword&gt;*International Cooperation&lt;/keyword&gt;&lt;keyword&gt;Psychotic Disorders/*drug therapy&lt;/keyword&gt;&lt;/keywords&gt;&lt;dates&gt;&lt;year&gt;2010&lt;/year&gt;&lt;pub-dates&gt;&lt;date&gt;Jun&lt;/date&gt;&lt;/pub-dates&gt;&lt;/dates&gt;&lt;isbn&gt;1535-7228 (Electronic)&amp;#xD;0002-953X (Linking)&lt;/isbn&gt;&lt;accession-num&gt;20360319&lt;/accession-num&gt;&lt;urls&gt;&lt;related-urls&gt;&lt;url&gt;http://www.ncbi.nlm.nih.gov/pubmed/20360319&lt;/url&gt;&lt;/related-urls&gt;&lt;/urls&gt;&lt;electronic-resource-num&gt;10.1176/appi.ajp.2009.09060802&lt;/electronic-resource-num&gt;&lt;/record&gt;&lt;/Cite&gt;&lt;/EndNote&gt;</w:instrText>
      </w:r>
      <w:r w:rsidRPr="001B3BB9">
        <w:rPr>
          <w:rStyle w:val="Kommentarzeichen"/>
          <w:rFonts w:ascii="Arial" w:hAnsi="Arial" w:cs="Arial"/>
          <w:sz w:val="24"/>
          <w:szCs w:val="24"/>
        </w:rPr>
        <w:fldChar w:fldCharType="separate"/>
      </w:r>
      <w:r w:rsidRPr="001B3BB9">
        <w:rPr>
          <w:rStyle w:val="Kommentarzeichen"/>
          <w:rFonts w:ascii="Arial" w:hAnsi="Arial" w:cs="Arial"/>
          <w:noProof/>
          <w:sz w:val="24"/>
          <w:szCs w:val="24"/>
        </w:rPr>
        <w:t>(</w:t>
      </w:r>
      <w:hyperlink w:anchor="_ENREF_2" w:tooltip="Gardner, 2010 #106" w:history="1">
        <w:r w:rsidRPr="001B3BB9">
          <w:rPr>
            <w:rStyle w:val="Kommentarzeichen"/>
            <w:rFonts w:ascii="Arial" w:hAnsi="Arial" w:cs="Arial"/>
            <w:noProof/>
            <w:sz w:val="24"/>
            <w:szCs w:val="24"/>
          </w:rPr>
          <w:t>Gardner, Murphy, O'Donnell, Centorrino, &amp; Baldessarini, 2010</w:t>
        </w:r>
      </w:hyperlink>
      <w:r w:rsidRPr="001B3BB9">
        <w:rPr>
          <w:rStyle w:val="Kommentarzeichen"/>
          <w:rFonts w:ascii="Arial" w:hAnsi="Arial" w:cs="Arial"/>
          <w:noProof/>
          <w:sz w:val="24"/>
          <w:szCs w:val="24"/>
        </w:rPr>
        <w:t>)</w:t>
      </w:r>
      <w:r w:rsidRPr="001B3BB9">
        <w:rPr>
          <w:rStyle w:val="Kommentarzeichen"/>
          <w:rFonts w:ascii="Arial" w:hAnsi="Arial" w:cs="Arial"/>
          <w:sz w:val="24"/>
          <w:szCs w:val="24"/>
        </w:rPr>
        <w:fldChar w:fldCharType="end"/>
      </w:r>
      <w:r w:rsidRPr="001B3BB9">
        <w:rPr>
          <w:rStyle w:val="Kommentarzeichen"/>
          <w:rFonts w:ascii="Arial" w:hAnsi="Arial" w:cs="Arial"/>
          <w:sz w:val="24"/>
          <w:szCs w:val="24"/>
        </w:rPr>
        <w:t>. We performed Spearman bivariate correlations (2-tailed) in PSZ to examine the relationship between antipsychotic medication dose and overall Cowan’s K in target trials</w:t>
      </w:r>
      <w:r w:rsidR="00A73750" w:rsidRPr="001B3BB9">
        <w:rPr>
          <w:rStyle w:val="Kommentarzeichen"/>
          <w:rFonts w:ascii="Arial" w:hAnsi="Arial" w:cs="Arial"/>
          <w:sz w:val="24"/>
          <w:szCs w:val="24"/>
        </w:rPr>
        <w:t xml:space="preserve"> (Table S3)</w:t>
      </w:r>
      <w:r w:rsidRPr="001B3BB9">
        <w:rPr>
          <w:rStyle w:val="Kommentarzeichen"/>
          <w:rFonts w:ascii="Arial" w:hAnsi="Arial" w:cs="Arial"/>
          <w:sz w:val="24"/>
          <w:szCs w:val="24"/>
        </w:rPr>
        <w:t xml:space="preserve">. </w:t>
      </w:r>
    </w:p>
    <w:p w14:paraId="7E654688" w14:textId="62D512D0" w:rsidR="001F2E7A" w:rsidRPr="001B3BB9" w:rsidRDefault="00F96DE9" w:rsidP="001F2E7A">
      <w:pPr>
        <w:pStyle w:val="berschrift3"/>
        <w:rPr>
          <w:rStyle w:val="Kommentarzeichen"/>
          <w:i w:val="0"/>
          <w:sz w:val="24"/>
          <w:szCs w:val="24"/>
        </w:rPr>
      </w:pPr>
      <w:r w:rsidRPr="001B3BB9">
        <w:t>Investigation of observed within group effects with age, IQ, p</w:t>
      </w:r>
      <w:r w:rsidR="001F2E7A" w:rsidRPr="001B3BB9">
        <w:t>sychopathology and</w:t>
      </w:r>
      <w:r w:rsidRPr="001B3BB9">
        <w:rPr>
          <w:rStyle w:val="Kommentarzeichen"/>
          <w:sz w:val="24"/>
          <w:szCs w:val="24"/>
        </w:rPr>
        <w:t xml:space="preserve"> m</w:t>
      </w:r>
      <w:r w:rsidR="001F2E7A" w:rsidRPr="001B3BB9">
        <w:rPr>
          <w:rStyle w:val="Kommentarzeichen"/>
          <w:sz w:val="24"/>
          <w:szCs w:val="24"/>
        </w:rPr>
        <w:t>edication:</w:t>
      </w:r>
    </w:p>
    <w:p w14:paraId="0E4FBA08" w14:textId="11D7CE44" w:rsidR="001F2E7A" w:rsidRPr="001B3BB9" w:rsidRDefault="001F2E7A" w:rsidP="001F2E7A">
      <w:pPr>
        <w:spacing w:line="480" w:lineRule="auto"/>
        <w:rPr>
          <w:rFonts w:ascii="Arial" w:hAnsi="Arial" w:cs="Arial"/>
          <w:sz w:val="24"/>
          <w:szCs w:val="24"/>
        </w:rPr>
      </w:pPr>
      <w:r w:rsidRPr="001B3BB9">
        <w:rPr>
          <w:rStyle w:val="Kommentarzeichen"/>
          <w:rFonts w:ascii="Arial" w:hAnsi="Arial" w:cs="Arial"/>
          <w:sz w:val="24"/>
          <w:szCs w:val="24"/>
        </w:rPr>
        <w:t xml:space="preserve">In order to investigate the possible influence of age, premorbid IQ, psychopathology and medication on the observed within group effects, we calculated several separate Spearman bivariate correlations (2-tailed) in each group. The effects </w:t>
      </w:r>
      <w:proofErr w:type="gramStart"/>
      <w:r w:rsidRPr="001B3BB9">
        <w:rPr>
          <w:rStyle w:val="Kommentarzeichen"/>
          <w:rFonts w:ascii="Arial" w:hAnsi="Arial" w:cs="Arial"/>
          <w:sz w:val="24"/>
          <w:szCs w:val="24"/>
        </w:rPr>
        <w:t>were calculated</w:t>
      </w:r>
      <w:proofErr w:type="gramEnd"/>
      <w:r w:rsidRPr="001B3BB9">
        <w:rPr>
          <w:rStyle w:val="Kommentarzeichen"/>
          <w:rFonts w:ascii="Arial" w:hAnsi="Arial" w:cs="Arial"/>
          <w:sz w:val="24"/>
          <w:szCs w:val="24"/>
        </w:rPr>
        <w:t xml:space="preserve"> as the difference in Cowan’s K for flickering-bias/non-predictive cue and non-flickering-bias</w:t>
      </w:r>
      <w:r w:rsidR="000E3493" w:rsidRPr="001B3BB9">
        <w:rPr>
          <w:rStyle w:val="Kommentarzeichen"/>
          <w:rFonts w:ascii="Arial" w:hAnsi="Arial" w:cs="Arial"/>
          <w:sz w:val="24"/>
          <w:szCs w:val="24"/>
        </w:rPr>
        <w:t>/</w:t>
      </w:r>
      <w:r w:rsidRPr="001B3BB9">
        <w:rPr>
          <w:rStyle w:val="Kommentarzeichen"/>
          <w:rFonts w:ascii="Arial" w:hAnsi="Arial" w:cs="Arial"/>
          <w:sz w:val="24"/>
          <w:szCs w:val="24"/>
        </w:rPr>
        <w:t xml:space="preserve">non-predictive cue for the flickering effect, and non-flickering-bias/non-predictive cue and non-flickering-bias/predictive cue for the cue effect. </w:t>
      </w:r>
      <w:r w:rsidRPr="001B3BB9">
        <w:rPr>
          <w:rFonts w:ascii="Arial" w:hAnsi="Arial" w:cs="Arial"/>
          <w:sz w:val="24"/>
          <w:szCs w:val="24"/>
        </w:rPr>
        <w:t xml:space="preserve">The German </w:t>
      </w:r>
      <w:proofErr w:type="spellStart"/>
      <w:r w:rsidRPr="001B3BB9">
        <w:rPr>
          <w:rFonts w:ascii="Arial" w:hAnsi="Arial" w:cs="Arial"/>
          <w:sz w:val="24"/>
          <w:szCs w:val="24"/>
        </w:rPr>
        <w:t>Mehrfachwahl-Wortschatz-Intelligenz</w:t>
      </w:r>
      <w:proofErr w:type="spellEnd"/>
      <w:r w:rsidRPr="001B3BB9">
        <w:rPr>
          <w:rFonts w:ascii="Arial" w:hAnsi="Arial" w:cs="Arial"/>
          <w:sz w:val="24"/>
          <w:szCs w:val="24"/>
        </w:rPr>
        <w:t xml:space="preserve"> Test was administered to assess premorbid verbal intelligence </w:t>
      </w:r>
      <w:r w:rsidRPr="001B3BB9">
        <w:rPr>
          <w:rFonts w:ascii="Arial" w:hAnsi="Arial" w:cs="Arial"/>
          <w:sz w:val="24"/>
          <w:szCs w:val="24"/>
        </w:rPr>
        <w:fldChar w:fldCharType="begin"/>
      </w:r>
      <w:r w:rsidRPr="001B3BB9">
        <w:rPr>
          <w:rFonts w:ascii="Arial" w:hAnsi="Arial" w:cs="Arial"/>
          <w:sz w:val="24"/>
          <w:szCs w:val="24"/>
        </w:rPr>
        <w:instrText xml:space="preserve"> ADDIN EN.CITE &lt;EndNote&gt;&lt;Cite&gt;&lt;Author&gt;Lehrl&lt;/Author&gt;&lt;Year&gt;2005&lt;/Year&gt;&lt;RecNum&gt;263&lt;/RecNum&gt;&lt;DisplayText&gt;(Lehrl, Merz, Burkhard, &amp;amp; Fischer, 2005)&lt;/DisplayText&gt;&lt;record&gt;&lt;rec-number&gt;263&lt;/rec-number&gt;&lt;foreign-keys&gt;&lt;key app="EN" db-id="p9saafrfnxp298e550jxw205s2ttfp02aes5"&gt;263&lt;/key&gt;&lt;/foreign-keys&gt;&lt;ref-type name="Journal Article"&gt;17&lt;/ref-type&gt;&lt;contributors&gt;&lt;authors&gt;&lt;author&gt;Lehrl, Siegfried&lt;/author&gt;&lt;author&gt;Merz, Jürgen&lt;/author&gt;&lt;author&gt;Burkhard, Georg&lt;/author&gt;&lt;author&gt;Fischer, Bernd&lt;/author&gt;&lt;/authors&gt;&lt;/contributors&gt;&lt;titles&gt;&lt;title&gt;Mehrfach-wortschatz-intelligenztest MWT-B&lt;/title&gt;&lt;secondary-title&gt;Balingen: Spitta Verlag&lt;/secondary-title&gt;&lt;/titles&gt;&lt;periodical&gt;&lt;full-title&gt;Balingen: Spitta Verlag&lt;/full-title&gt;&lt;/periodical&gt;&lt;volume&gt;75&lt;/volume&gt;&lt;dates&gt;&lt;year&gt;2005&lt;/year&gt;&lt;/dates&gt;&lt;urls&gt;&lt;/urls&gt;&lt;/record&gt;&lt;/Cite&gt;&lt;/EndNote&gt;</w:instrText>
      </w:r>
      <w:r w:rsidRPr="001B3BB9">
        <w:rPr>
          <w:rFonts w:ascii="Arial" w:hAnsi="Arial" w:cs="Arial"/>
          <w:sz w:val="24"/>
          <w:szCs w:val="24"/>
        </w:rPr>
        <w:fldChar w:fldCharType="separate"/>
      </w:r>
      <w:r w:rsidRPr="001B3BB9">
        <w:rPr>
          <w:rFonts w:ascii="Arial" w:hAnsi="Arial" w:cs="Arial"/>
          <w:noProof/>
          <w:sz w:val="24"/>
          <w:szCs w:val="24"/>
        </w:rPr>
        <w:t>(</w:t>
      </w:r>
      <w:hyperlink w:anchor="_ENREF_3" w:tooltip="Lehrl, 2005 #263" w:history="1">
        <w:r w:rsidRPr="001B3BB9">
          <w:rPr>
            <w:rFonts w:ascii="Arial" w:hAnsi="Arial" w:cs="Arial"/>
            <w:noProof/>
            <w:sz w:val="24"/>
            <w:szCs w:val="24"/>
          </w:rPr>
          <w:t>Lehrl, Merz, Burkhard, &amp; Fischer, 2005</w:t>
        </w:r>
      </w:hyperlink>
      <w:r w:rsidRPr="001B3BB9">
        <w:rPr>
          <w:rFonts w:ascii="Arial" w:hAnsi="Arial" w:cs="Arial"/>
          <w:noProof/>
          <w:sz w:val="24"/>
          <w:szCs w:val="24"/>
        </w:rPr>
        <w:t>)</w:t>
      </w:r>
      <w:r w:rsidRPr="001B3BB9">
        <w:rPr>
          <w:rFonts w:ascii="Arial" w:hAnsi="Arial" w:cs="Arial"/>
          <w:sz w:val="24"/>
          <w:szCs w:val="24"/>
        </w:rPr>
        <w:fldChar w:fldCharType="end"/>
      </w:r>
      <w:r w:rsidR="00AF6F59" w:rsidRPr="001B3BB9">
        <w:rPr>
          <w:rFonts w:ascii="Arial" w:hAnsi="Arial" w:cs="Arial"/>
          <w:sz w:val="24"/>
          <w:szCs w:val="24"/>
        </w:rPr>
        <w:t xml:space="preserve">, </w:t>
      </w:r>
      <w:r w:rsidR="000E3493" w:rsidRPr="001B3BB9">
        <w:rPr>
          <w:rFonts w:ascii="Arial" w:hAnsi="Arial" w:cs="Arial"/>
          <w:sz w:val="24"/>
          <w:szCs w:val="24"/>
        </w:rPr>
        <w:t>(</w:t>
      </w:r>
      <w:r w:rsidR="00AF6F59" w:rsidRPr="001B3BB9">
        <w:rPr>
          <w:rFonts w:ascii="Arial" w:hAnsi="Arial" w:cs="Arial"/>
          <w:sz w:val="24"/>
          <w:szCs w:val="24"/>
        </w:rPr>
        <w:t>Table S4</w:t>
      </w:r>
      <w:r w:rsidR="000E3493" w:rsidRPr="001B3BB9">
        <w:rPr>
          <w:rFonts w:ascii="Arial" w:hAnsi="Arial" w:cs="Arial"/>
          <w:sz w:val="24"/>
          <w:szCs w:val="24"/>
        </w:rPr>
        <w:t>)</w:t>
      </w:r>
      <w:r w:rsidRPr="001B3BB9">
        <w:rPr>
          <w:rFonts w:ascii="Arial" w:hAnsi="Arial" w:cs="Arial"/>
          <w:sz w:val="24"/>
          <w:szCs w:val="24"/>
        </w:rPr>
        <w:t>.</w:t>
      </w:r>
    </w:p>
    <w:p w14:paraId="1F65D78A" w14:textId="36545D92" w:rsidR="00D30803" w:rsidRPr="001B3BB9" w:rsidRDefault="00F96DE9" w:rsidP="007F1004">
      <w:pPr>
        <w:pStyle w:val="berschrift3"/>
      </w:pPr>
      <w:r w:rsidRPr="001B3BB9">
        <w:t>Catch t</w:t>
      </w:r>
      <w:r w:rsidR="00567877" w:rsidRPr="001B3BB9">
        <w:t>rials</w:t>
      </w:r>
    </w:p>
    <w:p w14:paraId="40579401" w14:textId="6D525B4E" w:rsidR="007B792C" w:rsidRPr="001B3BB9" w:rsidRDefault="00241141" w:rsidP="006302DB">
      <w:pPr>
        <w:spacing w:line="480" w:lineRule="auto"/>
        <w:rPr>
          <w:rStyle w:val="Kommentarzeichen"/>
          <w:rFonts w:ascii="Arial" w:hAnsi="Arial" w:cs="Arial"/>
          <w:sz w:val="24"/>
          <w:szCs w:val="24"/>
        </w:rPr>
      </w:pPr>
      <w:r w:rsidRPr="001B3BB9">
        <w:rPr>
          <w:rStyle w:val="Kommentarzeichen"/>
          <w:rFonts w:ascii="Arial" w:hAnsi="Arial" w:cs="Arial"/>
          <w:sz w:val="24"/>
          <w:szCs w:val="24"/>
        </w:rPr>
        <w:t xml:space="preserve">In 20% of trials a non-target </w:t>
      </w:r>
      <w:r w:rsidR="00E334C8" w:rsidRPr="001B3BB9">
        <w:rPr>
          <w:rStyle w:val="Kommentarzeichen"/>
          <w:rFonts w:ascii="Arial" w:hAnsi="Arial" w:cs="Arial"/>
          <w:sz w:val="24"/>
          <w:szCs w:val="24"/>
        </w:rPr>
        <w:t>G</w:t>
      </w:r>
      <w:r w:rsidRPr="001B3BB9">
        <w:rPr>
          <w:rStyle w:val="Kommentarzeichen"/>
          <w:rFonts w:ascii="Arial" w:hAnsi="Arial" w:cs="Arial"/>
          <w:sz w:val="24"/>
          <w:szCs w:val="24"/>
        </w:rPr>
        <w:t>abor patch was probed at retrieval- for example when the instructions indicated that flickering information should be encoded</w:t>
      </w:r>
      <w:r w:rsidR="00C90EA2" w:rsidRPr="001B3BB9">
        <w:rPr>
          <w:rStyle w:val="Kommentarzeichen"/>
          <w:rFonts w:ascii="Arial" w:hAnsi="Arial" w:cs="Arial"/>
          <w:sz w:val="24"/>
          <w:szCs w:val="24"/>
        </w:rPr>
        <w:t xml:space="preserve"> (‘flickering-</w:t>
      </w:r>
      <w:r w:rsidR="00CE7281" w:rsidRPr="001B3BB9">
        <w:rPr>
          <w:rStyle w:val="Kommentarzeichen"/>
          <w:rFonts w:ascii="Arial" w:hAnsi="Arial" w:cs="Arial"/>
          <w:sz w:val="24"/>
          <w:szCs w:val="24"/>
        </w:rPr>
        <w:t>bias’</w:t>
      </w:r>
      <w:r w:rsidRPr="001B3BB9">
        <w:rPr>
          <w:rStyle w:val="Kommentarzeichen"/>
          <w:rFonts w:ascii="Arial" w:hAnsi="Arial" w:cs="Arial"/>
          <w:sz w:val="24"/>
          <w:szCs w:val="24"/>
        </w:rPr>
        <w:t xml:space="preserve">, a non-flickering </w:t>
      </w:r>
      <w:r w:rsidR="00E334C8" w:rsidRPr="001B3BB9">
        <w:rPr>
          <w:rStyle w:val="Kommentarzeichen"/>
          <w:rFonts w:ascii="Arial" w:hAnsi="Arial" w:cs="Arial"/>
          <w:sz w:val="24"/>
          <w:szCs w:val="24"/>
        </w:rPr>
        <w:t>G</w:t>
      </w:r>
      <w:r w:rsidRPr="001B3BB9">
        <w:rPr>
          <w:rStyle w:val="Kommentarzeichen"/>
          <w:rFonts w:ascii="Arial" w:hAnsi="Arial" w:cs="Arial"/>
          <w:sz w:val="24"/>
          <w:szCs w:val="24"/>
        </w:rPr>
        <w:t>abor patch was probed. If a predictive cue</w:t>
      </w:r>
      <w:r w:rsidR="00D324A7" w:rsidRPr="001B3BB9">
        <w:rPr>
          <w:rStyle w:val="Kommentarzeichen"/>
          <w:rFonts w:ascii="Arial" w:hAnsi="Arial" w:cs="Arial"/>
          <w:sz w:val="24"/>
          <w:szCs w:val="24"/>
        </w:rPr>
        <w:t xml:space="preserve"> </w:t>
      </w:r>
      <w:proofErr w:type="gramStart"/>
      <w:r w:rsidR="00D324A7" w:rsidRPr="001B3BB9">
        <w:rPr>
          <w:rStyle w:val="Kommentarzeichen"/>
          <w:rFonts w:ascii="Arial" w:hAnsi="Arial" w:cs="Arial"/>
          <w:sz w:val="24"/>
          <w:szCs w:val="24"/>
        </w:rPr>
        <w:t>was displayed</w:t>
      </w:r>
      <w:proofErr w:type="gramEnd"/>
      <w:r w:rsidRPr="001B3BB9">
        <w:rPr>
          <w:rStyle w:val="Kommentarzeichen"/>
          <w:rFonts w:ascii="Arial" w:hAnsi="Arial" w:cs="Arial"/>
          <w:sz w:val="24"/>
          <w:szCs w:val="24"/>
        </w:rPr>
        <w:t xml:space="preserve">, </w:t>
      </w:r>
      <w:r w:rsidR="00D324A7" w:rsidRPr="001B3BB9">
        <w:rPr>
          <w:rStyle w:val="Kommentarzeichen"/>
          <w:rFonts w:ascii="Arial" w:hAnsi="Arial" w:cs="Arial"/>
          <w:sz w:val="24"/>
          <w:szCs w:val="24"/>
        </w:rPr>
        <w:t xml:space="preserve">that </w:t>
      </w:r>
      <w:r w:rsidRPr="001B3BB9">
        <w:rPr>
          <w:rStyle w:val="Kommentarzeichen"/>
          <w:rFonts w:ascii="Arial" w:hAnsi="Arial" w:cs="Arial"/>
          <w:sz w:val="24"/>
          <w:szCs w:val="24"/>
        </w:rPr>
        <w:lastRenderedPageBreak/>
        <w:t>cue indi</w:t>
      </w:r>
      <w:r w:rsidR="00EF1922" w:rsidRPr="001B3BB9">
        <w:rPr>
          <w:rStyle w:val="Kommentarzeichen"/>
          <w:rFonts w:ascii="Arial" w:hAnsi="Arial" w:cs="Arial"/>
          <w:sz w:val="24"/>
          <w:szCs w:val="24"/>
        </w:rPr>
        <w:t>cated the incorrect locations. Overall accuracy across all four catch conditions</w:t>
      </w:r>
      <w:r w:rsidRPr="001B3BB9">
        <w:rPr>
          <w:rStyle w:val="Kommentarzeichen"/>
          <w:rFonts w:ascii="Arial" w:hAnsi="Arial" w:cs="Arial"/>
          <w:sz w:val="24"/>
          <w:szCs w:val="24"/>
        </w:rPr>
        <w:t xml:space="preserve"> was </w:t>
      </w:r>
      <w:r w:rsidR="005D7492" w:rsidRPr="001B3BB9">
        <w:rPr>
          <w:rStyle w:val="Kommentarzeichen"/>
          <w:rFonts w:ascii="Arial" w:hAnsi="Arial" w:cs="Arial"/>
          <w:sz w:val="24"/>
          <w:szCs w:val="24"/>
        </w:rPr>
        <w:t>around chance</w:t>
      </w:r>
      <w:r w:rsidR="00672343" w:rsidRPr="001B3BB9">
        <w:rPr>
          <w:rStyle w:val="Kommentarzeichen"/>
          <w:rFonts w:ascii="Arial" w:hAnsi="Arial" w:cs="Arial"/>
          <w:sz w:val="24"/>
          <w:szCs w:val="24"/>
        </w:rPr>
        <w:t xml:space="preserve"> level</w:t>
      </w:r>
      <w:r w:rsidR="005D7492" w:rsidRPr="001B3BB9">
        <w:rPr>
          <w:rStyle w:val="Kommentarzeichen"/>
          <w:rFonts w:ascii="Arial" w:hAnsi="Arial" w:cs="Arial"/>
          <w:sz w:val="24"/>
          <w:szCs w:val="24"/>
        </w:rPr>
        <w:t xml:space="preserve"> (</w:t>
      </w:r>
      <w:r w:rsidR="00EF1922" w:rsidRPr="001B3BB9">
        <w:rPr>
          <w:rStyle w:val="Kommentarzeichen"/>
          <w:rFonts w:ascii="Arial" w:hAnsi="Arial" w:cs="Arial"/>
          <w:sz w:val="24"/>
          <w:szCs w:val="24"/>
        </w:rPr>
        <w:t>PSZ = 55%, HCS = 57%</w:t>
      </w:r>
      <w:r w:rsidR="00F55FFD" w:rsidRPr="001B3BB9">
        <w:rPr>
          <w:rStyle w:val="Kommentarzeichen"/>
          <w:rFonts w:ascii="Arial" w:hAnsi="Arial" w:cs="Arial"/>
          <w:sz w:val="24"/>
          <w:szCs w:val="24"/>
        </w:rPr>
        <w:t>, Table S1</w:t>
      </w:r>
      <w:r w:rsidR="005D7492" w:rsidRPr="001B3BB9">
        <w:rPr>
          <w:rStyle w:val="Kommentarzeichen"/>
          <w:rFonts w:ascii="Arial" w:hAnsi="Arial" w:cs="Arial"/>
          <w:sz w:val="24"/>
          <w:szCs w:val="24"/>
        </w:rPr>
        <w:t>)</w:t>
      </w:r>
      <w:r w:rsidR="00E334C8" w:rsidRPr="001B3BB9">
        <w:rPr>
          <w:rStyle w:val="Kommentarzeichen"/>
          <w:rFonts w:ascii="Arial" w:hAnsi="Arial" w:cs="Arial"/>
          <w:sz w:val="24"/>
          <w:szCs w:val="24"/>
        </w:rPr>
        <w:t>.</w:t>
      </w:r>
    </w:p>
    <w:p w14:paraId="7A70458D" w14:textId="4D0CDEA0" w:rsidR="00F93A39" w:rsidRPr="001B3BB9" w:rsidRDefault="007B792C" w:rsidP="006302DB">
      <w:pPr>
        <w:spacing w:line="480" w:lineRule="auto"/>
        <w:rPr>
          <w:rFonts w:ascii="Arial" w:hAnsi="Arial" w:cs="Arial"/>
          <w:color w:val="000000"/>
          <w:sz w:val="24"/>
        </w:rPr>
      </w:pPr>
      <w:r w:rsidRPr="001B3BB9">
        <w:rPr>
          <w:rFonts w:ascii="Arial" w:hAnsi="Arial" w:cs="Arial"/>
          <w:color w:val="000000"/>
          <w:sz w:val="24"/>
        </w:rPr>
        <w:t>We conducted a LMM using catch trials to predict the WM score with group, salience, cue, age</w:t>
      </w:r>
      <w:r w:rsidR="00BF3FE8" w:rsidRPr="001B3BB9">
        <w:rPr>
          <w:rFonts w:ascii="Arial" w:hAnsi="Arial" w:cs="Arial"/>
          <w:color w:val="000000"/>
          <w:sz w:val="24"/>
        </w:rPr>
        <w:t>,</w:t>
      </w:r>
      <w:r w:rsidRPr="001B3BB9">
        <w:rPr>
          <w:rFonts w:ascii="Arial" w:hAnsi="Arial" w:cs="Arial"/>
          <w:color w:val="000000"/>
          <w:sz w:val="24"/>
        </w:rPr>
        <w:t xml:space="preserve"> and premorbid IQ (Formula: score ~ Salience * Cue * Group + Age + IQ). The model included subject as a random effect (formula: ~</w:t>
      </w:r>
      <w:proofErr w:type="gramStart"/>
      <w:r w:rsidRPr="001B3BB9">
        <w:rPr>
          <w:rFonts w:ascii="Arial" w:hAnsi="Arial" w:cs="Arial"/>
          <w:color w:val="000000"/>
          <w:sz w:val="24"/>
        </w:rPr>
        <w:t>1</w:t>
      </w:r>
      <w:proofErr w:type="gramEnd"/>
      <w:r w:rsidRPr="001B3BB9">
        <w:rPr>
          <w:rFonts w:ascii="Arial" w:hAnsi="Arial" w:cs="Arial"/>
          <w:color w:val="000000"/>
          <w:sz w:val="24"/>
        </w:rPr>
        <w:t xml:space="preserve"> | Subject)</w:t>
      </w:r>
      <w:r w:rsidR="00F1213A" w:rsidRPr="001B3BB9">
        <w:rPr>
          <w:rFonts w:ascii="Arial" w:hAnsi="Arial" w:cs="Arial"/>
          <w:color w:val="000000"/>
          <w:sz w:val="24"/>
        </w:rPr>
        <w:t xml:space="preserve">, </w:t>
      </w:r>
      <w:r w:rsidR="00235A8E" w:rsidRPr="001B3BB9">
        <w:rPr>
          <w:rFonts w:ascii="Arial" w:hAnsi="Arial" w:cs="Arial"/>
          <w:color w:val="000000"/>
          <w:sz w:val="24"/>
        </w:rPr>
        <w:t>(</w:t>
      </w:r>
      <w:r w:rsidR="00F1213A" w:rsidRPr="001B3BB9">
        <w:rPr>
          <w:rFonts w:ascii="Arial" w:hAnsi="Arial" w:cs="Arial"/>
          <w:color w:val="000000"/>
          <w:sz w:val="24"/>
        </w:rPr>
        <w:t>Table S5</w:t>
      </w:r>
      <w:r w:rsidR="00235A8E" w:rsidRPr="001B3BB9">
        <w:rPr>
          <w:rFonts w:ascii="Arial" w:hAnsi="Arial" w:cs="Arial"/>
          <w:color w:val="000000"/>
          <w:sz w:val="24"/>
        </w:rPr>
        <w:t>)</w:t>
      </w:r>
      <w:r w:rsidRPr="001B3BB9">
        <w:rPr>
          <w:rFonts w:ascii="Arial" w:hAnsi="Arial" w:cs="Arial"/>
          <w:color w:val="000000"/>
          <w:sz w:val="24"/>
        </w:rPr>
        <w:t>.</w:t>
      </w:r>
      <w:r w:rsidR="00F93A39" w:rsidRPr="001B3BB9">
        <w:rPr>
          <w:rFonts w:ascii="Arial" w:hAnsi="Arial" w:cs="Arial"/>
          <w:color w:val="000000"/>
          <w:sz w:val="24"/>
        </w:rPr>
        <w:t xml:space="preserve"> </w:t>
      </w:r>
    </w:p>
    <w:p w14:paraId="3E114B68" w14:textId="7F191BFD" w:rsidR="006302DB" w:rsidRPr="001B3BB9" w:rsidRDefault="00F1213A" w:rsidP="00F93A39">
      <w:pPr>
        <w:spacing w:line="480" w:lineRule="auto"/>
        <w:rPr>
          <w:rStyle w:val="Kommentarzeichen"/>
          <w:rFonts w:ascii="Arial" w:hAnsi="Arial" w:cs="Arial"/>
          <w:color w:val="000000"/>
          <w:sz w:val="24"/>
        </w:rPr>
      </w:pPr>
      <w:r w:rsidRPr="001B3BB9">
        <w:rPr>
          <w:rFonts w:ascii="Arial" w:hAnsi="Arial" w:cs="Arial"/>
          <w:color w:val="000000"/>
          <w:sz w:val="24"/>
        </w:rPr>
        <w:t xml:space="preserve">The post-hoc contrasts </w:t>
      </w:r>
      <w:proofErr w:type="gramStart"/>
      <w:r w:rsidRPr="001B3BB9">
        <w:rPr>
          <w:rFonts w:ascii="Arial" w:hAnsi="Arial" w:cs="Arial"/>
          <w:color w:val="000000"/>
          <w:sz w:val="24"/>
        </w:rPr>
        <w:t>were computed</w:t>
      </w:r>
      <w:proofErr w:type="gramEnd"/>
      <w:r w:rsidRPr="001B3BB9">
        <w:rPr>
          <w:rFonts w:ascii="Arial" w:hAnsi="Arial" w:cs="Arial"/>
          <w:color w:val="000000"/>
          <w:sz w:val="24"/>
        </w:rPr>
        <w:t xml:space="preserve"> using the </w:t>
      </w:r>
      <w:proofErr w:type="spellStart"/>
      <w:r w:rsidRPr="001B3BB9">
        <w:rPr>
          <w:rFonts w:ascii="Arial" w:hAnsi="Arial" w:cs="Arial"/>
          <w:color w:val="000000"/>
          <w:sz w:val="24"/>
        </w:rPr>
        <w:t>Kenward</w:t>
      </w:r>
      <w:proofErr w:type="spellEnd"/>
      <w:r w:rsidRPr="001B3BB9">
        <w:rPr>
          <w:rFonts w:ascii="Arial" w:hAnsi="Arial" w:cs="Arial"/>
          <w:color w:val="000000"/>
          <w:sz w:val="24"/>
        </w:rPr>
        <w:t>-Roger degrees-of-freedom method with pairwise t-tests adjusted with the Tukey method and were adjusted for age and premorbid IQ</w:t>
      </w:r>
      <w:r w:rsidR="00F93A39" w:rsidRPr="001B3BB9">
        <w:rPr>
          <w:rStyle w:val="Kommentarzeichen"/>
          <w:rFonts w:ascii="Arial" w:hAnsi="Arial" w:cs="Arial"/>
          <w:color w:val="000000"/>
          <w:sz w:val="24"/>
        </w:rPr>
        <w:t>. We investigated differences between (</w:t>
      </w:r>
      <w:proofErr w:type="gramStart"/>
      <w:r w:rsidR="00F93A39" w:rsidRPr="001B3BB9">
        <w:rPr>
          <w:rStyle w:val="Kommentarzeichen"/>
          <w:rFonts w:ascii="Arial" w:hAnsi="Arial" w:cs="Arial"/>
          <w:color w:val="000000"/>
          <w:sz w:val="24"/>
        </w:rPr>
        <w:t>Table</w:t>
      </w:r>
      <w:proofErr w:type="gramEnd"/>
      <w:r w:rsidR="00F93A39" w:rsidRPr="001B3BB9">
        <w:rPr>
          <w:rStyle w:val="Kommentarzeichen"/>
          <w:rFonts w:ascii="Arial" w:hAnsi="Arial" w:cs="Arial"/>
          <w:color w:val="000000"/>
          <w:sz w:val="24"/>
        </w:rPr>
        <w:t xml:space="preserve"> S6) and within groups (Table S7).</w:t>
      </w:r>
    </w:p>
    <w:p w14:paraId="599692E0" w14:textId="77777777" w:rsidR="00F93A39" w:rsidRPr="001B3BB9" w:rsidRDefault="00F93A39" w:rsidP="00F93A39">
      <w:pPr>
        <w:pStyle w:val="berschrift3"/>
      </w:pPr>
      <w:r w:rsidRPr="001B3BB9">
        <w:t xml:space="preserve">Group differences for attentional prioritization </w:t>
      </w:r>
    </w:p>
    <w:p w14:paraId="0153C6D4" w14:textId="3910F3FE" w:rsidR="00F93A39" w:rsidRPr="001B3BB9" w:rsidRDefault="00F93A39" w:rsidP="00F93A39">
      <w:pPr>
        <w:spacing w:line="480" w:lineRule="auto"/>
        <w:rPr>
          <w:rStyle w:val="Kommentarzeichen"/>
          <w:rFonts w:ascii="Arial" w:hAnsi="Arial" w:cs="Arial"/>
          <w:sz w:val="28"/>
          <w:szCs w:val="24"/>
        </w:rPr>
      </w:pPr>
      <w:r w:rsidRPr="001B3BB9">
        <w:rPr>
          <w:rFonts w:ascii="Arial" w:hAnsi="Arial" w:cs="Arial"/>
          <w:sz w:val="24"/>
          <w:szCs w:val="24"/>
        </w:rPr>
        <w:t xml:space="preserve">Independent 2-tailed t-tests </w:t>
      </w:r>
      <w:proofErr w:type="gramStart"/>
      <w:r w:rsidRPr="001B3BB9">
        <w:rPr>
          <w:rFonts w:ascii="Arial" w:hAnsi="Arial" w:cs="Arial"/>
          <w:sz w:val="24"/>
          <w:szCs w:val="24"/>
        </w:rPr>
        <w:t>were conducted</w:t>
      </w:r>
      <w:proofErr w:type="gramEnd"/>
      <w:r w:rsidRPr="001B3BB9">
        <w:rPr>
          <w:rFonts w:ascii="Arial" w:hAnsi="Arial" w:cs="Arial"/>
          <w:sz w:val="24"/>
          <w:szCs w:val="24"/>
        </w:rPr>
        <w:t xml:space="preserve"> between groups for each condition to investigate possible differences in attentional prioritization (Cowan’s K for target trials minus Cowan’s K for catch trials, Table S8). </w:t>
      </w:r>
    </w:p>
    <w:p w14:paraId="23FD64DA" w14:textId="6358113F" w:rsidR="007E29CA" w:rsidRPr="001B3BB9" w:rsidRDefault="00F96DE9">
      <w:pPr>
        <w:rPr>
          <w:rStyle w:val="Kommentarzeichen"/>
          <w:rFonts w:ascii="Arial" w:hAnsi="Arial" w:cs="Arial"/>
          <w:i/>
          <w:sz w:val="24"/>
          <w:szCs w:val="24"/>
        </w:rPr>
      </w:pPr>
      <w:r w:rsidRPr="001B3BB9">
        <w:rPr>
          <w:rStyle w:val="Kommentarzeichen"/>
          <w:rFonts w:ascii="Arial" w:hAnsi="Arial" w:cs="Arial"/>
          <w:i/>
          <w:sz w:val="24"/>
          <w:szCs w:val="24"/>
        </w:rPr>
        <w:t>Working memory capacity t</w:t>
      </w:r>
      <w:r w:rsidR="007E29CA" w:rsidRPr="001B3BB9">
        <w:rPr>
          <w:rStyle w:val="Kommentarzeichen"/>
          <w:rFonts w:ascii="Arial" w:hAnsi="Arial" w:cs="Arial"/>
          <w:i/>
          <w:sz w:val="24"/>
          <w:szCs w:val="24"/>
        </w:rPr>
        <w:t>ask:</w:t>
      </w:r>
    </w:p>
    <w:p w14:paraId="250DF514" w14:textId="4D96AC50" w:rsidR="00DD5543" w:rsidRPr="001B3BB9" w:rsidRDefault="00DD5543" w:rsidP="00DD5543">
      <w:pPr>
        <w:spacing w:line="480" w:lineRule="auto"/>
        <w:rPr>
          <w:rStyle w:val="Kommentarzeichen"/>
          <w:rFonts w:ascii="Arial" w:hAnsi="Arial" w:cs="Arial"/>
          <w:sz w:val="24"/>
          <w:szCs w:val="24"/>
        </w:rPr>
      </w:pPr>
      <w:r w:rsidRPr="001B3BB9">
        <w:rPr>
          <w:rStyle w:val="Kommentarzeichen"/>
          <w:rFonts w:ascii="Arial" w:hAnsi="Arial" w:cs="Arial"/>
          <w:sz w:val="24"/>
          <w:szCs w:val="24"/>
        </w:rPr>
        <w:t xml:space="preserve">We implemented a ‘canonical’ color change detection task (Figure S1) on a personal computer using Presentation software in Version14.9 (www.neuro bs.com). Stimuli were presented on a grey background (RGB values: 191, 191, 191) in a dimly lit room with a viewing distance of approximately 60 cm. </w:t>
      </w:r>
      <w:proofErr w:type="gramStart"/>
      <w:r w:rsidRPr="001B3BB9">
        <w:rPr>
          <w:rStyle w:val="Kommentarzeichen"/>
          <w:rFonts w:ascii="Arial" w:hAnsi="Arial" w:cs="Arial"/>
          <w:sz w:val="24"/>
          <w:szCs w:val="24"/>
        </w:rPr>
        <w:t>Throughout</w:t>
      </w:r>
      <w:proofErr w:type="gramEnd"/>
      <w:r w:rsidRPr="001B3BB9">
        <w:rPr>
          <w:rStyle w:val="Kommentarzeichen"/>
          <w:rFonts w:ascii="Arial" w:hAnsi="Arial" w:cs="Arial"/>
          <w:sz w:val="24"/>
          <w:szCs w:val="24"/>
        </w:rPr>
        <w:t xml:space="preserve"> the experiment, a black fixation cross was displayed at the center of the screen. Each trial began with the alert phase, during which the fixation </w:t>
      </w:r>
      <w:proofErr w:type="gramStart"/>
      <w:r w:rsidRPr="001B3BB9">
        <w:rPr>
          <w:rStyle w:val="Kommentarzeichen"/>
          <w:rFonts w:ascii="Arial" w:hAnsi="Arial" w:cs="Arial"/>
          <w:sz w:val="24"/>
          <w:szCs w:val="24"/>
        </w:rPr>
        <w:t>cross turned</w:t>
      </w:r>
      <w:proofErr w:type="gramEnd"/>
      <w:r w:rsidRPr="001B3BB9">
        <w:rPr>
          <w:rStyle w:val="Kommentarzeichen"/>
          <w:rFonts w:ascii="Arial" w:hAnsi="Arial" w:cs="Arial"/>
          <w:sz w:val="24"/>
          <w:szCs w:val="24"/>
        </w:rPr>
        <w:t xml:space="preserve"> to red for 500 </w:t>
      </w:r>
      <w:proofErr w:type="spellStart"/>
      <w:r w:rsidRPr="001B3BB9">
        <w:rPr>
          <w:rStyle w:val="Kommentarzeichen"/>
          <w:rFonts w:ascii="Arial" w:hAnsi="Arial" w:cs="Arial"/>
          <w:sz w:val="24"/>
          <w:szCs w:val="24"/>
        </w:rPr>
        <w:t>ms.</w:t>
      </w:r>
      <w:proofErr w:type="spellEnd"/>
      <w:r w:rsidRPr="001B3BB9">
        <w:rPr>
          <w:rStyle w:val="Kommentarzeichen"/>
          <w:rFonts w:ascii="Arial" w:hAnsi="Arial" w:cs="Arial"/>
          <w:sz w:val="24"/>
          <w:szCs w:val="24"/>
        </w:rPr>
        <w:t xml:space="preserve"> This was followed by a preparation phase of 500 </w:t>
      </w:r>
      <w:proofErr w:type="spellStart"/>
      <w:r w:rsidRPr="001B3BB9">
        <w:rPr>
          <w:rStyle w:val="Kommentarzeichen"/>
          <w:rFonts w:ascii="Arial" w:hAnsi="Arial" w:cs="Arial"/>
          <w:sz w:val="24"/>
          <w:szCs w:val="24"/>
        </w:rPr>
        <w:t>ms.</w:t>
      </w:r>
      <w:proofErr w:type="spellEnd"/>
      <w:r w:rsidRPr="001B3BB9">
        <w:rPr>
          <w:rStyle w:val="Kommentarzeichen"/>
          <w:rFonts w:ascii="Arial" w:hAnsi="Arial" w:cs="Arial"/>
          <w:sz w:val="24"/>
          <w:szCs w:val="24"/>
        </w:rPr>
        <w:t xml:space="preserve"> During the encoding phase a sample array of four colored circles was presented for 200 </w:t>
      </w:r>
      <w:proofErr w:type="spellStart"/>
      <w:r w:rsidRPr="001B3BB9">
        <w:rPr>
          <w:rStyle w:val="Kommentarzeichen"/>
          <w:rFonts w:ascii="Arial" w:hAnsi="Arial" w:cs="Arial"/>
          <w:sz w:val="24"/>
          <w:szCs w:val="24"/>
        </w:rPr>
        <w:t>ms.</w:t>
      </w:r>
      <w:proofErr w:type="spellEnd"/>
      <w:r w:rsidRPr="001B3BB9">
        <w:rPr>
          <w:rStyle w:val="Kommentarzeichen"/>
          <w:rFonts w:ascii="Arial" w:hAnsi="Arial" w:cs="Arial"/>
          <w:sz w:val="24"/>
          <w:szCs w:val="24"/>
        </w:rPr>
        <w:t xml:space="preserve"> Each circle had a visual angle of approximately 0.95°. These circles were spaced equally apart on an imaginary circle with 12 possible locations around the black fixation cross covering a visual </w:t>
      </w:r>
      <w:r w:rsidRPr="001B3BB9">
        <w:rPr>
          <w:rStyle w:val="Kommentarzeichen"/>
          <w:rFonts w:ascii="Arial" w:hAnsi="Arial" w:cs="Arial"/>
          <w:sz w:val="24"/>
          <w:szCs w:val="24"/>
        </w:rPr>
        <w:lastRenderedPageBreak/>
        <w:t>angle of approximately 5.25°, and the minimum distance between two circles was 0.29°. Each circle had one of seven easily discriminable possible colors with the following RGB values: black (</w:t>
      </w:r>
      <w:proofErr w:type="gramStart"/>
      <w:r w:rsidRPr="001B3BB9">
        <w:rPr>
          <w:rStyle w:val="Kommentarzeichen"/>
          <w:rFonts w:ascii="Arial" w:hAnsi="Arial" w:cs="Arial"/>
          <w:sz w:val="24"/>
          <w:szCs w:val="24"/>
        </w:rPr>
        <w:t>0</w:t>
      </w:r>
      <w:proofErr w:type="gramEnd"/>
      <w:r w:rsidRPr="001B3BB9">
        <w:rPr>
          <w:rStyle w:val="Kommentarzeichen"/>
          <w:rFonts w:ascii="Arial" w:hAnsi="Arial" w:cs="Arial"/>
          <w:sz w:val="24"/>
          <w:szCs w:val="24"/>
        </w:rPr>
        <w:t>, 0, 0), red (255, 0, 0), white (255, 255, 255), blue (0, 0, 255), green (0, 255, 0), yellow (255, 255, 0), and magenta (255, 0, 255), with no repetitions of colors within a trial. During the delay phase, the black fixation cross remained on the screen for 1800 </w:t>
      </w:r>
      <w:proofErr w:type="spellStart"/>
      <w:r w:rsidRPr="001B3BB9">
        <w:rPr>
          <w:rStyle w:val="Kommentarzeichen"/>
          <w:rFonts w:ascii="Arial" w:hAnsi="Arial" w:cs="Arial"/>
          <w:sz w:val="24"/>
          <w:szCs w:val="24"/>
        </w:rPr>
        <w:t>ms.</w:t>
      </w:r>
      <w:proofErr w:type="spellEnd"/>
      <w:r w:rsidRPr="001B3BB9">
        <w:rPr>
          <w:rStyle w:val="Kommentarzeichen"/>
          <w:rFonts w:ascii="Arial" w:hAnsi="Arial" w:cs="Arial"/>
          <w:sz w:val="24"/>
          <w:szCs w:val="24"/>
        </w:rPr>
        <w:t xml:space="preserve"> A whole-display recognition test array followed, in which participants had a maximum duration of 3000 </w:t>
      </w:r>
      <w:proofErr w:type="spellStart"/>
      <w:r w:rsidRPr="001B3BB9">
        <w:rPr>
          <w:rStyle w:val="Kommentarzeichen"/>
          <w:rFonts w:ascii="Arial" w:hAnsi="Arial" w:cs="Arial"/>
          <w:sz w:val="24"/>
          <w:szCs w:val="24"/>
        </w:rPr>
        <w:t>ms</w:t>
      </w:r>
      <w:proofErr w:type="spellEnd"/>
      <w:r w:rsidRPr="001B3BB9">
        <w:rPr>
          <w:rStyle w:val="Kommentarzeichen"/>
          <w:rFonts w:ascii="Arial" w:hAnsi="Arial" w:cs="Arial"/>
          <w:sz w:val="24"/>
          <w:szCs w:val="24"/>
        </w:rPr>
        <w:t xml:space="preserve"> to decide if the test array was identical to the sample array presented in the encoding phase, or if one of the circles had changed color. Half of the trials were change trials (right mouse button), the other half no-change trials (left mouse button). In change trials, a randomly chosen circle changed its color. The total duration of each trial was 6000 </w:t>
      </w:r>
      <w:proofErr w:type="spellStart"/>
      <w:r w:rsidRPr="001B3BB9">
        <w:rPr>
          <w:rStyle w:val="Kommentarzeichen"/>
          <w:rFonts w:ascii="Arial" w:hAnsi="Arial" w:cs="Arial"/>
          <w:sz w:val="24"/>
          <w:szCs w:val="24"/>
        </w:rPr>
        <w:t>ms</w:t>
      </w:r>
      <w:proofErr w:type="spellEnd"/>
      <w:r w:rsidRPr="001B3BB9">
        <w:rPr>
          <w:rStyle w:val="Kommentarzeichen"/>
          <w:rFonts w:ascii="Arial" w:hAnsi="Arial" w:cs="Arial"/>
          <w:sz w:val="24"/>
          <w:szCs w:val="24"/>
        </w:rPr>
        <w:t xml:space="preserve"> followed by an inter-trial interval of 3000 </w:t>
      </w:r>
      <w:proofErr w:type="spellStart"/>
      <w:r w:rsidRPr="001B3BB9">
        <w:rPr>
          <w:rStyle w:val="Kommentarzeichen"/>
          <w:rFonts w:ascii="Arial" w:hAnsi="Arial" w:cs="Arial"/>
          <w:sz w:val="24"/>
          <w:szCs w:val="24"/>
        </w:rPr>
        <w:t>ms.</w:t>
      </w:r>
      <w:proofErr w:type="spellEnd"/>
      <w:r w:rsidRPr="001B3BB9">
        <w:rPr>
          <w:rStyle w:val="Kommentarzeichen"/>
          <w:rFonts w:ascii="Arial" w:hAnsi="Arial" w:cs="Arial"/>
          <w:sz w:val="24"/>
          <w:szCs w:val="24"/>
        </w:rPr>
        <w:t xml:space="preserve"> All participants received the same instructions prior to the beginning the task, and were asked to perform as accurately as possible, and to keep their eyes fixated constantly on the center of the screen. A total of 60 trials were tested in each participant, which required approximately nine minutes of testing time </w:t>
      </w:r>
      <w:r w:rsidRPr="001B3BB9">
        <w:rPr>
          <w:rStyle w:val="Kommentarzeichen"/>
          <w:rFonts w:ascii="Arial" w:hAnsi="Arial" w:cs="Arial"/>
          <w:sz w:val="24"/>
          <w:szCs w:val="24"/>
        </w:rPr>
        <w:fldChar w:fldCharType="begin"/>
      </w:r>
      <w:r w:rsidR="005B4689" w:rsidRPr="001B3BB9">
        <w:rPr>
          <w:rStyle w:val="Kommentarzeichen"/>
          <w:rFonts w:ascii="Arial" w:hAnsi="Arial" w:cs="Arial"/>
          <w:sz w:val="24"/>
          <w:szCs w:val="24"/>
        </w:rPr>
        <w:instrText xml:space="preserve"> ADDIN EN.CITE &lt;EndNote&gt;&lt;Cite&gt;&lt;Author&gt;Barnes-Scheufler&lt;/Author&gt;&lt;Year&gt;2021&lt;/Year&gt;&lt;RecNum&gt;595&lt;/RecNum&gt;&lt;DisplayText&gt;(Barnes-Scheufler et al., 2021)&lt;/DisplayText&gt;&lt;record&gt;&lt;rec-number&gt;595&lt;/rec-number&gt;&lt;foreign-keys&gt;&lt;key app="EN" db-id="p9saafrfnxp298e550jxw205s2ttfp02aes5"&gt;595&lt;/key&gt;&lt;/foreign-keys&gt;&lt;ref-type name="Journal Article"&gt;17&lt;/ref-type&gt;&lt;contributors&gt;&lt;authors&gt;&lt;author&gt;Barnes-Scheufler, Catherine V&lt;/author&gt;&lt;author&gt;Passow, Caroline&lt;/author&gt;&lt;author&gt;Rösler, Lara&lt;/author&gt;&lt;author&gt;Mayer, Jutta S&lt;/author&gt;&lt;author&gt;Oertel, Viola&lt;/author&gt;&lt;author&gt;Kittel-Schneider, Sarah&lt;/author&gt;&lt;author&gt;Matura, Silke&lt;/author&gt;&lt;author&gt;Reif, Andreas&lt;/author&gt;&lt;author&gt;Bittner, Robert A&lt;/author&gt;&lt;/authors&gt;&lt;/contributors&gt;&lt;titles&gt;&lt;title&gt;Transdiagnostic comparison of visual working memory capacity in bipolar disorder and schizophrenia&lt;/title&gt;&lt;secondary-title&gt;International Journal of Bipolar Disorders&lt;/secondary-title&gt;&lt;/titles&gt;&lt;periodical&gt;&lt;full-title&gt;International Journal of Bipolar Disorders&lt;/full-title&gt;&lt;/periodical&gt;&lt;pages&gt;1-12&lt;/pages&gt;&lt;volume&gt;9&lt;/volume&gt;&lt;number&gt;1&lt;/number&gt;&lt;dates&gt;&lt;year&gt;2021&lt;/year&gt;&lt;/dates&gt;&lt;isbn&gt;2194-7511&lt;/isbn&gt;&lt;urls&gt;&lt;/urls&gt;&lt;/record&gt;&lt;/Cite&gt;&lt;/EndNote&gt;</w:instrText>
      </w:r>
      <w:r w:rsidRPr="001B3BB9">
        <w:rPr>
          <w:rStyle w:val="Kommentarzeichen"/>
          <w:rFonts w:ascii="Arial" w:hAnsi="Arial" w:cs="Arial"/>
          <w:sz w:val="24"/>
          <w:szCs w:val="24"/>
        </w:rPr>
        <w:fldChar w:fldCharType="separate"/>
      </w:r>
      <w:r w:rsidR="005B4689" w:rsidRPr="001B3BB9">
        <w:rPr>
          <w:rStyle w:val="Kommentarzeichen"/>
          <w:rFonts w:ascii="Arial" w:hAnsi="Arial" w:cs="Arial"/>
          <w:noProof/>
          <w:sz w:val="24"/>
          <w:szCs w:val="24"/>
        </w:rPr>
        <w:t>(</w:t>
      </w:r>
      <w:hyperlink w:anchor="_ENREF_1" w:tooltip="Barnes-Scheufler, 2021 #595" w:history="1">
        <w:r w:rsidR="005B4689" w:rsidRPr="001B3BB9">
          <w:rPr>
            <w:rStyle w:val="Kommentarzeichen"/>
            <w:rFonts w:ascii="Arial" w:hAnsi="Arial" w:cs="Arial"/>
            <w:noProof/>
            <w:sz w:val="24"/>
            <w:szCs w:val="24"/>
          </w:rPr>
          <w:t>Barnes-Scheufler et al., 2021</w:t>
        </w:r>
      </w:hyperlink>
      <w:r w:rsidR="005B4689" w:rsidRPr="001B3BB9">
        <w:rPr>
          <w:rStyle w:val="Kommentarzeichen"/>
          <w:rFonts w:ascii="Arial" w:hAnsi="Arial" w:cs="Arial"/>
          <w:noProof/>
          <w:sz w:val="24"/>
          <w:szCs w:val="24"/>
        </w:rPr>
        <w:t>)</w:t>
      </w:r>
      <w:r w:rsidRPr="001B3BB9">
        <w:rPr>
          <w:rStyle w:val="Kommentarzeichen"/>
          <w:rFonts w:ascii="Arial" w:hAnsi="Arial" w:cs="Arial"/>
          <w:sz w:val="24"/>
          <w:szCs w:val="24"/>
        </w:rPr>
        <w:fldChar w:fldCharType="end"/>
      </w:r>
      <w:r w:rsidRPr="001B3BB9">
        <w:rPr>
          <w:rStyle w:val="Kommentarzeichen"/>
          <w:rFonts w:ascii="Arial" w:hAnsi="Arial" w:cs="Arial"/>
          <w:sz w:val="24"/>
          <w:szCs w:val="24"/>
        </w:rPr>
        <w:t>.</w:t>
      </w:r>
    </w:p>
    <w:p w14:paraId="70D258B0" w14:textId="77777777" w:rsidR="00F93A39" w:rsidRPr="001B3BB9" w:rsidRDefault="00F93A39" w:rsidP="00F93A39">
      <w:pPr>
        <w:pStyle w:val="berschrift2"/>
      </w:pPr>
      <w:r w:rsidRPr="001B3BB9">
        <w:t>Figure S1. Working Memory Capacity Task</w:t>
      </w:r>
    </w:p>
    <w:p w14:paraId="50A14FE6" w14:textId="77777777" w:rsidR="00F93A39" w:rsidRPr="001B3BB9" w:rsidRDefault="00F93A39" w:rsidP="00F93A39">
      <w:pPr>
        <w:spacing w:line="480" w:lineRule="auto"/>
        <w:rPr>
          <w:rFonts w:ascii="Arial" w:hAnsi="Arial" w:cs="Arial"/>
          <w:sz w:val="24"/>
          <w:szCs w:val="24"/>
        </w:rPr>
      </w:pPr>
      <w:r w:rsidRPr="001B3BB9">
        <w:rPr>
          <w:rFonts w:ascii="Arial" w:hAnsi="Arial" w:cs="Arial"/>
          <w:noProof/>
          <w:sz w:val="24"/>
          <w:szCs w:val="24"/>
        </w:rPr>
        <w:drawing>
          <wp:inline distT="0" distB="0" distL="0" distR="0" wp14:anchorId="5732B509" wp14:editId="4F5807E4">
            <wp:extent cx="5760720" cy="222821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228215"/>
                    </a:xfrm>
                    <a:prstGeom prst="rect">
                      <a:avLst/>
                    </a:prstGeom>
                  </pic:spPr>
                </pic:pic>
              </a:graphicData>
            </a:graphic>
          </wp:inline>
        </w:drawing>
      </w:r>
    </w:p>
    <w:p w14:paraId="2465A5A8" w14:textId="28AC7776" w:rsidR="00BC0313" w:rsidRPr="001B3BB9" w:rsidRDefault="00F93A39" w:rsidP="00C75D2B">
      <w:pPr>
        <w:autoSpaceDE w:val="0"/>
        <w:autoSpaceDN w:val="0"/>
        <w:adjustRightInd w:val="0"/>
        <w:spacing w:after="0" w:line="240" w:lineRule="auto"/>
        <w:rPr>
          <w:rFonts w:ascii="Arial" w:hAnsi="Arial" w:cs="Arial"/>
          <w:sz w:val="20"/>
          <w:szCs w:val="24"/>
        </w:rPr>
      </w:pPr>
      <w:r w:rsidRPr="001B3BB9">
        <w:rPr>
          <w:rFonts w:ascii="Arial" w:hAnsi="Arial" w:cs="Arial"/>
          <w:sz w:val="20"/>
          <w:szCs w:val="24"/>
        </w:rPr>
        <w:t xml:space="preserve">Figure S1. The change detection task used to assess working memory capacity. </w:t>
      </w:r>
      <w:proofErr w:type="gramStart"/>
      <w:r w:rsidRPr="001B3BB9">
        <w:rPr>
          <w:rFonts w:ascii="Arial" w:hAnsi="Arial" w:cs="Arial"/>
          <w:sz w:val="20"/>
          <w:szCs w:val="24"/>
        </w:rPr>
        <w:t xml:space="preserve">Each trial began with the alert phase, during which the fixation cross turned to red for 500 </w:t>
      </w:r>
      <w:proofErr w:type="spellStart"/>
      <w:r w:rsidRPr="001B3BB9">
        <w:rPr>
          <w:rFonts w:ascii="Arial" w:hAnsi="Arial" w:cs="Arial"/>
          <w:sz w:val="20"/>
          <w:szCs w:val="24"/>
        </w:rPr>
        <w:t>ms.</w:t>
      </w:r>
      <w:proofErr w:type="spellEnd"/>
      <w:r w:rsidRPr="001B3BB9">
        <w:rPr>
          <w:rFonts w:ascii="Arial" w:hAnsi="Arial" w:cs="Arial"/>
          <w:sz w:val="20"/>
          <w:szCs w:val="24"/>
        </w:rPr>
        <w:t xml:space="preserve"> This was followed by a </w:t>
      </w:r>
      <w:r w:rsidRPr="001B3BB9">
        <w:rPr>
          <w:rFonts w:ascii="Arial" w:hAnsi="Arial" w:cs="Arial"/>
          <w:sz w:val="20"/>
          <w:szCs w:val="24"/>
        </w:rPr>
        <w:lastRenderedPageBreak/>
        <w:t xml:space="preserve">preparation phase of 500 </w:t>
      </w:r>
      <w:proofErr w:type="spellStart"/>
      <w:r w:rsidRPr="001B3BB9">
        <w:rPr>
          <w:rFonts w:ascii="Arial" w:hAnsi="Arial" w:cs="Arial"/>
          <w:sz w:val="20"/>
          <w:szCs w:val="24"/>
        </w:rPr>
        <w:t>ms.</w:t>
      </w:r>
      <w:proofErr w:type="spellEnd"/>
      <w:r w:rsidRPr="001B3BB9">
        <w:rPr>
          <w:rFonts w:ascii="Arial" w:hAnsi="Arial" w:cs="Arial"/>
          <w:sz w:val="20"/>
          <w:szCs w:val="24"/>
        </w:rPr>
        <w:t xml:space="preserve"> During the encoding phase a sample array of four colored circles was presented for 200 </w:t>
      </w:r>
      <w:proofErr w:type="spellStart"/>
      <w:r w:rsidRPr="001B3BB9">
        <w:rPr>
          <w:rFonts w:ascii="Arial" w:hAnsi="Arial" w:cs="Arial"/>
          <w:sz w:val="20"/>
          <w:szCs w:val="24"/>
        </w:rPr>
        <w:t>ms.</w:t>
      </w:r>
      <w:proofErr w:type="spellEnd"/>
      <w:r w:rsidRPr="001B3BB9">
        <w:rPr>
          <w:rFonts w:ascii="Arial" w:hAnsi="Arial" w:cs="Arial"/>
          <w:sz w:val="20"/>
          <w:szCs w:val="24"/>
        </w:rPr>
        <w:t xml:space="preserve"> During the delay phase, the black fixation cross remained on the screen for 1800 </w:t>
      </w:r>
      <w:proofErr w:type="spellStart"/>
      <w:r w:rsidRPr="001B3BB9">
        <w:rPr>
          <w:rFonts w:ascii="Arial" w:hAnsi="Arial" w:cs="Arial"/>
          <w:sz w:val="20"/>
          <w:szCs w:val="24"/>
        </w:rPr>
        <w:t>ms.</w:t>
      </w:r>
      <w:proofErr w:type="spellEnd"/>
      <w:r w:rsidRPr="001B3BB9">
        <w:rPr>
          <w:rFonts w:ascii="Arial" w:hAnsi="Arial" w:cs="Arial"/>
          <w:sz w:val="20"/>
          <w:szCs w:val="24"/>
        </w:rPr>
        <w:t xml:space="preserve"> The whole-display recognition test array followed, in which participants had a maximum duration of 3000 </w:t>
      </w:r>
      <w:proofErr w:type="spellStart"/>
      <w:r w:rsidRPr="001B3BB9">
        <w:rPr>
          <w:rFonts w:ascii="Arial" w:hAnsi="Arial" w:cs="Arial"/>
          <w:sz w:val="20"/>
          <w:szCs w:val="24"/>
        </w:rPr>
        <w:t>ms</w:t>
      </w:r>
      <w:proofErr w:type="spellEnd"/>
      <w:r w:rsidRPr="001B3BB9">
        <w:rPr>
          <w:rFonts w:ascii="Arial" w:hAnsi="Arial" w:cs="Arial"/>
          <w:sz w:val="20"/>
          <w:szCs w:val="24"/>
        </w:rPr>
        <w:t xml:space="preserve"> to decide if the test array was identical to the sample array presented in the encoding phase, or if one of the circles had changed color.</w:t>
      </w:r>
      <w:proofErr w:type="gramEnd"/>
      <w:r w:rsidRPr="001B3BB9">
        <w:rPr>
          <w:rFonts w:ascii="Arial" w:hAnsi="Arial" w:cs="Arial"/>
          <w:sz w:val="20"/>
          <w:szCs w:val="24"/>
        </w:rPr>
        <w:t xml:space="preserve"> See </w:t>
      </w:r>
      <w:r w:rsidRPr="001B3BB9">
        <w:rPr>
          <w:rFonts w:ascii="Arial" w:hAnsi="Arial" w:cs="Arial"/>
          <w:sz w:val="20"/>
          <w:szCs w:val="24"/>
        </w:rPr>
        <w:fldChar w:fldCharType="begin"/>
      </w:r>
      <w:r w:rsidRPr="001B3BB9">
        <w:rPr>
          <w:rFonts w:ascii="Arial" w:hAnsi="Arial" w:cs="Arial"/>
          <w:sz w:val="20"/>
          <w:szCs w:val="24"/>
        </w:rPr>
        <w:instrText xml:space="preserve"> ADDIN EN.CITE &lt;EndNote&gt;&lt;Cite&gt;&lt;Author&gt;Barnes-Scheufler&lt;/Author&gt;&lt;Year&gt;2021&lt;/Year&gt;&lt;RecNum&gt;595&lt;/RecNum&gt;&lt;DisplayText&gt;(Barnes-Scheufler et al., 2021)&lt;/DisplayText&gt;&lt;record&gt;&lt;rec-number&gt;595&lt;/rec-number&gt;&lt;foreign-keys&gt;&lt;key app="EN" db-id="p9saafrfnxp298e550jxw205s2ttfp02aes5"&gt;595&lt;/key&gt;&lt;/foreign-keys&gt;&lt;ref-type name="Journal Article"&gt;17&lt;/ref-type&gt;&lt;contributors&gt;&lt;authors&gt;&lt;author&gt;Barnes-Scheufler, Catherine V&lt;/author&gt;&lt;author&gt;Passow, Caroline&lt;/author&gt;&lt;author&gt;Rösler, Lara&lt;/author&gt;&lt;author&gt;Mayer, Jutta S&lt;/author&gt;&lt;author&gt;Oertel, Viola&lt;/author&gt;&lt;author&gt;Kittel-Schneider, Sarah&lt;/author&gt;&lt;author&gt;Matura, Silke&lt;/author&gt;&lt;author&gt;Reif, Andreas&lt;/author&gt;&lt;author&gt;Bittner, Robert A&lt;/author&gt;&lt;/authors&gt;&lt;/contributors&gt;&lt;titles&gt;&lt;title&gt;Transdiagnostic comparison of visual working memory capacity in bipolar disorder and schizophrenia&lt;/title&gt;&lt;secondary-title&gt;International Journal of Bipolar Disorders&lt;/secondary-title&gt;&lt;/titles&gt;&lt;periodical&gt;&lt;full-title&gt;International Journal of Bipolar Disorders&lt;/full-title&gt;&lt;/periodical&gt;&lt;pages&gt;1-12&lt;/pages&gt;&lt;volume&gt;9&lt;/volume&gt;&lt;number&gt;1&lt;/number&gt;&lt;dates&gt;&lt;year&gt;2021&lt;/year&gt;&lt;/dates&gt;&lt;isbn&gt;2194-7511&lt;/isbn&gt;&lt;urls&gt;&lt;/urls&gt;&lt;/record&gt;&lt;/Cite&gt;&lt;/EndNote&gt;</w:instrText>
      </w:r>
      <w:r w:rsidRPr="001B3BB9">
        <w:rPr>
          <w:rFonts w:ascii="Arial" w:hAnsi="Arial" w:cs="Arial"/>
          <w:sz w:val="20"/>
          <w:szCs w:val="24"/>
        </w:rPr>
        <w:fldChar w:fldCharType="separate"/>
      </w:r>
      <w:r w:rsidRPr="001B3BB9">
        <w:rPr>
          <w:rFonts w:ascii="Arial" w:hAnsi="Arial" w:cs="Arial"/>
          <w:noProof/>
          <w:sz w:val="20"/>
          <w:szCs w:val="24"/>
        </w:rPr>
        <w:t>(</w:t>
      </w:r>
      <w:hyperlink w:anchor="_ENREF_1" w:tooltip="Barnes-Scheufler, 2021 #595" w:history="1">
        <w:r w:rsidRPr="001B3BB9">
          <w:rPr>
            <w:rFonts w:ascii="Arial" w:hAnsi="Arial" w:cs="Arial"/>
            <w:noProof/>
            <w:sz w:val="20"/>
            <w:szCs w:val="24"/>
          </w:rPr>
          <w:t>Barnes-Scheufler et al., 2021</w:t>
        </w:r>
      </w:hyperlink>
      <w:r w:rsidRPr="001B3BB9">
        <w:rPr>
          <w:rFonts w:ascii="Arial" w:hAnsi="Arial" w:cs="Arial"/>
          <w:noProof/>
          <w:sz w:val="20"/>
          <w:szCs w:val="24"/>
        </w:rPr>
        <w:t>)</w:t>
      </w:r>
      <w:r w:rsidRPr="001B3BB9">
        <w:rPr>
          <w:rFonts w:ascii="Arial" w:hAnsi="Arial" w:cs="Arial"/>
          <w:sz w:val="20"/>
          <w:szCs w:val="24"/>
        </w:rPr>
        <w:fldChar w:fldCharType="end"/>
      </w:r>
      <w:r w:rsidRPr="001B3BB9">
        <w:rPr>
          <w:rFonts w:ascii="Arial" w:hAnsi="Arial" w:cs="Arial"/>
          <w:sz w:val="20"/>
          <w:szCs w:val="24"/>
        </w:rPr>
        <w:t xml:space="preserve"> for more details.</w:t>
      </w:r>
    </w:p>
    <w:p w14:paraId="7B6FACA0" w14:textId="77777777" w:rsidR="00C75D2B" w:rsidRPr="001B3BB9" w:rsidRDefault="00C75D2B" w:rsidP="00C75D2B">
      <w:pPr>
        <w:autoSpaceDE w:val="0"/>
        <w:autoSpaceDN w:val="0"/>
        <w:adjustRightInd w:val="0"/>
        <w:spacing w:after="0" w:line="240" w:lineRule="auto"/>
        <w:rPr>
          <w:rFonts w:ascii="Arial" w:hAnsi="Arial" w:cs="Arial"/>
          <w:sz w:val="20"/>
          <w:szCs w:val="24"/>
        </w:rPr>
      </w:pPr>
    </w:p>
    <w:p w14:paraId="70CBAD5E" w14:textId="376E50C4" w:rsidR="00365BC6" w:rsidRPr="001B3BB9" w:rsidRDefault="001B3BB9" w:rsidP="007F1004">
      <w:pPr>
        <w:pStyle w:val="berschrift3"/>
      </w:pPr>
      <w:r w:rsidRPr="001B3BB9">
        <w:t>Attentional prioritization and independent WM capacity estimate</w:t>
      </w:r>
      <w:r w:rsidR="00365BC6" w:rsidRPr="001B3BB9">
        <w:t>:</w:t>
      </w:r>
    </w:p>
    <w:p w14:paraId="67A0DA71" w14:textId="198138F4" w:rsidR="00F93A39" w:rsidRPr="001B3BB9" w:rsidRDefault="005A1D93" w:rsidP="005A1D93">
      <w:pPr>
        <w:spacing w:line="480" w:lineRule="auto"/>
        <w:rPr>
          <w:rFonts w:ascii="Arial" w:hAnsi="Arial" w:cs="Arial"/>
          <w:sz w:val="24"/>
          <w:szCs w:val="24"/>
        </w:rPr>
      </w:pPr>
      <w:r w:rsidRPr="001B3BB9">
        <w:rPr>
          <w:rFonts w:ascii="Arial" w:hAnsi="Arial" w:cs="Arial"/>
          <w:sz w:val="24"/>
          <w:szCs w:val="24"/>
        </w:rPr>
        <w:t>We calculated Spearman correlations (two-tailed) of the independent WM capacity estimate (</w:t>
      </w:r>
      <w:proofErr w:type="spellStart"/>
      <w:r w:rsidRPr="001B3BB9">
        <w:rPr>
          <w:rFonts w:ascii="Arial" w:hAnsi="Arial" w:cs="Arial"/>
          <w:sz w:val="24"/>
          <w:szCs w:val="24"/>
        </w:rPr>
        <w:t>Pashler’s</w:t>
      </w:r>
      <w:proofErr w:type="spellEnd"/>
      <w:r w:rsidRPr="001B3BB9">
        <w:rPr>
          <w:rFonts w:ascii="Arial" w:hAnsi="Arial" w:cs="Arial"/>
          <w:sz w:val="24"/>
          <w:szCs w:val="24"/>
        </w:rPr>
        <w:t xml:space="preserve"> K) and attentional prioritization efficiency (target Cowan’s K – catch Cowan’s K</w:t>
      </w:r>
      <w:r w:rsidR="000E09E1">
        <w:rPr>
          <w:rFonts w:ascii="Arial" w:hAnsi="Arial" w:cs="Arial"/>
          <w:sz w:val="24"/>
          <w:szCs w:val="24"/>
        </w:rPr>
        <w:t>, Table S9</w:t>
      </w:r>
      <w:r w:rsidRPr="001B3BB9">
        <w:rPr>
          <w:rFonts w:ascii="Arial" w:hAnsi="Arial" w:cs="Arial"/>
          <w:sz w:val="24"/>
          <w:szCs w:val="24"/>
        </w:rPr>
        <w:t>).</w:t>
      </w:r>
    </w:p>
    <w:p w14:paraId="735AFA10" w14:textId="338ECBC1" w:rsidR="00F93A39" w:rsidRPr="001B3BB9" w:rsidRDefault="00F96DE9" w:rsidP="00F93A39">
      <w:pPr>
        <w:spacing w:line="480" w:lineRule="auto"/>
        <w:rPr>
          <w:rFonts w:ascii="Arial" w:hAnsi="Arial" w:cs="Arial"/>
          <w:i/>
          <w:sz w:val="24"/>
          <w:szCs w:val="24"/>
        </w:rPr>
      </w:pPr>
      <w:r w:rsidRPr="001B3BB9">
        <w:rPr>
          <w:rFonts w:ascii="Arial" w:hAnsi="Arial" w:cs="Arial"/>
          <w:i/>
          <w:sz w:val="24"/>
          <w:szCs w:val="24"/>
        </w:rPr>
        <w:t>Possible effects of b</w:t>
      </w:r>
      <w:r w:rsidR="00F93A39" w:rsidRPr="001B3BB9">
        <w:rPr>
          <w:rFonts w:ascii="Arial" w:hAnsi="Arial" w:cs="Arial"/>
          <w:i/>
          <w:sz w:val="24"/>
          <w:szCs w:val="24"/>
        </w:rPr>
        <w:t>lock:</w:t>
      </w:r>
    </w:p>
    <w:p w14:paraId="29A86162" w14:textId="42B8E112" w:rsidR="00F93A39" w:rsidRPr="001B3BB9" w:rsidRDefault="00F93A39" w:rsidP="00F93A39">
      <w:pPr>
        <w:spacing w:line="480" w:lineRule="auto"/>
        <w:rPr>
          <w:rFonts w:ascii="Arial" w:eastAsia="Calibri" w:hAnsi="Arial" w:cs="Arial"/>
          <w:sz w:val="24"/>
          <w:szCs w:val="24"/>
        </w:rPr>
      </w:pPr>
      <w:r w:rsidRPr="001B3BB9">
        <w:rPr>
          <w:rFonts w:ascii="Arial" w:hAnsi="Arial" w:cs="Arial"/>
          <w:sz w:val="24"/>
          <w:szCs w:val="24"/>
        </w:rPr>
        <w:t xml:space="preserve">In order to detect performance changes across time, we correlated the sequential block number with block accuracy across both groups and within each group with Spearman correlations (two-tailed). </w:t>
      </w:r>
    </w:p>
    <w:p w14:paraId="73673884" w14:textId="77777777" w:rsidR="00B3145D" w:rsidRPr="001B3BB9" w:rsidRDefault="00B3145D" w:rsidP="00ED36B1">
      <w:pPr>
        <w:rPr>
          <w:rFonts w:ascii="Arial" w:hAnsi="Arial" w:cs="Arial"/>
        </w:rPr>
      </w:pPr>
    </w:p>
    <w:p w14:paraId="6C2031DE" w14:textId="3EDDFDC7" w:rsidR="001301C1" w:rsidRPr="001B3BB9" w:rsidRDefault="001301C1" w:rsidP="007F1004">
      <w:pPr>
        <w:pStyle w:val="berschrift1"/>
      </w:pPr>
      <w:r w:rsidRPr="001B3BB9">
        <w:t>Results:</w:t>
      </w:r>
    </w:p>
    <w:p w14:paraId="71BCFFF0" w14:textId="77777777" w:rsidR="00C0780C" w:rsidRPr="001B3BB9" w:rsidRDefault="00C0780C" w:rsidP="00C0780C">
      <w:pPr>
        <w:pStyle w:val="berschrift3"/>
      </w:pPr>
      <w:r w:rsidRPr="001B3BB9">
        <w:t>Demographics:</w:t>
      </w:r>
    </w:p>
    <w:p w14:paraId="6DD3E87D" w14:textId="0998FA58" w:rsidR="00C0780C" w:rsidRPr="001B3BB9" w:rsidRDefault="00C0780C" w:rsidP="00C0780C">
      <w:pPr>
        <w:spacing w:line="480" w:lineRule="auto"/>
        <w:rPr>
          <w:rFonts w:ascii="Arial" w:hAnsi="Arial" w:cs="Arial"/>
          <w:iCs/>
          <w:sz w:val="24"/>
        </w:rPr>
      </w:pPr>
      <w:r w:rsidRPr="001B3BB9">
        <w:rPr>
          <w:rStyle w:val="SchwacheHervorhebung"/>
          <w:rFonts w:ascii="Arial" w:hAnsi="Arial" w:cs="Arial"/>
          <w:i w:val="0"/>
          <w:sz w:val="24"/>
        </w:rPr>
        <w:t>We compared handedness scores between groups using a t-test and did not find a significant difference (t</w:t>
      </w:r>
      <w:r w:rsidRPr="001B3BB9">
        <w:rPr>
          <w:rStyle w:val="SchwacheHervorhebung"/>
          <w:rFonts w:ascii="Arial" w:hAnsi="Arial" w:cs="Arial"/>
          <w:i w:val="0"/>
          <w:sz w:val="24"/>
          <w:vertAlign w:val="subscript"/>
        </w:rPr>
        <w:t xml:space="preserve">138 </w:t>
      </w:r>
      <w:r w:rsidRPr="001B3BB9">
        <w:rPr>
          <w:rStyle w:val="SchwacheHervorhebung"/>
          <w:rFonts w:ascii="Arial" w:hAnsi="Arial" w:cs="Arial"/>
          <w:i w:val="0"/>
          <w:sz w:val="24"/>
        </w:rPr>
        <w:t xml:space="preserve">= 0.078, </w:t>
      </w:r>
      <w:r w:rsidRPr="001B3BB9">
        <w:rPr>
          <w:rStyle w:val="SchwacheHervorhebung"/>
          <w:rFonts w:ascii="Arial" w:hAnsi="Arial" w:cs="Arial"/>
          <w:sz w:val="24"/>
        </w:rPr>
        <w:t>p</w:t>
      </w:r>
      <w:r w:rsidRPr="001B3BB9">
        <w:rPr>
          <w:rStyle w:val="SchwacheHervorhebung"/>
          <w:rFonts w:ascii="Arial" w:hAnsi="Arial" w:cs="Arial"/>
          <w:i w:val="0"/>
          <w:sz w:val="24"/>
        </w:rPr>
        <w:t xml:space="preserve"> = 0.938).</w:t>
      </w:r>
    </w:p>
    <w:p w14:paraId="70BA9C7A" w14:textId="4A19C4AB" w:rsidR="007354A9" w:rsidRDefault="00C0780C" w:rsidP="00F1213A">
      <w:pPr>
        <w:spacing w:line="480" w:lineRule="auto"/>
        <w:rPr>
          <w:rFonts w:ascii="Arial" w:hAnsi="Arial" w:cs="Arial"/>
          <w:iCs/>
          <w:sz w:val="24"/>
        </w:rPr>
      </w:pPr>
      <w:r w:rsidRPr="001B3BB9">
        <w:rPr>
          <w:rFonts w:ascii="Arial" w:hAnsi="Arial" w:cs="Arial"/>
          <w:iCs/>
          <w:sz w:val="24"/>
        </w:rPr>
        <w:t>We did not find a correlation between gender and overall target Cowan’s K in PSZ (</w:t>
      </w:r>
      <w:proofErr w:type="spellStart"/>
      <w:r w:rsidRPr="001B3BB9">
        <w:rPr>
          <w:rFonts w:ascii="Arial" w:hAnsi="Arial" w:cs="Arial"/>
          <w:i/>
          <w:iCs/>
          <w:sz w:val="24"/>
        </w:rPr>
        <w:t>r</w:t>
      </w:r>
      <w:r w:rsidRPr="001B3BB9">
        <w:rPr>
          <w:rFonts w:ascii="Arial" w:hAnsi="Arial" w:cs="Arial"/>
          <w:i/>
          <w:iCs/>
          <w:sz w:val="24"/>
          <w:vertAlign w:val="subscript"/>
        </w:rPr>
        <w:t>s</w:t>
      </w:r>
      <w:proofErr w:type="spellEnd"/>
      <w:r w:rsidRPr="001B3BB9">
        <w:rPr>
          <w:rFonts w:ascii="Arial" w:hAnsi="Arial" w:cs="Arial"/>
          <w:i/>
          <w:iCs/>
          <w:sz w:val="24"/>
        </w:rPr>
        <w:t xml:space="preserve"> </w:t>
      </w:r>
      <w:r w:rsidRPr="001B3BB9">
        <w:rPr>
          <w:rFonts w:ascii="Arial" w:hAnsi="Arial" w:cs="Arial"/>
          <w:iCs/>
          <w:sz w:val="24"/>
        </w:rPr>
        <w:t xml:space="preserve">= 0.040, </w:t>
      </w:r>
      <w:r w:rsidRPr="001B3BB9">
        <w:rPr>
          <w:rFonts w:ascii="Arial" w:hAnsi="Arial" w:cs="Arial"/>
          <w:i/>
          <w:iCs/>
          <w:sz w:val="24"/>
        </w:rPr>
        <w:t>p</w:t>
      </w:r>
      <w:r w:rsidRPr="001B3BB9">
        <w:rPr>
          <w:rFonts w:ascii="Arial" w:hAnsi="Arial" w:cs="Arial"/>
          <w:iCs/>
          <w:sz w:val="24"/>
        </w:rPr>
        <w:t xml:space="preserve"> = 0.752), or in HCS (</w:t>
      </w:r>
      <w:proofErr w:type="spellStart"/>
      <w:r w:rsidRPr="001B3BB9">
        <w:rPr>
          <w:rFonts w:ascii="Arial" w:hAnsi="Arial" w:cs="Arial"/>
          <w:i/>
          <w:iCs/>
          <w:sz w:val="24"/>
        </w:rPr>
        <w:t>r</w:t>
      </w:r>
      <w:r w:rsidRPr="001B3BB9">
        <w:rPr>
          <w:rFonts w:ascii="Arial" w:hAnsi="Arial" w:cs="Arial"/>
          <w:i/>
          <w:iCs/>
          <w:sz w:val="24"/>
          <w:vertAlign w:val="subscript"/>
        </w:rPr>
        <w:t>s</w:t>
      </w:r>
      <w:proofErr w:type="spellEnd"/>
      <w:r w:rsidRPr="001B3BB9">
        <w:rPr>
          <w:rFonts w:ascii="Arial" w:hAnsi="Arial" w:cs="Arial"/>
          <w:i/>
          <w:iCs/>
          <w:sz w:val="24"/>
        </w:rPr>
        <w:t xml:space="preserve"> </w:t>
      </w:r>
      <w:r w:rsidRPr="001B3BB9">
        <w:rPr>
          <w:rFonts w:ascii="Arial" w:hAnsi="Arial" w:cs="Arial"/>
          <w:iCs/>
          <w:sz w:val="24"/>
        </w:rPr>
        <w:t xml:space="preserve">= 0.218, </w:t>
      </w:r>
      <w:r w:rsidRPr="001B3BB9">
        <w:rPr>
          <w:rFonts w:ascii="Arial" w:hAnsi="Arial" w:cs="Arial"/>
          <w:i/>
          <w:iCs/>
          <w:sz w:val="24"/>
        </w:rPr>
        <w:t>p</w:t>
      </w:r>
      <w:r w:rsidRPr="001B3BB9">
        <w:rPr>
          <w:rFonts w:ascii="Arial" w:hAnsi="Arial" w:cs="Arial"/>
          <w:iCs/>
          <w:sz w:val="24"/>
        </w:rPr>
        <w:t xml:space="preserve"> = 0.062).  </w:t>
      </w:r>
    </w:p>
    <w:p w14:paraId="599AAF75" w14:textId="77777777" w:rsidR="0088384F" w:rsidRPr="001B3BB9" w:rsidRDefault="0088384F" w:rsidP="00F1213A">
      <w:pPr>
        <w:spacing w:line="480" w:lineRule="auto"/>
        <w:rPr>
          <w:rFonts w:ascii="Arial" w:hAnsi="Arial" w:cs="Arial"/>
          <w:iCs/>
          <w:sz w:val="24"/>
        </w:rPr>
      </w:pPr>
      <w:bookmarkStart w:id="0" w:name="_GoBack"/>
      <w:bookmarkEnd w:id="0"/>
    </w:p>
    <w:p w14:paraId="541E4DB3" w14:textId="652FFEB1" w:rsidR="00E86F26" w:rsidRPr="001B3BB9" w:rsidRDefault="00E86F26" w:rsidP="007F1004">
      <w:pPr>
        <w:pStyle w:val="berschrift2"/>
      </w:pPr>
      <w:r w:rsidRPr="001B3BB9">
        <w:t>Table S1. Accuracy</w:t>
      </w:r>
    </w:p>
    <w:tbl>
      <w:tblPr>
        <w:tblStyle w:val="TabellemithellemGitternetz"/>
        <w:tblW w:w="5000" w:type="pct"/>
        <w:tblLook w:val="0660" w:firstRow="1" w:lastRow="1" w:firstColumn="0" w:lastColumn="0" w:noHBand="1" w:noVBand="1"/>
      </w:tblPr>
      <w:tblGrid>
        <w:gridCol w:w="3897"/>
        <w:gridCol w:w="1721"/>
        <w:gridCol w:w="1722"/>
        <w:gridCol w:w="1722"/>
      </w:tblGrid>
      <w:tr w:rsidR="00E86F26" w:rsidRPr="001B3BB9" w14:paraId="17B7536F" w14:textId="77777777" w:rsidTr="009974BF">
        <w:tc>
          <w:tcPr>
            <w:tcW w:w="2150" w:type="pct"/>
            <w:noWrap/>
          </w:tcPr>
          <w:p w14:paraId="0127E005" w14:textId="77777777" w:rsidR="00E86F26" w:rsidRPr="001B3BB9" w:rsidRDefault="00E86F26" w:rsidP="000C2631">
            <w:pPr>
              <w:rPr>
                <w:rFonts w:ascii="Arial" w:hAnsi="Arial" w:cs="Arial"/>
              </w:rPr>
            </w:pPr>
          </w:p>
        </w:tc>
        <w:tc>
          <w:tcPr>
            <w:tcW w:w="950" w:type="pct"/>
          </w:tcPr>
          <w:p w14:paraId="71C9C8B9" w14:textId="0E97EDDB" w:rsidR="00E86F26" w:rsidRPr="001B3BB9" w:rsidRDefault="7B2D04AD" w:rsidP="00D82CB0">
            <w:pPr>
              <w:jc w:val="center"/>
              <w:rPr>
                <w:rFonts w:ascii="Arial" w:hAnsi="Arial" w:cs="Arial"/>
                <w:i/>
                <w:iCs/>
              </w:rPr>
            </w:pPr>
            <w:proofErr w:type="spellStart"/>
            <w:r w:rsidRPr="001B3BB9">
              <w:rPr>
                <w:rFonts w:ascii="Arial" w:hAnsi="Arial" w:cs="Arial"/>
                <w:i/>
                <w:iCs/>
                <w:lang w:val="de-DE"/>
              </w:rPr>
              <w:t>Mean</w:t>
            </w:r>
            <w:proofErr w:type="spellEnd"/>
          </w:p>
        </w:tc>
        <w:tc>
          <w:tcPr>
            <w:tcW w:w="950" w:type="pct"/>
          </w:tcPr>
          <w:p w14:paraId="65266827" w14:textId="02FD4BA4" w:rsidR="00E86F26" w:rsidRPr="001B3BB9" w:rsidRDefault="00F41614" w:rsidP="00D82CB0">
            <w:pPr>
              <w:jc w:val="center"/>
              <w:rPr>
                <w:rFonts w:ascii="Arial" w:hAnsi="Arial" w:cs="Arial"/>
                <w:i/>
              </w:rPr>
            </w:pPr>
            <w:r w:rsidRPr="001B3BB9">
              <w:rPr>
                <w:rFonts w:ascii="Arial" w:hAnsi="Arial" w:cs="Arial"/>
                <w:i/>
                <w:lang w:val="de-DE"/>
              </w:rPr>
              <w:t>SD</w:t>
            </w:r>
          </w:p>
        </w:tc>
        <w:tc>
          <w:tcPr>
            <w:tcW w:w="950" w:type="pct"/>
          </w:tcPr>
          <w:p w14:paraId="0D768ACB" w14:textId="3FBCD06B" w:rsidR="00E86F26" w:rsidRPr="001B3BB9" w:rsidRDefault="00304472" w:rsidP="00D82CB0">
            <w:pPr>
              <w:jc w:val="center"/>
              <w:rPr>
                <w:rFonts w:ascii="Arial" w:hAnsi="Arial" w:cs="Arial"/>
                <w:i/>
              </w:rPr>
            </w:pPr>
            <w:r w:rsidRPr="001B3BB9">
              <w:rPr>
                <w:rFonts w:ascii="Arial" w:hAnsi="Arial" w:cs="Arial"/>
                <w:i/>
              </w:rPr>
              <w:t>Range</w:t>
            </w:r>
          </w:p>
        </w:tc>
      </w:tr>
      <w:tr w:rsidR="00E86F26" w:rsidRPr="001B3BB9" w14:paraId="6CB8B509" w14:textId="77777777" w:rsidTr="009974BF">
        <w:trPr>
          <w:trHeight w:val="60"/>
        </w:trPr>
        <w:tc>
          <w:tcPr>
            <w:tcW w:w="2150" w:type="pct"/>
            <w:noWrap/>
          </w:tcPr>
          <w:p w14:paraId="6F0879F3" w14:textId="77777777" w:rsidR="00E86F26" w:rsidRPr="001B3BB9" w:rsidRDefault="00E86F26" w:rsidP="00926500">
            <w:pPr>
              <w:rPr>
                <w:rFonts w:ascii="Arial" w:hAnsi="Arial" w:cs="Arial"/>
                <w:b/>
                <w:lang w:val="de-DE"/>
              </w:rPr>
            </w:pPr>
            <w:r w:rsidRPr="001B3BB9">
              <w:rPr>
                <w:rFonts w:ascii="Arial" w:hAnsi="Arial" w:cs="Arial"/>
                <w:b/>
                <w:lang w:val="de-DE"/>
              </w:rPr>
              <w:t>HCS (</w:t>
            </w:r>
            <w:r w:rsidRPr="001B3BB9">
              <w:rPr>
                <w:rFonts w:ascii="Arial" w:hAnsi="Arial" w:cs="Arial"/>
                <w:b/>
                <w:i/>
                <w:lang w:val="de-DE"/>
              </w:rPr>
              <w:t>n</w:t>
            </w:r>
            <w:r w:rsidRPr="001B3BB9">
              <w:rPr>
                <w:rFonts w:ascii="Arial" w:hAnsi="Arial" w:cs="Arial"/>
                <w:b/>
                <w:lang w:val="de-DE"/>
              </w:rPr>
              <w:t xml:space="preserve"> =74 )</w:t>
            </w:r>
          </w:p>
        </w:tc>
        <w:tc>
          <w:tcPr>
            <w:tcW w:w="950" w:type="pct"/>
          </w:tcPr>
          <w:p w14:paraId="333B5B0F" w14:textId="77777777" w:rsidR="00E86F26" w:rsidRPr="001B3BB9" w:rsidRDefault="00E86F26" w:rsidP="00D82CB0">
            <w:pPr>
              <w:jc w:val="center"/>
              <w:rPr>
                <w:rFonts w:ascii="Arial" w:hAnsi="Arial" w:cs="Arial"/>
                <w:i/>
              </w:rPr>
            </w:pPr>
          </w:p>
        </w:tc>
        <w:tc>
          <w:tcPr>
            <w:tcW w:w="950" w:type="pct"/>
          </w:tcPr>
          <w:p w14:paraId="07212AFD" w14:textId="77777777" w:rsidR="00E86F26" w:rsidRPr="001B3BB9" w:rsidRDefault="00E86F26" w:rsidP="00D82CB0">
            <w:pPr>
              <w:jc w:val="center"/>
              <w:rPr>
                <w:rFonts w:ascii="Arial" w:hAnsi="Arial" w:cs="Arial"/>
                <w:i/>
              </w:rPr>
            </w:pPr>
          </w:p>
        </w:tc>
        <w:tc>
          <w:tcPr>
            <w:tcW w:w="950" w:type="pct"/>
          </w:tcPr>
          <w:p w14:paraId="1E7AEBE7" w14:textId="77777777" w:rsidR="00E86F26" w:rsidRPr="001B3BB9" w:rsidRDefault="00E86F26" w:rsidP="00D82CB0">
            <w:pPr>
              <w:jc w:val="center"/>
              <w:rPr>
                <w:rFonts w:ascii="Arial" w:hAnsi="Arial" w:cs="Arial"/>
              </w:rPr>
            </w:pPr>
          </w:p>
        </w:tc>
      </w:tr>
      <w:tr w:rsidR="009974BF" w:rsidRPr="001B3BB9" w14:paraId="4AE6965C" w14:textId="77777777" w:rsidTr="009974BF">
        <w:tc>
          <w:tcPr>
            <w:tcW w:w="2150" w:type="pct"/>
            <w:noWrap/>
          </w:tcPr>
          <w:p w14:paraId="1A18C77E" w14:textId="5FD870FF" w:rsidR="009974BF" w:rsidRPr="009974BF" w:rsidRDefault="009974BF" w:rsidP="00926500">
            <w:pPr>
              <w:rPr>
                <w:rFonts w:ascii="Arial" w:hAnsi="Arial" w:cs="Arial"/>
                <w:bCs/>
                <w:i/>
                <w:lang w:val="en-GB"/>
              </w:rPr>
            </w:pPr>
            <w:r w:rsidRPr="001B3BB9">
              <w:rPr>
                <w:rFonts w:ascii="Arial" w:hAnsi="Arial" w:cs="Arial"/>
                <w:bCs/>
                <w:i/>
                <w:lang w:val="en-GB"/>
              </w:rPr>
              <w:t>Global</w:t>
            </w:r>
          </w:p>
        </w:tc>
        <w:tc>
          <w:tcPr>
            <w:tcW w:w="950" w:type="pct"/>
          </w:tcPr>
          <w:p w14:paraId="43A9DDDA" w14:textId="0D73C7D2" w:rsidR="009974BF" w:rsidRPr="001B3BB9" w:rsidRDefault="009974BF" w:rsidP="00D82CB0">
            <w:pPr>
              <w:jc w:val="center"/>
              <w:rPr>
                <w:rFonts w:ascii="Arial" w:hAnsi="Arial" w:cs="Arial"/>
                <w:bCs/>
                <w:lang w:val="en-GB"/>
              </w:rPr>
            </w:pPr>
            <w:r w:rsidRPr="001B3BB9">
              <w:rPr>
                <w:rFonts w:ascii="Arial" w:hAnsi="Arial" w:cs="Arial"/>
                <w:bCs/>
                <w:lang w:val="en-GB"/>
              </w:rPr>
              <w:t>0.77</w:t>
            </w:r>
          </w:p>
        </w:tc>
        <w:tc>
          <w:tcPr>
            <w:tcW w:w="950" w:type="pct"/>
          </w:tcPr>
          <w:p w14:paraId="66B0CD0F" w14:textId="2DC58D52" w:rsidR="009974BF" w:rsidRPr="001B3BB9" w:rsidRDefault="009974BF" w:rsidP="00D82CB0">
            <w:pPr>
              <w:jc w:val="center"/>
              <w:rPr>
                <w:rFonts w:ascii="Arial" w:hAnsi="Arial" w:cs="Arial"/>
                <w:bCs/>
                <w:lang w:val="en-GB"/>
              </w:rPr>
            </w:pPr>
            <w:r w:rsidRPr="001B3BB9">
              <w:rPr>
                <w:rFonts w:ascii="Arial" w:hAnsi="Arial" w:cs="Arial"/>
                <w:bCs/>
                <w:lang w:val="en-GB"/>
              </w:rPr>
              <w:t>0.07</w:t>
            </w:r>
          </w:p>
        </w:tc>
        <w:tc>
          <w:tcPr>
            <w:tcW w:w="950" w:type="pct"/>
          </w:tcPr>
          <w:p w14:paraId="27B7A2A0" w14:textId="0ECB47F4" w:rsidR="009974BF" w:rsidRPr="001B3BB9" w:rsidRDefault="009974BF" w:rsidP="00D82CB0">
            <w:pPr>
              <w:jc w:val="center"/>
              <w:rPr>
                <w:rFonts w:ascii="Arial" w:hAnsi="Arial" w:cs="Arial"/>
                <w:bCs/>
                <w:lang w:val="en-GB"/>
              </w:rPr>
            </w:pPr>
            <w:r w:rsidRPr="001B3BB9">
              <w:rPr>
                <w:rFonts w:ascii="Arial" w:hAnsi="Arial" w:cs="Arial"/>
                <w:bCs/>
                <w:lang w:val="en-GB"/>
              </w:rPr>
              <w:t>0.55 – 0.90</w:t>
            </w:r>
          </w:p>
        </w:tc>
      </w:tr>
      <w:tr w:rsidR="009974BF" w:rsidRPr="001B3BB9" w14:paraId="42708399" w14:textId="77777777" w:rsidTr="009974BF">
        <w:tc>
          <w:tcPr>
            <w:tcW w:w="2150" w:type="pct"/>
            <w:noWrap/>
          </w:tcPr>
          <w:p w14:paraId="6B98B05D" w14:textId="7417FA75" w:rsidR="009974BF" w:rsidRPr="001B3BB9" w:rsidRDefault="009974BF" w:rsidP="00926500">
            <w:pPr>
              <w:rPr>
                <w:rFonts w:ascii="Arial" w:hAnsi="Arial" w:cs="Arial"/>
                <w:bCs/>
                <w:i/>
                <w:lang w:val="en-GB"/>
              </w:rPr>
            </w:pPr>
            <w:r w:rsidRPr="001B3BB9">
              <w:rPr>
                <w:rFonts w:ascii="Arial" w:hAnsi="Arial" w:cs="Arial"/>
                <w:bCs/>
                <w:lang w:val="en-GB"/>
              </w:rPr>
              <w:t>Flickering-bias/predictive cue</w:t>
            </w:r>
          </w:p>
        </w:tc>
        <w:tc>
          <w:tcPr>
            <w:tcW w:w="950" w:type="pct"/>
          </w:tcPr>
          <w:p w14:paraId="5BB2C264" w14:textId="5DD7834C" w:rsidR="009974BF" w:rsidRPr="001B3BB9" w:rsidRDefault="009974BF" w:rsidP="00D82CB0">
            <w:pPr>
              <w:jc w:val="center"/>
              <w:rPr>
                <w:rFonts w:ascii="Arial" w:hAnsi="Arial" w:cs="Arial"/>
                <w:bCs/>
                <w:lang w:val="en-GB"/>
              </w:rPr>
            </w:pPr>
            <w:r w:rsidRPr="001B3BB9">
              <w:rPr>
                <w:rFonts w:ascii="Arial" w:hAnsi="Arial" w:cs="Arial"/>
                <w:bCs/>
                <w:lang w:val="en-GB"/>
              </w:rPr>
              <w:t>0.78</w:t>
            </w:r>
          </w:p>
        </w:tc>
        <w:tc>
          <w:tcPr>
            <w:tcW w:w="950" w:type="pct"/>
          </w:tcPr>
          <w:p w14:paraId="73D851AA" w14:textId="1237B957" w:rsidR="009974BF" w:rsidRPr="001B3BB9" w:rsidRDefault="009974BF" w:rsidP="00D82CB0">
            <w:pPr>
              <w:jc w:val="center"/>
              <w:rPr>
                <w:rFonts w:ascii="Arial" w:hAnsi="Arial" w:cs="Arial"/>
                <w:bCs/>
                <w:lang w:val="en-GB"/>
              </w:rPr>
            </w:pPr>
            <w:r w:rsidRPr="001B3BB9">
              <w:rPr>
                <w:rFonts w:ascii="Arial" w:hAnsi="Arial" w:cs="Arial"/>
                <w:bCs/>
                <w:lang w:val="en-GB"/>
              </w:rPr>
              <w:t>0.08</w:t>
            </w:r>
          </w:p>
        </w:tc>
        <w:tc>
          <w:tcPr>
            <w:tcW w:w="950" w:type="pct"/>
          </w:tcPr>
          <w:p w14:paraId="4CC1D0B5" w14:textId="40E91D7A" w:rsidR="009974BF" w:rsidRPr="001B3BB9" w:rsidRDefault="009974BF" w:rsidP="00D82CB0">
            <w:pPr>
              <w:jc w:val="center"/>
              <w:rPr>
                <w:rFonts w:ascii="Arial" w:hAnsi="Arial" w:cs="Arial"/>
                <w:bCs/>
                <w:lang w:val="en-GB"/>
              </w:rPr>
            </w:pPr>
            <w:r w:rsidRPr="001B3BB9">
              <w:rPr>
                <w:rFonts w:ascii="Arial" w:hAnsi="Arial" w:cs="Arial"/>
                <w:bCs/>
                <w:lang w:val="en-GB"/>
              </w:rPr>
              <w:t>0.55 – 0.93</w:t>
            </w:r>
          </w:p>
        </w:tc>
      </w:tr>
      <w:tr w:rsidR="009974BF" w:rsidRPr="001B3BB9" w14:paraId="42BBE0C2" w14:textId="77777777" w:rsidTr="009974BF">
        <w:tc>
          <w:tcPr>
            <w:tcW w:w="2150" w:type="pct"/>
            <w:noWrap/>
          </w:tcPr>
          <w:p w14:paraId="34ED08F5" w14:textId="4A38060C" w:rsidR="009974BF" w:rsidRPr="001B3BB9" w:rsidRDefault="009974BF" w:rsidP="00926500">
            <w:pPr>
              <w:rPr>
                <w:rFonts w:ascii="Arial" w:hAnsi="Arial" w:cs="Arial"/>
                <w:bCs/>
                <w:i/>
                <w:lang w:val="en-GB"/>
              </w:rPr>
            </w:pPr>
            <w:r w:rsidRPr="001B3BB9">
              <w:rPr>
                <w:rFonts w:ascii="Arial" w:hAnsi="Arial" w:cs="Arial"/>
                <w:bCs/>
                <w:lang w:val="en-GB"/>
              </w:rPr>
              <w:t>Flickering-bias/non-predictive cue</w:t>
            </w:r>
          </w:p>
        </w:tc>
        <w:tc>
          <w:tcPr>
            <w:tcW w:w="950" w:type="pct"/>
          </w:tcPr>
          <w:p w14:paraId="047D8210" w14:textId="390533BC" w:rsidR="009974BF" w:rsidRPr="001B3BB9" w:rsidRDefault="009974BF" w:rsidP="00D82CB0">
            <w:pPr>
              <w:jc w:val="center"/>
              <w:rPr>
                <w:rFonts w:ascii="Arial" w:hAnsi="Arial" w:cs="Arial"/>
                <w:bCs/>
                <w:lang w:val="en-GB"/>
              </w:rPr>
            </w:pPr>
            <w:r w:rsidRPr="001B3BB9">
              <w:rPr>
                <w:rFonts w:ascii="Arial" w:hAnsi="Arial" w:cs="Arial"/>
                <w:bCs/>
                <w:lang w:val="en-GB"/>
              </w:rPr>
              <w:t>0.78</w:t>
            </w:r>
          </w:p>
        </w:tc>
        <w:tc>
          <w:tcPr>
            <w:tcW w:w="950" w:type="pct"/>
          </w:tcPr>
          <w:p w14:paraId="5DF3583B" w14:textId="3665E2BC" w:rsidR="009974BF" w:rsidRPr="001B3BB9" w:rsidRDefault="009974BF" w:rsidP="00D82CB0">
            <w:pPr>
              <w:jc w:val="center"/>
              <w:rPr>
                <w:rFonts w:ascii="Arial" w:hAnsi="Arial" w:cs="Arial"/>
                <w:bCs/>
                <w:lang w:val="en-GB"/>
              </w:rPr>
            </w:pPr>
            <w:r w:rsidRPr="001B3BB9">
              <w:rPr>
                <w:rFonts w:ascii="Arial" w:hAnsi="Arial" w:cs="Arial"/>
                <w:bCs/>
                <w:lang w:val="en-GB"/>
              </w:rPr>
              <w:t>0.08</w:t>
            </w:r>
          </w:p>
        </w:tc>
        <w:tc>
          <w:tcPr>
            <w:tcW w:w="950" w:type="pct"/>
          </w:tcPr>
          <w:p w14:paraId="5B8CC705" w14:textId="1BF4ED8B" w:rsidR="009974BF" w:rsidRPr="001B3BB9" w:rsidRDefault="009974BF" w:rsidP="00D82CB0">
            <w:pPr>
              <w:jc w:val="center"/>
              <w:rPr>
                <w:rFonts w:ascii="Arial" w:hAnsi="Arial" w:cs="Arial"/>
                <w:bCs/>
                <w:lang w:val="en-GB"/>
              </w:rPr>
            </w:pPr>
            <w:r w:rsidRPr="001B3BB9">
              <w:rPr>
                <w:rFonts w:ascii="Arial" w:hAnsi="Arial" w:cs="Arial"/>
                <w:bCs/>
                <w:lang w:val="en-GB"/>
              </w:rPr>
              <w:t>0.52 – 0.93</w:t>
            </w:r>
          </w:p>
        </w:tc>
      </w:tr>
      <w:tr w:rsidR="009974BF" w:rsidRPr="001B3BB9" w14:paraId="58942847" w14:textId="77777777" w:rsidTr="009974BF">
        <w:tc>
          <w:tcPr>
            <w:tcW w:w="2150" w:type="pct"/>
            <w:noWrap/>
          </w:tcPr>
          <w:p w14:paraId="677FA0D7" w14:textId="0D4918BF" w:rsidR="009974BF" w:rsidRPr="001B3BB9" w:rsidRDefault="009974BF" w:rsidP="005C3E42">
            <w:pPr>
              <w:rPr>
                <w:rFonts w:ascii="Arial" w:hAnsi="Arial" w:cs="Arial"/>
                <w:bCs/>
                <w:i/>
                <w:lang w:val="en-GB"/>
              </w:rPr>
            </w:pPr>
            <w:r w:rsidRPr="001B3BB9">
              <w:rPr>
                <w:rFonts w:ascii="Arial" w:hAnsi="Arial" w:cs="Arial"/>
                <w:bCs/>
                <w:lang w:val="en-GB"/>
              </w:rPr>
              <w:t>Non-flickering-bias/predictive cue</w:t>
            </w:r>
          </w:p>
        </w:tc>
        <w:tc>
          <w:tcPr>
            <w:tcW w:w="950" w:type="pct"/>
          </w:tcPr>
          <w:p w14:paraId="264A5683" w14:textId="6BFF2959" w:rsidR="009974BF" w:rsidRPr="001B3BB9" w:rsidRDefault="009974BF" w:rsidP="00D82CB0">
            <w:pPr>
              <w:jc w:val="center"/>
              <w:rPr>
                <w:rFonts w:ascii="Arial" w:hAnsi="Arial" w:cs="Arial"/>
                <w:bCs/>
                <w:lang w:val="en-GB"/>
              </w:rPr>
            </w:pPr>
            <w:r w:rsidRPr="001B3BB9">
              <w:rPr>
                <w:rFonts w:ascii="Arial" w:hAnsi="Arial" w:cs="Arial"/>
                <w:bCs/>
                <w:lang w:val="en-GB"/>
              </w:rPr>
              <w:t>0.77</w:t>
            </w:r>
          </w:p>
        </w:tc>
        <w:tc>
          <w:tcPr>
            <w:tcW w:w="950" w:type="pct"/>
          </w:tcPr>
          <w:p w14:paraId="0CE5A37A" w14:textId="1BCE79AA" w:rsidR="009974BF" w:rsidRPr="001B3BB9" w:rsidRDefault="009974BF" w:rsidP="00D82CB0">
            <w:pPr>
              <w:jc w:val="center"/>
              <w:rPr>
                <w:rFonts w:ascii="Arial" w:hAnsi="Arial" w:cs="Arial"/>
                <w:bCs/>
                <w:lang w:val="en-GB"/>
              </w:rPr>
            </w:pPr>
            <w:r w:rsidRPr="001B3BB9">
              <w:rPr>
                <w:rFonts w:ascii="Arial" w:hAnsi="Arial" w:cs="Arial"/>
                <w:bCs/>
                <w:lang w:val="en-GB"/>
              </w:rPr>
              <w:t>0.07</w:t>
            </w:r>
          </w:p>
        </w:tc>
        <w:tc>
          <w:tcPr>
            <w:tcW w:w="950" w:type="pct"/>
          </w:tcPr>
          <w:p w14:paraId="60BD4886" w14:textId="2E05CA1E" w:rsidR="009974BF" w:rsidRPr="001B3BB9" w:rsidRDefault="009974BF" w:rsidP="00D82CB0">
            <w:pPr>
              <w:jc w:val="center"/>
              <w:rPr>
                <w:rFonts w:ascii="Arial" w:hAnsi="Arial" w:cs="Arial"/>
                <w:bCs/>
                <w:lang w:val="en-GB"/>
              </w:rPr>
            </w:pPr>
            <w:r w:rsidRPr="001B3BB9">
              <w:rPr>
                <w:rFonts w:ascii="Arial" w:hAnsi="Arial" w:cs="Arial"/>
                <w:bCs/>
                <w:lang w:val="en-GB"/>
              </w:rPr>
              <w:t>0.56 – 0.89</w:t>
            </w:r>
          </w:p>
        </w:tc>
      </w:tr>
      <w:tr w:rsidR="009974BF" w:rsidRPr="001B3BB9" w14:paraId="6EC10B31" w14:textId="77777777" w:rsidTr="009974BF">
        <w:tc>
          <w:tcPr>
            <w:tcW w:w="2150" w:type="pct"/>
            <w:noWrap/>
          </w:tcPr>
          <w:p w14:paraId="34C3D1A8" w14:textId="1F7935C3" w:rsidR="009974BF" w:rsidRPr="001B3BB9" w:rsidRDefault="009974BF" w:rsidP="005C3E42">
            <w:pPr>
              <w:rPr>
                <w:rFonts w:ascii="Arial" w:hAnsi="Arial" w:cs="Arial"/>
                <w:bCs/>
                <w:i/>
                <w:lang w:val="en-GB"/>
              </w:rPr>
            </w:pPr>
            <w:r w:rsidRPr="001B3BB9">
              <w:rPr>
                <w:rFonts w:ascii="Arial" w:hAnsi="Arial" w:cs="Arial"/>
                <w:bCs/>
                <w:lang w:val="en-GB"/>
              </w:rPr>
              <w:t>Non-flickering-bias/non-predictive cue</w:t>
            </w:r>
          </w:p>
        </w:tc>
        <w:tc>
          <w:tcPr>
            <w:tcW w:w="950" w:type="pct"/>
          </w:tcPr>
          <w:p w14:paraId="574EEF86" w14:textId="702E6804" w:rsidR="009974BF" w:rsidRPr="001B3BB9" w:rsidRDefault="009974BF" w:rsidP="00D82CB0">
            <w:pPr>
              <w:jc w:val="center"/>
              <w:rPr>
                <w:rFonts w:ascii="Arial" w:hAnsi="Arial" w:cs="Arial"/>
                <w:bCs/>
                <w:lang w:val="en-GB"/>
              </w:rPr>
            </w:pPr>
            <w:r w:rsidRPr="001B3BB9">
              <w:rPr>
                <w:rFonts w:ascii="Arial" w:hAnsi="Arial" w:cs="Arial"/>
                <w:bCs/>
                <w:lang w:val="en-GB"/>
              </w:rPr>
              <w:t>0.76</w:t>
            </w:r>
          </w:p>
        </w:tc>
        <w:tc>
          <w:tcPr>
            <w:tcW w:w="950" w:type="pct"/>
          </w:tcPr>
          <w:p w14:paraId="0A47CB30" w14:textId="62AB1FB6" w:rsidR="009974BF" w:rsidRPr="001B3BB9" w:rsidRDefault="009974BF" w:rsidP="00D82CB0">
            <w:pPr>
              <w:jc w:val="center"/>
              <w:rPr>
                <w:rFonts w:ascii="Arial" w:hAnsi="Arial" w:cs="Arial"/>
                <w:bCs/>
                <w:lang w:val="en-GB"/>
              </w:rPr>
            </w:pPr>
            <w:r w:rsidRPr="001B3BB9">
              <w:rPr>
                <w:rFonts w:ascii="Arial" w:hAnsi="Arial" w:cs="Arial"/>
                <w:bCs/>
                <w:lang w:val="en-GB"/>
              </w:rPr>
              <w:t>0.08</w:t>
            </w:r>
          </w:p>
        </w:tc>
        <w:tc>
          <w:tcPr>
            <w:tcW w:w="950" w:type="pct"/>
          </w:tcPr>
          <w:p w14:paraId="7F4AAC4D" w14:textId="5E71AD98" w:rsidR="009974BF" w:rsidRPr="001B3BB9" w:rsidRDefault="009974BF" w:rsidP="00D82CB0">
            <w:pPr>
              <w:jc w:val="center"/>
              <w:rPr>
                <w:rFonts w:ascii="Arial" w:hAnsi="Arial" w:cs="Arial"/>
                <w:bCs/>
                <w:lang w:val="en-GB"/>
              </w:rPr>
            </w:pPr>
            <w:r w:rsidRPr="001B3BB9">
              <w:rPr>
                <w:rFonts w:ascii="Arial" w:hAnsi="Arial" w:cs="Arial"/>
                <w:bCs/>
                <w:lang w:val="en-GB"/>
              </w:rPr>
              <w:t>0.49 – 0.89</w:t>
            </w:r>
          </w:p>
        </w:tc>
      </w:tr>
      <w:tr w:rsidR="009974BF" w:rsidRPr="001B3BB9" w14:paraId="0CF1DD55" w14:textId="77777777" w:rsidTr="009974BF">
        <w:tc>
          <w:tcPr>
            <w:tcW w:w="2150" w:type="pct"/>
            <w:noWrap/>
          </w:tcPr>
          <w:p w14:paraId="02C6114D" w14:textId="6AA0A36F" w:rsidR="009974BF" w:rsidRPr="001B3BB9" w:rsidRDefault="009974BF" w:rsidP="005C3E42">
            <w:pPr>
              <w:rPr>
                <w:rFonts w:ascii="Arial" w:hAnsi="Arial" w:cs="Arial"/>
                <w:bCs/>
                <w:i/>
                <w:lang w:val="en-GB"/>
              </w:rPr>
            </w:pPr>
            <w:r w:rsidRPr="001B3BB9">
              <w:rPr>
                <w:rFonts w:ascii="Arial" w:hAnsi="Arial" w:cs="Arial"/>
                <w:bCs/>
                <w:i/>
                <w:lang w:val="en-GB"/>
              </w:rPr>
              <w:lastRenderedPageBreak/>
              <w:t>Target</w:t>
            </w:r>
          </w:p>
        </w:tc>
        <w:tc>
          <w:tcPr>
            <w:tcW w:w="950" w:type="pct"/>
          </w:tcPr>
          <w:p w14:paraId="039279AA" w14:textId="46821792" w:rsidR="009974BF" w:rsidRPr="001B3BB9" w:rsidRDefault="009974BF" w:rsidP="00D82CB0">
            <w:pPr>
              <w:jc w:val="center"/>
              <w:rPr>
                <w:rFonts w:ascii="Arial" w:hAnsi="Arial" w:cs="Arial"/>
                <w:bCs/>
                <w:lang w:val="en-GB"/>
              </w:rPr>
            </w:pPr>
            <w:r w:rsidRPr="001B3BB9">
              <w:rPr>
                <w:rFonts w:ascii="Arial" w:hAnsi="Arial" w:cs="Arial"/>
                <w:bCs/>
                <w:lang w:val="en-GB"/>
              </w:rPr>
              <w:t>0.82</w:t>
            </w:r>
          </w:p>
        </w:tc>
        <w:tc>
          <w:tcPr>
            <w:tcW w:w="950" w:type="pct"/>
          </w:tcPr>
          <w:p w14:paraId="25521533" w14:textId="2F5900F8" w:rsidR="009974BF" w:rsidRPr="001B3BB9" w:rsidRDefault="009974BF" w:rsidP="00D82CB0">
            <w:pPr>
              <w:jc w:val="center"/>
              <w:rPr>
                <w:rFonts w:ascii="Arial" w:hAnsi="Arial" w:cs="Arial"/>
                <w:bCs/>
                <w:lang w:val="en-GB"/>
              </w:rPr>
            </w:pPr>
            <w:r w:rsidRPr="001B3BB9">
              <w:rPr>
                <w:rFonts w:ascii="Arial" w:hAnsi="Arial" w:cs="Arial"/>
                <w:bCs/>
                <w:lang w:val="en-GB"/>
              </w:rPr>
              <w:t>0.09</w:t>
            </w:r>
          </w:p>
        </w:tc>
        <w:tc>
          <w:tcPr>
            <w:tcW w:w="950" w:type="pct"/>
          </w:tcPr>
          <w:p w14:paraId="590416F7" w14:textId="4B864FCC" w:rsidR="009974BF" w:rsidRPr="001B3BB9" w:rsidRDefault="009974BF" w:rsidP="00D82CB0">
            <w:pPr>
              <w:jc w:val="center"/>
              <w:rPr>
                <w:rFonts w:ascii="Arial" w:hAnsi="Arial" w:cs="Arial"/>
                <w:bCs/>
                <w:lang w:val="en-GB"/>
              </w:rPr>
            </w:pPr>
            <w:r w:rsidRPr="001B3BB9">
              <w:rPr>
                <w:rFonts w:ascii="Arial" w:hAnsi="Arial" w:cs="Arial"/>
                <w:bCs/>
                <w:lang w:val="en-GB"/>
              </w:rPr>
              <w:t>0.56 – 0.98</w:t>
            </w:r>
          </w:p>
        </w:tc>
      </w:tr>
      <w:tr w:rsidR="009974BF" w:rsidRPr="001B3BB9" w14:paraId="2F44306F" w14:textId="77777777" w:rsidTr="009974BF">
        <w:tc>
          <w:tcPr>
            <w:tcW w:w="2150" w:type="pct"/>
            <w:noWrap/>
          </w:tcPr>
          <w:p w14:paraId="521D6E5A" w14:textId="513B867A" w:rsidR="009974BF" w:rsidRPr="001B3BB9" w:rsidRDefault="009974BF" w:rsidP="005C3E42">
            <w:pPr>
              <w:rPr>
                <w:rFonts w:ascii="Arial" w:hAnsi="Arial" w:cs="Arial"/>
                <w:bCs/>
                <w:i/>
                <w:lang w:val="en-GB"/>
              </w:rPr>
            </w:pPr>
            <w:r w:rsidRPr="001B3BB9">
              <w:rPr>
                <w:rFonts w:ascii="Arial" w:hAnsi="Arial" w:cs="Arial"/>
                <w:bCs/>
                <w:lang w:val="en-GB"/>
              </w:rPr>
              <w:t>Flickering-bias/predictive cue</w:t>
            </w:r>
          </w:p>
        </w:tc>
        <w:tc>
          <w:tcPr>
            <w:tcW w:w="950" w:type="pct"/>
          </w:tcPr>
          <w:p w14:paraId="4E1F45F1" w14:textId="46A8971F" w:rsidR="009974BF" w:rsidRPr="001B3BB9" w:rsidRDefault="009974BF" w:rsidP="00D82CB0">
            <w:pPr>
              <w:jc w:val="center"/>
              <w:rPr>
                <w:rFonts w:ascii="Arial" w:hAnsi="Arial" w:cs="Arial"/>
                <w:bCs/>
                <w:lang w:val="en-GB"/>
              </w:rPr>
            </w:pPr>
            <w:r w:rsidRPr="001B3BB9">
              <w:rPr>
                <w:rFonts w:ascii="Arial" w:hAnsi="Arial" w:cs="Arial"/>
                <w:bCs/>
                <w:lang w:val="en-GB"/>
              </w:rPr>
              <w:t>0.83</w:t>
            </w:r>
          </w:p>
        </w:tc>
        <w:tc>
          <w:tcPr>
            <w:tcW w:w="950" w:type="pct"/>
          </w:tcPr>
          <w:p w14:paraId="20CB00D3" w14:textId="22A3FA31" w:rsidR="009974BF" w:rsidRPr="001B3BB9" w:rsidRDefault="009974BF" w:rsidP="00D82CB0">
            <w:pPr>
              <w:jc w:val="center"/>
              <w:rPr>
                <w:rFonts w:ascii="Arial" w:hAnsi="Arial" w:cs="Arial"/>
                <w:bCs/>
                <w:lang w:val="en-GB"/>
              </w:rPr>
            </w:pPr>
            <w:r w:rsidRPr="001B3BB9">
              <w:rPr>
                <w:rFonts w:ascii="Arial" w:hAnsi="Arial" w:cs="Arial"/>
                <w:bCs/>
                <w:lang w:val="en-GB"/>
              </w:rPr>
              <w:t>0.10</w:t>
            </w:r>
          </w:p>
        </w:tc>
        <w:tc>
          <w:tcPr>
            <w:tcW w:w="950" w:type="pct"/>
          </w:tcPr>
          <w:p w14:paraId="26EB6310" w14:textId="3449F358" w:rsidR="009974BF" w:rsidRPr="001B3BB9" w:rsidRDefault="009974BF" w:rsidP="00D82CB0">
            <w:pPr>
              <w:jc w:val="center"/>
              <w:rPr>
                <w:rFonts w:ascii="Arial" w:hAnsi="Arial" w:cs="Arial"/>
                <w:bCs/>
                <w:lang w:val="en-GB"/>
              </w:rPr>
            </w:pPr>
            <w:r w:rsidRPr="001B3BB9">
              <w:rPr>
                <w:rFonts w:ascii="Arial" w:hAnsi="Arial" w:cs="Arial"/>
                <w:bCs/>
                <w:lang w:val="en-GB"/>
              </w:rPr>
              <w:t>0.54 – 0.96</w:t>
            </w:r>
          </w:p>
        </w:tc>
      </w:tr>
      <w:tr w:rsidR="009974BF" w:rsidRPr="001B3BB9" w14:paraId="384BA2B5" w14:textId="77777777" w:rsidTr="009974BF">
        <w:tc>
          <w:tcPr>
            <w:tcW w:w="2150" w:type="pct"/>
            <w:noWrap/>
          </w:tcPr>
          <w:p w14:paraId="05061C59" w14:textId="42FDF76D" w:rsidR="009974BF" w:rsidRPr="001B3BB9" w:rsidRDefault="009974BF" w:rsidP="005C3E42">
            <w:pPr>
              <w:rPr>
                <w:rFonts w:ascii="Arial" w:hAnsi="Arial" w:cs="Arial"/>
                <w:bCs/>
                <w:lang w:val="en-GB"/>
              </w:rPr>
            </w:pPr>
            <w:r w:rsidRPr="001B3BB9">
              <w:rPr>
                <w:rFonts w:ascii="Arial" w:hAnsi="Arial" w:cs="Arial"/>
                <w:bCs/>
                <w:lang w:val="en-GB"/>
              </w:rPr>
              <w:t>Flickering-bias/non-predictive cue</w:t>
            </w:r>
          </w:p>
        </w:tc>
        <w:tc>
          <w:tcPr>
            <w:tcW w:w="950" w:type="pct"/>
          </w:tcPr>
          <w:p w14:paraId="567A4265" w14:textId="29F26DB1" w:rsidR="009974BF" w:rsidRPr="001B3BB9" w:rsidRDefault="009974BF" w:rsidP="00D82CB0">
            <w:pPr>
              <w:jc w:val="center"/>
              <w:rPr>
                <w:rFonts w:ascii="Arial" w:hAnsi="Arial" w:cs="Arial"/>
                <w:bCs/>
                <w:lang w:val="en-GB"/>
              </w:rPr>
            </w:pPr>
            <w:r w:rsidRPr="001B3BB9">
              <w:rPr>
                <w:rFonts w:ascii="Arial" w:hAnsi="Arial" w:cs="Arial"/>
                <w:bCs/>
                <w:lang w:val="en-GB"/>
              </w:rPr>
              <w:t>0.83</w:t>
            </w:r>
          </w:p>
        </w:tc>
        <w:tc>
          <w:tcPr>
            <w:tcW w:w="950" w:type="pct"/>
          </w:tcPr>
          <w:p w14:paraId="2B520225" w14:textId="09E4549F" w:rsidR="009974BF" w:rsidRPr="001B3BB9" w:rsidRDefault="009974BF" w:rsidP="00D82CB0">
            <w:pPr>
              <w:jc w:val="center"/>
              <w:rPr>
                <w:rFonts w:ascii="Arial" w:hAnsi="Arial" w:cs="Arial"/>
                <w:bCs/>
                <w:lang w:val="en-GB"/>
              </w:rPr>
            </w:pPr>
            <w:r w:rsidRPr="001B3BB9">
              <w:rPr>
                <w:rFonts w:ascii="Arial" w:hAnsi="Arial" w:cs="Arial"/>
                <w:bCs/>
                <w:lang w:val="en-GB"/>
              </w:rPr>
              <w:t>0.10</w:t>
            </w:r>
          </w:p>
        </w:tc>
        <w:tc>
          <w:tcPr>
            <w:tcW w:w="950" w:type="pct"/>
          </w:tcPr>
          <w:p w14:paraId="04291D09" w14:textId="654D393A" w:rsidR="009974BF" w:rsidRPr="001B3BB9" w:rsidRDefault="009974BF" w:rsidP="00D82CB0">
            <w:pPr>
              <w:jc w:val="center"/>
              <w:rPr>
                <w:rFonts w:ascii="Arial" w:hAnsi="Arial" w:cs="Arial"/>
                <w:bCs/>
                <w:lang w:val="en-GB"/>
              </w:rPr>
            </w:pPr>
            <w:r w:rsidRPr="001B3BB9">
              <w:rPr>
                <w:rFonts w:ascii="Arial" w:hAnsi="Arial" w:cs="Arial"/>
                <w:bCs/>
                <w:lang w:val="en-GB"/>
              </w:rPr>
              <w:t>0.55 – 0.99</w:t>
            </w:r>
          </w:p>
        </w:tc>
      </w:tr>
      <w:tr w:rsidR="009974BF" w:rsidRPr="001B3BB9" w14:paraId="313B11A5" w14:textId="77777777" w:rsidTr="009974BF">
        <w:tc>
          <w:tcPr>
            <w:tcW w:w="2150" w:type="pct"/>
            <w:noWrap/>
          </w:tcPr>
          <w:p w14:paraId="48ADDBAF" w14:textId="3BE474E6" w:rsidR="009974BF" w:rsidRPr="001B3BB9" w:rsidRDefault="009974BF" w:rsidP="005C3E42">
            <w:pPr>
              <w:rPr>
                <w:rFonts w:ascii="Arial" w:hAnsi="Arial" w:cs="Arial"/>
                <w:bCs/>
                <w:lang w:val="en-GB"/>
              </w:rPr>
            </w:pPr>
            <w:r w:rsidRPr="001B3BB9">
              <w:rPr>
                <w:rFonts w:ascii="Arial" w:hAnsi="Arial" w:cs="Arial"/>
                <w:bCs/>
                <w:lang w:val="en-GB"/>
              </w:rPr>
              <w:t>Non-flickering-bias/predictive cue</w:t>
            </w:r>
          </w:p>
        </w:tc>
        <w:tc>
          <w:tcPr>
            <w:tcW w:w="950" w:type="pct"/>
          </w:tcPr>
          <w:p w14:paraId="50D1B1EC" w14:textId="3BEB45A9" w:rsidR="009974BF" w:rsidRPr="001B3BB9" w:rsidRDefault="009974BF" w:rsidP="00D82CB0">
            <w:pPr>
              <w:jc w:val="center"/>
              <w:rPr>
                <w:rFonts w:ascii="Arial" w:hAnsi="Arial" w:cs="Arial"/>
                <w:bCs/>
                <w:lang w:val="en-GB"/>
              </w:rPr>
            </w:pPr>
            <w:r w:rsidRPr="001B3BB9">
              <w:rPr>
                <w:rFonts w:ascii="Arial" w:hAnsi="Arial" w:cs="Arial"/>
                <w:bCs/>
                <w:lang w:val="en-GB"/>
              </w:rPr>
              <w:t>0.82</w:t>
            </w:r>
          </w:p>
        </w:tc>
        <w:tc>
          <w:tcPr>
            <w:tcW w:w="950" w:type="pct"/>
          </w:tcPr>
          <w:p w14:paraId="17A39369" w14:textId="588EF506" w:rsidR="009974BF" w:rsidRPr="001B3BB9" w:rsidRDefault="009974BF" w:rsidP="00D82CB0">
            <w:pPr>
              <w:jc w:val="center"/>
              <w:rPr>
                <w:rFonts w:ascii="Arial" w:hAnsi="Arial" w:cs="Arial"/>
                <w:bCs/>
                <w:lang w:val="en-GB"/>
              </w:rPr>
            </w:pPr>
            <w:r w:rsidRPr="001B3BB9">
              <w:rPr>
                <w:rFonts w:ascii="Arial" w:hAnsi="Arial" w:cs="Arial"/>
                <w:bCs/>
                <w:lang w:val="en-GB"/>
              </w:rPr>
              <w:t>0.09</w:t>
            </w:r>
          </w:p>
        </w:tc>
        <w:tc>
          <w:tcPr>
            <w:tcW w:w="950" w:type="pct"/>
          </w:tcPr>
          <w:p w14:paraId="795AF377" w14:textId="58D0E14C" w:rsidR="009974BF" w:rsidRPr="001B3BB9" w:rsidRDefault="009974BF" w:rsidP="00D82CB0">
            <w:pPr>
              <w:jc w:val="center"/>
              <w:rPr>
                <w:rFonts w:ascii="Arial" w:hAnsi="Arial" w:cs="Arial"/>
                <w:bCs/>
                <w:lang w:val="en-GB"/>
              </w:rPr>
            </w:pPr>
            <w:r w:rsidRPr="001B3BB9">
              <w:rPr>
                <w:rFonts w:ascii="Arial" w:hAnsi="Arial" w:cs="Arial"/>
                <w:bCs/>
                <w:lang w:val="en-GB"/>
              </w:rPr>
              <w:t>0.56 – 1.00</w:t>
            </w:r>
          </w:p>
        </w:tc>
      </w:tr>
      <w:tr w:rsidR="009974BF" w:rsidRPr="001B3BB9" w14:paraId="2986E07B" w14:textId="77777777" w:rsidTr="009974BF">
        <w:tc>
          <w:tcPr>
            <w:tcW w:w="2150" w:type="pct"/>
            <w:noWrap/>
          </w:tcPr>
          <w:p w14:paraId="4220B2B2" w14:textId="5D45DD61" w:rsidR="009974BF" w:rsidRPr="001B3BB9" w:rsidRDefault="009974BF" w:rsidP="005C3E42">
            <w:pPr>
              <w:rPr>
                <w:rFonts w:ascii="Arial" w:hAnsi="Arial" w:cs="Arial"/>
                <w:bCs/>
                <w:lang w:val="en-GB"/>
              </w:rPr>
            </w:pPr>
            <w:r w:rsidRPr="001B3BB9">
              <w:rPr>
                <w:rFonts w:ascii="Arial" w:hAnsi="Arial" w:cs="Arial"/>
                <w:bCs/>
                <w:lang w:val="en-GB"/>
              </w:rPr>
              <w:t>Non-flickering-bias/non-predictive cue</w:t>
            </w:r>
          </w:p>
        </w:tc>
        <w:tc>
          <w:tcPr>
            <w:tcW w:w="950" w:type="pct"/>
          </w:tcPr>
          <w:p w14:paraId="7B7422A3" w14:textId="3944FB17" w:rsidR="009974BF" w:rsidRPr="001B3BB9" w:rsidRDefault="009974BF" w:rsidP="00D82CB0">
            <w:pPr>
              <w:jc w:val="center"/>
              <w:rPr>
                <w:rFonts w:ascii="Arial" w:hAnsi="Arial" w:cs="Arial"/>
                <w:bCs/>
                <w:lang w:val="en-GB"/>
              </w:rPr>
            </w:pPr>
            <w:r w:rsidRPr="001B3BB9">
              <w:rPr>
                <w:rFonts w:ascii="Arial" w:hAnsi="Arial" w:cs="Arial"/>
                <w:bCs/>
                <w:lang w:val="en-GB"/>
              </w:rPr>
              <w:t>0.80</w:t>
            </w:r>
          </w:p>
        </w:tc>
        <w:tc>
          <w:tcPr>
            <w:tcW w:w="950" w:type="pct"/>
          </w:tcPr>
          <w:p w14:paraId="3161CE76" w14:textId="05B173FA" w:rsidR="009974BF" w:rsidRPr="001B3BB9" w:rsidRDefault="009974BF" w:rsidP="00D82CB0">
            <w:pPr>
              <w:jc w:val="center"/>
              <w:rPr>
                <w:rFonts w:ascii="Arial" w:hAnsi="Arial" w:cs="Arial"/>
                <w:bCs/>
                <w:lang w:val="en-GB"/>
              </w:rPr>
            </w:pPr>
            <w:r w:rsidRPr="001B3BB9">
              <w:rPr>
                <w:rFonts w:ascii="Arial" w:hAnsi="Arial" w:cs="Arial"/>
                <w:bCs/>
                <w:lang w:val="en-GB"/>
              </w:rPr>
              <w:t>0.11</w:t>
            </w:r>
          </w:p>
        </w:tc>
        <w:tc>
          <w:tcPr>
            <w:tcW w:w="950" w:type="pct"/>
          </w:tcPr>
          <w:p w14:paraId="103A5977" w14:textId="3594049C" w:rsidR="009974BF" w:rsidRPr="001B3BB9" w:rsidRDefault="009974BF" w:rsidP="00D82CB0">
            <w:pPr>
              <w:jc w:val="center"/>
              <w:rPr>
                <w:rFonts w:ascii="Arial" w:hAnsi="Arial" w:cs="Arial"/>
                <w:bCs/>
                <w:lang w:val="en-GB"/>
              </w:rPr>
            </w:pPr>
            <w:r w:rsidRPr="001B3BB9">
              <w:rPr>
                <w:rFonts w:ascii="Arial" w:hAnsi="Arial" w:cs="Arial"/>
                <w:bCs/>
                <w:lang w:val="en-GB"/>
              </w:rPr>
              <w:t>0.54 – 0.99</w:t>
            </w:r>
          </w:p>
        </w:tc>
      </w:tr>
      <w:tr w:rsidR="009974BF" w:rsidRPr="001B3BB9" w14:paraId="76D5CD1B" w14:textId="77777777" w:rsidTr="009974BF">
        <w:tc>
          <w:tcPr>
            <w:tcW w:w="2150" w:type="pct"/>
            <w:noWrap/>
          </w:tcPr>
          <w:p w14:paraId="365E95A4" w14:textId="2B9DAE70" w:rsidR="009974BF" w:rsidRPr="001B3BB9" w:rsidRDefault="009974BF" w:rsidP="005C3E42">
            <w:pPr>
              <w:rPr>
                <w:rFonts w:ascii="Arial" w:hAnsi="Arial" w:cs="Arial"/>
                <w:bCs/>
                <w:lang w:val="en-GB"/>
              </w:rPr>
            </w:pPr>
            <w:r w:rsidRPr="001B3BB9">
              <w:rPr>
                <w:rFonts w:ascii="Arial" w:hAnsi="Arial" w:cs="Arial"/>
                <w:bCs/>
                <w:i/>
                <w:lang w:val="en-GB"/>
              </w:rPr>
              <w:t>Catch</w:t>
            </w:r>
          </w:p>
        </w:tc>
        <w:tc>
          <w:tcPr>
            <w:tcW w:w="950" w:type="pct"/>
          </w:tcPr>
          <w:p w14:paraId="659F8EF1" w14:textId="5118740C" w:rsidR="009974BF" w:rsidRPr="001B3BB9" w:rsidRDefault="009974BF" w:rsidP="00D82CB0">
            <w:pPr>
              <w:jc w:val="center"/>
              <w:rPr>
                <w:rFonts w:ascii="Arial" w:hAnsi="Arial" w:cs="Arial"/>
                <w:bCs/>
                <w:lang w:val="en-GB"/>
              </w:rPr>
            </w:pPr>
            <w:r w:rsidRPr="001B3BB9">
              <w:rPr>
                <w:rFonts w:ascii="Arial" w:hAnsi="Arial" w:cs="Arial"/>
                <w:bCs/>
                <w:lang w:val="en-GB"/>
              </w:rPr>
              <w:t>0.57</w:t>
            </w:r>
          </w:p>
        </w:tc>
        <w:tc>
          <w:tcPr>
            <w:tcW w:w="950" w:type="pct"/>
          </w:tcPr>
          <w:p w14:paraId="353B8FA3" w14:textId="63A24406" w:rsidR="009974BF" w:rsidRPr="001B3BB9" w:rsidRDefault="009974BF" w:rsidP="00D82CB0">
            <w:pPr>
              <w:jc w:val="center"/>
              <w:rPr>
                <w:rFonts w:ascii="Arial" w:hAnsi="Arial" w:cs="Arial"/>
                <w:bCs/>
                <w:lang w:val="en-GB"/>
              </w:rPr>
            </w:pPr>
            <w:r w:rsidRPr="001B3BB9">
              <w:rPr>
                <w:rFonts w:ascii="Arial" w:hAnsi="Arial" w:cs="Arial"/>
                <w:bCs/>
                <w:lang w:val="en-GB"/>
              </w:rPr>
              <w:t>0.11</w:t>
            </w:r>
          </w:p>
        </w:tc>
        <w:tc>
          <w:tcPr>
            <w:tcW w:w="950" w:type="pct"/>
          </w:tcPr>
          <w:p w14:paraId="4902431F" w14:textId="3D7AE63A" w:rsidR="009974BF" w:rsidRPr="001B3BB9" w:rsidRDefault="009974BF" w:rsidP="00D82CB0">
            <w:pPr>
              <w:jc w:val="center"/>
              <w:rPr>
                <w:rFonts w:ascii="Arial" w:hAnsi="Arial" w:cs="Arial"/>
                <w:bCs/>
                <w:lang w:val="en-GB"/>
              </w:rPr>
            </w:pPr>
            <w:r w:rsidRPr="001B3BB9">
              <w:rPr>
                <w:rFonts w:ascii="Arial" w:hAnsi="Arial" w:cs="Arial"/>
                <w:bCs/>
                <w:lang w:val="en-GB"/>
              </w:rPr>
              <w:t>0.23 – 0.80</w:t>
            </w:r>
          </w:p>
        </w:tc>
      </w:tr>
      <w:tr w:rsidR="009974BF" w:rsidRPr="001B3BB9" w14:paraId="671E006E" w14:textId="77777777" w:rsidTr="009974BF">
        <w:tc>
          <w:tcPr>
            <w:tcW w:w="2150" w:type="pct"/>
            <w:noWrap/>
          </w:tcPr>
          <w:p w14:paraId="6AD87232" w14:textId="41975FA0" w:rsidR="009974BF" w:rsidRPr="001B3BB9" w:rsidRDefault="009974BF" w:rsidP="005C3E42">
            <w:pPr>
              <w:rPr>
                <w:rFonts w:ascii="Arial" w:hAnsi="Arial" w:cs="Arial"/>
                <w:bCs/>
                <w:i/>
                <w:lang w:val="en-GB"/>
              </w:rPr>
            </w:pPr>
            <w:r w:rsidRPr="001B3BB9">
              <w:rPr>
                <w:rFonts w:ascii="Arial" w:hAnsi="Arial" w:cs="Arial"/>
                <w:bCs/>
                <w:lang w:val="en-GB"/>
              </w:rPr>
              <w:t>Flickering-bias/predictive cue</w:t>
            </w:r>
          </w:p>
        </w:tc>
        <w:tc>
          <w:tcPr>
            <w:tcW w:w="950" w:type="pct"/>
          </w:tcPr>
          <w:p w14:paraId="0CA1C54E" w14:textId="0FBBE099" w:rsidR="009974BF" w:rsidRPr="001B3BB9" w:rsidRDefault="009974BF" w:rsidP="00D82CB0">
            <w:pPr>
              <w:jc w:val="center"/>
              <w:rPr>
                <w:rFonts w:ascii="Arial" w:hAnsi="Arial" w:cs="Arial"/>
                <w:bCs/>
                <w:lang w:val="en-GB"/>
              </w:rPr>
            </w:pPr>
            <w:r w:rsidRPr="001B3BB9">
              <w:rPr>
                <w:rFonts w:ascii="Arial" w:hAnsi="Arial" w:cs="Arial"/>
                <w:bCs/>
                <w:lang w:val="en-GB"/>
              </w:rPr>
              <w:t>0.56</w:t>
            </w:r>
          </w:p>
        </w:tc>
        <w:tc>
          <w:tcPr>
            <w:tcW w:w="950" w:type="pct"/>
          </w:tcPr>
          <w:p w14:paraId="351AEC6C" w14:textId="6F78F1BD" w:rsidR="009974BF" w:rsidRPr="001B3BB9" w:rsidRDefault="009974BF" w:rsidP="00D82CB0">
            <w:pPr>
              <w:jc w:val="center"/>
              <w:rPr>
                <w:rFonts w:ascii="Arial" w:hAnsi="Arial" w:cs="Arial"/>
                <w:bCs/>
                <w:lang w:val="en-GB"/>
              </w:rPr>
            </w:pPr>
            <w:r w:rsidRPr="001B3BB9">
              <w:rPr>
                <w:rFonts w:ascii="Arial" w:hAnsi="Arial" w:cs="Arial"/>
                <w:bCs/>
                <w:lang w:val="en-GB"/>
              </w:rPr>
              <w:t>0.13</w:t>
            </w:r>
          </w:p>
        </w:tc>
        <w:tc>
          <w:tcPr>
            <w:tcW w:w="950" w:type="pct"/>
          </w:tcPr>
          <w:p w14:paraId="64ECAFB8" w14:textId="3A39334B" w:rsidR="009974BF" w:rsidRPr="001B3BB9" w:rsidRDefault="009974BF" w:rsidP="00D82CB0">
            <w:pPr>
              <w:jc w:val="center"/>
              <w:rPr>
                <w:rFonts w:ascii="Arial" w:hAnsi="Arial" w:cs="Arial"/>
                <w:bCs/>
                <w:lang w:val="en-GB"/>
              </w:rPr>
            </w:pPr>
            <w:r w:rsidRPr="001B3BB9">
              <w:rPr>
                <w:rFonts w:ascii="Arial" w:hAnsi="Arial" w:cs="Arial"/>
                <w:bCs/>
                <w:lang w:val="en-GB"/>
              </w:rPr>
              <w:t>0.10 – 0.85</w:t>
            </w:r>
          </w:p>
        </w:tc>
      </w:tr>
      <w:tr w:rsidR="009974BF" w:rsidRPr="001B3BB9" w14:paraId="4C2F1D90" w14:textId="77777777" w:rsidTr="009974BF">
        <w:tc>
          <w:tcPr>
            <w:tcW w:w="2150" w:type="pct"/>
            <w:noWrap/>
          </w:tcPr>
          <w:p w14:paraId="3ADAA7EF" w14:textId="01410C68" w:rsidR="009974BF" w:rsidRPr="001B3BB9" w:rsidRDefault="009974BF" w:rsidP="005C3E42">
            <w:pPr>
              <w:rPr>
                <w:rFonts w:ascii="Arial" w:hAnsi="Arial" w:cs="Arial"/>
                <w:bCs/>
                <w:lang w:val="en-GB"/>
              </w:rPr>
            </w:pPr>
            <w:r w:rsidRPr="001B3BB9">
              <w:rPr>
                <w:rFonts w:ascii="Arial" w:hAnsi="Arial" w:cs="Arial"/>
                <w:bCs/>
                <w:lang w:val="en-GB"/>
              </w:rPr>
              <w:t>Flickering-bias/non-predictive cue</w:t>
            </w:r>
          </w:p>
        </w:tc>
        <w:tc>
          <w:tcPr>
            <w:tcW w:w="950" w:type="pct"/>
          </w:tcPr>
          <w:p w14:paraId="71695DAE" w14:textId="1C21D229" w:rsidR="009974BF" w:rsidRPr="001B3BB9" w:rsidRDefault="009974BF" w:rsidP="00D82CB0">
            <w:pPr>
              <w:jc w:val="center"/>
              <w:rPr>
                <w:rFonts w:ascii="Arial" w:hAnsi="Arial" w:cs="Arial"/>
                <w:bCs/>
                <w:lang w:val="en-GB"/>
              </w:rPr>
            </w:pPr>
            <w:r w:rsidRPr="001B3BB9">
              <w:rPr>
                <w:rFonts w:ascii="Arial" w:hAnsi="Arial" w:cs="Arial"/>
                <w:bCs/>
                <w:lang w:val="en-GB"/>
              </w:rPr>
              <w:t>0.58</w:t>
            </w:r>
          </w:p>
        </w:tc>
        <w:tc>
          <w:tcPr>
            <w:tcW w:w="950" w:type="pct"/>
          </w:tcPr>
          <w:p w14:paraId="723BBE97" w14:textId="7E7AF00D" w:rsidR="009974BF" w:rsidRPr="001B3BB9" w:rsidRDefault="009974BF" w:rsidP="00D82CB0">
            <w:pPr>
              <w:jc w:val="center"/>
              <w:rPr>
                <w:rFonts w:ascii="Arial" w:hAnsi="Arial" w:cs="Arial"/>
                <w:bCs/>
                <w:lang w:val="en-GB"/>
              </w:rPr>
            </w:pPr>
            <w:r w:rsidRPr="001B3BB9">
              <w:rPr>
                <w:rFonts w:ascii="Arial" w:hAnsi="Arial" w:cs="Arial"/>
                <w:bCs/>
                <w:lang w:val="en-GB"/>
              </w:rPr>
              <w:t>0.14</w:t>
            </w:r>
          </w:p>
        </w:tc>
        <w:tc>
          <w:tcPr>
            <w:tcW w:w="950" w:type="pct"/>
          </w:tcPr>
          <w:p w14:paraId="790B93B9" w14:textId="4B5D1788" w:rsidR="009974BF" w:rsidRPr="001B3BB9" w:rsidRDefault="009974BF" w:rsidP="00D82CB0">
            <w:pPr>
              <w:jc w:val="center"/>
              <w:rPr>
                <w:rFonts w:ascii="Arial" w:hAnsi="Arial" w:cs="Arial"/>
                <w:bCs/>
                <w:lang w:val="en-GB"/>
              </w:rPr>
            </w:pPr>
            <w:r w:rsidRPr="001B3BB9">
              <w:rPr>
                <w:rFonts w:ascii="Arial" w:hAnsi="Arial" w:cs="Arial"/>
                <w:bCs/>
                <w:lang w:val="en-GB"/>
              </w:rPr>
              <w:t>0.25 – 0.80</w:t>
            </w:r>
          </w:p>
        </w:tc>
      </w:tr>
      <w:tr w:rsidR="009974BF" w:rsidRPr="001B3BB9" w14:paraId="34FEE210" w14:textId="77777777" w:rsidTr="009974BF">
        <w:tc>
          <w:tcPr>
            <w:tcW w:w="2150" w:type="pct"/>
            <w:noWrap/>
          </w:tcPr>
          <w:p w14:paraId="15D8332E" w14:textId="73D7623D" w:rsidR="009974BF" w:rsidRPr="001B3BB9" w:rsidRDefault="009974BF" w:rsidP="005C3E42">
            <w:pPr>
              <w:rPr>
                <w:rFonts w:ascii="Arial" w:hAnsi="Arial" w:cs="Arial"/>
                <w:bCs/>
                <w:lang w:val="en-GB"/>
              </w:rPr>
            </w:pPr>
            <w:r w:rsidRPr="001B3BB9">
              <w:rPr>
                <w:rFonts w:ascii="Arial" w:hAnsi="Arial" w:cs="Arial"/>
                <w:bCs/>
                <w:lang w:val="en-GB"/>
              </w:rPr>
              <w:t>Non-flickering-bias/predictive cue</w:t>
            </w:r>
          </w:p>
        </w:tc>
        <w:tc>
          <w:tcPr>
            <w:tcW w:w="950" w:type="pct"/>
          </w:tcPr>
          <w:p w14:paraId="22301D2A" w14:textId="4D6A5032" w:rsidR="009974BF" w:rsidRPr="001B3BB9" w:rsidRDefault="009974BF" w:rsidP="00D82CB0">
            <w:pPr>
              <w:jc w:val="center"/>
              <w:rPr>
                <w:rFonts w:ascii="Arial" w:hAnsi="Arial" w:cs="Arial"/>
                <w:bCs/>
                <w:lang w:val="en-GB"/>
              </w:rPr>
            </w:pPr>
            <w:r w:rsidRPr="001B3BB9">
              <w:rPr>
                <w:rFonts w:ascii="Arial" w:hAnsi="Arial" w:cs="Arial"/>
                <w:bCs/>
                <w:lang w:val="en-GB"/>
              </w:rPr>
              <w:t>0.55</w:t>
            </w:r>
          </w:p>
        </w:tc>
        <w:tc>
          <w:tcPr>
            <w:tcW w:w="950" w:type="pct"/>
          </w:tcPr>
          <w:p w14:paraId="2ADBA99A" w14:textId="6B09EB8B" w:rsidR="009974BF" w:rsidRPr="001B3BB9" w:rsidRDefault="009974BF" w:rsidP="00D82CB0">
            <w:pPr>
              <w:jc w:val="center"/>
              <w:rPr>
                <w:rFonts w:ascii="Arial" w:hAnsi="Arial" w:cs="Arial"/>
                <w:bCs/>
                <w:lang w:val="en-GB"/>
              </w:rPr>
            </w:pPr>
            <w:r w:rsidRPr="001B3BB9">
              <w:rPr>
                <w:rFonts w:ascii="Arial" w:hAnsi="Arial" w:cs="Arial"/>
                <w:bCs/>
                <w:lang w:val="en-GB"/>
              </w:rPr>
              <w:t>0.14</w:t>
            </w:r>
          </w:p>
        </w:tc>
        <w:tc>
          <w:tcPr>
            <w:tcW w:w="950" w:type="pct"/>
          </w:tcPr>
          <w:p w14:paraId="48064E83" w14:textId="2B9A40A7" w:rsidR="009974BF" w:rsidRPr="001B3BB9" w:rsidRDefault="009974BF" w:rsidP="00D82CB0">
            <w:pPr>
              <w:jc w:val="center"/>
              <w:rPr>
                <w:rFonts w:ascii="Arial" w:hAnsi="Arial" w:cs="Arial"/>
                <w:bCs/>
                <w:lang w:val="en-GB"/>
              </w:rPr>
            </w:pPr>
            <w:r w:rsidRPr="001B3BB9">
              <w:rPr>
                <w:rFonts w:ascii="Arial" w:hAnsi="Arial" w:cs="Arial"/>
                <w:bCs/>
                <w:lang w:val="en-GB"/>
              </w:rPr>
              <w:t>0.25 – 0.85</w:t>
            </w:r>
          </w:p>
        </w:tc>
      </w:tr>
      <w:tr w:rsidR="009974BF" w:rsidRPr="001B3BB9" w14:paraId="4A68DB93" w14:textId="77777777" w:rsidTr="009974BF">
        <w:tc>
          <w:tcPr>
            <w:tcW w:w="2150" w:type="pct"/>
            <w:noWrap/>
          </w:tcPr>
          <w:p w14:paraId="0BBCAEC8" w14:textId="730EFD73" w:rsidR="009974BF" w:rsidRPr="001B3BB9" w:rsidRDefault="009974BF" w:rsidP="005C3E42">
            <w:pPr>
              <w:rPr>
                <w:rFonts w:ascii="Arial" w:hAnsi="Arial" w:cs="Arial"/>
                <w:bCs/>
                <w:lang w:val="en-GB"/>
              </w:rPr>
            </w:pPr>
            <w:r w:rsidRPr="001B3BB9">
              <w:rPr>
                <w:rFonts w:ascii="Arial" w:hAnsi="Arial" w:cs="Arial"/>
                <w:bCs/>
                <w:lang w:val="en-GB"/>
              </w:rPr>
              <w:t>Non-flickering-bias/non-predictive cue</w:t>
            </w:r>
          </w:p>
        </w:tc>
        <w:tc>
          <w:tcPr>
            <w:tcW w:w="950" w:type="pct"/>
          </w:tcPr>
          <w:p w14:paraId="6089EFEB" w14:textId="1AFC5443" w:rsidR="009974BF" w:rsidRPr="001B3BB9" w:rsidRDefault="009974BF" w:rsidP="00D82CB0">
            <w:pPr>
              <w:jc w:val="center"/>
              <w:rPr>
                <w:rFonts w:ascii="Arial" w:hAnsi="Arial" w:cs="Arial"/>
                <w:bCs/>
                <w:lang w:val="en-GB"/>
              </w:rPr>
            </w:pPr>
            <w:r w:rsidRPr="001B3BB9">
              <w:rPr>
                <w:rFonts w:ascii="Arial" w:hAnsi="Arial" w:cs="Arial"/>
                <w:bCs/>
                <w:lang w:val="en-GB"/>
              </w:rPr>
              <w:t>0.58</w:t>
            </w:r>
          </w:p>
        </w:tc>
        <w:tc>
          <w:tcPr>
            <w:tcW w:w="950" w:type="pct"/>
          </w:tcPr>
          <w:p w14:paraId="26C5EC3B" w14:textId="7BDD7B38" w:rsidR="009974BF" w:rsidRPr="001B3BB9" w:rsidRDefault="009974BF" w:rsidP="00D82CB0">
            <w:pPr>
              <w:jc w:val="center"/>
              <w:rPr>
                <w:rFonts w:ascii="Arial" w:hAnsi="Arial" w:cs="Arial"/>
                <w:bCs/>
                <w:lang w:val="en-GB"/>
              </w:rPr>
            </w:pPr>
            <w:r w:rsidRPr="001B3BB9">
              <w:rPr>
                <w:rFonts w:ascii="Arial" w:hAnsi="Arial" w:cs="Arial"/>
                <w:bCs/>
                <w:lang w:val="en-GB"/>
              </w:rPr>
              <w:t>0.15</w:t>
            </w:r>
          </w:p>
        </w:tc>
        <w:tc>
          <w:tcPr>
            <w:tcW w:w="950" w:type="pct"/>
          </w:tcPr>
          <w:p w14:paraId="12044F74" w14:textId="2820576F" w:rsidR="009974BF" w:rsidRPr="001B3BB9" w:rsidRDefault="009974BF" w:rsidP="00D82CB0">
            <w:pPr>
              <w:jc w:val="center"/>
              <w:rPr>
                <w:rFonts w:ascii="Arial" w:hAnsi="Arial" w:cs="Arial"/>
                <w:bCs/>
                <w:lang w:val="en-GB"/>
              </w:rPr>
            </w:pPr>
            <w:r w:rsidRPr="001B3BB9">
              <w:rPr>
                <w:rFonts w:ascii="Arial" w:hAnsi="Arial" w:cs="Arial"/>
                <w:bCs/>
                <w:lang w:val="en-GB"/>
              </w:rPr>
              <w:t>0.10 – 0.90</w:t>
            </w:r>
          </w:p>
        </w:tc>
      </w:tr>
      <w:tr w:rsidR="009974BF" w:rsidRPr="001B3BB9" w14:paraId="7EFB72BD" w14:textId="77777777" w:rsidTr="009974BF">
        <w:tc>
          <w:tcPr>
            <w:tcW w:w="2150" w:type="pct"/>
            <w:noWrap/>
          </w:tcPr>
          <w:p w14:paraId="4D605138" w14:textId="7BC702C8" w:rsidR="009974BF" w:rsidRPr="001B3BB9" w:rsidRDefault="009974BF" w:rsidP="005C3E42">
            <w:pPr>
              <w:rPr>
                <w:rFonts w:ascii="Arial" w:hAnsi="Arial" w:cs="Arial"/>
                <w:bCs/>
                <w:lang w:val="en-GB"/>
              </w:rPr>
            </w:pPr>
          </w:p>
        </w:tc>
        <w:tc>
          <w:tcPr>
            <w:tcW w:w="950" w:type="pct"/>
          </w:tcPr>
          <w:p w14:paraId="0318B12E" w14:textId="1CC29B1C" w:rsidR="009974BF" w:rsidRPr="001B3BB9" w:rsidRDefault="009974BF" w:rsidP="00D82CB0">
            <w:pPr>
              <w:jc w:val="center"/>
              <w:rPr>
                <w:rFonts w:ascii="Arial" w:hAnsi="Arial" w:cs="Arial"/>
                <w:bCs/>
                <w:lang w:val="en-GB"/>
              </w:rPr>
            </w:pPr>
          </w:p>
        </w:tc>
        <w:tc>
          <w:tcPr>
            <w:tcW w:w="950" w:type="pct"/>
          </w:tcPr>
          <w:p w14:paraId="6551F166" w14:textId="70C53CBD" w:rsidR="009974BF" w:rsidRPr="001B3BB9" w:rsidRDefault="009974BF" w:rsidP="00D82CB0">
            <w:pPr>
              <w:jc w:val="center"/>
              <w:rPr>
                <w:rFonts w:ascii="Arial" w:hAnsi="Arial" w:cs="Arial"/>
                <w:bCs/>
                <w:lang w:val="en-GB"/>
              </w:rPr>
            </w:pPr>
          </w:p>
        </w:tc>
        <w:tc>
          <w:tcPr>
            <w:tcW w:w="950" w:type="pct"/>
          </w:tcPr>
          <w:p w14:paraId="13A6BF09" w14:textId="59B80802" w:rsidR="009974BF" w:rsidRPr="001B3BB9" w:rsidRDefault="009974BF" w:rsidP="00D82CB0">
            <w:pPr>
              <w:jc w:val="center"/>
              <w:rPr>
                <w:rFonts w:ascii="Arial" w:hAnsi="Arial" w:cs="Arial"/>
                <w:bCs/>
                <w:lang w:val="en-GB"/>
              </w:rPr>
            </w:pPr>
          </w:p>
        </w:tc>
      </w:tr>
      <w:tr w:rsidR="009974BF" w:rsidRPr="001B3BB9" w14:paraId="2455FF02" w14:textId="77777777" w:rsidTr="009974BF">
        <w:tc>
          <w:tcPr>
            <w:tcW w:w="2150" w:type="pct"/>
            <w:noWrap/>
          </w:tcPr>
          <w:p w14:paraId="032A84A4" w14:textId="04181D8E" w:rsidR="009974BF" w:rsidRPr="001B3BB9" w:rsidRDefault="009974BF" w:rsidP="005C3E42">
            <w:pPr>
              <w:rPr>
                <w:rFonts w:ascii="Arial" w:hAnsi="Arial" w:cs="Arial"/>
                <w:bCs/>
                <w:lang w:val="en-GB"/>
              </w:rPr>
            </w:pPr>
            <w:r w:rsidRPr="001B3BB9">
              <w:rPr>
                <w:rFonts w:ascii="Arial" w:hAnsi="Arial" w:cs="Arial"/>
                <w:b/>
                <w:lang w:val="de-DE"/>
              </w:rPr>
              <w:t>PSZ (</w:t>
            </w:r>
            <w:r w:rsidRPr="001B3BB9">
              <w:rPr>
                <w:rFonts w:ascii="Arial" w:hAnsi="Arial" w:cs="Arial"/>
                <w:b/>
                <w:i/>
                <w:lang w:val="de-DE"/>
              </w:rPr>
              <w:t>n</w:t>
            </w:r>
            <w:r w:rsidRPr="001B3BB9">
              <w:rPr>
                <w:rFonts w:ascii="Arial" w:hAnsi="Arial" w:cs="Arial"/>
                <w:b/>
                <w:lang w:val="de-DE"/>
              </w:rPr>
              <w:t xml:space="preserve"> =  66)</w:t>
            </w:r>
          </w:p>
        </w:tc>
        <w:tc>
          <w:tcPr>
            <w:tcW w:w="950" w:type="pct"/>
          </w:tcPr>
          <w:p w14:paraId="112F3690" w14:textId="77777777" w:rsidR="009974BF" w:rsidRPr="001B3BB9" w:rsidRDefault="009974BF" w:rsidP="00D82CB0">
            <w:pPr>
              <w:jc w:val="center"/>
              <w:rPr>
                <w:rFonts w:ascii="Arial" w:hAnsi="Arial" w:cs="Arial"/>
                <w:bCs/>
                <w:lang w:val="en-GB"/>
              </w:rPr>
            </w:pPr>
          </w:p>
        </w:tc>
        <w:tc>
          <w:tcPr>
            <w:tcW w:w="950" w:type="pct"/>
          </w:tcPr>
          <w:p w14:paraId="5B4CE185" w14:textId="77777777" w:rsidR="009974BF" w:rsidRPr="001B3BB9" w:rsidRDefault="009974BF" w:rsidP="00D82CB0">
            <w:pPr>
              <w:jc w:val="center"/>
              <w:rPr>
                <w:rFonts w:ascii="Arial" w:hAnsi="Arial" w:cs="Arial"/>
                <w:i/>
              </w:rPr>
            </w:pPr>
          </w:p>
        </w:tc>
        <w:tc>
          <w:tcPr>
            <w:tcW w:w="950" w:type="pct"/>
          </w:tcPr>
          <w:p w14:paraId="2F74866E" w14:textId="77777777" w:rsidR="009974BF" w:rsidRPr="001B3BB9" w:rsidRDefault="009974BF" w:rsidP="00D82CB0">
            <w:pPr>
              <w:jc w:val="center"/>
              <w:rPr>
                <w:rFonts w:ascii="Arial" w:hAnsi="Arial" w:cs="Arial"/>
              </w:rPr>
            </w:pPr>
          </w:p>
        </w:tc>
      </w:tr>
      <w:tr w:rsidR="009974BF" w:rsidRPr="001B3BB9" w14:paraId="348D4BC7" w14:textId="77777777" w:rsidTr="009974BF">
        <w:tc>
          <w:tcPr>
            <w:tcW w:w="2150" w:type="pct"/>
            <w:noWrap/>
          </w:tcPr>
          <w:p w14:paraId="1224A96D" w14:textId="41F3B93F" w:rsidR="009974BF" w:rsidRPr="001B3BB9" w:rsidRDefault="009974BF" w:rsidP="005C3E42">
            <w:pPr>
              <w:rPr>
                <w:rFonts w:ascii="Arial" w:hAnsi="Arial" w:cs="Arial"/>
                <w:b/>
              </w:rPr>
            </w:pPr>
            <w:r w:rsidRPr="001B3BB9">
              <w:rPr>
                <w:rFonts w:ascii="Arial" w:hAnsi="Arial" w:cs="Arial"/>
                <w:bCs/>
                <w:i/>
                <w:lang w:val="en-GB"/>
              </w:rPr>
              <w:t>Global</w:t>
            </w:r>
          </w:p>
        </w:tc>
        <w:tc>
          <w:tcPr>
            <w:tcW w:w="950" w:type="pct"/>
          </w:tcPr>
          <w:p w14:paraId="238468D5" w14:textId="3E1687AB" w:rsidR="009974BF" w:rsidRPr="001B3BB9" w:rsidRDefault="009974BF" w:rsidP="00D82CB0">
            <w:pPr>
              <w:jc w:val="center"/>
              <w:rPr>
                <w:rFonts w:ascii="Arial" w:hAnsi="Arial" w:cs="Arial"/>
                <w:i/>
              </w:rPr>
            </w:pPr>
            <w:r w:rsidRPr="001B3BB9">
              <w:rPr>
                <w:rFonts w:ascii="Arial" w:hAnsi="Arial" w:cs="Arial"/>
                <w:bCs/>
                <w:lang w:val="en-GB"/>
              </w:rPr>
              <w:t>0.70</w:t>
            </w:r>
          </w:p>
        </w:tc>
        <w:tc>
          <w:tcPr>
            <w:tcW w:w="950" w:type="pct"/>
          </w:tcPr>
          <w:p w14:paraId="29B669A1" w14:textId="015F868A" w:rsidR="009974BF" w:rsidRPr="001B3BB9" w:rsidRDefault="009974BF" w:rsidP="00D82CB0">
            <w:pPr>
              <w:jc w:val="center"/>
              <w:rPr>
                <w:rFonts w:ascii="Arial" w:hAnsi="Arial" w:cs="Arial"/>
                <w:i/>
              </w:rPr>
            </w:pPr>
            <w:r w:rsidRPr="001B3BB9">
              <w:rPr>
                <w:rFonts w:ascii="Arial" w:hAnsi="Arial" w:cs="Arial"/>
                <w:bCs/>
                <w:lang w:val="en-GB"/>
              </w:rPr>
              <w:t>0.08</w:t>
            </w:r>
          </w:p>
        </w:tc>
        <w:tc>
          <w:tcPr>
            <w:tcW w:w="950" w:type="pct"/>
          </w:tcPr>
          <w:p w14:paraId="55FF0C72" w14:textId="48B90053" w:rsidR="009974BF" w:rsidRPr="001B3BB9" w:rsidRDefault="009974BF" w:rsidP="00D82CB0">
            <w:pPr>
              <w:jc w:val="center"/>
              <w:rPr>
                <w:rFonts w:ascii="Arial" w:hAnsi="Arial" w:cs="Arial"/>
              </w:rPr>
            </w:pPr>
            <w:r w:rsidRPr="001B3BB9">
              <w:rPr>
                <w:rFonts w:ascii="Arial" w:hAnsi="Arial" w:cs="Arial"/>
                <w:bCs/>
                <w:lang w:val="en-GB"/>
              </w:rPr>
              <w:t>0.54 – 0.84</w:t>
            </w:r>
          </w:p>
        </w:tc>
      </w:tr>
      <w:tr w:rsidR="009974BF" w:rsidRPr="001B3BB9" w14:paraId="01EDFD68" w14:textId="77777777" w:rsidTr="009974BF">
        <w:tc>
          <w:tcPr>
            <w:tcW w:w="2150" w:type="pct"/>
            <w:noWrap/>
          </w:tcPr>
          <w:p w14:paraId="1C237E6A" w14:textId="60EFA420" w:rsidR="009974BF" w:rsidRPr="001B3BB9" w:rsidRDefault="009974BF" w:rsidP="005C3E42">
            <w:pPr>
              <w:rPr>
                <w:rFonts w:ascii="Arial" w:hAnsi="Arial" w:cs="Arial"/>
                <w:bCs/>
                <w:i/>
                <w:lang w:val="en-GB"/>
              </w:rPr>
            </w:pPr>
            <w:r w:rsidRPr="001B3BB9">
              <w:rPr>
                <w:rFonts w:ascii="Arial" w:hAnsi="Arial" w:cs="Arial"/>
                <w:bCs/>
                <w:lang w:val="en-GB"/>
              </w:rPr>
              <w:t>Flickering-bias/predictive cue</w:t>
            </w:r>
          </w:p>
        </w:tc>
        <w:tc>
          <w:tcPr>
            <w:tcW w:w="950" w:type="pct"/>
          </w:tcPr>
          <w:p w14:paraId="18B55E29" w14:textId="76213ACB"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0.72</w:t>
            </w:r>
          </w:p>
        </w:tc>
        <w:tc>
          <w:tcPr>
            <w:tcW w:w="950" w:type="pct"/>
          </w:tcPr>
          <w:p w14:paraId="00EA0079" w14:textId="76D086E8"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0.07</w:t>
            </w:r>
          </w:p>
        </w:tc>
        <w:tc>
          <w:tcPr>
            <w:tcW w:w="950" w:type="pct"/>
          </w:tcPr>
          <w:p w14:paraId="2C20D090" w14:textId="454ABE0F"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0.54 – 0.87</w:t>
            </w:r>
          </w:p>
        </w:tc>
      </w:tr>
      <w:tr w:rsidR="009974BF" w:rsidRPr="001B3BB9" w14:paraId="0DC7AA83" w14:textId="77777777" w:rsidTr="009974BF">
        <w:tc>
          <w:tcPr>
            <w:tcW w:w="2150" w:type="pct"/>
            <w:noWrap/>
          </w:tcPr>
          <w:p w14:paraId="0FA5818A" w14:textId="03E91AF3" w:rsidR="009974BF" w:rsidRPr="001B3BB9" w:rsidRDefault="009974BF" w:rsidP="005C3E42">
            <w:pPr>
              <w:rPr>
                <w:rFonts w:ascii="Arial" w:hAnsi="Arial" w:cs="Arial"/>
                <w:bCs/>
                <w:i/>
                <w:lang w:val="en-GB"/>
              </w:rPr>
            </w:pPr>
            <w:r w:rsidRPr="001B3BB9">
              <w:rPr>
                <w:rFonts w:ascii="Arial" w:hAnsi="Arial" w:cs="Arial"/>
                <w:bCs/>
                <w:lang w:val="en-GB"/>
              </w:rPr>
              <w:t>Flickering-bias/non-predictive cue</w:t>
            </w:r>
          </w:p>
        </w:tc>
        <w:tc>
          <w:tcPr>
            <w:tcW w:w="950" w:type="pct"/>
          </w:tcPr>
          <w:p w14:paraId="5B673ADC" w14:textId="55365FEA"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0.70</w:t>
            </w:r>
          </w:p>
        </w:tc>
        <w:tc>
          <w:tcPr>
            <w:tcW w:w="950" w:type="pct"/>
          </w:tcPr>
          <w:p w14:paraId="2249FED0" w14:textId="08582AA6"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0.10</w:t>
            </w:r>
          </w:p>
        </w:tc>
        <w:tc>
          <w:tcPr>
            <w:tcW w:w="950" w:type="pct"/>
          </w:tcPr>
          <w:p w14:paraId="0BC132D4" w14:textId="080332A1"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0.48 – 0.88</w:t>
            </w:r>
          </w:p>
        </w:tc>
      </w:tr>
      <w:tr w:rsidR="009974BF" w:rsidRPr="001B3BB9" w14:paraId="023A8AA2" w14:textId="77777777" w:rsidTr="009974BF">
        <w:tc>
          <w:tcPr>
            <w:tcW w:w="2150" w:type="pct"/>
            <w:noWrap/>
          </w:tcPr>
          <w:p w14:paraId="376ABB72" w14:textId="66057F3C" w:rsidR="009974BF" w:rsidRPr="001B3BB9" w:rsidRDefault="009974BF" w:rsidP="005C3E42">
            <w:pPr>
              <w:rPr>
                <w:rFonts w:ascii="Arial" w:hAnsi="Arial" w:cs="Arial"/>
                <w:bCs/>
                <w:i/>
                <w:lang w:val="en-GB"/>
              </w:rPr>
            </w:pPr>
            <w:r w:rsidRPr="001B3BB9">
              <w:rPr>
                <w:rFonts w:ascii="Arial" w:hAnsi="Arial" w:cs="Arial"/>
                <w:bCs/>
                <w:lang w:val="en-GB"/>
              </w:rPr>
              <w:t>Non-flickering-bias/predictive cue</w:t>
            </w:r>
          </w:p>
        </w:tc>
        <w:tc>
          <w:tcPr>
            <w:tcW w:w="950" w:type="pct"/>
          </w:tcPr>
          <w:p w14:paraId="14A5D258" w14:textId="1AA78A2A"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0.70</w:t>
            </w:r>
          </w:p>
        </w:tc>
        <w:tc>
          <w:tcPr>
            <w:tcW w:w="950" w:type="pct"/>
          </w:tcPr>
          <w:p w14:paraId="388329D9" w14:textId="59868311"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0.09</w:t>
            </w:r>
          </w:p>
        </w:tc>
        <w:tc>
          <w:tcPr>
            <w:tcW w:w="950" w:type="pct"/>
          </w:tcPr>
          <w:p w14:paraId="1AE9464C" w14:textId="12D1E973"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0.49 – 0.91</w:t>
            </w:r>
          </w:p>
        </w:tc>
      </w:tr>
      <w:tr w:rsidR="009974BF" w:rsidRPr="001B3BB9" w14:paraId="5E836497" w14:textId="77777777" w:rsidTr="009974BF">
        <w:tc>
          <w:tcPr>
            <w:tcW w:w="2150" w:type="pct"/>
            <w:noWrap/>
          </w:tcPr>
          <w:p w14:paraId="51ADD445" w14:textId="005EAF98" w:rsidR="009974BF" w:rsidRPr="001B3BB9" w:rsidRDefault="009974BF" w:rsidP="005C3E42">
            <w:pPr>
              <w:rPr>
                <w:rFonts w:ascii="Arial" w:hAnsi="Arial" w:cs="Arial"/>
                <w:bCs/>
                <w:i/>
                <w:lang w:val="en-GB"/>
              </w:rPr>
            </w:pPr>
            <w:r w:rsidRPr="001B3BB9">
              <w:rPr>
                <w:rFonts w:ascii="Arial" w:hAnsi="Arial" w:cs="Arial"/>
                <w:bCs/>
                <w:lang w:val="en-GB"/>
              </w:rPr>
              <w:t>Non-flickering-bias/non-predictive cue</w:t>
            </w:r>
          </w:p>
        </w:tc>
        <w:tc>
          <w:tcPr>
            <w:tcW w:w="950" w:type="pct"/>
          </w:tcPr>
          <w:p w14:paraId="14B546D1" w14:textId="7FA560D5"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0.66</w:t>
            </w:r>
          </w:p>
        </w:tc>
        <w:tc>
          <w:tcPr>
            <w:tcW w:w="950" w:type="pct"/>
          </w:tcPr>
          <w:p w14:paraId="096A7B0C" w14:textId="01C58A01"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w:t>
            </w:r>
            <w:r>
              <w:rPr>
                <w:rFonts w:ascii="Arial" w:eastAsiaTheme="minorHAnsi" w:hAnsi="Arial" w:cs="Arial"/>
                <w:bCs/>
                <w:lang w:val="en-GB" w:eastAsia="en-US"/>
              </w:rPr>
              <w:t>09</w:t>
            </w:r>
          </w:p>
        </w:tc>
        <w:tc>
          <w:tcPr>
            <w:tcW w:w="950" w:type="pct"/>
          </w:tcPr>
          <w:p w14:paraId="54FF3AE6" w14:textId="21BE6557"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0.48 – 0.83</w:t>
            </w:r>
          </w:p>
        </w:tc>
      </w:tr>
      <w:tr w:rsidR="009974BF" w:rsidRPr="001B3BB9" w14:paraId="78F21AEB" w14:textId="77777777" w:rsidTr="009974BF">
        <w:tc>
          <w:tcPr>
            <w:tcW w:w="2150" w:type="pct"/>
            <w:noWrap/>
          </w:tcPr>
          <w:p w14:paraId="6F4C17C1" w14:textId="2FE7A8E8" w:rsidR="009974BF" w:rsidRPr="001B3BB9" w:rsidRDefault="009974BF" w:rsidP="005C3E42">
            <w:pPr>
              <w:rPr>
                <w:rFonts w:ascii="Arial" w:hAnsi="Arial" w:cs="Arial"/>
                <w:bCs/>
                <w:i/>
                <w:lang w:val="en-GB"/>
              </w:rPr>
            </w:pPr>
            <w:r w:rsidRPr="001B3BB9">
              <w:rPr>
                <w:rFonts w:ascii="Arial" w:hAnsi="Arial" w:cs="Arial"/>
                <w:bCs/>
                <w:i/>
                <w:lang w:val="en-GB"/>
              </w:rPr>
              <w:t>Target</w:t>
            </w:r>
          </w:p>
        </w:tc>
        <w:tc>
          <w:tcPr>
            <w:tcW w:w="950" w:type="pct"/>
          </w:tcPr>
          <w:p w14:paraId="553832EF" w14:textId="04EB70E9"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0.74</w:t>
            </w:r>
          </w:p>
        </w:tc>
        <w:tc>
          <w:tcPr>
            <w:tcW w:w="950" w:type="pct"/>
          </w:tcPr>
          <w:p w14:paraId="6806E359" w14:textId="488E2D44"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0.10</w:t>
            </w:r>
          </w:p>
        </w:tc>
        <w:tc>
          <w:tcPr>
            <w:tcW w:w="950" w:type="pct"/>
          </w:tcPr>
          <w:p w14:paraId="6B4CB614" w14:textId="5EF0A783"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0.57 – 0.93</w:t>
            </w:r>
          </w:p>
        </w:tc>
      </w:tr>
      <w:tr w:rsidR="009974BF" w:rsidRPr="001B3BB9" w14:paraId="6574559F" w14:textId="77777777" w:rsidTr="009974BF">
        <w:tc>
          <w:tcPr>
            <w:tcW w:w="2150" w:type="pct"/>
            <w:noWrap/>
          </w:tcPr>
          <w:p w14:paraId="2550037E" w14:textId="1AC2B519" w:rsidR="009974BF" w:rsidRPr="001B3BB9" w:rsidRDefault="009974BF" w:rsidP="005C3E42">
            <w:pPr>
              <w:rPr>
                <w:rFonts w:ascii="Arial" w:hAnsi="Arial" w:cs="Arial"/>
                <w:bCs/>
                <w:i/>
                <w:lang w:val="en-GB"/>
              </w:rPr>
            </w:pPr>
            <w:r w:rsidRPr="001B3BB9">
              <w:rPr>
                <w:rFonts w:ascii="Arial" w:hAnsi="Arial" w:cs="Arial"/>
                <w:bCs/>
                <w:lang w:val="en-GB"/>
              </w:rPr>
              <w:t>Flickering-bias/predictive cue</w:t>
            </w:r>
          </w:p>
        </w:tc>
        <w:tc>
          <w:tcPr>
            <w:tcW w:w="950" w:type="pct"/>
          </w:tcPr>
          <w:p w14:paraId="09A2B0F9" w14:textId="2E66482D"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0.77</w:t>
            </w:r>
          </w:p>
        </w:tc>
        <w:tc>
          <w:tcPr>
            <w:tcW w:w="950" w:type="pct"/>
          </w:tcPr>
          <w:p w14:paraId="416BFCC6" w14:textId="7F1132F5"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0.09</w:t>
            </w:r>
          </w:p>
        </w:tc>
        <w:tc>
          <w:tcPr>
            <w:tcW w:w="950" w:type="pct"/>
          </w:tcPr>
          <w:p w14:paraId="66CD1A3C" w14:textId="20319197"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0.57 – 0.94</w:t>
            </w:r>
          </w:p>
        </w:tc>
      </w:tr>
      <w:tr w:rsidR="009974BF" w:rsidRPr="001B3BB9" w14:paraId="40A02BFB" w14:textId="77777777" w:rsidTr="009974BF">
        <w:tc>
          <w:tcPr>
            <w:tcW w:w="2150" w:type="pct"/>
            <w:noWrap/>
          </w:tcPr>
          <w:p w14:paraId="7501C946" w14:textId="47D9D7F3" w:rsidR="009974BF" w:rsidRPr="001B3BB9" w:rsidRDefault="009974BF" w:rsidP="005C3E42">
            <w:pPr>
              <w:rPr>
                <w:rFonts w:ascii="Arial" w:hAnsi="Arial" w:cs="Arial"/>
                <w:bCs/>
                <w:i/>
                <w:lang w:val="en-GB"/>
              </w:rPr>
            </w:pPr>
            <w:r w:rsidRPr="001B3BB9">
              <w:rPr>
                <w:rFonts w:ascii="Arial" w:hAnsi="Arial" w:cs="Arial"/>
                <w:bCs/>
                <w:lang w:val="en-GB"/>
              </w:rPr>
              <w:t>Flickering-bias/non-predictive cue</w:t>
            </w:r>
          </w:p>
        </w:tc>
        <w:tc>
          <w:tcPr>
            <w:tcW w:w="950" w:type="pct"/>
          </w:tcPr>
          <w:p w14:paraId="60938614" w14:textId="738EAB29"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0.74</w:t>
            </w:r>
          </w:p>
        </w:tc>
        <w:tc>
          <w:tcPr>
            <w:tcW w:w="950" w:type="pct"/>
          </w:tcPr>
          <w:p w14:paraId="168B8CA7" w14:textId="6CCEE483"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0.12</w:t>
            </w:r>
          </w:p>
        </w:tc>
        <w:tc>
          <w:tcPr>
            <w:tcW w:w="950" w:type="pct"/>
          </w:tcPr>
          <w:p w14:paraId="029F9EEA" w14:textId="16DBDCA1"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0.47 – 0.96</w:t>
            </w:r>
          </w:p>
        </w:tc>
      </w:tr>
      <w:tr w:rsidR="009974BF" w:rsidRPr="001B3BB9" w14:paraId="69683086" w14:textId="77777777" w:rsidTr="009974BF">
        <w:tc>
          <w:tcPr>
            <w:tcW w:w="2150" w:type="pct"/>
            <w:noWrap/>
          </w:tcPr>
          <w:p w14:paraId="2BA0ED62" w14:textId="5B31A763" w:rsidR="009974BF" w:rsidRPr="001B3BB9" w:rsidRDefault="009974BF" w:rsidP="005C3E42">
            <w:pPr>
              <w:rPr>
                <w:rFonts w:ascii="Arial" w:hAnsi="Arial" w:cs="Arial"/>
                <w:bCs/>
                <w:lang w:val="en-GB"/>
              </w:rPr>
            </w:pPr>
            <w:r w:rsidRPr="001B3BB9">
              <w:rPr>
                <w:rFonts w:ascii="Arial" w:hAnsi="Arial" w:cs="Arial"/>
                <w:bCs/>
                <w:lang w:val="en-GB"/>
              </w:rPr>
              <w:t>Non-flickering-bias/predictive cue</w:t>
            </w:r>
          </w:p>
        </w:tc>
        <w:tc>
          <w:tcPr>
            <w:tcW w:w="950" w:type="pct"/>
          </w:tcPr>
          <w:p w14:paraId="57BF8524" w14:textId="6D10B045"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0.75</w:t>
            </w:r>
          </w:p>
        </w:tc>
        <w:tc>
          <w:tcPr>
            <w:tcW w:w="950" w:type="pct"/>
          </w:tcPr>
          <w:p w14:paraId="6963AD49" w14:textId="2C9D1E5D"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0.11</w:t>
            </w:r>
          </w:p>
        </w:tc>
        <w:tc>
          <w:tcPr>
            <w:tcW w:w="950" w:type="pct"/>
          </w:tcPr>
          <w:p w14:paraId="2FFBC959" w14:textId="5685FB4E"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0.47 – 0.99</w:t>
            </w:r>
          </w:p>
        </w:tc>
      </w:tr>
      <w:tr w:rsidR="009974BF" w:rsidRPr="001B3BB9" w14:paraId="41054A8A" w14:textId="77777777" w:rsidTr="009974BF">
        <w:tc>
          <w:tcPr>
            <w:tcW w:w="2150" w:type="pct"/>
            <w:noWrap/>
          </w:tcPr>
          <w:p w14:paraId="5D1A72AC" w14:textId="367C1F33" w:rsidR="009974BF" w:rsidRPr="001B3BB9" w:rsidRDefault="009974BF" w:rsidP="005C3E42">
            <w:pPr>
              <w:rPr>
                <w:rFonts w:ascii="Arial" w:hAnsi="Arial" w:cs="Arial"/>
                <w:bCs/>
                <w:lang w:val="en-GB"/>
              </w:rPr>
            </w:pPr>
            <w:r w:rsidRPr="001B3BB9">
              <w:rPr>
                <w:rFonts w:ascii="Arial" w:hAnsi="Arial" w:cs="Arial"/>
                <w:bCs/>
                <w:lang w:val="en-GB"/>
              </w:rPr>
              <w:t>Non-flickering-bias/non-predictive cue</w:t>
            </w:r>
          </w:p>
        </w:tc>
        <w:tc>
          <w:tcPr>
            <w:tcW w:w="950" w:type="pct"/>
          </w:tcPr>
          <w:p w14:paraId="5AAE2333" w14:textId="087DFA7A"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0.69</w:t>
            </w:r>
          </w:p>
        </w:tc>
        <w:tc>
          <w:tcPr>
            <w:tcW w:w="950" w:type="pct"/>
          </w:tcPr>
          <w:p w14:paraId="658938E3" w14:textId="436E82A8"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0.11</w:t>
            </w:r>
          </w:p>
        </w:tc>
        <w:tc>
          <w:tcPr>
            <w:tcW w:w="950" w:type="pct"/>
          </w:tcPr>
          <w:p w14:paraId="5C5842BE" w14:textId="2449E98C"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0.47 – 0.89</w:t>
            </w:r>
          </w:p>
        </w:tc>
      </w:tr>
      <w:tr w:rsidR="009974BF" w:rsidRPr="001B3BB9" w14:paraId="0DFCC7CE" w14:textId="77777777" w:rsidTr="009974BF">
        <w:tc>
          <w:tcPr>
            <w:tcW w:w="2150" w:type="pct"/>
            <w:noWrap/>
          </w:tcPr>
          <w:p w14:paraId="03096FF8" w14:textId="5CBB2177" w:rsidR="009974BF" w:rsidRPr="001B3BB9" w:rsidRDefault="009974BF" w:rsidP="005C3E42">
            <w:pPr>
              <w:rPr>
                <w:rFonts w:ascii="Arial" w:hAnsi="Arial" w:cs="Arial"/>
                <w:bCs/>
                <w:lang w:val="en-GB"/>
              </w:rPr>
            </w:pPr>
            <w:r w:rsidRPr="001B3BB9">
              <w:rPr>
                <w:rFonts w:ascii="Arial" w:hAnsi="Arial" w:cs="Arial"/>
                <w:bCs/>
                <w:i/>
                <w:lang w:val="en-GB"/>
              </w:rPr>
              <w:t>Catch</w:t>
            </w:r>
          </w:p>
        </w:tc>
        <w:tc>
          <w:tcPr>
            <w:tcW w:w="950" w:type="pct"/>
          </w:tcPr>
          <w:p w14:paraId="1C193CC9" w14:textId="1AEE83E4"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0.55</w:t>
            </w:r>
          </w:p>
        </w:tc>
        <w:tc>
          <w:tcPr>
            <w:tcW w:w="950" w:type="pct"/>
          </w:tcPr>
          <w:p w14:paraId="0F3DADA3" w14:textId="6BB8445B"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0.10</w:t>
            </w:r>
          </w:p>
        </w:tc>
        <w:tc>
          <w:tcPr>
            <w:tcW w:w="950" w:type="pct"/>
          </w:tcPr>
          <w:p w14:paraId="4C3AFCB0" w14:textId="3F22B654"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0.34 – 0.81</w:t>
            </w:r>
          </w:p>
        </w:tc>
      </w:tr>
      <w:tr w:rsidR="009974BF" w:rsidRPr="001B3BB9" w14:paraId="08A857B7" w14:textId="77777777" w:rsidTr="009974BF">
        <w:tc>
          <w:tcPr>
            <w:tcW w:w="2150" w:type="pct"/>
            <w:noWrap/>
          </w:tcPr>
          <w:p w14:paraId="3589D179" w14:textId="37F89AD3" w:rsidR="009974BF" w:rsidRPr="001B3BB9" w:rsidRDefault="009974BF" w:rsidP="005C3E42">
            <w:pPr>
              <w:rPr>
                <w:rFonts w:ascii="Arial" w:hAnsi="Arial" w:cs="Arial"/>
                <w:bCs/>
                <w:lang w:val="en-GB"/>
              </w:rPr>
            </w:pPr>
            <w:r w:rsidRPr="001B3BB9">
              <w:rPr>
                <w:rFonts w:ascii="Arial" w:hAnsi="Arial" w:cs="Arial"/>
                <w:bCs/>
                <w:lang w:val="en-GB"/>
              </w:rPr>
              <w:t>Flickering-bias/predictive cue</w:t>
            </w:r>
          </w:p>
        </w:tc>
        <w:tc>
          <w:tcPr>
            <w:tcW w:w="950" w:type="pct"/>
          </w:tcPr>
          <w:p w14:paraId="0335EC2C" w14:textId="74AFA451"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0.53</w:t>
            </w:r>
          </w:p>
        </w:tc>
        <w:tc>
          <w:tcPr>
            <w:tcW w:w="950" w:type="pct"/>
          </w:tcPr>
          <w:p w14:paraId="46B205F6" w14:textId="50ABB8E4"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0.11</w:t>
            </w:r>
          </w:p>
        </w:tc>
        <w:tc>
          <w:tcPr>
            <w:tcW w:w="950" w:type="pct"/>
          </w:tcPr>
          <w:p w14:paraId="369B8E21" w14:textId="5EABD931"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0.25 – 0.75</w:t>
            </w:r>
          </w:p>
        </w:tc>
      </w:tr>
      <w:tr w:rsidR="009974BF" w:rsidRPr="001B3BB9" w14:paraId="16368FB3" w14:textId="77777777" w:rsidTr="009974BF">
        <w:tc>
          <w:tcPr>
            <w:tcW w:w="2150" w:type="pct"/>
            <w:noWrap/>
          </w:tcPr>
          <w:p w14:paraId="17BD0038" w14:textId="0F44CC54" w:rsidR="009974BF" w:rsidRPr="001B3BB9" w:rsidRDefault="009974BF" w:rsidP="005C3E42">
            <w:pPr>
              <w:rPr>
                <w:rFonts w:ascii="Arial" w:hAnsi="Arial" w:cs="Arial"/>
                <w:bCs/>
                <w:i/>
                <w:lang w:val="en-GB"/>
              </w:rPr>
            </w:pPr>
            <w:r w:rsidRPr="001B3BB9">
              <w:rPr>
                <w:rFonts w:ascii="Arial" w:hAnsi="Arial" w:cs="Arial"/>
                <w:bCs/>
                <w:lang w:val="en-GB"/>
              </w:rPr>
              <w:t>Flickering-bias/non-predictive cue</w:t>
            </w:r>
          </w:p>
        </w:tc>
        <w:tc>
          <w:tcPr>
            <w:tcW w:w="950" w:type="pct"/>
          </w:tcPr>
          <w:p w14:paraId="48BE2289" w14:textId="2DDBE0D7"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0.55</w:t>
            </w:r>
          </w:p>
        </w:tc>
        <w:tc>
          <w:tcPr>
            <w:tcW w:w="950" w:type="pct"/>
          </w:tcPr>
          <w:p w14:paraId="413FB278" w14:textId="1FC0321B"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0.12</w:t>
            </w:r>
          </w:p>
        </w:tc>
        <w:tc>
          <w:tcPr>
            <w:tcW w:w="950" w:type="pct"/>
          </w:tcPr>
          <w:p w14:paraId="43AE711F" w14:textId="1265ECFF"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0.30 – 0.85</w:t>
            </w:r>
          </w:p>
        </w:tc>
      </w:tr>
      <w:tr w:rsidR="009974BF" w:rsidRPr="001B3BB9" w14:paraId="28753357" w14:textId="77777777" w:rsidTr="009974BF">
        <w:tc>
          <w:tcPr>
            <w:tcW w:w="2150" w:type="pct"/>
            <w:noWrap/>
          </w:tcPr>
          <w:p w14:paraId="1E54E6FF" w14:textId="5448CD45" w:rsidR="009974BF" w:rsidRPr="001B3BB9" w:rsidRDefault="009974BF" w:rsidP="005C3E42">
            <w:pPr>
              <w:rPr>
                <w:rFonts w:ascii="Arial" w:hAnsi="Arial" w:cs="Arial"/>
                <w:bCs/>
                <w:lang w:val="en-GB"/>
              </w:rPr>
            </w:pPr>
            <w:r w:rsidRPr="001B3BB9">
              <w:rPr>
                <w:rFonts w:ascii="Arial" w:hAnsi="Arial" w:cs="Arial"/>
                <w:bCs/>
                <w:lang w:val="en-GB"/>
              </w:rPr>
              <w:t>Non-flickering-bias/predictive cue</w:t>
            </w:r>
          </w:p>
        </w:tc>
        <w:tc>
          <w:tcPr>
            <w:tcW w:w="950" w:type="pct"/>
          </w:tcPr>
          <w:p w14:paraId="3A2E926A" w14:textId="4520E53A"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0.53</w:t>
            </w:r>
          </w:p>
        </w:tc>
        <w:tc>
          <w:tcPr>
            <w:tcW w:w="950" w:type="pct"/>
          </w:tcPr>
          <w:p w14:paraId="27B3B4D1" w14:textId="0F0D6F33"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0.15</w:t>
            </w:r>
          </w:p>
        </w:tc>
        <w:tc>
          <w:tcPr>
            <w:tcW w:w="950" w:type="pct"/>
          </w:tcPr>
          <w:p w14:paraId="342C7444" w14:textId="05368912"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0.20 – 0.90</w:t>
            </w:r>
          </w:p>
        </w:tc>
      </w:tr>
      <w:tr w:rsidR="009974BF" w:rsidRPr="001B3BB9" w14:paraId="51E551D4" w14:textId="77777777" w:rsidTr="009974BF">
        <w:tc>
          <w:tcPr>
            <w:tcW w:w="2150" w:type="pct"/>
            <w:noWrap/>
          </w:tcPr>
          <w:p w14:paraId="2CB1BDBC" w14:textId="4CF93085" w:rsidR="009974BF" w:rsidRPr="001B3BB9" w:rsidRDefault="009974BF" w:rsidP="005C3E42">
            <w:pPr>
              <w:rPr>
                <w:rFonts w:ascii="Arial" w:hAnsi="Arial" w:cs="Arial"/>
                <w:bCs/>
                <w:lang w:val="en-GB"/>
              </w:rPr>
            </w:pPr>
            <w:r w:rsidRPr="001B3BB9">
              <w:rPr>
                <w:rFonts w:ascii="Arial" w:hAnsi="Arial" w:cs="Arial"/>
                <w:bCs/>
                <w:lang w:val="en-GB"/>
              </w:rPr>
              <w:t>Non-flickering-bias/non-predictive cue</w:t>
            </w:r>
          </w:p>
        </w:tc>
        <w:tc>
          <w:tcPr>
            <w:tcW w:w="950" w:type="pct"/>
          </w:tcPr>
          <w:p w14:paraId="39C89284" w14:textId="0A243AD4"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0.56</w:t>
            </w:r>
          </w:p>
        </w:tc>
        <w:tc>
          <w:tcPr>
            <w:tcW w:w="950" w:type="pct"/>
          </w:tcPr>
          <w:p w14:paraId="5EA994CA" w14:textId="11FB7730"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0.13</w:t>
            </w:r>
          </w:p>
        </w:tc>
        <w:tc>
          <w:tcPr>
            <w:tcW w:w="950" w:type="pct"/>
          </w:tcPr>
          <w:p w14:paraId="2ABDE41F" w14:textId="72B2AF81" w:rsidR="009974BF" w:rsidRPr="001B3BB9" w:rsidRDefault="009974BF"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0.30 – 0.90</w:t>
            </w:r>
          </w:p>
        </w:tc>
      </w:tr>
      <w:tr w:rsidR="009974BF" w:rsidRPr="001B3BB9" w14:paraId="25522341" w14:textId="77777777" w:rsidTr="009974BF">
        <w:tc>
          <w:tcPr>
            <w:tcW w:w="2150" w:type="pct"/>
            <w:noWrap/>
          </w:tcPr>
          <w:p w14:paraId="418CA15D" w14:textId="4C03EE0F" w:rsidR="009974BF" w:rsidRPr="001B3BB9" w:rsidRDefault="009974BF" w:rsidP="005C3E42">
            <w:pPr>
              <w:rPr>
                <w:rFonts w:ascii="Arial" w:hAnsi="Arial" w:cs="Arial"/>
                <w:bCs/>
                <w:lang w:val="en-GB"/>
              </w:rPr>
            </w:pPr>
          </w:p>
        </w:tc>
        <w:tc>
          <w:tcPr>
            <w:tcW w:w="950" w:type="pct"/>
          </w:tcPr>
          <w:p w14:paraId="4B1754DC" w14:textId="4DD09B93" w:rsidR="009974BF" w:rsidRPr="001B3BB9" w:rsidRDefault="009974BF" w:rsidP="00D82CB0">
            <w:pPr>
              <w:pStyle w:val="DecimalAligned"/>
              <w:jc w:val="center"/>
              <w:rPr>
                <w:rFonts w:ascii="Arial" w:eastAsiaTheme="minorHAnsi" w:hAnsi="Arial" w:cs="Arial"/>
                <w:bCs/>
                <w:lang w:val="en-GB" w:eastAsia="en-US"/>
              </w:rPr>
            </w:pPr>
          </w:p>
        </w:tc>
        <w:tc>
          <w:tcPr>
            <w:tcW w:w="950" w:type="pct"/>
          </w:tcPr>
          <w:p w14:paraId="591F6139" w14:textId="56ED4658" w:rsidR="009974BF" w:rsidRPr="001B3BB9" w:rsidRDefault="009974BF" w:rsidP="00D82CB0">
            <w:pPr>
              <w:pStyle w:val="DecimalAligned"/>
              <w:jc w:val="center"/>
              <w:rPr>
                <w:rFonts w:ascii="Arial" w:eastAsiaTheme="minorHAnsi" w:hAnsi="Arial" w:cs="Arial"/>
                <w:bCs/>
                <w:lang w:val="en-GB" w:eastAsia="en-US"/>
              </w:rPr>
            </w:pPr>
          </w:p>
        </w:tc>
        <w:tc>
          <w:tcPr>
            <w:tcW w:w="950" w:type="pct"/>
          </w:tcPr>
          <w:p w14:paraId="23E1B7BA" w14:textId="67B0860B" w:rsidR="009974BF" w:rsidRPr="001B3BB9" w:rsidRDefault="009974BF" w:rsidP="00D82CB0">
            <w:pPr>
              <w:pStyle w:val="DecimalAligned"/>
              <w:jc w:val="center"/>
              <w:rPr>
                <w:rFonts w:ascii="Arial" w:eastAsiaTheme="minorHAnsi" w:hAnsi="Arial" w:cs="Arial"/>
                <w:bCs/>
                <w:lang w:val="en-GB" w:eastAsia="en-US"/>
              </w:rPr>
            </w:pPr>
          </w:p>
        </w:tc>
      </w:tr>
      <w:tr w:rsidR="009974BF" w:rsidRPr="001B3BB9" w14:paraId="093FC836" w14:textId="77777777" w:rsidTr="009974BF">
        <w:tc>
          <w:tcPr>
            <w:tcW w:w="2150" w:type="pct"/>
            <w:noWrap/>
          </w:tcPr>
          <w:p w14:paraId="069DDC31" w14:textId="33FFE98D" w:rsidR="009974BF" w:rsidRPr="001B3BB9" w:rsidRDefault="009974BF" w:rsidP="005C3E42">
            <w:pPr>
              <w:rPr>
                <w:rFonts w:ascii="Arial" w:hAnsi="Arial" w:cs="Arial"/>
                <w:bCs/>
                <w:lang w:val="en-GB"/>
              </w:rPr>
            </w:pPr>
          </w:p>
        </w:tc>
        <w:tc>
          <w:tcPr>
            <w:tcW w:w="950" w:type="pct"/>
          </w:tcPr>
          <w:p w14:paraId="7114E5AA" w14:textId="670B3512" w:rsidR="009974BF" w:rsidRPr="001B3BB9" w:rsidRDefault="009974BF" w:rsidP="00D82CB0">
            <w:pPr>
              <w:pStyle w:val="DecimalAligned"/>
              <w:jc w:val="center"/>
              <w:rPr>
                <w:rFonts w:ascii="Arial" w:eastAsiaTheme="minorHAnsi" w:hAnsi="Arial" w:cs="Arial"/>
                <w:bCs/>
                <w:lang w:val="en-GB" w:eastAsia="en-US"/>
              </w:rPr>
            </w:pPr>
          </w:p>
        </w:tc>
        <w:tc>
          <w:tcPr>
            <w:tcW w:w="950" w:type="pct"/>
          </w:tcPr>
          <w:p w14:paraId="49BBAEDB" w14:textId="772BD159" w:rsidR="009974BF" w:rsidRPr="001B3BB9" w:rsidRDefault="009974BF" w:rsidP="00D82CB0">
            <w:pPr>
              <w:pStyle w:val="DecimalAligned"/>
              <w:jc w:val="center"/>
              <w:rPr>
                <w:rFonts w:ascii="Arial" w:eastAsiaTheme="minorHAnsi" w:hAnsi="Arial" w:cs="Arial"/>
                <w:bCs/>
                <w:lang w:val="en-GB" w:eastAsia="en-US"/>
              </w:rPr>
            </w:pPr>
          </w:p>
        </w:tc>
        <w:tc>
          <w:tcPr>
            <w:tcW w:w="950" w:type="pct"/>
          </w:tcPr>
          <w:p w14:paraId="402FEA64" w14:textId="5EAEE8F4" w:rsidR="009974BF" w:rsidRPr="001B3BB9" w:rsidRDefault="009974BF" w:rsidP="00D82CB0">
            <w:pPr>
              <w:pStyle w:val="DecimalAligned"/>
              <w:jc w:val="center"/>
              <w:rPr>
                <w:rFonts w:ascii="Arial" w:eastAsiaTheme="minorHAnsi" w:hAnsi="Arial" w:cs="Arial"/>
                <w:bCs/>
                <w:lang w:val="en-GB" w:eastAsia="en-US"/>
              </w:rPr>
            </w:pPr>
          </w:p>
        </w:tc>
      </w:tr>
    </w:tbl>
    <w:p w14:paraId="04D02317" w14:textId="77777777" w:rsidR="00AF6F59" w:rsidRPr="001B3BB9" w:rsidRDefault="00AF6F59" w:rsidP="00315632">
      <w:pPr>
        <w:rPr>
          <w:rFonts w:ascii="Arial" w:hAnsi="Arial" w:cs="Arial"/>
          <w:sz w:val="20"/>
        </w:rPr>
      </w:pPr>
    </w:p>
    <w:p w14:paraId="5A2D2EFA" w14:textId="068704CF" w:rsidR="00241141" w:rsidRPr="001B3BB9" w:rsidRDefault="00304472" w:rsidP="00315632">
      <w:pPr>
        <w:rPr>
          <w:rFonts w:ascii="Arial" w:hAnsi="Arial" w:cs="Arial"/>
          <w:sz w:val="20"/>
        </w:rPr>
      </w:pPr>
      <w:r w:rsidRPr="001B3BB9">
        <w:rPr>
          <w:rFonts w:ascii="Arial" w:hAnsi="Arial" w:cs="Arial"/>
          <w:sz w:val="20"/>
        </w:rPr>
        <w:t xml:space="preserve">Table S1. Results of accuracy of main working </w:t>
      </w:r>
      <w:r w:rsidR="00C468A6" w:rsidRPr="001B3BB9">
        <w:rPr>
          <w:rFonts w:ascii="Arial" w:hAnsi="Arial" w:cs="Arial"/>
          <w:sz w:val="20"/>
        </w:rPr>
        <w:t>memory task reported in mean, standard deviation (SD) and range (minimum - maximum).</w:t>
      </w:r>
    </w:p>
    <w:p w14:paraId="02D847D7" w14:textId="59AC0348" w:rsidR="00241141" w:rsidRPr="001B3BB9" w:rsidRDefault="00241141" w:rsidP="00315632">
      <w:pPr>
        <w:rPr>
          <w:rFonts w:ascii="Arial" w:hAnsi="Arial" w:cs="Arial"/>
        </w:rPr>
      </w:pPr>
    </w:p>
    <w:p w14:paraId="62549C68" w14:textId="32A76E73" w:rsidR="003C546A" w:rsidRPr="001B3BB9" w:rsidRDefault="003C546A" w:rsidP="003C546A">
      <w:pPr>
        <w:pStyle w:val="berschrift2"/>
      </w:pPr>
      <w:r w:rsidRPr="001B3BB9">
        <w:t>Table S2. Cowan’s K</w:t>
      </w:r>
    </w:p>
    <w:tbl>
      <w:tblPr>
        <w:tblStyle w:val="TabellemithellemGitternetz"/>
        <w:tblW w:w="3776" w:type="pct"/>
        <w:tblLook w:val="0660" w:firstRow="1" w:lastRow="1" w:firstColumn="0" w:lastColumn="0" w:noHBand="1" w:noVBand="1"/>
      </w:tblPr>
      <w:tblGrid>
        <w:gridCol w:w="4007"/>
        <w:gridCol w:w="1318"/>
        <w:gridCol w:w="1519"/>
      </w:tblGrid>
      <w:tr w:rsidR="005438B7" w:rsidRPr="001B3BB9" w14:paraId="1391B1EC" w14:textId="77777777" w:rsidTr="0024125C">
        <w:tc>
          <w:tcPr>
            <w:tcW w:w="2927" w:type="pct"/>
            <w:noWrap/>
          </w:tcPr>
          <w:p w14:paraId="2D9F67B0" w14:textId="77777777" w:rsidR="005438B7" w:rsidRPr="001B3BB9" w:rsidRDefault="005438B7" w:rsidP="00BF27D7">
            <w:pPr>
              <w:rPr>
                <w:rFonts w:ascii="Arial" w:hAnsi="Arial" w:cs="Arial"/>
              </w:rPr>
            </w:pPr>
          </w:p>
        </w:tc>
        <w:tc>
          <w:tcPr>
            <w:tcW w:w="963" w:type="pct"/>
          </w:tcPr>
          <w:p w14:paraId="5759956A" w14:textId="183F7F4D" w:rsidR="005438B7" w:rsidRPr="001B3BB9" w:rsidRDefault="005438B7" w:rsidP="00D82CB0">
            <w:pPr>
              <w:jc w:val="center"/>
              <w:rPr>
                <w:rFonts w:ascii="Arial" w:hAnsi="Arial" w:cs="Arial"/>
                <w:i/>
                <w:iCs/>
              </w:rPr>
            </w:pPr>
            <w:proofErr w:type="spellStart"/>
            <w:r w:rsidRPr="001B3BB9">
              <w:rPr>
                <w:rFonts w:ascii="Arial" w:hAnsi="Arial" w:cs="Arial"/>
                <w:i/>
                <w:iCs/>
                <w:lang w:val="de-DE"/>
              </w:rPr>
              <w:t>Mean</w:t>
            </w:r>
            <w:proofErr w:type="spellEnd"/>
          </w:p>
        </w:tc>
        <w:tc>
          <w:tcPr>
            <w:tcW w:w="1110" w:type="pct"/>
          </w:tcPr>
          <w:p w14:paraId="67FFF673" w14:textId="45D6C9D0" w:rsidR="005438B7" w:rsidRPr="001B3BB9" w:rsidRDefault="005438B7" w:rsidP="00D82CB0">
            <w:pPr>
              <w:jc w:val="center"/>
              <w:rPr>
                <w:rFonts w:ascii="Arial" w:hAnsi="Arial" w:cs="Arial"/>
                <w:i/>
                <w:lang w:val="de-DE"/>
              </w:rPr>
            </w:pPr>
            <w:r w:rsidRPr="001B3BB9">
              <w:rPr>
                <w:rFonts w:ascii="Arial" w:hAnsi="Arial" w:cs="Arial"/>
                <w:i/>
                <w:lang w:val="de-DE"/>
              </w:rPr>
              <w:t>SD</w:t>
            </w:r>
          </w:p>
        </w:tc>
      </w:tr>
      <w:tr w:rsidR="005438B7" w:rsidRPr="001B3BB9" w14:paraId="603E4905" w14:textId="77777777" w:rsidTr="0024125C">
        <w:trPr>
          <w:trHeight w:val="60"/>
        </w:trPr>
        <w:tc>
          <w:tcPr>
            <w:tcW w:w="2927" w:type="pct"/>
            <w:noWrap/>
          </w:tcPr>
          <w:p w14:paraId="57636F84" w14:textId="77777777" w:rsidR="005438B7" w:rsidRPr="001B3BB9" w:rsidRDefault="005438B7" w:rsidP="00BF27D7">
            <w:pPr>
              <w:rPr>
                <w:rFonts w:ascii="Arial" w:hAnsi="Arial" w:cs="Arial"/>
                <w:b/>
                <w:lang w:val="de-DE"/>
              </w:rPr>
            </w:pPr>
            <w:r w:rsidRPr="001B3BB9">
              <w:rPr>
                <w:rFonts w:ascii="Arial" w:hAnsi="Arial" w:cs="Arial"/>
                <w:b/>
                <w:lang w:val="de-DE"/>
              </w:rPr>
              <w:t>HCS (</w:t>
            </w:r>
            <w:r w:rsidRPr="001B3BB9">
              <w:rPr>
                <w:rFonts w:ascii="Arial" w:hAnsi="Arial" w:cs="Arial"/>
                <w:b/>
                <w:i/>
                <w:lang w:val="de-DE"/>
              </w:rPr>
              <w:t>n</w:t>
            </w:r>
            <w:r w:rsidRPr="001B3BB9">
              <w:rPr>
                <w:rFonts w:ascii="Arial" w:hAnsi="Arial" w:cs="Arial"/>
                <w:b/>
                <w:lang w:val="de-DE"/>
              </w:rPr>
              <w:t xml:space="preserve"> =74 )</w:t>
            </w:r>
          </w:p>
        </w:tc>
        <w:tc>
          <w:tcPr>
            <w:tcW w:w="963" w:type="pct"/>
          </w:tcPr>
          <w:p w14:paraId="1CBA116B" w14:textId="77777777" w:rsidR="005438B7" w:rsidRPr="001B3BB9" w:rsidRDefault="005438B7" w:rsidP="00D82CB0">
            <w:pPr>
              <w:jc w:val="center"/>
              <w:rPr>
                <w:rFonts w:ascii="Arial" w:hAnsi="Arial" w:cs="Arial"/>
                <w:i/>
              </w:rPr>
            </w:pPr>
          </w:p>
        </w:tc>
        <w:tc>
          <w:tcPr>
            <w:tcW w:w="1110" w:type="pct"/>
          </w:tcPr>
          <w:p w14:paraId="6BB4BF95" w14:textId="77777777" w:rsidR="005438B7" w:rsidRPr="001B3BB9" w:rsidRDefault="005438B7" w:rsidP="00D82CB0">
            <w:pPr>
              <w:jc w:val="center"/>
              <w:rPr>
                <w:rFonts w:ascii="Arial" w:hAnsi="Arial" w:cs="Arial"/>
                <w:i/>
              </w:rPr>
            </w:pPr>
          </w:p>
        </w:tc>
      </w:tr>
      <w:tr w:rsidR="005438B7" w:rsidRPr="001B3BB9" w14:paraId="6FBDC6BB" w14:textId="77777777" w:rsidTr="0024125C">
        <w:tc>
          <w:tcPr>
            <w:tcW w:w="2927" w:type="pct"/>
            <w:noWrap/>
          </w:tcPr>
          <w:p w14:paraId="50843462" w14:textId="77777777" w:rsidR="005438B7" w:rsidRPr="001B3BB9" w:rsidRDefault="005438B7" w:rsidP="00BF27D7">
            <w:pPr>
              <w:rPr>
                <w:rFonts w:ascii="Arial" w:hAnsi="Arial" w:cs="Arial"/>
                <w:bCs/>
                <w:i/>
                <w:lang w:val="en-GB"/>
              </w:rPr>
            </w:pPr>
            <w:r w:rsidRPr="001B3BB9">
              <w:rPr>
                <w:rFonts w:ascii="Arial" w:hAnsi="Arial" w:cs="Arial"/>
                <w:bCs/>
                <w:i/>
                <w:lang w:val="en-GB"/>
              </w:rPr>
              <w:t>Global</w:t>
            </w:r>
          </w:p>
        </w:tc>
        <w:tc>
          <w:tcPr>
            <w:tcW w:w="963" w:type="pct"/>
          </w:tcPr>
          <w:p w14:paraId="7ADA7F32" w14:textId="6707B66F" w:rsidR="005438B7" w:rsidRPr="001B3BB9" w:rsidRDefault="005438B7" w:rsidP="00D82CB0">
            <w:pPr>
              <w:jc w:val="center"/>
              <w:rPr>
                <w:rFonts w:ascii="Arial" w:hAnsi="Arial" w:cs="Arial"/>
                <w:bCs/>
                <w:lang w:val="en-GB"/>
              </w:rPr>
            </w:pPr>
          </w:p>
        </w:tc>
        <w:tc>
          <w:tcPr>
            <w:tcW w:w="1110" w:type="pct"/>
          </w:tcPr>
          <w:p w14:paraId="2983F361" w14:textId="77777777" w:rsidR="005438B7" w:rsidRPr="001B3BB9" w:rsidRDefault="005438B7" w:rsidP="00D82CB0">
            <w:pPr>
              <w:jc w:val="center"/>
              <w:rPr>
                <w:rFonts w:ascii="Arial" w:hAnsi="Arial" w:cs="Arial"/>
                <w:bCs/>
                <w:lang w:val="en-GB"/>
              </w:rPr>
            </w:pPr>
          </w:p>
        </w:tc>
      </w:tr>
      <w:tr w:rsidR="005438B7" w:rsidRPr="001B3BB9" w14:paraId="4153FE29" w14:textId="77777777" w:rsidTr="0024125C">
        <w:tc>
          <w:tcPr>
            <w:tcW w:w="2927" w:type="pct"/>
            <w:noWrap/>
          </w:tcPr>
          <w:p w14:paraId="5E7DEB4B" w14:textId="3CEE6B75" w:rsidR="005438B7" w:rsidRPr="001B3BB9" w:rsidRDefault="005438B7" w:rsidP="00BF27D7">
            <w:pPr>
              <w:rPr>
                <w:rFonts w:ascii="Arial" w:hAnsi="Arial" w:cs="Arial"/>
                <w:bCs/>
                <w:i/>
                <w:lang w:val="en-GB"/>
              </w:rPr>
            </w:pPr>
            <w:r w:rsidRPr="001B3BB9">
              <w:rPr>
                <w:rFonts w:ascii="Arial" w:hAnsi="Arial" w:cs="Arial"/>
                <w:bCs/>
                <w:lang w:val="en-GB"/>
              </w:rPr>
              <w:t>Flickering</w:t>
            </w:r>
            <w:r w:rsidR="00694054"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predictive cue</w:t>
            </w:r>
          </w:p>
        </w:tc>
        <w:tc>
          <w:tcPr>
            <w:tcW w:w="963" w:type="pct"/>
          </w:tcPr>
          <w:p w14:paraId="1FB88F43" w14:textId="3320606F" w:rsidR="005438B7" w:rsidRPr="001B3BB9" w:rsidRDefault="003B12A1" w:rsidP="00D82CB0">
            <w:pPr>
              <w:jc w:val="center"/>
              <w:rPr>
                <w:rFonts w:ascii="Arial" w:hAnsi="Arial" w:cs="Arial"/>
                <w:bCs/>
                <w:lang w:val="en-GB"/>
              </w:rPr>
            </w:pPr>
            <w:r w:rsidRPr="001B3BB9">
              <w:rPr>
                <w:rFonts w:ascii="Arial" w:hAnsi="Arial" w:cs="Arial"/>
                <w:bCs/>
                <w:lang w:val="en-GB"/>
              </w:rPr>
              <w:t>1.104</w:t>
            </w:r>
          </w:p>
        </w:tc>
        <w:tc>
          <w:tcPr>
            <w:tcW w:w="1110" w:type="pct"/>
          </w:tcPr>
          <w:p w14:paraId="33E1DF4D" w14:textId="76A9A8A7" w:rsidR="005438B7" w:rsidRPr="001B3BB9" w:rsidRDefault="003B12A1" w:rsidP="00D82CB0">
            <w:pPr>
              <w:jc w:val="center"/>
              <w:rPr>
                <w:rFonts w:ascii="Arial" w:hAnsi="Arial" w:cs="Arial"/>
                <w:bCs/>
                <w:lang w:val="en-GB"/>
              </w:rPr>
            </w:pPr>
            <w:r w:rsidRPr="001B3BB9">
              <w:rPr>
                <w:rFonts w:ascii="Arial" w:hAnsi="Arial" w:cs="Arial"/>
                <w:bCs/>
                <w:lang w:val="en-GB"/>
              </w:rPr>
              <w:t>0.332</w:t>
            </w:r>
          </w:p>
        </w:tc>
      </w:tr>
      <w:tr w:rsidR="005438B7" w:rsidRPr="001B3BB9" w14:paraId="36433455" w14:textId="77777777" w:rsidTr="0024125C">
        <w:tc>
          <w:tcPr>
            <w:tcW w:w="2927" w:type="pct"/>
            <w:noWrap/>
          </w:tcPr>
          <w:p w14:paraId="4E4A3CA4" w14:textId="068BFF86" w:rsidR="005438B7" w:rsidRPr="001B3BB9" w:rsidRDefault="005438B7" w:rsidP="00BF27D7">
            <w:pPr>
              <w:rPr>
                <w:rFonts w:ascii="Arial" w:hAnsi="Arial" w:cs="Arial"/>
                <w:bCs/>
                <w:i/>
                <w:lang w:val="en-GB"/>
              </w:rPr>
            </w:pPr>
            <w:r w:rsidRPr="001B3BB9">
              <w:rPr>
                <w:rFonts w:ascii="Arial" w:hAnsi="Arial" w:cs="Arial"/>
                <w:bCs/>
                <w:lang w:val="en-GB"/>
              </w:rPr>
              <w:t>Flickering</w:t>
            </w:r>
            <w:r w:rsidR="00694054"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non-predictive cue</w:t>
            </w:r>
          </w:p>
        </w:tc>
        <w:tc>
          <w:tcPr>
            <w:tcW w:w="963" w:type="pct"/>
          </w:tcPr>
          <w:p w14:paraId="11053FF0" w14:textId="79D77B5A" w:rsidR="005438B7" w:rsidRPr="001B3BB9" w:rsidRDefault="003B12A1" w:rsidP="00D82CB0">
            <w:pPr>
              <w:jc w:val="center"/>
              <w:rPr>
                <w:rFonts w:ascii="Arial" w:hAnsi="Arial" w:cs="Arial"/>
                <w:bCs/>
                <w:lang w:val="en-GB"/>
              </w:rPr>
            </w:pPr>
            <w:r w:rsidRPr="001B3BB9">
              <w:rPr>
                <w:rFonts w:ascii="Arial" w:hAnsi="Arial" w:cs="Arial"/>
                <w:bCs/>
                <w:lang w:val="en-GB"/>
              </w:rPr>
              <w:t>1.102</w:t>
            </w:r>
          </w:p>
        </w:tc>
        <w:tc>
          <w:tcPr>
            <w:tcW w:w="1110" w:type="pct"/>
          </w:tcPr>
          <w:p w14:paraId="4330B9E7" w14:textId="163D2861" w:rsidR="005438B7" w:rsidRPr="001B3BB9" w:rsidRDefault="003B12A1" w:rsidP="00D82CB0">
            <w:pPr>
              <w:jc w:val="center"/>
              <w:rPr>
                <w:rFonts w:ascii="Arial" w:hAnsi="Arial" w:cs="Arial"/>
                <w:bCs/>
                <w:lang w:val="en-GB"/>
              </w:rPr>
            </w:pPr>
            <w:r w:rsidRPr="001B3BB9">
              <w:rPr>
                <w:rFonts w:ascii="Arial" w:hAnsi="Arial" w:cs="Arial"/>
                <w:bCs/>
                <w:lang w:val="en-GB"/>
              </w:rPr>
              <w:t>0.330</w:t>
            </w:r>
          </w:p>
        </w:tc>
      </w:tr>
      <w:tr w:rsidR="005438B7" w:rsidRPr="001B3BB9" w14:paraId="442C187F" w14:textId="77777777" w:rsidTr="0024125C">
        <w:tc>
          <w:tcPr>
            <w:tcW w:w="2927" w:type="pct"/>
            <w:noWrap/>
          </w:tcPr>
          <w:p w14:paraId="4B3B6D3B" w14:textId="633063E4" w:rsidR="005438B7" w:rsidRPr="001B3BB9" w:rsidRDefault="005438B7" w:rsidP="00BF27D7">
            <w:pPr>
              <w:rPr>
                <w:rFonts w:ascii="Arial" w:hAnsi="Arial" w:cs="Arial"/>
                <w:bCs/>
                <w:i/>
                <w:lang w:val="en-GB"/>
              </w:rPr>
            </w:pPr>
            <w:r w:rsidRPr="001B3BB9">
              <w:rPr>
                <w:rFonts w:ascii="Arial" w:hAnsi="Arial" w:cs="Arial"/>
                <w:bCs/>
                <w:lang w:val="en-GB"/>
              </w:rPr>
              <w:t>Non-flickering</w:t>
            </w:r>
            <w:r w:rsidR="00694054"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predictive cue</w:t>
            </w:r>
          </w:p>
        </w:tc>
        <w:tc>
          <w:tcPr>
            <w:tcW w:w="963" w:type="pct"/>
          </w:tcPr>
          <w:p w14:paraId="41DA4DCB" w14:textId="124BEEBB" w:rsidR="005438B7" w:rsidRPr="001B3BB9" w:rsidRDefault="003B12A1" w:rsidP="00D82CB0">
            <w:pPr>
              <w:jc w:val="center"/>
              <w:rPr>
                <w:rFonts w:ascii="Arial" w:hAnsi="Arial" w:cs="Arial"/>
                <w:bCs/>
                <w:lang w:val="en-GB"/>
              </w:rPr>
            </w:pPr>
            <w:r w:rsidRPr="001B3BB9">
              <w:rPr>
                <w:rFonts w:ascii="Arial" w:hAnsi="Arial" w:cs="Arial"/>
                <w:bCs/>
                <w:lang w:val="en-GB"/>
              </w:rPr>
              <w:t>1.068</w:t>
            </w:r>
          </w:p>
        </w:tc>
        <w:tc>
          <w:tcPr>
            <w:tcW w:w="1110" w:type="pct"/>
          </w:tcPr>
          <w:p w14:paraId="185CA75B" w14:textId="1EED7528" w:rsidR="005438B7" w:rsidRPr="001B3BB9" w:rsidRDefault="003B12A1" w:rsidP="00D82CB0">
            <w:pPr>
              <w:jc w:val="center"/>
              <w:rPr>
                <w:rFonts w:ascii="Arial" w:hAnsi="Arial" w:cs="Arial"/>
                <w:bCs/>
                <w:lang w:val="en-GB"/>
              </w:rPr>
            </w:pPr>
            <w:r w:rsidRPr="001B3BB9">
              <w:rPr>
                <w:rFonts w:ascii="Arial" w:hAnsi="Arial" w:cs="Arial"/>
                <w:bCs/>
                <w:lang w:val="en-GB"/>
              </w:rPr>
              <w:t>0.293</w:t>
            </w:r>
          </w:p>
        </w:tc>
      </w:tr>
      <w:tr w:rsidR="005438B7" w:rsidRPr="001B3BB9" w14:paraId="4C62BB05" w14:textId="77777777" w:rsidTr="0024125C">
        <w:tc>
          <w:tcPr>
            <w:tcW w:w="2927" w:type="pct"/>
            <w:noWrap/>
          </w:tcPr>
          <w:p w14:paraId="6AB4A630" w14:textId="6385E266" w:rsidR="005438B7" w:rsidRPr="001B3BB9" w:rsidRDefault="005438B7" w:rsidP="00BF27D7">
            <w:pPr>
              <w:rPr>
                <w:rFonts w:ascii="Arial" w:hAnsi="Arial" w:cs="Arial"/>
                <w:bCs/>
                <w:i/>
                <w:lang w:val="en-GB"/>
              </w:rPr>
            </w:pPr>
            <w:r w:rsidRPr="001B3BB9">
              <w:rPr>
                <w:rFonts w:ascii="Arial" w:hAnsi="Arial" w:cs="Arial"/>
                <w:bCs/>
                <w:lang w:val="en-GB"/>
              </w:rPr>
              <w:t>Non-flickering</w:t>
            </w:r>
            <w:r w:rsidR="00694054"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non-predictive cue</w:t>
            </w:r>
          </w:p>
        </w:tc>
        <w:tc>
          <w:tcPr>
            <w:tcW w:w="963" w:type="pct"/>
          </w:tcPr>
          <w:p w14:paraId="2F58686A" w14:textId="7D66376A" w:rsidR="005438B7" w:rsidRPr="001B3BB9" w:rsidRDefault="003B12A1" w:rsidP="00D82CB0">
            <w:pPr>
              <w:jc w:val="center"/>
              <w:rPr>
                <w:rFonts w:ascii="Arial" w:hAnsi="Arial" w:cs="Arial"/>
                <w:bCs/>
                <w:lang w:val="en-GB"/>
              </w:rPr>
            </w:pPr>
            <w:r w:rsidRPr="001B3BB9">
              <w:rPr>
                <w:rFonts w:ascii="Arial" w:hAnsi="Arial" w:cs="Arial"/>
                <w:bCs/>
                <w:lang w:val="en-GB"/>
              </w:rPr>
              <w:t>1.025</w:t>
            </w:r>
          </w:p>
        </w:tc>
        <w:tc>
          <w:tcPr>
            <w:tcW w:w="1110" w:type="pct"/>
          </w:tcPr>
          <w:p w14:paraId="292311C9" w14:textId="297DBD49" w:rsidR="005438B7" w:rsidRPr="001B3BB9" w:rsidRDefault="003B12A1" w:rsidP="00D82CB0">
            <w:pPr>
              <w:jc w:val="center"/>
              <w:rPr>
                <w:rFonts w:ascii="Arial" w:hAnsi="Arial" w:cs="Arial"/>
                <w:bCs/>
                <w:lang w:val="en-GB"/>
              </w:rPr>
            </w:pPr>
            <w:r w:rsidRPr="001B3BB9">
              <w:rPr>
                <w:rFonts w:ascii="Arial" w:hAnsi="Arial" w:cs="Arial"/>
                <w:bCs/>
                <w:lang w:val="en-GB"/>
              </w:rPr>
              <w:t>0.333</w:t>
            </w:r>
          </w:p>
        </w:tc>
      </w:tr>
      <w:tr w:rsidR="005438B7" w:rsidRPr="001B3BB9" w14:paraId="67C3E070" w14:textId="77777777" w:rsidTr="0024125C">
        <w:tc>
          <w:tcPr>
            <w:tcW w:w="2927" w:type="pct"/>
            <w:noWrap/>
          </w:tcPr>
          <w:p w14:paraId="02AD9313" w14:textId="77777777" w:rsidR="005438B7" w:rsidRPr="001B3BB9" w:rsidRDefault="005438B7" w:rsidP="00BF27D7">
            <w:pPr>
              <w:rPr>
                <w:rFonts w:ascii="Arial" w:hAnsi="Arial" w:cs="Arial"/>
                <w:bCs/>
                <w:i/>
                <w:lang w:val="en-GB"/>
              </w:rPr>
            </w:pPr>
            <w:r w:rsidRPr="001B3BB9">
              <w:rPr>
                <w:rFonts w:ascii="Arial" w:hAnsi="Arial" w:cs="Arial"/>
                <w:bCs/>
                <w:i/>
                <w:lang w:val="en-GB"/>
              </w:rPr>
              <w:t>Target</w:t>
            </w:r>
          </w:p>
        </w:tc>
        <w:tc>
          <w:tcPr>
            <w:tcW w:w="963" w:type="pct"/>
          </w:tcPr>
          <w:p w14:paraId="57EFF4BA" w14:textId="2E1B3660" w:rsidR="005438B7" w:rsidRPr="001B3BB9" w:rsidRDefault="005438B7" w:rsidP="00D82CB0">
            <w:pPr>
              <w:jc w:val="center"/>
              <w:rPr>
                <w:rFonts w:ascii="Arial" w:hAnsi="Arial" w:cs="Arial"/>
                <w:bCs/>
                <w:lang w:val="en-GB"/>
              </w:rPr>
            </w:pPr>
          </w:p>
        </w:tc>
        <w:tc>
          <w:tcPr>
            <w:tcW w:w="1110" w:type="pct"/>
          </w:tcPr>
          <w:p w14:paraId="03468F1D" w14:textId="77777777" w:rsidR="005438B7" w:rsidRPr="001B3BB9" w:rsidRDefault="005438B7" w:rsidP="00D82CB0">
            <w:pPr>
              <w:jc w:val="center"/>
              <w:rPr>
                <w:rFonts w:ascii="Arial" w:hAnsi="Arial" w:cs="Arial"/>
                <w:bCs/>
                <w:lang w:val="en-GB"/>
              </w:rPr>
            </w:pPr>
          </w:p>
        </w:tc>
      </w:tr>
      <w:tr w:rsidR="005438B7" w:rsidRPr="001B3BB9" w14:paraId="5D704435" w14:textId="77777777" w:rsidTr="0024125C">
        <w:tc>
          <w:tcPr>
            <w:tcW w:w="2927" w:type="pct"/>
            <w:noWrap/>
          </w:tcPr>
          <w:p w14:paraId="608628F7" w14:textId="103B7BEF" w:rsidR="005438B7" w:rsidRPr="001B3BB9" w:rsidRDefault="00985112" w:rsidP="00A57564">
            <w:pPr>
              <w:rPr>
                <w:rFonts w:ascii="Arial" w:hAnsi="Arial" w:cs="Arial"/>
                <w:bCs/>
                <w:lang w:val="en-GB"/>
              </w:rPr>
            </w:pPr>
            <w:r w:rsidRPr="001B3BB9">
              <w:rPr>
                <w:rFonts w:ascii="Arial" w:hAnsi="Arial" w:cs="Arial"/>
                <w:bCs/>
                <w:lang w:val="en-GB"/>
              </w:rPr>
              <w:t>Flickering-</w:t>
            </w:r>
            <w:r w:rsidR="0011623E" w:rsidRPr="001B3BB9">
              <w:rPr>
                <w:rFonts w:ascii="Arial" w:hAnsi="Arial" w:cs="Arial"/>
                <w:bCs/>
                <w:lang w:val="en-GB"/>
              </w:rPr>
              <w:t>bias/</w:t>
            </w:r>
            <w:r w:rsidR="005438B7" w:rsidRPr="001B3BB9">
              <w:rPr>
                <w:rFonts w:ascii="Arial" w:hAnsi="Arial" w:cs="Arial"/>
                <w:bCs/>
                <w:lang w:val="en-GB"/>
              </w:rPr>
              <w:t>predictive cue</w:t>
            </w:r>
          </w:p>
        </w:tc>
        <w:tc>
          <w:tcPr>
            <w:tcW w:w="963" w:type="pct"/>
          </w:tcPr>
          <w:p w14:paraId="15DE6460" w14:textId="772B2791" w:rsidR="005438B7" w:rsidRPr="001B3BB9" w:rsidRDefault="005438B7" w:rsidP="00D82CB0">
            <w:pPr>
              <w:jc w:val="center"/>
              <w:rPr>
                <w:rFonts w:ascii="Arial" w:hAnsi="Arial" w:cs="Arial"/>
                <w:bCs/>
                <w:lang w:val="en-GB"/>
              </w:rPr>
            </w:pPr>
            <w:r w:rsidRPr="001B3BB9">
              <w:rPr>
                <w:rFonts w:ascii="Arial" w:hAnsi="Arial" w:cs="Arial"/>
                <w:bCs/>
                <w:lang w:val="en-GB"/>
              </w:rPr>
              <w:t>1.318</w:t>
            </w:r>
          </w:p>
        </w:tc>
        <w:tc>
          <w:tcPr>
            <w:tcW w:w="1110" w:type="pct"/>
          </w:tcPr>
          <w:p w14:paraId="52A721AA" w14:textId="4D99E44E" w:rsidR="005438B7" w:rsidRPr="001B3BB9" w:rsidRDefault="005438B7" w:rsidP="00D82CB0">
            <w:pPr>
              <w:jc w:val="center"/>
              <w:rPr>
                <w:rFonts w:ascii="Arial" w:hAnsi="Arial" w:cs="Arial"/>
                <w:bCs/>
                <w:lang w:val="en-GB"/>
              </w:rPr>
            </w:pPr>
            <w:r w:rsidRPr="001B3BB9">
              <w:rPr>
                <w:rFonts w:ascii="Arial" w:hAnsi="Arial" w:cs="Arial"/>
                <w:bCs/>
                <w:lang w:val="en-GB"/>
              </w:rPr>
              <w:t>0.386</w:t>
            </w:r>
          </w:p>
        </w:tc>
      </w:tr>
      <w:tr w:rsidR="005438B7" w:rsidRPr="001B3BB9" w14:paraId="4C8F787B" w14:textId="77777777" w:rsidTr="0024125C">
        <w:tc>
          <w:tcPr>
            <w:tcW w:w="2927" w:type="pct"/>
            <w:noWrap/>
          </w:tcPr>
          <w:p w14:paraId="36F582FD" w14:textId="6E7541A3" w:rsidR="005438B7" w:rsidRPr="001B3BB9" w:rsidRDefault="005438B7" w:rsidP="00A57564">
            <w:pPr>
              <w:rPr>
                <w:rFonts w:ascii="Arial" w:hAnsi="Arial" w:cs="Arial"/>
                <w:bCs/>
                <w:lang w:val="en-GB"/>
              </w:rPr>
            </w:pPr>
            <w:r w:rsidRPr="001B3BB9">
              <w:rPr>
                <w:rFonts w:ascii="Arial" w:hAnsi="Arial" w:cs="Arial"/>
                <w:bCs/>
                <w:lang w:val="en-GB"/>
              </w:rPr>
              <w:t>Flickering</w:t>
            </w:r>
            <w:r w:rsidR="00985112"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non-predictive cue</w:t>
            </w:r>
          </w:p>
        </w:tc>
        <w:tc>
          <w:tcPr>
            <w:tcW w:w="963" w:type="pct"/>
          </w:tcPr>
          <w:p w14:paraId="03AF06AB" w14:textId="50C27F81" w:rsidR="005438B7" w:rsidRPr="001B3BB9" w:rsidRDefault="005438B7" w:rsidP="00D82CB0">
            <w:pPr>
              <w:jc w:val="center"/>
              <w:rPr>
                <w:rFonts w:ascii="Arial" w:hAnsi="Arial" w:cs="Arial"/>
                <w:bCs/>
                <w:lang w:val="en-GB"/>
              </w:rPr>
            </w:pPr>
            <w:r w:rsidRPr="001B3BB9">
              <w:rPr>
                <w:rFonts w:ascii="Arial" w:hAnsi="Arial" w:cs="Arial"/>
                <w:bCs/>
                <w:lang w:val="en-GB"/>
              </w:rPr>
              <w:t>1.294</w:t>
            </w:r>
          </w:p>
        </w:tc>
        <w:tc>
          <w:tcPr>
            <w:tcW w:w="1110" w:type="pct"/>
          </w:tcPr>
          <w:p w14:paraId="29C75501" w14:textId="68690DC3" w:rsidR="005438B7" w:rsidRPr="001B3BB9" w:rsidRDefault="005438B7" w:rsidP="00D82CB0">
            <w:pPr>
              <w:jc w:val="center"/>
              <w:rPr>
                <w:rFonts w:ascii="Arial" w:hAnsi="Arial" w:cs="Arial"/>
                <w:bCs/>
                <w:lang w:val="en-GB"/>
              </w:rPr>
            </w:pPr>
            <w:r w:rsidRPr="001B3BB9">
              <w:rPr>
                <w:rFonts w:ascii="Arial" w:hAnsi="Arial" w:cs="Arial"/>
                <w:bCs/>
                <w:lang w:val="en-GB"/>
              </w:rPr>
              <w:t>0.407</w:t>
            </w:r>
          </w:p>
        </w:tc>
      </w:tr>
      <w:tr w:rsidR="005438B7" w:rsidRPr="001B3BB9" w14:paraId="30212C1E" w14:textId="77777777" w:rsidTr="0024125C">
        <w:tc>
          <w:tcPr>
            <w:tcW w:w="2927" w:type="pct"/>
            <w:noWrap/>
          </w:tcPr>
          <w:p w14:paraId="370DD55C" w14:textId="132FA38D" w:rsidR="005438B7" w:rsidRPr="001B3BB9" w:rsidRDefault="005438B7" w:rsidP="00A57564">
            <w:pPr>
              <w:rPr>
                <w:rFonts w:ascii="Arial" w:hAnsi="Arial" w:cs="Arial"/>
                <w:bCs/>
                <w:lang w:val="en-GB"/>
              </w:rPr>
            </w:pPr>
            <w:r w:rsidRPr="001B3BB9">
              <w:rPr>
                <w:rFonts w:ascii="Arial" w:hAnsi="Arial" w:cs="Arial"/>
                <w:bCs/>
                <w:lang w:val="en-GB"/>
              </w:rPr>
              <w:t>Non-flickering</w:t>
            </w:r>
            <w:r w:rsidR="00985112"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predictive cue</w:t>
            </w:r>
          </w:p>
        </w:tc>
        <w:tc>
          <w:tcPr>
            <w:tcW w:w="963" w:type="pct"/>
          </w:tcPr>
          <w:p w14:paraId="28BEF99F" w14:textId="3C354465" w:rsidR="005438B7" w:rsidRPr="001B3BB9" w:rsidRDefault="005438B7" w:rsidP="00D82CB0">
            <w:pPr>
              <w:jc w:val="center"/>
              <w:rPr>
                <w:rFonts w:ascii="Arial" w:hAnsi="Arial" w:cs="Arial"/>
                <w:bCs/>
                <w:lang w:val="en-GB"/>
              </w:rPr>
            </w:pPr>
            <w:r w:rsidRPr="001B3BB9">
              <w:rPr>
                <w:rFonts w:ascii="Arial" w:hAnsi="Arial" w:cs="Arial"/>
                <w:bCs/>
                <w:lang w:val="en-GB"/>
              </w:rPr>
              <w:t>1.283</w:t>
            </w:r>
          </w:p>
        </w:tc>
        <w:tc>
          <w:tcPr>
            <w:tcW w:w="1110" w:type="pct"/>
          </w:tcPr>
          <w:p w14:paraId="2884536D" w14:textId="0BEADDCA" w:rsidR="005438B7" w:rsidRPr="001B3BB9" w:rsidRDefault="005438B7" w:rsidP="00D82CB0">
            <w:pPr>
              <w:jc w:val="center"/>
              <w:rPr>
                <w:rFonts w:ascii="Arial" w:hAnsi="Arial" w:cs="Arial"/>
                <w:bCs/>
                <w:lang w:val="en-GB"/>
              </w:rPr>
            </w:pPr>
            <w:r w:rsidRPr="001B3BB9">
              <w:rPr>
                <w:rFonts w:ascii="Arial" w:hAnsi="Arial" w:cs="Arial"/>
                <w:bCs/>
                <w:lang w:val="en-GB"/>
              </w:rPr>
              <w:t>0.370</w:t>
            </w:r>
          </w:p>
        </w:tc>
      </w:tr>
      <w:tr w:rsidR="005438B7" w:rsidRPr="001B3BB9" w14:paraId="4E888345" w14:textId="77777777" w:rsidTr="0024125C">
        <w:tc>
          <w:tcPr>
            <w:tcW w:w="2927" w:type="pct"/>
            <w:noWrap/>
          </w:tcPr>
          <w:p w14:paraId="03A64801" w14:textId="29C8A879" w:rsidR="005438B7" w:rsidRPr="001B3BB9" w:rsidRDefault="005438B7" w:rsidP="00A57564">
            <w:pPr>
              <w:rPr>
                <w:rFonts w:ascii="Arial" w:hAnsi="Arial" w:cs="Arial"/>
                <w:bCs/>
                <w:lang w:val="en-GB"/>
              </w:rPr>
            </w:pPr>
            <w:r w:rsidRPr="001B3BB9">
              <w:rPr>
                <w:rFonts w:ascii="Arial" w:hAnsi="Arial" w:cs="Arial"/>
                <w:bCs/>
                <w:lang w:val="en-GB"/>
              </w:rPr>
              <w:t>Non-flickering</w:t>
            </w:r>
            <w:r w:rsidR="00985112"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non-predictive cue</w:t>
            </w:r>
          </w:p>
        </w:tc>
        <w:tc>
          <w:tcPr>
            <w:tcW w:w="963" w:type="pct"/>
          </w:tcPr>
          <w:p w14:paraId="1D24FE52" w14:textId="5AE596CA" w:rsidR="005438B7" w:rsidRPr="001B3BB9" w:rsidRDefault="005438B7" w:rsidP="00D82CB0">
            <w:pPr>
              <w:jc w:val="center"/>
              <w:rPr>
                <w:rFonts w:ascii="Arial" w:hAnsi="Arial" w:cs="Arial"/>
                <w:bCs/>
                <w:lang w:val="en-GB"/>
              </w:rPr>
            </w:pPr>
            <w:r w:rsidRPr="001B3BB9">
              <w:rPr>
                <w:rFonts w:ascii="Arial" w:hAnsi="Arial" w:cs="Arial"/>
                <w:bCs/>
                <w:lang w:val="en-GB"/>
              </w:rPr>
              <w:t>1.203</w:t>
            </w:r>
          </w:p>
        </w:tc>
        <w:tc>
          <w:tcPr>
            <w:tcW w:w="1110" w:type="pct"/>
          </w:tcPr>
          <w:p w14:paraId="7FDC6A0D" w14:textId="1536242F" w:rsidR="005438B7" w:rsidRPr="001B3BB9" w:rsidRDefault="005438B7" w:rsidP="00D82CB0">
            <w:pPr>
              <w:jc w:val="center"/>
              <w:rPr>
                <w:rFonts w:ascii="Arial" w:hAnsi="Arial" w:cs="Arial"/>
                <w:bCs/>
                <w:lang w:val="en-GB"/>
              </w:rPr>
            </w:pPr>
            <w:r w:rsidRPr="001B3BB9">
              <w:rPr>
                <w:rFonts w:ascii="Arial" w:hAnsi="Arial" w:cs="Arial"/>
                <w:bCs/>
                <w:lang w:val="en-GB"/>
              </w:rPr>
              <w:t>0.429</w:t>
            </w:r>
          </w:p>
        </w:tc>
      </w:tr>
      <w:tr w:rsidR="005438B7" w:rsidRPr="001B3BB9" w14:paraId="2F8F2424" w14:textId="77777777" w:rsidTr="0024125C">
        <w:tc>
          <w:tcPr>
            <w:tcW w:w="2927" w:type="pct"/>
            <w:noWrap/>
          </w:tcPr>
          <w:p w14:paraId="6620C5E1" w14:textId="77777777" w:rsidR="005438B7" w:rsidRPr="001B3BB9" w:rsidRDefault="005438B7" w:rsidP="00A57564">
            <w:pPr>
              <w:rPr>
                <w:rFonts w:ascii="Arial" w:hAnsi="Arial" w:cs="Arial"/>
                <w:bCs/>
                <w:i/>
                <w:lang w:val="en-GB"/>
              </w:rPr>
            </w:pPr>
            <w:r w:rsidRPr="001B3BB9">
              <w:rPr>
                <w:rFonts w:ascii="Arial" w:hAnsi="Arial" w:cs="Arial"/>
                <w:bCs/>
                <w:i/>
                <w:lang w:val="en-GB"/>
              </w:rPr>
              <w:t>Catch</w:t>
            </w:r>
          </w:p>
        </w:tc>
        <w:tc>
          <w:tcPr>
            <w:tcW w:w="963" w:type="pct"/>
          </w:tcPr>
          <w:p w14:paraId="12544473" w14:textId="7FBD3C89" w:rsidR="005438B7" w:rsidRPr="001B3BB9" w:rsidRDefault="005438B7" w:rsidP="00D82CB0">
            <w:pPr>
              <w:jc w:val="center"/>
              <w:rPr>
                <w:rFonts w:ascii="Arial" w:hAnsi="Arial" w:cs="Arial"/>
                <w:bCs/>
                <w:lang w:val="en-GB"/>
              </w:rPr>
            </w:pPr>
          </w:p>
        </w:tc>
        <w:tc>
          <w:tcPr>
            <w:tcW w:w="1110" w:type="pct"/>
          </w:tcPr>
          <w:p w14:paraId="53FBA98C" w14:textId="77777777" w:rsidR="005438B7" w:rsidRPr="001B3BB9" w:rsidRDefault="005438B7" w:rsidP="00D82CB0">
            <w:pPr>
              <w:jc w:val="center"/>
              <w:rPr>
                <w:rFonts w:ascii="Arial" w:hAnsi="Arial" w:cs="Arial"/>
                <w:bCs/>
                <w:lang w:val="en-GB"/>
              </w:rPr>
            </w:pPr>
          </w:p>
        </w:tc>
      </w:tr>
      <w:tr w:rsidR="005438B7" w:rsidRPr="001B3BB9" w14:paraId="679B201E" w14:textId="77777777" w:rsidTr="0024125C">
        <w:tc>
          <w:tcPr>
            <w:tcW w:w="2927" w:type="pct"/>
            <w:noWrap/>
          </w:tcPr>
          <w:p w14:paraId="216A5850" w14:textId="4109D9B4" w:rsidR="005438B7" w:rsidRPr="001B3BB9" w:rsidRDefault="005438B7" w:rsidP="00A57564">
            <w:pPr>
              <w:rPr>
                <w:rFonts w:ascii="Arial" w:hAnsi="Arial" w:cs="Arial"/>
                <w:bCs/>
                <w:lang w:val="en-GB"/>
              </w:rPr>
            </w:pPr>
            <w:r w:rsidRPr="001B3BB9">
              <w:rPr>
                <w:rFonts w:ascii="Arial" w:hAnsi="Arial" w:cs="Arial"/>
                <w:bCs/>
                <w:lang w:val="en-GB"/>
              </w:rPr>
              <w:t>Flickering</w:t>
            </w:r>
            <w:r w:rsidR="00985112"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predictive cue</w:t>
            </w:r>
          </w:p>
        </w:tc>
        <w:tc>
          <w:tcPr>
            <w:tcW w:w="963" w:type="pct"/>
          </w:tcPr>
          <w:p w14:paraId="07CAC9BC" w14:textId="69CCD2AF" w:rsidR="005438B7" w:rsidRPr="001B3BB9" w:rsidRDefault="005438B7" w:rsidP="00D82CB0">
            <w:pPr>
              <w:jc w:val="center"/>
              <w:rPr>
                <w:rFonts w:ascii="Arial" w:hAnsi="Arial" w:cs="Arial"/>
                <w:bCs/>
                <w:lang w:val="en-GB"/>
              </w:rPr>
            </w:pPr>
            <w:r w:rsidRPr="001B3BB9">
              <w:rPr>
                <w:rFonts w:ascii="Arial" w:hAnsi="Arial" w:cs="Arial"/>
                <w:bCs/>
                <w:lang w:val="en-GB"/>
              </w:rPr>
              <w:t>0.246</w:t>
            </w:r>
          </w:p>
        </w:tc>
        <w:tc>
          <w:tcPr>
            <w:tcW w:w="1110" w:type="pct"/>
          </w:tcPr>
          <w:p w14:paraId="24FBA6A4" w14:textId="206C793A" w:rsidR="005438B7" w:rsidRPr="001B3BB9" w:rsidRDefault="005438B7" w:rsidP="00D82CB0">
            <w:pPr>
              <w:jc w:val="center"/>
              <w:rPr>
                <w:rFonts w:ascii="Arial" w:hAnsi="Arial" w:cs="Arial"/>
                <w:bCs/>
                <w:lang w:val="en-GB"/>
              </w:rPr>
            </w:pPr>
            <w:r w:rsidRPr="001B3BB9">
              <w:rPr>
                <w:rFonts w:ascii="Arial" w:hAnsi="Arial" w:cs="Arial"/>
                <w:bCs/>
                <w:lang w:val="en-GB"/>
              </w:rPr>
              <w:t>0.535</w:t>
            </w:r>
          </w:p>
        </w:tc>
      </w:tr>
      <w:tr w:rsidR="005438B7" w:rsidRPr="001B3BB9" w14:paraId="496EDBA7" w14:textId="77777777" w:rsidTr="0024125C">
        <w:tc>
          <w:tcPr>
            <w:tcW w:w="2927" w:type="pct"/>
            <w:noWrap/>
          </w:tcPr>
          <w:p w14:paraId="452C1DD4" w14:textId="0B1CE931" w:rsidR="005438B7" w:rsidRPr="001B3BB9" w:rsidRDefault="005438B7" w:rsidP="00A57564">
            <w:pPr>
              <w:rPr>
                <w:rFonts w:ascii="Arial" w:hAnsi="Arial" w:cs="Arial"/>
                <w:bCs/>
                <w:lang w:val="en-GB"/>
              </w:rPr>
            </w:pPr>
            <w:r w:rsidRPr="001B3BB9">
              <w:rPr>
                <w:rFonts w:ascii="Arial" w:hAnsi="Arial" w:cs="Arial"/>
                <w:bCs/>
                <w:lang w:val="en-GB"/>
              </w:rPr>
              <w:t>Flickering</w:t>
            </w:r>
            <w:r w:rsidR="00985112"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non-predictive cue</w:t>
            </w:r>
          </w:p>
        </w:tc>
        <w:tc>
          <w:tcPr>
            <w:tcW w:w="963" w:type="pct"/>
          </w:tcPr>
          <w:p w14:paraId="48811C51" w14:textId="51D406B8" w:rsidR="005438B7" w:rsidRPr="001B3BB9" w:rsidRDefault="005438B7" w:rsidP="00D82CB0">
            <w:pPr>
              <w:jc w:val="center"/>
              <w:rPr>
                <w:rFonts w:ascii="Arial" w:hAnsi="Arial" w:cs="Arial"/>
                <w:bCs/>
                <w:lang w:val="en-GB"/>
              </w:rPr>
            </w:pPr>
            <w:r w:rsidRPr="001B3BB9">
              <w:rPr>
                <w:rFonts w:ascii="Arial" w:hAnsi="Arial" w:cs="Arial"/>
                <w:bCs/>
                <w:lang w:val="en-GB"/>
              </w:rPr>
              <w:t>0.332</w:t>
            </w:r>
          </w:p>
        </w:tc>
        <w:tc>
          <w:tcPr>
            <w:tcW w:w="1110" w:type="pct"/>
          </w:tcPr>
          <w:p w14:paraId="1C06E748" w14:textId="73539341" w:rsidR="005438B7" w:rsidRPr="001B3BB9" w:rsidRDefault="005438B7" w:rsidP="00D82CB0">
            <w:pPr>
              <w:jc w:val="center"/>
              <w:rPr>
                <w:rFonts w:ascii="Arial" w:hAnsi="Arial" w:cs="Arial"/>
                <w:bCs/>
                <w:lang w:val="en-GB"/>
              </w:rPr>
            </w:pPr>
            <w:r w:rsidRPr="001B3BB9">
              <w:rPr>
                <w:rFonts w:ascii="Arial" w:hAnsi="Arial" w:cs="Arial"/>
                <w:bCs/>
                <w:lang w:val="en-GB"/>
              </w:rPr>
              <w:t>0.555</w:t>
            </w:r>
          </w:p>
        </w:tc>
      </w:tr>
      <w:tr w:rsidR="005438B7" w:rsidRPr="001B3BB9" w14:paraId="39294029" w14:textId="77777777" w:rsidTr="0024125C">
        <w:tc>
          <w:tcPr>
            <w:tcW w:w="2927" w:type="pct"/>
            <w:noWrap/>
          </w:tcPr>
          <w:p w14:paraId="3CED66AA" w14:textId="708588FA" w:rsidR="005438B7" w:rsidRPr="001B3BB9" w:rsidRDefault="005438B7" w:rsidP="00A57564">
            <w:pPr>
              <w:rPr>
                <w:rFonts w:ascii="Arial" w:hAnsi="Arial" w:cs="Arial"/>
                <w:bCs/>
                <w:lang w:val="en-GB"/>
              </w:rPr>
            </w:pPr>
            <w:r w:rsidRPr="001B3BB9">
              <w:rPr>
                <w:rFonts w:ascii="Arial" w:hAnsi="Arial" w:cs="Arial"/>
                <w:bCs/>
                <w:lang w:val="en-GB"/>
              </w:rPr>
              <w:t>Non-flickering</w:t>
            </w:r>
            <w:r w:rsidR="00985112"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predictive cue</w:t>
            </w:r>
          </w:p>
        </w:tc>
        <w:tc>
          <w:tcPr>
            <w:tcW w:w="963" w:type="pct"/>
          </w:tcPr>
          <w:p w14:paraId="7A886F28" w14:textId="08AD1609" w:rsidR="005438B7" w:rsidRPr="001B3BB9" w:rsidRDefault="005438B7" w:rsidP="00D82CB0">
            <w:pPr>
              <w:jc w:val="center"/>
              <w:rPr>
                <w:rFonts w:ascii="Arial" w:hAnsi="Arial" w:cs="Arial"/>
                <w:bCs/>
                <w:lang w:val="en-GB"/>
              </w:rPr>
            </w:pPr>
            <w:r w:rsidRPr="001B3BB9">
              <w:rPr>
                <w:rFonts w:ascii="Arial" w:hAnsi="Arial" w:cs="Arial"/>
                <w:bCs/>
                <w:lang w:val="en-GB"/>
              </w:rPr>
              <w:t>0.208</w:t>
            </w:r>
          </w:p>
        </w:tc>
        <w:tc>
          <w:tcPr>
            <w:tcW w:w="1110" w:type="pct"/>
          </w:tcPr>
          <w:p w14:paraId="1218905F" w14:textId="230FEE4F" w:rsidR="005438B7" w:rsidRPr="001B3BB9" w:rsidRDefault="005438B7" w:rsidP="00D82CB0">
            <w:pPr>
              <w:jc w:val="center"/>
              <w:rPr>
                <w:rFonts w:ascii="Arial" w:hAnsi="Arial" w:cs="Arial"/>
                <w:bCs/>
                <w:lang w:val="en-GB"/>
              </w:rPr>
            </w:pPr>
            <w:r w:rsidRPr="001B3BB9">
              <w:rPr>
                <w:rFonts w:ascii="Arial" w:hAnsi="Arial" w:cs="Arial"/>
                <w:bCs/>
                <w:lang w:val="en-GB"/>
              </w:rPr>
              <w:t>0.569</w:t>
            </w:r>
          </w:p>
        </w:tc>
      </w:tr>
      <w:tr w:rsidR="005438B7" w:rsidRPr="001B3BB9" w14:paraId="20FFD020" w14:textId="77777777" w:rsidTr="0024125C">
        <w:tc>
          <w:tcPr>
            <w:tcW w:w="2927" w:type="pct"/>
            <w:noWrap/>
          </w:tcPr>
          <w:p w14:paraId="7E8F3B49" w14:textId="634E2D4B" w:rsidR="005438B7" w:rsidRPr="001B3BB9" w:rsidRDefault="00985112" w:rsidP="00A57564">
            <w:pPr>
              <w:rPr>
                <w:rFonts w:ascii="Arial" w:hAnsi="Arial" w:cs="Arial"/>
                <w:bCs/>
                <w:lang w:val="en-GB"/>
              </w:rPr>
            </w:pPr>
            <w:r w:rsidRPr="001B3BB9">
              <w:rPr>
                <w:rFonts w:ascii="Arial" w:hAnsi="Arial" w:cs="Arial"/>
                <w:bCs/>
                <w:lang w:val="en-GB"/>
              </w:rPr>
              <w:lastRenderedPageBreak/>
              <w:t>Non-flickering-</w:t>
            </w:r>
            <w:r w:rsidR="0011623E" w:rsidRPr="001B3BB9">
              <w:rPr>
                <w:rFonts w:ascii="Arial" w:hAnsi="Arial" w:cs="Arial"/>
                <w:bCs/>
                <w:lang w:val="en-GB"/>
              </w:rPr>
              <w:t>bias/</w:t>
            </w:r>
            <w:r w:rsidR="005438B7" w:rsidRPr="001B3BB9">
              <w:rPr>
                <w:rFonts w:ascii="Arial" w:hAnsi="Arial" w:cs="Arial"/>
                <w:bCs/>
                <w:lang w:val="en-GB"/>
              </w:rPr>
              <w:t>non-predictive cue</w:t>
            </w:r>
          </w:p>
        </w:tc>
        <w:tc>
          <w:tcPr>
            <w:tcW w:w="963" w:type="pct"/>
          </w:tcPr>
          <w:p w14:paraId="57E25561" w14:textId="3188FD86" w:rsidR="005438B7" w:rsidRPr="001B3BB9" w:rsidRDefault="005438B7" w:rsidP="00D82CB0">
            <w:pPr>
              <w:jc w:val="center"/>
              <w:rPr>
                <w:rFonts w:ascii="Arial" w:hAnsi="Arial" w:cs="Arial"/>
                <w:bCs/>
                <w:lang w:val="en-GB"/>
              </w:rPr>
            </w:pPr>
            <w:r w:rsidRPr="001B3BB9">
              <w:rPr>
                <w:rFonts w:ascii="Arial" w:hAnsi="Arial" w:cs="Arial"/>
                <w:bCs/>
                <w:lang w:val="en-GB"/>
              </w:rPr>
              <w:t>0.311</w:t>
            </w:r>
          </w:p>
        </w:tc>
        <w:tc>
          <w:tcPr>
            <w:tcW w:w="1110" w:type="pct"/>
          </w:tcPr>
          <w:p w14:paraId="471BF3C8" w14:textId="6D4318F4" w:rsidR="005438B7" w:rsidRPr="001B3BB9" w:rsidRDefault="005438B7" w:rsidP="00D82CB0">
            <w:pPr>
              <w:jc w:val="center"/>
              <w:rPr>
                <w:rFonts w:ascii="Arial" w:hAnsi="Arial" w:cs="Arial"/>
                <w:bCs/>
                <w:lang w:val="en-GB"/>
              </w:rPr>
            </w:pPr>
            <w:r w:rsidRPr="001B3BB9">
              <w:rPr>
                <w:rFonts w:ascii="Arial" w:hAnsi="Arial" w:cs="Arial"/>
                <w:bCs/>
                <w:lang w:val="en-GB"/>
              </w:rPr>
              <w:t>0.611</w:t>
            </w:r>
          </w:p>
        </w:tc>
      </w:tr>
      <w:tr w:rsidR="005438B7" w:rsidRPr="001B3BB9" w14:paraId="0B79E810" w14:textId="77777777" w:rsidTr="0024125C">
        <w:tc>
          <w:tcPr>
            <w:tcW w:w="2927" w:type="pct"/>
            <w:noWrap/>
          </w:tcPr>
          <w:p w14:paraId="10E01B04" w14:textId="77777777" w:rsidR="005438B7" w:rsidRPr="001B3BB9" w:rsidRDefault="005438B7" w:rsidP="00A57564">
            <w:pPr>
              <w:rPr>
                <w:rFonts w:ascii="Arial" w:hAnsi="Arial" w:cs="Arial"/>
                <w:bCs/>
                <w:lang w:val="en-GB"/>
              </w:rPr>
            </w:pPr>
          </w:p>
        </w:tc>
        <w:tc>
          <w:tcPr>
            <w:tcW w:w="963" w:type="pct"/>
          </w:tcPr>
          <w:p w14:paraId="0079358F" w14:textId="77777777" w:rsidR="005438B7" w:rsidRPr="001B3BB9" w:rsidRDefault="005438B7" w:rsidP="00D82CB0">
            <w:pPr>
              <w:jc w:val="center"/>
              <w:rPr>
                <w:rFonts w:ascii="Arial" w:hAnsi="Arial" w:cs="Arial"/>
                <w:bCs/>
                <w:lang w:val="en-GB"/>
              </w:rPr>
            </w:pPr>
          </w:p>
        </w:tc>
        <w:tc>
          <w:tcPr>
            <w:tcW w:w="1110" w:type="pct"/>
          </w:tcPr>
          <w:p w14:paraId="3063E6EF" w14:textId="77777777" w:rsidR="005438B7" w:rsidRPr="001B3BB9" w:rsidRDefault="005438B7" w:rsidP="00D82CB0">
            <w:pPr>
              <w:jc w:val="center"/>
              <w:rPr>
                <w:rFonts w:ascii="Arial" w:hAnsi="Arial" w:cs="Arial"/>
                <w:bCs/>
                <w:lang w:val="en-GB"/>
              </w:rPr>
            </w:pPr>
          </w:p>
        </w:tc>
      </w:tr>
      <w:tr w:rsidR="005438B7" w:rsidRPr="001B3BB9" w14:paraId="495DF804" w14:textId="77777777" w:rsidTr="0024125C">
        <w:tc>
          <w:tcPr>
            <w:tcW w:w="2927" w:type="pct"/>
            <w:noWrap/>
          </w:tcPr>
          <w:p w14:paraId="5EC8627C" w14:textId="77777777" w:rsidR="005438B7" w:rsidRPr="001B3BB9" w:rsidRDefault="005438B7" w:rsidP="00A57564">
            <w:pPr>
              <w:rPr>
                <w:rFonts w:ascii="Arial" w:hAnsi="Arial" w:cs="Arial"/>
                <w:b/>
              </w:rPr>
            </w:pPr>
            <w:r w:rsidRPr="001B3BB9">
              <w:rPr>
                <w:rFonts w:ascii="Arial" w:hAnsi="Arial" w:cs="Arial"/>
                <w:b/>
                <w:lang w:val="de-DE"/>
              </w:rPr>
              <w:t>PSZ (</w:t>
            </w:r>
            <w:r w:rsidRPr="001B3BB9">
              <w:rPr>
                <w:rFonts w:ascii="Arial" w:hAnsi="Arial" w:cs="Arial"/>
                <w:b/>
                <w:i/>
                <w:lang w:val="de-DE"/>
              </w:rPr>
              <w:t>n</w:t>
            </w:r>
            <w:r w:rsidRPr="001B3BB9">
              <w:rPr>
                <w:rFonts w:ascii="Arial" w:hAnsi="Arial" w:cs="Arial"/>
                <w:b/>
                <w:lang w:val="de-DE"/>
              </w:rPr>
              <w:t xml:space="preserve"> =  66)</w:t>
            </w:r>
          </w:p>
        </w:tc>
        <w:tc>
          <w:tcPr>
            <w:tcW w:w="963" w:type="pct"/>
          </w:tcPr>
          <w:p w14:paraId="4877237C" w14:textId="77777777" w:rsidR="005438B7" w:rsidRPr="001B3BB9" w:rsidRDefault="005438B7" w:rsidP="00D82CB0">
            <w:pPr>
              <w:jc w:val="center"/>
              <w:rPr>
                <w:rFonts w:ascii="Arial" w:hAnsi="Arial" w:cs="Arial"/>
                <w:bCs/>
                <w:lang w:val="en-GB"/>
              </w:rPr>
            </w:pPr>
          </w:p>
        </w:tc>
        <w:tc>
          <w:tcPr>
            <w:tcW w:w="1110" w:type="pct"/>
          </w:tcPr>
          <w:p w14:paraId="5BE6C994" w14:textId="77777777" w:rsidR="005438B7" w:rsidRPr="001B3BB9" w:rsidRDefault="005438B7" w:rsidP="00D82CB0">
            <w:pPr>
              <w:jc w:val="center"/>
              <w:rPr>
                <w:rFonts w:ascii="Arial" w:hAnsi="Arial" w:cs="Arial"/>
                <w:bCs/>
                <w:lang w:val="en-GB"/>
              </w:rPr>
            </w:pPr>
          </w:p>
        </w:tc>
      </w:tr>
      <w:tr w:rsidR="005438B7" w:rsidRPr="001B3BB9" w14:paraId="4D248D6A" w14:textId="77777777" w:rsidTr="0024125C">
        <w:tc>
          <w:tcPr>
            <w:tcW w:w="2927" w:type="pct"/>
            <w:noWrap/>
          </w:tcPr>
          <w:p w14:paraId="35008D04" w14:textId="77777777" w:rsidR="005438B7" w:rsidRPr="001B3BB9" w:rsidRDefault="005438B7" w:rsidP="00A57564">
            <w:pPr>
              <w:rPr>
                <w:rFonts w:ascii="Arial" w:hAnsi="Arial" w:cs="Arial"/>
                <w:bCs/>
                <w:i/>
                <w:lang w:val="en-GB"/>
              </w:rPr>
            </w:pPr>
            <w:r w:rsidRPr="001B3BB9">
              <w:rPr>
                <w:rFonts w:ascii="Arial" w:hAnsi="Arial" w:cs="Arial"/>
                <w:bCs/>
                <w:i/>
                <w:lang w:val="en-GB"/>
              </w:rPr>
              <w:t>Global</w:t>
            </w:r>
          </w:p>
        </w:tc>
        <w:tc>
          <w:tcPr>
            <w:tcW w:w="963" w:type="pct"/>
          </w:tcPr>
          <w:p w14:paraId="712EAAF1" w14:textId="4F471730" w:rsidR="005438B7" w:rsidRPr="001B3BB9" w:rsidRDefault="005438B7" w:rsidP="00D82CB0">
            <w:pPr>
              <w:pStyle w:val="DecimalAligned"/>
              <w:jc w:val="center"/>
              <w:rPr>
                <w:rFonts w:ascii="Arial" w:eastAsiaTheme="minorHAnsi" w:hAnsi="Arial" w:cs="Arial"/>
                <w:bCs/>
                <w:lang w:val="en-GB" w:eastAsia="en-US"/>
              </w:rPr>
            </w:pPr>
          </w:p>
        </w:tc>
        <w:tc>
          <w:tcPr>
            <w:tcW w:w="1110" w:type="pct"/>
          </w:tcPr>
          <w:p w14:paraId="2F96288C" w14:textId="77777777" w:rsidR="005438B7" w:rsidRPr="001B3BB9" w:rsidRDefault="005438B7" w:rsidP="00D82CB0">
            <w:pPr>
              <w:pStyle w:val="DecimalAligned"/>
              <w:jc w:val="center"/>
              <w:rPr>
                <w:rFonts w:ascii="Arial" w:eastAsiaTheme="minorHAnsi" w:hAnsi="Arial" w:cs="Arial"/>
                <w:bCs/>
                <w:lang w:val="en-GB" w:eastAsia="en-US"/>
              </w:rPr>
            </w:pPr>
          </w:p>
        </w:tc>
      </w:tr>
      <w:tr w:rsidR="005438B7" w:rsidRPr="001B3BB9" w14:paraId="42521F1A" w14:textId="77777777" w:rsidTr="0024125C">
        <w:tc>
          <w:tcPr>
            <w:tcW w:w="2927" w:type="pct"/>
            <w:noWrap/>
          </w:tcPr>
          <w:p w14:paraId="0E52004A" w14:textId="1F7C69F7" w:rsidR="005438B7" w:rsidRPr="001B3BB9" w:rsidRDefault="005438B7" w:rsidP="00A57564">
            <w:pPr>
              <w:rPr>
                <w:rFonts w:ascii="Arial" w:hAnsi="Arial" w:cs="Arial"/>
                <w:bCs/>
                <w:i/>
                <w:lang w:val="en-GB"/>
              </w:rPr>
            </w:pPr>
            <w:r w:rsidRPr="001B3BB9">
              <w:rPr>
                <w:rFonts w:ascii="Arial" w:hAnsi="Arial" w:cs="Arial"/>
                <w:bCs/>
                <w:lang w:val="en-GB"/>
              </w:rPr>
              <w:t>Flickering</w:t>
            </w:r>
            <w:r w:rsidR="00985112"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predictive cue</w:t>
            </w:r>
          </w:p>
        </w:tc>
        <w:tc>
          <w:tcPr>
            <w:tcW w:w="963" w:type="pct"/>
          </w:tcPr>
          <w:p w14:paraId="7AE1D61E" w14:textId="0B52900E" w:rsidR="005438B7" w:rsidRPr="001B3BB9" w:rsidRDefault="005438B7" w:rsidP="00D82CB0">
            <w:pPr>
              <w:jc w:val="center"/>
              <w:rPr>
                <w:rFonts w:ascii="Arial" w:hAnsi="Arial" w:cs="Arial"/>
                <w:bCs/>
                <w:lang w:val="en-GB"/>
              </w:rPr>
            </w:pPr>
            <w:r w:rsidRPr="001B3BB9">
              <w:rPr>
                <w:rFonts w:ascii="Arial" w:hAnsi="Arial" w:cs="Arial"/>
                <w:bCs/>
                <w:lang w:val="en-GB"/>
              </w:rPr>
              <w:t>0.880</w:t>
            </w:r>
          </w:p>
        </w:tc>
        <w:tc>
          <w:tcPr>
            <w:tcW w:w="1110" w:type="pct"/>
          </w:tcPr>
          <w:p w14:paraId="3ED85BBE" w14:textId="7B214EBF" w:rsidR="005438B7" w:rsidRPr="001B3BB9" w:rsidRDefault="005438B7" w:rsidP="00D82CB0">
            <w:pPr>
              <w:jc w:val="center"/>
              <w:rPr>
                <w:rFonts w:ascii="Arial" w:hAnsi="Arial" w:cs="Arial"/>
                <w:bCs/>
                <w:lang w:val="en-GB"/>
              </w:rPr>
            </w:pPr>
            <w:r w:rsidRPr="001B3BB9">
              <w:rPr>
                <w:rFonts w:ascii="Arial" w:hAnsi="Arial" w:cs="Arial"/>
                <w:bCs/>
                <w:lang w:val="en-GB"/>
              </w:rPr>
              <w:t>0.300</w:t>
            </w:r>
          </w:p>
        </w:tc>
      </w:tr>
      <w:tr w:rsidR="005438B7" w:rsidRPr="001B3BB9" w14:paraId="30140570" w14:textId="77777777" w:rsidTr="0024125C">
        <w:tc>
          <w:tcPr>
            <w:tcW w:w="2927" w:type="pct"/>
            <w:noWrap/>
          </w:tcPr>
          <w:p w14:paraId="638006C7" w14:textId="5470F134" w:rsidR="005438B7" w:rsidRPr="001B3BB9" w:rsidRDefault="00985112" w:rsidP="00A57564">
            <w:pPr>
              <w:rPr>
                <w:rFonts w:ascii="Arial" w:hAnsi="Arial" w:cs="Arial"/>
                <w:bCs/>
                <w:i/>
                <w:lang w:val="en-GB"/>
              </w:rPr>
            </w:pPr>
            <w:r w:rsidRPr="001B3BB9">
              <w:rPr>
                <w:rFonts w:ascii="Arial" w:hAnsi="Arial" w:cs="Arial"/>
                <w:bCs/>
                <w:lang w:val="en-GB"/>
              </w:rPr>
              <w:t>Flickering-</w:t>
            </w:r>
            <w:r w:rsidR="0011623E" w:rsidRPr="001B3BB9">
              <w:rPr>
                <w:rFonts w:ascii="Arial" w:hAnsi="Arial" w:cs="Arial"/>
                <w:bCs/>
                <w:lang w:val="en-GB"/>
              </w:rPr>
              <w:t>bias/</w:t>
            </w:r>
            <w:r w:rsidR="005438B7" w:rsidRPr="001B3BB9">
              <w:rPr>
                <w:rFonts w:ascii="Arial" w:hAnsi="Arial" w:cs="Arial"/>
                <w:bCs/>
                <w:lang w:val="en-GB"/>
              </w:rPr>
              <w:t>non-predictive cue</w:t>
            </w:r>
          </w:p>
        </w:tc>
        <w:tc>
          <w:tcPr>
            <w:tcW w:w="963" w:type="pct"/>
          </w:tcPr>
          <w:p w14:paraId="4190F46F" w14:textId="06122F6A" w:rsidR="005438B7" w:rsidRPr="001B3BB9" w:rsidRDefault="005438B7" w:rsidP="00D82CB0">
            <w:pPr>
              <w:jc w:val="center"/>
              <w:rPr>
                <w:rFonts w:ascii="Arial" w:hAnsi="Arial" w:cs="Arial"/>
                <w:bCs/>
                <w:lang w:val="en-GB"/>
              </w:rPr>
            </w:pPr>
            <w:r w:rsidRPr="001B3BB9">
              <w:rPr>
                <w:rFonts w:ascii="Arial" w:hAnsi="Arial" w:cs="Arial"/>
                <w:bCs/>
                <w:lang w:val="en-GB"/>
              </w:rPr>
              <w:t>0.8</w:t>
            </w:r>
            <w:r w:rsidR="00361354">
              <w:rPr>
                <w:rFonts w:ascii="Arial" w:hAnsi="Arial" w:cs="Arial"/>
                <w:bCs/>
                <w:lang w:val="en-GB"/>
              </w:rPr>
              <w:t>19</w:t>
            </w:r>
          </w:p>
        </w:tc>
        <w:tc>
          <w:tcPr>
            <w:tcW w:w="1110" w:type="pct"/>
          </w:tcPr>
          <w:p w14:paraId="04519D16" w14:textId="6C60E21F" w:rsidR="005438B7" w:rsidRPr="001B3BB9" w:rsidRDefault="005438B7" w:rsidP="00D82CB0">
            <w:pPr>
              <w:jc w:val="center"/>
              <w:rPr>
                <w:rFonts w:ascii="Arial" w:hAnsi="Arial" w:cs="Arial"/>
                <w:bCs/>
                <w:lang w:val="en-GB"/>
              </w:rPr>
            </w:pPr>
            <w:r w:rsidRPr="001B3BB9">
              <w:rPr>
                <w:rFonts w:ascii="Arial" w:hAnsi="Arial" w:cs="Arial"/>
                <w:bCs/>
                <w:lang w:val="en-GB"/>
              </w:rPr>
              <w:t>0.380</w:t>
            </w:r>
          </w:p>
        </w:tc>
      </w:tr>
      <w:tr w:rsidR="005438B7" w:rsidRPr="001B3BB9" w14:paraId="3D61B6EC" w14:textId="77777777" w:rsidTr="0024125C">
        <w:tc>
          <w:tcPr>
            <w:tcW w:w="2927" w:type="pct"/>
            <w:noWrap/>
          </w:tcPr>
          <w:p w14:paraId="0B215CFA" w14:textId="7DDEDACC" w:rsidR="005438B7" w:rsidRPr="001B3BB9" w:rsidRDefault="005438B7" w:rsidP="00A57564">
            <w:pPr>
              <w:rPr>
                <w:rFonts w:ascii="Arial" w:hAnsi="Arial" w:cs="Arial"/>
                <w:bCs/>
                <w:i/>
                <w:lang w:val="en-GB"/>
              </w:rPr>
            </w:pPr>
            <w:r w:rsidRPr="001B3BB9">
              <w:rPr>
                <w:rFonts w:ascii="Arial" w:hAnsi="Arial" w:cs="Arial"/>
                <w:bCs/>
                <w:lang w:val="en-GB"/>
              </w:rPr>
              <w:t>Non-flickering</w:t>
            </w:r>
            <w:r w:rsidR="00985112"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predictive cue</w:t>
            </w:r>
          </w:p>
        </w:tc>
        <w:tc>
          <w:tcPr>
            <w:tcW w:w="963" w:type="pct"/>
          </w:tcPr>
          <w:p w14:paraId="19F89AA5" w14:textId="1C06FCFF" w:rsidR="005438B7" w:rsidRPr="001B3BB9" w:rsidRDefault="005438B7" w:rsidP="00D82CB0">
            <w:pPr>
              <w:jc w:val="center"/>
              <w:rPr>
                <w:rFonts w:ascii="Arial" w:hAnsi="Arial" w:cs="Arial"/>
                <w:bCs/>
                <w:lang w:val="en-GB"/>
              </w:rPr>
            </w:pPr>
            <w:r w:rsidRPr="001B3BB9">
              <w:rPr>
                <w:rFonts w:ascii="Arial" w:hAnsi="Arial" w:cs="Arial"/>
                <w:bCs/>
                <w:lang w:val="en-GB"/>
              </w:rPr>
              <w:t>0.816</w:t>
            </w:r>
          </w:p>
        </w:tc>
        <w:tc>
          <w:tcPr>
            <w:tcW w:w="1110" w:type="pct"/>
          </w:tcPr>
          <w:p w14:paraId="58EEAACF" w14:textId="734FD279" w:rsidR="005438B7" w:rsidRPr="001B3BB9" w:rsidRDefault="005438B7" w:rsidP="00D82CB0">
            <w:pPr>
              <w:jc w:val="center"/>
              <w:rPr>
                <w:rFonts w:ascii="Arial" w:hAnsi="Arial" w:cs="Arial"/>
                <w:bCs/>
                <w:lang w:val="en-GB"/>
              </w:rPr>
            </w:pPr>
            <w:r w:rsidRPr="001B3BB9">
              <w:rPr>
                <w:rFonts w:ascii="Arial" w:hAnsi="Arial" w:cs="Arial"/>
                <w:bCs/>
                <w:lang w:val="en-GB"/>
              </w:rPr>
              <w:t>0.353</w:t>
            </w:r>
          </w:p>
        </w:tc>
      </w:tr>
      <w:tr w:rsidR="005438B7" w:rsidRPr="001B3BB9" w14:paraId="440FBD67" w14:textId="77777777" w:rsidTr="0024125C">
        <w:tc>
          <w:tcPr>
            <w:tcW w:w="2927" w:type="pct"/>
            <w:noWrap/>
          </w:tcPr>
          <w:p w14:paraId="68B34204" w14:textId="6D64BE40" w:rsidR="005438B7" w:rsidRPr="001B3BB9" w:rsidRDefault="00985112" w:rsidP="00A57564">
            <w:pPr>
              <w:rPr>
                <w:rFonts w:ascii="Arial" w:hAnsi="Arial" w:cs="Arial"/>
                <w:bCs/>
                <w:i/>
                <w:lang w:val="en-GB"/>
              </w:rPr>
            </w:pPr>
            <w:r w:rsidRPr="001B3BB9">
              <w:rPr>
                <w:rFonts w:ascii="Arial" w:hAnsi="Arial" w:cs="Arial"/>
                <w:bCs/>
                <w:lang w:val="en-GB"/>
              </w:rPr>
              <w:t>Non-flickering-</w:t>
            </w:r>
            <w:r w:rsidR="0011623E" w:rsidRPr="001B3BB9">
              <w:rPr>
                <w:rFonts w:ascii="Arial" w:hAnsi="Arial" w:cs="Arial"/>
                <w:bCs/>
                <w:lang w:val="en-GB"/>
              </w:rPr>
              <w:t>bias/</w:t>
            </w:r>
            <w:r w:rsidR="005438B7" w:rsidRPr="001B3BB9">
              <w:rPr>
                <w:rFonts w:ascii="Arial" w:hAnsi="Arial" w:cs="Arial"/>
                <w:bCs/>
                <w:lang w:val="en-GB"/>
              </w:rPr>
              <w:t>non-predictive cue</w:t>
            </w:r>
          </w:p>
        </w:tc>
        <w:tc>
          <w:tcPr>
            <w:tcW w:w="963" w:type="pct"/>
          </w:tcPr>
          <w:p w14:paraId="3FF87BD4" w14:textId="69D444AF" w:rsidR="005438B7" w:rsidRPr="001B3BB9" w:rsidRDefault="005438B7" w:rsidP="00D82CB0">
            <w:pPr>
              <w:jc w:val="center"/>
              <w:rPr>
                <w:rFonts w:ascii="Arial" w:hAnsi="Arial" w:cs="Arial"/>
                <w:bCs/>
                <w:lang w:val="en-GB"/>
              </w:rPr>
            </w:pPr>
            <w:r w:rsidRPr="001B3BB9">
              <w:rPr>
                <w:rFonts w:ascii="Arial" w:hAnsi="Arial" w:cs="Arial"/>
                <w:bCs/>
                <w:lang w:val="en-GB"/>
              </w:rPr>
              <w:t>0.66</w:t>
            </w:r>
            <w:r w:rsidR="003B12A1" w:rsidRPr="001B3BB9">
              <w:rPr>
                <w:rFonts w:ascii="Arial" w:hAnsi="Arial" w:cs="Arial"/>
                <w:bCs/>
                <w:lang w:val="en-GB"/>
              </w:rPr>
              <w:t>6</w:t>
            </w:r>
          </w:p>
        </w:tc>
        <w:tc>
          <w:tcPr>
            <w:tcW w:w="1110" w:type="pct"/>
          </w:tcPr>
          <w:p w14:paraId="285A1D68" w14:textId="5C325EE2" w:rsidR="005438B7" w:rsidRPr="001B3BB9" w:rsidRDefault="005438B7" w:rsidP="00D82CB0">
            <w:pPr>
              <w:jc w:val="center"/>
              <w:rPr>
                <w:rFonts w:ascii="Arial" w:hAnsi="Arial" w:cs="Arial"/>
                <w:bCs/>
                <w:lang w:val="en-GB"/>
              </w:rPr>
            </w:pPr>
            <w:r w:rsidRPr="001B3BB9">
              <w:rPr>
                <w:rFonts w:ascii="Arial" w:hAnsi="Arial" w:cs="Arial"/>
                <w:bCs/>
                <w:lang w:val="en-GB"/>
              </w:rPr>
              <w:t>0.3</w:t>
            </w:r>
            <w:r w:rsidR="003B12A1" w:rsidRPr="001B3BB9">
              <w:rPr>
                <w:rFonts w:ascii="Arial" w:hAnsi="Arial" w:cs="Arial"/>
                <w:bCs/>
                <w:lang w:val="en-GB"/>
              </w:rPr>
              <w:t>70</w:t>
            </w:r>
          </w:p>
        </w:tc>
      </w:tr>
      <w:tr w:rsidR="005438B7" w:rsidRPr="001B3BB9" w14:paraId="4FF7ED5F" w14:textId="77777777" w:rsidTr="0024125C">
        <w:tc>
          <w:tcPr>
            <w:tcW w:w="2927" w:type="pct"/>
            <w:noWrap/>
          </w:tcPr>
          <w:p w14:paraId="2AE1EB84" w14:textId="77777777" w:rsidR="005438B7" w:rsidRPr="001B3BB9" w:rsidRDefault="005438B7" w:rsidP="00A57564">
            <w:pPr>
              <w:rPr>
                <w:rFonts w:ascii="Arial" w:hAnsi="Arial" w:cs="Arial"/>
                <w:bCs/>
                <w:i/>
                <w:lang w:val="en-GB"/>
              </w:rPr>
            </w:pPr>
            <w:r w:rsidRPr="001B3BB9">
              <w:rPr>
                <w:rFonts w:ascii="Arial" w:hAnsi="Arial" w:cs="Arial"/>
                <w:bCs/>
                <w:i/>
                <w:lang w:val="en-GB"/>
              </w:rPr>
              <w:t>Target</w:t>
            </w:r>
          </w:p>
        </w:tc>
        <w:tc>
          <w:tcPr>
            <w:tcW w:w="963" w:type="pct"/>
          </w:tcPr>
          <w:p w14:paraId="3814EB4A" w14:textId="76AC26C9" w:rsidR="005438B7" w:rsidRPr="001B3BB9" w:rsidRDefault="005438B7" w:rsidP="00D82CB0">
            <w:pPr>
              <w:pStyle w:val="DecimalAligned"/>
              <w:jc w:val="center"/>
              <w:rPr>
                <w:rFonts w:ascii="Arial" w:eastAsiaTheme="minorHAnsi" w:hAnsi="Arial" w:cs="Arial"/>
                <w:bCs/>
                <w:lang w:val="en-GB" w:eastAsia="en-US"/>
              </w:rPr>
            </w:pPr>
          </w:p>
        </w:tc>
        <w:tc>
          <w:tcPr>
            <w:tcW w:w="1110" w:type="pct"/>
          </w:tcPr>
          <w:p w14:paraId="265F1450" w14:textId="77777777" w:rsidR="005438B7" w:rsidRPr="001B3BB9" w:rsidRDefault="005438B7" w:rsidP="00D82CB0">
            <w:pPr>
              <w:pStyle w:val="DecimalAligned"/>
              <w:jc w:val="center"/>
              <w:rPr>
                <w:rFonts w:ascii="Arial" w:eastAsiaTheme="minorHAnsi" w:hAnsi="Arial" w:cs="Arial"/>
                <w:bCs/>
                <w:lang w:val="en-GB" w:eastAsia="en-US"/>
              </w:rPr>
            </w:pPr>
          </w:p>
        </w:tc>
      </w:tr>
      <w:tr w:rsidR="005438B7" w:rsidRPr="001B3BB9" w14:paraId="659F5601" w14:textId="77777777" w:rsidTr="0024125C">
        <w:tc>
          <w:tcPr>
            <w:tcW w:w="2927" w:type="pct"/>
            <w:noWrap/>
          </w:tcPr>
          <w:p w14:paraId="755A2E86" w14:textId="5AFD61C9" w:rsidR="005438B7" w:rsidRPr="001B3BB9" w:rsidRDefault="005438B7" w:rsidP="00B65033">
            <w:pPr>
              <w:rPr>
                <w:rFonts w:ascii="Arial" w:hAnsi="Arial" w:cs="Arial"/>
                <w:bCs/>
                <w:lang w:val="en-GB"/>
              </w:rPr>
            </w:pPr>
            <w:r w:rsidRPr="001B3BB9">
              <w:rPr>
                <w:rFonts w:ascii="Arial" w:hAnsi="Arial" w:cs="Arial"/>
                <w:bCs/>
                <w:lang w:val="en-GB"/>
              </w:rPr>
              <w:t>Flickering</w:t>
            </w:r>
            <w:r w:rsidR="00985112" w:rsidRPr="001B3BB9">
              <w:rPr>
                <w:rFonts w:ascii="Arial" w:hAnsi="Arial" w:cs="Arial"/>
                <w:bCs/>
                <w:lang w:val="en-GB"/>
              </w:rPr>
              <w:t>-</w:t>
            </w:r>
            <w:r w:rsidRPr="001B3BB9">
              <w:rPr>
                <w:rFonts w:ascii="Arial" w:hAnsi="Arial" w:cs="Arial"/>
                <w:bCs/>
                <w:lang w:val="en-GB"/>
              </w:rPr>
              <w:t>bias</w:t>
            </w:r>
            <w:r w:rsidR="0011623E" w:rsidRPr="001B3BB9">
              <w:rPr>
                <w:rFonts w:ascii="Arial" w:hAnsi="Arial" w:cs="Arial"/>
                <w:bCs/>
                <w:lang w:val="en-GB"/>
              </w:rPr>
              <w:t>/</w:t>
            </w:r>
            <w:r w:rsidRPr="001B3BB9">
              <w:rPr>
                <w:rFonts w:ascii="Arial" w:hAnsi="Arial" w:cs="Arial"/>
                <w:bCs/>
                <w:lang w:val="en-GB"/>
              </w:rPr>
              <w:t>predictive cue</w:t>
            </w:r>
          </w:p>
        </w:tc>
        <w:tc>
          <w:tcPr>
            <w:tcW w:w="963" w:type="pct"/>
          </w:tcPr>
          <w:p w14:paraId="1FB7C2CB" w14:textId="23D85D47" w:rsidR="005438B7" w:rsidRPr="001B3BB9" w:rsidRDefault="005438B7"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1.06</w:t>
            </w:r>
            <w:r w:rsidR="003B12A1" w:rsidRPr="001B3BB9">
              <w:rPr>
                <w:rFonts w:ascii="Arial" w:eastAsiaTheme="minorHAnsi" w:hAnsi="Arial" w:cs="Arial"/>
                <w:bCs/>
                <w:lang w:val="en-GB" w:eastAsia="en-US"/>
              </w:rPr>
              <w:t>6</w:t>
            </w:r>
          </w:p>
        </w:tc>
        <w:tc>
          <w:tcPr>
            <w:tcW w:w="1110" w:type="pct"/>
          </w:tcPr>
          <w:p w14:paraId="5E9C8B17" w14:textId="3E7F3792" w:rsidR="005438B7" w:rsidRPr="001B3BB9" w:rsidRDefault="005438B7"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0.356</w:t>
            </w:r>
          </w:p>
        </w:tc>
      </w:tr>
      <w:tr w:rsidR="005438B7" w:rsidRPr="001B3BB9" w14:paraId="5E468721" w14:textId="77777777" w:rsidTr="0024125C">
        <w:tc>
          <w:tcPr>
            <w:tcW w:w="2927" w:type="pct"/>
            <w:noWrap/>
          </w:tcPr>
          <w:p w14:paraId="2CB3538F" w14:textId="3644BF88" w:rsidR="005438B7" w:rsidRPr="001B3BB9" w:rsidRDefault="005438B7" w:rsidP="00B65033">
            <w:pPr>
              <w:rPr>
                <w:rFonts w:ascii="Arial" w:hAnsi="Arial" w:cs="Arial"/>
                <w:bCs/>
                <w:lang w:val="en-GB"/>
              </w:rPr>
            </w:pPr>
            <w:r w:rsidRPr="001B3BB9">
              <w:rPr>
                <w:rFonts w:ascii="Arial" w:hAnsi="Arial" w:cs="Arial"/>
                <w:bCs/>
                <w:lang w:val="en-GB"/>
              </w:rPr>
              <w:t>Flickering</w:t>
            </w:r>
            <w:r w:rsidR="00985112" w:rsidRPr="001B3BB9">
              <w:rPr>
                <w:rFonts w:ascii="Arial" w:hAnsi="Arial" w:cs="Arial"/>
                <w:bCs/>
                <w:lang w:val="en-GB"/>
              </w:rPr>
              <w:t>-</w:t>
            </w:r>
            <w:r w:rsidRPr="001B3BB9">
              <w:rPr>
                <w:rFonts w:ascii="Arial" w:hAnsi="Arial" w:cs="Arial"/>
                <w:bCs/>
                <w:lang w:val="en-GB"/>
              </w:rPr>
              <w:t>bias</w:t>
            </w:r>
            <w:r w:rsidR="00E243B0" w:rsidRPr="001B3BB9">
              <w:rPr>
                <w:rFonts w:ascii="Arial" w:hAnsi="Arial" w:cs="Arial"/>
                <w:bCs/>
                <w:lang w:val="en-GB"/>
              </w:rPr>
              <w:t>/</w:t>
            </w:r>
            <w:r w:rsidRPr="001B3BB9">
              <w:rPr>
                <w:rFonts w:ascii="Arial" w:hAnsi="Arial" w:cs="Arial"/>
                <w:bCs/>
                <w:lang w:val="en-GB"/>
              </w:rPr>
              <w:t>non-predictive cue</w:t>
            </w:r>
          </w:p>
        </w:tc>
        <w:tc>
          <w:tcPr>
            <w:tcW w:w="963" w:type="pct"/>
          </w:tcPr>
          <w:p w14:paraId="76995DB4" w14:textId="267D780C" w:rsidR="005438B7" w:rsidRPr="001B3BB9" w:rsidRDefault="005438B7" w:rsidP="00D82CB0">
            <w:pPr>
              <w:jc w:val="center"/>
              <w:rPr>
                <w:rFonts w:ascii="Arial" w:hAnsi="Arial" w:cs="Arial"/>
                <w:bCs/>
                <w:lang w:val="en-GB"/>
              </w:rPr>
            </w:pPr>
            <w:r w:rsidRPr="001B3BB9">
              <w:rPr>
                <w:rFonts w:ascii="Arial" w:hAnsi="Arial" w:cs="Arial"/>
                <w:bCs/>
                <w:lang w:val="en-GB"/>
              </w:rPr>
              <w:t>0.9</w:t>
            </w:r>
            <w:r w:rsidR="003B12A1" w:rsidRPr="001B3BB9">
              <w:rPr>
                <w:rFonts w:ascii="Arial" w:hAnsi="Arial" w:cs="Arial"/>
                <w:bCs/>
                <w:lang w:val="en-GB"/>
              </w:rPr>
              <w:t>70</w:t>
            </w:r>
          </w:p>
        </w:tc>
        <w:tc>
          <w:tcPr>
            <w:tcW w:w="1110" w:type="pct"/>
          </w:tcPr>
          <w:p w14:paraId="4A6E9183" w14:textId="7C9F0DC9" w:rsidR="005438B7" w:rsidRPr="001B3BB9" w:rsidRDefault="005438B7" w:rsidP="00D82CB0">
            <w:pPr>
              <w:jc w:val="center"/>
              <w:rPr>
                <w:rFonts w:ascii="Arial" w:hAnsi="Arial" w:cs="Arial"/>
                <w:bCs/>
                <w:lang w:val="en-GB"/>
              </w:rPr>
            </w:pPr>
            <w:r w:rsidRPr="001B3BB9">
              <w:rPr>
                <w:rFonts w:ascii="Arial" w:hAnsi="Arial" w:cs="Arial"/>
                <w:bCs/>
                <w:lang w:val="en-GB"/>
              </w:rPr>
              <w:t>0.463</w:t>
            </w:r>
          </w:p>
        </w:tc>
      </w:tr>
      <w:tr w:rsidR="005438B7" w:rsidRPr="001B3BB9" w14:paraId="0010FAC7" w14:textId="77777777" w:rsidTr="0024125C">
        <w:tc>
          <w:tcPr>
            <w:tcW w:w="2927" w:type="pct"/>
            <w:noWrap/>
          </w:tcPr>
          <w:p w14:paraId="52BAEB22" w14:textId="3DAA5948" w:rsidR="005438B7" w:rsidRPr="001B3BB9" w:rsidRDefault="00985112" w:rsidP="00B65033">
            <w:pPr>
              <w:rPr>
                <w:rFonts w:ascii="Arial" w:hAnsi="Arial" w:cs="Arial"/>
                <w:bCs/>
                <w:lang w:val="en-GB"/>
              </w:rPr>
            </w:pPr>
            <w:r w:rsidRPr="001B3BB9">
              <w:rPr>
                <w:rFonts w:ascii="Arial" w:hAnsi="Arial" w:cs="Arial"/>
                <w:bCs/>
                <w:lang w:val="en-GB"/>
              </w:rPr>
              <w:t>Non-flickering-</w:t>
            </w:r>
            <w:r w:rsidR="00E243B0" w:rsidRPr="001B3BB9">
              <w:rPr>
                <w:rFonts w:ascii="Arial" w:hAnsi="Arial" w:cs="Arial"/>
                <w:bCs/>
                <w:lang w:val="en-GB"/>
              </w:rPr>
              <w:t>bias/</w:t>
            </w:r>
            <w:r w:rsidR="005438B7" w:rsidRPr="001B3BB9">
              <w:rPr>
                <w:rFonts w:ascii="Arial" w:hAnsi="Arial" w:cs="Arial"/>
                <w:bCs/>
                <w:lang w:val="en-GB"/>
              </w:rPr>
              <w:t>predictive cue</w:t>
            </w:r>
          </w:p>
        </w:tc>
        <w:tc>
          <w:tcPr>
            <w:tcW w:w="963" w:type="pct"/>
          </w:tcPr>
          <w:p w14:paraId="67DB51A3" w14:textId="7CE0C8C9" w:rsidR="005438B7" w:rsidRPr="001B3BB9" w:rsidRDefault="005438B7"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0.990</w:t>
            </w:r>
          </w:p>
        </w:tc>
        <w:tc>
          <w:tcPr>
            <w:tcW w:w="1110" w:type="pct"/>
          </w:tcPr>
          <w:p w14:paraId="3BA98059" w14:textId="5683AF18" w:rsidR="005438B7" w:rsidRPr="001B3BB9" w:rsidRDefault="005438B7"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0.43</w:t>
            </w:r>
            <w:r w:rsidR="003B12A1" w:rsidRPr="001B3BB9">
              <w:rPr>
                <w:rFonts w:ascii="Arial" w:eastAsiaTheme="minorHAnsi" w:hAnsi="Arial" w:cs="Arial"/>
                <w:bCs/>
                <w:lang w:val="en-GB" w:eastAsia="en-US"/>
              </w:rPr>
              <w:t>5</w:t>
            </w:r>
          </w:p>
        </w:tc>
      </w:tr>
      <w:tr w:rsidR="005438B7" w:rsidRPr="001B3BB9" w14:paraId="6CBFD720" w14:textId="77777777" w:rsidTr="0024125C">
        <w:tc>
          <w:tcPr>
            <w:tcW w:w="2927" w:type="pct"/>
            <w:noWrap/>
          </w:tcPr>
          <w:p w14:paraId="26715AEB" w14:textId="30EECCD9" w:rsidR="005438B7" w:rsidRPr="001B3BB9" w:rsidRDefault="005438B7" w:rsidP="00B65033">
            <w:pPr>
              <w:rPr>
                <w:rFonts w:ascii="Arial" w:hAnsi="Arial" w:cs="Arial"/>
                <w:bCs/>
                <w:lang w:val="en-GB"/>
              </w:rPr>
            </w:pPr>
            <w:r w:rsidRPr="001B3BB9">
              <w:rPr>
                <w:rFonts w:ascii="Arial" w:hAnsi="Arial" w:cs="Arial"/>
                <w:bCs/>
                <w:lang w:val="en-GB"/>
              </w:rPr>
              <w:t>Non-flickering</w:t>
            </w:r>
            <w:r w:rsidR="00985112" w:rsidRPr="001B3BB9">
              <w:rPr>
                <w:rFonts w:ascii="Arial" w:hAnsi="Arial" w:cs="Arial"/>
                <w:bCs/>
                <w:lang w:val="en-GB"/>
              </w:rPr>
              <w:t>-</w:t>
            </w:r>
            <w:r w:rsidRPr="001B3BB9">
              <w:rPr>
                <w:rFonts w:ascii="Arial" w:hAnsi="Arial" w:cs="Arial"/>
                <w:bCs/>
                <w:lang w:val="en-GB"/>
              </w:rPr>
              <w:t>bias</w:t>
            </w:r>
            <w:r w:rsidR="00E243B0" w:rsidRPr="001B3BB9">
              <w:rPr>
                <w:rFonts w:ascii="Arial" w:hAnsi="Arial" w:cs="Arial"/>
                <w:bCs/>
                <w:lang w:val="en-GB"/>
              </w:rPr>
              <w:t>/</w:t>
            </w:r>
            <w:r w:rsidRPr="001B3BB9">
              <w:rPr>
                <w:rFonts w:ascii="Arial" w:hAnsi="Arial" w:cs="Arial"/>
                <w:bCs/>
                <w:lang w:val="en-GB"/>
              </w:rPr>
              <w:t>non-predictive cue</w:t>
            </w:r>
          </w:p>
        </w:tc>
        <w:tc>
          <w:tcPr>
            <w:tcW w:w="963" w:type="pct"/>
          </w:tcPr>
          <w:p w14:paraId="65B9ACCE" w14:textId="1959BCB5" w:rsidR="005438B7" w:rsidRPr="001B3BB9" w:rsidRDefault="005438B7" w:rsidP="00D82CB0">
            <w:pPr>
              <w:jc w:val="center"/>
              <w:rPr>
                <w:rFonts w:ascii="Arial" w:hAnsi="Arial" w:cs="Arial"/>
                <w:bCs/>
                <w:lang w:val="en-GB"/>
              </w:rPr>
            </w:pPr>
            <w:r w:rsidRPr="001B3BB9">
              <w:rPr>
                <w:rFonts w:ascii="Arial" w:hAnsi="Arial" w:cs="Arial"/>
                <w:bCs/>
                <w:lang w:val="en-GB"/>
              </w:rPr>
              <w:t>0.7</w:t>
            </w:r>
            <w:r w:rsidR="003B12A1" w:rsidRPr="001B3BB9">
              <w:rPr>
                <w:rFonts w:ascii="Arial" w:hAnsi="Arial" w:cs="Arial"/>
                <w:bCs/>
                <w:lang w:val="en-GB"/>
              </w:rPr>
              <w:t>70</w:t>
            </w:r>
          </w:p>
        </w:tc>
        <w:tc>
          <w:tcPr>
            <w:tcW w:w="1110" w:type="pct"/>
          </w:tcPr>
          <w:p w14:paraId="2E478714" w14:textId="4FAF4E9E" w:rsidR="005438B7" w:rsidRPr="001B3BB9" w:rsidRDefault="005438B7" w:rsidP="00D82CB0">
            <w:pPr>
              <w:jc w:val="center"/>
              <w:rPr>
                <w:rFonts w:ascii="Arial" w:hAnsi="Arial" w:cs="Arial"/>
                <w:bCs/>
                <w:lang w:val="en-GB"/>
              </w:rPr>
            </w:pPr>
            <w:r w:rsidRPr="001B3BB9">
              <w:rPr>
                <w:rFonts w:ascii="Arial" w:hAnsi="Arial" w:cs="Arial"/>
                <w:bCs/>
                <w:lang w:val="en-GB"/>
              </w:rPr>
              <w:t>0.44</w:t>
            </w:r>
            <w:r w:rsidR="003B12A1" w:rsidRPr="001B3BB9">
              <w:rPr>
                <w:rFonts w:ascii="Arial" w:hAnsi="Arial" w:cs="Arial"/>
                <w:bCs/>
                <w:lang w:val="en-GB"/>
              </w:rPr>
              <w:t>3</w:t>
            </w:r>
          </w:p>
        </w:tc>
      </w:tr>
      <w:tr w:rsidR="005438B7" w:rsidRPr="001B3BB9" w14:paraId="7B974FBE" w14:textId="77777777" w:rsidTr="0024125C">
        <w:tc>
          <w:tcPr>
            <w:tcW w:w="2927" w:type="pct"/>
            <w:noWrap/>
          </w:tcPr>
          <w:p w14:paraId="16ACE15C" w14:textId="0572D93B" w:rsidR="005438B7" w:rsidRPr="001B3BB9" w:rsidRDefault="005438B7" w:rsidP="00B65033">
            <w:pPr>
              <w:rPr>
                <w:rFonts w:ascii="Arial" w:hAnsi="Arial" w:cs="Arial"/>
                <w:bCs/>
                <w:i/>
                <w:lang w:val="en-GB"/>
              </w:rPr>
            </w:pPr>
            <w:r w:rsidRPr="001B3BB9">
              <w:rPr>
                <w:rFonts w:ascii="Arial" w:hAnsi="Arial" w:cs="Arial"/>
                <w:bCs/>
                <w:i/>
                <w:lang w:val="en-GB"/>
              </w:rPr>
              <w:t>Catch</w:t>
            </w:r>
          </w:p>
        </w:tc>
        <w:tc>
          <w:tcPr>
            <w:tcW w:w="963" w:type="pct"/>
          </w:tcPr>
          <w:p w14:paraId="014E4E48" w14:textId="4EF24AF0" w:rsidR="005438B7" w:rsidRPr="001B3BB9" w:rsidRDefault="005438B7" w:rsidP="00D82CB0">
            <w:pPr>
              <w:pStyle w:val="DecimalAligned"/>
              <w:jc w:val="center"/>
              <w:rPr>
                <w:rFonts w:ascii="Arial" w:eastAsiaTheme="minorHAnsi" w:hAnsi="Arial" w:cs="Arial"/>
                <w:bCs/>
                <w:lang w:val="en-GB" w:eastAsia="en-US"/>
              </w:rPr>
            </w:pPr>
          </w:p>
        </w:tc>
        <w:tc>
          <w:tcPr>
            <w:tcW w:w="1110" w:type="pct"/>
          </w:tcPr>
          <w:p w14:paraId="263244D9" w14:textId="77777777" w:rsidR="005438B7" w:rsidRPr="001B3BB9" w:rsidRDefault="005438B7" w:rsidP="00D82CB0">
            <w:pPr>
              <w:pStyle w:val="DecimalAligned"/>
              <w:jc w:val="center"/>
              <w:rPr>
                <w:rFonts w:ascii="Arial" w:eastAsiaTheme="minorHAnsi" w:hAnsi="Arial" w:cs="Arial"/>
                <w:bCs/>
                <w:lang w:val="en-GB" w:eastAsia="en-US"/>
              </w:rPr>
            </w:pPr>
          </w:p>
        </w:tc>
      </w:tr>
      <w:tr w:rsidR="005438B7" w:rsidRPr="001B3BB9" w14:paraId="7CF5AB25" w14:textId="77777777" w:rsidTr="0024125C">
        <w:tc>
          <w:tcPr>
            <w:tcW w:w="2927" w:type="pct"/>
            <w:noWrap/>
          </w:tcPr>
          <w:p w14:paraId="76DB2E05" w14:textId="75ED986B" w:rsidR="005438B7" w:rsidRPr="001B3BB9" w:rsidRDefault="005438B7" w:rsidP="00B65033">
            <w:pPr>
              <w:rPr>
                <w:rFonts w:ascii="Arial" w:hAnsi="Arial" w:cs="Arial"/>
                <w:bCs/>
                <w:lang w:val="en-GB"/>
              </w:rPr>
            </w:pPr>
            <w:r w:rsidRPr="001B3BB9">
              <w:rPr>
                <w:rFonts w:ascii="Arial" w:hAnsi="Arial" w:cs="Arial"/>
                <w:bCs/>
                <w:lang w:val="en-GB"/>
              </w:rPr>
              <w:t>Flickering</w:t>
            </w:r>
            <w:r w:rsidR="00985112" w:rsidRPr="001B3BB9">
              <w:rPr>
                <w:rFonts w:ascii="Arial" w:hAnsi="Arial" w:cs="Arial"/>
                <w:bCs/>
                <w:lang w:val="en-GB"/>
              </w:rPr>
              <w:t>-</w:t>
            </w:r>
            <w:r w:rsidR="00E243B0" w:rsidRPr="001B3BB9">
              <w:rPr>
                <w:rFonts w:ascii="Arial" w:hAnsi="Arial" w:cs="Arial"/>
                <w:bCs/>
                <w:lang w:val="en-GB"/>
              </w:rPr>
              <w:t>bias/</w:t>
            </w:r>
            <w:r w:rsidRPr="001B3BB9">
              <w:rPr>
                <w:rFonts w:ascii="Arial" w:hAnsi="Arial" w:cs="Arial"/>
                <w:bCs/>
                <w:lang w:val="en-GB"/>
              </w:rPr>
              <w:t>predictive cue</w:t>
            </w:r>
          </w:p>
        </w:tc>
        <w:tc>
          <w:tcPr>
            <w:tcW w:w="963" w:type="pct"/>
          </w:tcPr>
          <w:p w14:paraId="51817BB6" w14:textId="1367F046" w:rsidR="005438B7" w:rsidRPr="001B3BB9" w:rsidRDefault="005438B7" w:rsidP="00D82CB0">
            <w:pPr>
              <w:jc w:val="center"/>
              <w:rPr>
                <w:rFonts w:ascii="Arial" w:hAnsi="Arial" w:cs="Arial"/>
                <w:bCs/>
                <w:lang w:val="en-GB"/>
              </w:rPr>
            </w:pPr>
            <w:r w:rsidRPr="001B3BB9">
              <w:rPr>
                <w:rFonts w:ascii="Arial" w:hAnsi="Arial" w:cs="Arial"/>
                <w:bCs/>
                <w:lang w:val="en-GB"/>
              </w:rPr>
              <w:t>0.130</w:t>
            </w:r>
          </w:p>
        </w:tc>
        <w:tc>
          <w:tcPr>
            <w:tcW w:w="1110" w:type="pct"/>
          </w:tcPr>
          <w:p w14:paraId="35F8B000" w14:textId="15795DFC" w:rsidR="005438B7" w:rsidRPr="001B3BB9" w:rsidRDefault="005438B7" w:rsidP="00D82CB0">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0.459</w:t>
            </w:r>
          </w:p>
        </w:tc>
      </w:tr>
      <w:tr w:rsidR="005438B7" w:rsidRPr="001B3BB9" w14:paraId="1B16AB63" w14:textId="77777777" w:rsidTr="0024125C">
        <w:tc>
          <w:tcPr>
            <w:tcW w:w="2927" w:type="pct"/>
            <w:noWrap/>
          </w:tcPr>
          <w:p w14:paraId="77B3ABC4" w14:textId="79C24CAF" w:rsidR="005438B7" w:rsidRPr="001B3BB9" w:rsidRDefault="005438B7" w:rsidP="00B65033">
            <w:pPr>
              <w:rPr>
                <w:rFonts w:ascii="Arial" w:hAnsi="Arial" w:cs="Arial"/>
                <w:bCs/>
                <w:lang w:val="en-GB"/>
              </w:rPr>
            </w:pPr>
            <w:r w:rsidRPr="001B3BB9">
              <w:rPr>
                <w:rFonts w:ascii="Arial" w:hAnsi="Arial" w:cs="Arial"/>
                <w:bCs/>
                <w:lang w:val="en-GB"/>
              </w:rPr>
              <w:t>Flickering</w:t>
            </w:r>
            <w:r w:rsidR="00985112" w:rsidRPr="001B3BB9">
              <w:rPr>
                <w:rFonts w:ascii="Arial" w:hAnsi="Arial" w:cs="Arial"/>
                <w:bCs/>
                <w:lang w:val="en-GB"/>
              </w:rPr>
              <w:t>-</w:t>
            </w:r>
            <w:r w:rsidRPr="001B3BB9">
              <w:rPr>
                <w:rFonts w:ascii="Arial" w:hAnsi="Arial" w:cs="Arial"/>
                <w:bCs/>
                <w:lang w:val="en-GB"/>
              </w:rPr>
              <w:t>bias</w:t>
            </w:r>
            <w:r w:rsidR="00E243B0" w:rsidRPr="001B3BB9">
              <w:rPr>
                <w:rFonts w:ascii="Arial" w:hAnsi="Arial" w:cs="Arial"/>
                <w:bCs/>
                <w:lang w:val="en-GB"/>
              </w:rPr>
              <w:t>/</w:t>
            </w:r>
            <w:r w:rsidRPr="001B3BB9">
              <w:rPr>
                <w:rFonts w:ascii="Arial" w:hAnsi="Arial" w:cs="Arial"/>
                <w:bCs/>
                <w:lang w:val="en-GB"/>
              </w:rPr>
              <w:t>non-predictive cue</w:t>
            </w:r>
          </w:p>
        </w:tc>
        <w:tc>
          <w:tcPr>
            <w:tcW w:w="963" w:type="pct"/>
          </w:tcPr>
          <w:p w14:paraId="42D16BD3" w14:textId="6C175AFF" w:rsidR="005438B7" w:rsidRPr="001B3BB9" w:rsidRDefault="005438B7" w:rsidP="00D82CB0">
            <w:pPr>
              <w:jc w:val="center"/>
              <w:rPr>
                <w:rFonts w:ascii="Arial" w:hAnsi="Arial" w:cs="Arial"/>
                <w:bCs/>
                <w:lang w:val="en-GB"/>
              </w:rPr>
            </w:pPr>
            <w:r w:rsidRPr="001B3BB9">
              <w:rPr>
                <w:rFonts w:ascii="Arial" w:hAnsi="Arial" w:cs="Arial"/>
                <w:bCs/>
                <w:lang w:val="en-GB"/>
              </w:rPr>
              <w:t>0.218</w:t>
            </w:r>
          </w:p>
        </w:tc>
        <w:tc>
          <w:tcPr>
            <w:tcW w:w="1110" w:type="pct"/>
          </w:tcPr>
          <w:p w14:paraId="4F7E570C" w14:textId="53D9285F" w:rsidR="005438B7" w:rsidRPr="001B3BB9" w:rsidRDefault="005438B7" w:rsidP="00D82CB0">
            <w:pPr>
              <w:jc w:val="center"/>
              <w:rPr>
                <w:rFonts w:ascii="Arial" w:hAnsi="Arial" w:cs="Arial"/>
                <w:bCs/>
                <w:lang w:val="en-GB"/>
              </w:rPr>
            </w:pPr>
            <w:r w:rsidRPr="001B3BB9">
              <w:rPr>
                <w:rFonts w:ascii="Arial" w:hAnsi="Arial" w:cs="Arial"/>
                <w:bCs/>
                <w:lang w:val="en-GB"/>
              </w:rPr>
              <w:t>0.482</w:t>
            </w:r>
          </w:p>
        </w:tc>
      </w:tr>
      <w:tr w:rsidR="005438B7" w:rsidRPr="001B3BB9" w14:paraId="09197014" w14:textId="77777777" w:rsidTr="0024125C">
        <w:tc>
          <w:tcPr>
            <w:tcW w:w="2927" w:type="pct"/>
            <w:noWrap/>
          </w:tcPr>
          <w:p w14:paraId="4FB9C61D" w14:textId="20627789" w:rsidR="005438B7" w:rsidRPr="001B3BB9" w:rsidRDefault="00985112" w:rsidP="00B65033">
            <w:pPr>
              <w:rPr>
                <w:rFonts w:ascii="Arial" w:hAnsi="Arial" w:cs="Arial"/>
                <w:bCs/>
                <w:lang w:val="en-GB"/>
              </w:rPr>
            </w:pPr>
            <w:r w:rsidRPr="001B3BB9">
              <w:rPr>
                <w:rFonts w:ascii="Arial" w:hAnsi="Arial" w:cs="Arial"/>
                <w:bCs/>
                <w:lang w:val="en-GB"/>
              </w:rPr>
              <w:t>Non-flickering-</w:t>
            </w:r>
            <w:r w:rsidR="00E243B0" w:rsidRPr="001B3BB9">
              <w:rPr>
                <w:rFonts w:ascii="Arial" w:hAnsi="Arial" w:cs="Arial"/>
                <w:bCs/>
                <w:lang w:val="en-GB"/>
              </w:rPr>
              <w:t>bias</w:t>
            </w:r>
            <w:r w:rsidR="00E86B77" w:rsidRPr="001B3BB9">
              <w:rPr>
                <w:rFonts w:ascii="Arial" w:hAnsi="Arial" w:cs="Arial"/>
                <w:bCs/>
                <w:lang w:val="en-GB"/>
              </w:rPr>
              <w:t>/</w:t>
            </w:r>
            <w:r w:rsidR="005438B7" w:rsidRPr="001B3BB9">
              <w:rPr>
                <w:rFonts w:ascii="Arial" w:hAnsi="Arial" w:cs="Arial"/>
                <w:bCs/>
                <w:lang w:val="en-GB"/>
              </w:rPr>
              <w:t>predictive cue</w:t>
            </w:r>
          </w:p>
        </w:tc>
        <w:tc>
          <w:tcPr>
            <w:tcW w:w="963" w:type="pct"/>
          </w:tcPr>
          <w:p w14:paraId="24F21583" w14:textId="4CEEB474" w:rsidR="005438B7" w:rsidRPr="001B3BB9" w:rsidRDefault="005438B7" w:rsidP="00D82CB0">
            <w:pPr>
              <w:jc w:val="center"/>
              <w:rPr>
                <w:rFonts w:ascii="Arial" w:hAnsi="Arial" w:cs="Arial"/>
                <w:bCs/>
                <w:lang w:val="en-GB"/>
              </w:rPr>
            </w:pPr>
            <w:r w:rsidRPr="001B3BB9">
              <w:rPr>
                <w:rFonts w:ascii="Arial" w:hAnsi="Arial" w:cs="Arial"/>
                <w:bCs/>
                <w:lang w:val="en-GB"/>
              </w:rPr>
              <w:t>0.121</w:t>
            </w:r>
          </w:p>
        </w:tc>
        <w:tc>
          <w:tcPr>
            <w:tcW w:w="1110" w:type="pct"/>
          </w:tcPr>
          <w:p w14:paraId="43B98087" w14:textId="62615948" w:rsidR="005438B7" w:rsidRPr="001B3BB9" w:rsidRDefault="005438B7" w:rsidP="00D82CB0">
            <w:pPr>
              <w:jc w:val="center"/>
              <w:rPr>
                <w:rFonts w:ascii="Arial" w:hAnsi="Arial" w:cs="Arial"/>
                <w:bCs/>
                <w:lang w:val="en-GB"/>
              </w:rPr>
            </w:pPr>
            <w:r w:rsidRPr="001B3BB9">
              <w:rPr>
                <w:rFonts w:ascii="Arial" w:hAnsi="Arial" w:cs="Arial"/>
                <w:bCs/>
                <w:lang w:val="en-GB"/>
              </w:rPr>
              <w:t>0.61</w:t>
            </w:r>
            <w:r w:rsidR="003B12A1" w:rsidRPr="001B3BB9">
              <w:rPr>
                <w:rFonts w:ascii="Arial" w:hAnsi="Arial" w:cs="Arial"/>
                <w:bCs/>
                <w:lang w:val="en-GB"/>
              </w:rPr>
              <w:t>6</w:t>
            </w:r>
          </w:p>
        </w:tc>
      </w:tr>
      <w:tr w:rsidR="005438B7" w:rsidRPr="001B3BB9" w14:paraId="0A63F81E" w14:textId="77777777" w:rsidTr="0024125C">
        <w:tc>
          <w:tcPr>
            <w:tcW w:w="2927" w:type="pct"/>
            <w:noWrap/>
          </w:tcPr>
          <w:p w14:paraId="2FED6092" w14:textId="6C7642A1" w:rsidR="005438B7" w:rsidRPr="001B3BB9" w:rsidRDefault="005438B7" w:rsidP="00B65033">
            <w:pPr>
              <w:rPr>
                <w:rFonts w:ascii="Arial" w:hAnsi="Arial" w:cs="Arial"/>
                <w:bCs/>
                <w:lang w:val="en-GB"/>
              </w:rPr>
            </w:pPr>
            <w:r w:rsidRPr="001B3BB9">
              <w:rPr>
                <w:rFonts w:ascii="Arial" w:hAnsi="Arial" w:cs="Arial"/>
                <w:bCs/>
                <w:lang w:val="en-GB"/>
              </w:rPr>
              <w:t>Non-flickering</w:t>
            </w:r>
            <w:r w:rsidR="00985112" w:rsidRPr="001B3BB9">
              <w:rPr>
                <w:rFonts w:ascii="Arial" w:hAnsi="Arial" w:cs="Arial"/>
                <w:bCs/>
                <w:lang w:val="en-GB"/>
              </w:rPr>
              <w:t>-</w:t>
            </w:r>
            <w:r w:rsidRPr="001B3BB9">
              <w:rPr>
                <w:rFonts w:ascii="Arial" w:hAnsi="Arial" w:cs="Arial"/>
                <w:bCs/>
                <w:lang w:val="en-GB"/>
              </w:rPr>
              <w:t>bias</w:t>
            </w:r>
            <w:r w:rsidR="00E86B77" w:rsidRPr="001B3BB9">
              <w:rPr>
                <w:rFonts w:ascii="Arial" w:hAnsi="Arial" w:cs="Arial"/>
                <w:bCs/>
                <w:lang w:val="en-GB"/>
              </w:rPr>
              <w:t>/</w:t>
            </w:r>
            <w:r w:rsidRPr="001B3BB9">
              <w:rPr>
                <w:rFonts w:ascii="Arial" w:hAnsi="Arial" w:cs="Arial"/>
                <w:bCs/>
                <w:lang w:val="en-GB"/>
              </w:rPr>
              <w:t>non-predictive cue</w:t>
            </w:r>
          </w:p>
        </w:tc>
        <w:tc>
          <w:tcPr>
            <w:tcW w:w="963" w:type="pct"/>
          </w:tcPr>
          <w:p w14:paraId="409E8872" w14:textId="4BAB0F2C" w:rsidR="005438B7" w:rsidRPr="001B3BB9" w:rsidRDefault="005438B7" w:rsidP="00D82CB0">
            <w:pPr>
              <w:jc w:val="center"/>
              <w:rPr>
                <w:rFonts w:ascii="Arial" w:hAnsi="Arial" w:cs="Arial"/>
                <w:bCs/>
                <w:lang w:val="en-GB"/>
              </w:rPr>
            </w:pPr>
            <w:r w:rsidRPr="001B3BB9">
              <w:rPr>
                <w:rFonts w:ascii="Arial" w:hAnsi="Arial" w:cs="Arial"/>
                <w:bCs/>
                <w:lang w:val="en-GB"/>
              </w:rPr>
              <w:t>0.248</w:t>
            </w:r>
          </w:p>
        </w:tc>
        <w:tc>
          <w:tcPr>
            <w:tcW w:w="1110" w:type="pct"/>
          </w:tcPr>
          <w:p w14:paraId="7E8BF4E6" w14:textId="3B91BFBA" w:rsidR="005438B7" w:rsidRPr="001B3BB9" w:rsidRDefault="005438B7" w:rsidP="00D82CB0">
            <w:pPr>
              <w:jc w:val="center"/>
              <w:rPr>
                <w:rFonts w:ascii="Arial" w:hAnsi="Arial" w:cs="Arial"/>
                <w:bCs/>
                <w:lang w:val="en-GB"/>
              </w:rPr>
            </w:pPr>
            <w:r w:rsidRPr="001B3BB9">
              <w:rPr>
                <w:rFonts w:ascii="Arial" w:hAnsi="Arial" w:cs="Arial"/>
                <w:bCs/>
                <w:lang w:val="en-GB"/>
              </w:rPr>
              <w:t>0.506</w:t>
            </w:r>
          </w:p>
        </w:tc>
      </w:tr>
    </w:tbl>
    <w:p w14:paraId="4B2C5A89" w14:textId="77777777" w:rsidR="00F1213A" w:rsidRPr="001B3BB9" w:rsidRDefault="00F1213A" w:rsidP="00315632">
      <w:pPr>
        <w:rPr>
          <w:rFonts w:ascii="Arial" w:hAnsi="Arial" w:cs="Arial"/>
          <w:sz w:val="20"/>
        </w:rPr>
      </w:pPr>
    </w:p>
    <w:p w14:paraId="3706D299" w14:textId="5324F087" w:rsidR="003C546A" w:rsidRPr="001B3BB9" w:rsidRDefault="0024125C" w:rsidP="00315632">
      <w:pPr>
        <w:rPr>
          <w:rFonts w:ascii="Arial" w:hAnsi="Arial" w:cs="Arial"/>
          <w:sz w:val="20"/>
        </w:rPr>
      </w:pPr>
      <w:r w:rsidRPr="001B3BB9">
        <w:rPr>
          <w:rFonts w:ascii="Arial" w:hAnsi="Arial" w:cs="Arial"/>
          <w:sz w:val="20"/>
        </w:rPr>
        <w:t xml:space="preserve">Table S2. Cowan’s K reported as global score scores (mixed target and catch), as well as separated in target and catch trials per conditions. </w:t>
      </w:r>
    </w:p>
    <w:p w14:paraId="3591A162" w14:textId="77777777" w:rsidR="003C546A" w:rsidRPr="001B3BB9" w:rsidRDefault="003C546A" w:rsidP="00315632">
      <w:pPr>
        <w:rPr>
          <w:rFonts w:ascii="Arial" w:hAnsi="Arial" w:cs="Arial"/>
        </w:rPr>
      </w:pPr>
    </w:p>
    <w:p w14:paraId="57BC0CFE" w14:textId="1CDF71C0" w:rsidR="00B028B3" w:rsidRPr="001B3BB9" w:rsidRDefault="00D82CB0" w:rsidP="007F1004">
      <w:pPr>
        <w:pStyle w:val="berschrift2"/>
      </w:pPr>
      <w:r w:rsidRPr="001B3BB9">
        <w:t>Table S3</w:t>
      </w:r>
      <w:r w:rsidR="00B028B3" w:rsidRPr="001B3BB9">
        <w:t xml:space="preserve">. </w:t>
      </w:r>
      <w:r w:rsidR="00CD0A69" w:rsidRPr="001B3BB9">
        <w:rPr>
          <w:rStyle w:val="Kommentarzeichen"/>
          <w:sz w:val="24"/>
        </w:rPr>
        <w:t>Influences of psychopathology and m</w:t>
      </w:r>
      <w:r w:rsidR="00B028B3" w:rsidRPr="001B3BB9">
        <w:rPr>
          <w:rStyle w:val="Kommentarzeichen"/>
          <w:sz w:val="24"/>
        </w:rPr>
        <w:t>edication</w:t>
      </w:r>
    </w:p>
    <w:tbl>
      <w:tblPr>
        <w:tblStyle w:val="TabellemithellemGitternetz"/>
        <w:tblW w:w="3985" w:type="pct"/>
        <w:tblLook w:val="0660" w:firstRow="1" w:lastRow="1" w:firstColumn="0" w:lastColumn="0" w:noHBand="1" w:noVBand="1"/>
      </w:tblPr>
      <w:tblGrid>
        <w:gridCol w:w="3538"/>
        <w:gridCol w:w="1842"/>
        <w:gridCol w:w="1842"/>
      </w:tblGrid>
      <w:tr w:rsidR="0052669D" w:rsidRPr="001B3BB9" w14:paraId="39A15E96" w14:textId="77777777" w:rsidTr="0024125C">
        <w:tc>
          <w:tcPr>
            <w:tcW w:w="2449" w:type="pct"/>
            <w:noWrap/>
          </w:tcPr>
          <w:p w14:paraId="33E333FC" w14:textId="77777777" w:rsidR="0052669D" w:rsidRPr="001B3BB9" w:rsidRDefault="0052669D" w:rsidP="000C2631">
            <w:pPr>
              <w:rPr>
                <w:rFonts w:ascii="Arial" w:hAnsi="Arial" w:cs="Arial"/>
              </w:rPr>
            </w:pPr>
          </w:p>
        </w:tc>
        <w:tc>
          <w:tcPr>
            <w:tcW w:w="1275" w:type="pct"/>
          </w:tcPr>
          <w:p w14:paraId="2E4E2057" w14:textId="53515344" w:rsidR="0052669D" w:rsidRPr="001B3BB9" w:rsidRDefault="00367B52" w:rsidP="00367B52">
            <w:pPr>
              <w:jc w:val="center"/>
              <w:rPr>
                <w:rFonts w:ascii="Arial" w:hAnsi="Arial" w:cs="Arial"/>
                <w:i/>
              </w:rPr>
            </w:pPr>
            <w:proofErr w:type="spellStart"/>
            <w:r w:rsidRPr="001B3BB9">
              <w:rPr>
                <w:rFonts w:ascii="Arial" w:hAnsi="Arial" w:cs="Arial"/>
                <w:bCs/>
                <w:i/>
                <w:lang w:val="en-GB"/>
              </w:rPr>
              <w:t>r</w:t>
            </w:r>
            <w:r w:rsidRPr="001B3BB9">
              <w:rPr>
                <w:rFonts w:ascii="Arial" w:hAnsi="Arial" w:cs="Arial"/>
                <w:bCs/>
                <w:i/>
                <w:vertAlign w:val="subscript"/>
                <w:lang w:val="en-GB"/>
              </w:rPr>
              <w:t>s</w:t>
            </w:r>
            <w:proofErr w:type="spellEnd"/>
          </w:p>
        </w:tc>
        <w:tc>
          <w:tcPr>
            <w:tcW w:w="1275" w:type="pct"/>
          </w:tcPr>
          <w:p w14:paraId="063B82A0" w14:textId="77777777" w:rsidR="0052669D" w:rsidRPr="001B3BB9" w:rsidRDefault="0052669D" w:rsidP="00367B52">
            <w:pPr>
              <w:jc w:val="center"/>
              <w:rPr>
                <w:rFonts w:ascii="Arial" w:hAnsi="Arial" w:cs="Arial"/>
                <w:i/>
              </w:rPr>
            </w:pPr>
            <w:r w:rsidRPr="001B3BB9">
              <w:rPr>
                <w:rFonts w:ascii="Arial" w:hAnsi="Arial" w:cs="Arial"/>
                <w:i/>
              </w:rPr>
              <w:t>p Value</w:t>
            </w:r>
          </w:p>
        </w:tc>
      </w:tr>
      <w:tr w:rsidR="0052669D" w:rsidRPr="001B3BB9" w14:paraId="7BB5B59A" w14:textId="77777777" w:rsidTr="0024125C">
        <w:trPr>
          <w:trHeight w:val="60"/>
        </w:trPr>
        <w:tc>
          <w:tcPr>
            <w:tcW w:w="2449" w:type="pct"/>
            <w:noWrap/>
          </w:tcPr>
          <w:p w14:paraId="7EB66A98" w14:textId="463B7A60" w:rsidR="0052669D" w:rsidRPr="001B3BB9" w:rsidRDefault="0052669D" w:rsidP="00926500">
            <w:pPr>
              <w:rPr>
                <w:rFonts w:ascii="Arial" w:hAnsi="Arial" w:cs="Arial"/>
                <w:b/>
              </w:rPr>
            </w:pPr>
            <w:r w:rsidRPr="001B3BB9">
              <w:rPr>
                <w:rFonts w:ascii="Arial" w:hAnsi="Arial" w:cs="Arial"/>
                <w:b/>
              </w:rPr>
              <w:t>PSZ (</w:t>
            </w:r>
            <w:r w:rsidRPr="001B3BB9">
              <w:rPr>
                <w:rFonts w:ascii="Arial" w:hAnsi="Arial" w:cs="Arial"/>
                <w:b/>
                <w:i/>
              </w:rPr>
              <w:t>n</w:t>
            </w:r>
            <w:r w:rsidRPr="001B3BB9">
              <w:rPr>
                <w:rFonts w:ascii="Arial" w:hAnsi="Arial" w:cs="Arial"/>
                <w:b/>
              </w:rPr>
              <w:t xml:space="preserve"> =  66)</w:t>
            </w:r>
          </w:p>
        </w:tc>
        <w:tc>
          <w:tcPr>
            <w:tcW w:w="1275" w:type="pct"/>
          </w:tcPr>
          <w:p w14:paraId="37243BB6" w14:textId="77777777" w:rsidR="0052669D" w:rsidRPr="001B3BB9" w:rsidRDefault="0052669D" w:rsidP="00926500">
            <w:pPr>
              <w:rPr>
                <w:rFonts w:ascii="Arial" w:hAnsi="Arial" w:cs="Arial"/>
              </w:rPr>
            </w:pPr>
          </w:p>
        </w:tc>
        <w:tc>
          <w:tcPr>
            <w:tcW w:w="1275" w:type="pct"/>
          </w:tcPr>
          <w:p w14:paraId="04137D94" w14:textId="77777777" w:rsidR="0052669D" w:rsidRPr="001B3BB9" w:rsidRDefault="0052669D" w:rsidP="00926500">
            <w:pPr>
              <w:rPr>
                <w:rFonts w:ascii="Arial" w:hAnsi="Arial" w:cs="Arial"/>
              </w:rPr>
            </w:pPr>
          </w:p>
        </w:tc>
      </w:tr>
      <w:tr w:rsidR="0052669D" w:rsidRPr="001B3BB9" w14:paraId="73E0F3EA" w14:textId="77777777" w:rsidTr="0024125C">
        <w:tc>
          <w:tcPr>
            <w:tcW w:w="2449" w:type="pct"/>
            <w:noWrap/>
          </w:tcPr>
          <w:p w14:paraId="0504BF6C" w14:textId="6AAC6232" w:rsidR="0052669D" w:rsidRPr="001B3BB9" w:rsidRDefault="0052669D" w:rsidP="00926500">
            <w:pPr>
              <w:rPr>
                <w:rFonts w:ascii="Arial" w:hAnsi="Arial" w:cs="Arial"/>
                <w:bCs/>
                <w:lang w:val="en-GB"/>
              </w:rPr>
            </w:pPr>
            <w:r w:rsidRPr="001B3BB9">
              <w:rPr>
                <w:rFonts w:ascii="Arial" w:hAnsi="Arial" w:cs="Arial"/>
                <w:bCs/>
                <w:lang w:val="en-GB"/>
              </w:rPr>
              <w:t>PANSS Positive</w:t>
            </w:r>
          </w:p>
        </w:tc>
        <w:tc>
          <w:tcPr>
            <w:tcW w:w="1275" w:type="pct"/>
          </w:tcPr>
          <w:p w14:paraId="22304A0F" w14:textId="343FAA60" w:rsidR="0052669D" w:rsidRPr="001B3BB9" w:rsidRDefault="0052669D" w:rsidP="00367B52">
            <w:pPr>
              <w:jc w:val="center"/>
              <w:rPr>
                <w:rFonts w:ascii="Arial" w:hAnsi="Arial" w:cs="Arial"/>
                <w:bCs/>
                <w:lang w:val="en-GB"/>
              </w:rPr>
            </w:pPr>
            <w:r w:rsidRPr="001B3BB9">
              <w:rPr>
                <w:rFonts w:ascii="Arial" w:hAnsi="Arial" w:cs="Arial"/>
                <w:bCs/>
                <w:lang w:val="en-GB"/>
              </w:rPr>
              <w:t>0.097</w:t>
            </w:r>
          </w:p>
        </w:tc>
        <w:tc>
          <w:tcPr>
            <w:tcW w:w="1275" w:type="pct"/>
          </w:tcPr>
          <w:p w14:paraId="3195E14A" w14:textId="1BF7D561" w:rsidR="0052669D" w:rsidRPr="001B3BB9" w:rsidRDefault="0052669D" w:rsidP="00367B52">
            <w:pPr>
              <w:jc w:val="center"/>
              <w:rPr>
                <w:rStyle w:val="SchwacheHervorhebung"/>
                <w:rFonts w:ascii="Arial" w:hAnsi="Arial" w:cs="Arial"/>
              </w:rPr>
            </w:pPr>
            <w:r w:rsidRPr="001B3BB9">
              <w:rPr>
                <w:rFonts w:ascii="Arial" w:hAnsi="Arial" w:cs="Arial"/>
              </w:rPr>
              <w:t>0.446</w:t>
            </w:r>
          </w:p>
        </w:tc>
      </w:tr>
      <w:tr w:rsidR="0052669D" w:rsidRPr="001B3BB9" w14:paraId="77D68C5C" w14:textId="77777777" w:rsidTr="0024125C">
        <w:tc>
          <w:tcPr>
            <w:tcW w:w="2449" w:type="pct"/>
            <w:noWrap/>
          </w:tcPr>
          <w:p w14:paraId="17FA3DB0" w14:textId="76C6634A" w:rsidR="0052669D" w:rsidRPr="001B3BB9" w:rsidRDefault="0052669D" w:rsidP="00926500">
            <w:pPr>
              <w:rPr>
                <w:rFonts w:ascii="Arial" w:hAnsi="Arial" w:cs="Arial"/>
                <w:bCs/>
                <w:lang w:val="en-GB"/>
              </w:rPr>
            </w:pPr>
            <w:r w:rsidRPr="001B3BB9">
              <w:rPr>
                <w:rFonts w:ascii="Arial" w:hAnsi="Arial" w:cs="Arial"/>
                <w:bCs/>
                <w:lang w:val="en-GB"/>
              </w:rPr>
              <w:t>PANSS Negative</w:t>
            </w:r>
          </w:p>
        </w:tc>
        <w:tc>
          <w:tcPr>
            <w:tcW w:w="1275" w:type="pct"/>
          </w:tcPr>
          <w:p w14:paraId="761D4F24" w14:textId="584B0C03" w:rsidR="0052669D" w:rsidRPr="001B3BB9" w:rsidRDefault="0052669D" w:rsidP="00367B52">
            <w:pPr>
              <w:jc w:val="center"/>
              <w:rPr>
                <w:rFonts w:ascii="Arial" w:hAnsi="Arial" w:cs="Arial"/>
                <w:bCs/>
                <w:lang w:val="en-GB"/>
              </w:rPr>
            </w:pPr>
            <w:r w:rsidRPr="001B3BB9">
              <w:rPr>
                <w:rFonts w:ascii="Arial" w:hAnsi="Arial" w:cs="Arial"/>
                <w:bCs/>
                <w:lang w:val="en-GB"/>
              </w:rPr>
              <w:t>-0.173</w:t>
            </w:r>
          </w:p>
        </w:tc>
        <w:tc>
          <w:tcPr>
            <w:tcW w:w="1275" w:type="pct"/>
          </w:tcPr>
          <w:p w14:paraId="5D721FD9" w14:textId="62B775F7" w:rsidR="0052669D" w:rsidRPr="001B3BB9" w:rsidRDefault="0052669D" w:rsidP="00367B52">
            <w:pPr>
              <w:jc w:val="center"/>
              <w:rPr>
                <w:rStyle w:val="SchwacheHervorhebung"/>
                <w:rFonts w:ascii="Arial" w:hAnsi="Arial" w:cs="Arial"/>
              </w:rPr>
            </w:pPr>
            <w:r w:rsidRPr="001B3BB9">
              <w:rPr>
                <w:rFonts w:ascii="Arial" w:hAnsi="Arial" w:cs="Arial"/>
              </w:rPr>
              <w:t>0.172</w:t>
            </w:r>
          </w:p>
        </w:tc>
      </w:tr>
      <w:tr w:rsidR="0052669D" w:rsidRPr="001B3BB9" w14:paraId="01CE0562" w14:textId="77777777" w:rsidTr="0024125C">
        <w:tc>
          <w:tcPr>
            <w:tcW w:w="2449" w:type="pct"/>
            <w:noWrap/>
          </w:tcPr>
          <w:p w14:paraId="7CD399A2" w14:textId="6C8E5AA3" w:rsidR="0052669D" w:rsidRPr="001B3BB9" w:rsidRDefault="0052669D" w:rsidP="00926500">
            <w:pPr>
              <w:rPr>
                <w:rFonts w:ascii="Arial" w:hAnsi="Arial" w:cs="Arial"/>
                <w:bCs/>
                <w:lang w:val="en-GB"/>
              </w:rPr>
            </w:pPr>
            <w:r w:rsidRPr="001B3BB9">
              <w:rPr>
                <w:rFonts w:ascii="Arial" w:hAnsi="Arial" w:cs="Arial"/>
                <w:bCs/>
                <w:lang w:val="en-GB"/>
              </w:rPr>
              <w:t>PANSS General</w:t>
            </w:r>
          </w:p>
        </w:tc>
        <w:tc>
          <w:tcPr>
            <w:tcW w:w="1275" w:type="pct"/>
          </w:tcPr>
          <w:p w14:paraId="5CB9D190" w14:textId="2F51948F" w:rsidR="0052669D" w:rsidRPr="001B3BB9" w:rsidRDefault="0052669D" w:rsidP="00367B52">
            <w:pPr>
              <w:jc w:val="center"/>
              <w:rPr>
                <w:rFonts w:ascii="Arial" w:hAnsi="Arial" w:cs="Arial"/>
                <w:bCs/>
                <w:lang w:val="en-GB"/>
              </w:rPr>
            </w:pPr>
            <w:r w:rsidRPr="001B3BB9">
              <w:rPr>
                <w:rFonts w:ascii="Arial" w:hAnsi="Arial" w:cs="Arial"/>
                <w:bCs/>
                <w:lang w:val="en-GB"/>
              </w:rPr>
              <w:t>-0.012</w:t>
            </w:r>
          </w:p>
        </w:tc>
        <w:tc>
          <w:tcPr>
            <w:tcW w:w="1275" w:type="pct"/>
          </w:tcPr>
          <w:p w14:paraId="5FA968F0" w14:textId="06917854" w:rsidR="0052669D" w:rsidRPr="001B3BB9" w:rsidRDefault="0052669D" w:rsidP="00367B52">
            <w:pPr>
              <w:jc w:val="center"/>
              <w:rPr>
                <w:rStyle w:val="SchwacheHervorhebung"/>
                <w:rFonts w:ascii="Arial" w:hAnsi="Arial" w:cs="Arial"/>
              </w:rPr>
            </w:pPr>
            <w:r w:rsidRPr="001B3BB9">
              <w:rPr>
                <w:rFonts w:ascii="Arial" w:hAnsi="Arial" w:cs="Arial"/>
              </w:rPr>
              <w:t>0.926</w:t>
            </w:r>
          </w:p>
        </w:tc>
      </w:tr>
      <w:tr w:rsidR="0052669D" w:rsidRPr="001B3BB9" w14:paraId="6EAE4A17" w14:textId="77777777" w:rsidTr="0024125C">
        <w:tc>
          <w:tcPr>
            <w:tcW w:w="2449" w:type="pct"/>
            <w:noWrap/>
          </w:tcPr>
          <w:p w14:paraId="57B120AC" w14:textId="48AE34B4" w:rsidR="0052669D" w:rsidRPr="001B3BB9" w:rsidRDefault="0052669D" w:rsidP="00926500">
            <w:pPr>
              <w:rPr>
                <w:rFonts w:ascii="Arial" w:hAnsi="Arial" w:cs="Arial"/>
                <w:bCs/>
                <w:lang w:val="en-GB"/>
              </w:rPr>
            </w:pPr>
            <w:r w:rsidRPr="001B3BB9">
              <w:rPr>
                <w:rFonts w:ascii="Arial" w:hAnsi="Arial" w:cs="Arial"/>
                <w:bCs/>
                <w:lang w:val="en-GB"/>
              </w:rPr>
              <w:t>PANSS Total</w:t>
            </w:r>
          </w:p>
        </w:tc>
        <w:tc>
          <w:tcPr>
            <w:tcW w:w="1275" w:type="pct"/>
          </w:tcPr>
          <w:p w14:paraId="413F41EF" w14:textId="3284A97E" w:rsidR="0052669D" w:rsidRPr="001B3BB9" w:rsidRDefault="0052669D" w:rsidP="00367B52">
            <w:pPr>
              <w:jc w:val="center"/>
              <w:rPr>
                <w:rFonts w:ascii="Arial" w:hAnsi="Arial" w:cs="Arial"/>
                <w:bCs/>
                <w:lang w:val="en-GB"/>
              </w:rPr>
            </w:pPr>
            <w:r w:rsidRPr="001B3BB9">
              <w:rPr>
                <w:rFonts w:ascii="Arial" w:hAnsi="Arial" w:cs="Arial"/>
                <w:bCs/>
                <w:lang w:val="en-GB"/>
              </w:rPr>
              <w:t>-0.063</w:t>
            </w:r>
          </w:p>
        </w:tc>
        <w:tc>
          <w:tcPr>
            <w:tcW w:w="1275" w:type="pct"/>
          </w:tcPr>
          <w:p w14:paraId="32D13814" w14:textId="0A299BEC" w:rsidR="0052669D" w:rsidRPr="001B3BB9" w:rsidRDefault="0052669D" w:rsidP="00367B52">
            <w:pPr>
              <w:jc w:val="center"/>
              <w:rPr>
                <w:rStyle w:val="SchwacheHervorhebung"/>
                <w:rFonts w:ascii="Arial" w:hAnsi="Arial" w:cs="Arial"/>
              </w:rPr>
            </w:pPr>
            <w:r w:rsidRPr="001B3BB9">
              <w:rPr>
                <w:rFonts w:ascii="Arial" w:hAnsi="Arial" w:cs="Arial"/>
              </w:rPr>
              <w:t>0.619</w:t>
            </w:r>
          </w:p>
        </w:tc>
      </w:tr>
      <w:tr w:rsidR="0052669D" w:rsidRPr="001B3BB9" w14:paraId="2C7C0459" w14:textId="77777777" w:rsidTr="0024125C">
        <w:tc>
          <w:tcPr>
            <w:tcW w:w="2449" w:type="pct"/>
            <w:noWrap/>
          </w:tcPr>
          <w:p w14:paraId="2F5D47BF" w14:textId="4AC510C2" w:rsidR="0052669D" w:rsidRPr="001B3BB9" w:rsidRDefault="0052669D" w:rsidP="00926500">
            <w:pPr>
              <w:rPr>
                <w:rFonts w:ascii="Arial" w:hAnsi="Arial" w:cs="Arial"/>
                <w:bCs/>
                <w:lang w:val="en-GB"/>
              </w:rPr>
            </w:pPr>
            <w:r w:rsidRPr="001B3BB9">
              <w:rPr>
                <w:rFonts w:ascii="Arial" w:hAnsi="Arial" w:cs="Arial"/>
                <w:bCs/>
                <w:lang w:val="en-GB"/>
              </w:rPr>
              <w:t>Olanzapine Equivalence Score</w:t>
            </w:r>
          </w:p>
        </w:tc>
        <w:tc>
          <w:tcPr>
            <w:tcW w:w="1275" w:type="pct"/>
          </w:tcPr>
          <w:p w14:paraId="289639BD" w14:textId="02B1B7D3" w:rsidR="0052669D" w:rsidRPr="001B3BB9" w:rsidRDefault="0052669D" w:rsidP="003F6ED7">
            <w:pPr>
              <w:jc w:val="center"/>
              <w:rPr>
                <w:rFonts w:ascii="Arial" w:hAnsi="Arial" w:cs="Arial"/>
                <w:bCs/>
                <w:lang w:val="en-GB"/>
              </w:rPr>
            </w:pPr>
            <w:r w:rsidRPr="001B3BB9">
              <w:rPr>
                <w:rFonts w:ascii="Arial" w:hAnsi="Arial" w:cs="Arial"/>
                <w:bCs/>
                <w:lang w:val="en-GB"/>
              </w:rPr>
              <w:t>-0.</w:t>
            </w:r>
            <w:r w:rsidR="003F6ED7" w:rsidRPr="001B3BB9">
              <w:rPr>
                <w:rFonts w:ascii="Arial" w:hAnsi="Arial" w:cs="Arial"/>
                <w:bCs/>
                <w:lang w:val="en-GB"/>
              </w:rPr>
              <w:t>1</w:t>
            </w:r>
            <w:r w:rsidR="003F6ED7">
              <w:rPr>
                <w:rFonts w:ascii="Arial" w:hAnsi="Arial" w:cs="Arial"/>
                <w:bCs/>
                <w:lang w:val="en-GB"/>
              </w:rPr>
              <w:t>93</w:t>
            </w:r>
          </w:p>
        </w:tc>
        <w:tc>
          <w:tcPr>
            <w:tcW w:w="1275" w:type="pct"/>
          </w:tcPr>
          <w:p w14:paraId="2631C8DA" w14:textId="76E5C39C" w:rsidR="0052669D" w:rsidRPr="001B3BB9" w:rsidRDefault="0052669D" w:rsidP="003F6ED7">
            <w:pPr>
              <w:jc w:val="center"/>
              <w:rPr>
                <w:rFonts w:ascii="Arial" w:hAnsi="Arial" w:cs="Arial"/>
              </w:rPr>
            </w:pPr>
            <w:r w:rsidRPr="001B3BB9">
              <w:rPr>
                <w:rFonts w:ascii="Arial" w:hAnsi="Arial" w:cs="Arial"/>
              </w:rPr>
              <w:t>0.</w:t>
            </w:r>
            <w:r w:rsidR="003F6ED7">
              <w:rPr>
                <w:rFonts w:ascii="Arial" w:hAnsi="Arial" w:cs="Arial"/>
              </w:rPr>
              <w:t>121</w:t>
            </w:r>
          </w:p>
        </w:tc>
      </w:tr>
    </w:tbl>
    <w:p w14:paraId="57F8A4B2" w14:textId="77777777" w:rsidR="00AF6F59" w:rsidRPr="001B3BB9" w:rsidRDefault="00AF6F59" w:rsidP="00A12B07">
      <w:pPr>
        <w:rPr>
          <w:rFonts w:ascii="Arial" w:hAnsi="Arial" w:cs="Arial"/>
          <w:sz w:val="20"/>
        </w:rPr>
      </w:pPr>
    </w:p>
    <w:p w14:paraId="317F5B24" w14:textId="33EAF653" w:rsidR="00922A7E" w:rsidRPr="001B3BB9" w:rsidRDefault="005A7292" w:rsidP="00A12B07">
      <w:pPr>
        <w:rPr>
          <w:rFonts w:ascii="Arial" w:hAnsi="Arial" w:cs="Arial"/>
          <w:sz w:val="20"/>
        </w:rPr>
      </w:pPr>
      <w:r w:rsidRPr="001B3BB9">
        <w:rPr>
          <w:rFonts w:ascii="Arial" w:hAnsi="Arial" w:cs="Arial"/>
          <w:sz w:val="20"/>
        </w:rPr>
        <w:t>Table S</w:t>
      </w:r>
      <w:r w:rsidR="00175D83" w:rsidRPr="001B3BB9">
        <w:rPr>
          <w:rFonts w:ascii="Arial" w:hAnsi="Arial" w:cs="Arial"/>
          <w:sz w:val="20"/>
        </w:rPr>
        <w:t>3</w:t>
      </w:r>
      <w:r w:rsidRPr="001B3BB9">
        <w:rPr>
          <w:rFonts w:ascii="Arial" w:hAnsi="Arial" w:cs="Arial"/>
          <w:sz w:val="20"/>
        </w:rPr>
        <w:t xml:space="preserve">: Results of correlations in </w:t>
      </w:r>
      <w:r w:rsidR="00A641EA" w:rsidRPr="001B3BB9">
        <w:rPr>
          <w:rFonts w:ascii="Arial" w:hAnsi="Arial" w:cs="Arial"/>
          <w:sz w:val="20"/>
        </w:rPr>
        <w:t xml:space="preserve">people with schizophrenia = </w:t>
      </w:r>
      <w:r w:rsidRPr="001B3BB9">
        <w:rPr>
          <w:rFonts w:ascii="Arial" w:hAnsi="Arial" w:cs="Arial"/>
          <w:sz w:val="20"/>
        </w:rPr>
        <w:t xml:space="preserve">PSZ of overall </w:t>
      </w:r>
      <w:r w:rsidR="00DD5543" w:rsidRPr="001B3BB9">
        <w:rPr>
          <w:rFonts w:ascii="Arial" w:hAnsi="Arial" w:cs="Arial"/>
          <w:sz w:val="20"/>
        </w:rPr>
        <w:t>Cowan’s K.</w:t>
      </w:r>
      <w:r w:rsidR="00AF6F59" w:rsidRPr="001B3BB9">
        <w:rPr>
          <w:rFonts w:ascii="Arial" w:hAnsi="Arial" w:cs="Arial"/>
          <w:sz w:val="20"/>
        </w:rPr>
        <w:t xml:space="preserve"> We did not observe any significant correlation between any of the PANSS measures or the olanzapine equivalence score with overall Cowan’s K in PSZ.</w:t>
      </w:r>
    </w:p>
    <w:p w14:paraId="7DD84346" w14:textId="77777777" w:rsidR="00922A7E" w:rsidRPr="001B3BB9" w:rsidRDefault="00922A7E" w:rsidP="00397556">
      <w:pPr>
        <w:spacing w:line="480" w:lineRule="auto"/>
        <w:rPr>
          <w:rFonts w:ascii="Arial" w:hAnsi="Arial" w:cs="Arial"/>
          <w:b/>
        </w:rPr>
      </w:pPr>
    </w:p>
    <w:p w14:paraId="6C99D468" w14:textId="6F043FC8" w:rsidR="00397556" w:rsidRPr="001B3BB9" w:rsidRDefault="00397556" w:rsidP="007F1004">
      <w:pPr>
        <w:pStyle w:val="berschrift2"/>
      </w:pPr>
      <w:r w:rsidRPr="001B3BB9">
        <w:t xml:space="preserve">Table </w:t>
      </w:r>
      <w:r w:rsidR="00A77474" w:rsidRPr="001B3BB9">
        <w:t>S</w:t>
      </w:r>
      <w:r w:rsidR="00175D83" w:rsidRPr="001B3BB9">
        <w:t>4</w:t>
      </w:r>
      <w:r w:rsidR="00CD0A69" w:rsidRPr="001B3BB9">
        <w:t>. Flickering and c</w:t>
      </w:r>
      <w:r w:rsidR="00FB7080" w:rsidRPr="001B3BB9">
        <w:t xml:space="preserve">ue </w:t>
      </w:r>
      <w:r w:rsidR="00CD0A69" w:rsidRPr="001B3BB9">
        <w:t>e</w:t>
      </w:r>
      <w:r w:rsidR="006302DB" w:rsidRPr="001B3BB9">
        <w:t xml:space="preserve">ffect </w:t>
      </w:r>
      <w:r w:rsidR="00CD0A69" w:rsidRPr="001B3BB9">
        <w:t>c</w:t>
      </w:r>
      <w:r w:rsidRPr="001B3BB9">
        <w:t>orrelations</w:t>
      </w:r>
    </w:p>
    <w:tbl>
      <w:tblPr>
        <w:tblStyle w:val="TabellemithellemGitternetz"/>
        <w:tblW w:w="3926" w:type="pct"/>
        <w:tblLook w:val="0660" w:firstRow="1" w:lastRow="1" w:firstColumn="0" w:lastColumn="0" w:noHBand="1" w:noVBand="1"/>
      </w:tblPr>
      <w:tblGrid>
        <w:gridCol w:w="3225"/>
        <w:gridCol w:w="1945"/>
        <w:gridCol w:w="1945"/>
      </w:tblGrid>
      <w:tr w:rsidR="0052669D" w:rsidRPr="001B3BB9" w14:paraId="32224E8A" w14:textId="77777777" w:rsidTr="0024125C">
        <w:tc>
          <w:tcPr>
            <w:tcW w:w="2266" w:type="pct"/>
            <w:noWrap/>
          </w:tcPr>
          <w:p w14:paraId="64767CE9" w14:textId="77777777" w:rsidR="0052669D" w:rsidRPr="001B3BB9" w:rsidRDefault="0052669D" w:rsidP="000C2631">
            <w:pPr>
              <w:rPr>
                <w:rFonts w:ascii="Arial" w:hAnsi="Arial" w:cs="Arial"/>
              </w:rPr>
            </w:pPr>
          </w:p>
        </w:tc>
        <w:tc>
          <w:tcPr>
            <w:tcW w:w="1367" w:type="pct"/>
          </w:tcPr>
          <w:p w14:paraId="30A2DC79" w14:textId="143186F1" w:rsidR="0052669D" w:rsidRPr="001B3BB9" w:rsidRDefault="00D06FB8" w:rsidP="00D06FB8">
            <w:pPr>
              <w:jc w:val="center"/>
              <w:rPr>
                <w:rFonts w:ascii="Arial" w:hAnsi="Arial" w:cs="Arial"/>
                <w:i/>
              </w:rPr>
            </w:pPr>
            <w:proofErr w:type="spellStart"/>
            <w:r w:rsidRPr="001B3BB9">
              <w:rPr>
                <w:rFonts w:ascii="Arial" w:hAnsi="Arial" w:cs="Arial"/>
                <w:bCs/>
                <w:i/>
                <w:lang w:val="en-GB"/>
              </w:rPr>
              <w:t>r</w:t>
            </w:r>
            <w:r w:rsidRPr="001B3BB9">
              <w:rPr>
                <w:rFonts w:ascii="Arial" w:hAnsi="Arial" w:cs="Arial"/>
                <w:bCs/>
                <w:i/>
                <w:vertAlign w:val="subscript"/>
                <w:lang w:val="en-GB"/>
              </w:rPr>
              <w:t>s</w:t>
            </w:r>
            <w:proofErr w:type="spellEnd"/>
          </w:p>
        </w:tc>
        <w:tc>
          <w:tcPr>
            <w:tcW w:w="1367" w:type="pct"/>
          </w:tcPr>
          <w:p w14:paraId="72F0E206" w14:textId="77777777" w:rsidR="0052669D" w:rsidRPr="001B3BB9" w:rsidRDefault="0052669D" w:rsidP="00D06FB8">
            <w:pPr>
              <w:jc w:val="center"/>
              <w:rPr>
                <w:rFonts w:ascii="Arial" w:hAnsi="Arial" w:cs="Arial"/>
                <w:i/>
              </w:rPr>
            </w:pPr>
            <w:r w:rsidRPr="001B3BB9">
              <w:rPr>
                <w:rFonts w:ascii="Arial" w:hAnsi="Arial" w:cs="Arial"/>
                <w:i/>
                <w:lang w:val="de-DE"/>
              </w:rPr>
              <w:t>p Value</w:t>
            </w:r>
          </w:p>
        </w:tc>
      </w:tr>
      <w:tr w:rsidR="0052669D" w:rsidRPr="001B3BB9" w14:paraId="65EA64F7" w14:textId="77777777" w:rsidTr="0024125C">
        <w:tc>
          <w:tcPr>
            <w:tcW w:w="2266" w:type="pct"/>
            <w:noWrap/>
          </w:tcPr>
          <w:p w14:paraId="692BE2D7" w14:textId="77777777" w:rsidR="0052669D" w:rsidRPr="001B3BB9" w:rsidRDefault="0052669D" w:rsidP="00926500">
            <w:pPr>
              <w:rPr>
                <w:rFonts w:ascii="Arial" w:hAnsi="Arial" w:cs="Arial"/>
                <w:b/>
                <w:lang w:val="de-DE"/>
              </w:rPr>
            </w:pPr>
            <w:r w:rsidRPr="001B3BB9">
              <w:rPr>
                <w:rFonts w:ascii="Arial" w:hAnsi="Arial" w:cs="Arial"/>
                <w:b/>
                <w:lang w:val="de-DE"/>
              </w:rPr>
              <w:t>HCS (</w:t>
            </w:r>
            <w:r w:rsidRPr="001B3BB9">
              <w:rPr>
                <w:rFonts w:ascii="Arial" w:hAnsi="Arial" w:cs="Arial"/>
                <w:b/>
                <w:i/>
                <w:lang w:val="de-DE"/>
              </w:rPr>
              <w:t>n</w:t>
            </w:r>
            <w:r w:rsidRPr="001B3BB9">
              <w:rPr>
                <w:rFonts w:ascii="Arial" w:hAnsi="Arial" w:cs="Arial"/>
                <w:b/>
                <w:lang w:val="de-DE"/>
              </w:rPr>
              <w:t xml:space="preserve"> =74 )</w:t>
            </w:r>
          </w:p>
        </w:tc>
        <w:tc>
          <w:tcPr>
            <w:tcW w:w="1367" w:type="pct"/>
          </w:tcPr>
          <w:p w14:paraId="53AA42B9" w14:textId="77777777" w:rsidR="0052669D" w:rsidRPr="001B3BB9" w:rsidRDefault="0052669D" w:rsidP="00D06FB8">
            <w:pPr>
              <w:jc w:val="center"/>
              <w:rPr>
                <w:rFonts w:ascii="Arial" w:hAnsi="Arial" w:cs="Arial"/>
                <w:i/>
              </w:rPr>
            </w:pPr>
          </w:p>
        </w:tc>
        <w:tc>
          <w:tcPr>
            <w:tcW w:w="1367" w:type="pct"/>
          </w:tcPr>
          <w:p w14:paraId="45CE8D45" w14:textId="77777777" w:rsidR="0052669D" w:rsidRPr="001B3BB9" w:rsidRDefault="0052669D" w:rsidP="00D06FB8">
            <w:pPr>
              <w:jc w:val="center"/>
              <w:rPr>
                <w:rFonts w:ascii="Arial" w:hAnsi="Arial" w:cs="Arial"/>
                <w:i/>
              </w:rPr>
            </w:pPr>
          </w:p>
        </w:tc>
      </w:tr>
      <w:tr w:rsidR="0052669D" w:rsidRPr="001B3BB9" w14:paraId="01244E18" w14:textId="77777777" w:rsidTr="0024125C">
        <w:tc>
          <w:tcPr>
            <w:tcW w:w="2266" w:type="pct"/>
            <w:noWrap/>
          </w:tcPr>
          <w:p w14:paraId="6C304D71" w14:textId="71545EB1" w:rsidR="0052669D" w:rsidRPr="001B3BB9" w:rsidRDefault="0052669D" w:rsidP="00926500">
            <w:pPr>
              <w:rPr>
                <w:rFonts w:ascii="Arial" w:hAnsi="Arial" w:cs="Arial"/>
                <w:bCs/>
                <w:i/>
                <w:lang w:val="en-GB"/>
              </w:rPr>
            </w:pPr>
            <w:r w:rsidRPr="001B3BB9">
              <w:rPr>
                <w:rFonts w:ascii="Arial" w:hAnsi="Arial" w:cs="Arial"/>
                <w:bCs/>
                <w:i/>
                <w:lang w:val="en-GB"/>
              </w:rPr>
              <w:t>Flickering Effect</w:t>
            </w:r>
          </w:p>
        </w:tc>
        <w:tc>
          <w:tcPr>
            <w:tcW w:w="1367" w:type="pct"/>
          </w:tcPr>
          <w:p w14:paraId="1417CF9B" w14:textId="77777777" w:rsidR="0052669D" w:rsidRPr="001B3BB9" w:rsidRDefault="0052669D" w:rsidP="00D06FB8">
            <w:pPr>
              <w:jc w:val="center"/>
              <w:rPr>
                <w:rFonts w:ascii="Arial" w:hAnsi="Arial" w:cs="Arial"/>
                <w:bCs/>
                <w:lang w:val="en-GB"/>
              </w:rPr>
            </w:pPr>
          </w:p>
        </w:tc>
        <w:tc>
          <w:tcPr>
            <w:tcW w:w="1367" w:type="pct"/>
          </w:tcPr>
          <w:p w14:paraId="708421FB" w14:textId="77777777" w:rsidR="0052669D" w:rsidRPr="001B3BB9" w:rsidRDefault="0052669D" w:rsidP="00D06FB8">
            <w:pPr>
              <w:jc w:val="center"/>
              <w:rPr>
                <w:rStyle w:val="SchwacheHervorhebung"/>
                <w:rFonts w:ascii="Arial" w:hAnsi="Arial" w:cs="Arial"/>
              </w:rPr>
            </w:pPr>
          </w:p>
        </w:tc>
      </w:tr>
      <w:tr w:rsidR="0052669D" w:rsidRPr="001B3BB9" w14:paraId="1A4182C0" w14:textId="77777777" w:rsidTr="0024125C">
        <w:tc>
          <w:tcPr>
            <w:tcW w:w="2266" w:type="pct"/>
            <w:noWrap/>
          </w:tcPr>
          <w:p w14:paraId="68D4AA82" w14:textId="77777777" w:rsidR="0052669D" w:rsidRPr="001B3BB9" w:rsidRDefault="0052669D" w:rsidP="00926500">
            <w:pPr>
              <w:rPr>
                <w:rFonts w:ascii="Arial" w:hAnsi="Arial" w:cs="Arial"/>
                <w:bCs/>
                <w:lang w:val="en-GB"/>
              </w:rPr>
            </w:pPr>
            <w:r w:rsidRPr="001B3BB9">
              <w:rPr>
                <w:rFonts w:ascii="Arial" w:hAnsi="Arial" w:cs="Arial"/>
                <w:bCs/>
                <w:lang w:val="en-GB"/>
              </w:rPr>
              <w:t>Age</w:t>
            </w:r>
          </w:p>
        </w:tc>
        <w:tc>
          <w:tcPr>
            <w:tcW w:w="1367" w:type="pct"/>
          </w:tcPr>
          <w:p w14:paraId="419E3B7B" w14:textId="62A30AE8" w:rsidR="0052669D" w:rsidRPr="001B3BB9" w:rsidRDefault="0052669D" w:rsidP="00D06FB8">
            <w:pPr>
              <w:jc w:val="center"/>
              <w:rPr>
                <w:rFonts w:ascii="Arial" w:hAnsi="Arial" w:cs="Arial"/>
                <w:bCs/>
                <w:lang w:val="en-GB"/>
              </w:rPr>
            </w:pPr>
            <w:r w:rsidRPr="001B3BB9">
              <w:rPr>
                <w:rFonts w:ascii="Arial" w:hAnsi="Arial" w:cs="Arial"/>
                <w:bCs/>
                <w:lang w:val="en-GB"/>
              </w:rPr>
              <w:t>0.071</w:t>
            </w:r>
          </w:p>
        </w:tc>
        <w:tc>
          <w:tcPr>
            <w:tcW w:w="1367" w:type="pct"/>
          </w:tcPr>
          <w:p w14:paraId="6E5CC575" w14:textId="215BD0FC" w:rsidR="0052669D" w:rsidRPr="001B3BB9" w:rsidRDefault="0052669D" w:rsidP="00D06FB8">
            <w:pPr>
              <w:jc w:val="center"/>
              <w:rPr>
                <w:rStyle w:val="SchwacheHervorhebung"/>
                <w:rFonts w:ascii="Arial" w:hAnsi="Arial" w:cs="Arial"/>
                <w:i w:val="0"/>
              </w:rPr>
            </w:pPr>
            <w:r w:rsidRPr="001B3BB9">
              <w:rPr>
                <w:rFonts w:ascii="Arial" w:hAnsi="Arial" w:cs="Arial"/>
              </w:rPr>
              <w:t>0.546</w:t>
            </w:r>
          </w:p>
        </w:tc>
      </w:tr>
      <w:tr w:rsidR="0052669D" w:rsidRPr="001B3BB9" w14:paraId="4D321077" w14:textId="77777777" w:rsidTr="0024125C">
        <w:tc>
          <w:tcPr>
            <w:tcW w:w="2266" w:type="pct"/>
            <w:noWrap/>
          </w:tcPr>
          <w:p w14:paraId="5E41C701" w14:textId="77777777" w:rsidR="0052669D" w:rsidRPr="001B3BB9" w:rsidRDefault="0052669D" w:rsidP="00926500">
            <w:pPr>
              <w:rPr>
                <w:rFonts w:ascii="Arial" w:hAnsi="Arial" w:cs="Arial"/>
                <w:bCs/>
                <w:lang w:val="en-GB"/>
              </w:rPr>
            </w:pPr>
            <w:r w:rsidRPr="001B3BB9">
              <w:rPr>
                <w:rFonts w:ascii="Arial" w:hAnsi="Arial" w:cs="Arial"/>
                <w:bCs/>
                <w:lang w:val="en-GB"/>
              </w:rPr>
              <w:t>Premorbid IQ</w:t>
            </w:r>
          </w:p>
        </w:tc>
        <w:tc>
          <w:tcPr>
            <w:tcW w:w="1367" w:type="pct"/>
          </w:tcPr>
          <w:p w14:paraId="1C7C679A" w14:textId="0084C6B1" w:rsidR="0052669D" w:rsidRPr="001B3BB9" w:rsidRDefault="0052669D" w:rsidP="00D06FB8">
            <w:pPr>
              <w:jc w:val="center"/>
              <w:rPr>
                <w:rFonts w:ascii="Arial" w:hAnsi="Arial" w:cs="Arial"/>
                <w:bCs/>
                <w:lang w:val="en-GB"/>
              </w:rPr>
            </w:pPr>
            <w:r w:rsidRPr="001B3BB9">
              <w:rPr>
                <w:rFonts w:ascii="Arial" w:hAnsi="Arial" w:cs="Arial"/>
                <w:bCs/>
                <w:lang w:val="en-GB"/>
              </w:rPr>
              <w:t>0.034</w:t>
            </w:r>
          </w:p>
        </w:tc>
        <w:tc>
          <w:tcPr>
            <w:tcW w:w="1367" w:type="pct"/>
          </w:tcPr>
          <w:p w14:paraId="6B9F4A8C" w14:textId="37585455" w:rsidR="0052669D" w:rsidRPr="001B3BB9" w:rsidRDefault="0052669D" w:rsidP="00D06FB8">
            <w:pPr>
              <w:jc w:val="center"/>
              <w:rPr>
                <w:rStyle w:val="SchwacheHervorhebung"/>
                <w:rFonts w:ascii="Arial" w:hAnsi="Arial" w:cs="Arial"/>
              </w:rPr>
            </w:pPr>
            <w:r w:rsidRPr="001B3BB9">
              <w:rPr>
                <w:rFonts w:ascii="Arial" w:hAnsi="Arial" w:cs="Arial"/>
              </w:rPr>
              <w:t>0.771</w:t>
            </w:r>
          </w:p>
        </w:tc>
      </w:tr>
      <w:tr w:rsidR="0052669D" w:rsidRPr="001B3BB9" w14:paraId="689ABEBF" w14:textId="77777777" w:rsidTr="0024125C">
        <w:tc>
          <w:tcPr>
            <w:tcW w:w="2266" w:type="pct"/>
            <w:noWrap/>
          </w:tcPr>
          <w:p w14:paraId="5BC29FC8" w14:textId="77777777" w:rsidR="0052669D" w:rsidRPr="001B3BB9" w:rsidRDefault="0052669D" w:rsidP="00926500">
            <w:pPr>
              <w:rPr>
                <w:rFonts w:ascii="Arial" w:hAnsi="Arial" w:cs="Arial"/>
                <w:bCs/>
                <w:lang w:val="en-GB"/>
              </w:rPr>
            </w:pPr>
          </w:p>
        </w:tc>
        <w:tc>
          <w:tcPr>
            <w:tcW w:w="1367" w:type="pct"/>
          </w:tcPr>
          <w:p w14:paraId="5478AD06" w14:textId="77777777" w:rsidR="0052669D" w:rsidRPr="001B3BB9" w:rsidRDefault="0052669D" w:rsidP="00D06FB8">
            <w:pPr>
              <w:jc w:val="center"/>
              <w:rPr>
                <w:rFonts w:ascii="Arial" w:hAnsi="Arial" w:cs="Arial"/>
                <w:bCs/>
                <w:lang w:val="en-GB"/>
              </w:rPr>
            </w:pPr>
          </w:p>
        </w:tc>
        <w:tc>
          <w:tcPr>
            <w:tcW w:w="1367" w:type="pct"/>
          </w:tcPr>
          <w:p w14:paraId="34929234" w14:textId="77777777" w:rsidR="0052669D" w:rsidRPr="001B3BB9" w:rsidRDefault="0052669D" w:rsidP="00D06FB8">
            <w:pPr>
              <w:jc w:val="center"/>
              <w:rPr>
                <w:rFonts w:ascii="Arial" w:hAnsi="Arial" w:cs="Arial"/>
                <w:i/>
              </w:rPr>
            </w:pPr>
          </w:p>
        </w:tc>
      </w:tr>
      <w:tr w:rsidR="0052669D" w:rsidRPr="001B3BB9" w14:paraId="3A462581" w14:textId="77777777" w:rsidTr="0024125C">
        <w:tc>
          <w:tcPr>
            <w:tcW w:w="2266" w:type="pct"/>
            <w:noWrap/>
          </w:tcPr>
          <w:p w14:paraId="14AE7901" w14:textId="0B09AAE3" w:rsidR="0052669D" w:rsidRPr="001B3BB9" w:rsidRDefault="0052669D" w:rsidP="00926500">
            <w:pPr>
              <w:rPr>
                <w:rFonts w:ascii="Arial" w:hAnsi="Arial" w:cs="Arial"/>
                <w:bCs/>
                <w:i/>
                <w:lang w:val="en-GB"/>
              </w:rPr>
            </w:pPr>
            <w:r w:rsidRPr="001B3BB9">
              <w:rPr>
                <w:rFonts w:ascii="Arial" w:hAnsi="Arial" w:cs="Arial"/>
                <w:bCs/>
                <w:i/>
                <w:lang w:val="en-GB"/>
              </w:rPr>
              <w:t>Cue Effect</w:t>
            </w:r>
          </w:p>
        </w:tc>
        <w:tc>
          <w:tcPr>
            <w:tcW w:w="1367" w:type="pct"/>
          </w:tcPr>
          <w:p w14:paraId="0464D1B1" w14:textId="77777777" w:rsidR="0052669D" w:rsidRPr="001B3BB9" w:rsidRDefault="0052669D" w:rsidP="00D06FB8">
            <w:pPr>
              <w:jc w:val="center"/>
              <w:rPr>
                <w:rFonts w:ascii="Arial" w:hAnsi="Arial" w:cs="Arial"/>
                <w:bCs/>
                <w:lang w:val="en-GB"/>
              </w:rPr>
            </w:pPr>
          </w:p>
        </w:tc>
        <w:tc>
          <w:tcPr>
            <w:tcW w:w="1367" w:type="pct"/>
          </w:tcPr>
          <w:p w14:paraId="2ACD1ADD" w14:textId="77777777" w:rsidR="0052669D" w:rsidRPr="001B3BB9" w:rsidRDefault="0052669D" w:rsidP="00D06FB8">
            <w:pPr>
              <w:jc w:val="center"/>
              <w:rPr>
                <w:rStyle w:val="SchwacheHervorhebung"/>
                <w:rFonts w:ascii="Arial" w:hAnsi="Arial" w:cs="Arial"/>
              </w:rPr>
            </w:pPr>
          </w:p>
        </w:tc>
      </w:tr>
      <w:tr w:rsidR="0052669D" w:rsidRPr="001B3BB9" w14:paraId="4F7F5DF5" w14:textId="77777777" w:rsidTr="0024125C">
        <w:tc>
          <w:tcPr>
            <w:tcW w:w="2266" w:type="pct"/>
            <w:noWrap/>
          </w:tcPr>
          <w:p w14:paraId="3019A540" w14:textId="77777777" w:rsidR="0052669D" w:rsidRPr="001B3BB9" w:rsidRDefault="0052669D" w:rsidP="00926500">
            <w:pPr>
              <w:rPr>
                <w:rFonts w:ascii="Arial" w:hAnsi="Arial" w:cs="Arial"/>
                <w:bCs/>
                <w:lang w:val="en-GB"/>
              </w:rPr>
            </w:pPr>
            <w:r w:rsidRPr="001B3BB9">
              <w:rPr>
                <w:rFonts w:ascii="Arial" w:hAnsi="Arial" w:cs="Arial"/>
                <w:bCs/>
                <w:lang w:val="en-GB"/>
              </w:rPr>
              <w:t>Age</w:t>
            </w:r>
          </w:p>
        </w:tc>
        <w:tc>
          <w:tcPr>
            <w:tcW w:w="1367" w:type="pct"/>
          </w:tcPr>
          <w:p w14:paraId="62E5447E" w14:textId="24AC5295" w:rsidR="0052669D" w:rsidRPr="001B3BB9" w:rsidRDefault="0052669D" w:rsidP="00D06FB8">
            <w:pPr>
              <w:jc w:val="center"/>
              <w:rPr>
                <w:rFonts w:ascii="Arial" w:hAnsi="Arial" w:cs="Arial"/>
                <w:bCs/>
                <w:i/>
                <w:vertAlign w:val="subscript"/>
                <w:lang w:val="en-GB"/>
              </w:rPr>
            </w:pPr>
            <w:r w:rsidRPr="001B3BB9">
              <w:rPr>
                <w:rFonts w:ascii="Arial" w:hAnsi="Arial" w:cs="Arial"/>
                <w:bCs/>
                <w:lang w:val="en-GB"/>
              </w:rPr>
              <w:t>0.240</w:t>
            </w:r>
          </w:p>
        </w:tc>
        <w:tc>
          <w:tcPr>
            <w:tcW w:w="1367" w:type="pct"/>
          </w:tcPr>
          <w:p w14:paraId="1081711D" w14:textId="07002EBA" w:rsidR="0052669D" w:rsidRPr="001B3BB9" w:rsidRDefault="0052669D" w:rsidP="00D06FB8">
            <w:pPr>
              <w:jc w:val="center"/>
              <w:rPr>
                <w:rStyle w:val="SchwacheHervorhebung"/>
                <w:rFonts w:ascii="Arial" w:hAnsi="Arial" w:cs="Arial"/>
                <w:i w:val="0"/>
              </w:rPr>
            </w:pPr>
            <w:r w:rsidRPr="001B3BB9">
              <w:rPr>
                <w:rFonts w:ascii="Arial" w:hAnsi="Arial" w:cs="Arial"/>
              </w:rPr>
              <w:t>0.040*</w:t>
            </w:r>
          </w:p>
        </w:tc>
      </w:tr>
      <w:tr w:rsidR="0052669D" w:rsidRPr="001B3BB9" w14:paraId="76B94ABE" w14:textId="77777777" w:rsidTr="0024125C">
        <w:tc>
          <w:tcPr>
            <w:tcW w:w="2266" w:type="pct"/>
            <w:noWrap/>
          </w:tcPr>
          <w:p w14:paraId="644455B8" w14:textId="77777777" w:rsidR="0052669D" w:rsidRPr="001B3BB9" w:rsidRDefault="0052669D" w:rsidP="00926500">
            <w:pPr>
              <w:rPr>
                <w:rFonts w:ascii="Arial" w:hAnsi="Arial" w:cs="Arial"/>
                <w:bCs/>
                <w:lang w:val="en-GB"/>
              </w:rPr>
            </w:pPr>
            <w:r w:rsidRPr="001B3BB9">
              <w:rPr>
                <w:rFonts w:ascii="Arial" w:hAnsi="Arial" w:cs="Arial"/>
                <w:bCs/>
                <w:lang w:val="en-GB"/>
              </w:rPr>
              <w:t>Premorbid IQ</w:t>
            </w:r>
          </w:p>
        </w:tc>
        <w:tc>
          <w:tcPr>
            <w:tcW w:w="1367" w:type="pct"/>
          </w:tcPr>
          <w:p w14:paraId="2C996C41" w14:textId="4BD3969B" w:rsidR="0052669D" w:rsidRPr="001B3BB9" w:rsidRDefault="0052669D" w:rsidP="00D06FB8">
            <w:pPr>
              <w:jc w:val="center"/>
              <w:rPr>
                <w:rFonts w:ascii="Arial" w:hAnsi="Arial" w:cs="Arial"/>
                <w:bCs/>
                <w:lang w:val="en-GB"/>
              </w:rPr>
            </w:pPr>
            <w:r w:rsidRPr="001B3BB9">
              <w:rPr>
                <w:rFonts w:ascii="Arial" w:hAnsi="Arial" w:cs="Arial"/>
                <w:bCs/>
                <w:lang w:val="en-GB"/>
              </w:rPr>
              <w:t>-0.035</w:t>
            </w:r>
          </w:p>
        </w:tc>
        <w:tc>
          <w:tcPr>
            <w:tcW w:w="1367" w:type="pct"/>
          </w:tcPr>
          <w:p w14:paraId="14DACF7C" w14:textId="3F737E69" w:rsidR="0052669D" w:rsidRPr="001B3BB9" w:rsidRDefault="0052669D" w:rsidP="00D06FB8">
            <w:pPr>
              <w:jc w:val="center"/>
              <w:rPr>
                <w:rStyle w:val="SchwacheHervorhebung"/>
                <w:rFonts w:ascii="Arial" w:hAnsi="Arial" w:cs="Arial"/>
                <w:i w:val="0"/>
              </w:rPr>
            </w:pPr>
            <w:r w:rsidRPr="001B3BB9">
              <w:rPr>
                <w:rFonts w:ascii="Arial" w:hAnsi="Arial" w:cs="Arial"/>
              </w:rPr>
              <w:t>0.766</w:t>
            </w:r>
          </w:p>
        </w:tc>
      </w:tr>
      <w:tr w:rsidR="0052669D" w:rsidRPr="001B3BB9" w14:paraId="5E31D533" w14:textId="77777777" w:rsidTr="0024125C">
        <w:tc>
          <w:tcPr>
            <w:tcW w:w="2266" w:type="pct"/>
            <w:noWrap/>
          </w:tcPr>
          <w:p w14:paraId="3D75621F" w14:textId="77777777" w:rsidR="0052669D" w:rsidRPr="001B3BB9" w:rsidRDefault="0052669D" w:rsidP="00926500">
            <w:pPr>
              <w:rPr>
                <w:rFonts w:ascii="Arial" w:hAnsi="Arial" w:cs="Arial"/>
                <w:bCs/>
                <w:lang w:val="en-GB"/>
              </w:rPr>
            </w:pPr>
          </w:p>
        </w:tc>
        <w:tc>
          <w:tcPr>
            <w:tcW w:w="1367" w:type="pct"/>
          </w:tcPr>
          <w:p w14:paraId="5B4205EB" w14:textId="77777777" w:rsidR="0052669D" w:rsidRPr="001B3BB9" w:rsidRDefault="0052669D" w:rsidP="00D06FB8">
            <w:pPr>
              <w:jc w:val="center"/>
              <w:rPr>
                <w:rFonts w:ascii="Arial" w:hAnsi="Arial" w:cs="Arial"/>
                <w:bCs/>
                <w:lang w:val="en-GB"/>
              </w:rPr>
            </w:pPr>
          </w:p>
        </w:tc>
        <w:tc>
          <w:tcPr>
            <w:tcW w:w="1367" w:type="pct"/>
          </w:tcPr>
          <w:p w14:paraId="0EE9ED3A" w14:textId="77777777" w:rsidR="0052669D" w:rsidRPr="001B3BB9" w:rsidRDefault="0052669D" w:rsidP="00D06FB8">
            <w:pPr>
              <w:jc w:val="center"/>
              <w:rPr>
                <w:rStyle w:val="SchwacheHervorhebung"/>
                <w:rFonts w:ascii="Arial" w:hAnsi="Arial" w:cs="Arial"/>
              </w:rPr>
            </w:pPr>
          </w:p>
        </w:tc>
      </w:tr>
      <w:tr w:rsidR="0052669D" w:rsidRPr="001B3BB9" w14:paraId="1AEEB189" w14:textId="77777777" w:rsidTr="0024125C">
        <w:tc>
          <w:tcPr>
            <w:tcW w:w="2266" w:type="pct"/>
            <w:noWrap/>
          </w:tcPr>
          <w:p w14:paraId="38CCE476" w14:textId="552F2242" w:rsidR="0052669D" w:rsidRPr="001B3BB9" w:rsidRDefault="0052669D" w:rsidP="00926500">
            <w:pPr>
              <w:rPr>
                <w:rFonts w:ascii="Arial" w:hAnsi="Arial" w:cs="Arial"/>
                <w:b/>
              </w:rPr>
            </w:pPr>
            <w:r w:rsidRPr="001B3BB9">
              <w:rPr>
                <w:rFonts w:ascii="Arial" w:hAnsi="Arial" w:cs="Arial"/>
                <w:b/>
                <w:lang w:val="de-DE"/>
              </w:rPr>
              <w:t>PSZ (</w:t>
            </w:r>
            <w:r w:rsidRPr="001B3BB9">
              <w:rPr>
                <w:rFonts w:ascii="Arial" w:hAnsi="Arial" w:cs="Arial"/>
                <w:b/>
                <w:i/>
                <w:lang w:val="de-DE"/>
              </w:rPr>
              <w:t>n</w:t>
            </w:r>
            <w:r w:rsidRPr="001B3BB9">
              <w:rPr>
                <w:rFonts w:ascii="Arial" w:hAnsi="Arial" w:cs="Arial"/>
                <w:b/>
                <w:lang w:val="de-DE"/>
              </w:rPr>
              <w:t xml:space="preserve"> =  66)</w:t>
            </w:r>
          </w:p>
        </w:tc>
        <w:tc>
          <w:tcPr>
            <w:tcW w:w="1367" w:type="pct"/>
          </w:tcPr>
          <w:p w14:paraId="27656207" w14:textId="77777777" w:rsidR="0052669D" w:rsidRPr="001B3BB9" w:rsidRDefault="0052669D" w:rsidP="00D06FB8">
            <w:pPr>
              <w:jc w:val="center"/>
              <w:rPr>
                <w:rFonts w:ascii="Arial" w:hAnsi="Arial" w:cs="Arial"/>
                <w:i/>
              </w:rPr>
            </w:pPr>
          </w:p>
        </w:tc>
        <w:tc>
          <w:tcPr>
            <w:tcW w:w="1367" w:type="pct"/>
          </w:tcPr>
          <w:p w14:paraId="776E743E" w14:textId="77777777" w:rsidR="0052669D" w:rsidRPr="001B3BB9" w:rsidRDefault="0052669D" w:rsidP="00D06FB8">
            <w:pPr>
              <w:jc w:val="center"/>
              <w:rPr>
                <w:rFonts w:ascii="Arial" w:hAnsi="Arial" w:cs="Arial"/>
                <w:i/>
              </w:rPr>
            </w:pPr>
          </w:p>
        </w:tc>
      </w:tr>
      <w:tr w:rsidR="0052669D" w:rsidRPr="001B3BB9" w14:paraId="22B385E7" w14:textId="77777777" w:rsidTr="0024125C">
        <w:tc>
          <w:tcPr>
            <w:tcW w:w="2266" w:type="pct"/>
            <w:noWrap/>
          </w:tcPr>
          <w:p w14:paraId="521D8CAA" w14:textId="07EC550C" w:rsidR="0052669D" w:rsidRPr="001B3BB9" w:rsidRDefault="0052669D" w:rsidP="00BA6048">
            <w:pPr>
              <w:rPr>
                <w:rFonts w:ascii="Arial" w:hAnsi="Arial" w:cs="Arial"/>
                <w:bCs/>
                <w:lang w:val="en-GB"/>
              </w:rPr>
            </w:pPr>
            <w:r w:rsidRPr="001B3BB9">
              <w:rPr>
                <w:rFonts w:ascii="Arial" w:hAnsi="Arial" w:cs="Arial"/>
                <w:bCs/>
                <w:i/>
                <w:lang w:val="en-GB"/>
              </w:rPr>
              <w:t>Flickering Effect</w:t>
            </w:r>
          </w:p>
        </w:tc>
        <w:tc>
          <w:tcPr>
            <w:tcW w:w="1367" w:type="pct"/>
          </w:tcPr>
          <w:p w14:paraId="52AA42ED" w14:textId="77777777" w:rsidR="0052669D" w:rsidRPr="001B3BB9" w:rsidRDefault="0052669D" w:rsidP="00D06FB8">
            <w:pPr>
              <w:jc w:val="center"/>
              <w:rPr>
                <w:rStyle w:val="SchwacheHervorhebung"/>
                <w:rFonts w:ascii="Arial" w:hAnsi="Arial" w:cs="Arial"/>
              </w:rPr>
            </w:pPr>
          </w:p>
        </w:tc>
        <w:tc>
          <w:tcPr>
            <w:tcW w:w="1367" w:type="pct"/>
          </w:tcPr>
          <w:p w14:paraId="68D670E3" w14:textId="77777777" w:rsidR="0052669D" w:rsidRPr="001B3BB9" w:rsidRDefault="0052669D" w:rsidP="00D06FB8">
            <w:pPr>
              <w:jc w:val="center"/>
              <w:rPr>
                <w:rFonts w:ascii="Arial" w:hAnsi="Arial" w:cs="Arial"/>
              </w:rPr>
            </w:pPr>
          </w:p>
        </w:tc>
      </w:tr>
      <w:tr w:rsidR="0052669D" w:rsidRPr="001B3BB9" w14:paraId="240C637D" w14:textId="77777777" w:rsidTr="0024125C">
        <w:tc>
          <w:tcPr>
            <w:tcW w:w="2266" w:type="pct"/>
            <w:noWrap/>
          </w:tcPr>
          <w:p w14:paraId="5C24C6CF" w14:textId="77777777" w:rsidR="0052669D" w:rsidRPr="001B3BB9" w:rsidRDefault="0052669D" w:rsidP="00BA6048">
            <w:pPr>
              <w:rPr>
                <w:rFonts w:ascii="Arial" w:hAnsi="Arial" w:cs="Arial"/>
                <w:bCs/>
                <w:lang w:val="en-GB"/>
              </w:rPr>
            </w:pPr>
            <w:r w:rsidRPr="001B3BB9">
              <w:rPr>
                <w:rFonts w:ascii="Arial" w:hAnsi="Arial" w:cs="Arial"/>
                <w:bCs/>
                <w:lang w:val="en-GB"/>
              </w:rPr>
              <w:t>Age</w:t>
            </w:r>
          </w:p>
        </w:tc>
        <w:tc>
          <w:tcPr>
            <w:tcW w:w="1367" w:type="pct"/>
          </w:tcPr>
          <w:p w14:paraId="09EBCF84" w14:textId="5CA8F9C4" w:rsidR="0052669D" w:rsidRPr="001B3BB9" w:rsidRDefault="0052669D" w:rsidP="00D06FB8">
            <w:pPr>
              <w:pStyle w:val="DecimalAligned"/>
              <w:jc w:val="center"/>
              <w:rPr>
                <w:rFonts w:ascii="Arial" w:hAnsi="Arial" w:cs="Arial"/>
              </w:rPr>
            </w:pPr>
            <w:r w:rsidRPr="001B3BB9">
              <w:rPr>
                <w:rFonts w:ascii="Arial" w:eastAsiaTheme="minorHAnsi" w:hAnsi="Arial" w:cs="Arial"/>
                <w:bCs/>
                <w:lang w:eastAsia="en-US"/>
              </w:rPr>
              <w:t>-0.188</w:t>
            </w:r>
          </w:p>
        </w:tc>
        <w:tc>
          <w:tcPr>
            <w:tcW w:w="1367" w:type="pct"/>
          </w:tcPr>
          <w:p w14:paraId="3684A60A" w14:textId="447FAEC0" w:rsidR="0052669D" w:rsidRPr="001B3BB9" w:rsidRDefault="0052669D" w:rsidP="00D06FB8">
            <w:pPr>
              <w:pStyle w:val="DecimalAligned"/>
              <w:jc w:val="center"/>
              <w:rPr>
                <w:rFonts w:ascii="Arial" w:hAnsi="Arial" w:cs="Arial"/>
              </w:rPr>
            </w:pPr>
            <w:r w:rsidRPr="001B3BB9">
              <w:rPr>
                <w:rFonts w:ascii="Arial" w:hAnsi="Arial" w:cs="Arial"/>
              </w:rPr>
              <w:t>0.130</w:t>
            </w:r>
          </w:p>
        </w:tc>
      </w:tr>
      <w:tr w:rsidR="0052669D" w:rsidRPr="001B3BB9" w14:paraId="42D086C8" w14:textId="77777777" w:rsidTr="0024125C">
        <w:tc>
          <w:tcPr>
            <w:tcW w:w="2266" w:type="pct"/>
            <w:noWrap/>
          </w:tcPr>
          <w:p w14:paraId="0A517D0B" w14:textId="77777777" w:rsidR="0052669D" w:rsidRPr="001B3BB9" w:rsidRDefault="0052669D" w:rsidP="00BA6048">
            <w:pPr>
              <w:rPr>
                <w:rFonts w:ascii="Arial" w:hAnsi="Arial" w:cs="Arial"/>
                <w:bCs/>
                <w:lang w:val="en-GB"/>
              </w:rPr>
            </w:pPr>
            <w:r w:rsidRPr="001B3BB9">
              <w:rPr>
                <w:rFonts w:ascii="Arial" w:hAnsi="Arial" w:cs="Arial"/>
                <w:bCs/>
                <w:lang w:val="en-GB"/>
              </w:rPr>
              <w:t>Premorbid IQ</w:t>
            </w:r>
          </w:p>
        </w:tc>
        <w:tc>
          <w:tcPr>
            <w:tcW w:w="1367" w:type="pct"/>
          </w:tcPr>
          <w:p w14:paraId="7336BF2C" w14:textId="5DA81AC1" w:rsidR="0052669D" w:rsidRPr="001B3BB9" w:rsidRDefault="0052669D" w:rsidP="00D06FB8">
            <w:pPr>
              <w:pStyle w:val="DecimalAligned"/>
              <w:jc w:val="center"/>
              <w:rPr>
                <w:rFonts w:ascii="Arial" w:hAnsi="Arial" w:cs="Arial"/>
              </w:rPr>
            </w:pPr>
            <w:r w:rsidRPr="001B3BB9">
              <w:rPr>
                <w:rFonts w:ascii="Arial" w:eastAsiaTheme="minorHAnsi" w:hAnsi="Arial" w:cs="Arial"/>
                <w:bCs/>
                <w:lang w:val="en-GB" w:eastAsia="en-US"/>
              </w:rPr>
              <w:t>-0.254</w:t>
            </w:r>
          </w:p>
        </w:tc>
        <w:tc>
          <w:tcPr>
            <w:tcW w:w="1367" w:type="pct"/>
          </w:tcPr>
          <w:p w14:paraId="1650F352" w14:textId="40282EF9" w:rsidR="0052669D" w:rsidRPr="001B3BB9" w:rsidRDefault="0052669D" w:rsidP="00D06FB8">
            <w:pPr>
              <w:pStyle w:val="DecimalAligned"/>
              <w:jc w:val="center"/>
              <w:rPr>
                <w:rFonts w:ascii="Arial" w:hAnsi="Arial" w:cs="Arial"/>
              </w:rPr>
            </w:pPr>
            <w:r w:rsidRPr="001B3BB9">
              <w:rPr>
                <w:rFonts w:ascii="Arial" w:hAnsi="Arial" w:cs="Arial"/>
              </w:rPr>
              <w:t>0.039*</w:t>
            </w:r>
          </w:p>
        </w:tc>
      </w:tr>
      <w:tr w:rsidR="0052669D" w:rsidRPr="001B3BB9" w14:paraId="20D42BBB" w14:textId="77777777" w:rsidTr="0024125C">
        <w:tc>
          <w:tcPr>
            <w:tcW w:w="2266" w:type="pct"/>
            <w:noWrap/>
          </w:tcPr>
          <w:p w14:paraId="54CF9207" w14:textId="77777777" w:rsidR="0052669D" w:rsidRPr="001B3BB9" w:rsidRDefault="0052669D" w:rsidP="00BA6048">
            <w:pPr>
              <w:rPr>
                <w:rFonts w:ascii="Arial" w:hAnsi="Arial" w:cs="Arial"/>
                <w:bCs/>
                <w:lang w:val="en-GB"/>
              </w:rPr>
            </w:pPr>
            <w:r w:rsidRPr="001B3BB9">
              <w:rPr>
                <w:rFonts w:ascii="Arial" w:hAnsi="Arial" w:cs="Arial"/>
                <w:bCs/>
                <w:lang w:val="en-GB"/>
              </w:rPr>
              <w:t xml:space="preserve">PANSS </w:t>
            </w:r>
            <w:proofErr w:type="spellStart"/>
            <w:r w:rsidRPr="001B3BB9">
              <w:rPr>
                <w:rFonts w:ascii="Arial" w:hAnsi="Arial" w:cs="Arial"/>
                <w:bCs/>
                <w:lang w:val="en-GB"/>
              </w:rPr>
              <w:t>Pos</w:t>
            </w:r>
            <w:proofErr w:type="spellEnd"/>
          </w:p>
        </w:tc>
        <w:tc>
          <w:tcPr>
            <w:tcW w:w="1367" w:type="pct"/>
          </w:tcPr>
          <w:p w14:paraId="3A21FB8C" w14:textId="111FFFA2" w:rsidR="0052669D" w:rsidRPr="001B3BB9" w:rsidRDefault="0052669D" w:rsidP="00D06FB8">
            <w:pPr>
              <w:pStyle w:val="DecimalAligned"/>
              <w:jc w:val="center"/>
              <w:rPr>
                <w:rFonts w:ascii="Arial" w:hAnsi="Arial" w:cs="Arial"/>
              </w:rPr>
            </w:pPr>
            <w:r w:rsidRPr="001B3BB9">
              <w:rPr>
                <w:rFonts w:ascii="Arial" w:eastAsiaTheme="minorHAnsi" w:hAnsi="Arial" w:cs="Arial"/>
                <w:bCs/>
                <w:lang w:val="en-GB" w:eastAsia="en-US"/>
              </w:rPr>
              <w:t>0.061</w:t>
            </w:r>
          </w:p>
        </w:tc>
        <w:tc>
          <w:tcPr>
            <w:tcW w:w="1367" w:type="pct"/>
          </w:tcPr>
          <w:p w14:paraId="44BBFE01" w14:textId="1B7D94C1" w:rsidR="0052669D" w:rsidRPr="001B3BB9" w:rsidRDefault="0052669D" w:rsidP="00D06FB8">
            <w:pPr>
              <w:pStyle w:val="DecimalAligned"/>
              <w:jc w:val="center"/>
              <w:rPr>
                <w:rFonts w:ascii="Arial" w:hAnsi="Arial" w:cs="Arial"/>
              </w:rPr>
            </w:pPr>
            <w:r w:rsidRPr="001B3BB9">
              <w:rPr>
                <w:rFonts w:ascii="Arial" w:hAnsi="Arial" w:cs="Arial"/>
              </w:rPr>
              <w:t>0.630</w:t>
            </w:r>
          </w:p>
        </w:tc>
      </w:tr>
      <w:tr w:rsidR="0052669D" w:rsidRPr="001B3BB9" w14:paraId="44FA3974" w14:textId="77777777" w:rsidTr="0024125C">
        <w:tc>
          <w:tcPr>
            <w:tcW w:w="2266" w:type="pct"/>
            <w:noWrap/>
          </w:tcPr>
          <w:p w14:paraId="069E56C4" w14:textId="77777777" w:rsidR="0052669D" w:rsidRPr="001B3BB9" w:rsidRDefault="0052669D" w:rsidP="00BA6048">
            <w:pPr>
              <w:rPr>
                <w:rFonts w:ascii="Arial" w:hAnsi="Arial" w:cs="Arial"/>
                <w:bCs/>
                <w:lang w:val="en-GB"/>
              </w:rPr>
            </w:pPr>
            <w:r w:rsidRPr="001B3BB9">
              <w:rPr>
                <w:rFonts w:ascii="Arial" w:hAnsi="Arial" w:cs="Arial"/>
                <w:bCs/>
                <w:lang w:val="en-GB"/>
              </w:rPr>
              <w:t xml:space="preserve">PANSS </w:t>
            </w:r>
            <w:proofErr w:type="spellStart"/>
            <w:r w:rsidRPr="001B3BB9">
              <w:rPr>
                <w:rFonts w:ascii="Arial" w:hAnsi="Arial" w:cs="Arial"/>
                <w:bCs/>
                <w:lang w:val="en-GB"/>
              </w:rPr>
              <w:t>Neg</w:t>
            </w:r>
            <w:proofErr w:type="spellEnd"/>
          </w:p>
        </w:tc>
        <w:tc>
          <w:tcPr>
            <w:tcW w:w="1367" w:type="pct"/>
          </w:tcPr>
          <w:p w14:paraId="037348AA" w14:textId="49A4D2AA"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-0.112</w:t>
            </w:r>
          </w:p>
        </w:tc>
        <w:tc>
          <w:tcPr>
            <w:tcW w:w="1367" w:type="pct"/>
          </w:tcPr>
          <w:p w14:paraId="78B762B8" w14:textId="705969B2" w:rsidR="0052669D" w:rsidRPr="001B3BB9" w:rsidRDefault="0052669D" w:rsidP="00D06FB8">
            <w:pPr>
              <w:pStyle w:val="DecimalAligned"/>
              <w:jc w:val="center"/>
              <w:rPr>
                <w:rFonts w:ascii="Arial" w:hAnsi="Arial" w:cs="Arial"/>
                <w:i/>
              </w:rPr>
            </w:pPr>
            <w:r w:rsidRPr="001B3BB9">
              <w:rPr>
                <w:rFonts w:ascii="Arial" w:hAnsi="Arial" w:cs="Arial"/>
              </w:rPr>
              <w:t>0.378</w:t>
            </w:r>
          </w:p>
        </w:tc>
      </w:tr>
      <w:tr w:rsidR="0052669D" w:rsidRPr="001B3BB9" w14:paraId="6619CB4C" w14:textId="77777777" w:rsidTr="0024125C">
        <w:tc>
          <w:tcPr>
            <w:tcW w:w="2266" w:type="pct"/>
            <w:noWrap/>
          </w:tcPr>
          <w:p w14:paraId="4E7AEA03" w14:textId="77777777" w:rsidR="0052669D" w:rsidRPr="001B3BB9" w:rsidRDefault="0052669D" w:rsidP="00BA6048">
            <w:pPr>
              <w:rPr>
                <w:rFonts w:ascii="Arial" w:hAnsi="Arial" w:cs="Arial"/>
                <w:bCs/>
                <w:lang w:val="en-GB"/>
              </w:rPr>
            </w:pPr>
            <w:r w:rsidRPr="001B3BB9">
              <w:rPr>
                <w:rFonts w:ascii="Arial" w:hAnsi="Arial" w:cs="Arial"/>
                <w:bCs/>
                <w:lang w:val="en-GB"/>
              </w:rPr>
              <w:t>PANSS Gen</w:t>
            </w:r>
          </w:p>
        </w:tc>
        <w:tc>
          <w:tcPr>
            <w:tcW w:w="1367" w:type="pct"/>
          </w:tcPr>
          <w:p w14:paraId="5C704AE2" w14:textId="1283E0ED"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0.014</w:t>
            </w:r>
          </w:p>
        </w:tc>
        <w:tc>
          <w:tcPr>
            <w:tcW w:w="1367" w:type="pct"/>
          </w:tcPr>
          <w:p w14:paraId="5AF5991D" w14:textId="62C03329" w:rsidR="0052669D" w:rsidRPr="001B3BB9" w:rsidRDefault="0052669D" w:rsidP="00D06FB8">
            <w:pPr>
              <w:pStyle w:val="DecimalAligned"/>
              <w:jc w:val="center"/>
              <w:rPr>
                <w:rFonts w:ascii="Arial" w:hAnsi="Arial" w:cs="Arial"/>
                <w:i/>
              </w:rPr>
            </w:pPr>
            <w:r w:rsidRPr="001B3BB9">
              <w:rPr>
                <w:rFonts w:ascii="Arial" w:hAnsi="Arial" w:cs="Arial"/>
              </w:rPr>
              <w:t>0.912</w:t>
            </w:r>
          </w:p>
        </w:tc>
      </w:tr>
      <w:tr w:rsidR="0052669D" w:rsidRPr="001B3BB9" w14:paraId="726ABF05" w14:textId="77777777" w:rsidTr="0024125C">
        <w:tc>
          <w:tcPr>
            <w:tcW w:w="2266" w:type="pct"/>
            <w:noWrap/>
          </w:tcPr>
          <w:p w14:paraId="06991315" w14:textId="77777777" w:rsidR="0052669D" w:rsidRPr="001B3BB9" w:rsidRDefault="0052669D" w:rsidP="00BA6048">
            <w:pPr>
              <w:rPr>
                <w:rFonts w:ascii="Arial" w:hAnsi="Arial" w:cs="Arial"/>
                <w:bCs/>
                <w:lang w:val="en-GB"/>
              </w:rPr>
            </w:pPr>
            <w:r w:rsidRPr="001B3BB9">
              <w:rPr>
                <w:rFonts w:ascii="Arial" w:hAnsi="Arial" w:cs="Arial"/>
                <w:bCs/>
                <w:lang w:val="en-GB"/>
              </w:rPr>
              <w:t>PANSS Tot</w:t>
            </w:r>
          </w:p>
        </w:tc>
        <w:tc>
          <w:tcPr>
            <w:tcW w:w="1367" w:type="pct"/>
          </w:tcPr>
          <w:p w14:paraId="397DB265" w14:textId="38556966"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-0.039</w:t>
            </w:r>
          </w:p>
        </w:tc>
        <w:tc>
          <w:tcPr>
            <w:tcW w:w="1367" w:type="pct"/>
          </w:tcPr>
          <w:p w14:paraId="26319526" w14:textId="41A9F13E" w:rsidR="0052669D" w:rsidRPr="001B3BB9" w:rsidRDefault="0052669D" w:rsidP="00D06FB8">
            <w:pPr>
              <w:pStyle w:val="DecimalAligned"/>
              <w:jc w:val="center"/>
              <w:rPr>
                <w:rFonts w:ascii="Arial" w:hAnsi="Arial" w:cs="Arial"/>
                <w:i/>
              </w:rPr>
            </w:pPr>
            <w:r w:rsidRPr="001B3BB9">
              <w:rPr>
                <w:rFonts w:ascii="Arial" w:hAnsi="Arial" w:cs="Arial"/>
              </w:rPr>
              <w:t>0.760</w:t>
            </w:r>
          </w:p>
        </w:tc>
      </w:tr>
      <w:tr w:rsidR="0052669D" w:rsidRPr="001B3BB9" w14:paraId="54321867" w14:textId="77777777" w:rsidTr="0024125C">
        <w:tc>
          <w:tcPr>
            <w:tcW w:w="2266" w:type="pct"/>
            <w:noWrap/>
          </w:tcPr>
          <w:p w14:paraId="042F0D38" w14:textId="77777777" w:rsidR="0052669D" w:rsidRPr="001B3BB9" w:rsidRDefault="0052669D" w:rsidP="00BA6048">
            <w:pPr>
              <w:rPr>
                <w:rFonts w:ascii="Arial" w:hAnsi="Arial" w:cs="Arial"/>
                <w:bCs/>
                <w:lang w:val="en-GB"/>
              </w:rPr>
            </w:pPr>
            <w:r w:rsidRPr="001B3BB9">
              <w:rPr>
                <w:rFonts w:ascii="Arial" w:hAnsi="Arial" w:cs="Arial"/>
                <w:bCs/>
                <w:lang w:val="en-GB"/>
              </w:rPr>
              <w:t>Olanzapine Equivalence Score</w:t>
            </w:r>
          </w:p>
        </w:tc>
        <w:tc>
          <w:tcPr>
            <w:tcW w:w="1367" w:type="pct"/>
          </w:tcPr>
          <w:p w14:paraId="1C1ACE20" w14:textId="620CF227"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-0.011</w:t>
            </w:r>
          </w:p>
        </w:tc>
        <w:tc>
          <w:tcPr>
            <w:tcW w:w="1367" w:type="pct"/>
          </w:tcPr>
          <w:p w14:paraId="4B625E9E" w14:textId="6C66889B" w:rsidR="0052669D" w:rsidRPr="001B3BB9" w:rsidRDefault="0052669D" w:rsidP="00D06FB8">
            <w:pPr>
              <w:pStyle w:val="DecimalAligned"/>
              <w:jc w:val="center"/>
              <w:rPr>
                <w:rFonts w:ascii="Arial" w:hAnsi="Arial" w:cs="Arial"/>
                <w:i/>
              </w:rPr>
            </w:pPr>
            <w:r w:rsidRPr="001B3BB9">
              <w:rPr>
                <w:rFonts w:ascii="Arial" w:hAnsi="Arial" w:cs="Arial"/>
              </w:rPr>
              <w:t>0.928</w:t>
            </w:r>
          </w:p>
        </w:tc>
      </w:tr>
      <w:tr w:rsidR="0052669D" w:rsidRPr="001B3BB9" w14:paraId="7ABDB5FD" w14:textId="77777777" w:rsidTr="0024125C">
        <w:tc>
          <w:tcPr>
            <w:tcW w:w="2266" w:type="pct"/>
            <w:noWrap/>
          </w:tcPr>
          <w:p w14:paraId="31EE22E5" w14:textId="77777777" w:rsidR="0052669D" w:rsidRPr="001B3BB9" w:rsidRDefault="0052669D" w:rsidP="00BA6048">
            <w:pPr>
              <w:rPr>
                <w:rFonts w:ascii="Arial" w:hAnsi="Arial" w:cs="Arial"/>
                <w:bCs/>
                <w:lang w:val="en-GB"/>
              </w:rPr>
            </w:pPr>
          </w:p>
        </w:tc>
        <w:tc>
          <w:tcPr>
            <w:tcW w:w="1367" w:type="pct"/>
          </w:tcPr>
          <w:p w14:paraId="17BD8B67" w14:textId="77777777" w:rsidR="0052669D" w:rsidRPr="001B3BB9" w:rsidRDefault="0052669D" w:rsidP="00D06FB8">
            <w:pPr>
              <w:pStyle w:val="DecimalAligned"/>
              <w:jc w:val="center"/>
              <w:rPr>
                <w:rFonts w:ascii="Arial" w:eastAsiaTheme="minorHAnsi" w:hAnsi="Arial" w:cs="Arial"/>
                <w:bCs/>
                <w:lang w:val="en-GB" w:eastAsia="en-US"/>
              </w:rPr>
            </w:pPr>
          </w:p>
        </w:tc>
        <w:tc>
          <w:tcPr>
            <w:tcW w:w="1367" w:type="pct"/>
          </w:tcPr>
          <w:p w14:paraId="5D99AA95" w14:textId="77777777" w:rsidR="0052669D" w:rsidRPr="001B3BB9" w:rsidRDefault="0052669D" w:rsidP="00D06FB8">
            <w:pPr>
              <w:pStyle w:val="DecimalAligned"/>
              <w:jc w:val="center"/>
              <w:rPr>
                <w:rFonts w:ascii="Arial" w:hAnsi="Arial" w:cs="Arial"/>
                <w:i/>
              </w:rPr>
            </w:pPr>
          </w:p>
        </w:tc>
      </w:tr>
      <w:tr w:rsidR="0052669D" w:rsidRPr="001B3BB9" w14:paraId="550AF7C6" w14:textId="77777777" w:rsidTr="0024125C">
        <w:tc>
          <w:tcPr>
            <w:tcW w:w="2266" w:type="pct"/>
            <w:noWrap/>
          </w:tcPr>
          <w:p w14:paraId="20DEFEDD" w14:textId="0CED7380" w:rsidR="0052669D" w:rsidRPr="001B3BB9" w:rsidRDefault="0052669D" w:rsidP="00BA6048">
            <w:pPr>
              <w:rPr>
                <w:rFonts w:ascii="Arial" w:hAnsi="Arial" w:cs="Arial"/>
                <w:bCs/>
                <w:i/>
                <w:lang w:val="en-GB"/>
              </w:rPr>
            </w:pPr>
            <w:r w:rsidRPr="001B3BB9">
              <w:rPr>
                <w:rFonts w:ascii="Arial" w:hAnsi="Arial" w:cs="Arial"/>
                <w:bCs/>
                <w:i/>
                <w:lang w:val="en-GB"/>
              </w:rPr>
              <w:t>Cue Effect</w:t>
            </w:r>
          </w:p>
        </w:tc>
        <w:tc>
          <w:tcPr>
            <w:tcW w:w="1367" w:type="pct"/>
          </w:tcPr>
          <w:p w14:paraId="25E416CA" w14:textId="77777777" w:rsidR="0052669D" w:rsidRPr="001B3BB9" w:rsidRDefault="0052669D" w:rsidP="00D06FB8">
            <w:pPr>
              <w:pStyle w:val="DecimalAligned"/>
              <w:jc w:val="center"/>
              <w:rPr>
                <w:rFonts w:ascii="Arial" w:eastAsiaTheme="minorHAnsi" w:hAnsi="Arial" w:cs="Arial"/>
                <w:bCs/>
                <w:lang w:val="en-GB" w:eastAsia="en-US"/>
              </w:rPr>
            </w:pPr>
          </w:p>
        </w:tc>
        <w:tc>
          <w:tcPr>
            <w:tcW w:w="1367" w:type="pct"/>
          </w:tcPr>
          <w:p w14:paraId="3A4B0732" w14:textId="77777777" w:rsidR="0052669D" w:rsidRPr="001B3BB9" w:rsidRDefault="0052669D" w:rsidP="00D06FB8">
            <w:pPr>
              <w:pStyle w:val="DecimalAligned"/>
              <w:jc w:val="center"/>
              <w:rPr>
                <w:rFonts w:ascii="Arial" w:hAnsi="Arial" w:cs="Arial"/>
                <w:i/>
              </w:rPr>
            </w:pPr>
          </w:p>
        </w:tc>
      </w:tr>
      <w:tr w:rsidR="0052669D" w:rsidRPr="001B3BB9" w14:paraId="604149ED" w14:textId="77777777" w:rsidTr="0024125C">
        <w:tc>
          <w:tcPr>
            <w:tcW w:w="2266" w:type="pct"/>
            <w:noWrap/>
          </w:tcPr>
          <w:p w14:paraId="20D03A2D" w14:textId="77777777" w:rsidR="0052669D" w:rsidRPr="001B3BB9" w:rsidRDefault="0052669D" w:rsidP="00BA6048">
            <w:pPr>
              <w:rPr>
                <w:rFonts w:ascii="Arial" w:hAnsi="Arial" w:cs="Arial"/>
                <w:bCs/>
                <w:lang w:val="en-GB"/>
              </w:rPr>
            </w:pPr>
            <w:r w:rsidRPr="001B3BB9">
              <w:rPr>
                <w:rFonts w:ascii="Arial" w:hAnsi="Arial" w:cs="Arial"/>
                <w:bCs/>
                <w:lang w:val="en-GB"/>
              </w:rPr>
              <w:t>Age</w:t>
            </w:r>
          </w:p>
        </w:tc>
        <w:tc>
          <w:tcPr>
            <w:tcW w:w="1367" w:type="pct"/>
          </w:tcPr>
          <w:p w14:paraId="6F54A29E" w14:textId="678E2D16" w:rsidR="0052669D" w:rsidRPr="001B3BB9" w:rsidRDefault="0052669D" w:rsidP="00B14027">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w:t>
            </w:r>
            <w:r w:rsidR="00B14027" w:rsidRPr="001B3BB9">
              <w:rPr>
                <w:rFonts w:ascii="Arial" w:eastAsiaTheme="minorHAnsi" w:hAnsi="Arial" w:cs="Arial"/>
                <w:bCs/>
                <w:lang w:val="en-GB" w:eastAsia="en-US"/>
              </w:rPr>
              <w:t>1</w:t>
            </w:r>
            <w:r w:rsidR="00B14027">
              <w:rPr>
                <w:rFonts w:ascii="Arial" w:eastAsiaTheme="minorHAnsi" w:hAnsi="Arial" w:cs="Arial"/>
                <w:bCs/>
                <w:lang w:val="en-GB" w:eastAsia="en-US"/>
              </w:rPr>
              <w:t>76</w:t>
            </w:r>
          </w:p>
        </w:tc>
        <w:tc>
          <w:tcPr>
            <w:tcW w:w="1367" w:type="pct"/>
          </w:tcPr>
          <w:p w14:paraId="1CEF722C" w14:textId="546487AC" w:rsidR="0052669D" w:rsidRPr="001B3BB9" w:rsidRDefault="0052669D" w:rsidP="00D06FB8">
            <w:pPr>
              <w:pStyle w:val="DecimalAligned"/>
              <w:jc w:val="center"/>
              <w:rPr>
                <w:rFonts w:ascii="Arial" w:hAnsi="Arial" w:cs="Arial"/>
                <w:i/>
              </w:rPr>
            </w:pPr>
            <w:r w:rsidRPr="001B3BB9">
              <w:rPr>
                <w:rFonts w:ascii="Arial" w:hAnsi="Arial" w:cs="Arial"/>
              </w:rPr>
              <w:t>0.</w:t>
            </w:r>
            <w:r w:rsidR="00B14027">
              <w:rPr>
                <w:rFonts w:ascii="Arial" w:hAnsi="Arial" w:cs="Arial"/>
              </w:rPr>
              <w:t>159</w:t>
            </w:r>
          </w:p>
        </w:tc>
      </w:tr>
      <w:tr w:rsidR="0052669D" w:rsidRPr="001B3BB9" w14:paraId="3B034322" w14:textId="77777777" w:rsidTr="0024125C">
        <w:tc>
          <w:tcPr>
            <w:tcW w:w="2266" w:type="pct"/>
            <w:noWrap/>
          </w:tcPr>
          <w:p w14:paraId="43BE0182" w14:textId="77777777" w:rsidR="0052669D" w:rsidRPr="001B3BB9" w:rsidRDefault="0052669D" w:rsidP="00BA6048">
            <w:pPr>
              <w:rPr>
                <w:rFonts w:ascii="Arial" w:hAnsi="Arial" w:cs="Arial"/>
                <w:bCs/>
                <w:lang w:val="en-GB"/>
              </w:rPr>
            </w:pPr>
            <w:r w:rsidRPr="001B3BB9">
              <w:rPr>
                <w:rFonts w:ascii="Arial" w:hAnsi="Arial" w:cs="Arial"/>
                <w:bCs/>
                <w:lang w:val="en-GB"/>
              </w:rPr>
              <w:t>Premorbid IQ</w:t>
            </w:r>
          </w:p>
        </w:tc>
        <w:tc>
          <w:tcPr>
            <w:tcW w:w="1367" w:type="pct"/>
          </w:tcPr>
          <w:p w14:paraId="6B4CAE18" w14:textId="01CE1F0C"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-0.127</w:t>
            </w:r>
          </w:p>
        </w:tc>
        <w:tc>
          <w:tcPr>
            <w:tcW w:w="1367" w:type="pct"/>
          </w:tcPr>
          <w:p w14:paraId="77BFAEB3" w14:textId="590E5CCA" w:rsidR="0052669D" w:rsidRPr="001B3BB9" w:rsidRDefault="0052669D" w:rsidP="00D06FB8">
            <w:pPr>
              <w:pStyle w:val="DecimalAligned"/>
              <w:jc w:val="center"/>
              <w:rPr>
                <w:rFonts w:ascii="Arial" w:hAnsi="Arial" w:cs="Arial"/>
                <w:i/>
              </w:rPr>
            </w:pPr>
            <w:r w:rsidRPr="001B3BB9">
              <w:rPr>
                <w:rFonts w:ascii="Arial" w:hAnsi="Arial" w:cs="Arial"/>
              </w:rPr>
              <w:t>0.310</w:t>
            </w:r>
          </w:p>
        </w:tc>
      </w:tr>
      <w:tr w:rsidR="0052669D" w:rsidRPr="001B3BB9" w14:paraId="4EAD88E4" w14:textId="77777777" w:rsidTr="0024125C">
        <w:tc>
          <w:tcPr>
            <w:tcW w:w="2266" w:type="pct"/>
            <w:noWrap/>
          </w:tcPr>
          <w:p w14:paraId="073338C9" w14:textId="77777777" w:rsidR="0052669D" w:rsidRPr="001B3BB9" w:rsidRDefault="0052669D" w:rsidP="00BA6048">
            <w:pPr>
              <w:rPr>
                <w:rFonts w:ascii="Arial" w:hAnsi="Arial" w:cs="Arial"/>
                <w:bCs/>
                <w:lang w:val="en-GB"/>
              </w:rPr>
            </w:pPr>
            <w:r w:rsidRPr="001B3BB9">
              <w:rPr>
                <w:rFonts w:ascii="Arial" w:hAnsi="Arial" w:cs="Arial"/>
                <w:bCs/>
                <w:lang w:val="en-GB"/>
              </w:rPr>
              <w:t xml:space="preserve">PANSS </w:t>
            </w:r>
            <w:proofErr w:type="spellStart"/>
            <w:r w:rsidRPr="001B3BB9">
              <w:rPr>
                <w:rFonts w:ascii="Arial" w:hAnsi="Arial" w:cs="Arial"/>
                <w:bCs/>
                <w:lang w:val="en-GB"/>
              </w:rPr>
              <w:t>Pos</w:t>
            </w:r>
            <w:proofErr w:type="spellEnd"/>
          </w:p>
        </w:tc>
        <w:tc>
          <w:tcPr>
            <w:tcW w:w="1367" w:type="pct"/>
          </w:tcPr>
          <w:p w14:paraId="53162ACB" w14:textId="528DF91A"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-0.048</w:t>
            </w:r>
          </w:p>
        </w:tc>
        <w:tc>
          <w:tcPr>
            <w:tcW w:w="1367" w:type="pct"/>
          </w:tcPr>
          <w:p w14:paraId="14749B4B" w14:textId="2765995A" w:rsidR="0052669D" w:rsidRPr="001B3BB9" w:rsidRDefault="0052669D" w:rsidP="00D06FB8">
            <w:pPr>
              <w:pStyle w:val="DecimalAligned"/>
              <w:jc w:val="center"/>
              <w:rPr>
                <w:rFonts w:ascii="Arial" w:hAnsi="Arial" w:cs="Arial"/>
                <w:i/>
              </w:rPr>
            </w:pPr>
            <w:r w:rsidRPr="001B3BB9">
              <w:rPr>
                <w:rFonts w:ascii="Arial" w:hAnsi="Arial" w:cs="Arial"/>
              </w:rPr>
              <w:t>0.709</w:t>
            </w:r>
          </w:p>
        </w:tc>
      </w:tr>
      <w:tr w:rsidR="0052669D" w:rsidRPr="001B3BB9" w14:paraId="47FE116B" w14:textId="77777777" w:rsidTr="0024125C">
        <w:tc>
          <w:tcPr>
            <w:tcW w:w="2266" w:type="pct"/>
            <w:noWrap/>
          </w:tcPr>
          <w:p w14:paraId="726976DB" w14:textId="77777777" w:rsidR="0052669D" w:rsidRPr="001B3BB9" w:rsidRDefault="0052669D" w:rsidP="00BA6048">
            <w:pPr>
              <w:rPr>
                <w:rFonts w:ascii="Arial" w:hAnsi="Arial" w:cs="Arial"/>
                <w:bCs/>
                <w:lang w:val="en-GB"/>
              </w:rPr>
            </w:pPr>
            <w:r w:rsidRPr="001B3BB9">
              <w:rPr>
                <w:rFonts w:ascii="Arial" w:hAnsi="Arial" w:cs="Arial"/>
                <w:bCs/>
                <w:lang w:val="en-GB"/>
              </w:rPr>
              <w:t xml:space="preserve">PANSS </w:t>
            </w:r>
            <w:proofErr w:type="spellStart"/>
            <w:r w:rsidRPr="001B3BB9">
              <w:rPr>
                <w:rFonts w:ascii="Arial" w:hAnsi="Arial" w:cs="Arial"/>
                <w:bCs/>
                <w:lang w:val="en-GB"/>
              </w:rPr>
              <w:t>Neg</w:t>
            </w:r>
            <w:proofErr w:type="spellEnd"/>
          </w:p>
        </w:tc>
        <w:tc>
          <w:tcPr>
            <w:tcW w:w="1367" w:type="pct"/>
          </w:tcPr>
          <w:p w14:paraId="53019C34" w14:textId="2E4C7198"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-0.037</w:t>
            </w:r>
          </w:p>
        </w:tc>
        <w:tc>
          <w:tcPr>
            <w:tcW w:w="1367" w:type="pct"/>
          </w:tcPr>
          <w:p w14:paraId="7FD25F69" w14:textId="433B7FCB" w:rsidR="0052669D" w:rsidRPr="001B3BB9" w:rsidRDefault="0052669D" w:rsidP="00D06FB8">
            <w:pPr>
              <w:pStyle w:val="DecimalAligned"/>
              <w:jc w:val="center"/>
              <w:rPr>
                <w:rFonts w:ascii="Arial" w:hAnsi="Arial" w:cs="Arial"/>
                <w:i/>
              </w:rPr>
            </w:pPr>
            <w:r w:rsidRPr="001B3BB9">
              <w:rPr>
                <w:rFonts w:ascii="Arial" w:hAnsi="Arial" w:cs="Arial"/>
              </w:rPr>
              <w:t>0.772</w:t>
            </w:r>
          </w:p>
        </w:tc>
      </w:tr>
      <w:tr w:rsidR="0052669D" w:rsidRPr="001B3BB9" w14:paraId="04ADD662" w14:textId="77777777" w:rsidTr="0024125C">
        <w:tc>
          <w:tcPr>
            <w:tcW w:w="2266" w:type="pct"/>
            <w:noWrap/>
          </w:tcPr>
          <w:p w14:paraId="78EF0EBC" w14:textId="77777777" w:rsidR="0052669D" w:rsidRPr="001B3BB9" w:rsidRDefault="0052669D" w:rsidP="00BA6048">
            <w:pPr>
              <w:rPr>
                <w:rFonts w:ascii="Arial" w:hAnsi="Arial" w:cs="Arial"/>
                <w:bCs/>
                <w:lang w:val="en-GB"/>
              </w:rPr>
            </w:pPr>
            <w:r w:rsidRPr="001B3BB9">
              <w:rPr>
                <w:rFonts w:ascii="Arial" w:hAnsi="Arial" w:cs="Arial"/>
                <w:bCs/>
                <w:lang w:val="en-GB"/>
              </w:rPr>
              <w:t>PANSS Gen</w:t>
            </w:r>
          </w:p>
        </w:tc>
        <w:tc>
          <w:tcPr>
            <w:tcW w:w="1367" w:type="pct"/>
          </w:tcPr>
          <w:p w14:paraId="06152C79" w14:textId="78FBA59C"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0.022</w:t>
            </w:r>
          </w:p>
        </w:tc>
        <w:tc>
          <w:tcPr>
            <w:tcW w:w="1367" w:type="pct"/>
          </w:tcPr>
          <w:p w14:paraId="7557E044" w14:textId="742B55F9" w:rsidR="0052669D" w:rsidRPr="001B3BB9" w:rsidRDefault="0052669D" w:rsidP="00D06FB8">
            <w:pPr>
              <w:pStyle w:val="DecimalAligned"/>
              <w:jc w:val="center"/>
              <w:rPr>
                <w:rFonts w:ascii="Arial" w:hAnsi="Arial" w:cs="Arial"/>
                <w:i/>
              </w:rPr>
            </w:pPr>
            <w:r w:rsidRPr="001B3BB9">
              <w:rPr>
                <w:rFonts w:ascii="Arial" w:hAnsi="Arial" w:cs="Arial"/>
              </w:rPr>
              <w:t>0.861</w:t>
            </w:r>
          </w:p>
        </w:tc>
      </w:tr>
      <w:tr w:rsidR="0052669D" w:rsidRPr="001B3BB9" w14:paraId="20655B4A" w14:textId="77777777" w:rsidTr="0024125C">
        <w:tc>
          <w:tcPr>
            <w:tcW w:w="2266" w:type="pct"/>
            <w:noWrap/>
          </w:tcPr>
          <w:p w14:paraId="1C0612EB" w14:textId="77777777" w:rsidR="0052669D" w:rsidRPr="001B3BB9" w:rsidRDefault="0052669D" w:rsidP="00BA6048">
            <w:pPr>
              <w:rPr>
                <w:rFonts w:ascii="Arial" w:hAnsi="Arial" w:cs="Arial"/>
                <w:bCs/>
                <w:lang w:val="en-GB"/>
              </w:rPr>
            </w:pPr>
            <w:r w:rsidRPr="001B3BB9">
              <w:rPr>
                <w:rFonts w:ascii="Arial" w:hAnsi="Arial" w:cs="Arial"/>
                <w:bCs/>
                <w:lang w:val="en-GB"/>
              </w:rPr>
              <w:t>PANSS Tot</w:t>
            </w:r>
          </w:p>
        </w:tc>
        <w:tc>
          <w:tcPr>
            <w:tcW w:w="1367" w:type="pct"/>
          </w:tcPr>
          <w:p w14:paraId="30108662" w14:textId="5D4B3203"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-0.036</w:t>
            </w:r>
          </w:p>
        </w:tc>
        <w:tc>
          <w:tcPr>
            <w:tcW w:w="1367" w:type="pct"/>
          </w:tcPr>
          <w:p w14:paraId="05001C3F" w14:textId="75D5C35B" w:rsidR="0052669D" w:rsidRPr="001B3BB9" w:rsidRDefault="0052669D" w:rsidP="00D06FB8">
            <w:pPr>
              <w:pStyle w:val="DecimalAligned"/>
              <w:jc w:val="center"/>
              <w:rPr>
                <w:rFonts w:ascii="Arial" w:hAnsi="Arial" w:cs="Arial"/>
                <w:i/>
              </w:rPr>
            </w:pPr>
            <w:r w:rsidRPr="001B3BB9">
              <w:rPr>
                <w:rFonts w:ascii="Arial" w:hAnsi="Arial" w:cs="Arial"/>
              </w:rPr>
              <w:t>0.779</w:t>
            </w:r>
          </w:p>
        </w:tc>
      </w:tr>
      <w:tr w:rsidR="0052669D" w:rsidRPr="001B3BB9" w14:paraId="2024E81C" w14:textId="77777777" w:rsidTr="0024125C">
        <w:tc>
          <w:tcPr>
            <w:tcW w:w="2266" w:type="pct"/>
            <w:noWrap/>
          </w:tcPr>
          <w:p w14:paraId="6B6BDF5A" w14:textId="77777777" w:rsidR="0052669D" w:rsidRPr="001B3BB9" w:rsidRDefault="0052669D" w:rsidP="00BA6048">
            <w:pPr>
              <w:rPr>
                <w:rFonts w:ascii="Arial" w:hAnsi="Arial" w:cs="Arial"/>
                <w:bCs/>
                <w:lang w:val="en-GB"/>
              </w:rPr>
            </w:pPr>
            <w:r w:rsidRPr="001B3BB9">
              <w:rPr>
                <w:rFonts w:ascii="Arial" w:hAnsi="Arial" w:cs="Arial"/>
                <w:bCs/>
                <w:lang w:val="en-GB"/>
              </w:rPr>
              <w:t>Olanzapine Equivalence Score</w:t>
            </w:r>
          </w:p>
        </w:tc>
        <w:tc>
          <w:tcPr>
            <w:tcW w:w="1367" w:type="pct"/>
          </w:tcPr>
          <w:p w14:paraId="246465C0" w14:textId="47CBB69C" w:rsidR="0052669D" w:rsidRPr="001B3BB9" w:rsidRDefault="0052669D" w:rsidP="00D06FB8">
            <w:pPr>
              <w:pStyle w:val="DecimalAligned"/>
              <w:jc w:val="center"/>
              <w:rPr>
                <w:rFonts w:ascii="Arial" w:eastAsiaTheme="minorHAnsi" w:hAnsi="Arial" w:cs="Arial"/>
                <w:bCs/>
                <w:lang w:val="en-GB" w:eastAsia="en-US"/>
              </w:rPr>
            </w:pPr>
            <w:r w:rsidRPr="001B3BB9">
              <w:rPr>
                <w:rFonts w:ascii="Arial" w:eastAsiaTheme="minorHAnsi" w:hAnsi="Arial" w:cs="Arial"/>
                <w:bCs/>
                <w:lang w:val="en-GB" w:eastAsia="en-US"/>
              </w:rPr>
              <w:t>0.018</w:t>
            </w:r>
          </w:p>
        </w:tc>
        <w:tc>
          <w:tcPr>
            <w:tcW w:w="1367" w:type="pct"/>
          </w:tcPr>
          <w:p w14:paraId="3AA03983" w14:textId="74C52E8E" w:rsidR="0052669D" w:rsidRPr="001B3BB9" w:rsidRDefault="0052669D" w:rsidP="00D06FB8">
            <w:pPr>
              <w:pStyle w:val="DecimalAligned"/>
              <w:jc w:val="center"/>
              <w:rPr>
                <w:rFonts w:ascii="Arial" w:hAnsi="Arial" w:cs="Arial"/>
                <w:i/>
              </w:rPr>
            </w:pPr>
            <w:r w:rsidRPr="001B3BB9">
              <w:rPr>
                <w:rFonts w:ascii="Arial" w:hAnsi="Arial" w:cs="Arial"/>
              </w:rPr>
              <w:t>0.887</w:t>
            </w:r>
          </w:p>
        </w:tc>
      </w:tr>
    </w:tbl>
    <w:p w14:paraId="4FCDEE24" w14:textId="77777777" w:rsidR="00F1213A" w:rsidRPr="001B3BB9" w:rsidRDefault="00F1213A" w:rsidP="00315632">
      <w:pPr>
        <w:rPr>
          <w:rFonts w:ascii="Arial" w:hAnsi="Arial" w:cs="Arial"/>
          <w:sz w:val="20"/>
        </w:rPr>
      </w:pPr>
    </w:p>
    <w:p w14:paraId="6ACF7AD8" w14:textId="5A4A203D" w:rsidR="00F1213A" w:rsidRPr="001B3BB9" w:rsidRDefault="00175D83" w:rsidP="00F1213A">
      <w:pPr>
        <w:rPr>
          <w:rFonts w:ascii="Arial" w:hAnsi="Arial" w:cs="Arial"/>
          <w:sz w:val="20"/>
        </w:rPr>
      </w:pPr>
      <w:r w:rsidRPr="001B3BB9">
        <w:rPr>
          <w:rFonts w:ascii="Arial" w:hAnsi="Arial" w:cs="Arial"/>
          <w:sz w:val="20"/>
        </w:rPr>
        <w:t>Table S4</w:t>
      </w:r>
      <w:r w:rsidR="00463128" w:rsidRPr="001B3BB9">
        <w:rPr>
          <w:rFonts w:ascii="Arial" w:hAnsi="Arial" w:cs="Arial"/>
          <w:sz w:val="20"/>
        </w:rPr>
        <w:t xml:space="preserve">: </w:t>
      </w:r>
      <w:r w:rsidR="00CC3312" w:rsidRPr="001B3BB9">
        <w:rPr>
          <w:rFonts w:ascii="Arial" w:hAnsi="Arial" w:cs="Arial"/>
          <w:sz w:val="20"/>
        </w:rPr>
        <w:t>Results of correlations between demographic / clinical measures and the calculated flickering and cue effects.</w:t>
      </w:r>
      <w:r w:rsidR="00AF6F59" w:rsidRPr="001B3BB9">
        <w:rPr>
          <w:rFonts w:ascii="Arial" w:hAnsi="Arial" w:cs="Arial"/>
          <w:sz w:val="20"/>
        </w:rPr>
        <w:t xml:space="preserve"> Interestingly, we observed a single significant correlation in HCS between the effect of cue and age and in PSZ between the effect of salience and premorbid IQ.</w:t>
      </w:r>
      <w:r w:rsidR="00E92027" w:rsidRPr="001B3BB9">
        <w:rPr>
          <w:rFonts w:ascii="Arial" w:hAnsi="Arial" w:cs="Arial"/>
          <w:sz w:val="20"/>
        </w:rPr>
        <w:t xml:space="preserve"> </w:t>
      </w:r>
      <w:r w:rsidR="00781C4D" w:rsidRPr="001B3BB9">
        <w:rPr>
          <w:rFonts w:ascii="Arial" w:hAnsi="Arial" w:cs="Arial"/>
          <w:sz w:val="20"/>
        </w:rPr>
        <w:t>Asterisks</w:t>
      </w:r>
      <w:r w:rsidR="00E92027" w:rsidRPr="001B3BB9">
        <w:rPr>
          <w:rFonts w:ascii="Arial" w:hAnsi="Arial" w:cs="Arial"/>
          <w:sz w:val="20"/>
        </w:rPr>
        <w:t xml:space="preserve"> indicate significance </w:t>
      </w:r>
      <w:r w:rsidR="00E92027" w:rsidRPr="001B3BB9">
        <w:rPr>
          <w:rFonts w:ascii="Arial" w:hAnsi="Arial" w:cs="Arial"/>
          <w:i/>
          <w:sz w:val="20"/>
        </w:rPr>
        <w:t>p</w:t>
      </w:r>
      <w:r w:rsidR="00E92027" w:rsidRPr="001B3BB9">
        <w:rPr>
          <w:rFonts w:ascii="Arial" w:hAnsi="Arial" w:cs="Arial"/>
          <w:sz w:val="20"/>
        </w:rPr>
        <w:t xml:space="preserve"> &lt; 0.001 = ***,</w:t>
      </w:r>
      <w:r w:rsidR="00E92027" w:rsidRPr="001B3BB9">
        <w:rPr>
          <w:rFonts w:ascii="Arial" w:hAnsi="Arial" w:cs="Arial"/>
          <w:i/>
          <w:sz w:val="20"/>
        </w:rPr>
        <w:t xml:space="preserve"> p</w:t>
      </w:r>
      <w:r w:rsidR="00E92027" w:rsidRPr="001B3BB9">
        <w:rPr>
          <w:rFonts w:ascii="Arial" w:hAnsi="Arial" w:cs="Arial"/>
          <w:sz w:val="20"/>
        </w:rPr>
        <w:t xml:space="preserve"> &lt; 0.01 = **</w:t>
      </w:r>
      <w:r w:rsidR="00781C4D" w:rsidRPr="001B3BB9">
        <w:rPr>
          <w:rFonts w:ascii="Arial" w:hAnsi="Arial" w:cs="Arial"/>
          <w:sz w:val="20"/>
        </w:rPr>
        <w:t>,</w:t>
      </w:r>
      <w:r w:rsidR="00E92027" w:rsidRPr="001B3BB9">
        <w:rPr>
          <w:rFonts w:ascii="Arial" w:hAnsi="Arial" w:cs="Arial"/>
          <w:sz w:val="20"/>
        </w:rPr>
        <w:t xml:space="preserve"> </w:t>
      </w:r>
      <w:r w:rsidR="00E92027" w:rsidRPr="001B3BB9">
        <w:rPr>
          <w:rFonts w:ascii="Arial" w:hAnsi="Arial" w:cs="Arial"/>
          <w:i/>
          <w:sz w:val="20"/>
        </w:rPr>
        <w:t>p</w:t>
      </w:r>
      <w:r w:rsidR="00E92027" w:rsidRPr="001B3BB9">
        <w:rPr>
          <w:rFonts w:ascii="Arial" w:hAnsi="Arial" w:cs="Arial"/>
          <w:sz w:val="20"/>
        </w:rPr>
        <w:t xml:space="preserve"> &lt; 0.05 = *.</w:t>
      </w:r>
    </w:p>
    <w:p w14:paraId="68C3A172" w14:textId="77777777" w:rsidR="00F1213A" w:rsidRPr="001B3BB9" w:rsidRDefault="00F1213A" w:rsidP="00F1213A">
      <w:pPr>
        <w:rPr>
          <w:rFonts w:ascii="Arial" w:hAnsi="Arial" w:cs="Arial"/>
          <w:sz w:val="20"/>
        </w:rPr>
      </w:pPr>
    </w:p>
    <w:p w14:paraId="34A8A5E2" w14:textId="2046C25A" w:rsidR="00F1213A" w:rsidRPr="001B3BB9" w:rsidRDefault="00F1213A" w:rsidP="00F1213A">
      <w:pPr>
        <w:pStyle w:val="berschrift2"/>
        <w:rPr>
          <w:rStyle w:val="Kommentarzeichen"/>
          <w:sz w:val="24"/>
        </w:rPr>
      </w:pPr>
      <w:r w:rsidRPr="001B3BB9">
        <w:rPr>
          <w:rStyle w:val="Kommentarzeichen"/>
          <w:sz w:val="24"/>
        </w:rPr>
        <w:t xml:space="preserve">Figure S2. Results of </w:t>
      </w:r>
      <w:r w:rsidR="00F96DE9" w:rsidRPr="001B3BB9">
        <w:rPr>
          <w:rStyle w:val="Kommentarzeichen"/>
          <w:sz w:val="24"/>
        </w:rPr>
        <w:t>catch t</w:t>
      </w:r>
      <w:r w:rsidRPr="001B3BB9">
        <w:rPr>
          <w:rStyle w:val="Kommentarzeichen"/>
          <w:sz w:val="24"/>
        </w:rPr>
        <w:t xml:space="preserve">rials </w:t>
      </w:r>
    </w:p>
    <w:p w14:paraId="44F09ADB" w14:textId="77777777" w:rsidR="00F1213A" w:rsidRPr="001B3BB9" w:rsidRDefault="00F1213A" w:rsidP="00F1213A">
      <w:pPr>
        <w:spacing w:line="480" w:lineRule="auto"/>
        <w:rPr>
          <w:rFonts w:ascii="Arial" w:hAnsi="Arial" w:cs="Arial"/>
          <w:b/>
          <w:sz w:val="24"/>
        </w:rPr>
      </w:pPr>
      <w:r w:rsidRPr="001B3BB9">
        <w:rPr>
          <w:rFonts w:ascii="Arial" w:hAnsi="Arial" w:cs="Arial"/>
          <w:b/>
          <w:noProof/>
          <w:sz w:val="24"/>
        </w:rPr>
        <w:drawing>
          <wp:inline distT="0" distB="0" distL="0" distR="0" wp14:anchorId="689C5BA6" wp14:editId="5174EA30">
            <wp:extent cx="6126480" cy="3690504"/>
            <wp:effectExtent l="0" t="0" r="762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Z_CatchTria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2929" cy="3694389"/>
                    </a:xfrm>
                    <a:prstGeom prst="rect">
                      <a:avLst/>
                    </a:prstGeom>
                  </pic:spPr>
                </pic:pic>
              </a:graphicData>
            </a:graphic>
          </wp:inline>
        </w:drawing>
      </w:r>
    </w:p>
    <w:p w14:paraId="5D718F89" w14:textId="77777777" w:rsidR="00F1213A" w:rsidRPr="001B3BB9" w:rsidRDefault="00F1213A" w:rsidP="00F1213A">
      <w:pPr>
        <w:autoSpaceDE w:val="0"/>
        <w:autoSpaceDN w:val="0"/>
        <w:adjustRightInd w:val="0"/>
        <w:spacing w:after="0" w:line="240" w:lineRule="auto"/>
        <w:rPr>
          <w:rFonts w:ascii="Arial" w:hAnsi="Arial" w:cs="Arial"/>
          <w:sz w:val="20"/>
          <w:szCs w:val="24"/>
        </w:rPr>
      </w:pPr>
      <w:r w:rsidRPr="001B3BB9">
        <w:rPr>
          <w:rFonts w:ascii="Arial" w:hAnsi="Arial" w:cs="Arial"/>
          <w:sz w:val="20"/>
          <w:szCs w:val="24"/>
        </w:rPr>
        <w:lastRenderedPageBreak/>
        <w:t xml:space="preserve">Figure S2. Amount of information stored in VWM in catch trials, estimated with Cowan’s K in healthy control subjects = HCS and people with schizophrenia = PSZ. F/PC = flickering-bias/predictive cue, NF/PC = non-flickering-bias/predictive cue, F/NPC = flickering-bias/non-predictive cue, NF/NPC = non-flickering-bias/non-predictive cue. Error bars indicate standard deviation. </w:t>
      </w:r>
      <w:r w:rsidRPr="001B3BB9">
        <w:rPr>
          <w:rFonts w:ascii="Arial" w:hAnsi="Arial" w:cs="Arial"/>
          <w:sz w:val="20"/>
        </w:rPr>
        <w:t>We observed solely a significant effect of cue in the catch trials (</w:t>
      </w:r>
      <w:r w:rsidRPr="001B3BB9">
        <w:rPr>
          <w:rFonts w:ascii="Arial" w:hAnsi="Arial" w:cs="Arial"/>
          <w:i/>
          <w:sz w:val="20"/>
        </w:rPr>
        <w:t>p</w:t>
      </w:r>
      <w:r w:rsidRPr="001B3BB9">
        <w:rPr>
          <w:rFonts w:ascii="Arial" w:hAnsi="Arial" w:cs="Arial"/>
          <w:sz w:val="20"/>
        </w:rPr>
        <w:t xml:space="preserve"> = 0.004). There were no significant effects of group, salience, age, or premorbid IQ (Table S5). Furthermore, there were no significant interactions of group by salience, group by cue, salience by cue, and no three-way interaction of group by salience by cue.</w:t>
      </w:r>
    </w:p>
    <w:p w14:paraId="7ACAD8CB" w14:textId="508D396C" w:rsidR="00F1213A" w:rsidRPr="001B3BB9" w:rsidRDefault="00F1213A" w:rsidP="00315632">
      <w:pPr>
        <w:rPr>
          <w:rFonts w:ascii="Arial" w:hAnsi="Arial" w:cs="Arial"/>
          <w:sz w:val="20"/>
        </w:rPr>
      </w:pPr>
    </w:p>
    <w:p w14:paraId="32F40C13" w14:textId="198D01BA" w:rsidR="00F1213A" w:rsidRPr="001B3BB9" w:rsidRDefault="00F1213A" w:rsidP="00F1213A">
      <w:pPr>
        <w:rPr>
          <w:rFonts w:ascii="Arial" w:eastAsia="Times New Roman" w:hAnsi="Arial" w:cs="Arial"/>
          <w:b/>
          <w:sz w:val="24"/>
          <w:szCs w:val="24"/>
          <w:lang w:eastAsia="de-DE"/>
        </w:rPr>
      </w:pPr>
      <w:r w:rsidRPr="001B3BB9">
        <w:rPr>
          <w:rFonts w:ascii="Arial" w:eastAsia="Times New Roman" w:hAnsi="Arial" w:cs="Arial"/>
          <w:b/>
          <w:sz w:val="24"/>
          <w:szCs w:val="24"/>
          <w:lang w:eastAsia="de-DE"/>
        </w:rPr>
        <w:t xml:space="preserve">Table S5. Results of LMM with catch trials </w:t>
      </w:r>
    </w:p>
    <w:tbl>
      <w:tblPr>
        <w:tblStyle w:val="TabellemithellemGitternetz"/>
        <w:tblW w:w="3595" w:type="pct"/>
        <w:tblLook w:val="04A0" w:firstRow="1" w:lastRow="0" w:firstColumn="1" w:lastColumn="0" w:noHBand="0" w:noVBand="1"/>
      </w:tblPr>
      <w:tblGrid>
        <w:gridCol w:w="2674"/>
        <w:gridCol w:w="1039"/>
        <w:gridCol w:w="1041"/>
        <w:gridCol w:w="1762"/>
      </w:tblGrid>
      <w:tr w:rsidR="00F1213A" w:rsidRPr="001B3BB9" w14:paraId="365734E3" w14:textId="77777777" w:rsidTr="00F1213A">
        <w:tc>
          <w:tcPr>
            <w:tcW w:w="2052" w:type="pct"/>
            <w:noWrap/>
          </w:tcPr>
          <w:p w14:paraId="57800C45" w14:textId="77777777" w:rsidR="00F1213A" w:rsidRPr="001B3BB9" w:rsidRDefault="00F1213A" w:rsidP="00F1213A">
            <w:pPr>
              <w:rPr>
                <w:rFonts w:ascii="Arial" w:eastAsiaTheme="minorEastAsia" w:hAnsi="Arial" w:cs="Arial"/>
              </w:rPr>
            </w:pPr>
          </w:p>
        </w:tc>
        <w:tc>
          <w:tcPr>
            <w:tcW w:w="797" w:type="pct"/>
          </w:tcPr>
          <w:p w14:paraId="66639BF7" w14:textId="77777777" w:rsidR="00F1213A" w:rsidRPr="001B3BB9" w:rsidRDefault="00F1213A" w:rsidP="00F1213A">
            <w:pPr>
              <w:jc w:val="center"/>
              <w:rPr>
                <w:rFonts w:ascii="Arial" w:eastAsiaTheme="minorEastAsia" w:hAnsi="Arial" w:cs="Arial"/>
                <w:i/>
              </w:rPr>
            </w:pPr>
            <w:proofErr w:type="spellStart"/>
            <w:r w:rsidRPr="001B3BB9">
              <w:rPr>
                <w:rFonts w:ascii="Arial" w:eastAsiaTheme="minorEastAsia" w:hAnsi="Arial" w:cs="Arial"/>
                <w:i/>
                <w:lang w:val="de-DE"/>
              </w:rPr>
              <w:t>df</w:t>
            </w:r>
            <w:proofErr w:type="spellEnd"/>
          </w:p>
        </w:tc>
        <w:tc>
          <w:tcPr>
            <w:tcW w:w="799" w:type="pct"/>
          </w:tcPr>
          <w:p w14:paraId="166337F6" w14:textId="77777777" w:rsidR="00F1213A" w:rsidRPr="001B3BB9" w:rsidRDefault="00F1213A" w:rsidP="00F1213A">
            <w:pPr>
              <w:jc w:val="center"/>
              <w:rPr>
                <w:rFonts w:ascii="Arial" w:eastAsiaTheme="minorEastAsia" w:hAnsi="Arial" w:cs="Arial"/>
                <w:i/>
                <w:lang w:val="de-DE"/>
              </w:rPr>
            </w:pPr>
            <w:r w:rsidRPr="001B3BB9">
              <w:rPr>
                <w:rFonts w:ascii="Arial" w:eastAsiaTheme="minorEastAsia" w:hAnsi="Arial" w:cs="Arial"/>
                <w:i/>
                <w:lang w:val="de-DE"/>
              </w:rPr>
              <w:t>F</w:t>
            </w:r>
          </w:p>
        </w:tc>
        <w:tc>
          <w:tcPr>
            <w:tcW w:w="1352" w:type="pct"/>
          </w:tcPr>
          <w:p w14:paraId="77669B0D" w14:textId="77777777" w:rsidR="00F1213A" w:rsidRPr="001B3BB9" w:rsidRDefault="00F1213A" w:rsidP="00F1213A">
            <w:pPr>
              <w:jc w:val="center"/>
              <w:rPr>
                <w:rFonts w:ascii="Arial" w:eastAsiaTheme="minorEastAsia" w:hAnsi="Arial" w:cs="Arial"/>
                <w:i/>
              </w:rPr>
            </w:pPr>
            <w:r w:rsidRPr="001B3BB9">
              <w:rPr>
                <w:rFonts w:ascii="Arial" w:eastAsiaTheme="minorEastAsia" w:hAnsi="Arial" w:cs="Arial"/>
                <w:i/>
                <w:lang w:val="de-DE"/>
              </w:rPr>
              <w:t>p Value</w:t>
            </w:r>
          </w:p>
        </w:tc>
      </w:tr>
      <w:tr w:rsidR="00F1213A" w:rsidRPr="001B3BB9" w14:paraId="0DC36711" w14:textId="77777777" w:rsidTr="00F1213A">
        <w:tc>
          <w:tcPr>
            <w:tcW w:w="2052" w:type="pct"/>
            <w:noWrap/>
          </w:tcPr>
          <w:p w14:paraId="4A94C959" w14:textId="77777777" w:rsidR="00F1213A" w:rsidRPr="001B3BB9" w:rsidRDefault="00F1213A" w:rsidP="00F1213A">
            <w:pPr>
              <w:rPr>
                <w:rFonts w:ascii="Arial" w:eastAsiaTheme="minorEastAsia" w:hAnsi="Arial" w:cs="Arial"/>
                <w:i/>
              </w:rPr>
            </w:pPr>
            <w:r w:rsidRPr="001B3BB9">
              <w:rPr>
                <w:rFonts w:ascii="Arial" w:eastAsiaTheme="minorEastAsia" w:hAnsi="Arial" w:cs="Arial"/>
                <w:lang w:val="de-DE"/>
              </w:rPr>
              <w:t>Group</w:t>
            </w:r>
          </w:p>
        </w:tc>
        <w:tc>
          <w:tcPr>
            <w:tcW w:w="797" w:type="pct"/>
          </w:tcPr>
          <w:p w14:paraId="48FD2FDA" w14:textId="77777777" w:rsidR="00F1213A" w:rsidRPr="001B3BB9" w:rsidRDefault="00F1213A" w:rsidP="00F1213A">
            <w:pPr>
              <w:jc w:val="center"/>
              <w:rPr>
                <w:rFonts w:ascii="Arial" w:eastAsiaTheme="minorEastAsia" w:hAnsi="Arial" w:cs="Arial"/>
              </w:rPr>
            </w:pPr>
            <w:r w:rsidRPr="001B3BB9">
              <w:rPr>
                <w:rFonts w:ascii="Arial" w:hAnsi="Arial" w:cs="Arial"/>
              </w:rPr>
              <w:t>140</w:t>
            </w:r>
          </w:p>
        </w:tc>
        <w:tc>
          <w:tcPr>
            <w:tcW w:w="799" w:type="pct"/>
          </w:tcPr>
          <w:p w14:paraId="342193D7" w14:textId="77777777" w:rsidR="00F1213A" w:rsidRPr="001B3BB9" w:rsidRDefault="00F1213A" w:rsidP="00F1213A">
            <w:pPr>
              <w:jc w:val="center"/>
              <w:rPr>
                <w:rFonts w:ascii="Arial" w:hAnsi="Arial" w:cs="Arial"/>
              </w:rPr>
            </w:pPr>
            <w:r w:rsidRPr="001B3BB9">
              <w:rPr>
                <w:rFonts w:ascii="Arial" w:hAnsi="Arial" w:cs="Arial"/>
              </w:rPr>
              <w:t>1.97</w:t>
            </w:r>
          </w:p>
        </w:tc>
        <w:tc>
          <w:tcPr>
            <w:tcW w:w="1352" w:type="pct"/>
          </w:tcPr>
          <w:p w14:paraId="07316A30" w14:textId="77777777" w:rsidR="00F1213A" w:rsidRPr="001B3BB9" w:rsidRDefault="00F1213A" w:rsidP="00F1213A">
            <w:pPr>
              <w:jc w:val="center"/>
              <w:rPr>
                <w:rFonts w:ascii="Arial" w:eastAsiaTheme="minorEastAsia" w:hAnsi="Arial" w:cs="Arial"/>
              </w:rPr>
            </w:pPr>
            <w:r w:rsidRPr="001B3BB9">
              <w:rPr>
                <w:rFonts w:ascii="Arial" w:hAnsi="Arial" w:cs="Arial"/>
              </w:rPr>
              <w:t>0.162</w:t>
            </w:r>
          </w:p>
        </w:tc>
      </w:tr>
      <w:tr w:rsidR="00F1213A" w:rsidRPr="001B3BB9" w14:paraId="08AE9974" w14:textId="77777777" w:rsidTr="00F1213A">
        <w:tc>
          <w:tcPr>
            <w:tcW w:w="2052" w:type="pct"/>
            <w:noWrap/>
          </w:tcPr>
          <w:p w14:paraId="1C55B06C" w14:textId="77777777" w:rsidR="00F1213A" w:rsidRPr="001B3BB9" w:rsidRDefault="00F1213A" w:rsidP="00F1213A">
            <w:pPr>
              <w:rPr>
                <w:rFonts w:ascii="Arial" w:eastAsiaTheme="minorEastAsia" w:hAnsi="Arial" w:cs="Arial"/>
              </w:rPr>
            </w:pPr>
            <w:r w:rsidRPr="001B3BB9">
              <w:rPr>
                <w:rFonts w:ascii="Arial" w:eastAsiaTheme="minorEastAsia" w:hAnsi="Arial" w:cs="Arial"/>
              </w:rPr>
              <w:t>Salience</w:t>
            </w:r>
          </w:p>
        </w:tc>
        <w:tc>
          <w:tcPr>
            <w:tcW w:w="797" w:type="pct"/>
          </w:tcPr>
          <w:p w14:paraId="1E5DF062" w14:textId="77777777" w:rsidR="00F1213A" w:rsidRPr="001B3BB9" w:rsidRDefault="00F1213A" w:rsidP="00F1213A">
            <w:pPr>
              <w:jc w:val="center"/>
              <w:rPr>
                <w:rFonts w:ascii="Arial" w:eastAsiaTheme="minorEastAsia" w:hAnsi="Arial" w:cs="Arial"/>
              </w:rPr>
            </w:pPr>
            <w:r w:rsidRPr="001B3BB9">
              <w:rPr>
                <w:rFonts w:ascii="Arial" w:hAnsi="Arial" w:cs="Arial"/>
              </w:rPr>
              <w:t>420</w:t>
            </w:r>
          </w:p>
        </w:tc>
        <w:tc>
          <w:tcPr>
            <w:tcW w:w="799" w:type="pct"/>
          </w:tcPr>
          <w:p w14:paraId="14DBAE94" w14:textId="77777777" w:rsidR="00F1213A" w:rsidRPr="001B3BB9" w:rsidRDefault="00F1213A" w:rsidP="00F1213A">
            <w:pPr>
              <w:jc w:val="center"/>
              <w:rPr>
                <w:rFonts w:ascii="Arial" w:hAnsi="Arial" w:cs="Arial"/>
              </w:rPr>
            </w:pPr>
            <w:r w:rsidRPr="001B3BB9">
              <w:rPr>
                <w:rFonts w:ascii="Arial" w:eastAsia="Times New Roman" w:hAnsi="Arial" w:cs="Arial"/>
              </w:rPr>
              <w:t>0.08</w:t>
            </w:r>
          </w:p>
        </w:tc>
        <w:tc>
          <w:tcPr>
            <w:tcW w:w="1352" w:type="pct"/>
          </w:tcPr>
          <w:p w14:paraId="4AC52879" w14:textId="77777777" w:rsidR="00F1213A" w:rsidRPr="001B3BB9" w:rsidRDefault="00F1213A" w:rsidP="00F1213A">
            <w:pPr>
              <w:jc w:val="center"/>
              <w:rPr>
                <w:rFonts w:ascii="Arial" w:eastAsiaTheme="minorEastAsia" w:hAnsi="Arial" w:cs="Arial"/>
              </w:rPr>
            </w:pPr>
            <w:r w:rsidRPr="001B3BB9">
              <w:rPr>
                <w:rFonts w:ascii="Arial" w:hAnsi="Arial" w:cs="Arial"/>
              </w:rPr>
              <w:t>0.783</w:t>
            </w:r>
          </w:p>
        </w:tc>
      </w:tr>
      <w:tr w:rsidR="00F1213A" w:rsidRPr="001B3BB9" w14:paraId="2BCF50D4" w14:textId="77777777" w:rsidTr="00F1213A">
        <w:tc>
          <w:tcPr>
            <w:tcW w:w="2052" w:type="pct"/>
            <w:noWrap/>
          </w:tcPr>
          <w:p w14:paraId="2D41B568" w14:textId="77777777" w:rsidR="00F1213A" w:rsidRPr="001B3BB9" w:rsidRDefault="00F1213A" w:rsidP="00F1213A">
            <w:pPr>
              <w:rPr>
                <w:rFonts w:ascii="Arial" w:eastAsiaTheme="minorEastAsia" w:hAnsi="Arial" w:cs="Arial"/>
              </w:rPr>
            </w:pPr>
            <w:r w:rsidRPr="001B3BB9">
              <w:rPr>
                <w:rFonts w:ascii="Arial" w:eastAsiaTheme="minorEastAsia" w:hAnsi="Arial" w:cs="Arial"/>
              </w:rPr>
              <w:t>Cue</w:t>
            </w:r>
          </w:p>
        </w:tc>
        <w:tc>
          <w:tcPr>
            <w:tcW w:w="797" w:type="pct"/>
          </w:tcPr>
          <w:p w14:paraId="4CD92E72" w14:textId="77777777" w:rsidR="00F1213A" w:rsidRPr="001B3BB9" w:rsidRDefault="00F1213A" w:rsidP="00F1213A">
            <w:pPr>
              <w:jc w:val="center"/>
              <w:rPr>
                <w:rFonts w:ascii="Arial" w:eastAsia="Times New Roman" w:hAnsi="Arial" w:cs="Arial"/>
              </w:rPr>
            </w:pPr>
            <w:r w:rsidRPr="001B3BB9">
              <w:rPr>
                <w:rFonts w:ascii="Arial" w:eastAsia="Times New Roman" w:hAnsi="Arial" w:cs="Arial"/>
              </w:rPr>
              <w:t>420</w:t>
            </w:r>
          </w:p>
        </w:tc>
        <w:tc>
          <w:tcPr>
            <w:tcW w:w="799" w:type="pct"/>
          </w:tcPr>
          <w:p w14:paraId="42D7B92F" w14:textId="77777777" w:rsidR="00F1213A" w:rsidRPr="001B3BB9" w:rsidRDefault="00F1213A" w:rsidP="00F1213A">
            <w:pPr>
              <w:jc w:val="center"/>
              <w:rPr>
                <w:rFonts w:ascii="Arial" w:eastAsia="Times New Roman" w:hAnsi="Arial" w:cs="Arial"/>
              </w:rPr>
            </w:pPr>
            <w:r w:rsidRPr="001B3BB9">
              <w:rPr>
                <w:rFonts w:ascii="Arial" w:hAnsi="Arial" w:cs="Arial"/>
              </w:rPr>
              <w:t>8.50</w:t>
            </w:r>
          </w:p>
        </w:tc>
        <w:tc>
          <w:tcPr>
            <w:tcW w:w="1352" w:type="pct"/>
          </w:tcPr>
          <w:p w14:paraId="68E81DE2" w14:textId="77777777" w:rsidR="00F1213A" w:rsidRPr="001B3BB9" w:rsidRDefault="00F1213A" w:rsidP="00F1213A">
            <w:pPr>
              <w:jc w:val="center"/>
              <w:rPr>
                <w:rFonts w:ascii="Arial" w:eastAsia="Times New Roman" w:hAnsi="Arial" w:cs="Arial"/>
              </w:rPr>
            </w:pPr>
            <w:r w:rsidRPr="001B3BB9">
              <w:rPr>
                <w:rFonts w:ascii="Arial" w:hAnsi="Arial" w:cs="Arial"/>
              </w:rPr>
              <w:t>0.004**</w:t>
            </w:r>
          </w:p>
        </w:tc>
      </w:tr>
      <w:tr w:rsidR="00F1213A" w:rsidRPr="001B3BB9" w14:paraId="69697848" w14:textId="77777777" w:rsidTr="00F1213A">
        <w:tc>
          <w:tcPr>
            <w:tcW w:w="2052" w:type="pct"/>
            <w:noWrap/>
          </w:tcPr>
          <w:p w14:paraId="4B5C93CE" w14:textId="77777777" w:rsidR="00F1213A" w:rsidRPr="001B3BB9" w:rsidRDefault="00F1213A" w:rsidP="00F1213A">
            <w:pPr>
              <w:rPr>
                <w:rFonts w:ascii="Arial" w:eastAsiaTheme="minorEastAsia" w:hAnsi="Arial" w:cs="Arial"/>
                <w:i/>
              </w:rPr>
            </w:pPr>
            <w:r w:rsidRPr="001B3BB9">
              <w:rPr>
                <w:rFonts w:ascii="Arial" w:eastAsiaTheme="minorEastAsia" w:hAnsi="Arial" w:cs="Arial"/>
              </w:rPr>
              <w:t>Age</w:t>
            </w:r>
          </w:p>
        </w:tc>
        <w:tc>
          <w:tcPr>
            <w:tcW w:w="797" w:type="pct"/>
          </w:tcPr>
          <w:p w14:paraId="399F27EB" w14:textId="77777777" w:rsidR="00F1213A" w:rsidRPr="001B3BB9" w:rsidRDefault="00F1213A" w:rsidP="00F1213A">
            <w:pPr>
              <w:jc w:val="center"/>
              <w:rPr>
                <w:rFonts w:ascii="Arial" w:eastAsiaTheme="minorEastAsia" w:hAnsi="Arial" w:cs="Arial"/>
              </w:rPr>
            </w:pPr>
            <w:r w:rsidRPr="001B3BB9">
              <w:rPr>
                <w:rFonts w:ascii="Arial" w:eastAsia="Times New Roman" w:hAnsi="Arial" w:cs="Arial"/>
              </w:rPr>
              <w:t>140</w:t>
            </w:r>
          </w:p>
        </w:tc>
        <w:tc>
          <w:tcPr>
            <w:tcW w:w="799" w:type="pct"/>
          </w:tcPr>
          <w:p w14:paraId="29CB334C" w14:textId="77777777" w:rsidR="00F1213A" w:rsidRPr="001B3BB9" w:rsidRDefault="00F1213A" w:rsidP="00F1213A">
            <w:pPr>
              <w:jc w:val="center"/>
              <w:rPr>
                <w:rFonts w:ascii="Arial" w:hAnsi="Arial" w:cs="Arial"/>
              </w:rPr>
            </w:pPr>
            <w:r w:rsidRPr="001B3BB9">
              <w:rPr>
                <w:rFonts w:ascii="Arial" w:hAnsi="Arial" w:cs="Arial"/>
              </w:rPr>
              <w:t>0.01</w:t>
            </w:r>
          </w:p>
        </w:tc>
        <w:tc>
          <w:tcPr>
            <w:tcW w:w="1352" w:type="pct"/>
          </w:tcPr>
          <w:p w14:paraId="737BA4AD" w14:textId="77777777" w:rsidR="00F1213A" w:rsidRPr="001B3BB9" w:rsidRDefault="00F1213A" w:rsidP="00F1213A">
            <w:pPr>
              <w:jc w:val="center"/>
              <w:rPr>
                <w:rFonts w:ascii="Arial" w:eastAsiaTheme="minorEastAsia" w:hAnsi="Arial" w:cs="Arial"/>
              </w:rPr>
            </w:pPr>
            <w:r w:rsidRPr="001B3BB9">
              <w:rPr>
                <w:rFonts w:ascii="Arial" w:hAnsi="Arial" w:cs="Arial"/>
              </w:rPr>
              <w:t>0.925</w:t>
            </w:r>
          </w:p>
        </w:tc>
      </w:tr>
      <w:tr w:rsidR="00F1213A" w:rsidRPr="001B3BB9" w14:paraId="692914B9" w14:textId="77777777" w:rsidTr="00F1213A">
        <w:tc>
          <w:tcPr>
            <w:tcW w:w="2052" w:type="pct"/>
            <w:noWrap/>
          </w:tcPr>
          <w:p w14:paraId="0E3850AE" w14:textId="77777777" w:rsidR="00F1213A" w:rsidRPr="001B3BB9" w:rsidRDefault="00F1213A" w:rsidP="00F1213A">
            <w:pPr>
              <w:rPr>
                <w:rFonts w:ascii="Arial" w:eastAsiaTheme="minorEastAsia" w:hAnsi="Arial" w:cs="Arial"/>
                <w:i/>
              </w:rPr>
            </w:pPr>
            <w:r w:rsidRPr="001B3BB9">
              <w:rPr>
                <w:rFonts w:ascii="Arial" w:eastAsiaTheme="minorEastAsia" w:hAnsi="Arial" w:cs="Arial"/>
              </w:rPr>
              <w:t>Premorbid IQ</w:t>
            </w:r>
          </w:p>
        </w:tc>
        <w:tc>
          <w:tcPr>
            <w:tcW w:w="797" w:type="pct"/>
          </w:tcPr>
          <w:p w14:paraId="217BD39E" w14:textId="77777777" w:rsidR="00F1213A" w:rsidRPr="001B3BB9" w:rsidRDefault="00F1213A" w:rsidP="00F1213A">
            <w:pPr>
              <w:jc w:val="center"/>
              <w:rPr>
                <w:rFonts w:ascii="Arial" w:hAnsi="Arial" w:cs="Arial"/>
              </w:rPr>
            </w:pPr>
            <w:r w:rsidRPr="001B3BB9">
              <w:rPr>
                <w:rFonts w:ascii="Arial" w:hAnsi="Arial" w:cs="Arial"/>
              </w:rPr>
              <w:t>140</w:t>
            </w:r>
          </w:p>
        </w:tc>
        <w:tc>
          <w:tcPr>
            <w:tcW w:w="799" w:type="pct"/>
          </w:tcPr>
          <w:p w14:paraId="267214EA" w14:textId="77777777" w:rsidR="00F1213A" w:rsidRPr="001B3BB9" w:rsidRDefault="00F1213A" w:rsidP="00F1213A">
            <w:pPr>
              <w:jc w:val="center"/>
              <w:rPr>
                <w:rFonts w:ascii="Arial" w:eastAsia="Times New Roman" w:hAnsi="Arial" w:cs="Arial"/>
              </w:rPr>
            </w:pPr>
            <w:r w:rsidRPr="001B3BB9">
              <w:rPr>
                <w:rFonts w:ascii="Arial" w:hAnsi="Arial" w:cs="Arial"/>
              </w:rPr>
              <w:t>0.11</w:t>
            </w:r>
          </w:p>
        </w:tc>
        <w:tc>
          <w:tcPr>
            <w:tcW w:w="1352" w:type="pct"/>
          </w:tcPr>
          <w:p w14:paraId="0199178C" w14:textId="77777777" w:rsidR="00F1213A" w:rsidRPr="001B3BB9" w:rsidRDefault="00F1213A" w:rsidP="00F1213A">
            <w:pPr>
              <w:jc w:val="center"/>
              <w:rPr>
                <w:rFonts w:ascii="Arial" w:hAnsi="Arial" w:cs="Arial"/>
              </w:rPr>
            </w:pPr>
            <w:r w:rsidRPr="001B3BB9">
              <w:rPr>
                <w:rFonts w:ascii="Arial" w:hAnsi="Arial" w:cs="Arial"/>
              </w:rPr>
              <w:t>0.738</w:t>
            </w:r>
          </w:p>
        </w:tc>
      </w:tr>
      <w:tr w:rsidR="00F1213A" w:rsidRPr="001B3BB9" w14:paraId="7EFC6A6C" w14:textId="77777777" w:rsidTr="00F1213A">
        <w:tc>
          <w:tcPr>
            <w:tcW w:w="2052" w:type="pct"/>
            <w:noWrap/>
          </w:tcPr>
          <w:p w14:paraId="680CE641" w14:textId="77777777" w:rsidR="00F1213A" w:rsidRPr="001B3BB9" w:rsidRDefault="00F1213A" w:rsidP="00F1213A">
            <w:pPr>
              <w:rPr>
                <w:rFonts w:ascii="Arial" w:eastAsiaTheme="minorEastAsia" w:hAnsi="Arial" w:cs="Arial"/>
              </w:rPr>
            </w:pPr>
            <w:r w:rsidRPr="001B3BB9">
              <w:rPr>
                <w:rFonts w:ascii="Arial" w:eastAsiaTheme="minorEastAsia" w:hAnsi="Arial" w:cs="Arial"/>
              </w:rPr>
              <w:t>Group x Salience</w:t>
            </w:r>
          </w:p>
        </w:tc>
        <w:tc>
          <w:tcPr>
            <w:tcW w:w="797" w:type="pct"/>
          </w:tcPr>
          <w:p w14:paraId="51EA4A3E" w14:textId="77777777" w:rsidR="00F1213A" w:rsidRPr="001B3BB9" w:rsidRDefault="00F1213A" w:rsidP="00F1213A">
            <w:pPr>
              <w:jc w:val="center"/>
              <w:rPr>
                <w:rFonts w:ascii="Arial" w:eastAsia="Times New Roman" w:hAnsi="Arial" w:cs="Arial"/>
              </w:rPr>
            </w:pPr>
            <w:r w:rsidRPr="001B3BB9">
              <w:rPr>
                <w:rFonts w:ascii="Arial" w:eastAsia="Times New Roman" w:hAnsi="Arial" w:cs="Arial"/>
              </w:rPr>
              <w:t>420</w:t>
            </w:r>
          </w:p>
        </w:tc>
        <w:tc>
          <w:tcPr>
            <w:tcW w:w="799" w:type="pct"/>
          </w:tcPr>
          <w:p w14:paraId="242F0551" w14:textId="77777777" w:rsidR="00F1213A" w:rsidRPr="001B3BB9" w:rsidRDefault="00F1213A" w:rsidP="00F1213A">
            <w:pPr>
              <w:jc w:val="center"/>
              <w:rPr>
                <w:rFonts w:ascii="Arial" w:eastAsia="Times New Roman" w:hAnsi="Arial" w:cs="Arial"/>
              </w:rPr>
            </w:pPr>
            <w:r w:rsidRPr="001B3BB9">
              <w:rPr>
                <w:rFonts w:ascii="Arial" w:eastAsia="Times New Roman" w:hAnsi="Arial" w:cs="Arial"/>
              </w:rPr>
              <w:t>0.34</w:t>
            </w:r>
          </w:p>
        </w:tc>
        <w:tc>
          <w:tcPr>
            <w:tcW w:w="1352" w:type="pct"/>
          </w:tcPr>
          <w:p w14:paraId="3AEBB145" w14:textId="77777777" w:rsidR="00F1213A" w:rsidRPr="001B3BB9" w:rsidRDefault="00F1213A" w:rsidP="00F1213A">
            <w:pPr>
              <w:jc w:val="center"/>
              <w:rPr>
                <w:rFonts w:ascii="Arial" w:eastAsia="Times New Roman" w:hAnsi="Arial" w:cs="Arial"/>
              </w:rPr>
            </w:pPr>
            <w:r w:rsidRPr="001B3BB9">
              <w:rPr>
                <w:rFonts w:ascii="Arial" w:eastAsia="Times New Roman" w:hAnsi="Arial" w:cs="Arial"/>
              </w:rPr>
              <w:t>0.561</w:t>
            </w:r>
          </w:p>
        </w:tc>
      </w:tr>
      <w:tr w:rsidR="00F1213A" w:rsidRPr="001B3BB9" w14:paraId="54055142" w14:textId="77777777" w:rsidTr="00F1213A">
        <w:tc>
          <w:tcPr>
            <w:tcW w:w="2052" w:type="pct"/>
            <w:noWrap/>
          </w:tcPr>
          <w:p w14:paraId="348BA094" w14:textId="77777777" w:rsidR="00F1213A" w:rsidRPr="001B3BB9" w:rsidRDefault="00F1213A" w:rsidP="00F1213A">
            <w:pPr>
              <w:rPr>
                <w:rFonts w:ascii="Arial" w:eastAsiaTheme="minorEastAsia" w:hAnsi="Arial" w:cs="Arial"/>
                <w:i/>
              </w:rPr>
            </w:pPr>
            <w:r w:rsidRPr="001B3BB9">
              <w:rPr>
                <w:rFonts w:ascii="Arial" w:eastAsiaTheme="minorEastAsia" w:hAnsi="Arial" w:cs="Arial"/>
              </w:rPr>
              <w:t>Group x Cue</w:t>
            </w:r>
          </w:p>
        </w:tc>
        <w:tc>
          <w:tcPr>
            <w:tcW w:w="797" w:type="pct"/>
          </w:tcPr>
          <w:p w14:paraId="6B9C249B" w14:textId="77777777" w:rsidR="00F1213A" w:rsidRPr="001B3BB9" w:rsidRDefault="00F1213A" w:rsidP="00F1213A">
            <w:pPr>
              <w:jc w:val="center"/>
              <w:rPr>
                <w:rFonts w:ascii="Arial" w:eastAsiaTheme="minorEastAsia" w:hAnsi="Arial" w:cs="Arial"/>
              </w:rPr>
            </w:pPr>
            <w:r w:rsidRPr="001B3BB9">
              <w:rPr>
                <w:rFonts w:ascii="Arial" w:eastAsia="Times New Roman" w:hAnsi="Arial" w:cs="Arial"/>
              </w:rPr>
              <w:t>420</w:t>
            </w:r>
          </w:p>
        </w:tc>
        <w:tc>
          <w:tcPr>
            <w:tcW w:w="799" w:type="pct"/>
          </w:tcPr>
          <w:p w14:paraId="60353C27" w14:textId="77777777" w:rsidR="00F1213A" w:rsidRPr="001B3BB9" w:rsidRDefault="00F1213A" w:rsidP="00F1213A">
            <w:pPr>
              <w:jc w:val="center"/>
              <w:rPr>
                <w:rFonts w:ascii="Arial" w:hAnsi="Arial" w:cs="Arial"/>
              </w:rPr>
            </w:pPr>
            <w:r w:rsidRPr="001B3BB9">
              <w:rPr>
                <w:rFonts w:ascii="Arial" w:eastAsia="Times New Roman" w:hAnsi="Arial" w:cs="Arial"/>
              </w:rPr>
              <w:t>0.04</w:t>
            </w:r>
          </w:p>
        </w:tc>
        <w:tc>
          <w:tcPr>
            <w:tcW w:w="1352" w:type="pct"/>
          </w:tcPr>
          <w:p w14:paraId="75518918" w14:textId="77777777" w:rsidR="00F1213A" w:rsidRPr="001B3BB9" w:rsidRDefault="00F1213A" w:rsidP="00F1213A">
            <w:pPr>
              <w:jc w:val="center"/>
              <w:rPr>
                <w:rFonts w:ascii="Arial" w:eastAsiaTheme="minorEastAsia" w:hAnsi="Arial" w:cs="Arial"/>
              </w:rPr>
            </w:pPr>
            <w:r w:rsidRPr="001B3BB9">
              <w:rPr>
                <w:rFonts w:ascii="Arial" w:eastAsia="Times New Roman" w:hAnsi="Arial" w:cs="Arial"/>
              </w:rPr>
              <w:t>0.852</w:t>
            </w:r>
          </w:p>
        </w:tc>
      </w:tr>
      <w:tr w:rsidR="00F1213A" w:rsidRPr="001B3BB9" w14:paraId="78018FD1" w14:textId="77777777" w:rsidTr="00F1213A">
        <w:tc>
          <w:tcPr>
            <w:tcW w:w="2052" w:type="pct"/>
            <w:noWrap/>
          </w:tcPr>
          <w:p w14:paraId="6B0B2E69" w14:textId="77777777" w:rsidR="00F1213A" w:rsidRPr="001B3BB9" w:rsidRDefault="00F1213A" w:rsidP="00F1213A">
            <w:pPr>
              <w:rPr>
                <w:rFonts w:ascii="Arial" w:eastAsiaTheme="minorEastAsia" w:hAnsi="Arial" w:cs="Arial"/>
                <w:i/>
              </w:rPr>
            </w:pPr>
            <w:r w:rsidRPr="001B3BB9">
              <w:rPr>
                <w:rFonts w:ascii="Arial" w:eastAsiaTheme="minorEastAsia" w:hAnsi="Arial" w:cs="Arial"/>
              </w:rPr>
              <w:t>Salience x Cue</w:t>
            </w:r>
          </w:p>
        </w:tc>
        <w:tc>
          <w:tcPr>
            <w:tcW w:w="797" w:type="pct"/>
          </w:tcPr>
          <w:p w14:paraId="27005F64" w14:textId="77777777" w:rsidR="00F1213A" w:rsidRPr="001B3BB9" w:rsidRDefault="00F1213A" w:rsidP="00F1213A">
            <w:pPr>
              <w:jc w:val="center"/>
              <w:rPr>
                <w:rFonts w:ascii="Arial" w:hAnsi="Arial" w:cs="Arial"/>
              </w:rPr>
            </w:pPr>
            <w:r w:rsidRPr="001B3BB9">
              <w:rPr>
                <w:rFonts w:ascii="Arial" w:hAnsi="Arial" w:cs="Arial"/>
              </w:rPr>
              <w:t>420</w:t>
            </w:r>
          </w:p>
        </w:tc>
        <w:tc>
          <w:tcPr>
            <w:tcW w:w="799" w:type="pct"/>
          </w:tcPr>
          <w:p w14:paraId="545852DF" w14:textId="77777777" w:rsidR="00F1213A" w:rsidRPr="001B3BB9" w:rsidRDefault="00F1213A" w:rsidP="00F1213A">
            <w:pPr>
              <w:jc w:val="center"/>
              <w:rPr>
                <w:rFonts w:ascii="Arial" w:eastAsia="Times New Roman" w:hAnsi="Arial" w:cs="Arial"/>
              </w:rPr>
            </w:pPr>
            <w:r w:rsidRPr="001B3BB9">
              <w:rPr>
                <w:rFonts w:ascii="Arial" w:hAnsi="Arial" w:cs="Arial"/>
              </w:rPr>
              <w:t>0.16</w:t>
            </w:r>
          </w:p>
        </w:tc>
        <w:tc>
          <w:tcPr>
            <w:tcW w:w="1352" w:type="pct"/>
          </w:tcPr>
          <w:p w14:paraId="5B702328" w14:textId="77777777" w:rsidR="00F1213A" w:rsidRPr="001B3BB9" w:rsidRDefault="00F1213A" w:rsidP="00F1213A">
            <w:pPr>
              <w:jc w:val="center"/>
              <w:rPr>
                <w:rFonts w:ascii="Arial" w:hAnsi="Arial" w:cs="Arial"/>
              </w:rPr>
            </w:pPr>
            <w:r w:rsidRPr="001B3BB9">
              <w:rPr>
                <w:rFonts w:ascii="Arial" w:hAnsi="Arial" w:cs="Arial"/>
              </w:rPr>
              <w:t>0.690</w:t>
            </w:r>
          </w:p>
        </w:tc>
      </w:tr>
      <w:tr w:rsidR="00F1213A" w:rsidRPr="001B3BB9" w14:paraId="4E556F48" w14:textId="77777777" w:rsidTr="00F1213A">
        <w:tc>
          <w:tcPr>
            <w:tcW w:w="2052" w:type="pct"/>
            <w:noWrap/>
          </w:tcPr>
          <w:p w14:paraId="6EF74068" w14:textId="77777777" w:rsidR="00F1213A" w:rsidRPr="001B3BB9" w:rsidRDefault="00F1213A" w:rsidP="00F1213A">
            <w:pPr>
              <w:rPr>
                <w:rFonts w:ascii="Arial" w:eastAsiaTheme="minorEastAsia" w:hAnsi="Arial" w:cs="Arial"/>
                <w:i/>
              </w:rPr>
            </w:pPr>
            <w:r w:rsidRPr="001B3BB9">
              <w:rPr>
                <w:rFonts w:ascii="Arial" w:eastAsiaTheme="minorEastAsia" w:hAnsi="Arial" w:cs="Arial"/>
              </w:rPr>
              <w:t>Group x Salience x Cue</w:t>
            </w:r>
          </w:p>
        </w:tc>
        <w:tc>
          <w:tcPr>
            <w:tcW w:w="797" w:type="pct"/>
          </w:tcPr>
          <w:p w14:paraId="1E6EBCCF" w14:textId="77777777" w:rsidR="00F1213A" w:rsidRPr="001B3BB9" w:rsidRDefault="00F1213A" w:rsidP="00F1213A">
            <w:pPr>
              <w:jc w:val="center"/>
              <w:rPr>
                <w:rFonts w:ascii="Arial" w:eastAsiaTheme="minorEastAsia" w:hAnsi="Arial" w:cs="Arial"/>
              </w:rPr>
            </w:pPr>
            <w:r w:rsidRPr="001B3BB9">
              <w:rPr>
                <w:rFonts w:ascii="Arial" w:eastAsia="Times New Roman" w:hAnsi="Arial" w:cs="Arial"/>
              </w:rPr>
              <w:t>420</w:t>
            </w:r>
          </w:p>
        </w:tc>
        <w:tc>
          <w:tcPr>
            <w:tcW w:w="799" w:type="pct"/>
          </w:tcPr>
          <w:p w14:paraId="194E21C0" w14:textId="77777777" w:rsidR="00F1213A" w:rsidRPr="001B3BB9" w:rsidRDefault="00F1213A" w:rsidP="00F1213A">
            <w:pPr>
              <w:jc w:val="center"/>
              <w:rPr>
                <w:rFonts w:ascii="Arial" w:hAnsi="Arial" w:cs="Arial"/>
              </w:rPr>
            </w:pPr>
            <w:r w:rsidRPr="001B3BB9">
              <w:rPr>
                <w:rFonts w:ascii="Arial" w:eastAsia="Times New Roman" w:hAnsi="Arial" w:cs="Arial"/>
              </w:rPr>
              <w:t>0.03</w:t>
            </w:r>
          </w:p>
        </w:tc>
        <w:tc>
          <w:tcPr>
            <w:tcW w:w="1352" w:type="pct"/>
          </w:tcPr>
          <w:p w14:paraId="65718057" w14:textId="77777777" w:rsidR="00F1213A" w:rsidRPr="001B3BB9" w:rsidRDefault="00F1213A" w:rsidP="00F1213A">
            <w:pPr>
              <w:jc w:val="center"/>
              <w:rPr>
                <w:rFonts w:ascii="Arial" w:eastAsiaTheme="minorEastAsia" w:hAnsi="Arial" w:cs="Arial"/>
              </w:rPr>
            </w:pPr>
            <w:r w:rsidRPr="001B3BB9">
              <w:rPr>
                <w:rFonts w:ascii="Arial" w:eastAsia="Times New Roman" w:hAnsi="Arial" w:cs="Arial"/>
              </w:rPr>
              <w:t>0.867</w:t>
            </w:r>
          </w:p>
        </w:tc>
      </w:tr>
    </w:tbl>
    <w:p w14:paraId="17B7A207" w14:textId="77777777" w:rsidR="00F1213A" w:rsidRPr="001B3BB9" w:rsidRDefault="00F1213A" w:rsidP="00315632">
      <w:pPr>
        <w:rPr>
          <w:rFonts w:ascii="Arial" w:hAnsi="Arial" w:cs="Arial"/>
          <w:sz w:val="20"/>
        </w:rPr>
      </w:pPr>
    </w:p>
    <w:p w14:paraId="3A04B066" w14:textId="713CC410" w:rsidR="00F1213A" w:rsidRPr="001B3BB9" w:rsidRDefault="00F1213A" w:rsidP="00315632">
      <w:pPr>
        <w:rPr>
          <w:rFonts w:ascii="Arial" w:hAnsi="Arial" w:cs="Arial"/>
          <w:sz w:val="20"/>
        </w:rPr>
      </w:pPr>
      <w:r w:rsidRPr="001B3BB9">
        <w:rPr>
          <w:rFonts w:ascii="Arial" w:hAnsi="Arial" w:cs="Arial"/>
          <w:sz w:val="20"/>
        </w:rPr>
        <w:t>Table S5: Results of LMM of catch trials with factors salience and cue, and covariates age and premorbid IQ.</w:t>
      </w:r>
      <w:r w:rsidRPr="001B3BB9">
        <w:rPr>
          <w:rFonts w:ascii="Arial" w:hAnsi="Arial" w:cs="Arial"/>
        </w:rPr>
        <w:t xml:space="preserve"> </w:t>
      </w:r>
      <w:r w:rsidRPr="001B3BB9">
        <w:rPr>
          <w:rFonts w:ascii="Arial" w:hAnsi="Arial" w:cs="Arial"/>
          <w:sz w:val="20"/>
        </w:rPr>
        <w:t xml:space="preserve">We observed solely a significant effect of cue in the catch trials. Asterisks indicate significance </w:t>
      </w:r>
      <w:r w:rsidRPr="001B3BB9">
        <w:rPr>
          <w:rFonts w:ascii="Arial" w:hAnsi="Arial" w:cs="Arial"/>
          <w:i/>
          <w:sz w:val="20"/>
        </w:rPr>
        <w:t>p</w:t>
      </w:r>
      <w:r w:rsidRPr="001B3BB9">
        <w:rPr>
          <w:rFonts w:ascii="Arial" w:hAnsi="Arial" w:cs="Arial"/>
          <w:sz w:val="20"/>
        </w:rPr>
        <w:t xml:space="preserve"> &lt; 0.001 = ***, </w:t>
      </w:r>
      <w:r w:rsidRPr="001B3BB9">
        <w:rPr>
          <w:rFonts w:ascii="Arial" w:hAnsi="Arial" w:cs="Arial"/>
          <w:i/>
          <w:sz w:val="20"/>
        </w:rPr>
        <w:t>p</w:t>
      </w:r>
      <w:r w:rsidRPr="001B3BB9">
        <w:rPr>
          <w:rFonts w:ascii="Arial" w:hAnsi="Arial" w:cs="Arial"/>
          <w:sz w:val="20"/>
        </w:rPr>
        <w:t xml:space="preserve"> &lt; 0.01 = **, </w:t>
      </w:r>
      <w:r w:rsidRPr="001B3BB9">
        <w:rPr>
          <w:rFonts w:ascii="Arial" w:hAnsi="Arial" w:cs="Arial"/>
          <w:i/>
          <w:sz w:val="20"/>
        </w:rPr>
        <w:t>p</w:t>
      </w:r>
      <w:r w:rsidRPr="001B3BB9">
        <w:rPr>
          <w:rFonts w:ascii="Arial" w:hAnsi="Arial" w:cs="Arial"/>
          <w:sz w:val="20"/>
        </w:rPr>
        <w:t xml:space="preserve"> &lt; 0.05 = *.</w:t>
      </w:r>
    </w:p>
    <w:p w14:paraId="76513EBC" w14:textId="59787E8A" w:rsidR="00365BC6" w:rsidRPr="001B3BB9" w:rsidRDefault="00365BC6" w:rsidP="00315632">
      <w:pPr>
        <w:rPr>
          <w:rFonts w:ascii="Arial" w:hAnsi="Arial" w:cs="Arial"/>
        </w:rPr>
      </w:pPr>
    </w:p>
    <w:p w14:paraId="011D4492" w14:textId="47785897" w:rsidR="00BA6048" w:rsidRPr="001B3BB9" w:rsidRDefault="009E5BED" w:rsidP="009E5BED">
      <w:pPr>
        <w:pStyle w:val="berschrift2"/>
      </w:pPr>
      <w:r w:rsidRPr="001B3BB9">
        <w:t>Table S</w:t>
      </w:r>
      <w:r w:rsidR="00175D83" w:rsidRPr="001B3BB9">
        <w:t>6</w:t>
      </w:r>
      <w:r w:rsidRPr="001B3BB9">
        <w:t xml:space="preserve">. </w:t>
      </w:r>
      <w:r w:rsidR="00CD0A69" w:rsidRPr="001B3BB9">
        <w:t>Results of between group comparisons of catch t</w:t>
      </w:r>
      <w:r w:rsidRPr="001B3BB9">
        <w:t>rials</w:t>
      </w:r>
    </w:p>
    <w:tbl>
      <w:tblPr>
        <w:tblStyle w:val="TabellemithellemGitternetz"/>
        <w:tblW w:w="5000" w:type="pct"/>
        <w:tblLook w:val="0660" w:firstRow="1" w:lastRow="1" w:firstColumn="0" w:lastColumn="0" w:noHBand="1" w:noVBand="1"/>
      </w:tblPr>
      <w:tblGrid>
        <w:gridCol w:w="3897"/>
        <w:gridCol w:w="1721"/>
        <w:gridCol w:w="1722"/>
        <w:gridCol w:w="1722"/>
      </w:tblGrid>
      <w:tr w:rsidR="00116AA2" w:rsidRPr="001B3BB9" w14:paraId="4018D854" w14:textId="77777777" w:rsidTr="0024125C">
        <w:tc>
          <w:tcPr>
            <w:tcW w:w="2150" w:type="pct"/>
            <w:noWrap/>
          </w:tcPr>
          <w:p w14:paraId="7873E1FA" w14:textId="77777777" w:rsidR="00116AA2" w:rsidRPr="001B3BB9" w:rsidRDefault="00116AA2" w:rsidP="00CE7281">
            <w:pPr>
              <w:rPr>
                <w:rFonts w:ascii="Arial" w:hAnsi="Arial" w:cs="Arial"/>
              </w:rPr>
            </w:pPr>
          </w:p>
        </w:tc>
        <w:tc>
          <w:tcPr>
            <w:tcW w:w="950" w:type="pct"/>
          </w:tcPr>
          <w:p w14:paraId="10B1256A" w14:textId="3F8D91E1" w:rsidR="00116AA2" w:rsidRPr="001B3BB9" w:rsidRDefault="00D41D04" w:rsidP="00D41D04">
            <w:pPr>
              <w:jc w:val="center"/>
              <w:rPr>
                <w:rFonts w:ascii="Arial" w:hAnsi="Arial" w:cs="Arial"/>
                <w:i/>
              </w:rPr>
            </w:pPr>
            <w:r w:rsidRPr="001B3BB9">
              <w:rPr>
                <w:rFonts w:ascii="Arial" w:hAnsi="Arial" w:cs="Arial"/>
                <w:i/>
                <w:lang w:val="de-DE"/>
              </w:rPr>
              <w:t>t</w:t>
            </w:r>
          </w:p>
        </w:tc>
        <w:tc>
          <w:tcPr>
            <w:tcW w:w="950" w:type="pct"/>
          </w:tcPr>
          <w:p w14:paraId="76F51511" w14:textId="41537612" w:rsidR="00116AA2" w:rsidRPr="001B3BB9" w:rsidRDefault="00116AA2" w:rsidP="00D41D04">
            <w:pPr>
              <w:jc w:val="center"/>
              <w:rPr>
                <w:rFonts w:ascii="Arial" w:hAnsi="Arial" w:cs="Arial"/>
                <w:i/>
              </w:rPr>
            </w:pPr>
            <w:proofErr w:type="spellStart"/>
            <w:r w:rsidRPr="001B3BB9">
              <w:rPr>
                <w:rFonts w:ascii="Arial" w:hAnsi="Arial" w:cs="Arial"/>
                <w:i/>
                <w:lang w:val="de-DE"/>
              </w:rPr>
              <w:t>df</w:t>
            </w:r>
            <w:proofErr w:type="spellEnd"/>
          </w:p>
        </w:tc>
        <w:tc>
          <w:tcPr>
            <w:tcW w:w="950" w:type="pct"/>
          </w:tcPr>
          <w:p w14:paraId="33362AE8" w14:textId="3AC29842" w:rsidR="00116AA2" w:rsidRPr="001B3BB9" w:rsidRDefault="00116AA2" w:rsidP="00D41D04">
            <w:pPr>
              <w:jc w:val="center"/>
              <w:rPr>
                <w:rFonts w:ascii="Arial" w:hAnsi="Arial" w:cs="Arial"/>
                <w:i/>
              </w:rPr>
            </w:pPr>
            <w:r w:rsidRPr="001B3BB9">
              <w:rPr>
                <w:rFonts w:ascii="Arial" w:hAnsi="Arial" w:cs="Arial"/>
                <w:i/>
                <w:lang w:val="de-DE"/>
              </w:rPr>
              <w:t>p Value</w:t>
            </w:r>
          </w:p>
        </w:tc>
      </w:tr>
      <w:tr w:rsidR="00116AA2" w:rsidRPr="001B3BB9" w14:paraId="12207BEB" w14:textId="77777777" w:rsidTr="0024125C">
        <w:tc>
          <w:tcPr>
            <w:tcW w:w="2150" w:type="pct"/>
            <w:noWrap/>
          </w:tcPr>
          <w:p w14:paraId="48070B36" w14:textId="1D7A6838" w:rsidR="00116AA2" w:rsidRPr="001B3BB9" w:rsidRDefault="00116AA2" w:rsidP="00116AA2">
            <w:pPr>
              <w:rPr>
                <w:rFonts w:ascii="Arial" w:hAnsi="Arial" w:cs="Arial"/>
                <w:bCs/>
                <w:lang w:val="en-GB"/>
              </w:rPr>
            </w:pPr>
            <w:r w:rsidRPr="001B3BB9">
              <w:rPr>
                <w:rFonts w:ascii="Arial" w:hAnsi="Arial" w:cs="Arial"/>
                <w:bCs/>
                <w:lang w:val="en-GB"/>
              </w:rPr>
              <w:t>Flickering</w:t>
            </w:r>
            <w:r w:rsidR="00694054" w:rsidRPr="001B3BB9">
              <w:rPr>
                <w:rFonts w:ascii="Arial" w:hAnsi="Arial" w:cs="Arial"/>
                <w:bCs/>
                <w:lang w:val="en-GB"/>
              </w:rPr>
              <w:t>-</w:t>
            </w:r>
            <w:r w:rsidR="00CE7281" w:rsidRPr="001B3BB9">
              <w:rPr>
                <w:rFonts w:ascii="Arial" w:hAnsi="Arial" w:cs="Arial"/>
                <w:bCs/>
                <w:lang w:val="en-GB"/>
              </w:rPr>
              <w:t>bias</w:t>
            </w:r>
            <w:r w:rsidRPr="001B3BB9">
              <w:rPr>
                <w:rFonts w:ascii="Arial" w:hAnsi="Arial" w:cs="Arial"/>
                <w:bCs/>
                <w:lang w:val="en-GB"/>
              </w:rPr>
              <w:t>/predictive cue</w:t>
            </w:r>
          </w:p>
        </w:tc>
        <w:tc>
          <w:tcPr>
            <w:tcW w:w="950" w:type="pct"/>
          </w:tcPr>
          <w:p w14:paraId="5145E0F2" w14:textId="6661B414" w:rsidR="00116AA2" w:rsidRPr="001B3BB9" w:rsidRDefault="00116AA2" w:rsidP="00D41D04">
            <w:pPr>
              <w:jc w:val="center"/>
              <w:rPr>
                <w:rFonts w:ascii="Arial" w:hAnsi="Arial" w:cs="Arial"/>
                <w:bCs/>
                <w:lang w:val="en-GB"/>
              </w:rPr>
            </w:pPr>
            <w:r w:rsidRPr="001B3BB9">
              <w:rPr>
                <w:rFonts w:ascii="Arial" w:hAnsi="Arial" w:cs="Arial"/>
                <w:bCs/>
                <w:lang w:val="en-GB"/>
              </w:rPr>
              <w:t>1.2</w:t>
            </w:r>
            <w:r w:rsidR="00843F89" w:rsidRPr="001B3BB9">
              <w:rPr>
                <w:rFonts w:ascii="Arial" w:hAnsi="Arial" w:cs="Arial"/>
                <w:bCs/>
                <w:lang w:val="en-GB"/>
              </w:rPr>
              <w:t>80</w:t>
            </w:r>
          </w:p>
        </w:tc>
        <w:tc>
          <w:tcPr>
            <w:tcW w:w="950" w:type="pct"/>
          </w:tcPr>
          <w:p w14:paraId="00D384F3" w14:textId="331CDF2E" w:rsidR="00116AA2" w:rsidRPr="001B3BB9" w:rsidRDefault="00116AA2" w:rsidP="00D41D04">
            <w:pPr>
              <w:jc w:val="center"/>
              <w:rPr>
                <w:rStyle w:val="SchwacheHervorhebung"/>
                <w:rFonts w:ascii="Arial" w:hAnsi="Arial" w:cs="Arial"/>
              </w:rPr>
            </w:pPr>
            <w:r w:rsidRPr="001B3BB9">
              <w:rPr>
                <w:rFonts w:ascii="Arial" w:hAnsi="Arial" w:cs="Arial"/>
                <w:bCs/>
                <w:lang w:val="en-GB"/>
              </w:rPr>
              <w:t>36</w:t>
            </w:r>
            <w:r w:rsidR="004F32A8" w:rsidRPr="001B3BB9">
              <w:rPr>
                <w:rFonts w:ascii="Arial" w:hAnsi="Arial" w:cs="Arial"/>
                <w:bCs/>
                <w:lang w:val="en-GB"/>
              </w:rPr>
              <w:t>5</w:t>
            </w:r>
          </w:p>
        </w:tc>
        <w:tc>
          <w:tcPr>
            <w:tcW w:w="950" w:type="pct"/>
          </w:tcPr>
          <w:p w14:paraId="4DA01A5F" w14:textId="30FDE518" w:rsidR="00116AA2" w:rsidRPr="001B3BB9" w:rsidRDefault="00116AA2" w:rsidP="00D41D04">
            <w:pPr>
              <w:jc w:val="center"/>
              <w:rPr>
                <w:rFonts w:ascii="Arial" w:hAnsi="Arial" w:cs="Arial"/>
              </w:rPr>
            </w:pPr>
            <w:r w:rsidRPr="001B3BB9">
              <w:rPr>
                <w:rFonts w:ascii="Arial" w:hAnsi="Arial" w:cs="Arial"/>
              </w:rPr>
              <w:t>0.2</w:t>
            </w:r>
            <w:r w:rsidR="00843F89" w:rsidRPr="001B3BB9">
              <w:rPr>
                <w:rFonts w:ascii="Arial" w:hAnsi="Arial" w:cs="Arial"/>
              </w:rPr>
              <w:t>01</w:t>
            </w:r>
          </w:p>
        </w:tc>
      </w:tr>
      <w:tr w:rsidR="00116AA2" w:rsidRPr="001B3BB9" w14:paraId="180C15B0" w14:textId="77777777" w:rsidTr="0024125C">
        <w:tc>
          <w:tcPr>
            <w:tcW w:w="2150" w:type="pct"/>
            <w:noWrap/>
          </w:tcPr>
          <w:p w14:paraId="033E974E" w14:textId="557E57EB" w:rsidR="00116AA2" w:rsidRPr="001B3BB9" w:rsidRDefault="00116AA2" w:rsidP="00116AA2">
            <w:pPr>
              <w:rPr>
                <w:rFonts w:ascii="Arial" w:hAnsi="Arial" w:cs="Arial"/>
                <w:bCs/>
                <w:lang w:val="en-GB"/>
              </w:rPr>
            </w:pPr>
            <w:r w:rsidRPr="001B3BB9">
              <w:rPr>
                <w:rFonts w:ascii="Arial" w:hAnsi="Arial" w:cs="Arial"/>
                <w:bCs/>
                <w:lang w:val="en-GB"/>
              </w:rPr>
              <w:t>Flickering</w:t>
            </w:r>
            <w:r w:rsidR="00694054" w:rsidRPr="001B3BB9">
              <w:rPr>
                <w:rFonts w:ascii="Arial" w:hAnsi="Arial" w:cs="Arial"/>
                <w:bCs/>
                <w:lang w:val="en-GB"/>
              </w:rPr>
              <w:t>-</w:t>
            </w:r>
            <w:r w:rsidR="00CE7281" w:rsidRPr="001B3BB9">
              <w:rPr>
                <w:rFonts w:ascii="Arial" w:hAnsi="Arial" w:cs="Arial"/>
                <w:bCs/>
                <w:lang w:val="en-GB"/>
              </w:rPr>
              <w:t>bias</w:t>
            </w:r>
            <w:r w:rsidRPr="001B3BB9">
              <w:rPr>
                <w:rFonts w:ascii="Arial" w:hAnsi="Arial" w:cs="Arial"/>
                <w:bCs/>
                <w:lang w:val="en-GB"/>
              </w:rPr>
              <w:t>/non-predictive cue</w:t>
            </w:r>
          </w:p>
        </w:tc>
        <w:tc>
          <w:tcPr>
            <w:tcW w:w="950" w:type="pct"/>
          </w:tcPr>
          <w:p w14:paraId="133F2FE7" w14:textId="05E60919" w:rsidR="00116AA2" w:rsidRPr="001B3BB9" w:rsidRDefault="00116AA2" w:rsidP="00D41D04">
            <w:pPr>
              <w:jc w:val="center"/>
              <w:rPr>
                <w:rFonts w:ascii="Arial" w:hAnsi="Arial" w:cs="Arial"/>
                <w:bCs/>
                <w:lang w:val="en-GB"/>
              </w:rPr>
            </w:pPr>
            <w:r w:rsidRPr="001B3BB9">
              <w:rPr>
                <w:rFonts w:ascii="Arial" w:hAnsi="Arial" w:cs="Arial"/>
                <w:bCs/>
                <w:lang w:val="en-GB"/>
              </w:rPr>
              <w:t>1.2</w:t>
            </w:r>
            <w:r w:rsidR="00843F89" w:rsidRPr="001B3BB9">
              <w:rPr>
                <w:rFonts w:ascii="Arial" w:hAnsi="Arial" w:cs="Arial"/>
                <w:bCs/>
                <w:lang w:val="en-GB"/>
              </w:rPr>
              <w:t>65</w:t>
            </w:r>
          </w:p>
        </w:tc>
        <w:tc>
          <w:tcPr>
            <w:tcW w:w="950" w:type="pct"/>
          </w:tcPr>
          <w:p w14:paraId="7A1D7CF8" w14:textId="6CB80E36" w:rsidR="00116AA2" w:rsidRPr="001B3BB9" w:rsidRDefault="00116AA2" w:rsidP="00D41D04">
            <w:pPr>
              <w:jc w:val="center"/>
              <w:rPr>
                <w:rStyle w:val="SchwacheHervorhebung"/>
                <w:rFonts w:ascii="Arial" w:hAnsi="Arial" w:cs="Arial"/>
              </w:rPr>
            </w:pPr>
            <w:r w:rsidRPr="001B3BB9">
              <w:rPr>
                <w:rFonts w:ascii="Arial" w:hAnsi="Arial" w:cs="Arial"/>
                <w:bCs/>
                <w:lang w:val="en-GB"/>
              </w:rPr>
              <w:t>36</w:t>
            </w:r>
            <w:r w:rsidR="004F32A8" w:rsidRPr="001B3BB9">
              <w:rPr>
                <w:rFonts w:ascii="Arial" w:hAnsi="Arial" w:cs="Arial"/>
                <w:bCs/>
                <w:lang w:val="en-GB"/>
              </w:rPr>
              <w:t>5</w:t>
            </w:r>
          </w:p>
        </w:tc>
        <w:tc>
          <w:tcPr>
            <w:tcW w:w="950" w:type="pct"/>
          </w:tcPr>
          <w:p w14:paraId="585034F2" w14:textId="564213C1" w:rsidR="00116AA2" w:rsidRPr="001B3BB9" w:rsidRDefault="00116AA2" w:rsidP="00D41D04">
            <w:pPr>
              <w:jc w:val="center"/>
              <w:rPr>
                <w:rFonts w:ascii="Arial" w:hAnsi="Arial" w:cs="Arial"/>
              </w:rPr>
            </w:pPr>
            <w:r w:rsidRPr="001B3BB9">
              <w:rPr>
                <w:rFonts w:ascii="Arial" w:hAnsi="Arial" w:cs="Arial"/>
              </w:rPr>
              <w:t>0.21</w:t>
            </w:r>
            <w:r w:rsidR="00843F89" w:rsidRPr="001B3BB9">
              <w:rPr>
                <w:rFonts w:ascii="Arial" w:hAnsi="Arial" w:cs="Arial"/>
              </w:rPr>
              <w:t>0</w:t>
            </w:r>
          </w:p>
        </w:tc>
      </w:tr>
      <w:tr w:rsidR="00116AA2" w:rsidRPr="001B3BB9" w14:paraId="5E32D5CB" w14:textId="77777777" w:rsidTr="0024125C">
        <w:tc>
          <w:tcPr>
            <w:tcW w:w="2150" w:type="pct"/>
            <w:noWrap/>
          </w:tcPr>
          <w:p w14:paraId="22A8B863" w14:textId="3008DE29" w:rsidR="00116AA2" w:rsidRPr="001B3BB9" w:rsidRDefault="00116AA2" w:rsidP="00116AA2">
            <w:pPr>
              <w:rPr>
                <w:rFonts w:ascii="Arial" w:hAnsi="Arial" w:cs="Arial"/>
                <w:bCs/>
                <w:lang w:val="en-GB"/>
              </w:rPr>
            </w:pPr>
            <w:r w:rsidRPr="001B3BB9">
              <w:rPr>
                <w:rFonts w:ascii="Arial" w:hAnsi="Arial" w:cs="Arial"/>
                <w:bCs/>
                <w:lang w:val="en-GB"/>
              </w:rPr>
              <w:t>Non-flickering</w:t>
            </w:r>
            <w:r w:rsidR="00694054" w:rsidRPr="001B3BB9">
              <w:rPr>
                <w:rFonts w:ascii="Arial" w:hAnsi="Arial" w:cs="Arial"/>
                <w:bCs/>
                <w:lang w:val="en-GB"/>
              </w:rPr>
              <w:t>-</w:t>
            </w:r>
            <w:r w:rsidR="00CE7281" w:rsidRPr="001B3BB9">
              <w:rPr>
                <w:rFonts w:ascii="Arial" w:hAnsi="Arial" w:cs="Arial"/>
                <w:bCs/>
                <w:lang w:val="en-GB"/>
              </w:rPr>
              <w:t>bias</w:t>
            </w:r>
            <w:r w:rsidRPr="001B3BB9">
              <w:rPr>
                <w:rFonts w:ascii="Arial" w:hAnsi="Arial" w:cs="Arial"/>
                <w:bCs/>
                <w:lang w:val="en-GB"/>
              </w:rPr>
              <w:t>/predictive cue</w:t>
            </w:r>
          </w:p>
        </w:tc>
        <w:tc>
          <w:tcPr>
            <w:tcW w:w="950" w:type="pct"/>
          </w:tcPr>
          <w:p w14:paraId="3DB67153" w14:textId="0F5272F5" w:rsidR="00116AA2" w:rsidRPr="001B3BB9" w:rsidRDefault="00116AA2" w:rsidP="00D41D04">
            <w:pPr>
              <w:jc w:val="center"/>
              <w:rPr>
                <w:rFonts w:ascii="Arial" w:hAnsi="Arial" w:cs="Arial"/>
                <w:bCs/>
                <w:lang w:val="en-GB"/>
              </w:rPr>
            </w:pPr>
            <w:r w:rsidRPr="001B3BB9">
              <w:rPr>
                <w:rFonts w:ascii="Arial" w:hAnsi="Arial" w:cs="Arial"/>
                <w:bCs/>
                <w:lang w:val="en-GB"/>
              </w:rPr>
              <w:t>0.9</w:t>
            </w:r>
            <w:r w:rsidR="00843F89" w:rsidRPr="001B3BB9">
              <w:rPr>
                <w:rFonts w:ascii="Arial" w:hAnsi="Arial" w:cs="Arial"/>
                <w:bCs/>
                <w:lang w:val="en-GB"/>
              </w:rPr>
              <w:t>73</w:t>
            </w:r>
          </w:p>
        </w:tc>
        <w:tc>
          <w:tcPr>
            <w:tcW w:w="950" w:type="pct"/>
          </w:tcPr>
          <w:p w14:paraId="1B26624F" w14:textId="26608053" w:rsidR="00116AA2" w:rsidRPr="001B3BB9" w:rsidRDefault="00116AA2" w:rsidP="00D41D04">
            <w:pPr>
              <w:jc w:val="center"/>
              <w:rPr>
                <w:rStyle w:val="SchwacheHervorhebung"/>
                <w:rFonts w:ascii="Arial" w:hAnsi="Arial" w:cs="Arial"/>
              </w:rPr>
            </w:pPr>
            <w:r w:rsidRPr="001B3BB9">
              <w:rPr>
                <w:rFonts w:ascii="Arial" w:hAnsi="Arial" w:cs="Arial"/>
                <w:bCs/>
                <w:lang w:val="en-GB"/>
              </w:rPr>
              <w:t>36</w:t>
            </w:r>
            <w:r w:rsidR="004F32A8" w:rsidRPr="001B3BB9">
              <w:rPr>
                <w:rFonts w:ascii="Arial" w:hAnsi="Arial" w:cs="Arial"/>
                <w:bCs/>
                <w:lang w:val="en-GB"/>
              </w:rPr>
              <w:t>5</w:t>
            </w:r>
          </w:p>
        </w:tc>
        <w:tc>
          <w:tcPr>
            <w:tcW w:w="950" w:type="pct"/>
          </w:tcPr>
          <w:p w14:paraId="2A962C6B" w14:textId="341A0956" w:rsidR="00116AA2" w:rsidRPr="001B3BB9" w:rsidRDefault="00116AA2" w:rsidP="00D41D04">
            <w:pPr>
              <w:jc w:val="center"/>
              <w:rPr>
                <w:rFonts w:ascii="Arial" w:hAnsi="Arial" w:cs="Arial"/>
              </w:rPr>
            </w:pPr>
            <w:r w:rsidRPr="001B3BB9">
              <w:rPr>
                <w:rFonts w:ascii="Arial" w:hAnsi="Arial" w:cs="Arial"/>
              </w:rPr>
              <w:t>0.3</w:t>
            </w:r>
            <w:r w:rsidR="00843F89" w:rsidRPr="001B3BB9">
              <w:rPr>
                <w:rFonts w:ascii="Arial" w:hAnsi="Arial" w:cs="Arial"/>
              </w:rPr>
              <w:t>31</w:t>
            </w:r>
          </w:p>
        </w:tc>
      </w:tr>
      <w:tr w:rsidR="00116AA2" w:rsidRPr="001B3BB9" w14:paraId="5C2CB1A1" w14:textId="77777777" w:rsidTr="0024125C">
        <w:tc>
          <w:tcPr>
            <w:tcW w:w="2150" w:type="pct"/>
            <w:noWrap/>
          </w:tcPr>
          <w:p w14:paraId="5F40AD2D" w14:textId="34540E3A" w:rsidR="00116AA2" w:rsidRPr="001B3BB9" w:rsidRDefault="00116AA2" w:rsidP="00116AA2">
            <w:pPr>
              <w:rPr>
                <w:rFonts w:ascii="Arial" w:hAnsi="Arial" w:cs="Arial"/>
                <w:bCs/>
                <w:lang w:val="en-GB"/>
              </w:rPr>
            </w:pPr>
            <w:r w:rsidRPr="001B3BB9">
              <w:rPr>
                <w:rFonts w:ascii="Arial" w:hAnsi="Arial" w:cs="Arial"/>
                <w:bCs/>
                <w:lang w:val="en-GB"/>
              </w:rPr>
              <w:t>Non-flickering</w:t>
            </w:r>
            <w:r w:rsidR="00694054" w:rsidRPr="001B3BB9">
              <w:rPr>
                <w:rFonts w:ascii="Arial" w:hAnsi="Arial" w:cs="Arial"/>
                <w:bCs/>
                <w:lang w:val="en-GB"/>
              </w:rPr>
              <w:t>-</w:t>
            </w:r>
            <w:r w:rsidR="00CE7281" w:rsidRPr="001B3BB9">
              <w:rPr>
                <w:rFonts w:ascii="Arial" w:hAnsi="Arial" w:cs="Arial"/>
                <w:bCs/>
                <w:lang w:val="en-GB"/>
              </w:rPr>
              <w:t>bias</w:t>
            </w:r>
            <w:r w:rsidRPr="001B3BB9">
              <w:rPr>
                <w:rFonts w:ascii="Arial" w:hAnsi="Arial" w:cs="Arial"/>
                <w:bCs/>
                <w:lang w:val="en-GB"/>
              </w:rPr>
              <w:t>/non-predictive cue</w:t>
            </w:r>
          </w:p>
        </w:tc>
        <w:tc>
          <w:tcPr>
            <w:tcW w:w="950" w:type="pct"/>
          </w:tcPr>
          <w:p w14:paraId="4F408EC8" w14:textId="0994E9EE" w:rsidR="00116AA2" w:rsidRPr="001B3BB9" w:rsidRDefault="00116AA2" w:rsidP="00D41D04">
            <w:pPr>
              <w:jc w:val="center"/>
              <w:rPr>
                <w:rFonts w:ascii="Arial" w:hAnsi="Arial" w:cs="Arial"/>
                <w:bCs/>
                <w:lang w:val="en-GB"/>
              </w:rPr>
            </w:pPr>
            <w:r w:rsidRPr="001B3BB9">
              <w:rPr>
                <w:rFonts w:ascii="Arial" w:hAnsi="Arial" w:cs="Arial"/>
                <w:bCs/>
                <w:lang w:val="en-GB"/>
              </w:rPr>
              <w:t>0</w:t>
            </w:r>
            <w:r w:rsidR="00C008B6" w:rsidRPr="001B3BB9">
              <w:rPr>
                <w:rFonts w:ascii="Arial" w:hAnsi="Arial" w:cs="Arial"/>
                <w:bCs/>
                <w:lang w:val="en-GB"/>
              </w:rPr>
              <w:t>.</w:t>
            </w:r>
            <w:r w:rsidR="00843F89" w:rsidRPr="001B3BB9">
              <w:rPr>
                <w:rFonts w:ascii="Arial" w:hAnsi="Arial" w:cs="Arial"/>
                <w:bCs/>
                <w:lang w:val="en-GB"/>
              </w:rPr>
              <w:t>710</w:t>
            </w:r>
          </w:p>
        </w:tc>
        <w:tc>
          <w:tcPr>
            <w:tcW w:w="950" w:type="pct"/>
          </w:tcPr>
          <w:p w14:paraId="7AB27D06" w14:textId="368F8D76" w:rsidR="00116AA2" w:rsidRPr="001B3BB9" w:rsidRDefault="00116AA2" w:rsidP="00D41D04">
            <w:pPr>
              <w:jc w:val="center"/>
              <w:rPr>
                <w:rStyle w:val="SchwacheHervorhebung"/>
                <w:rFonts w:ascii="Arial" w:hAnsi="Arial" w:cs="Arial"/>
              </w:rPr>
            </w:pPr>
            <w:r w:rsidRPr="001B3BB9">
              <w:rPr>
                <w:rFonts w:ascii="Arial" w:hAnsi="Arial" w:cs="Arial"/>
                <w:bCs/>
                <w:lang w:val="en-GB"/>
              </w:rPr>
              <w:t>36</w:t>
            </w:r>
            <w:r w:rsidR="004F32A8" w:rsidRPr="001B3BB9">
              <w:rPr>
                <w:rFonts w:ascii="Arial" w:hAnsi="Arial" w:cs="Arial"/>
                <w:bCs/>
                <w:lang w:val="en-GB"/>
              </w:rPr>
              <w:t>5</w:t>
            </w:r>
          </w:p>
        </w:tc>
        <w:tc>
          <w:tcPr>
            <w:tcW w:w="950" w:type="pct"/>
          </w:tcPr>
          <w:p w14:paraId="2C733E60" w14:textId="30C12B9B" w:rsidR="00116AA2" w:rsidRPr="001B3BB9" w:rsidRDefault="00116AA2" w:rsidP="00D41D04">
            <w:pPr>
              <w:jc w:val="center"/>
              <w:rPr>
                <w:rFonts w:ascii="Arial" w:hAnsi="Arial" w:cs="Arial"/>
              </w:rPr>
            </w:pPr>
            <w:r w:rsidRPr="001B3BB9">
              <w:rPr>
                <w:rFonts w:ascii="Arial" w:hAnsi="Arial" w:cs="Arial"/>
              </w:rPr>
              <w:t>0.500</w:t>
            </w:r>
          </w:p>
        </w:tc>
      </w:tr>
    </w:tbl>
    <w:p w14:paraId="33BAB8F1" w14:textId="77777777" w:rsidR="00F1213A" w:rsidRPr="001B3BB9" w:rsidRDefault="00F1213A" w:rsidP="00315632">
      <w:pPr>
        <w:rPr>
          <w:rFonts w:ascii="Arial" w:hAnsi="Arial" w:cs="Arial"/>
          <w:sz w:val="20"/>
        </w:rPr>
      </w:pPr>
    </w:p>
    <w:p w14:paraId="4F597885" w14:textId="6565F081" w:rsidR="00116AA2" w:rsidRPr="001B3BB9" w:rsidRDefault="00175D83" w:rsidP="00315632">
      <w:pPr>
        <w:rPr>
          <w:rFonts w:ascii="Arial" w:hAnsi="Arial" w:cs="Arial"/>
          <w:sz w:val="20"/>
        </w:rPr>
      </w:pPr>
      <w:r w:rsidRPr="001B3BB9">
        <w:rPr>
          <w:rFonts w:ascii="Arial" w:hAnsi="Arial" w:cs="Arial"/>
          <w:sz w:val="20"/>
        </w:rPr>
        <w:t>Table S6</w:t>
      </w:r>
      <w:r w:rsidR="00E15DFF" w:rsidRPr="001B3BB9">
        <w:rPr>
          <w:rFonts w:ascii="Arial" w:hAnsi="Arial" w:cs="Arial"/>
          <w:sz w:val="20"/>
        </w:rPr>
        <w:t>: Results of post-hoc t-tests between groups in each condition in catch trials.</w:t>
      </w:r>
      <w:r w:rsidR="00B249BE" w:rsidRPr="001B3BB9">
        <w:rPr>
          <w:rFonts w:ascii="Arial" w:hAnsi="Arial" w:cs="Arial"/>
          <w:sz w:val="20"/>
        </w:rPr>
        <w:t xml:space="preserve"> We did not observe any significant difference between groups in the catch trial conditions.</w:t>
      </w:r>
    </w:p>
    <w:p w14:paraId="3E0C3E79" w14:textId="77777777" w:rsidR="00116AA2" w:rsidRPr="001B3BB9" w:rsidRDefault="00116AA2" w:rsidP="00315632">
      <w:pPr>
        <w:rPr>
          <w:rFonts w:ascii="Arial" w:hAnsi="Arial" w:cs="Arial"/>
        </w:rPr>
      </w:pPr>
    </w:p>
    <w:p w14:paraId="56EDC7C3" w14:textId="010BC4A3" w:rsidR="00CE0745" w:rsidRPr="001B3BB9" w:rsidRDefault="00CE0745" w:rsidP="00CE0745">
      <w:pPr>
        <w:pStyle w:val="berschrift2"/>
      </w:pPr>
      <w:r w:rsidRPr="001B3BB9">
        <w:t>Table S</w:t>
      </w:r>
      <w:r w:rsidR="00175D83" w:rsidRPr="001B3BB9">
        <w:t>7</w:t>
      </w:r>
      <w:r w:rsidRPr="001B3BB9">
        <w:t xml:space="preserve">. </w:t>
      </w:r>
      <w:r w:rsidR="00CD0A69" w:rsidRPr="001B3BB9">
        <w:t>Results of within group comparisons of catch t</w:t>
      </w:r>
      <w:r w:rsidRPr="001B3BB9">
        <w:t>rials</w:t>
      </w:r>
    </w:p>
    <w:tbl>
      <w:tblPr>
        <w:tblStyle w:val="TabellemithellemGitternetz"/>
        <w:tblW w:w="5625" w:type="pct"/>
        <w:tblLook w:val="0660" w:firstRow="1" w:lastRow="1" w:firstColumn="0" w:lastColumn="0" w:noHBand="1" w:noVBand="1"/>
      </w:tblPr>
      <w:tblGrid>
        <w:gridCol w:w="7101"/>
        <w:gridCol w:w="1254"/>
        <w:gridCol w:w="584"/>
        <w:gridCol w:w="1256"/>
      </w:tblGrid>
      <w:tr w:rsidR="00B92820" w:rsidRPr="001B3BB9" w14:paraId="7D581EC5" w14:textId="77777777" w:rsidTr="0024125C">
        <w:tc>
          <w:tcPr>
            <w:tcW w:w="3483" w:type="pct"/>
            <w:noWrap/>
          </w:tcPr>
          <w:p w14:paraId="15EEBC39" w14:textId="1B4B9B33" w:rsidR="00CE0745" w:rsidRPr="001B3BB9" w:rsidRDefault="00CE0745" w:rsidP="00CE7281">
            <w:pPr>
              <w:rPr>
                <w:rFonts w:ascii="Arial" w:hAnsi="Arial" w:cs="Arial"/>
              </w:rPr>
            </w:pPr>
          </w:p>
        </w:tc>
        <w:tc>
          <w:tcPr>
            <w:tcW w:w="615" w:type="pct"/>
          </w:tcPr>
          <w:p w14:paraId="02B7967A" w14:textId="36C9FBB4" w:rsidR="00CE0745" w:rsidRPr="001B3BB9" w:rsidRDefault="00F7157D" w:rsidP="00F7157D">
            <w:pPr>
              <w:jc w:val="center"/>
              <w:rPr>
                <w:rFonts w:ascii="Arial" w:hAnsi="Arial" w:cs="Arial"/>
                <w:i/>
                <w:iCs/>
              </w:rPr>
            </w:pPr>
            <w:r w:rsidRPr="001B3BB9">
              <w:rPr>
                <w:rFonts w:ascii="Arial" w:hAnsi="Arial" w:cs="Arial"/>
                <w:i/>
                <w:lang w:val="de-DE"/>
              </w:rPr>
              <w:t>t</w:t>
            </w:r>
          </w:p>
        </w:tc>
        <w:tc>
          <w:tcPr>
            <w:tcW w:w="286" w:type="pct"/>
          </w:tcPr>
          <w:p w14:paraId="58146989" w14:textId="188B39EF" w:rsidR="00CE0745" w:rsidRPr="001B3BB9" w:rsidRDefault="00CE0745" w:rsidP="00F7157D">
            <w:pPr>
              <w:jc w:val="center"/>
              <w:rPr>
                <w:rFonts w:ascii="Arial" w:hAnsi="Arial" w:cs="Arial"/>
                <w:i/>
              </w:rPr>
            </w:pPr>
            <w:proofErr w:type="spellStart"/>
            <w:r w:rsidRPr="001B3BB9">
              <w:rPr>
                <w:rFonts w:ascii="Arial" w:hAnsi="Arial" w:cs="Arial"/>
                <w:i/>
                <w:lang w:val="de-DE"/>
              </w:rPr>
              <w:t>df</w:t>
            </w:r>
            <w:proofErr w:type="spellEnd"/>
          </w:p>
        </w:tc>
        <w:tc>
          <w:tcPr>
            <w:tcW w:w="616" w:type="pct"/>
          </w:tcPr>
          <w:p w14:paraId="222194D9" w14:textId="503D9973" w:rsidR="00CE0745" w:rsidRPr="001B3BB9" w:rsidRDefault="00CE0745" w:rsidP="00F7157D">
            <w:pPr>
              <w:jc w:val="center"/>
              <w:rPr>
                <w:rFonts w:ascii="Arial" w:hAnsi="Arial" w:cs="Arial"/>
                <w:i/>
              </w:rPr>
            </w:pPr>
            <w:r w:rsidRPr="001B3BB9">
              <w:rPr>
                <w:rFonts w:ascii="Arial" w:hAnsi="Arial" w:cs="Arial"/>
                <w:i/>
                <w:lang w:val="de-DE"/>
              </w:rPr>
              <w:t>p Value</w:t>
            </w:r>
          </w:p>
        </w:tc>
      </w:tr>
      <w:tr w:rsidR="00B92820" w:rsidRPr="001B3BB9" w14:paraId="30256783" w14:textId="77777777" w:rsidTr="0024125C">
        <w:trPr>
          <w:trHeight w:val="60"/>
        </w:trPr>
        <w:tc>
          <w:tcPr>
            <w:tcW w:w="3483" w:type="pct"/>
            <w:noWrap/>
          </w:tcPr>
          <w:p w14:paraId="38A178E2" w14:textId="77777777" w:rsidR="00CE0745" w:rsidRPr="001B3BB9" w:rsidRDefault="00CE0745" w:rsidP="00CE7281">
            <w:pPr>
              <w:rPr>
                <w:rFonts w:ascii="Arial" w:hAnsi="Arial" w:cs="Arial"/>
                <w:b/>
                <w:lang w:val="de-DE"/>
              </w:rPr>
            </w:pPr>
            <w:r w:rsidRPr="001B3BB9">
              <w:rPr>
                <w:rFonts w:ascii="Arial" w:hAnsi="Arial" w:cs="Arial"/>
                <w:b/>
                <w:lang w:val="de-DE"/>
              </w:rPr>
              <w:t>HCS (</w:t>
            </w:r>
            <w:r w:rsidRPr="001B3BB9">
              <w:rPr>
                <w:rFonts w:ascii="Arial" w:hAnsi="Arial" w:cs="Arial"/>
                <w:b/>
                <w:i/>
                <w:lang w:val="de-DE"/>
              </w:rPr>
              <w:t>n</w:t>
            </w:r>
            <w:r w:rsidRPr="001B3BB9">
              <w:rPr>
                <w:rFonts w:ascii="Arial" w:hAnsi="Arial" w:cs="Arial"/>
                <w:b/>
                <w:lang w:val="de-DE"/>
              </w:rPr>
              <w:t xml:space="preserve"> =74 )</w:t>
            </w:r>
          </w:p>
        </w:tc>
        <w:tc>
          <w:tcPr>
            <w:tcW w:w="615" w:type="pct"/>
          </w:tcPr>
          <w:p w14:paraId="25A73FC2" w14:textId="77777777" w:rsidR="00CE0745" w:rsidRPr="001B3BB9" w:rsidRDefault="00CE0745" w:rsidP="00CE7281">
            <w:pPr>
              <w:rPr>
                <w:rFonts w:ascii="Arial" w:hAnsi="Arial" w:cs="Arial"/>
                <w:i/>
              </w:rPr>
            </w:pPr>
          </w:p>
        </w:tc>
        <w:tc>
          <w:tcPr>
            <w:tcW w:w="286" w:type="pct"/>
          </w:tcPr>
          <w:p w14:paraId="1C45BE29" w14:textId="77777777" w:rsidR="00CE0745" w:rsidRPr="001B3BB9" w:rsidRDefault="00CE0745" w:rsidP="00CE7281">
            <w:pPr>
              <w:rPr>
                <w:rFonts w:ascii="Arial" w:hAnsi="Arial" w:cs="Arial"/>
                <w:i/>
              </w:rPr>
            </w:pPr>
          </w:p>
        </w:tc>
        <w:tc>
          <w:tcPr>
            <w:tcW w:w="616" w:type="pct"/>
          </w:tcPr>
          <w:p w14:paraId="3A9CE5B7" w14:textId="390F4EB7" w:rsidR="00CE0745" w:rsidRPr="001B3BB9" w:rsidRDefault="00CE0745" w:rsidP="00CE7281">
            <w:pPr>
              <w:rPr>
                <w:rFonts w:ascii="Arial" w:hAnsi="Arial" w:cs="Arial"/>
              </w:rPr>
            </w:pPr>
          </w:p>
        </w:tc>
      </w:tr>
      <w:tr w:rsidR="00B92820" w:rsidRPr="001B3BB9" w14:paraId="331E7EA9" w14:textId="77777777" w:rsidTr="0024125C">
        <w:tc>
          <w:tcPr>
            <w:tcW w:w="3483" w:type="pct"/>
            <w:noWrap/>
          </w:tcPr>
          <w:p w14:paraId="2600D1C0" w14:textId="0B78B845" w:rsidR="00CE0745" w:rsidRPr="001B3BB9" w:rsidRDefault="007F1D64" w:rsidP="00CE7281">
            <w:pPr>
              <w:rPr>
                <w:rFonts w:ascii="Arial" w:hAnsi="Arial" w:cs="Arial"/>
                <w:bCs/>
                <w:i/>
                <w:lang w:val="en-GB"/>
              </w:rPr>
            </w:pPr>
            <w:r w:rsidRPr="001B3BB9">
              <w:rPr>
                <w:rFonts w:ascii="Arial" w:hAnsi="Arial" w:cs="Arial"/>
              </w:rPr>
              <w:t>Flickering</w:t>
            </w:r>
            <w:r w:rsidR="00694054" w:rsidRPr="001B3BB9">
              <w:rPr>
                <w:rFonts w:ascii="Arial" w:hAnsi="Arial" w:cs="Arial"/>
              </w:rPr>
              <w:t>-</w:t>
            </w:r>
            <w:r w:rsidR="00CE7281" w:rsidRPr="001B3BB9">
              <w:rPr>
                <w:rFonts w:ascii="Arial" w:hAnsi="Arial" w:cs="Arial"/>
              </w:rPr>
              <w:t>bias</w:t>
            </w:r>
            <w:r w:rsidR="00E86B77" w:rsidRPr="001B3BB9">
              <w:rPr>
                <w:rFonts w:ascii="Arial" w:hAnsi="Arial" w:cs="Arial"/>
              </w:rPr>
              <w:t>/p</w:t>
            </w:r>
            <w:r w:rsidRPr="001B3BB9">
              <w:rPr>
                <w:rFonts w:ascii="Arial" w:hAnsi="Arial" w:cs="Arial"/>
              </w:rPr>
              <w:t xml:space="preserve">redictive cue vs Flickering/non-predictive cue  </w:t>
            </w:r>
          </w:p>
        </w:tc>
        <w:tc>
          <w:tcPr>
            <w:tcW w:w="615" w:type="pct"/>
          </w:tcPr>
          <w:p w14:paraId="087B7F55" w14:textId="1155CFF6" w:rsidR="00CE0745" w:rsidRPr="001B3BB9" w:rsidRDefault="009E4CDA" w:rsidP="00D41D04">
            <w:pPr>
              <w:jc w:val="center"/>
              <w:rPr>
                <w:rFonts w:ascii="Arial" w:hAnsi="Arial" w:cs="Arial"/>
                <w:bCs/>
                <w:lang w:val="en-GB"/>
              </w:rPr>
            </w:pPr>
            <w:r w:rsidRPr="001B3BB9">
              <w:rPr>
                <w:rFonts w:ascii="Arial" w:hAnsi="Arial" w:cs="Arial"/>
                <w:bCs/>
                <w:lang w:val="en-GB"/>
              </w:rPr>
              <w:t>-1.275</w:t>
            </w:r>
          </w:p>
        </w:tc>
        <w:tc>
          <w:tcPr>
            <w:tcW w:w="286" w:type="pct"/>
          </w:tcPr>
          <w:p w14:paraId="04D0856C" w14:textId="6F750477" w:rsidR="00CE0745" w:rsidRPr="001B3BB9" w:rsidRDefault="00CE0745" w:rsidP="00C80A81">
            <w:pPr>
              <w:jc w:val="center"/>
              <w:rPr>
                <w:rFonts w:ascii="Arial" w:hAnsi="Arial" w:cs="Arial"/>
                <w:bCs/>
                <w:lang w:val="en-GB"/>
              </w:rPr>
            </w:pPr>
            <w:r w:rsidRPr="001B3BB9">
              <w:rPr>
                <w:rFonts w:ascii="Arial" w:hAnsi="Arial" w:cs="Arial"/>
                <w:bCs/>
                <w:lang w:val="en-GB"/>
              </w:rPr>
              <w:t>426</w:t>
            </w:r>
          </w:p>
        </w:tc>
        <w:tc>
          <w:tcPr>
            <w:tcW w:w="616" w:type="pct"/>
          </w:tcPr>
          <w:p w14:paraId="4E9B33C9" w14:textId="07BDEFE1" w:rsidR="00CE0745" w:rsidRPr="001B3BB9" w:rsidRDefault="009E4CDA" w:rsidP="00C80A81">
            <w:pPr>
              <w:jc w:val="center"/>
              <w:rPr>
                <w:rFonts w:ascii="Arial" w:hAnsi="Arial" w:cs="Arial"/>
                <w:bCs/>
                <w:lang w:val="en-GB"/>
              </w:rPr>
            </w:pPr>
            <w:r w:rsidRPr="001B3BB9">
              <w:rPr>
                <w:rFonts w:ascii="Arial" w:hAnsi="Arial" w:cs="Arial"/>
              </w:rPr>
              <w:t>0.579</w:t>
            </w:r>
          </w:p>
        </w:tc>
      </w:tr>
      <w:tr w:rsidR="00B92820" w:rsidRPr="001B3BB9" w14:paraId="53A1B52C" w14:textId="77777777" w:rsidTr="0024125C">
        <w:tc>
          <w:tcPr>
            <w:tcW w:w="3483" w:type="pct"/>
            <w:noWrap/>
          </w:tcPr>
          <w:p w14:paraId="33EDEEAA" w14:textId="0B48F905" w:rsidR="00CE0745" w:rsidRPr="001B3BB9" w:rsidRDefault="007F1D64" w:rsidP="00CE7281">
            <w:pPr>
              <w:rPr>
                <w:rFonts w:ascii="Arial" w:hAnsi="Arial" w:cs="Arial"/>
                <w:bCs/>
                <w:i/>
                <w:lang w:val="en-GB"/>
              </w:rPr>
            </w:pPr>
            <w:r w:rsidRPr="001B3BB9">
              <w:rPr>
                <w:rFonts w:ascii="Arial" w:hAnsi="Arial" w:cs="Arial"/>
              </w:rPr>
              <w:t>Flickering</w:t>
            </w:r>
            <w:r w:rsidR="00694054" w:rsidRPr="001B3BB9">
              <w:rPr>
                <w:rFonts w:ascii="Arial" w:hAnsi="Arial" w:cs="Arial"/>
              </w:rPr>
              <w:t>-</w:t>
            </w:r>
            <w:r w:rsidR="00CE7281" w:rsidRPr="001B3BB9">
              <w:rPr>
                <w:rFonts w:ascii="Arial" w:hAnsi="Arial" w:cs="Arial"/>
              </w:rPr>
              <w:t>bias</w:t>
            </w:r>
            <w:r w:rsidRPr="001B3BB9">
              <w:rPr>
                <w:rFonts w:ascii="Arial" w:hAnsi="Arial" w:cs="Arial"/>
              </w:rPr>
              <w:t>/predictive cue vs Non-flickering/predictive cue</w:t>
            </w:r>
          </w:p>
        </w:tc>
        <w:tc>
          <w:tcPr>
            <w:tcW w:w="615" w:type="pct"/>
          </w:tcPr>
          <w:p w14:paraId="49E9BE5B" w14:textId="2FB5B3CB" w:rsidR="00CE0745" w:rsidRPr="001B3BB9" w:rsidRDefault="007F1D64" w:rsidP="00D41D04">
            <w:pPr>
              <w:jc w:val="center"/>
              <w:rPr>
                <w:rFonts w:ascii="Arial" w:hAnsi="Arial" w:cs="Arial"/>
                <w:bCs/>
                <w:lang w:val="en-GB"/>
              </w:rPr>
            </w:pPr>
            <w:r w:rsidRPr="001B3BB9">
              <w:rPr>
                <w:rFonts w:ascii="Arial" w:hAnsi="Arial" w:cs="Arial"/>
                <w:bCs/>
                <w:lang w:val="en-GB"/>
              </w:rPr>
              <w:t>0.558</w:t>
            </w:r>
          </w:p>
        </w:tc>
        <w:tc>
          <w:tcPr>
            <w:tcW w:w="286" w:type="pct"/>
          </w:tcPr>
          <w:p w14:paraId="273897A8" w14:textId="2ADC09FF" w:rsidR="00CE0745" w:rsidRPr="001B3BB9" w:rsidRDefault="00CE0745" w:rsidP="00C80A81">
            <w:pPr>
              <w:jc w:val="center"/>
              <w:rPr>
                <w:rFonts w:ascii="Arial" w:hAnsi="Arial" w:cs="Arial"/>
                <w:bCs/>
                <w:lang w:val="en-GB"/>
              </w:rPr>
            </w:pPr>
            <w:r w:rsidRPr="001B3BB9">
              <w:rPr>
                <w:rFonts w:ascii="Arial" w:hAnsi="Arial" w:cs="Arial"/>
                <w:bCs/>
                <w:lang w:val="en-GB"/>
              </w:rPr>
              <w:t>426</w:t>
            </w:r>
          </w:p>
        </w:tc>
        <w:tc>
          <w:tcPr>
            <w:tcW w:w="616" w:type="pct"/>
          </w:tcPr>
          <w:p w14:paraId="411EBF67" w14:textId="4AE28667" w:rsidR="00CE0745" w:rsidRPr="001B3BB9" w:rsidRDefault="009E4CDA" w:rsidP="00C80A81">
            <w:pPr>
              <w:jc w:val="center"/>
              <w:rPr>
                <w:rFonts w:ascii="Arial" w:hAnsi="Arial" w:cs="Arial"/>
                <w:bCs/>
                <w:lang w:val="en-GB"/>
              </w:rPr>
            </w:pPr>
            <w:r w:rsidRPr="001B3BB9">
              <w:rPr>
                <w:rFonts w:ascii="Arial" w:hAnsi="Arial" w:cs="Arial"/>
              </w:rPr>
              <w:t>0.944</w:t>
            </w:r>
          </w:p>
        </w:tc>
      </w:tr>
      <w:tr w:rsidR="00B92820" w:rsidRPr="001B3BB9" w14:paraId="02F0DFD9" w14:textId="77777777" w:rsidTr="0024125C">
        <w:tc>
          <w:tcPr>
            <w:tcW w:w="3483" w:type="pct"/>
            <w:noWrap/>
          </w:tcPr>
          <w:p w14:paraId="7DB04241" w14:textId="338C56A7" w:rsidR="007F1D64" w:rsidRPr="001B3BB9" w:rsidRDefault="007F1D64" w:rsidP="007F1D64">
            <w:pPr>
              <w:rPr>
                <w:rFonts w:ascii="Arial" w:hAnsi="Arial" w:cs="Arial"/>
                <w:bCs/>
                <w:i/>
                <w:lang w:val="en-GB"/>
              </w:rPr>
            </w:pPr>
            <w:r w:rsidRPr="001B3BB9">
              <w:rPr>
                <w:rFonts w:ascii="Arial" w:hAnsi="Arial" w:cs="Arial"/>
              </w:rPr>
              <w:t>Non-flickering</w:t>
            </w:r>
            <w:r w:rsidR="00694054" w:rsidRPr="001B3BB9">
              <w:rPr>
                <w:rFonts w:ascii="Arial" w:hAnsi="Arial" w:cs="Arial"/>
              </w:rPr>
              <w:t>-</w:t>
            </w:r>
            <w:r w:rsidR="00CE7281" w:rsidRPr="001B3BB9">
              <w:rPr>
                <w:rFonts w:ascii="Arial" w:hAnsi="Arial" w:cs="Arial"/>
              </w:rPr>
              <w:t>bias</w:t>
            </w:r>
            <w:r w:rsidRPr="001B3BB9">
              <w:rPr>
                <w:rFonts w:ascii="Arial" w:hAnsi="Arial" w:cs="Arial"/>
              </w:rPr>
              <w:t>/predictive cue vs Non-flickering/non-predictive cue</w:t>
            </w:r>
          </w:p>
        </w:tc>
        <w:tc>
          <w:tcPr>
            <w:tcW w:w="615" w:type="pct"/>
          </w:tcPr>
          <w:p w14:paraId="6DEABFAE" w14:textId="2DF17819" w:rsidR="007F1D64" w:rsidRPr="001B3BB9" w:rsidRDefault="007816D8" w:rsidP="00D41D04">
            <w:pPr>
              <w:jc w:val="center"/>
              <w:rPr>
                <w:rFonts w:ascii="Arial" w:hAnsi="Arial" w:cs="Arial"/>
                <w:bCs/>
                <w:lang w:val="en-GB"/>
              </w:rPr>
            </w:pPr>
            <w:r>
              <w:rPr>
                <w:rFonts w:ascii="Arial" w:hAnsi="Arial" w:cs="Arial"/>
                <w:bCs/>
                <w:lang w:val="en-GB"/>
              </w:rPr>
              <w:t>-</w:t>
            </w:r>
            <w:r w:rsidR="009E4CDA" w:rsidRPr="001B3BB9">
              <w:rPr>
                <w:rFonts w:ascii="Arial" w:hAnsi="Arial" w:cs="Arial"/>
                <w:bCs/>
                <w:lang w:val="en-GB"/>
              </w:rPr>
              <w:t>1.514</w:t>
            </w:r>
          </w:p>
        </w:tc>
        <w:tc>
          <w:tcPr>
            <w:tcW w:w="286" w:type="pct"/>
          </w:tcPr>
          <w:p w14:paraId="61C87104" w14:textId="1F2BDF4C" w:rsidR="007F1D64" w:rsidRPr="001B3BB9" w:rsidRDefault="007F1D64" w:rsidP="00C80A81">
            <w:pPr>
              <w:jc w:val="center"/>
              <w:rPr>
                <w:rFonts w:ascii="Arial" w:hAnsi="Arial" w:cs="Arial"/>
                <w:bCs/>
                <w:lang w:val="en-GB"/>
              </w:rPr>
            </w:pPr>
            <w:r w:rsidRPr="001B3BB9">
              <w:rPr>
                <w:rFonts w:ascii="Arial" w:hAnsi="Arial" w:cs="Arial"/>
                <w:bCs/>
                <w:lang w:val="en-GB"/>
              </w:rPr>
              <w:t>426</w:t>
            </w:r>
          </w:p>
        </w:tc>
        <w:tc>
          <w:tcPr>
            <w:tcW w:w="616" w:type="pct"/>
          </w:tcPr>
          <w:p w14:paraId="61A49B90" w14:textId="0C217E5D" w:rsidR="007F1D64" w:rsidRPr="001B3BB9" w:rsidRDefault="009E4CDA" w:rsidP="00C80A81">
            <w:pPr>
              <w:jc w:val="center"/>
              <w:rPr>
                <w:rFonts w:ascii="Arial" w:hAnsi="Arial" w:cs="Arial"/>
                <w:bCs/>
                <w:lang w:val="en-GB"/>
              </w:rPr>
            </w:pPr>
            <w:r w:rsidRPr="001B3BB9">
              <w:rPr>
                <w:rFonts w:ascii="Arial" w:hAnsi="Arial" w:cs="Arial"/>
              </w:rPr>
              <w:t>0.430</w:t>
            </w:r>
          </w:p>
        </w:tc>
      </w:tr>
      <w:tr w:rsidR="00B92820" w:rsidRPr="001B3BB9" w14:paraId="76501E1D" w14:textId="77777777" w:rsidTr="0024125C">
        <w:tc>
          <w:tcPr>
            <w:tcW w:w="3483" w:type="pct"/>
            <w:noWrap/>
          </w:tcPr>
          <w:p w14:paraId="6DC836F6" w14:textId="7B1DAD0A" w:rsidR="00CE0745" w:rsidRPr="001B3BB9" w:rsidRDefault="007F1D64" w:rsidP="00CE7281">
            <w:pPr>
              <w:rPr>
                <w:rFonts w:ascii="Arial" w:hAnsi="Arial" w:cs="Arial"/>
                <w:bCs/>
                <w:i/>
                <w:lang w:val="en-GB"/>
              </w:rPr>
            </w:pPr>
            <w:r w:rsidRPr="001B3BB9">
              <w:rPr>
                <w:rFonts w:ascii="Arial" w:hAnsi="Arial" w:cs="Arial"/>
              </w:rPr>
              <w:t>Non-flickering</w:t>
            </w:r>
            <w:r w:rsidR="00694054" w:rsidRPr="001B3BB9">
              <w:rPr>
                <w:rFonts w:ascii="Arial" w:hAnsi="Arial" w:cs="Arial"/>
              </w:rPr>
              <w:t>-</w:t>
            </w:r>
            <w:r w:rsidR="00015D03" w:rsidRPr="001B3BB9">
              <w:rPr>
                <w:rFonts w:ascii="Arial" w:hAnsi="Arial" w:cs="Arial"/>
              </w:rPr>
              <w:t>bias</w:t>
            </w:r>
            <w:r w:rsidRPr="001B3BB9">
              <w:rPr>
                <w:rFonts w:ascii="Arial" w:hAnsi="Arial" w:cs="Arial"/>
              </w:rPr>
              <w:t>/non-predictive cue vs. Flickering/non-predictive cue</w:t>
            </w:r>
          </w:p>
        </w:tc>
        <w:tc>
          <w:tcPr>
            <w:tcW w:w="615" w:type="pct"/>
          </w:tcPr>
          <w:p w14:paraId="34F15EE0" w14:textId="593AC324" w:rsidR="00CE0745" w:rsidRPr="001B3BB9" w:rsidRDefault="009E4CDA" w:rsidP="00D41D04">
            <w:pPr>
              <w:jc w:val="center"/>
              <w:rPr>
                <w:rFonts w:ascii="Arial" w:hAnsi="Arial" w:cs="Arial"/>
                <w:bCs/>
                <w:lang w:val="en-GB"/>
              </w:rPr>
            </w:pPr>
            <w:r w:rsidRPr="001B3BB9">
              <w:rPr>
                <w:rFonts w:ascii="Arial" w:hAnsi="Arial" w:cs="Arial"/>
                <w:bCs/>
                <w:lang w:val="en-GB"/>
              </w:rPr>
              <w:t>-0.319</w:t>
            </w:r>
          </w:p>
        </w:tc>
        <w:tc>
          <w:tcPr>
            <w:tcW w:w="286" w:type="pct"/>
          </w:tcPr>
          <w:p w14:paraId="2AD18A52" w14:textId="25F38F34" w:rsidR="00CE0745" w:rsidRPr="001B3BB9" w:rsidRDefault="00CE0745" w:rsidP="00C80A81">
            <w:pPr>
              <w:jc w:val="center"/>
              <w:rPr>
                <w:rFonts w:ascii="Arial" w:hAnsi="Arial" w:cs="Arial"/>
                <w:bCs/>
                <w:lang w:val="en-GB"/>
              </w:rPr>
            </w:pPr>
            <w:r w:rsidRPr="001B3BB9">
              <w:rPr>
                <w:rFonts w:ascii="Arial" w:hAnsi="Arial" w:cs="Arial"/>
                <w:bCs/>
                <w:lang w:val="en-GB"/>
              </w:rPr>
              <w:t>426</w:t>
            </w:r>
          </w:p>
        </w:tc>
        <w:tc>
          <w:tcPr>
            <w:tcW w:w="616" w:type="pct"/>
          </w:tcPr>
          <w:p w14:paraId="43B4488D" w14:textId="21D5E607" w:rsidR="00CE0745" w:rsidRPr="001B3BB9" w:rsidRDefault="009E4CDA" w:rsidP="00C80A81">
            <w:pPr>
              <w:jc w:val="center"/>
              <w:rPr>
                <w:rFonts w:ascii="Arial" w:hAnsi="Arial" w:cs="Arial"/>
                <w:bCs/>
                <w:lang w:val="en-GB"/>
              </w:rPr>
            </w:pPr>
            <w:r w:rsidRPr="001B3BB9">
              <w:rPr>
                <w:rFonts w:ascii="Arial" w:hAnsi="Arial" w:cs="Arial"/>
              </w:rPr>
              <w:t>0.990</w:t>
            </w:r>
          </w:p>
        </w:tc>
      </w:tr>
      <w:tr w:rsidR="00B92820" w:rsidRPr="001B3BB9" w14:paraId="681834C0" w14:textId="77777777" w:rsidTr="0024125C">
        <w:tc>
          <w:tcPr>
            <w:tcW w:w="3483" w:type="pct"/>
            <w:noWrap/>
          </w:tcPr>
          <w:p w14:paraId="7AA03704" w14:textId="266FFA10" w:rsidR="00CE0745" w:rsidRPr="001B3BB9" w:rsidRDefault="00CE0745" w:rsidP="00CE7281">
            <w:pPr>
              <w:rPr>
                <w:rFonts w:ascii="Arial" w:hAnsi="Arial" w:cs="Arial"/>
                <w:bCs/>
                <w:i/>
                <w:lang w:val="en-GB"/>
              </w:rPr>
            </w:pPr>
          </w:p>
        </w:tc>
        <w:tc>
          <w:tcPr>
            <w:tcW w:w="615" w:type="pct"/>
          </w:tcPr>
          <w:p w14:paraId="6F6B97A6" w14:textId="30D8FE79" w:rsidR="00CE0745" w:rsidRPr="001B3BB9" w:rsidRDefault="00CE0745" w:rsidP="00D41D04">
            <w:pPr>
              <w:jc w:val="center"/>
              <w:rPr>
                <w:rFonts w:ascii="Arial" w:hAnsi="Arial" w:cs="Arial"/>
                <w:bCs/>
                <w:lang w:val="en-GB"/>
              </w:rPr>
            </w:pPr>
          </w:p>
        </w:tc>
        <w:tc>
          <w:tcPr>
            <w:tcW w:w="286" w:type="pct"/>
          </w:tcPr>
          <w:p w14:paraId="0DA5BD9C" w14:textId="0FA72673" w:rsidR="00CE0745" w:rsidRPr="001B3BB9" w:rsidRDefault="00CE0745" w:rsidP="00C80A81">
            <w:pPr>
              <w:jc w:val="center"/>
              <w:rPr>
                <w:rFonts w:ascii="Arial" w:hAnsi="Arial" w:cs="Arial"/>
                <w:bCs/>
                <w:lang w:val="en-GB"/>
              </w:rPr>
            </w:pPr>
          </w:p>
        </w:tc>
        <w:tc>
          <w:tcPr>
            <w:tcW w:w="616" w:type="pct"/>
          </w:tcPr>
          <w:p w14:paraId="2A67B85B" w14:textId="1A7ACFFD" w:rsidR="00CE0745" w:rsidRPr="001B3BB9" w:rsidRDefault="00CE0745" w:rsidP="00C80A81">
            <w:pPr>
              <w:jc w:val="center"/>
              <w:rPr>
                <w:rFonts w:ascii="Arial" w:hAnsi="Arial" w:cs="Arial"/>
                <w:bCs/>
                <w:lang w:val="en-GB"/>
              </w:rPr>
            </w:pPr>
          </w:p>
        </w:tc>
      </w:tr>
      <w:tr w:rsidR="00B92820" w:rsidRPr="001B3BB9" w14:paraId="61315712" w14:textId="77777777" w:rsidTr="0024125C">
        <w:tc>
          <w:tcPr>
            <w:tcW w:w="3483" w:type="pct"/>
            <w:noWrap/>
          </w:tcPr>
          <w:p w14:paraId="03ACA4B6" w14:textId="672E8A93" w:rsidR="00CE0745" w:rsidRPr="001B3BB9" w:rsidRDefault="00CE0745" w:rsidP="00CE7281">
            <w:pPr>
              <w:rPr>
                <w:rFonts w:ascii="Arial" w:hAnsi="Arial" w:cs="Arial"/>
                <w:bCs/>
                <w:i/>
                <w:lang w:val="en-GB"/>
              </w:rPr>
            </w:pPr>
            <w:r w:rsidRPr="001B3BB9">
              <w:rPr>
                <w:rFonts w:ascii="Arial" w:hAnsi="Arial" w:cs="Arial"/>
                <w:b/>
                <w:lang w:val="de-DE"/>
              </w:rPr>
              <w:t>PSZ (</w:t>
            </w:r>
            <w:r w:rsidRPr="001B3BB9">
              <w:rPr>
                <w:rFonts w:ascii="Arial" w:hAnsi="Arial" w:cs="Arial"/>
                <w:b/>
                <w:i/>
                <w:lang w:val="de-DE"/>
              </w:rPr>
              <w:t>n</w:t>
            </w:r>
            <w:r w:rsidRPr="001B3BB9">
              <w:rPr>
                <w:rFonts w:ascii="Arial" w:hAnsi="Arial" w:cs="Arial"/>
                <w:b/>
                <w:lang w:val="de-DE"/>
              </w:rPr>
              <w:t xml:space="preserve"> =  66)</w:t>
            </w:r>
          </w:p>
        </w:tc>
        <w:tc>
          <w:tcPr>
            <w:tcW w:w="615" w:type="pct"/>
          </w:tcPr>
          <w:p w14:paraId="1137905E" w14:textId="7F8708A2" w:rsidR="00CE0745" w:rsidRPr="001B3BB9" w:rsidRDefault="00CE0745" w:rsidP="00D41D04">
            <w:pPr>
              <w:jc w:val="center"/>
              <w:rPr>
                <w:rFonts w:ascii="Arial" w:hAnsi="Arial" w:cs="Arial"/>
                <w:bCs/>
                <w:lang w:val="en-GB"/>
              </w:rPr>
            </w:pPr>
          </w:p>
        </w:tc>
        <w:tc>
          <w:tcPr>
            <w:tcW w:w="286" w:type="pct"/>
          </w:tcPr>
          <w:p w14:paraId="1BAA2D1C" w14:textId="7A6329E1" w:rsidR="00CE0745" w:rsidRPr="001B3BB9" w:rsidRDefault="00CE0745" w:rsidP="00C80A81">
            <w:pPr>
              <w:jc w:val="center"/>
              <w:rPr>
                <w:rFonts w:ascii="Arial" w:hAnsi="Arial" w:cs="Arial"/>
                <w:bCs/>
                <w:lang w:val="en-GB"/>
              </w:rPr>
            </w:pPr>
          </w:p>
        </w:tc>
        <w:tc>
          <w:tcPr>
            <w:tcW w:w="616" w:type="pct"/>
          </w:tcPr>
          <w:p w14:paraId="6A913F2B" w14:textId="494AA6D5" w:rsidR="00CE0745" w:rsidRPr="001B3BB9" w:rsidRDefault="00CE0745" w:rsidP="00C80A81">
            <w:pPr>
              <w:jc w:val="center"/>
              <w:rPr>
                <w:rFonts w:ascii="Arial" w:hAnsi="Arial" w:cs="Arial"/>
                <w:bCs/>
                <w:lang w:val="en-GB"/>
              </w:rPr>
            </w:pPr>
          </w:p>
        </w:tc>
      </w:tr>
      <w:tr w:rsidR="00B92820" w:rsidRPr="001B3BB9" w14:paraId="48B8479D" w14:textId="77777777" w:rsidTr="0024125C">
        <w:tc>
          <w:tcPr>
            <w:tcW w:w="3483" w:type="pct"/>
            <w:noWrap/>
          </w:tcPr>
          <w:p w14:paraId="3CE63072" w14:textId="629D7B3A" w:rsidR="007F1D64" w:rsidRPr="001B3BB9" w:rsidRDefault="007F1D64" w:rsidP="007F1D64">
            <w:pPr>
              <w:rPr>
                <w:rFonts w:ascii="Arial" w:hAnsi="Arial" w:cs="Arial"/>
                <w:bCs/>
                <w:lang w:val="en-GB"/>
              </w:rPr>
            </w:pPr>
            <w:r w:rsidRPr="001B3BB9">
              <w:rPr>
                <w:rFonts w:ascii="Arial" w:hAnsi="Arial" w:cs="Arial"/>
              </w:rPr>
              <w:t>Flickering</w:t>
            </w:r>
            <w:r w:rsidR="00694054" w:rsidRPr="001B3BB9">
              <w:rPr>
                <w:rFonts w:ascii="Arial" w:hAnsi="Arial" w:cs="Arial"/>
              </w:rPr>
              <w:t>-</w:t>
            </w:r>
            <w:r w:rsidR="00015D03" w:rsidRPr="001B3BB9">
              <w:rPr>
                <w:rFonts w:ascii="Arial" w:hAnsi="Arial" w:cs="Arial"/>
              </w:rPr>
              <w:t>bias</w:t>
            </w:r>
            <w:r w:rsidRPr="001B3BB9">
              <w:rPr>
                <w:rFonts w:ascii="Arial" w:hAnsi="Arial" w:cs="Arial"/>
              </w:rPr>
              <w:t xml:space="preserve">/predictive cue vs Flickering/non-predictive cue  </w:t>
            </w:r>
          </w:p>
        </w:tc>
        <w:tc>
          <w:tcPr>
            <w:tcW w:w="615" w:type="pct"/>
          </w:tcPr>
          <w:p w14:paraId="65DD5642" w14:textId="66F78790" w:rsidR="007F1D64" w:rsidRPr="001B3BB9" w:rsidRDefault="009E4CDA" w:rsidP="00D41D04">
            <w:pPr>
              <w:jc w:val="center"/>
              <w:rPr>
                <w:rFonts w:ascii="Arial" w:hAnsi="Arial" w:cs="Arial"/>
                <w:bCs/>
                <w:lang w:val="en-GB"/>
              </w:rPr>
            </w:pPr>
            <w:r w:rsidRPr="001B3BB9">
              <w:rPr>
                <w:rFonts w:ascii="Arial" w:hAnsi="Arial" w:cs="Arial"/>
                <w:bCs/>
                <w:lang w:val="en-GB"/>
              </w:rPr>
              <w:t>-1.224</w:t>
            </w:r>
          </w:p>
        </w:tc>
        <w:tc>
          <w:tcPr>
            <w:tcW w:w="286" w:type="pct"/>
          </w:tcPr>
          <w:p w14:paraId="774321CD" w14:textId="526B5AD9" w:rsidR="007F1D64" w:rsidRPr="001B3BB9" w:rsidRDefault="007F1D64" w:rsidP="00C80A81">
            <w:pPr>
              <w:jc w:val="center"/>
              <w:rPr>
                <w:rFonts w:ascii="Arial" w:hAnsi="Arial" w:cs="Arial"/>
                <w:bCs/>
                <w:lang w:val="en-GB"/>
              </w:rPr>
            </w:pPr>
            <w:r w:rsidRPr="001B3BB9">
              <w:rPr>
                <w:rFonts w:ascii="Arial" w:hAnsi="Arial" w:cs="Arial"/>
                <w:bCs/>
                <w:lang w:val="en-GB"/>
              </w:rPr>
              <w:t>426</w:t>
            </w:r>
          </w:p>
        </w:tc>
        <w:tc>
          <w:tcPr>
            <w:tcW w:w="616" w:type="pct"/>
          </w:tcPr>
          <w:p w14:paraId="6574B107" w14:textId="62735F6C" w:rsidR="007F1D64" w:rsidRPr="001B3BB9" w:rsidRDefault="009E4CDA" w:rsidP="00C80A81">
            <w:pPr>
              <w:jc w:val="center"/>
              <w:rPr>
                <w:rFonts w:ascii="Arial" w:hAnsi="Arial" w:cs="Arial"/>
                <w:bCs/>
                <w:lang w:val="en-GB"/>
              </w:rPr>
            </w:pPr>
            <w:r w:rsidRPr="001B3BB9">
              <w:rPr>
                <w:rFonts w:ascii="Arial" w:hAnsi="Arial" w:cs="Arial"/>
              </w:rPr>
              <w:t>0.612</w:t>
            </w:r>
          </w:p>
        </w:tc>
      </w:tr>
      <w:tr w:rsidR="00B92820" w:rsidRPr="001B3BB9" w14:paraId="201BCF37" w14:textId="77777777" w:rsidTr="0024125C">
        <w:tc>
          <w:tcPr>
            <w:tcW w:w="3483" w:type="pct"/>
            <w:noWrap/>
          </w:tcPr>
          <w:p w14:paraId="60A0255B" w14:textId="553FFCA7" w:rsidR="007F1D64" w:rsidRPr="001B3BB9" w:rsidRDefault="007F1D64" w:rsidP="007F1D64">
            <w:pPr>
              <w:rPr>
                <w:rFonts w:ascii="Arial" w:hAnsi="Arial" w:cs="Arial"/>
                <w:bCs/>
                <w:lang w:val="en-GB"/>
              </w:rPr>
            </w:pPr>
            <w:r w:rsidRPr="001B3BB9">
              <w:rPr>
                <w:rFonts w:ascii="Arial" w:hAnsi="Arial" w:cs="Arial"/>
              </w:rPr>
              <w:t>Flickering</w:t>
            </w:r>
            <w:r w:rsidR="00694054" w:rsidRPr="001B3BB9">
              <w:rPr>
                <w:rFonts w:ascii="Arial" w:hAnsi="Arial" w:cs="Arial"/>
              </w:rPr>
              <w:t>-</w:t>
            </w:r>
            <w:r w:rsidR="00015D03" w:rsidRPr="001B3BB9">
              <w:rPr>
                <w:rFonts w:ascii="Arial" w:hAnsi="Arial" w:cs="Arial"/>
              </w:rPr>
              <w:t>bias</w:t>
            </w:r>
            <w:r w:rsidRPr="001B3BB9">
              <w:rPr>
                <w:rFonts w:ascii="Arial" w:hAnsi="Arial" w:cs="Arial"/>
              </w:rPr>
              <w:t>/predictive cue vs Non-flickering/predictive cue</w:t>
            </w:r>
          </w:p>
        </w:tc>
        <w:tc>
          <w:tcPr>
            <w:tcW w:w="615" w:type="pct"/>
          </w:tcPr>
          <w:p w14:paraId="7AC5ED4C" w14:textId="68BF3235" w:rsidR="007F1D64" w:rsidRPr="001B3BB9" w:rsidRDefault="009E4CDA" w:rsidP="00D41D04">
            <w:pPr>
              <w:jc w:val="center"/>
              <w:rPr>
                <w:rFonts w:ascii="Arial" w:hAnsi="Arial" w:cs="Arial"/>
                <w:bCs/>
                <w:lang w:val="en-GB"/>
              </w:rPr>
            </w:pPr>
            <w:r w:rsidRPr="001B3BB9">
              <w:rPr>
                <w:rFonts w:ascii="Arial" w:hAnsi="Arial" w:cs="Arial"/>
                <w:bCs/>
                <w:lang w:val="en-GB"/>
              </w:rPr>
              <w:t>0.127</w:t>
            </w:r>
          </w:p>
        </w:tc>
        <w:tc>
          <w:tcPr>
            <w:tcW w:w="286" w:type="pct"/>
          </w:tcPr>
          <w:p w14:paraId="162D6344" w14:textId="701F4D63" w:rsidR="007F1D64" w:rsidRPr="001B3BB9" w:rsidRDefault="007F1D64" w:rsidP="00C80A81">
            <w:pPr>
              <w:jc w:val="center"/>
              <w:rPr>
                <w:rFonts w:ascii="Arial" w:hAnsi="Arial" w:cs="Arial"/>
                <w:bCs/>
                <w:lang w:val="en-GB"/>
              </w:rPr>
            </w:pPr>
            <w:r w:rsidRPr="001B3BB9">
              <w:rPr>
                <w:rFonts w:ascii="Arial" w:hAnsi="Arial" w:cs="Arial"/>
                <w:bCs/>
                <w:lang w:val="en-GB"/>
              </w:rPr>
              <w:t>426</w:t>
            </w:r>
          </w:p>
        </w:tc>
        <w:tc>
          <w:tcPr>
            <w:tcW w:w="616" w:type="pct"/>
          </w:tcPr>
          <w:p w14:paraId="6645D57B" w14:textId="1A04AF6F" w:rsidR="007F1D64" w:rsidRPr="001B3BB9" w:rsidRDefault="009E4CDA" w:rsidP="00C80A81">
            <w:pPr>
              <w:jc w:val="center"/>
              <w:rPr>
                <w:rFonts w:ascii="Arial" w:hAnsi="Arial" w:cs="Arial"/>
                <w:bCs/>
                <w:lang w:val="en-GB"/>
              </w:rPr>
            </w:pPr>
            <w:r w:rsidRPr="001B3BB9">
              <w:rPr>
                <w:rFonts w:ascii="Arial" w:hAnsi="Arial" w:cs="Arial"/>
              </w:rPr>
              <w:t>0.999</w:t>
            </w:r>
          </w:p>
        </w:tc>
      </w:tr>
      <w:tr w:rsidR="00B92820" w:rsidRPr="001B3BB9" w14:paraId="6777C3FF" w14:textId="77777777" w:rsidTr="0024125C">
        <w:tc>
          <w:tcPr>
            <w:tcW w:w="3483" w:type="pct"/>
            <w:noWrap/>
          </w:tcPr>
          <w:p w14:paraId="65E92A4C" w14:textId="027522E1" w:rsidR="007F1D64" w:rsidRPr="001B3BB9" w:rsidRDefault="007F1D64" w:rsidP="007F1D64">
            <w:pPr>
              <w:rPr>
                <w:rFonts w:ascii="Arial" w:hAnsi="Arial" w:cs="Arial"/>
                <w:bCs/>
                <w:lang w:val="en-GB"/>
              </w:rPr>
            </w:pPr>
            <w:r w:rsidRPr="001B3BB9">
              <w:rPr>
                <w:rFonts w:ascii="Arial" w:hAnsi="Arial" w:cs="Arial"/>
              </w:rPr>
              <w:lastRenderedPageBreak/>
              <w:t>Non-flickering</w:t>
            </w:r>
            <w:r w:rsidR="00694054" w:rsidRPr="001B3BB9">
              <w:rPr>
                <w:rFonts w:ascii="Arial" w:hAnsi="Arial" w:cs="Arial"/>
              </w:rPr>
              <w:t>-</w:t>
            </w:r>
            <w:r w:rsidR="00015D03" w:rsidRPr="001B3BB9">
              <w:rPr>
                <w:rFonts w:ascii="Arial" w:hAnsi="Arial" w:cs="Arial"/>
              </w:rPr>
              <w:t>bias</w:t>
            </w:r>
            <w:r w:rsidRPr="001B3BB9">
              <w:rPr>
                <w:rFonts w:ascii="Arial" w:hAnsi="Arial" w:cs="Arial"/>
              </w:rPr>
              <w:t>/predictive cue vs Non-flickering/non-predictive cue</w:t>
            </w:r>
          </w:p>
        </w:tc>
        <w:tc>
          <w:tcPr>
            <w:tcW w:w="615" w:type="pct"/>
          </w:tcPr>
          <w:p w14:paraId="3D08A417" w14:textId="112585A7" w:rsidR="007F1D64" w:rsidRPr="001B3BB9" w:rsidRDefault="007816D8" w:rsidP="00D41D04">
            <w:pPr>
              <w:jc w:val="center"/>
              <w:rPr>
                <w:rFonts w:ascii="Arial" w:hAnsi="Arial" w:cs="Arial"/>
                <w:bCs/>
                <w:lang w:val="en-GB"/>
              </w:rPr>
            </w:pPr>
            <w:r>
              <w:rPr>
                <w:rFonts w:ascii="Arial" w:hAnsi="Arial" w:cs="Arial"/>
                <w:bCs/>
                <w:lang w:val="en-GB"/>
              </w:rPr>
              <w:t>-</w:t>
            </w:r>
            <w:r w:rsidR="009E4CDA" w:rsidRPr="001B3BB9">
              <w:rPr>
                <w:rFonts w:ascii="Arial" w:hAnsi="Arial" w:cs="Arial"/>
                <w:bCs/>
                <w:lang w:val="en-GB"/>
              </w:rPr>
              <w:t>1.772</w:t>
            </w:r>
          </w:p>
        </w:tc>
        <w:tc>
          <w:tcPr>
            <w:tcW w:w="286" w:type="pct"/>
          </w:tcPr>
          <w:p w14:paraId="0F8BD136" w14:textId="72B2F160" w:rsidR="007F1D64" w:rsidRPr="001B3BB9" w:rsidRDefault="007F1D64" w:rsidP="00C80A81">
            <w:pPr>
              <w:jc w:val="center"/>
              <w:rPr>
                <w:rFonts w:ascii="Arial" w:hAnsi="Arial" w:cs="Arial"/>
                <w:bCs/>
                <w:lang w:val="en-GB"/>
              </w:rPr>
            </w:pPr>
            <w:r w:rsidRPr="001B3BB9">
              <w:rPr>
                <w:rFonts w:ascii="Arial" w:hAnsi="Arial" w:cs="Arial"/>
                <w:bCs/>
                <w:lang w:val="en-GB"/>
              </w:rPr>
              <w:t>426</w:t>
            </w:r>
          </w:p>
        </w:tc>
        <w:tc>
          <w:tcPr>
            <w:tcW w:w="616" w:type="pct"/>
          </w:tcPr>
          <w:p w14:paraId="01E5C9B5" w14:textId="099338C5" w:rsidR="007F1D64" w:rsidRPr="001B3BB9" w:rsidRDefault="009E4CDA" w:rsidP="00C80A81">
            <w:pPr>
              <w:jc w:val="center"/>
              <w:rPr>
                <w:rFonts w:ascii="Arial" w:hAnsi="Arial" w:cs="Arial"/>
                <w:bCs/>
                <w:lang w:val="en-GB"/>
              </w:rPr>
            </w:pPr>
            <w:r w:rsidRPr="001B3BB9">
              <w:rPr>
                <w:rFonts w:ascii="Arial" w:hAnsi="Arial" w:cs="Arial"/>
              </w:rPr>
              <w:t>0.288</w:t>
            </w:r>
          </w:p>
        </w:tc>
      </w:tr>
      <w:tr w:rsidR="00B92820" w:rsidRPr="001B3BB9" w14:paraId="126AE8EC" w14:textId="77777777" w:rsidTr="0024125C">
        <w:tc>
          <w:tcPr>
            <w:tcW w:w="3483" w:type="pct"/>
            <w:noWrap/>
          </w:tcPr>
          <w:p w14:paraId="78A70406" w14:textId="0E1131F4" w:rsidR="007F1D64" w:rsidRPr="001B3BB9" w:rsidRDefault="007F1D64" w:rsidP="007F1D64">
            <w:pPr>
              <w:rPr>
                <w:rFonts w:ascii="Arial" w:hAnsi="Arial" w:cs="Arial"/>
                <w:bCs/>
                <w:lang w:val="en-GB"/>
              </w:rPr>
            </w:pPr>
            <w:r w:rsidRPr="001B3BB9">
              <w:rPr>
                <w:rFonts w:ascii="Arial" w:hAnsi="Arial" w:cs="Arial"/>
              </w:rPr>
              <w:t>Non-flickering</w:t>
            </w:r>
            <w:r w:rsidR="00694054" w:rsidRPr="001B3BB9">
              <w:rPr>
                <w:rFonts w:ascii="Arial" w:hAnsi="Arial" w:cs="Arial"/>
              </w:rPr>
              <w:t>-</w:t>
            </w:r>
            <w:r w:rsidR="00015D03" w:rsidRPr="001B3BB9">
              <w:rPr>
                <w:rFonts w:ascii="Arial" w:hAnsi="Arial" w:cs="Arial"/>
              </w:rPr>
              <w:t>bias</w:t>
            </w:r>
            <w:r w:rsidRPr="001B3BB9">
              <w:rPr>
                <w:rFonts w:ascii="Arial" w:hAnsi="Arial" w:cs="Arial"/>
              </w:rPr>
              <w:t>/non-predictive cue vs. Flickering/non-predictive cue</w:t>
            </w:r>
          </w:p>
        </w:tc>
        <w:tc>
          <w:tcPr>
            <w:tcW w:w="615" w:type="pct"/>
          </w:tcPr>
          <w:p w14:paraId="3A524AB9" w14:textId="26311A9F" w:rsidR="007F1D64" w:rsidRPr="001B3BB9" w:rsidRDefault="009E4CDA" w:rsidP="00D41D04">
            <w:pPr>
              <w:jc w:val="center"/>
              <w:rPr>
                <w:rFonts w:ascii="Arial" w:hAnsi="Arial" w:cs="Arial"/>
                <w:bCs/>
                <w:lang w:val="en-GB"/>
              </w:rPr>
            </w:pPr>
            <w:r w:rsidRPr="001B3BB9">
              <w:rPr>
                <w:rFonts w:ascii="Arial" w:hAnsi="Arial" w:cs="Arial"/>
                <w:bCs/>
                <w:lang w:val="en-GB"/>
              </w:rPr>
              <w:t>0.422</w:t>
            </w:r>
          </w:p>
        </w:tc>
        <w:tc>
          <w:tcPr>
            <w:tcW w:w="286" w:type="pct"/>
          </w:tcPr>
          <w:p w14:paraId="02096E75" w14:textId="48BE3502" w:rsidR="007F1D64" w:rsidRPr="001B3BB9" w:rsidRDefault="007F1D64" w:rsidP="00C80A81">
            <w:pPr>
              <w:jc w:val="center"/>
              <w:rPr>
                <w:rFonts w:ascii="Arial" w:hAnsi="Arial" w:cs="Arial"/>
                <w:bCs/>
                <w:lang w:val="en-GB"/>
              </w:rPr>
            </w:pPr>
            <w:r w:rsidRPr="001B3BB9">
              <w:rPr>
                <w:rFonts w:ascii="Arial" w:hAnsi="Arial" w:cs="Arial"/>
                <w:bCs/>
                <w:lang w:val="en-GB"/>
              </w:rPr>
              <w:t>426</w:t>
            </w:r>
          </w:p>
        </w:tc>
        <w:tc>
          <w:tcPr>
            <w:tcW w:w="616" w:type="pct"/>
          </w:tcPr>
          <w:p w14:paraId="3EDF2A6A" w14:textId="34400CE0" w:rsidR="007F1D64" w:rsidRPr="001B3BB9" w:rsidRDefault="009E4CDA" w:rsidP="00C80A81">
            <w:pPr>
              <w:jc w:val="center"/>
              <w:rPr>
                <w:rFonts w:ascii="Arial" w:hAnsi="Arial" w:cs="Arial"/>
                <w:bCs/>
                <w:lang w:val="en-GB"/>
              </w:rPr>
            </w:pPr>
            <w:r w:rsidRPr="001B3BB9">
              <w:rPr>
                <w:rFonts w:ascii="Arial" w:hAnsi="Arial" w:cs="Arial"/>
              </w:rPr>
              <w:t>0.975</w:t>
            </w:r>
          </w:p>
        </w:tc>
      </w:tr>
    </w:tbl>
    <w:p w14:paraId="5833FEF8" w14:textId="77777777" w:rsidR="00F1213A" w:rsidRPr="001B3BB9" w:rsidRDefault="00F1213A" w:rsidP="00E15DFF">
      <w:pPr>
        <w:rPr>
          <w:rFonts w:ascii="Arial" w:hAnsi="Arial" w:cs="Arial"/>
          <w:sz w:val="20"/>
        </w:rPr>
      </w:pPr>
    </w:p>
    <w:p w14:paraId="3C2BD4D5" w14:textId="381F0758" w:rsidR="00E15DFF" w:rsidRPr="001B3BB9" w:rsidRDefault="00175D83" w:rsidP="00E15DFF">
      <w:pPr>
        <w:rPr>
          <w:rFonts w:ascii="Arial" w:hAnsi="Arial" w:cs="Arial"/>
          <w:sz w:val="20"/>
        </w:rPr>
      </w:pPr>
      <w:r w:rsidRPr="001B3BB9">
        <w:rPr>
          <w:rFonts w:ascii="Arial" w:hAnsi="Arial" w:cs="Arial"/>
          <w:sz w:val="20"/>
        </w:rPr>
        <w:t>Table S7</w:t>
      </w:r>
      <w:r w:rsidR="00E15DFF" w:rsidRPr="001B3BB9">
        <w:rPr>
          <w:rFonts w:ascii="Arial" w:hAnsi="Arial" w:cs="Arial"/>
          <w:sz w:val="20"/>
        </w:rPr>
        <w:t>: Results of post-hoc t-tests within groups between conditions in catch trials.</w:t>
      </w:r>
      <w:r w:rsidR="00B249BE" w:rsidRPr="001B3BB9">
        <w:rPr>
          <w:rFonts w:ascii="Arial" w:hAnsi="Arial" w:cs="Arial"/>
          <w:sz w:val="20"/>
        </w:rPr>
        <w:t xml:space="preserve"> We did not observe any significant differences between conditions within groups.</w:t>
      </w:r>
    </w:p>
    <w:p w14:paraId="507F45A4" w14:textId="77777777" w:rsidR="00A641EA" w:rsidRPr="001B3BB9" w:rsidRDefault="00A641EA" w:rsidP="00BB7BF8">
      <w:pPr>
        <w:rPr>
          <w:rFonts w:ascii="Arial" w:hAnsi="Arial" w:cs="Arial"/>
        </w:rPr>
      </w:pPr>
    </w:p>
    <w:p w14:paraId="7711F7BC" w14:textId="09677C44" w:rsidR="00A641EA" w:rsidRPr="001B3BB9" w:rsidRDefault="00A641EA" w:rsidP="00A641EA">
      <w:pPr>
        <w:pStyle w:val="berschrift2"/>
      </w:pPr>
      <w:r w:rsidRPr="001B3BB9">
        <w:t>Table S</w:t>
      </w:r>
      <w:r w:rsidR="00175D83" w:rsidRPr="001B3BB9">
        <w:t>8</w:t>
      </w:r>
      <w:r w:rsidRPr="001B3BB9">
        <w:t xml:space="preserve">. </w:t>
      </w:r>
      <w:r w:rsidR="00C0780C" w:rsidRPr="001B3BB9">
        <w:t>Group differences for</w:t>
      </w:r>
      <w:r w:rsidR="00CD0A69" w:rsidRPr="001B3BB9">
        <w:t xml:space="preserve"> attentional p</w:t>
      </w:r>
      <w:r w:rsidRPr="001B3BB9">
        <w:t>rioritization</w:t>
      </w:r>
    </w:p>
    <w:tbl>
      <w:tblPr>
        <w:tblStyle w:val="TabellemithellemGitternetz"/>
        <w:tblW w:w="5000" w:type="pct"/>
        <w:tblLook w:val="0660" w:firstRow="1" w:lastRow="1" w:firstColumn="0" w:lastColumn="0" w:noHBand="1" w:noVBand="1"/>
      </w:tblPr>
      <w:tblGrid>
        <w:gridCol w:w="3897"/>
        <w:gridCol w:w="1721"/>
        <w:gridCol w:w="1722"/>
        <w:gridCol w:w="1722"/>
      </w:tblGrid>
      <w:tr w:rsidR="00A641EA" w:rsidRPr="001B3BB9" w14:paraId="220CF508" w14:textId="77777777" w:rsidTr="0024125C">
        <w:tc>
          <w:tcPr>
            <w:tcW w:w="2150" w:type="pct"/>
            <w:noWrap/>
          </w:tcPr>
          <w:p w14:paraId="0759D96B" w14:textId="77777777" w:rsidR="00A641EA" w:rsidRPr="001B3BB9" w:rsidRDefault="00A641EA" w:rsidP="00CE7281">
            <w:pPr>
              <w:rPr>
                <w:rFonts w:ascii="Arial" w:hAnsi="Arial" w:cs="Arial"/>
              </w:rPr>
            </w:pPr>
          </w:p>
        </w:tc>
        <w:tc>
          <w:tcPr>
            <w:tcW w:w="950" w:type="pct"/>
          </w:tcPr>
          <w:p w14:paraId="1CF68390" w14:textId="57511748" w:rsidR="00A641EA" w:rsidRPr="001B3BB9" w:rsidRDefault="00F7157D" w:rsidP="0024125C">
            <w:pPr>
              <w:jc w:val="center"/>
              <w:rPr>
                <w:rFonts w:ascii="Arial" w:hAnsi="Arial" w:cs="Arial"/>
                <w:i/>
              </w:rPr>
            </w:pPr>
            <w:r w:rsidRPr="001B3BB9">
              <w:rPr>
                <w:rFonts w:ascii="Arial" w:hAnsi="Arial" w:cs="Arial"/>
                <w:i/>
                <w:lang w:val="de-DE"/>
              </w:rPr>
              <w:t>t</w:t>
            </w:r>
          </w:p>
        </w:tc>
        <w:tc>
          <w:tcPr>
            <w:tcW w:w="950" w:type="pct"/>
          </w:tcPr>
          <w:p w14:paraId="3821ECCD" w14:textId="77777777" w:rsidR="00A641EA" w:rsidRPr="001B3BB9" w:rsidRDefault="00A641EA" w:rsidP="0024125C">
            <w:pPr>
              <w:jc w:val="center"/>
              <w:rPr>
                <w:rFonts w:ascii="Arial" w:hAnsi="Arial" w:cs="Arial"/>
                <w:i/>
              </w:rPr>
            </w:pPr>
            <w:proofErr w:type="spellStart"/>
            <w:r w:rsidRPr="001B3BB9">
              <w:rPr>
                <w:rFonts w:ascii="Arial" w:hAnsi="Arial" w:cs="Arial"/>
                <w:i/>
                <w:lang w:val="de-DE"/>
              </w:rPr>
              <w:t>df</w:t>
            </w:r>
            <w:proofErr w:type="spellEnd"/>
          </w:p>
        </w:tc>
        <w:tc>
          <w:tcPr>
            <w:tcW w:w="950" w:type="pct"/>
          </w:tcPr>
          <w:p w14:paraId="088644E0" w14:textId="77777777" w:rsidR="00A641EA" w:rsidRPr="001B3BB9" w:rsidRDefault="00A641EA" w:rsidP="0024125C">
            <w:pPr>
              <w:jc w:val="center"/>
              <w:rPr>
                <w:rFonts w:ascii="Arial" w:hAnsi="Arial" w:cs="Arial"/>
                <w:i/>
              </w:rPr>
            </w:pPr>
            <w:r w:rsidRPr="001B3BB9">
              <w:rPr>
                <w:rFonts w:ascii="Arial" w:hAnsi="Arial" w:cs="Arial"/>
                <w:i/>
                <w:lang w:val="de-DE"/>
              </w:rPr>
              <w:t>p Value</w:t>
            </w:r>
          </w:p>
        </w:tc>
      </w:tr>
      <w:tr w:rsidR="00A641EA" w:rsidRPr="001B3BB9" w14:paraId="72FA2F57" w14:textId="77777777" w:rsidTr="0024125C">
        <w:tc>
          <w:tcPr>
            <w:tcW w:w="2150" w:type="pct"/>
            <w:noWrap/>
          </w:tcPr>
          <w:p w14:paraId="05682DA9" w14:textId="4DC17C9D" w:rsidR="00A641EA" w:rsidRPr="001B3BB9" w:rsidRDefault="00A641EA" w:rsidP="00CE7281">
            <w:pPr>
              <w:rPr>
                <w:rFonts w:ascii="Arial" w:hAnsi="Arial" w:cs="Arial"/>
                <w:bCs/>
                <w:lang w:val="en-GB"/>
              </w:rPr>
            </w:pPr>
            <w:r w:rsidRPr="001B3BB9">
              <w:rPr>
                <w:rFonts w:ascii="Arial" w:hAnsi="Arial" w:cs="Arial"/>
                <w:bCs/>
                <w:lang w:val="en-GB"/>
              </w:rPr>
              <w:t>Flickering</w:t>
            </w:r>
            <w:r w:rsidR="00C90EA2" w:rsidRPr="001B3BB9">
              <w:rPr>
                <w:rFonts w:ascii="Arial" w:hAnsi="Arial" w:cs="Arial"/>
                <w:bCs/>
                <w:lang w:val="en-GB"/>
              </w:rPr>
              <w:t>-</w:t>
            </w:r>
            <w:r w:rsidR="00015D03" w:rsidRPr="001B3BB9">
              <w:rPr>
                <w:rFonts w:ascii="Arial" w:hAnsi="Arial" w:cs="Arial"/>
                <w:bCs/>
                <w:lang w:val="en-GB"/>
              </w:rPr>
              <w:t>bias</w:t>
            </w:r>
            <w:r w:rsidRPr="001B3BB9">
              <w:rPr>
                <w:rFonts w:ascii="Arial" w:hAnsi="Arial" w:cs="Arial"/>
                <w:bCs/>
                <w:lang w:val="en-GB"/>
              </w:rPr>
              <w:t>/predictive cue</w:t>
            </w:r>
          </w:p>
        </w:tc>
        <w:tc>
          <w:tcPr>
            <w:tcW w:w="950" w:type="pct"/>
          </w:tcPr>
          <w:p w14:paraId="08AC6A5D" w14:textId="41363164" w:rsidR="00A641EA" w:rsidRPr="001B3BB9" w:rsidRDefault="00E92027" w:rsidP="00C80A81">
            <w:pPr>
              <w:jc w:val="center"/>
              <w:rPr>
                <w:rFonts w:ascii="Arial" w:hAnsi="Arial" w:cs="Arial"/>
                <w:bCs/>
                <w:lang w:val="en-GB"/>
              </w:rPr>
            </w:pPr>
            <w:r w:rsidRPr="001B3BB9">
              <w:rPr>
                <w:rFonts w:ascii="Arial" w:hAnsi="Arial" w:cs="Arial"/>
                <w:bCs/>
                <w:lang w:val="en-GB"/>
              </w:rPr>
              <w:t>-1.312</w:t>
            </w:r>
          </w:p>
        </w:tc>
        <w:tc>
          <w:tcPr>
            <w:tcW w:w="950" w:type="pct"/>
          </w:tcPr>
          <w:p w14:paraId="59792D94" w14:textId="1CD87249" w:rsidR="00A641EA" w:rsidRPr="001B3BB9" w:rsidRDefault="00E92027" w:rsidP="0024125C">
            <w:pPr>
              <w:jc w:val="center"/>
              <w:rPr>
                <w:rStyle w:val="SchwacheHervorhebung"/>
                <w:rFonts w:ascii="Arial" w:hAnsi="Arial" w:cs="Arial"/>
              </w:rPr>
            </w:pPr>
            <w:r w:rsidRPr="001B3BB9">
              <w:rPr>
                <w:rFonts w:ascii="Arial" w:hAnsi="Arial" w:cs="Arial"/>
                <w:bCs/>
                <w:lang w:val="en-GB"/>
              </w:rPr>
              <w:t>138</w:t>
            </w:r>
          </w:p>
        </w:tc>
        <w:tc>
          <w:tcPr>
            <w:tcW w:w="950" w:type="pct"/>
          </w:tcPr>
          <w:p w14:paraId="18D65EA9" w14:textId="2DC4F41E" w:rsidR="00A641EA" w:rsidRPr="001B3BB9" w:rsidRDefault="00E92027" w:rsidP="0024125C">
            <w:pPr>
              <w:jc w:val="center"/>
              <w:rPr>
                <w:rFonts w:ascii="Arial" w:hAnsi="Arial" w:cs="Arial"/>
              </w:rPr>
            </w:pPr>
            <w:r w:rsidRPr="001B3BB9">
              <w:rPr>
                <w:rFonts w:ascii="Arial" w:hAnsi="Arial" w:cs="Arial"/>
              </w:rPr>
              <w:t>0.192</w:t>
            </w:r>
          </w:p>
        </w:tc>
      </w:tr>
      <w:tr w:rsidR="00A641EA" w:rsidRPr="001B3BB9" w14:paraId="026AABDF" w14:textId="77777777" w:rsidTr="0024125C">
        <w:tc>
          <w:tcPr>
            <w:tcW w:w="2150" w:type="pct"/>
            <w:noWrap/>
          </w:tcPr>
          <w:p w14:paraId="02F7146B" w14:textId="49A821B1" w:rsidR="00A641EA" w:rsidRPr="001B3BB9" w:rsidRDefault="00A641EA" w:rsidP="00CE7281">
            <w:pPr>
              <w:rPr>
                <w:rFonts w:ascii="Arial" w:hAnsi="Arial" w:cs="Arial"/>
                <w:bCs/>
                <w:lang w:val="en-GB"/>
              </w:rPr>
            </w:pPr>
            <w:r w:rsidRPr="001B3BB9">
              <w:rPr>
                <w:rFonts w:ascii="Arial" w:hAnsi="Arial" w:cs="Arial"/>
                <w:bCs/>
                <w:lang w:val="en-GB"/>
              </w:rPr>
              <w:t>Flickering</w:t>
            </w:r>
            <w:r w:rsidR="00C90EA2" w:rsidRPr="001B3BB9">
              <w:rPr>
                <w:rFonts w:ascii="Arial" w:hAnsi="Arial" w:cs="Arial"/>
                <w:bCs/>
                <w:lang w:val="en-GB"/>
              </w:rPr>
              <w:t>-</w:t>
            </w:r>
            <w:r w:rsidR="00015D03" w:rsidRPr="001B3BB9">
              <w:rPr>
                <w:rFonts w:ascii="Arial" w:hAnsi="Arial" w:cs="Arial"/>
                <w:bCs/>
                <w:lang w:val="en-GB"/>
              </w:rPr>
              <w:t>bias</w:t>
            </w:r>
            <w:r w:rsidRPr="001B3BB9">
              <w:rPr>
                <w:rFonts w:ascii="Arial" w:hAnsi="Arial" w:cs="Arial"/>
                <w:bCs/>
                <w:lang w:val="en-GB"/>
              </w:rPr>
              <w:t>/non-predictive cue</w:t>
            </w:r>
          </w:p>
        </w:tc>
        <w:tc>
          <w:tcPr>
            <w:tcW w:w="950" w:type="pct"/>
          </w:tcPr>
          <w:p w14:paraId="5BD7116E" w14:textId="29B3C42F" w:rsidR="00A641EA" w:rsidRPr="001B3BB9" w:rsidRDefault="00E92027" w:rsidP="00C80A81">
            <w:pPr>
              <w:jc w:val="center"/>
              <w:rPr>
                <w:rFonts w:ascii="Arial" w:hAnsi="Arial" w:cs="Arial"/>
                <w:bCs/>
                <w:lang w:val="en-GB"/>
              </w:rPr>
            </w:pPr>
            <w:r w:rsidRPr="001B3BB9">
              <w:rPr>
                <w:rFonts w:ascii="Arial" w:hAnsi="Arial" w:cs="Arial"/>
                <w:bCs/>
                <w:lang w:val="en-GB"/>
              </w:rPr>
              <w:t>-1.756</w:t>
            </w:r>
          </w:p>
        </w:tc>
        <w:tc>
          <w:tcPr>
            <w:tcW w:w="950" w:type="pct"/>
          </w:tcPr>
          <w:p w14:paraId="64C48A85" w14:textId="220FE159" w:rsidR="00A641EA" w:rsidRPr="001B3BB9" w:rsidRDefault="00E92027" w:rsidP="0024125C">
            <w:pPr>
              <w:jc w:val="center"/>
              <w:rPr>
                <w:rStyle w:val="SchwacheHervorhebung"/>
                <w:rFonts w:ascii="Arial" w:hAnsi="Arial" w:cs="Arial"/>
              </w:rPr>
            </w:pPr>
            <w:r w:rsidRPr="001B3BB9">
              <w:rPr>
                <w:rFonts w:ascii="Arial" w:hAnsi="Arial" w:cs="Arial"/>
                <w:bCs/>
                <w:lang w:val="en-GB"/>
              </w:rPr>
              <w:t>138</w:t>
            </w:r>
          </w:p>
        </w:tc>
        <w:tc>
          <w:tcPr>
            <w:tcW w:w="950" w:type="pct"/>
          </w:tcPr>
          <w:p w14:paraId="6302EDD3" w14:textId="56D2BE12" w:rsidR="00A641EA" w:rsidRPr="001B3BB9" w:rsidRDefault="00E92027" w:rsidP="0024125C">
            <w:pPr>
              <w:jc w:val="center"/>
              <w:rPr>
                <w:rFonts w:ascii="Arial" w:hAnsi="Arial" w:cs="Arial"/>
              </w:rPr>
            </w:pPr>
            <w:r w:rsidRPr="001B3BB9">
              <w:rPr>
                <w:rFonts w:ascii="Arial" w:hAnsi="Arial" w:cs="Arial"/>
              </w:rPr>
              <w:t>0.081</w:t>
            </w:r>
          </w:p>
        </w:tc>
      </w:tr>
      <w:tr w:rsidR="00A641EA" w:rsidRPr="001B3BB9" w14:paraId="098E2A4F" w14:textId="77777777" w:rsidTr="0024125C">
        <w:tc>
          <w:tcPr>
            <w:tcW w:w="2150" w:type="pct"/>
            <w:noWrap/>
          </w:tcPr>
          <w:p w14:paraId="515032EC" w14:textId="62B77A00" w:rsidR="00A641EA" w:rsidRPr="001B3BB9" w:rsidRDefault="00A641EA" w:rsidP="00CE7281">
            <w:pPr>
              <w:rPr>
                <w:rFonts w:ascii="Arial" w:hAnsi="Arial" w:cs="Arial"/>
                <w:bCs/>
                <w:lang w:val="en-GB"/>
              </w:rPr>
            </w:pPr>
            <w:r w:rsidRPr="001B3BB9">
              <w:rPr>
                <w:rFonts w:ascii="Arial" w:hAnsi="Arial" w:cs="Arial"/>
                <w:bCs/>
                <w:lang w:val="en-GB"/>
              </w:rPr>
              <w:t>Non-flickering</w:t>
            </w:r>
            <w:r w:rsidR="00C90EA2" w:rsidRPr="001B3BB9">
              <w:rPr>
                <w:rFonts w:ascii="Arial" w:hAnsi="Arial" w:cs="Arial"/>
                <w:bCs/>
                <w:lang w:val="en-GB"/>
              </w:rPr>
              <w:t>-</w:t>
            </w:r>
            <w:r w:rsidR="00015D03" w:rsidRPr="001B3BB9">
              <w:rPr>
                <w:rFonts w:ascii="Arial" w:hAnsi="Arial" w:cs="Arial"/>
                <w:bCs/>
                <w:lang w:val="en-GB"/>
              </w:rPr>
              <w:t>bias</w:t>
            </w:r>
            <w:r w:rsidRPr="001B3BB9">
              <w:rPr>
                <w:rFonts w:ascii="Arial" w:hAnsi="Arial" w:cs="Arial"/>
                <w:bCs/>
                <w:lang w:val="en-GB"/>
              </w:rPr>
              <w:t>/predictive cue</w:t>
            </w:r>
          </w:p>
        </w:tc>
        <w:tc>
          <w:tcPr>
            <w:tcW w:w="950" w:type="pct"/>
          </w:tcPr>
          <w:p w14:paraId="0CBE6853" w14:textId="6A780694" w:rsidR="00A641EA" w:rsidRPr="001B3BB9" w:rsidRDefault="00E92027" w:rsidP="00C80A81">
            <w:pPr>
              <w:jc w:val="center"/>
              <w:rPr>
                <w:rFonts w:ascii="Arial" w:hAnsi="Arial" w:cs="Arial"/>
                <w:bCs/>
                <w:lang w:val="en-GB"/>
              </w:rPr>
            </w:pPr>
            <w:r w:rsidRPr="001B3BB9">
              <w:rPr>
                <w:rFonts w:ascii="Arial" w:hAnsi="Arial" w:cs="Arial"/>
                <w:bCs/>
                <w:lang w:val="en-GB"/>
              </w:rPr>
              <w:t>-1.580</w:t>
            </w:r>
          </w:p>
        </w:tc>
        <w:tc>
          <w:tcPr>
            <w:tcW w:w="950" w:type="pct"/>
          </w:tcPr>
          <w:p w14:paraId="7FB4E16F" w14:textId="21A64E99" w:rsidR="00A641EA" w:rsidRPr="001B3BB9" w:rsidRDefault="00E92027" w:rsidP="0024125C">
            <w:pPr>
              <w:jc w:val="center"/>
              <w:rPr>
                <w:rStyle w:val="SchwacheHervorhebung"/>
                <w:rFonts w:ascii="Arial" w:hAnsi="Arial" w:cs="Arial"/>
              </w:rPr>
            </w:pPr>
            <w:r w:rsidRPr="001B3BB9">
              <w:rPr>
                <w:rFonts w:ascii="Arial" w:hAnsi="Arial" w:cs="Arial"/>
                <w:bCs/>
                <w:lang w:val="en-GB"/>
              </w:rPr>
              <w:t>138</w:t>
            </w:r>
          </w:p>
        </w:tc>
        <w:tc>
          <w:tcPr>
            <w:tcW w:w="950" w:type="pct"/>
          </w:tcPr>
          <w:p w14:paraId="593962BF" w14:textId="45129606" w:rsidR="00A641EA" w:rsidRPr="001B3BB9" w:rsidRDefault="00E92027" w:rsidP="0024125C">
            <w:pPr>
              <w:jc w:val="center"/>
              <w:rPr>
                <w:rFonts w:ascii="Arial" w:hAnsi="Arial" w:cs="Arial"/>
              </w:rPr>
            </w:pPr>
            <w:r w:rsidRPr="001B3BB9">
              <w:rPr>
                <w:rFonts w:ascii="Arial" w:hAnsi="Arial" w:cs="Arial"/>
              </w:rPr>
              <w:t>0.116</w:t>
            </w:r>
          </w:p>
        </w:tc>
      </w:tr>
      <w:tr w:rsidR="00A641EA" w:rsidRPr="001B3BB9" w14:paraId="7276D8E2" w14:textId="77777777" w:rsidTr="0024125C">
        <w:tc>
          <w:tcPr>
            <w:tcW w:w="2150" w:type="pct"/>
            <w:noWrap/>
          </w:tcPr>
          <w:p w14:paraId="2DF9C1E9" w14:textId="58C09424" w:rsidR="00A641EA" w:rsidRPr="001B3BB9" w:rsidRDefault="00A641EA" w:rsidP="00CE7281">
            <w:pPr>
              <w:rPr>
                <w:rFonts w:ascii="Arial" w:hAnsi="Arial" w:cs="Arial"/>
                <w:bCs/>
                <w:lang w:val="en-GB"/>
              </w:rPr>
            </w:pPr>
            <w:r w:rsidRPr="001B3BB9">
              <w:rPr>
                <w:rFonts w:ascii="Arial" w:hAnsi="Arial" w:cs="Arial"/>
                <w:bCs/>
                <w:lang w:val="en-GB"/>
              </w:rPr>
              <w:t>Non-flickering</w:t>
            </w:r>
            <w:r w:rsidR="00C90EA2" w:rsidRPr="001B3BB9">
              <w:rPr>
                <w:rFonts w:ascii="Arial" w:hAnsi="Arial" w:cs="Arial"/>
                <w:bCs/>
                <w:lang w:val="en-GB"/>
              </w:rPr>
              <w:t>-</w:t>
            </w:r>
            <w:r w:rsidR="00015D03" w:rsidRPr="001B3BB9">
              <w:rPr>
                <w:rFonts w:ascii="Arial" w:hAnsi="Arial" w:cs="Arial"/>
                <w:bCs/>
                <w:lang w:val="en-GB"/>
              </w:rPr>
              <w:t>bias</w:t>
            </w:r>
            <w:r w:rsidRPr="001B3BB9">
              <w:rPr>
                <w:rFonts w:ascii="Arial" w:hAnsi="Arial" w:cs="Arial"/>
                <w:bCs/>
                <w:lang w:val="en-GB"/>
              </w:rPr>
              <w:t>/non-predictive cue</w:t>
            </w:r>
          </w:p>
        </w:tc>
        <w:tc>
          <w:tcPr>
            <w:tcW w:w="950" w:type="pct"/>
          </w:tcPr>
          <w:p w14:paraId="6190DDBC" w14:textId="11BE99ED" w:rsidR="00A641EA" w:rsidRPr="001B3BB9" w:rsidRDefault="00E92027" w:rsidP="00C80A81">
            <w:pPr>
              <w:jc w:val="center"/>
              <w:rPr>
                <w:rFonts w:ascii="Arial" w:hAnsi="Arial" w:cs="Arial"/>
                <w:bCs/>
                <w:lang w:val="en-GB"/>
              </w:rPr>
            </w:pPr>
            <w:r w:rsidRPr="001B3BB9">
              <w:rPr>
                <w:rFonts w:ascii="Arial" w:hAnsi="Arial" w:cs="Arial"/>
                <w:bCs/>
                <w:lang w:val="en-GB"/>
              </w:rPr>
              <w:t>-2.880</w:t>
            </w:r>
          </w:p>
        </w:tc>
        <w:tc>
          <w:tcPr>
            <w:tcW w:w="950" w:type="pct"/>
          </w:tcPr>
          <w:p w14:paraId="0D976A30" w14:textId="0BEB230C" w:rsidR="00A641EA" w:rsidRPr="001B3BB9" w:rsidRDefault="00E92027" w:rsidP="0024125C">
            <w:pPr>
              <w:jc w:val="center"/>
              <w:rPr>
                <w:rStyle w:val="SchwacheHervorhebung"/>
                <w:rFonts w:ascii="Arial" w:hAnsi="Arial" w:cs="Arial"/>
              </w:rPr>
            </w:pPr>
            <w:r w:rsidRPr="001B3BB9">
              <w:rPr>
                <w:rFonts w:ascii="Arial" w:hAnsi="Arial" w:cs="Arial"/>
                <w:bCs/>
                <w:lang w:val="en-GB"/>
              </w:rPr>
              <w:t>138</w:t>
            </w:r>
          </w:p>
        </w:tc>
        <w:tc>
          <w:tcPr>
            <w:tcW w:w="950" w:type="pct"/>
          </w:tcPr>
          <w:p w14:paraId="04D174B4" w14:textId="08E01B2E" w:rsidR="00A641EA" w:rsidRPr="001B3BB9" w:rsidRDefault="00A641EA" w:rsidP="0024125C">
            <w:pPr>
              <w:jc w:val="center"/>
              <w:rPr>
                <w:rFonts w:ascii="Arial" w:hAnsi="Arial" w:cs="Arial"/>
              </w:rPr>
            </w:pPr>
            <w:r w:rsidRPr="001B3BB9">
              <w:rPr>
                <w:rFonts w:ascii="Arial" w:hAnsi="Arial" w:cs="Arial"/>
                <w:i/>
              </w:rPr>
              <w:t xml:space="preserve"> </w:t>
            </w:r>
            <w:r w:rsidR="00E92027" w:rsidRPr="001B3BB9">
              <w:rPr>
                <w:rFonts w:ascii="Arial" w:hAnsi="Arial" w:cs="Arial"/>
              </w:rPr>
              <w:t>0.005**</w:t>
            </w:r>
          </w:p>
        </w:tc>
      </w:tr>
    </w:tbl>
    <w:p w14:paraId="3ED30082" w14:textId="77777777" w:rsidR="00F1213A" w:rsidRPr="001B3BB9" w:rsidRDefault="00F1213A" w:rsidP="00315632">
      <w:pPr>
        <w:rPr>
          <w:rFonts w:ascii="Arial" w:hAnsi="Arial" w:cs="Arial"/>
          <w:sz w:val="20"/>
        </w:rPr>
      </w:pPr>
    </w:p>
    <w:p w14:paraId="0AE7EB33" w14:textId="20001930" w:rsidR="00E107DB" w:rsidRPr="001B3BB9" w:rsidRDefault="00175D83" w:rsidP="00315632">
      <w:pPr>
        <w:rPr>
          <w:rFonts w:ascii="Arial" w:hAnsi="Arial" w:cs="Arial"/>
          <w:sz w:val="20"/>
        </w:rPr>
      </w:pPr>
      <w:r w:rsidRPr="001B3BB9">
        <w:rPr>
          <w:rFonts w:ascii="Arial" w:hAnsi="Arial" w:cs="Arial"/>
          <w:sz w:val="20"/>
        </w:rPr>
        <w:t>Table S8</w:t>
      </w:r>
      <w:r w:rsidR="00A641EA" w:rsidRPr="001B3BB9">
        <w:rPr>
          <w:rFonts w:ascii="Arial" w:hAnsi="Arial" w:cs="Arial"/>
          <w:sz w:val="20"/>
        </w:rPr>
        <w:t xml:space="preserve">: Results of post-hoc t-tests </w:t>
      </w:r>
      <w:proofErr w:type="gramStart"/>
      <w:r w:rsidR="00A641EA" w:rsidRPr="001B3BB9">
        <w:rPr>
          <w:rFonts w:ascii="Arial" w:hAnsi="Arial" w:cs="Arial"/>
          <w:sz w:val="20"/>
        </w:rPr>
        <w:t>between groups in each condition in attentional prioritization (Cowan’s K for target trials minus Cowan’s K for catch trials)</w:t>
      </w:r>
      <w:proofErr w:type="gramEnd"/>
      <w:r w:rsidR="00A641EA" w:rsidRPr="001B3BB9">
        <w:rPr>
          <w:rFonts w:ascii="Arial" w:hAnsi="Arial" w:cs="Arial"/>
          <w:sz w:val="20"/>
        </w:rPr>
        <w:t>.</w:t>
      </w:r>
      <w:r w:rsidR="00E92027" w:rsidRPr="001B3BB9">
        <w:rPr>
          <w:rFonts w:ascii="Arial" w:hAnsi="Arial" w:cs="Arial"/>
          <w:sz w:val="20"/>
        </w:rPr>
        <w:t xml:space="preserve"> </w:t>
      </w:r>
      <w:r w:rsidR="00C0780C" w:rsidRPr="001B3BB9">
        <w:rPr>
          <w:rFonts w:ascii="Arial" w:hAnsi="Arial" w:cs="Arial"/>
          <w:sz w:val="20"/>
        </w:rPr>
        <w:t xml:space="preserve">We observed a single significant difference between groups in the efficiency of attentional prioritization in the non-flickering-bias/non-predictive cue condition. </w:t>
      </w:r>
      <w:r w:rsidR="00781C4D" w:rsidRPr="001B3BB9">
        <w:rPr>
          <w:rFonts w:ascii="Arial" w:hAnsi="Arial" w:cs="Arial"/>
          <w:sz w:val="20"/>
        </w:rPr>
        <w:t>Asterisks</w:t>
      </w:r>
      <w:r w:rsidR="00E92027" w:rsidRPr="001B3BB9">
        <w:rPr>
          <w:rFonts w:ascii="Arial" w:hAnsi="Arial" w:cs="Arial"/>
          <w:sz w:val="20"/>
        </w:rPr>
        <w:t xml:space="preserve"> indicate significance </w:t>
      </w:r>
      <w:r w:rsidR="00E92027" w:rsidRPr="001B3BB9">
        <w:rPr>
          <w:rFonts w:ascii="Arial" w:hAnsi="Arial" w:cs="Arial"/>
          <w:i/>
          <w:sz w:val="20"/>
        </w:rPr>
        <w:t xml:space="preserve">p </w:t>
      </w:r>
      <w:r w:rsidR="00E92027" w:rsidRPr="001B3BB9">
        <w:rPr>
          <w:rFonts w:ascii="Arial" w:hAnsi="Arial" w:cs="Arial"/>
          <w:sz w:val="20"/>
        </w:rPr>
        <w:t xml:space="preserve">&lt; 0.001 = ***, </w:t>
      </w:r>
      <w:r w:rsidR="00E92027" w:rsidRPr="001B3BB9">
        <w:rPr>
          <w:rFonts w:ascii="Arial" w:hAnsi="Arial" w:cs="Arial"/>
          <w:i/>
          <w:sz w:val="20"/>
        </w:rPr>
        <w:t>p</w:t>
      </w:r>
      <w:r w:rsidR="00E92027" w:rsidRPr="001B3BB9">
        <w:rPr>
          <w:rFonts w:ascii="Arial" w:hAnsi="Arial" w:cs="Arial"/>
          <w:sz w:val="20"/>
        </w:rPr>
        <w:t xml:space="preserve"> &lt; 0.01 = **</w:t>
      </w:r>
      <w:r w:rsidR="00781C4D" w:rsidRPr="001B3BB9">
        <w:rPr>
          <w:rFonts w:ascii="Arial" w:hAnsi="Arial" w:cs="Arial"/>
          <w:sz w:val="20"/>
        </w:rPr>
        <w:t>,</w:t>
      </w:r>
      <w:r w:rsidR="00E92027" w:rsidRPr="001B3BB9">
        <w:rPr>
          <w:rFonts w:ascii="Arial" w:hAnsi="Arial" w:cs="Arial"/>
          <w:sz w:val="20"/>
        </w:rPr>
        <w:t xml:space="preserve"> </w:t>
      </w:r>
      <w:r w:rsidR="00E92027" w:rsidRPr="001B3BB9">
        <w:rPr>
          <w:rFonts w:ascii="Arial" w:hAnsi="Arial" w:cs="Arial"/>
          <w:i/>
          <w:sz w:val="20"/>
        </w:rPr>
        <w:t>p</w:t>
      </w:r>
      <w:r w:rsidR="00E92027" w:rsidRPr="001B3BB9">
        <w:rPr>
          <w:rFonts w:ascii="Arial" w:hAnsi="Arial" w:cs="Arial"/>
          <w:sz w:val="20"/>
        </w:rPr>
        <w:t xml:space="preserve"> &lt; 0.05 = *.</w:t>
      </w:r>
    </w:p>
    <w:p w14:paraId="6009A215" w14:textId="77777777" w:rsidR="00F1213A" w:rsidRPr="001B3BB9" w:rsidRDefault="00F1213A" w:rsidP="00315632">
      <w:pPr>
        <w:rPr>
          <w:rFonts w:ascii="Arial" w:hAnsi="Arial" w:cs="Arial"/>
          <w:sz w:val="20"/>
        </w:rPr>
      </w:pPr>
    </w:p>
    <w:p w14:paraId="4ADCC1AB" w14:textId="39F7C9A8" w:rsidR="006F0EBF" w:rsidRPr="001B3BB9" w:rsidRDefault="006F0EBF" w:rsidP="00315632">
      <w:pPr>
        <w:rPr>
          <w:rFonts w:ascii="Arial" w:eastAsia="Times New Roman" w:hAnsi="Arial" w:cs="Arial"/>
          <w:b/>
          <w:sz w:val="24"/>
          <w:szCs w:val="24"/>
          <w:lang w:eastAsia="de-DE"/>
        </w:rPr>
      </w:pPr>
      <w:r w:rsidRPr="001B3BB9">
        <w:rPr>
          <w:rFonts w:ascii="Arial" w:eastAsia="Times New Roman" w:hAnsi="Arial" w:cs="Arial"/>
          <w:b/>
          <w:sz w:val="24"/>
          <w:szCs w:val="24"/>
          <w:lang w:eastAsia="de-DE"/>
        </w:rPr>
        <w:t>Table S</w:t>
      </w:r>
      <w:r w:rsidR="00F1213A" w:rsidRPr="001B3BB9">
        <w:rPr>
          <w:rFonts w:ascii="Arial" w:eastAsia="Times New Roman" w:hAnsi="Arial" w:cs="Arial"/>
          <w:b/>
          <w:sz w:val="24"/>
          <w:szCs w:val="24"/>
          <w:lang w:eastAsia="de-DE"/>
        </w:rPr>
        <w:t>9</w:t>
      </w:r>
      <w:r w:rsidR="00267C9C" w:rsidRPr="001B3BB9">
        <w:rPr>
          <w:rFonts w:ascii="Arial" w:eastAsia="Times New Roman" w:hAnsi="Arial" w:cs="Arial"/>
          <w:b/>
          <w:sz w:val="24"/>
          <w:szCs w:val="24"/>
          <w:lang w:eastAsia="de-DE"/>
        </w:rPr>
        <w:t xml:space="preserve">. Results of </w:t>
      </w:r>
      <w:r w:rsidR="007D0D1B" w:rsidRPr="001B3BB9">
        <w:rPr>
          <w:rFonts w:ascii="Arial" w:eastAsia="Times New Roman" w:hAnsi="Arial" w:cs="Arial"/>
          <w:b/>
          <w:sz w:val="24"/>
          <w:szCs w:val="24"/>
          <w:lang w:eastAsia="de-DE"/>
        </w:rPr>
        <w:t>a</w:t>
      </w:r>
      <w:r w:rsidR="00267C9C" w:rsidRPr="001B3BB9">
        <w:rPr>
          <w:rFonts w:ascii="Arial" w:eastAsia="Times New Roman" w:hAnsi="Arial" w:cs="Arial"/>
          <w:b/>
          <w:sz w:val="24"/>
          <w:szCs w:val="24"/>
          <w:lang w:eastAsia="de-DE"/>
        </w:rPr>
        <w:t>ttentional prioritization and independent WM capacity estimate</w:t>
      </w:r>
    </w:p>
    <w:tbl>
      <w:tblPr>
        <w:tblStyle w:val="TabellemithellemGitternetz"/>
        <w:tblW w:w="5006" w:type="pct"/>
        <w:tblLook w:val="0660" w:firstRow="1" w:lastRow="1" w:firstColumn="0" w:lastColumn="0" w:noHBand="1" w:noVBand="1"/>
      </w:tblPr>
      <w:tblGrid>
        <w:gridCol w:w="4007"/>
        <w:gridCol w:w="1613"/>
        <w:gridCol w:w="3453"/>
      </w:tblGrid>
      <w:tr w:rsidR="00267C9C" w:rsidRPr="001B3BB9" w14:paraId="3012E4E0" w14:textId="77777777" w:rsidTr="00790676">
        <w:tc>
          <w:tcPr>
            <w:tcW w:w="2208" w:type="pct"/>
            <w:noWrap/>
          </w:tcPr>
          <w:p w14:paraId="6D0C68A7" w14:textId="77777777" w:rsidR="00267C9C" w:rsidRPr="001B3BB9" w:rsidRDefault="00267C9C" w:rsidP="00783E06">
            <w:pPr>
              <w:rPr>
                <w:rFonts w:ascii="Arial" w:hAnsi="Arial" w:cs="Arial"/>
              </w:rPr>
            </w:pPr>
          </w:p>
        </w:tc>
        <w:tc>
          <w:tcPr>
            <w:tcW w:w="889" w:type="pct"/>
          </w:tcPr>
          <w:p w14:paraId="1017C7E8" w14:textId="676E458C" w:rsidR="00267C9C" w:rsidRPr="001B3BB9" w:rsidRDefault="00790676" w:rsidP="00790676">
            <w:pPr>
              <w:jc w:val="center"/>
              <w:rPr>
                <w:rFonts w:ascii="Arial" w:hAnsi="Arial" w:cs="Arial"/>
              </w:rPr>
            </w:pPr>
            <w:proofErr w:type="spellStart"/>
            <w:r w:rsidRPr="001B3BB9">
              <w:rPr>
                <w:rFonts w:ascii="Arial" w:hAnsi="Arial" w:cs="Arial"/>
                <w:bCs/>
                <w:i/>
                <w:lang w:val="en-GB"/>
              </w:rPr>
              <w:t>r</w:t>
            </w:r>
            <w:r w:rsidRPr="001B3BB9">
              <w:rPr>
                <w:rFonts w:ascii="Arial" w:hAnsi="Arial" w:cs="Arial"/>
                <w:bCs/>
                <w:i/>
                <w:vertAlign w:val="subscript"/>
                <w:lang w:val="en-GB"/>
              </w:rPr>
              <w:t>s</w:t>
            </w:r>
            <w:proofErr w:type="spellEnd"/>
          </w:p>
        </w:tc>
        <w:tc>
          <w:tcPr>
            <w:tcW w:w="1903" w:type="pct"/>
          </w:tcPr>
          <w:p w14:paraId="7B5CBEDC" w14:textId="77777777" w:rsidR="00267C9C" w:rsidRPr="001B3BB9" w:rsidRDefault="00267C9C" w:rsidP="00790676">
            <w:pPr>
              <w:jc w:val="center"/>
              <w:rPr>
                <w:rFonts w:ascii="Arial" w:hAnsi="Arial" w:cs="Arial"/>
                <w:i/>
              </w:rPr>
            </w:pPr>
            <w:r w:rsidRPr="001B3BB9">
              <w:rPr>
                <w:rFonts w:ascii="Arial" w:hAnsi="Arial" w:cs="Arial"/>
                <w:i/>
                <w:lang w:val="de-DE"/>
              </w:rPr>
              <w:t>p Value</w:t>
            </w:r>
          </w:p>
        </w:tc>
      </w:tr>
      <w:tr w:rsidR="00267C9C" w:rsidRPr="001B3BB9" w14:paraId="24F1C3E1" w14:textId="77777777" w:rsidTr="00790676">
        <w:trPr>
          <w:trHeight w:val="60"/>
        </w:trPr>
        <w:tc>
          <w:tcPr>
            <w:tcW w:w="2208" w:type="pct"/>
            <w:noWrap/>
          </w:tcPr>
          <w:p w14:paraId="5FE32F07" w14:textId="77777777" w:rsidR="00267C9C" w:rsidRPr="001B3BB9" w:rsidRDefault="00267C9C" w:rsidP="00783E06">
            <w:pPr>
              <w:rPr>
                <w:rFonts w:ascii="Arial" w:hAnsi="Arial" w:cs="Arial"/>
                <w:b/>
                <w:lang w:val="de-DE"/>
              </w:rPr>
            </w:pPr>
            <w:r w:rsidRPr="001B3BB9">
              <w:rPr>
                <w:rFonts w:ascii="Arial" w:hAnsi="Arial" w:cs="Arial"/>
                <w:b/>
                <w:lang w:val="de-DE"/>
              </w:rPr>
              <w:t>HCS (</w:t>
            </w:r>
            <w:r w:rsidRPr="001B3BB9">
              <w:rPr>
                <w:rFonts w:ascii="Arial" w:hAnsi="Arial" w:cs="Arial"/>
                <w:b/>
                <w:i/>
                <w:lang w:val="de-DE"/>
              </w:rPr>
              <w:t>n</w:t>
            </w:r>
            <w:r w:rsidRPr="001B3BB9">
              <w:rPr>
                <w:rFonts w:ascii="Arial" w:hAnsi="Arial" w:cs="Arial"/>
                <w:b/>
                <w:lang w:val="de-DE"/>
              </w:rPr>
              <w:t xml:space="preserve"> =74 )</w:t>
            </w:r>
          </w:p>
        </w:tc>
        <w:tc>
          <w:tcPr>
            <w:tcW w:w="889" w:type="pct"/>
          </w:tcPr>
          <w:p w14:paraId="29900E97" w14:textId="77777777" w:rsidR="00267C9C" w:rsidRPr="001B3BB9" w:rsidRDefault="00267C9C" w:rsidP="00790676">
            <w:pPr>
              <w:jc w:val="center"/>
              <w:rPr>
                <w:rFonts w:ascii="Arial" w:hAnsi="Arial" w:cs="Arial"/>
                <w:i/>
              </w:rPr>
            </w:pPr>
          </w:p>
        </w:tc>
        <w:tc>
          <w:tcPr>
            <w:tcW w:w="1903" w:type="pct"/>
          </w:tcPr>
          <w:p w14:paraId="168C71AD" w14:textId="77777777" w:rsidR="00267C9C" w:rsidRPr="001B3BB9" w:rsidRDefault="00267C9C" w:rsidP="00790676">
            <w:pPr>
              <w:jc w:val="center"/>
              <w:rPr>
                <w:rFonts w:ascii="Arial" w:hAnsi="Arial" w:cs="Arial"/>
                <w:i/>
              </w:rPr>
            </w:pPr>
          </w:p>
        </w:tc>
      </w:tr>
      <w:tr w:rsidR="00267C9C" w:rsidRPr="001B3BB9" w14:paraId="6D5C6E86" w14:textId="77777777" w:rsidTr="00790676">
        <w:trPr>
          <w:trHeight w:val="60"/>
        </w:trPr>
        <w:tc>
          <w:tcPr>
            <w:tcW w:w="2208" w:type="pct"/>
            <w:noWrap/>
          </w:tcPr>
          <w:p w14:paraId="69F453E5" w14:textId="77777777" w:rsidR="00267C9C" w:rsidRPr="001B3BB9" w:rsidRDefault="00267C9C" w:rsidP="00783E06">
            <w:pPr>
              <w:rPr>
                <w:rFonts w:ascii="Arial" w:hAnsi="Arial" w:cs="Arial"/>
                <w:b/>
                <w:lang w:val="de-DE"/>
              </w:rPr>
            </w:pPr>
            <w:r w:rsidRPr="001B3BB9">
              <w:rPr>
                <w:rFonts w:ascii="Arial" w:hAnsi="Arial" w:cs="Arial"/>
                <w:bCs/>
                <w:lang w:val="en-GB"/>
              </w:rPr>
              <w:t>Flickering-bias/predictive cue</w:t>
            </w:r>
          </w:p>
        </w:tc>
        <w:tc>
          <w:tcPr>
            <w:tcW w:w="889" w:type="pct"/>
          </w:tcPr>
          <w:p w14:paraId="5D436B21" w14:textId="73F21EA1" w:rsidR="00267C9C" w:rsidRPr="001B3BB9" w:rsidRDefault="00ED4515" w:rsidP="00790676">
            <w:pPr>
              <w:jc w:val="center"/>
              <w:rPr>
                <w:rFonts w:ascii="Arial" w:hAnsi="Arial" w:cs="Arial"/>
                <w:i/>
              </w:rPr>
            </w:pPr>
            <w:r w:rsidRPr="001B3BB9">
              <w:rPr>
                <w:rFonts w:ascii="Arial" w:hAnsi="Arial" w:cs="Arial"/>
                <w:bCs/>
                <w:lang w:val="en-GB"/>
              </w:rPr>
              <w:t>.189</w:t>
            </w:r>
          </w:p>
        </w:tc>
        <w:tc>
          <w:tcPr>
            <w:tcW w:w="1903" w:type="pct"/>
          </w:tcPr>
          <w:p w14:paraId="7E71C340" w14:textId="503FEB20" w:rsidR="00267C9C" w:rsidRPr="001B3BB9" w:rsidRDefault="00ED4515" w:rsidP="00790676">
            <w:pPr>
              <w:jc w:val="center"/>
              <w:rPr>
                <w:rFonts w:ascii="Arial" w:hAnsi="Arial" w:cs="Arial"/>
                <w:i/>
              </w:rPr>
            </w:pPr>
            <w:r w:rsidRPr="001B3BB9">
              <w:rPr>
                <w:rFonts w:ascii="Arial" w:hAnsi="Arial" w:cs="Arial"/>
              </w:rPr>
              <w:t>0.108</w:t>
            </w:r>
          </w:p>
        </w:tc>
      </w:tr>
      <w:tr w:rsidR="00267C9C" w:rsidRPr="001B3BB9" w14:paraId="76A268A8" w14:textId="77777777" w:rsidTr="00790676">
        <w:trPr>
          <w:trHeight w:val="60"/>
        </w:trPr>
        <w:tc>
          <w:tcPr>
            <w:tcW w:w="2208" w:type="pct"/>
            <w:noWrap/>
          </w:tcPr>
          <w:p w14:paraId="0E0909B0" w14:textId="77777777" w:rsidR="00267C9C" w:rsidRPr="001B3BB9" w:rsidRDefault="00267C9C" w:rsidP="00783E06">
            <w:pPr>
              <w:rPr>
                <w:rFonts w:ascii="Arial" w:hAnsi="Arial" w:cs="Arial"/>
                <w:b/>
              </w:rPr>
            </w:pPr>
            <w:r w:rsidRPr="001B3BB9">
              <w:rPr>
                <w:rFonts w:ascii="Arial" w:hAnsi="Arial" w:cs="Arial"/>
                <w:bCs/>
                <w:lang w:val="en-GB"/>
              </w:rPr>
              <w:t>Flickering-bias/non-predictive cue</w:t>
            </w:r>
          </w:p>
        </w:tc>
        <w:tc>
          <w:tcPr>
            <w:tcW w:w="889" w:type="pct"/>
          </w:tcPr>
          <w:p w14:paraId="0BC553EC" w14:textId="3BA4271A" w:rsidR="00267C9C" w:rsidRPr="001B3BB9" w:rsidRDefault="00ED4515" w:rsidP="00790676">
            <w:pPr>
              <w:jc w:val="center"/>
              <w:rPr>
                <w:rFonts w:ascii="Arial" w:hAnsi="Arial" w:cs="Arial"/>
                <w:i/>
              </w:rPr>
            </w:pPr>
            <w:r w:rsidRPr="001B3BB9">
              <w:rPr>
                <w:rFonts w:ascii="Arial" w:hAnsi="Arial" w:cs="Arial"/>
                <w:bCs/>
                <w:lang w:val="en-GB"/>
              </w:rPr>
              <w:t>.155</w:t>
            </w:r>
          </w:p>
        </w:tc>
        <w:tc>
          <w:tcPr>
            <w:tcW w:w="1903" w:type="pct"/>
          </w:tcPr>
          <w:p w14:paraId="2C3133F1" w14:textId="643EB91C" w:rsidR="00267C9C" w:rsidRPr="001B3BB9" w:rsidRDefault="00ED4515" w:rsidP="00790676">
            <w:pPr>
              <w:jc w:val="center"/>
              <w:rPr>
                <w:rFonts w:ascii="Arial" w:hAnsi="Arial" w:cs="Arial"/>
                <w:i/>
              </w:rPr>
            </w:pPr>
            <w:r w:rsidRPr="001B3BB9">
              <w:rPr>
                <w:rFonts w:ascii="Arial" w:hAnsi="Arial" w:cs="Arial"/>
              </w:rPr>
              <w:t>0.187</w:t>
            </w:r>
          </w:p>
        </w:tc>
      </w:tr>
      <w:tr w:rsidR="00267C9C" w:rsidRPr="001B3BB9" w14:paraId="3823C155" w14:textId="77777777" w:rsidTr="00790676">
        <w:trPr>
          <w:trHeight w:val="60"/>
        </w:trPr>
        <w:tc>
          <w:tcPr>
            <w:tcW w:w="2208" w:type="pct"/>
            <w:noWrap/>
          </w:tcPr>
          <w:p w14:paraId="4F95F981" w14:textId="77777777" w:rsidR="00267C9C" w:rsidRPr="001B3BB9" w:rsidRDefault="00267C9C" w:rsidP="00783E06">
            <w:pPr>
              <w:rPr>
                <w:rFonts w:ascii="Arial" w:hAnsi="Arial" w:cs="Arial"/>
                <w:b/>
              </w:rPr>
            </w:pPr>
            <w:r w:rsidRPr="001B3BB9">
              <w:rPr>
                <w:rFonts w:ascii="Arial" w:hAnsi="Arial" w:cs="Arial"/>
                <w:bCs/>
                <w:lang w:val="en-GB"/>
              </w:rPr>
              <w:t>Non-flickering-bias/predictive cue</w:t>
            </w:r>
          </w:p>
        </w:tc>
        <w:tc>
          <w:tcPr>
            <w:tcW w:w="889" w:type="pct"/>
          </w:tcPr>
          <w:p w14:paraId="4791A919" w14:textId="3D2A533E" w:rsidR="00267C9C" w:rsidRPr="001B3BB9" w:rsidRDefault="00ED4515" w:rsidP="00790676">
            <w:pPr>
              <w:jc w:val="center"/>
              <w:rPr>
                <w:rFonts w:ascii="Arial" w:hAnsi="Arial" w:cs="Arial"/>
                <w:i/>
              </w:rPr>
            </w:pPr>
            <w:r w:rsidRPr="001B3BB9">
              <w:rPr>
                <w:rFonts w:ascii="Arial" w:hAnsi="Arial" w:cs="Arial"/>
                <w:bCs/>
                <w:lang w:val="en-GB"/>
              </w:rPr>
              <w:t>.140</w:t>
            </w:r>
          </w:p>
        </w:tc>
        <w:tc>
          <w:tcPr>
            <w:tcW w:w="1903" w:type="pct"/>
          </w:tcPr>
          <w:p w14:paraId="3A10F8C0" w14:textId="33DA08AE" w:rsidR="00267C9C" w:rsidRPr="001B3BB9" w:rsidRDefault="00ED4515" w:rsidP="00790676">
            <w:pPr>
              <w:jc w:val="center"/>
              <w:rPr>
                <w:rFonts w:ascii="Arial" w:hAnsi="Arial" w:cs="Arial"/>
                <w:i/>
              </w:rPr>
            </w:pPr>
            <w:r w:rsidRPr="001B3BB9">
              <w:rPr>
                <w:rFonts w:ascii="Arial" w:hAnsi="Arial" w:cs="Arial"/>
              </w:rPr>
              <w:t>0.234</w:t>
            </w:r>
          </w:p>
        </w:tc>
      </w:tr>
      <w:tr w:rsidR="00267C9C" w:rsidRPr="001B3BB9" w14:paraId="18684FF3" w14:textId="77777777" w:rsidTr="00790676">
        <w:trPr>
          <w:trHeight w:val="60"/>
        </w:trPr>
        <w:tc>
          <w:tcPr>
            <w:tcW w:w="2208" w:type="pct"/>
            <w:noWrap/>
          </w:tcPr>
          <w:p w14:paraId="4EBC9CB7" w14:textId="77777777" w:rsidR="00267C9C" w:rsidRPr="001B3BB9" w:rsidRDefault="00267C9C" w:rsidP="00783E06">
            <w:pPr>
              <w:rPr>
                <w:rFonts w:ascii="Arial" w:hAnsi="Arial" w:cs="Arial"/>
                <w:b/>
              </w:rPr>
            </w:pPr>
            <w:r w:rsidRPr="001B3BB9">
              <w:rPr>
                <w:rFonts w:ascii="Arial" w:hAnsi="Arial" w:cs="Arial"/>
                <w:bCs/>
                <w:lang w:val="en-GB"/>
              </w:rPr>
              <w:t>Non-flickering-bias/non-predictive cue</w:t>
            </w:r>
          </w:p>
        </w:tc>
        <w:tc>
          <w:tcPr>
            <w:tcW w:w="889" w:type="pct"/>
          </w:tcPr>
          <w:p w14:paraId="34D4F338" w14:textId="62CC9CDB" w:rsidR="00267C9C" w:rsidRPr="001B3BB9" w:rsidRDefault="00ED4515" w:rsidP="00790676">
            <w:pPr>
              <w:jc w:val="center"/>
              <w:rPr>
                <w:rFonts w:ascii="Arial" w:hAnsi="Arial" w:cs="Arial"/>
                <w:i/>
              </w:rPr>
            </w:pPr>
            <w:r w:rsidRPr="001B3BB9">
              <w:rPr>
                <w:rFonts w:ascii="Arial" w:hAnsi="Arial" w:cs="Arial"/>
                <w:bCs/>
                <w:lang w:val="en-GB"/>
              </w:rPr>
              <w:t>.148</w:t>
            </w:r>
          </w:p>
        </w:tc>
        <w:tc>
          <w:tcPr>
            <w:tcW w:w="1903" w:type="pct"/>
          </w:tcPr>
          <w:p w14:paraId="688383E8" w14:textId="36B436C4" w:rsidR="00267C9C" w:rsidRPr="001B3BB9" w:rsidRDefault="00ED4515" w:rsidP="00790676">
            <w:pPr>
              <w:jc w:val="center"/>
              <w:rPr>
                <w:rFonts w:ascii="Arial" w:hAnsi="Arial" w:cs="Arial"/>
                <w:i/>
              </w:rPr>
            </w:pPr>
            <w:r w:rsidRPr="001B3BB9">
              <w:rPr>
                <w:rFonts w:ascii="Arial" w:hAnsi="Arial" w:cs="Arial"/>
              </w:rPr>
              <w:t>0.209</w:t>
            </w:r>
          </w:p>
        </w:tc>
      </w:tr>
      <w:tr w:rsidR="00267C9C" w:rsidRPr="001B3BB9" w14:paraId="5B1733FA" w14:textId="77777777" w:rsidTr="00790676">
        <w:trPr>
          <w:trHeight w:val="60"/>
        </w:trPr>
        <w:tc>
          <w:tcPr>
            <w:tcW w:w="2208" w:type="pct"/>
            <w:noWrap/>
          </w:tcPr>
          <w:p w14:paraId="74CFC9A2" w14:textId="77777777" w:rsidR="00267C9C" w:rsidRPr="001B3BB9" w:rsidRDefault="00267C9C" w:rsidP="00783E06">
            <w:pPr>
              <w:rPr>
                <w:rFonts w:ascii="Arial" w:hAnsi="Arial" w:cs="Arial"/>
                <w:b/>
              </w:rPr>
            </w:pPr>
          </w:p>
        </w:tc>
        <w:tc>
          <w:tcPr>
            <w:tcW w:w="889" w:type="pct"/>
          </w:tcPr>
          <w:p w14:paraId="62773A12" w14:textId="77777777" w:rsidR="00267C9C" w:rsidRPr="001B3BB9" w:rsidRDefault="00267C9C" w:rsidP="00790676">
            <w:pPr>
              <w:jc w:val="center"/>
              <w:rPr>
                <w:rFonts w:ascii="Arial" w:hAnsi="Arial" w:cs="Arial"/>
                <w:i/>
              </w:rPr>
            </w:pPr>
          </w:p>
        </w:tc>
        <w:tc>
          <w:tcPr>
            <w:tcW w:w="1903" w:type="pct"/>
          </w:tcPr>
          <w:p w14:paraId="12FBA5E0" w14:textId="77777777" w:rsidR="00267C9C" w:rsidRPr="001B3BB9" w:rsidRDefault="00267C9C" w:rsidP="00790676">
            <w:pPr>
              <w:jc w:val="center"/>
              <w:rPr>
                <w:rFonts w:ascii="Arial" w:hAnsi="Arial" w:cs="Arial"/>
                <w:i/>
              </w:rPr>
            </w:pPr>
          </w:p>
        </w:tc>
      </w:tr>
      <w:tr w:rsidR="00267C9C" w:rsidRPr="001B3BB9" w14:paraId="477CF373" w14:textId="77777777" w:rsidTr="00790676">
        <w:trPr>
          <w:trHeight w:val="60"/>
        </w:trPr>
        <w:tc>
          <w:tcPr>
            <w:tcW w:w="2208" w:type="pct"/>
            <w:noWrap/>
          </w:tcPr>
          <w:p w14:paraId="2431E11A" w14:textId="77777777" w:rsidR="00267C9C" w:rsidRPr="001B3BB9" w:rsidRDefault="00267C9C" w:rsidP="00783E06">
            <w:pPr>
              <w:rPr>
                <w:rFonts w:ascii="Arial" w:hAnsi="Arial" w:cs="Arial"/>
                <w:b/>
                <w:lang w:val="de-DE"/>
              </w:rPr>
            </w:pPr>
            <w:r w:rsidRPr="001B3BB9">
              <w:rPr>
                <w:rFonts w:ascii="Arial" w:hAnsi="Arial" w:cs="Arial"/>
                <w:b/>
                <w:lang w:val="de-DE"/>
              </w:rPr>
              <w:t>PSZ (</w:t>
            </w:r>
            <w:r w:rsidRPr="001B3BB9">
              <w:rPr>
                <w:rFonts w:ascii="Arial" w:hAnsi="Arial" w:cs="Arial"/>
                <w:b/>
                <w:i/>
                <w:lang w:val="de-DE"/>
              </w:rPr>
              <w:t>n</w:t>
            </w:r>
            <w:r w:rsidRPr="001B3BB9">
              <w:rPr>
                <w:rFonts w:ascii="Arial" w:hAnsi="Arial" w:cs="Arial"/>
                <w:b/>
                <w:lang w:val="de-DE"/>
              </w:rPr>
              <w:t xml:space="preserve"> =  66)</w:t>
            </w:r>
          </w:p>
        </w:tc>
        <w:tc>
          <w:tcPr>
            <w:tcW w:w="889" w:type="pct"/>
          </w:tcPr>
          <w:p w14:paraId="28956FC6" w14:textId="77777777" w:rsidR="00267C9C" w:rsidRPr="001B3BB9" w:rsidRDefault="00267C9C" w:rsidP="00790676">
            <w:pPr>
              <w:jc w:val="center"/>
              <w:rPr>
                <w:rFonts w:ascii="Arial" w:hAnsi="Arial" w:cs="Arial"/>
                <w:i/>
              </w:rPr>
            </w:pPr>
          </w:p>
        </w:tc>
        <w:tc>
          <w:tcPr>
            <w:tcW w:w="1903" w:type="pct"/>
          </w:tcPr>
          <w:p w14:paraId="07EDC3CB" w14:textId="77777777" w:rsidR="00267C9C" w:rsidRPr="001B3BB9" w:rsidRDefault="00267C9C" w:rsidP="00790676">
            <w:pPr>
              <w:jc w:val="center"/>
              <w:rPr>
                <w:rFonts w:ascii="Arial" w:hAnsi="Arial" w:cs="Arial"/>
                <w:i/>
              </w:rPr>
            </w:pPr>
          </w:p>
        </w:tc>
      </w:tr>
      <w:tr w:rsidR="00267C9C" w:rsidRPr="001B3BB9" w14:paraId="0ACB2195" w14:textId="77777777" w:rsidTr="00790676">
        <w:tc>
          <w:tcPr>
            <w:tcW w:w="2208" w:type="pct"/>
            <w:noWrap/>
          </w:tcPr>
          <w:p w14:paraId="1F945F2B" w14:textId="77777777" w:rsidR="00267C9C" w:rsidRPr="001B3BB9" w:rsidRDefault="00267C9C" w:rsidP="00783E06">
            <w:pPr>
              <w:rPr>
                <w:rFonts w:ascii="Arial" w:hAnsi="Arial" w:cs="Arial"/>
                <w:bCs/>
                <w:lang w:val="en-GB"/>
              </w:rPr>
            </w:pPr>
            <w:r w:rsidRPr="001B3BB9">
              <w:rPr>
                <w:rFonts w:ascii="Arial" w:hAnsi="Arial" w:cs="Arial"/>
                <w:bCs/>
                <w:lang w:val="en-GB"/>
              </w:rPr>
              <w:t>Flickering-bias/predictive cue</w:t>
            </w:r>
          </w:p>
        </w:tc>
        <w:tc>
          <w:tcPr>
            <w:tcW w:w="889" w:type="pct"/>
          </w:tcPr>
          <w:p w14:paraId="1A13A6AD" w14:textId="2B4C5175" w:rsidR="00267C9C" w:rsidRPr="001B3BB9" w:rsidRDefault="00267C9C" w:rsidP="00790676">
            <w:pPr>
              <w:jc w:val="center"/>
              <w:rPr>
                <w:rFonts w:ascii="Arial" w:hAnsi="Arial" w:cs="Arial"/>
                <w:bCs/>
                <w:lang w:val="en-GB"/>
              </w:rPr>
            </w:pPr>
            <w:r w:rsidRPr="001B3BB9">
              <w:rPr>
                <w:rFonts w:ascii="Arial" w:hAnsi="Arial" w:cs="Arial"/>
                <w:bCs/>
                <w:lang w:val="en-GB"/>
              </w:rPr>
              <w:t>.090</w:t>
            </w:r>
          </w:p>
        </w:tc>
        <w:tc>
          <w:tcPr>
            <w:tcW w:w="1903" w:type="pct"/>
          </w:tcPr>
          <w:p w14:paraId="7EEDFB35" w14:textId="084FC43B" w:rsidR="00267C9C" w:rsidRPr="001B3BB9" w:rsidRDefault="00267C9C" w:rsidP="00790676">
            <w:pPr>
              <w:jc w:val="center"/>
              <w:rPr>
                <w:rStyle w:val="SchwacheHervorhebung"/>
                <w:rFonts w:ascii="Arial" w:hAnsi="Arial" w:cs="Arial"/>
              </w:rPr>
            </w:pPr>
            <w:r w:rsidRPr="001B3BB9">
              <w:rPr>
                <w:rFonts w:ascii="Arial" w:hAnsi="Arial" w:cs="Arial"/>
              </w:rPr>
              <w:t>0.473</w:t>
            </w:r>
          </w:p>
        </w:tc>
      </w:tr>
      <w:tr w:rsidR="00267C9C" w:rsidRPr="001B3BB9" w14:paraId="555E2028" w14:textId="77777777" w:rsidTr="00790676">
        <w:tc>
          <w:tcPr>
            <w:tcW w:w="2208" w:type="pct"/>
            <w:noWrap/>
          </w:tcPr>
          <w:p w14:paraId="2DD41863" w14:textId="77777777" w:rsidR="00267C9C" w:rsidRPr="001B3BB9" w:rsidRDefault="00267C9C" w:rsidP="00783E06">
            <w:pPr>
              <w:rPr>
                <w:rFonts w:ascii="Arial" w:hAnsi="Arial" w:cs="Arial"/>
                <w:bCs/>
                <w:lang w:val="en-GB"/>
              </w:rPr>
            </w:pPr>
            <w:r w:rsidRPr="001B3BB9">
              <w:rPr>
                <w:rFonts w:ascii="Arial" w:hAnsi="Arial" w:cs="Arial"/>
                <w:bCs/>
                <w:lang w:val="en-GB"/>
              </w:rPr>
              <w:t>Flickering-bias/non-predictive cue</w:t>
            </w:r>
          </w:p>
        </w:tc>
        <w:tc>
          <w:tcPr>
            <w:tcW w:w="889" w:type="pct"/>
          </w:tcPr>
          <w:p w14:paraId="3CB85DD7" w14:textId="4402838C" w:rsidR="00267C9C" w:rsidRPr="001B3BB9" w:rsidRDefault="00267C9C" w:rsidP="00790676">
            <w:pPr>
              <w:jc w:val="center"/>
              <w:rPr>
                <w:rFonts w:ascii="Arial" w:hAnsi="Arial" w:cs="Arial"/>
                <w:bCs/>
                <w:lang w:val="en-GB"/>
              </w:rPr>
            </w:pPr>
            <w:r w:rsidRPr="001B3BB9">
              <w:rPr>
                <w:rFonts w:ascii="Arial" w:hAnsi="Arial" w:cs="Arial"/>
                <w:bCs/>
                <w:lang w:val="en-GB"/>
              </w:rPr>
              <w:t>.101</w:t>
            </w:r>
          </w:p>
        </w:tc>
        <w:tc>
          <w:tcPr>
            <w:tcW w:w="1903" w:type="pct"/>
          </w:tcPr>
          <w:p w14:paraId="07F4CCB6" w14:textId="53E86DD0" w:rsidR="00267C9C" w:rsidRPr="001B3BB9" w:rsidRDefault="00267C9C" w:rsidP="00790676">
            <w:pPr>
              <w:jc w:val="center"/>
              <w:rPr>
                <w:rStyle w:val="SchwacheHervorhebung"/>
                <w:rFonts w:ascii="Arial" w:hAnsi="Arial" w:cs="Arial"/>
              </w:rPr>
            </w:pPr>
            <w:r w:rsidRPr="001B3BB9">
              <w:rPr>
                <w:rFonts w:ascii="Arial" w:hAnsi="Arial" w:cs="Arial"/>
              </w:rPr>
              <w:t>0.421</w:t>
            </w:r>
          </w:p>
        </w:tc>
      </w:tr>
      <w:tr w:rsidR="00267C9C" w:rsidRPr="001B3BB9" w14:paraId="126AB6D3" w14:textId="77777777" w:rsidTr="00790676">
        <w:tc>
          <w:tcPr>
            <w:tcW w:w="2208" w:type="pct"/>
            <w:noWrap/>
          </w:tcPr>
          <w:p w14:paraId="170487A9" w14:textId="77777777" w:rsidR="00267C9C" w:rsidRPr="001B3BB9" w:rsidRDefault="00267C9C" w:rsidP="00783E06">
            <w:pPr>
              <w:rPr>
                <w:rFonts w:ascii="Arial" w:hAnsi="Arial" w:cs="Arial"/>
                <w:bCs/>
                <w:lang w:val="en-GB"/>
              </w:rPr>
            </w:pPr>
            <w:r w:rsidRPr="001B3BB9">
              <w:rPr>
                <w:rFonts w:ascii="Arial" w:hAnsi="Arial" w:cs="Arial"/>
                <w:bCs/>
                <w:lang w:val="en-GB"/>
              </w:rPr>
              <w:t>Non-flickering-bias/predictive cue</w:t>
            </w:r>
          </w:p>
        </w:tc>
        <w:tc>
          <w:tcPr>
            <w:tcW w:w="889" w:type="pct"/>
          </w:tcPr>
          <w:p w14:paraId="23D50BCE" w14:textId="5066D302" w:rsidR="00267C9C" w:rsidRPr="001B3BB9" w:rsidRDefault="00267C9C" w:rsidP="00790676">
            <w:pPr>
              <w:jc w:val="center"/>
              <w:rPr>
                <w:rFonts w:ascii="Arial" w:hAnsi="Arial" w:cs="Arial"/>
                <w:bCs/>
                <w:lang w:val="en-GB"/>
              </w:rPr>
            </w:pPr>
            <w:r w:rsidRPr="001B3BB9">
              <w:rPr>
                <w:rFonts w:ascii="Arial" w:hAnsi="Arial" w:cs="Arial"/>
                <w:bCs/>
                <w:lang w:val="en-GB"/>
              </w:rPr>
              <w:t>.101</w:t>
            </w:r>
          </w:p>
        </w:tc>
        <w:tc>
          <w:tcPr>
            <w:tcW w:w="1903" w:type="pct"/>
          </w:tcPr>
          <w:p w14:paraId="3F329429" w14:textId="53CB2B02" w:rsidR="00267C9C" w:rsidRPr="001B3BB9" w:rsidRDefault="00267C9C" w:rsidP="00790676">
            <w:pPr>
              <w:jc w:val="center"/>
              <w:rPr>
                <w:rStyle w:val="SchwacheHervorhebung"/>
                <w:rFonts w:ascii="Arial" w:hAnsi="Arial" w:cs="Arial"/>
              </w:rPr>
            </w:pPr>
            <w:r w:rsidRPr="001B3BB9">
              <w:rPr>
                <w:rFonts w:ascii="Arial" w:hAnsi="Arial" w:cs="Arial"/>
              </w:rPr>
              <w:t>0.421</w:t>
            </w:r>
          </w:p>
        </w:tc>
      </w:tr>
      <w:tr w:rsidR="00267C9C" w:rsidRPr="001B3BB9" w14:paraId="55712A83" w14:textId="77777777" w:rsidTr="00790676">
        <w:tc>
          <w:tcPr>
            <w:tcW w:w="2208" w:type="pct"/>
            <w:noWrap/>
          </w:tcPr>
          <w:p w14:paraId="22F46C89" w14:textId="77777777" w:rsidR="00267C9C" w:rsidRPr="001B3BB9" w:rsidRDefault="00267C9C" w:rsidP="00783E06">
            <w:pPr>
              <w:rPr>
                <w:rFonts w:ascii="Arial" w:hAnsi="Arial" w:cs="Arial"/>
                <w:bCs/>
                <w:lang w:val="en-GB"/>
              </w:rPr>
            </w:pPr>
            <w:r w:rsidRPr="001B3BB9">
              <w:rPr>
                <w:rFonts w:ascii="Arial" w:hAnsi="Arial" w:cs="Arial"/>
                <w:bCs/>
                <w:lang w:val="en-GB"/>
              </w:rPr>
              <w:t>Non-flickering-bias/non-predictive cue</w:t>
            </w:r>
          </w:p>
        </w:tc>
        <w:tc>
          <w:tcPr>
            <w:tcW w:w="889" w:type="pct"/>
          </w:tcPr>
          <w:p w14:paraId="15F479DF" w14:textId="09F615B1" w:rsidR="00267C9C" w:rsidRPr="001B3BB9" w:rsidRDefault="00267C9C" w:rsidP="00790676">
            <w:pPr>
              <w:jc w:val="center"/>
              <w:rPr>
                <w:rFonts w:ascii="Arial" w:hAnsi="Arial" w:cs="Arial"/>
                <w:bCs/>
                <w:lang w:val="en-GB"/>
              </w:rPr>
            </w:pPr>
            <w:r w:rsidRPr="001B3BB9">
              <w:rPr>
                <w:rFonts w:ascii="Arial" w:hAnsi="Arial" w:cs="Arial"/>
                <w:bCs/>
                <w:lang w:val="en-GB"/>
              </w:rPr>
              <w:t>.</w:t>
            </w:r>
            <w:r w:rsidR="00954BFB">
              <w:rPr>
                <w:rFonts w:ascii="Arial" w:hAnsi="Arial" w:cs="Arial"/>
                <w:bCs/>
                <w:lang w:val="en-GB"/>
              </w:rPr>
              <w:t>212</w:t>
            </w:r>
          </w:p>
        </w:tc>
        <w:tc>
          <w:tcPr>
            <w:tcW w:w="1903" w:type="pct"/>
          </w:tcPr>
          <w:p w14:paraId="5EF41908" w14:textId="40AAD322" w:rsidR="00267C9C" w:rsidRPr="001B3BB9" w:rsidRDefault="00267C9C" w:rsidP="00790676">
            <w:pPr>
              <w:jc w:val="center"/>
              <w:rPr>
                <w:rStyle w:val="SchwacheHervorhebung"/>
                <w:rFonts w:ascii="Arial" w:hAnsi="Arial" w:cs="Arial"/>
              </w:rPr>
            </w:pPr>
            <w:r w:rsidRPr="001B3BB9">
              <w:rPr>
                <w:rFonts w:ascii="Arial" w:hAnsi="Arial" w:cs="Arial"/>
              </w:rPr>
              <w:t>0.</w:t>
            </w:r>
            <w:r w:rsidR="00954BFB">
              <w:rPr>
                <w:rFonts w:ascii="Arial" w:hAnsi="Arial" w:cs="Arial"/>
              </w:rPr>
              <w:t>087</w:t>
            </w:r>
          </w:p>
        </w:tc>
      </w:tr>
    </w:tbl>
    <w:p w14:paraId="1FAA4E44" w14:textId="7BFA69A9" w:rsidR="00267C9C" w:rsidRPr="001B3BB9" w:rsidRDefault="00267C9C" w:rsidP="00315632">
      <w:pPr>
        <w:rPr>
          <w:rFonts w:ascii="Arial" w:eastAsia="Times New Roman" w:hAnsi="Arial" w:cs="Arial"/>
          <w:b/>
          <w:sz w:val="24"/>
          <w:szCs w:val="24"/>
          <w:lang w:eastAsia="de-DE"/>
        </w:rPr>
      </w:pPr>
    </w:p>
    <w:p w14:paraId="50B46E7B" w14:textId="7E4FE9FD" w:rsidR="00267C9C" w:rsidRPr="001B3BB9" w:rsidRDefault="00267C9C" w:rsidP="00315632">
      <w:pPr>
        <w:rPr>
          <w:rFonts w:ascii="Arial" w:hAnsi="Arial" w:cs="Arial"/>
          <w:sz w:val="20"/>
        </w:rPr>
      </w:pPr>
      <w:r w:rsidRPr="001B3BB9">
        <w:rPr>
          <w:rFonts w:ascii="Arial" w:hAnsi="Arial" w:cs="Arial"/>
          <w:sz w:val="20"/>
        </w:rPr>
        <w:t>Table S</w:t>
      </w:r>
      <w:r w:rsidR="00F1213A" w:rsidRPr="001B3BB9">
        <w:rPr>
          <w:rFonts w:ascii="Arial" w:hAnsi="Arial" w:cs="Arial"/>
          <w:sz w:val="20"/>
        </w:rPr>
        <w:t>9</w:t>
      </w:r>
      <w:r w:rsidRPr="001B3BB9">
        <w:rPr>
          <w:rFonts w:ascii="Arial" w:hAnsi="Arial" w:cs="Arial"/>
          <w:sz w:val="20"/>
        </w:rPr>
        <w:t>. R</w:t>
      </w:r>
      <w:r w:rsidR="007D0D1B" w:rsidRPr="001B3BB9">
        <w:rPr>
          <w:rFonts w:ascii="Arial" w:hAnsi="Arial" w:cs="Arial"/>
          <w:sz w:val="20"/>
        </w:rPr>
        <w:t>esul</w:t>
      </w:r>
      <w:r w:rsidRPr="001B3BB9">
        <w:rPr>
          <w:rFonts w:ascii="Arial" w:hAnsi="Arial" w:cs="Arial"/>
          <w:sz w:val="20"/>
        </w:rPr>
        <w:t>t</w:t>
      </w:r>
      <w:r w:rsidR="007D0D1B" w:rsidRPr="001B3BB9">
        <w:rPr>
          <w:rFonts w:ascii="Arial" w:hAnsi="Arial" w:cs="Arial"/>
          <w:sz w:val="20"/>
        </w:rPr>
        <w:t>s</w:t>
      </w:r>
      <w:r w:rsidRPr="001B3BB9">
        <w:rPr>
          <w:rFonts w:ascii="Arial" w:hAnsi="Arial" w:cs="Arial"/>
          <w:sz w:val="20"/>
        </w:rPr>
        <w:t xml:space="preserve"> of Spearman correlations of independent WM capacity estimate (</w:t>
      </w:r>
      <w:proofErr w:type="spellStart"/>
      <w:r w:rsidRPr="001B3BB9">
        <w:rPr>
          <w:rFonts w:ascii="Arial" w:hAnsi="Arial" w:cs="Arial"/>
          <w:sz w:val="20"/>
        </w:rPr>
        <w:t>Pashler’s</w:t>
      </w:r>
      <w:proofErr w:type="spellEnd"/>
      <w:r w:rsidRPr="001B3BB9">
        <w:rPr>
          <w:rFonts w:ascii="Arial" w:hAnsi="Arial" w:cs="Arial"/>
          <w:sz w:val="20"/>
        </w:rPr>
        <w:t xml:space="preserve"> K) and attentional prioritization efficiency (target Cowan’s K – catch Cowan’s K).</w:t>
      </w:r>
      <w:r w:rsidR="005A1D93" w:rsidRPr="001B3BB9">
        <w:rPr>
          <w:rFonts w:ascii="Arial" w:hAnsi="Arial" w:cs="Arial"/>
          <w:sz w:val="20"/>
        </w:rPr>
        <w:t xml:space="preserve"> We did not find any significant correlations.</w:t>
      </w:r>
    </w:p>
    <w:p w14:paraId="79586189" w14:textId="20DB0344" w:rsidR="00A641EA" w:rsidRPr="001B3BB9" w:rsidRDefault="00A641EA" w:rsidP="00315632">
      <w:pPr>
        <w:rPr>
          <w:rFonts w:ascii="Arial" w:hAnsi="Arial" w:cs="Arial"/>
        </w:rPr>
      </w:pPr>
    </w:p>
    <w:p w14:paraId="05868E73" w14:textId="77777777" w:rsidR="002B45C1" w:rsidRPr="001B3BB9" w:rsidRDefault="002B45C1" w:rsidP="002B45C1">
      <w:pPr>
        <w:spacing w:line="480" w:lineRule="auto"/>
        <w:rPr>
          <w:rFonts w:ascii="Arial" w:hAnsi="Arial" w:cs="Arial"/>
          <w:i/>
          <w:sz w:val="24"/>
          <w:szCs w:val="24"/>
        </w:rPr>
      </w:pPr>
      <w:r w:rsidRPr="001B3BB9">
        <w:rPr>
          <w:rFonts w:ascii="Arial" w:hAnsi="Arial" w:cs="Arial"/>
          <w:i/>
          <w:sz w:val="24"/>
          <w:szCs w:val="24"/>
        </w:rPr>
        <w:t>Possible Effects of Block:</w:t>
      </w:r>
    </w:p>
    <w:p w14:paraId="0D19012D" w14:textId="0A976ED8" w:rsidR="002B45C1" w:rsidRPr="001B3BB9" w:rsidRDefault="002B45C1" w:rsidP="001B3BB9">
      <w:pPr>
        <w:spacing w:line="480" w:lineRule="auto"/>
        <w:rPr>
          <w:rStyle w:val="Kommentarzeichen"/>
          <w:rFonts w:ascii="Arial" w:hAnsi="Arial" w:cs="Arial"/>
          <w:sz w:val="24"/>
          <w:szCs w:val="24"/>
        </w:rPr>
      </w:pPr>
      <w:r w:rsidRPr="001B3BB9">
        <w:rPr>
          <w:rStyle w:val="Kommentarzeichen"/>
          <w:rFonts w:ascii="Arial" w:hAnsi="Arial" w:cs="Arial"/>
          <w:sz w:val="24"/>
          <w:szCs w:val="24"/>
        </w:rPr>
        <w:lastRenderedPageBreak/>
        <w:t>We did not find any effects of block across groups (</w:t>
      </w:r>
      <w:proofErr w:type="spellStart"/>
      <w:r w:rsidRPr="00BB7930">
        <w:rPr>
          <w:rStyle w:val="Kommentarzeichen"/>
          <w:rFonts w:ascii="Arial" w:hAnsi="Arial" w:cs="Arial"/>
          <w:i/>
          <w:sz w:val="24"/>
          <w:szCs w:val="24"/>
        </w:rPr>
        <w:t>r</w:t>
      </w:r>
      <w:r w:rsidRPr="00BB7930">
        <w:rPr>
          <w:rStyle w:val="Kommentarzeichen"/>
          <w:rFonts w:ascii="Arial" w:hAnsi="Arial" w:cs="Arial"/>
          <w:i/>
          <w:sz w:val="24"/>
          <w:szCs w:val="24"/>
          <w:vertAlign w:val="subscript"/>
        </w:rPr>
        <w:t>s</w:t>
      </w:r>
      <w:proofErr w:type="spellEnd"/>
      <w:r w:rsidRPr="001B3BB9">
        <w:rPr>
          <w:rStyle w:val="Kommentarzeichen"/>
          <w:rFonts w:ascii="Arial" w:hAnsi="Arial" w:cs="Arial"/>
          <w:sz w:val="24"/>
          <w:szCs w:val="24"/>
        </w:rPr>
        <w:t xml:space="preserve"> = -0.006, </w:t>
      </w:r>
      <w:r w:rsidRPr="00BB7930">
        <w:rPr>
          <w:rStyle w:val="Kommentarzeichen"/>
          <w:rFonts w:ascii="Arial" w:hAnsi="Arial" w:cs="Arial"/>
          <w:i/>
          <w:sz w:val="24"/>
          <w:szCs w:val="24"/>
        </w:rPr>
        <w:t>p</w:t>
      </w:r>
      <w:r w:rsidRPr="001B3BB9">
        <w:rPr>
          <w:rStyle w:val="Kommentarzeichen"/>
          <w:rFonts w:ascii="Arial" w:hAnsi="Arial" w:cs="Arial"/>
          <w:sz w:val="24"/>
          <w:szCs w:val="24"/>
        </w:rPr>
        <w:t xml:space="preserve"> = 0.776) as well as for PSZ (</w:t>
      </w:r>
      <w:proofErr w:type="spellStart"/>
      <w:r w:rsidRPr="00BB7930">
        <w:rPr>
          <w:rStyle w:val="Kommentarzeichen"/>
          <w:rFonts w:ascii="Arial" w:hAnsi="Arial" w:cs="Arial"/>
          <w:i/>
          <w:sz w:val="24"/>
          <w:szCs w:val="24"/>
        </w:rPr>
        <w:t>r</w:t>
      </w:r>
      <w:r w:rsidRPr="00BB7930">
        <w:rPr>
          <w:rStyle w:val="Kommentarzeichen"/>
          <w:rFonts w:ascii="Arial" w:hAnsi="Arial" w:cs="Arial"/>
          <w:i/>
          <w:sz w:val="24"/>
          <w:szCs w:val="24"/>
          <w:vertAlign w:val="subscript"/>
        </w:rPr>
        <w:t>s</w:t>
      </w:r>
      <w:proofErr w:type="spellEnd"/>
      <w:r w:rsidRPr="001B3BB9">
        <w:rPr>
          <w:rStyle w:val="Kommentarzeichen"/>
          <w:rFonts w:ascii="Arial" w:hAnsi="Arial" w:cs="Arial"/>
          <w:sz w:val="24"/>
          <w:szCs w:val="24"/>
        </w:rPr>
        <w:t xml:space="preserve"> = 0.029, </w:t>
      </w:r>
      <w:r w:rsidRPr="00BB7930">
        <w:rPr>
          <w:rStyle w:val="Kommentarzeichen"/>
          <w:rFonts w:ascii="Arial" w:hAnsi="Arial" w:cs="Arial"/>
          <w:i/>
          <w:sz w:val="24"/>
          <w:szCs w:val="24"/>
        </w:rPr>
        <w:t>p</w:t>
      </w:r>
      <w:r w:rsidRPr="001B3BB9">
        <w:rPr>
          <w:rStyle w:val="Kommentarzeichen"/>
          <w:rFonts w:ascii="Arial" w:hAnsi="Arial" w:cs="Arial"/>
          <w:sz w:val="24"/>
          <w:szCs w:val="24"/>
        </w:rPr>
        <w:t xml:space="preserve"> = 0.314), or HCS (</w:t>
      </w:r>
      <w:proofErr w:type="spellStart"/>
      <w:r w:rsidRPr="00BB7930">
        <w:rPr>
          <w:rStyle w:val="Kommentarzeichen"/>
          <w:rFonts w:ascii="Arial" w:hAnsi="Arial" w:cs="Arial"/>
          <w:i/>
          <w:sz w:val="24"/>
          <w:szCs w:val="24"/>
        </w:rPr>
        <w:t>r</w:t>
      </w:r>
      <w:r w:rsidRPr="00BB7930">
        <w:rPr>
          <w:rStyle w:val="Kommentarzeichen"/>
          <w:rFonts w:ascii="Arial" w:hAnsi="Arial" w:cs="Arial"/>
          <w:i/>
          <w:sz w:val="24"/>
          <w:szCs w:val="24"/>
          <w:vertAlign w:val="subscript"/>
        </w:rPr>
        <w:t>s</w:t>
      </w:r>
      <w:proofErr w:type="spellEnd"/>
      <w:r w:rsidRPr="001B3BB9">
        <w:rPr>
          <w:rStyle w:val="Kommentarzeichen"/>
          <w:rFonts w:ascii="Arial" w:hAnsi="Arial" w:cs="Arial"/>
          <w:sz w:val="24"/>
          <w:szCs w:val="24"/>
        </w:rPr>
        <w:t xml:space="preserve"> = -0.050, </w:t>
      </w:r>
      <w:r w:rsidRPr="00BB7930">
        <w:rPr>
          <w:rStyle w:val="Kommentarzeichen"/>
          <w:rFonts w:ascii="Arial" w:hAnsi="Arial" w:cs="Arial"/>
          <w:i/>
          <w:sz w:val="24"/>
          <w:szCs w:val="24"/>
        </w:rPr>
        <w:t>p</w:t>
      </w:r>
      <w:r w:rsidRPr="001B3BB9">
        <w:rPr>
          <w:rStyle w:val="Kommentarzeichen"/>
          <w:rFonts w:ascii="Arial" w:hAnsi="Arial" w:cs="Arial"/>
          <w:sz w:val="24"/>
          <w:szCs w:val="24"/>
        </w:rPr>
        <w:t xml:space="preserve"> = 0.096). Thus, performance did not improve or degrade over time.</w:t>
      </w:r>
    </w:p>
    <w:p w14:paraId="317F4A2A" w14:textId="7BE81AF1" w:rsidR="00163736" w:rsidRPr="001B3BB9" w:rsidRDefault="00163736" w:rsidP="00315632">
      <w:pPr>
        <w:rPr>
          <w:rFonts w:ascii="Arial" w:hAnsi="Arial" w:cs="Arial"/>
        </w:rPr>
      </w:pPr>
    </w:p>
    <w:p w14:paraId="4D0821F5" w14:textId="295F0649" w:rsidR="00BA6048" w:rsidRPr="001B3BB9" w:rsidRDefault="00BA6048" w:rsidP="002E089F">
      <w:pPr>
        <w:pStyle w:val="berschrift1"/>
      </w:pPr>
      <w:r w:rsidRPr="001B3BB9">
        <w:t>References</w:t>
      </w:r>
    </w:p>
    <w:p w14:paraId="7C366C67" w14:textId="77777777" w:rsidR="005B4689" w:rsidRPr="001B3BB9" w:rsidRDefault="00BA6048" w:rsidP="005B4689">
      <w:pPr>
        <w:spacing w:after="0" w:line="240" w:lineRule="auto"/>
        <w:ind w:left="720" w:hanging="720"/>
        <w:rPr>
          <w:rFonts w:ascii="Arial" w:hAnsi="Arial" w:cs="Arial"/>
          <w:noProof/>
        </w:rPr>
      </w:pPr>
      <w:r w:rsidRPr="001B3BB9">
        <w:rPr>
          <w:rFonts w:ascii="Arial" w:hAnsi="Arial" w:cs="Arial"/>
        </w:rPr>
        <w:fldChar w:fldCharType="begin"/>
      </w:r>
      <w:r w:rsidRPr="001B3BB9">
        <w:rPr>
          <w:rFonts w:ascii="Arial" w:hAnsi="Arial" w:cs="Arial"/>
        </w:rPr>
        <w:instrText xml:space="preserve"> ADDIN EN.REFLIST </w:instrText>
      </w:r>
      <w:r w:rsidRPr="001B3BB9">
        <w:rPr>
          <w:rFonts w:ascii="Arial" w:hAnsi="Arial" w:cs="Arial"/>
        </w:rPr>
        <w:fldChar w:fldCharType="separate"/>
      </w:r>
      <w:bookmarkStart w:id="1" w:name="_ENREF_1"/>
      <w:r w:rsidR="005B4689" w:rsidRPr="001B3BB9">
        <w:rPr>
          <w:rFonts w:ascii="Arial" w:hAnsi="Arial" w:cs="Arial"/>
          <w:noProof/>
        </w:rPr>
        <w:t xml:space="preserve">Barnes-Scheufler, Catherine V, Passow, Caroline, Rösler, Lara, Mayer, Jutta S, Oertel, Viola, Kittel-Schneider, Sarah, . . . Bittner, Robert A. (2021). Transdiagnostic comparison of visual working memory capacity in bipolar disorder and schizophrenia. </w:t>
      </w:r>
      <w:r w:rsidR="005B4689" w:rsidRPr="001B3BB9">
        <w:rPr>
          <w:rFonts w:ascii="Arial" w:hAnsi="Arial" w:cs="Arial"/>
          <w:i/>
          <w:noProof/>
        </w:rPr>
        <w:t>International Journal of Bipolar Disorders, 9</w:t>
      </w:r>
      <w:r w:rsidR="005B4689" w:rsidRPr="001B3BB9">
        <w:rPr>
          <w:rFonts w:ascii="Arial" w:hAnsi="Arial" w:cs="Arial"/>
          <w:noProof/>
        </w:rPr>
        <w:t xml:space="preserve">(1), 1-12. </w:t>
      </w:r>
      <w:bookmarkEnd w:id="1"/>
    </w:p>
    <w:p w14:paraId="61A6BE17" w14:textId="77777777" w:rsidR="005B4689" w:rsidRPr="001B3BB9" w:rsidRDefault="005B4689" w:rsidP="005B4689">
      <w:pPr>
        <w:spacing w:after="0" w:line="240" w:lineRule="auto"/>
        <w:ind w:left="720" w:hanging="720"/>
        <w:rPr>
          <w:rFonts w:ascii="Arial" w:hAnsi="Arial" w:cs="Arial"/>
          <w:noProof/>
        </w:rPr>
      </w:pPr>
      <w:bookmarkStart w:id="2" w:name="_ENREF_2"/>
      <w:r w:rsidRPr="001B3BB9">
        <w:rPr>
          <w:rFonts w:ascii="Arial" w:hAnsi="Arial" w:cs="Arial"/>
          <w:noProof/>
        </w:rPr>
        <w:t xml:space="preserve">Gardner, D. M., Murphy, A. L., O'Donnell, H., Centorrino, F., &amp; Baldessarini, R. J. (2010). International consensus study of antipsychotic dosing. </w:t>
      </w:r>
      <w:r w:rsidRPr="001B3BB9">
        <w:rPr>
          <w:rFonts w:ascii="Arial" w:hAnsi="Arial" w:cs="Arial"/>
          <w:i/>
          <w:noProof/>
        </w:rPr>
        <w:t>Am J Psychiatry, 167</w:t>
      </w:r>
      <w:r w:rsidRPr="001B3BB9">
        <w:rPr>
          <w:rFonts w:ascii="Arial" w:hAnsi="Arial" w:cs="Arial"/>
          <w:noProof/>
        </w:rPr>
        <w:t>(6), 686-693. doi: 10.1176/appi.ajp.2009.09060802</w:t>
      </w:r>
      <w:bookmarkEnd w:id="2"/>
    </w:p>
    <w:p w14:paraId="645F0F7D" w14:textId="77777777" w:rsidR="005B4689" w:rsidRPr="001B3BB9" w:rsidRDefault="005B4689" w:rsidP="005B4689">
      <w:pPr>
        <w:spacing w:after="0" w:line="240" w:lineRule="auto"/>
        <w:ind w:left="720" w:hanging="720"/>
        <w:rPr>
          <w:rFonts w:ascii="Arial" w:hAnsi="Arial" w:cs="Arial"/>
          <w:noProof/>
          <w:lang w:val="de-DE"/>
        </w:rPr>
      </w:pPr>
      <w:bookmarkStart w:id="3" w:name="_ENREF_3"/>
      <w:r w:rsidRPr="001B3BB9">
        <w:rPr>
          <w:rFonts w:ascii="Arial" w:hAnsi="Arial" w:cs="Arial"/>
          <w:noProof/>
          <w:lang w:val="de-DE"/>
        </w:rPr>
        <w:t xml:space="preserve">Lehrl, Siegfried, Merz, Jürgen, Burkhard, Georg, &amp; Fischer, Bernd. (2005). Mehrfach-wortschatz-intelligenztest MWT-B. </w:t>
      </w:r>
      <w:r w:rsidRPr="001B3BB9">
        <w:rPr>
          <w:rFonts w:ascii="Arial" w:hAnsi="Arial" w:cs="Arial"/>
          <w:i/>
          <w:noProof/>
          <w:lang w:val="de-DE"/>
        </w:rPr>
        <w:t>Balingen: Spitta Verlag, 75</w:t>
      </w:r>
      <w:r w:rsidRPr="001B3BB9">
        <w:rPr>
          <w:rFonts w:ascii="Arial" w:hAnsi="Arial" w:cs="Arial"/>
          <w:noProof/>
          <w:lang w:val="de-DE"/>
        </w:rPr>
        <w:t xml:space="preserve">. </w:t>
      </w:r>
      <w:bookmarkEnd w:id="3"/>
    </w:p>
    <w:p w14:paraId="27B3D50A" w14:textId="77777777" w:rsidR="005B4689" w:rsidRPr="001B3BB9" w:rsidRDefault="005B4689" w:rsidP="005B4689">
      <w:pPr>
        <w:spacing w:line="240" w:lineRule="auto"/>
        <w:ind w:left="720" w:hanging="720"/>
        <w:rPr>
          <w:rFonts w:ascii="Arial" w:hAnsi="Arial" w:cs="Arial"/>
          <w:noProof/>
        </w:rPr>
      </w:pPr>
      <w:bookmarkStart w:id="4" w:name="_ENREF_4"/>
      <w:r w:rsidRPr="001B3BB9">
        <w:rPr>
          <w:rFonts w:ascii="Arial" w:hAnsi="Arial" w:cs="Arial"/>
          <w:noProof/>
          <w:lang w:val="de-DE"/>
        </w:rPr>
        <w:t xml:space="preserve">Oldfield, Richard C. (1971). </w:t>
      </w:r>
      <w:r w:rsidRPr="001B3BB9">
        <w:rPr>
          <w:rFonts w:ascii="Arial" w:hAnsi="Arial" w:cs="Arial"/>
          <w:noProof/>
        </w:rPr>
        <w:t xml:space="preserve">The assessment and analysis of handedness: the Edinburgh inventory. </w:t>
      </w:r>
      <w:r w:rsidRPr="001B3BB9">
        <w:rPr>
          <w:rFonts w:ascii="Arial" w:hAnsi="Arial" w:cs="Arial"/>
          <w:i/>
          <w:noProof/>
        </w:rPr>
        <w:t>Neuropsychologia, 9</w:t>
      </w:r>
      <w:r w:rsidRPr="001B3BB9">
        <w:rPr>
          <w:rFonts w:ascii="Arial" w:hAnsi="Arial" w:cs="Arial"/>
          <w:noProof/>
        </w:rPr>
        <w:t xml:space="preserve">(1), 97-113. </w:t>
      </w:r>
      <w:bookmarkEnd w:id="4"/>
    </w:p>
    <w:p w14:paraId="1ABC80BA" w14:textId="55A7F6CC" w:rsidR="005B4689" w:rsidRPr="001B3BB9" w:rsidRDefault="005B4689" w:rsidP="005B4689">
      <w:pPr>
        <w:spacing w:line="240" w:lineRule="auto"/>
        <w:rPr>
          <w:rFonts w:ascii="Arial" w:hAnsi="Arial" w:cs="Arial"/>
          <w:noProof/>
        </w:rPr>
      </w:pPr>
    </w:p>
    <w:p w14:paraId="0B810465" w14:textId="54534258" w:rsidR="00DA4018" w:rsidRPr="00A97100" w:rsidRDefault="00BA6048" w:rsidP="00315632">
      <w:r w:rsidRPr="001B3BB9">
        <w:rPr>
          <w:rFonts w:ascii="Arial" w:hAnsi="Arial" w:cs="Arial"/>
        </w:rPr>
        <w:fldChar w:fldCharType="end"/>
      </w:r>
    </w:p>
    <w:sectPr w:rsidR="00DA4018" w:rsidRPr="00A97100" w:rsidSect="00B9282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B6653" w14:textId="77777777" w:rsidR="00306C11" w:rsidRDefault="00306C11" w:rsidP="000048B0">
      <w:pPr>
        <w:spacing w:after="0" w:line="240" w:lineRule="auto"/>
      </w:pPr>
      <w:r>
        <w:separator/>
      </w:r>
    </w:p>
  </w:endnote>
  <w:endnote w:type="continuationSeparator" w:id="0">
    <w:p w14:paraId="52514D8F" w14:textId="77777777" w:rsidR="00306C11" w:rsidRDefault="00306C11" w:rsidP="000048B0">
      <w:pPr>
        <w:spacing w:after="0" w:line="240" w:lineRule="auto"/>
      </w:pPr>
      <w:r>
        <w:continuationSeparator/>
      </w:r>
    </w:p>
  </w:endnote>
  <w:endnote w:type="continuationNotice" w:id="1">
    <w:p w14:paraId="297DFB0C" w14:textId="77777777" w:rsidR="00306C11" w:rsidRDefault="00306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992307"/>
      <w:docPartObj>
        <w:docPartGallery w:val="Page Numbers (Bottom of Page)"/>
        <w:docPartUnique/>
      </w:docPartObj>
    </w:sdtPr>
    <w:sdtEndPr/>
    <w:sdtContent>
      <w:p w14:paraId="7270D211" w14:textId="05FC0A22" w:rsidR="007354A9" w:rsidRDefault="007354A9">
        <w:pPr>
          <w:pStyle w:val="Fuzeile"/>
          <w:jc w:val="right"/>
        </w:pPr>
        <w:r>
          <w:fldChar w:fldCharType="begin"/>
        </w:r>
        <w:r>
          <w:instrText>PAGE   \* MERGEFORMAT</w:instrText>
        </w:r>
        <w:r>
          <w:fldChar w:fldCharType="separate"/>
        </w:r>
        <w:r w:rsidR="006D386D" w:rsidRPr="006D386D">
          <w:rPr>
            <w:noProof/>
            <w:lang w:val="de-DE"/>
          </w:rPr>
          <w:t>11</w:t>
        </w:r>
        <w:r>
          <w:fldChar w:fldCharType="end"/>
        </w:r>
      </w:p>
    </w:sdtContent>
  </w:sdt>
  <w:p w14:paraId="6D37C49E" w14:textId="77777777" w:rsidR="007354A9" w:rsidRDefault="007354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B981D" w14:textId="77777777" w:rsidR="00306C11" w:rsidRDefault="00306C11" w:rsidP="000048B0">
      <w:pPr>
        <w:spacing w:after="0" w:line="240" w:lineRule="auto"/>
      </w:pPr>
      <w:r>
        <w:separator/>
      </w:r>
    </w:p>
  </w:footnote>
  <w:footnote w:type="continuationSeparator" w:id="0">
    <w:p w14:paraId="6D40638D" w14:textId="77777777" w:rsidR="00306C11" w:rsidRDefault="00306C11" w:rsidP="000048B0">
      <w:pPr>
        <w:spacing w:after="0" w:line="240" w:lineRule="auto"/>
      </w:pPr>
      <w:r>
        <w:continuationSeparator/>
      </w:r>
    </w:p>
  </w:footnote>
  <w:footnote w:type="continuationNotice" w:id="1">
    <w:p w14:paraId="317048FD" w14:textId="77777777" w:rsidR="00306C11" w:rsidRDefault="00306C1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9saafrfnxp298e550jxw205s2ttfp02aes5&quot;&gt;Literature&lt;record-ids&gt;&lt;item&gt;106&lt;/item&gt;&lt;item&gt;263&lt;/item&gt;&lt;item&gt;311&lt;/item&gt;&lt;item&gt;595&lt;/item&gt;&lt;/record-ids&gt;&lt;/item&gt;&lt;/Libraries&gt;"/>
  </w:docVars>
  <w:rsids>
    <w:rsidRoot w:val="00BA5BFC"/>
    <w:rsid w:val="000048B0"/>
    <w:rsid w:val="00015D03"/>
    <w:rsid w:val="00022374"/>
    <w:rsid w:val="00032F52"/>
    <w:rsid w:val="00033FDA"/>
    <w:rsid w:val="00034F03"/>
    <w:rsid w:val="00073A1A"/>
    <w:rsid w:val="000762C2"/>
    <w:rsid w:val="00080C7A"/>
    <w:rsid w:val="00084813"/>
    <w:rsid w:val="00090B29"/>
    <w:rsid w:val="000B4D51"/>
    <w:rsid w:val="000C1271"/>
    <w:rsid w:val="000C1557"/>
    <w:rsid w:val="000C1863"/>
    <w:rsid w:val="000C2631"/>
    <w:rsid w:val="000D1C13"/>
    <w:rsid w:val="000E09E1"/>
    <w:rsid w:val="000E3493"/>
    <w:rsid w:val="000E5E52"/>
    <w:rsid w:val="001018D9"/>
    <w:rsid w:val="00114A16"/>
    <w:rsid w:val="0011623E"/>
    <w:rsid w:val="00116AA2"/>
    <w:rsid w:val="001301C1"/>
    <w:rsid w:val="00134F25"/>
    <w:rsid w:val="0014036E"/>
    <w:rsid w:val="001567BC"/>
    <w:rsid w:val="00163736"/>
    <w:rsid w:val="00175D83"/>
    <w:rsid w:val="00180616"/>
    <w:rsid w:val="001926E0"/>
    <w:rsid w:val="001B1FEF"/>
    <w:rsid w:val="001B3BB9"/>
    <w:rsid w:val="001F2E7A"/>
    <w:rsid w:val="002234B6"/>
    <w:rsid w:val="00235A8E"/>
    <w:rsid w:val="00241141"/>
    <w:rsid w:val="0024125C"/>
    <w:rsid w:val="00254725"/>
    <w:rsid w:val="00257959"/>
    <w:rsid w:val="002644C4"/>
    <w:rsid w:val="00267C9C"/>
    <w:rsid w:val="00273F9E"/>
    <w:rsid w:val="00286683"/>
    <w:rsid w:val="00291A0D"/>
    <w:rsid w:val="002A1FB3"/>
    <w:rsid w:val="002A3C12"/>
    <w:rsid w:val="002B45C1"/>
    <w:rsid w:val="002C2686"/>
    <w:rsid w:val="002C5C1D"/>
    <w:rsid w:val="002E089F"/>
    <w:rsid w:val="002E6243"/>
    <w:rsid w:val="002F5C98"/>
    <w:rsid w:val="00304472"/>
    <w:rsid w:val="00306C11"/>
    <w:rsid w:val="0031227C"/>
    <w:rsid w:val="00315632"/>
    <w:rsid w:val="00317EFB"/>
    <w:rsid w:val="00332052"/>
    <w:rsid w:val="003330D1"/>
    <w:rsid w:val="00335F9D"/>
    <w:rsid w:val="00342BD9"/>
    <w:rsid w:val="00361354"/>
    <w:rsid w:val="00363AC4"/>
    <w:rsid w:val="00365BC6"/>
    <w:rsid w:val="00367B52"/>
    <w:rsid w:val="00371996"/>
    <w:rsid w:val="00372344"/>
    <w:rsid w:val="003744A7"/>
    <w:rsid w:val="00397556"/>
    <w:rsid w:val="003A283E"/>
    <w:rsid w:val="003A74B5"/>
    <w:rsid w:val="003B12A1"/>
    <w:rsid w:val="003B5BD7"/>
    <w:rsid w:val="003B7F8F"/>
    <w:rsid w:val="003C10D9"/>
    <w:rsid w:val="003C546A"/>
    <w:rsid w:val="003C68A5"/>
    <w:rsid w:val="003D1AD7"/>
    <w:rsid w:val="003D37CE"/>
    <w:rsid w:val="003E1D42"/>
    <w:rsid w:val="003E3BE4"/>
    <w:rsid w:val="003F440D"/>
    <w:rsid w:val="003F6ED7"/>
    <w:rsid w:val="004067D7"/>
    <w:rsid w:val="004173CC"/>
    <w:rsid w:val="00421109"/>
    <w:rsid w:val="00421A2F"/>
    <w:rsid w:val="004402A4"/>
    <w:rsid w:val="00450394"/>
    <w:rsid w:val="00450D95"/>
    <w:rsid w:val="00454430"/>
    <w:rsid w:val="00456E5F"/>
    <w:rsid w:val="00460723"/>
    <w:rsid w:val="00463128"/>
    <w:rsid w:val="00465F3F"/>
    <w:rsid w:val="0049287B"/>
    <w:rsid w:val="00493FE9"/>
    <w:rsid w:val="004B30AD"/>
    <w:rsid w:val="004C1B35"/>
    <w:rsid w:val="004F32A8"/>
    <w:rsid w:val="004F6790"/>
    <w:rsid w:val="00500251"/>
    <w:rsid w:val="0050628B"/>
    <w:rsid w:val="00525C34"/>
    <w:rsid w:val="0052669D"/>
    <w:rsid w:val="0053595D"/>
    <w:rsid w:val="005438B7"/>
    <w:rsid w:val="00546AB5"/>
    <w:rsid w:val="00554475"/>
    <w:rsid w:val="005552E5"/>
    <w:rsid w:val="00567877"/>
    <w:rsid w:val="00581DF0"/>
    <w:rsid w:val="005A1D93"/>
    <w:rsid w:val="005A659C"/>
    <w:rsid w:val="005A7292"/>
    <w:rsid w:val="005B31C6"/>
    <w:rsid w:val="005B4689"/>
    <w:rsid w:val="005C216C"/>
    <w:rsid w:val="005C31F9"/>
    <w:rsid w:val="005C3E42"/>
    <w:rsid w:val="005D3D38"/>
    <w:rsid w:val="005D7492"/>
    <w:rsid w:val="005F0530"/>
    <w:rsid w:val="005F34C7"/>
    <w:rsid w:val="005F35F5"/>
    <w:rsid w:val="005F4E60"/>
    <w:rsid w:val="006062C1"/>
    <w:rsid w:val="006121A1"/>
    <w:rsid w:val="00624202"/>
    <w:rsid w:val="00627D01"/>
    <w:rsid w:val="00627D7B"/>
    <w:rsid w:val="006302DB"/>
    <w:rsid w:val="006363B4"/>
    <w:rsid w:val="006515E3"/>
    <w:rsid w:val="00671030"/>
    <w:rsid w:val="00672343"/>
    <w:rsid w:val="00680FF4"/>
    <w:rsid w:val="00682273"/>
    <w:rsid w:val="006824CE"/>
    <w:rsid w:val="0068585F"/>
    <w:rsid w:val="00694054"/>
    <w:rsid w:val="006A1F39"/>
    <w:rsid w:val="006A3750"/>
    <w:rsid w:val="006B3FD1"/>
    <w:rsid w:val="006B559F"/>
    <w:rsid w:val="006D386D"/>
    <w:rsid w:val="006D6FC1"/>
    <w:rsid w:val="006E0200"/>
    <w:rsid w:val="006F0EBF"/>
    <w:rsid w:val="006F3541"/>
    <w:rsid w:val="007138B0"/>
    <w:rsid w:val="007162A2"/>
    <w:rsid w:val="00724C4D"/>
    <w:rsid w:val="0072702C"/>
    <w:rsid w:val="007354A9"/>
    <w:rsid w:val="00746021"/>
    <w:rsid w:val="00763573"/>
    <w:rsid w:val="00770873"/>
    <w:rsid w:val="00773CD3"/>
    <w:rsid w:val="007816D8"/>
    <w:rsid w:val="00781C4D"/>
    <w:rsid w:val="00782EE3"/>
    <w:rsid w:val="00783A9F"/>
    <w:rsid w:val="00783E06"/>
    <w:rsid w:val="00790676"/>
    <w:rsid w:val="007B5024"/>
    <w:rsid w:val="007B792C"/>
    <w:rsid w:val="007D0D1B"/>
    <w:rsid w:val="007E29CA"/>
    <w:rsid w:val="007F1004"/>
    <w:rsid w:val="007F1D64"/>
    <w:rsid w:val="00820CDE"/>
    <w:rsid w:val="008366A4"/>
    <w:rsid w:val="00843F89"/>
    <w:rsid w:val="00845A83"/>
    <w:rsid w:val="00846522"/>
    <w:rsid w:val="0085344A"/>
    <w:rsid w:val="0086464A"/>
    <w:rsid w:val="0086735C"/>
    <w:rsid w:val="0088384F"/>
    <w:rsid w:val="0088559E"/>
    <w:rsid w:val="00891AB0"/>
    <w:rsid w:val="00896140"/>
    <w:rsid w:val="008977C0"/>
    <w:rsid w:val="008D17CC"/>
    <w:rsid w:val="008D258C"/>
    <w:rsid w:val="008E0665"/>
    <w:rsid w:val="008E3BF2"/>
    <w:rsid w:val="008E7E2D"/>
    <w:rsid w:val="008F76A0"/>
    <w:rsid w:val="00912B8B"/>
    <w:rsid w:val="00922A7E"/>
    <w:rsid w:val="00926500"/>
    <w:rsid w:val="0093774A"/>
    <w:rsid w:val="009438A2"/>
    <w:rsid w:val="00950A37"/>
    <w:rsid w:val="00953CD1"/>
    <w:rsid w:val="00954BFB"/>
    <w:rsid w:val="00954F04"/>
    <w:rsid w:val="00982E73"/>
    <w:rsid w:val="00985112"/>
    <w:rsid w:val="00992E5F"/>
    <w:rsid w:val="009974BF"/>
    <w:rsid w:val="009B3655"/>
    <w:rsid w:val="009C3B80"/>
    <w:rsid w:val="009E4CDA"/>
    <w:rsid w:val="009E56DE"/>
    <w:rsid w:val="009E5BED"/>
    <w:rsid w:val="009F2048"/>
    <w:rsid w:val="00A12B07"/>
    <w:rsid w:val="00A236B2"/>
    <w:rsid w:val="00A25435"/>
    <w:rsid w:val="00A275F0"/>
    <w:rsid w:val="00A27BC8"/>
    <w:rsid w:val="00A41079"/>
    <w:rsid w:val="00A4775C"/>
    <w:rsid w:val="00A57564"/>
    <w:rsid w:val="00A60312"/>
    <w:rsid w:val="00A641EA"/>
    <w:rsid w:val="00A731E4"/>
    <w:rsid w:val="00A73750"/>
    <w:rsid w:val="00A75AC1"/>
    <w:rsid w:val="00A75F7C"/>
    <w:rsid w:val="00A77474"/>
    <w:rsid w:val="00A82213"/>
    <w:rsid w:val="00A84201"/>
    <w:rsid w:val="00A91DB7"/>
    <w:rsid w:val="00A97100"/>
    <w:rsid w:val="00AA2F2D"/>
    <w:rsid w:val="00AA6F6A"/>
    <w:rsid w:val="00AC2F62"/>
    <w:rsid w:val="00AD47AA"/>
    <w:rsid w:val="00AE0AD4"/>
    <w:rsid w:val="00AF535D"/>
    <w:rsid w:val="00AF53CE"/>
    <w:rsid w:val="00AF6F59"/>
    <w:rsid w:val="00B028B3"/>
    <w:rsid w:val="00B14027"/>
    <w:rsid w:val="00B249BE"/>
    <w:rsid w:val="00B3145D"/>
    <w:rsid w:val="00B46CB6"/>
    <w:rsid w:val="00B65033"/>
    <w:rsid w:val="00B66E3B"/>
    <w:rsid w:val="00B670C7"/>
    <w:rsid w:val="00B86E96"/>
    <w:rsid w:val="00B92820"/>
    <w:rsid w:val="00BA1069"/>
    <w:rsid w:val="00BA4E02"/>
    <w:rsid w:val="00BA4E56"/>
    <w:rsid w:val="00BA5BFC"/>
    <w:rsid w:val="00BA6048"/>
    <w:rsid w:val="00BB7930"/>
    <w:rsid w:val="00BB7BF8"/>
    <w:rsid w:val="00BC0313"/>
    <w:rsid w:val="00BC1B9E"/>
    <w:rsid w:val="00BE502A"/>
    <w:rsid w:val="00BF27D7"/>
    <w:rsid w:val="00BF3FE8"/>
    <w:rsid w:val="00BF6499"/>
    <w:rsid w:val="00C008B6"/>
    <w:rsid w:val="00C02717"/>
    <w:rsid w:val="00C0780C"/>
    <w:rsid w:val="00C23456"/>
    <w:rsid w:val="00C37B04"/>
    <w:rsid w:val="00C42A37"/>
    <w:rsid w:val="00C468A6"/>
    <w:rsid w:val="00C56472"/>
    <w:rsid w:val="00C63483"/>
    <w:rsid w:val="00C75D2B"/>
    <w:rsid w:val="00C76916"/>
    <w:rsid w:val="00C77BC9"/>
    <w:rsid w:val="00C80A81"/>
    <w:rsid w:val="00C83BE4"/>
    <w:rsid w:val="00C8697B"/>
    <w:rsid w:val="00C90EA2"/>
    <w:rsid w:val="00CB10F9"/>
    <w:rsid w:val="00CB776E"/>
    <w:rsid w:val="00CC3312"/>
    <w:rsid w:val="00CD0A69"/>
    <w:rsid w:val="00CD5B58"/>
    <w:rsid w:val="00CD7028"/>
    <w:rsid w:val="00CE0745"/>
    <w:rsid w:val="00CE4371"/>
    <w:rsid w:val="00CE7281"/>
    <w:rsid w:val="00CF44AA"/>
    <w:rsid w:val="00D063CE"/>
    <w:rsid w:val="00D06B1E"/>
    <w:rsid w:val="00D06FB8"/>
    <w:rsid w:val="00D15BA5"/>
    <w:rsid w:val="00D30803"/>
    <w:rsid w:val="00D321E8"/>
    <w:rsid w:val="00D324A7"/>
    <w:rsid w:val="00D41D04"/>
    <w:rsid w:val="00D468AF"/>
    <w:rsid w:val="00D5259B"/>
    <w:rsid w:val="00D70740"/>
    <w:rsid w:val="00D73C58"/>
    <w:rsid w:val="00D82CB0"/>
    <w:rsid w:val="00DA4018"/>
    <w:rsid w:val="00DB12DA"/>
    <w:rsid w:val="00DB379F"/>
    <w:rsid w:val="00DD0ABA"/>
    <w:rsid w:val="00DD5543"/>
    <w:rsid w:val="00DD72D0"/>
    <w:rsid w:val="00DF640A"/>
    <w:rsid w:val="00DF755D"/>
    <w:rsid w:val="00E0313C"/>
    <w:rsid w:val="00E0449C"/>
    <w:rsid w:val="00E107DB"/>
    <w:rsid w:val="00E15DFF"/>
    <w:rsid w:val="00E16B7D"/>
    <w:rsid w:val="00E17AF8"/>
    <w:rsid w:val="00E22017"/>
    <w:rsid w:val="00E243B0"/>
    <w:rsid w:val="00E252AF"/>
    <w:rsid w:val="00E334C8"/>
    <w:rsid w:val="00E3735B"/>
    <w:rsid w:val="00E54120"/>
    <w:rsid w:val="00E6467E"/>
    <w:rsid w:val="00E7301C"/>
    <w:rsid w:val="00E74462"/>
    <w:rsid w:val="00E80C2A"/>
    <w:rsid w:val="00E86B77"/>
    <w:rsid w:val="00E86F26"/>
    <w:rsid w:val="00E92027"/>
    <w:rsid w:val="00E94F8E"/>
    <w:rsid w:val="00E9542C"/>
    <w:rsid w:val="00E962FF"/>
    <w:rsid w:val="00EC1E68"/>
    <w:rsid w:val="00EC319E"/>
    <w:rsid w:val="00ED2F70"/>
    <w:rsid w:val="00ED36B1"/>
    <w:rsid w:val="00ED4515"/>
    <w:rsid w:val="00EE071F"/>
    <w:rsid w:val="00EE1AFD"/>
    <w:rsid w:val="00EF1922"/>
    <w:rsid w:val="00EF1E53"/>
    <w:rsid w:val="00F0344B"/>
    <w:rsid w:val="00F1213A"/>
    <w:rsid w:val="00F12FAD"/>
    <w:rsid w:val="00F1318C"/>
    <w:rsid w:val="00F41614"/>
    <w:rsid w:val="00F47E8D"/>
    <w:rsid w:val="00F55FFD"/>
    <w:rsid w:val="00F57F55"/>
    <w:rsid w:val="00F6088F"/>
    <w:rsid w:val="00F7157D"/>
    <w:rsid w:val="00F74AF4"/>
    <w:rsid w:val="00F80955"/>
    <w:rsid w:val="00F83CF4"/>
    <w:rsid w:val="00F91934"/>
    <w:rsid w:val="00F93A39"/>
    <w:rsid w:val="00F96DE9"/>
    <w:rsid w:val="00F97B8B"/>
    <w:rsid w:val="00FA1132"/>
    <w:rsid w:val="00FB7080"/>
    <w:rsid w:val="00FE002F"/>
    <w:rsid w:val="00FF6093"/>
    <w:rsid w:val="52C8FD10"/>
    <w:rsid w:val="7B2D0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02BC"/>
  <w15:chartTrackingRefBased/>
  <w15:docId w15:val="{474FAFC4-0841-44C1-AF08-C4E8E84E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paragraph" w:styleId="berschrift1">
    <w:name w:val="heading 1"/>
    <w:basedOn w:val="berschrift2"/>
    <w:next w:val="Standard"/>
    <w:link w:val="berschrift1Zchn"/>
    <w:uiPriority w:val="9"/>
    <w:qFormat/>
    <w:rsid w:val="007F1004"/>
    <w:pPr>
      <w:outlineLvl w:val="0"/>
    </w:pPr>
    <w:rPr>
      <w:caps/>
    </w:rPr>
  </w:style>
  <w:style w:type="paragraph" w:styleId="berschrift2">
    <w:name w:val="heading 2"/>
    <w:basedOn w:val="Standard"/>
    <w:next w:val="Standard"/>
    <w:link w:val="berschrift2Zchn"/>
    <w:uiPriority w:val="9"/>
    <w:unhideWhenUsed/>
    <w:qFormat/>
    <w:rsid w:val="007F1004"/>
    <w:pPr>
      <w:spacing w:after="0" w:line="480" w:lineRule="auto"/>
      <w:outlineLvl w:val="1"/>
    </w:pPr>
    <w:rPr>
      <w:rFonts w:ascii="Arial" w:eastAsia="Times New Roman" w:hAnsi="Arial" w:cs="Arial"/>
      <w:b/>
      <w:sz w:val="24"/>
      <w:szCs w:val="24"/>
      <w:lang w:eastAsia="de-DE"/>
    </w:rPr>
  </w:style>
  <w:style w:type="paragraph" w:styleId="berschrift3">
    <w:name w:val="heading 3"/>
    <w:basedOn w:val="Standard"/>
    <w:next w:val="Standard"/>
    <w:link w:val="berschrift3Zchn"/>
    <w:uiPriority w:val="9"/>
    <w:unhideWhenUsed/>
    <w:qFormat/>
    <w:rsid w:val="007F1004"/>
    <w:pPr>
      <w:spacing w:after="0" w:line="480" w:lineRule="auto"/>
      <w:outlineLvl w:val="2"/>
    </w:pPr>
    <w:rPr>
      <w:rFonts w:ascii="Arial" w:eastAsia="Times New Roman" w:hAnsi="Arial" w:cs="Arial"/>
      <w:i/>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450394"/>
    <w:rPr>
      <w:sz w:val="16"/>
    </w:rPr>
  </w:style>
  <w:style w:type="paragraph" w:styleId="Kommentartext">
    <w:name w:val="annotation text"/>
    <w:basedOn w:val="Standard"/>
    <w:link w:val="KommentartextZchn"/>
    <w:uiPriority w:val="99"/>
    <w:rsid w:val="00A97100"/>
    <w:pPr>
      <w:spacing w:after="0" w:line="240" w:lineRule="auto"/>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uiPriority w:val="99"/>
    <w:rsid w:val="00A97100"/>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971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7100"/>
    <w:rPr>
      <w:rFonts w:ascii="Segoe UI" w:hAnsi="Segoe UI" w:cs="Segoe UI"/>
      <w:sz w:val="18"/>
      <w:szCs w:val="18"/>
      <w:lang w:val="en-US"/>
    </w:rPr>
  </w:style>
  <w:style w:type="paragraph" w:customStyle="1" w:styleId="DecimalAligned">
    <w:name w:val="Decimal Aligned"/>
    <w:basedOn w:val="Standard"/>
    <w:uiPriority w:val="40"/>
    <w:qFormat/>
    <w:rsid w:val="00315632"/>
    <w:pPr>
      <w:tabs>
        <w:tab w:val="decimal" w:pos="360"/>
      </w:tabs>
    </w:pPr>
    <w:rPr>
      <w:rFonts w:eastAsiaTheme="minorEastAsia" w:cs="Times New Roman"/>
      <w:lang w:val="de-DE" w:eastAsia="de-DE"/>
    </w:rPr>
  </w:style>
  <w:style w:type="character" w:styleId="SchwacheHervorhebung">
    <w:name w:val="Subtle Emphasis"/>
    <w:basedOn w:val="Absatz-Standardschriftart"/>
    <w:uiPriority w:val="19"/>
    <w:qFormat/>
    <w:rsid w:val="00315632"/>
    <w:rPr>
      <w:i/>
      <w:iCs/>
    </w:rPr>
  </w:style>
  <w:style w:type="table" w:styleId="HelleSchattierung-Akzent1">
    <w:name w:val="Light Shading Accent 1"/>
    <w:basedOn w:val="NormaleTabelle"/>
    <w:uiPriority w:val="60"/>
    <w:rsid w:val="00315632"/>
    <w:pPr>
      <w:spacing w:after="0" w:line="240" w:lineRule="auto"/>
    </w:pPr>
    <w:rPr>
      <w:rFonts w:eastAsiaTheme="minorEastAsia"/>
      <w:color w:val="365F91" w:themeColor="accent1" w:themeShade="BF"/>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krper-Einzug2">
    <w:name w:val="Body Text Indent 2"/>
    <w:basedOn w:val="Standard"/>
    <w:link w:val="Textkrper-Einzug2Zchn"/>
    <w:rsid w:val="00315632"/>
    <w:pPr>
      <w:spacing w:after="0" w:line="480" w:lineRule="auto"/>
      <w:ind w:firstLine="284"/>
    </w:pPr>
    <w:rPr>
      <w:rFonts w:ascii="Arial" w:eastAsia="Times New Roman" w:hAnsi="Arial" w:cs="Times New Roman"/>
      <w:sz w:val="24"/>
      <w:szCs w:val="20"/>
      <w:lang w:val="en-GB" w:eastAsia="de-DE"/>
    </w:rPr>
  </w:style>
  <w:style w:type="character" w:customStyle="1" w:styleId="Textkrper-Einzug2Zchn">
    <w:name w:val="Textkörper-Einzug 2 Zchn"/>
    <w:basedOn w:val="Absatz-Standardschriftart"/>
    <w:link w:val="Textkrper-Einzug2"/>
    <w:rsid w:val="00315632"/>
    <w:rPr>
      <w:rFonts w:ascii="Arial" w:eastAsia="Times New Roman" w:hAnsi="Arial" w:cs="Times New Roman"/>
      <w:sz w:val="24"/>
      <w:szCs w:val="20"/>
      <w:lang w:val="en-GB" w:eastAsia="de-DE"/>
    </w:rPr>
  </w:style>
  <w:style w:type="character" w:styleId="Fett">
    <w:name w:val="Strong"/>
    <w:basedOn w:val="Absatz-Standardschriftart"/>
    <w:uiPriority w:val="22"/>
    <w:qFormat/>
    <w:rsid w:val="00315632"/>
    <w:rPr>
      <w:b/>
      <w:bCs/>
    </w:rPr>
  </w:style>
  <w:style w:type="paragraph" w:styleId="Kopfzeile">
    <w:name w:val="header"/>
    <w:basedOn w:val="Standard"/>
    <w:link w:val="KopfzeileZchn"/>
    <w:uiPriority w:val="99"/>
    <w:unhideWhenUsed/>
    <w:rsid w:val="000048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8B0"/>
    <w:rPr>
      <w:lang w:val="en-US"/>
    </w:rPr>
  </w:style>
  <w:style w:type="paragraph" w:styleId="Fuzeile">
    <w:name w:val="footer"/>
    <w:basedOn w:val="Standard"/>
    <w:link w:val="FuzeileZchn"/>
    <w:uiPriority w:val="99"/>
    <w:unhideWhenUsed/>
    <w:rsid w:val="000048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8B0"/>
    <w:rPr>
      <w:lang w:val="en-US"/>
    </w:rPr>
  </w:style>
  <w:style w:type="table" w:customStyle="1" w:styleId="HelleSchattierung-Akzent11">
    <w:name w:val="Helle Schattierung - Akzent 11"/>
    <w:basedOn w:val="NormaleTabelle"/>
    <w:next w:val="HelleSchattierung-Akzent1"/>
    <w:uiPriority w:val="60"/>
    <w:rsid w:val="00A75F7C"/>
    <w:pPr>
      <w:spacing w:after="0" w:line="240" w:lineRule="auto"/>
    </w:pPr>
    <w:rPr>
      <w:rFonts w:eastAsiaTheme="minorEastAsia"/>
      <w:color w:val="365F91" w:themeColor="accent1" w:themeShade="BF"/>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copre">
    <w:name w:val="acopre"/>
    <w:basedOn w:val="Absatz-Standardschriftart"/>
    <w:rsid w:val="00A75F7C"/>
  </w:style>
  <w:style w:type="paragraph" w:styleId="HTMLVorformatiert">
    <w:name w:val="HTML Preformatted"/>
    <w:basedOn w:val="Standard"/>
    <w:link w:val="HTMLVorformatiertZchn"/>
    <w:uiPriority w:val="99"/>
    <w:semiHidden/>
    <w:unhideWhenUsed/>
    <w:rsid w:val="00A7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A75F7C"/>
    <w:rPr>
      <w:rFonts w:ascii="Courier New" w:eastAsia="Times New Roman" w:hAnsi="Courier New" w:cs="Courier New"/>
      <w:sz w:val="20"/>
      <w:szCs w:val="20"/>
      <w:lang w:eastAsia="de-DE"/>
    </w:rPr>
  </w:style>
  <w:style w:type="character" w:customStyle="1" w:styleId="ggboefpdpvb">
    <w:name w:val="ggboefpdpvb"/>
    <w:basedOn w:val="Absatz-Standardschriftart"/>
    <w:rsid w:val="00A75F7C"/>
  </w:style>
  <w:style w:type="paragraph" w:styleId="Kommentarthema">
    <w:name w:val="annotation subject"/>
    <w:basedOn w:val="Kommentartext"/>
    <w:next w:val="Kommentartext"/>
    <w:link w:val="KommentarthemaZchn"/>
    <w:uiPriority w:val="99"/>
    <w:semiHidden/>
    <w:unhideWhenUsed/>
    <w:rsid w:val="003744A7"/>
    <w:pPr>
      <w:spacing w:after="200"/>
    </w:pPr>
    <w:rPr>
      <w:rFonts w:asciiTheme="minorHAnsi" w:eastAsiaTheme="minorHAnsi" w:hAnsiTheme="minorHAnsi" w:cstheme="minorBidi"/>
      <w:b/>
      <w:bCs/>
      <w:lang w:val="en-US" w:eastAsia="en-US"/>
    </w:rPr>
  </w:style>
  <w:style w:type="character" w:customStyle="1" w:styleId="KommentarthemaZchn">
    <w:name w:val="Kommentarthema Zchn"/>
    <w:basedOn w:val="KommentartextZchn"/>
    <w:link w:val="Kommentarthema"/>
    <w:uiPriority w:val="99"/>
    <w:semiHidden/>
    <w:rsid w:val="003744A7"/>
    <w:rPr>
      <w:rFonts w:ascii="Times New Roman" w:eastAsia="Times New Roman" w:hAnsi="Times New Roman" w:cs="Times New Roman"/>
      <w:b/>
      <w:bCs/>
      <w:sz w:val="20"/>
      <w:szCs w:val="20"/>
      <w:lang w:val="en-US" w:eastAsia="de-DE"/>
    </w:rPr>
  </w:style>
  <w:style w:type="character" w:styleId="Hyperlink">
    <w:name w:val="Hyperlink"/>
    <w:basedOn w:val="Absatz-Standardschriftart"/>
    <w:uiPriority w:val="99"/>
    <w:unhideWhenUsed/>
    <w:rsid w:val="00BA6048"/>
    <w:rPr>
      <w:color w:val="0000FF" w:themeColor="hyperlink"/>
      <w:u w:val="single"/>
    </w:rPr>
  </w:style>
  <w:style w:type="character" w:customStyle="1" w:styleId="berschrift1Zchn">
    <w:name w:val="Überschrift 1 Zchn"/>
    <w:basedOn w:val="Absatz-Standardschriftart"/>
    <w:link w:val="berschrift1"/>
    <w:uiPriority w:val="9"/>
    <w:rsid w:val="007F1004"/>
    <w:rPr>
      <w:rFonts w:ascii="Arial" w:eastAsia="Times New Roman" w:hAnsi="Arial" w:cs="Arial"/>
      <w:b/>
      <w:caps/>
      <w:sz w:val="24"/>
      <w:szCs w:val="24"/>
      <w:lang w:val="en-US" w:eastAsia="de-DE"/>
    </w:rPr>
  </w:style>
  <w:style w:type="character" w:customStyle="1" w:styleId="berschrift2Zchn">
    <w:name w:val="Überschrift 2 Zchn"/>
    <w:basedOn w:val="Absatz-Standardschriftart"/>
    <w:link w:val="berschrift2"/>
    <w:uiPriority w:val="9"/>
    <w:rsid w:val="007F1004"/>
    <w:rPr>
      <w:rFonts w:ascii="Arial" w:eastAsia="Times New Roman" w:hAnsi="Arial" w:cs="Arial"/>
      <w:b/>
      <w:sz w:val="24"/>
      <w:szCs w:val="24"/>
      <w:lang w:val="en-US" w:eastAsia="de-DE"/>
    </w:rPr>
  </w:style>
  <w:style w:type="character" w:customStyle="1" w:styleId="berschrift3Zchn">
    <w:name w:val="Überschrift 3 Zchn"/>
    <w:basedOn w:val="Absatz-Standardschriftart"/>
    <w:link w:val="berschrift3"/>
    <w:uiPriority w:val="9"/>
    <w:rsid w:val="007F1004"/>
    <w:rPr>
      <w:rFonts w:ascii="Arial" w:eastAsia="Times New Roman" w:hAnsi="Arial" w:cs="Arial"/>
      <w:i/>
      <w:sz w:val="24"/>
      <w:szCs w:val="20"/>
      <w:lang w:val="en-US" w:eastAsia="de-DE"/>
    </w:rPr>
  </w:style>
  <w:style w:type="paragraph" w:styleId="Titel">
    <w:name w:val="Title"/>
    <w:basedOn w:val="Standard"/>
    <w:next w:val="Standard"/>
    <w:link w:val="TitelZchn"/>
    <w:uiPriority w:val="10"/>
    <w:qFormat/>
    <w:rsid w:val="00454430"/>
    <w:pPr>
      <w:spacing w:after="0" w:line="480" w:lineRule="auto"/>
    </w:pPr>
    <w:rPr>
      <w:rFonts w:ascii="Arial" w:eastAsia="Times New Roman" w:hAnsi="Arial" w:cs="Arial"/>
      <w:b/>
      <w:sz w:val="24"/>
      <w:szCs w:val="24"/>
      <w:lang w:eastAsia="de-DE"/>
    </w:rPr>
  </w:style>
  <w:style w:type="character" w:customStyle="1" w:styleId="TitelZchn">
    <w:name w:val="Titel Zchn"/>
    <w:basedOn w:val="Absatz-Standardschriftart"/>
    <w:link w:val="Titel"/>
    <w:uiPriority w:val="10"/>
    <w:rsid w:val="00454430"/>
    <w:rPr>
      <w:rFonts w:ascii="Arial" w:eastAsia="Times New Roman" w:hAnsi="Arial" w:cs="Arial"/>
      <w:b/>
      <w:sz w:val="24"/>
      <w:szCs w:val="24"/>
      <w:lang w:val="en-US" w:eastAsia="de-DE"/>
    </w:rPr>
  </w:style>
  <w:style w:type="table" w:styleId="Gitternetztabelle1hell">
    <w:name w:val="Grid Table 1 Light"/>
    <w:basedOn w:val="NormaleTabelle"/>
    <w:uiPriority w:val="46"/>
    <w:rsid w:val="00C77B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BF27D7"/>
    <w:pPr>
      <w:ind w:left="720"/>
      <w:contextualSpacing/>
    </w:pPr>
  </w:style>
  <w:style w:type="paragraph" w:styleId="berarbeitung">
    <w:name w:val="Revision"/>
    <w:hidden/>
    <w:uiPriority w:val="99"/>
    <w:semiHidden/>
    <w:rsid w:val="00BF3FE8"/>
    <w:pPr>
      <w:spacing w:after="0" w:line="240" w:lineRule="auto"/>
    </w:pPr>
    <w:rPr>
      <w:lang w:val="en-US"/>
    </w:rPr>
  </w:style>
  <w:style w:type="table" w:styleId="TabellemithellemGitternetz">
    <w:name w:val="Grid Table Light"/>
    <w:basedOn w:val="NormaleTabelle"/>
    <w:uiPriority w:val="40"/>
    <w:rsid w:val="002412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2412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1743">
      <w:bodyDiv w:val="1"/>
      <w:marLeft w:val="0"/>
      <w:marRight w:val="0"/>
      <w:marTop w:val="0"/>
      <w:marBottom w:val="0"/>
      <w:divBdr>
        <w:top w:val="none" w:sz="0" w:space="0" w:color="auto"/>
        <w:left w:val="none" w:sz="0" w:space="0" w:color="auto"/>
        <w:bottom w:val="none" w:sz="0" w:space="0" w:color="auto"/>
        <w:right w:val="none" w:sz="0" w:space="0" w:color="auto"/>
      </w:divBdr>
    </w:div>
    <w:div w:id="100685329">
      <w:bodyDiv w:val="1"/>
      <w:marLeft w:val="0"/>
      <w:marRight w:val="0"/>
      <w:marTop w:val="0"/>
      <w:marBottom w:val="0"/>
      <w:divBdr>
        <w:top w:val="none" w:sz="0" w:space="0" w:color="auto"/>
        <w:left w:val="none" w:sz="0" w:space="0" w:color="auto"/>
        <w:bottom w:val="none" w:sz="0" w:space="0" w:color="auto"/>
        <w:right w:val="none" w:sz="0" w:space="0" w:color="auto"/>
      </w:divBdr>
    </w:div>
    <w:div w:id="205720446">
      <w:bodyDiv w:val="1"/>
      <w:marLeft w:val="0"/>
      <w:marRight w:val="0"/>
      <w:marTop w:val="0"/>
      <w:marBottom w:val="0"/>
      <w:divBdr>
        <w:top w:val="none" w:sz="0" w:space="0" w:color="auto"/>
        <w:left w:val="none" w:sz="0" w:space="0" w:color="auto"/>
        <w:bottom w:val="none" w:sz="0" w:space="0" w:color="auto"/>
        <w:right w:val="none" w:sz="0" w:space="0" w:color="auto"/>
      </w:divBdr>
    </w:div>
    <w:div w:id="271981338">
      <w:bodyDiv w:val="1"/>
      <w:marLeft w:val="0"/>
      <w:marRight w:val="0"/>
      <w:marTop w:val="0"/>
      <w:marBottom w:val="0"/>
      <w:divBdr>
        <w:top w:val="none" w:sz="0" w:space="0" w:color="auto"/>
        <w:left w:val="none" w:sz="0" w:space="0" w:color="auto"/>
        <w:bottom w:val="none" w:sz="0" w:space="0" w:color="auto"/>
        <w:right w:val="none" w:sz="0" w:space="0" w:color="auto"/>
      </w:divBdr>
    </w:div>
    <w:div w:id="276641553">
      <w:bodyDiv w:val="1"/>
      <w:marLeft w:val="0"/>
      <w:marRight w:val="0"/>
      <w:marTop w:val="0"/>
      <w:marBottom w:val="0"/>
      <w:divBdr>
        <w:top w:val="none" w:sz="0" w:space="0" w:color="auto"/>
        <w:left w:val="none" w:sz="0" w:space="0" w:color="auto"/>
        <w:bottom w:val="none" w:sz="0" w:space="0" w:color="auto"/>
        <w:right w:val="none" w:sz="0" w:space="0" w:color="auto"/>
      </w:divBdr>
    </w:div>
    <w:div w:id="323625795">
      <w:bodyDiv w:val="1"/>
      <w:marLeft w:val="0"/>
      <w:marRight w:val="0"/>
      <w:marTop w:val="0"/>
      <w:marBottom w:val="0"/>
      <w:divBdr>
        <w:top w:val="none" w:sz="0" w:space="0" w:color="auto"/>
        <w:left w:val="none" w:sz="0" w:space="0" w:color="auto"/>
        <w:bottom w:val="none" w:sz="0" w:space="0" w:color="auto"/>
        <w:right w:val="none" w:sz="0" w:space="0" w:color="auto"/>
      </w:divBdr>
    </w:div>
    <w:div w:id="400642625">
      <w:bodyDiv w:val="1"/>
      <w:marLeft w:val="0"/>
      <w:marRight w:val="0"/>
      <w:marTop w:val="0"/>
      <w:marBottom w:val="0"/>
      <w:divBdr>
        <w:top w:val="none" w:sz="0" w:space="0" w:color="auto"/>
        <w:left w:val="none" w:sz="0" w:space="0" w:color="auto"/>
        <w:bottom w:val="none" w:sz="0" w:space="0" w:color="auto"/>
        <w:right w:val="none" w:sz="0" w:space="0" w:color="auto"/>
      </w:divBdr>
    </w:div>
    <w:div w:id="418016202">
      <w:bodyDiv w:val="1"/>
      <w:marLeft w:val="0"/>
      <w:marRight w:val="0"/>
      <w:marTop w:val="0"/>
      <w:marBottom w:val="0"/>
      <w:divBdr>
        <w:top w:val="none" w:sz="0" w:space="0" w:color="auto"/>
        <w:left w:val="none" w:sz="0" w:space="0" w:color="auto"/>
        <w:bottom w:val="none" w:sz="0" w:space="0" w:color="auto"/>
        <w:right w:val="none" w:sz="0" w:space="0" w:color="auto"/>
      </w:divBdr>
    </w:div>
    <w:div w:id="434862676">
      <w:bodyDiv w:val="1"/>
      <w:marLeft w:val="0"/>
      <w:marRight w:val="0"/>
      <w:marTop w:val="0"/>
      <w:marBottom w:val="0"/>
      <w:divBdr>
        <w:top w:val="none" w:sz="0" w:space="0" w:color="auto"/>
        <w:left w:val="none" w:sz="0" w:space="0" w:color="auto"/>
        <w:bottom w:val="none" w:sz="0" w:space="0" w:color="auto"/>
        <w:right w:val="none" w:sz="0" w:space="0" w:color="auto"/>
      </w:divBdr>
    </w:div>
    <w:div w:id="455025282">
      <w:bodyDiv w:val="1"/>
      <w:marLeft w:val="0"/>
      <w:marRight w:val="0"/>
      <w:marTop w:val="0"/>
      <w:marBottom w:val="0"/>
      <w:divBdr>
        <w:top w:val="none" w:sz="0" w:space="0" w:color="auto"/>
        <w:left w:val="none" w:sz="0" w:space="0" w:color="auto"/>
        <w:bottom w:val="none" w:sz="0" w:space="0" w:color="auto"/>
        <w:right w:val="none" w:sz="0" w:space="0" w:color="auto"/>
      </w:divBdr>
    </w:div>
    <w:div w:id="468132296">
      <w:bodyDiv w:val="1"/>
      <w:marLeft w:val="0"/>
      <w:marRight w:val="0"/>
      <w:marTop w:val="0"/>
      <w:marBottom w:val="0"/>
      <w:divBdr>
        <w:top w:val="none" w:sz="0" w:space="0" w:color="auto"/>
        <w:left w:val="none" w:sz="0" w:space="0" w:color="auto"/>
        <w:bottom w:val="none" w:sz="0" w:space="0" w:color="auto"/>
        <w:right w:val="none" w:sz="0" w:space="0" w:color="auto"/>
      </w:divBdr>
    </w:div>
    <w:div w:id="535891457">
      <w:bodyDiv w:val="1"/>
      <w:marLeft w:val="0"/>
      <w:marRight w:val="0"/>
      <w:marTop w:val="0"/>
      <w:marBottom w:val="0"/>
      <w:divBdr>
        <w:top w:val="none" w:sz="0" w:space="0" w:color="auto"/>
        <w:left w:val="none" w:sz="0" w:space="0" w:color="auto"/>
        <w:bottom w:val="none" w:sz="0" w:space="0" w:color="auto"/>
        <w:right w:val="none" w:sz="0" w:space="0" w:color="auto"/>
      </w:divBdr>
    </w:div>
    <w:div w:id="578560548">
      <w:bodyDiv w:val="1"/>
      <w:marLeft w:val="0"/>
      <w:marRight w:val="0"/>
      <w:marTop w:val="0"/>
      <w:marBottom w:val="0"/>
      <w:divBdr>
        <w:top w:val="none" w:sz="0" w:space="0" w:color="auto"/>
        <w:left w:val="none" w:sz="0" w:space="0" w:color="auto"/>
        <w:bottom w:val="none" w:sz="0" w:space="0" w:color="auto"/>
        <w:right w:val="none" w:sz="0" w:space="0" w:color="auto"/>
      </w:divBdr>
    </w:div>
    <w:div w:id="611327214">
      <w:bodyDiv w:val="1"/>
      <w:marLeft w:val="0"/>
      <w:marRight w:val="0"/>
      <w:marTop w:val="0"/>
      <w:marBottom w:val="0"/>
      <w:divBdr>
        <w:top w:val="none" w:sz="0" w:space="0" w:color="auto"/>
        <w:left w:val="none" w:sz="0" w:space="0" w:color="auto"/>
        <w:bottom w:val="none" w:sz="0" w:space="0" w:color="auto"/>
        <w:right w:val="none" w:sz="0" w:space="0" w:color="auto"/>
      </w:divBdr>
    </w:div>
    <w:div w:id="634409585">
      <w:bodyDiv w:val="1"/>
      <w:marLeft w:val="0"/>
      <w:marRight w:val="0"/>
      <w:marTop w:val="0"/>
      <w:marBottom w:val="0"/>
      <w:divBdr>
        <w:top w:val="none" w:sz="0" w:space="0" w:color="auto"/>
        <w:left w:val="none" w:sz="0" w:space="0" w:color="auto"/>
        <w:bottom w:val="none" w:sz="0" w:space="0" w:color="auto"/>
        <w:right w:val="none" w:sz="0" w:space="0" w:color="auto"/>
      </w:divBdr>
    </w:div>
    <w:div w:id="679893655">
      <w:bodyDiv w:val="1"/>
      <w:marLeft w:val="0"/>
      <w:marRight w:val="0"/>
      <w:marTop w:val="0"/>
      <w:marBottom w:val="0"/>
      <w:divBdr>
        <w:top w:val="none" w:sz="0" w:space="0" w:color="auto"/>
        <w:left w:val="none" w:sz="0" w:space="0" w:color="auto"/>
        <w:bottom w:val="none" w:sz="0" w:space="0" w:color="auto"/>
        <w:right w:val="none" w:sz="0" w:space="0" w:color="auto"/>
      </w:divBdr>
    </w:div>
    <w:div w:id="698236880">
      <w:bodyDiv w:val="1"/>
      <w:marLeft w:val="0"/>
      <w:marRight w:val="0"/>
      <w:marTop w:val="0"/>
      <w:marBottom w:val="0"/>
      <w:divBdr>
        <w:top w:val="none" w:sz="0" w:space="0" w:color="auto"/>
        <w:left w:val="none" w:sz="0" w:space="0" w:color="auto"/>
        <w:bottom w:val="none" w:sz="0" w:space="0" w:color="auto"/>
        <w:right w:val="none" w:sz="0" w:space="0" w:color="auto"/>
      </w:divBdr>
    </w:div>
    <w:div w:id="768237763">
      <w:bodyDiv w:val="1"/>
      <w:marLeft w:val="0"/>
      <w:marRight w:val="0"/>
      <w:marTop w:val="0"/>
      <w:marBottom w:val="0"/>
      <w:divBdr>
        <w:top w:val="none" w:sz="0" w:space="0" w:color="auto"/>
        <w:left w:val="none" w:sz="0" w:space="0" w:color="auto"/>
        <w:bottom w:val="none" w:sz="0" w:space="0" w:color="auto"/>
        <w:right w:val="none" w:sz="0" w:space="0" w:color="auto"/>
      </w:divBdr>
    </w:div>
    <w:div w:id="789781004">
      <w:bodyDiv w:val="1"/>
      <w:marLeft w:val="0"/>
      <w:marRight w:val="0"/>
      <w:marTop w:val="0"/>
      <w:marBottom w:val="0"/>
      <w:divBdr>
        <w:top w:val="none" w:sz="0" w:space="0" w:color="auto"/>
        <w:left w:val="none" w:sz="0" w:space="0" w:color="auto"/>
        <w:bottom w:val="none" w:sz="0" w:space="0" w:color="auto"/>
        <w:right w:val="none" w:sz="0" w:space="0" w:color="auto"/>
      </w:divBdr>
    </w:div>
    <w:div w:id="855727843">
      <w:bodyDiv w:val="1"/>
      <w:marLeft w:val="0"/>
      <w:marRight w:val="0"/>
      <w:marTop w:val="0"/>
      <w:marBottom w:val="0"/>
      <w:divBdr>
        <w:top w:val="none" w:sz="0" w:space="0" w:color="auto"/>
        <w:left w:val="none" w:sz="0" w:space="0" w:color="auto"/>
        <w:bottom w:val="none" w:sz="0" w:space="0" w:color="auto"/>
        <w:right w:val="none" w:sz="0" w:space="0" w:color="auto"/>
      </w:divBdr>
    </w:div>
    <w:div w:id="914242307">
      <w:bodyDiv w:val="1"/>
      <w:marLeft w:val="0"/>
      <w:marRight w:val="0"/>
      <w:marTop w:val="0"/>
      <w:marBottom w:val="0"/>
      <w:divBdr>
        <w:top w:val="none" w:sz="0" w:space="0" w:color="auto"/>
        <w:left w:val="none" w:sz="0" w:space="0" w:color="auto"/>
        <w:bottom w:val="none" w:sz="0" w:space="0" w:color="auto"/>
        <w:right w:val="none" w:sz="0" w:space="0" w:color="auto"/>
      </w:divBdr>
    </w:div>
    <w:div w:id="1022123523">
      <w:bodyDiv w:val="1"/>
      <w:marLeft w:val="0"/>
      <w:marRight w:val="0"/>
      <w:marTop w:val="0"/>
      <w:marBottom w:val="0"/>
      <w:divBdr>
        <w:top w:val="none" w:sz="0" w:space="0" w:color="auto"/>
        <w:left w:val="none" w:sz="0" w:space="0" w:color="auto"/>
        <w:bottom w:val="none" w:sz="0" w:space="0" w:color="auto"/>
        <w:right w:val="none" w:sz="0" w:space="0" w:color="auto"/>
      </w:divBdr>
    </w:div>
    <w:div w:id="1096906794">
      <w:bodyDiv w:val="1"/>
      <w:marLeft w:val="0"/>
      <w:marRight w:val="0"/>
      <w:marTop w:val="0"/>
      <w:marBottom w:val="0"/>
      <w:divBdr>
        <w:top w:val="none" w:sz="0" w:space="0" w:color="auto"/>
        <w:left w:val="none" w:sz="0" w:space="0" w:color="auto"/>
        <w:bottom w:val="none" w:sz="0" w:space="0" w:color="auto"/>
        <w:right w:val="none" w:sz="0" w:space="0" w:color="auto"/>
      </w:divBdr>
    </w:div>
    <w:div w:id="1106656294">
      <w:bodyDiv w:val="1"/>
      <w:marLeft w:val="0"/>
      <w:marRight w:val="0"/>
      <w:marTop w:val="0"/>
      <w:marBottom w:val="0"/>
      <w:divBdr>
        <w:top w:val="none" w:sz="0" w:space="0" w:color="auto"/>
        <w:left w:val="none" w:sz="0" w:space="0" w:color="auto"/>
        <w:bottom w:val="none" w:sz="0" w:space="0" w:color="auto"/>
        <w:right w:val="none" w:sz="0" w:space="0" w:color="auto"/>
      </w:divBdr>
    </w:div>
    <w:div w:id="1185677565">
      <w:bodyDiv w:val="1"/>
      <w:marLeft w:val="0"/>
      <w:marRight w:val="0"/>
      <w:marTop w:val="0"/>
      <w:marBottom w:val="0"/>
      <w:divBdr>
        <w:top w:val="none" w:sz="0" w:space="0" w:color="auto"/>
        <w:left w:val="none" w:sz="0" w:space="0" w:color="auto"/>
        <w:bottom w:val="none" w:sz="0" w:space="0" w:color="auto"/>
        <w:right w:val="none" w:sz="0" w:space="0" w:color="auto"/>
      </w:divBdr>
    </w:div>
    <w:div w:id="1278758365">
      <w:bodyDiv w:val="1"/>
      <w:marLeft w:val="0"/>
      <w:marRight w:val="0"/>
      <w:marTop w:val="0"/>
      <w:marBottom w:val="0"/>
      <w:divBdr>
        <w:top w:val="none" w:sz="0" w:space="0" w:color="auto"/>
        <w:left w:val="none" w:sz="0" w:space="0" w:color="auto"/>
        <w:bottom w:val="none" w:sz="0" w:space="0" w:color="auto"/>
        <w:right w:val="none" w:sz="0" w:space="0" w:color="auto"/>
      </w:divBdr>
    </w:div>
    <w:div w:id="1279291031">
      <w:bodyDiv w:val="1"/>
      <w:marLeft w:val="0"/>
      <w:marRight w:val="0"/>
      <w:marTop w:val="0"/>
      <w:marBottom w:val="0"/>
      <w:divBdr>
        <w:top w:val="none" w:sz="0" w:space="0" w:color="auto"/>
        <w:left w:val="none" w:sz="0" w:space="0" w:color="auto"/>
        <w:bottom w:val="none" w:sz="0" w:space="0" w:color="auto"/>
        <w:right w:val="none" w:sz="0" w:space="0" w:color="auto"/>
      </w:divBdr>
    </w:div>
    <w:div w:id="1298876427">
      <w:bodyDiv w:val="1"/>
      <w:marLeft w:val="0"/>
      <w:marRight w:val="0"/>
      <w:marTop w:val="0"/>
      <w:marBottom w:val="0"/>
      <w:divBdr>
        <w:top w:val="none" w:sz="0" w:space="0" w:color="auto"/>
        <w:left w:val="none" w:sz="0" w:space="0" w:color="auto"/>
        <w:bottom w:val="none" w:sz="0" w:space="0" w:color="auto"/>
        <w:right w:val="none" w:sz="0" w:space="0" w:color="auto"/>
      </w:divBdr>
    </w:div>
    <w:div w:id="1299216181">
      <w:bodyDiv w:val="1"/>
      <w:marLeft w:val="0"/>
      <w:marRight w:val="0"/>
      <w:marTop w:val="0"/>
      <w:marBottom w:val="0"/>
      <w:divBdr>
        <w:top w:val="none" w:sz="0" w:space="0" w:color="auto"/>
        <w:left w:val="none" w:sz="0" w:space="0" w:color="auto"/>
        <w:bottom w:val="none" w:sz="0" w:space="0" w:color="auto"/>
        <w:right w:val="none" w:sz="0" w:space="0" w:color="auto"/>
      </w:divBdr>
    </w:div>
    <w:div w:id="1365984028">
      <w:bodyDiv w:val="1"/>
      <w:marLeft w:val="0"/>
      <w:marRight w:val="0"/>
      <w:marTop w:val="0"/>
      <w:marBottom w:val="0"/>
      <w:divBdr>
        <w:top w:val="none" w:sz="0" w:space="0" w:color="auto"/>
        <w:left w:val="none" w:sz="0" w:space="0" w:color="auto"/>
        <w:bottom w:val="none" w:sz="0" w:space="0" w:color="auto"/>
        <w:right w:val="none" w:sz="0" w:space="0" w:color="auto"/>
      </w:divBdr>
    </w:div>
    <w:div w:id="1435591560">
      <w:bodyDiv w:val="1"/>
      <w:marLeft w:val="0"/>
      <w:marRight w:val="0"/>
      <w:marTop w:val="0"/>
      <w:marBottom w:val="0"/>
      <w:divBdr>
        <w:top w:val="none" w:sz="0" w:space="0" w:color="auto"/>
        <w:left w:val="none" w:sz="0" w:space="0" w:color="auto"/>
        <w:bottom w:val="none" w:sz="0" w:space="0" w:color="auto"/>
        <w:right w:val="none" w:sz="0" w:space="0" w:color="auto"/>
      </w:divBdr>
    </w:div>
    <w:div w:id="1456367751">
      <w:bodyDiv w:val="1"/>
      <w:marLeft w:val="0"/>
      <w:marRight w:val="0"/>
      <w:marTop w:val="0"/>
      <w:marBottom w:val="0"/>
      <w:divBdr>
        <w:top w:val="none" w:sz="0" w:space="0" w:color="auto"/>
        <w:left w:val="none" w:sz="0" w:space="0" w:color="auto"/>
        <w:bottom w:val="none" w:sz="0" w:space="0" w:color="auto"/>
        <w:right w:val="none" w:sz="0" w:space="0" w:color="auto"/>
      </w:divBdr>
    </w:div>
    <w:div w:id="1530799530">
      <w:bodyDiv w:val="1"/>
      <w:marLeft w:val="0"/>
      <w:marRight w:val="0"/>
      <w:marTop w:val="0"/>
      <w:marBottom w:val="0"/>
      <w:divBdr>
        <w:top w:val="none" w:sz="0" w:space="0" w:color="auto"/>
        <w:left w:val="none" w:sz="0" w:space="0" w:color="auto"/>
        <w:bottom w:val="none" w:sz="0" w:space="0" w:color="auto"/>
        <w:right w:val="none" w:sz="0" w:space="0" w:color="auto"/>
      </w:divBdr>
    </w:div>
    <w:div w:id="1548175659">
      <w:bodyDiv w:val="1"/>
      <w:marLeft w:val="0"/>
      <w:marRight w:val="0"/>
      <w:marTop w:val="0"/>
      <w:marBottom w:val="0"/>
      <w:divBdr>
        <w:top w:val="none" w:sz="0" w:space="0" w:color="auto"/>
        <w:left w:val="none" w:sz="0" w:space="0" w:color="auto"/>
        <w:bottom w:val="none" w:sz="0" w:space="0" w:color="auto"/>
        <w:right w:val="none" w:sz="0" w:space="0" w:color="auto"/>
      </w:divBdr>
    </w:div>
    <w:div w:id="1565681234">
      <w:bodyDiv w:val="1"/>
      <w:marLeft w:val="0"/>
      <w:marRight w:val="0"/>
      <w:marTop w:val="0"/>
      <w:marBottom w:val="0"/>
      <w:divBdr>
        <w:top w:val="none" w:sz="0" w:space="0" w:color="auto"/>
        <w:left w:val="none" w:sz="0" w:space="0" w:color="auto"/>
        <w:bottom w:val="none" w:sz="0" w:space="0" w:color="auto"/>
        <w:right w:val="none" w:sz="0" w:space="0" w:color="auto"/>
      </w:divBdr>
    </w:div>
    <w:div w:id="1618373847">
      <w:bodyDiv w:val="1"/>
      <w:marLeft w:val="0"/>
      <w:marRight w:val="0"/>
      <w:marTop w:val="0"/>
      <w:marBottom w:val="0"/>
      <w:divBdr>
        <w:top w:val="none" w:sz="0" w:space="0" w:color="auto"/>
        <w:left w:val="none" w:sz="0" w:space="0" w:color="auto"/>
        <w:bottom w:val="none" w:sz="0" w:space="0" w:color="auto"/>
        <w:right w:val="none" w:sz="0" w:space="0" w:color="auto"/>
      </w:divBdr>
    </w:div>
    <w:div w:id="1656101694">
      <w:bodyDiv w:val="1"/>
      <w:marLeft w:val="0"/>
      <w:marRight w:val="0"/>
      <w:marTop w:val="0"/>
      <w:marBottom w:val="0"/>
      <w:divBdr>
        <w:top w:val="none" w:sz="0" w:space="0" w:color="auto"/>
        <w:left w:val="none" w:sz="0" w:space="0" w:color="auto"/>
        <w:bottom w:val="none" w:sz="0" w:space="0" w:color="auto"/>
        <w:right w:val="none" w:sz="0" w:space="0" w:color="auto"/>
      </w:divBdr>
    </w:div>
    <w:div w:id="1688746830">
      <w:bodyDiv w:val="1"/>
      <w:marLeft w:val="0"/>
      <w:marRight w:val="0"/>
      <w:marTop w:val="0"/>
      <w:marBottom w:val="0"/>
      <w:divBdr>
        <w:top w:val="none" w:sz="0" w:space="0" w:color="auto"/>
        <w:left w:val="none" w:sz="0" w:space="0" w:color="auto"/>
        <w:bottom w:val="none" w:sz="0" w:space="0" w:color="auto"/>
        <w:right w:val="none" w:sz="0" w:space="0" w:color="auto"/>
      </w:divBdr>
    </w:div>
    <w:div w:id="1719544552">
      <w:bodyDiv w:val="1"/>
      <w:marLeft w:val="0"/>
      <w:marRight w:val="0"/>
      <w:marTop w:val="0"/>
      <w:marBottom w:val="0"/>
      <w:divBdr>
        <w:top w:val="none" w:sz="0" w:space="0" w:color="auto"/>
        <w:left w:val="none" w:sz="0" w:space="0" w:color="auto"/>
        <w:bottom w:val="none" w:sz="0" w:space="0" w:color="auto"/>
        <w:right w:val="none" w:sz="0" w:space="0" w:color="auto"/>
      </w:divBdr>
    </w:div>
    <w:div w:id="1741099654">
      <w:bodyDiv w:val="1"/>
      <w:marLeft w:val="0"/>
      <w:marRight w:val="0"/>
      <w:marTop w:val="0"/>
      <w:marBottom w:val="0"/>
      <w:divBdr>
        <w:top w:val="none" w:sz="0" w:space="0" w:color="auto"/>
        <w:left w:val="none" w:sz="0" w:space="0" w:color="auto"/>
        <w:bottom w:val="none" w:sz="0" w:space="0" w:color="auto"/>
        <w:right w:val="none" w:sz="0" w:space="0" w:color="auto"/>
      </w:divBdr>
    </w:div>
    <w:div w:id="1822112067">
      <w:bodyDiv w:val="1"/>
      <w:marLeft w:val="0"/>
      <w:marRight w:val="0"/>
      <w:marTop w:val="0"/>
      <w:marBottom w:val="0"/>
      <w:divBdr>
        <w:top w:val="none" w:sz="0" w:space="0" w:color="auto"/>
        <w:left w:val="none" w:sz="0" w:space="0" w:color="auto"/>
        <w:bottom w:val="none" w:sz="0" w:space="0" w:color="auto"/>
        <w:right w:val="none" w:sz="0" w:space="0" w:color="auto"/>
      </w:divBdr>
    </w:div>
    <w:div w:id="1852790499">
      <w:bodyDiv w:val="1"/>
      <w:marLeft w:val="0"/>
      <w:marRight w:val="0"/>
      <w:marTop w:val="0"/>
      <w:marBottom w:val="0"/>
      <w:divBdr>
        <w:top w:val="none" w:sz="0" w:space="0" w:color="auto"/>
        <w:left w:val="none" w:sz="0" w:space="0" w:color="auto"/>
        <w:bottom w:val="none" w:sz="0" w:space="0" w:color="auto"/>
        <w:right w:val="none" w:sz="0" w:space="0" w:color="auto"/>
      </w:divBdr>
    </w:div>
    <w:div w:id="1914464765">
      <w:bodyDiv w:val="1"/>
      <w:marLeft w:val="0"/>
      <w:marRight w:val="0"/>
      <w:marTop w:val="0"/>
      <w:marBottom w:val="0"/>
      <w:divBdr>
        <w:top w:val="none" w:sz="0" w:space="0" w:color="auto"/>
        <w:left w:val="none" w:sz="0" w:space="0" w:color="auto"/>
        <w:bottom w:val="none" w:sz="0" w:space="0" w:color="auto"/>
        <w:right w:val="none" w:sz="0" w:space="0" w:color="auto"/>
      </w:divBdr>
    </w:div>
    <w:div w:id="1944805492">
      <w:bodyDiv w:val="1"/>
      <w:marLeft w:val="0"/>
      <w:marRight w:val="0"/>
      <w:marTop w:val="0"/>
      <w:marBottom w:val="0"/>
      <w:divBdr>
        <w:top w:val="none" w:sz="0" w:space="0" w:color="auto"/>
        <w:left w:val="none" w:sz="0" w:space="0" w:color="auto"/>
        <w:bottom w:val="none" w:sz="0" w:space="0" w:color="auto"/>
        <w:right w:val="none" w:sz="0" w:space="0" w:color="auto"/>
      </w:divBdr>
    </w:div>
    <w:div w:id="1946380333">
      <w:bodyDiv w:val="1"/>
      <w:marLeft w:val="0"/>
      <w:marRight w:val="0"/>
      <w:marTop w:val="0"/>
      <w:marBottom w:val="0"/>
      <w:divBdr>
        <w:top w:val="none" w:sz="0" w:space="0" w:color="auto"/>
        <w:left w:val="none" w:sz="0" w:space="0" w:color="auto"/>
        <w:bottom w:val="none" w:sz="0" w:space="0" w:color="auto"/>
        <w:right w:val="none" w:sz="0" w:space="0" w:color="auto"/>
      </w:divBdr>
    </w:div>
    <w:div w:id="1965694101">
      <w:bodyDiv w:val="1"/>
      <w:marLeft w:val="0"/>
      <w:marRight w:val="0"/>
      <w:marTop w:val="0"/>
      <w:marBottom w:val="0"/>
      <w:divBdr>
        <w:top w:val="none" w:sz="0" w:space="0" w:color="auto"/>
        <w:left w:val="none" w:sz="0" w:space="0" w:color="auto"/>
        <w:bottom w:val="none" w:sz="0" w:space="0" w:color="auto"/>
        <w:right w:val="none" w:sz="0" w:space="0" w:color="auto"/>
      </w:divBdr>
    </w:div>
    <w:div w:id="1980451213">
      <w:bodyDiv w:val="1"/>
      <w:marLeft w:val="0"/>
      <w:marRight w:val="0"/>
      <w:marTop w:val="0"/>
      <w:marBottom w:val="0"/>
      <w:divBdr>
        <w:top w:val="none" w:sz="0" w:space="0" w:color="auto"/>
        <w:left w:val="none" w:sz="0" w:space="0" w:color="auto"/>
        <w:bottom w:val="none" w:sz="0" w:space="0" w:color="auto"/>
        <w:right w:val="none" w:sz="0" w:space="0" w:color="auto"/>
      </w:divBdr>
    </w:div>
    <w:div w:id="2002806982">
      <w:bodyDiv w:val="1"/>
      <w:marLeft w:val="0"/>
      <w:marRight w:val="0"/>
      <w:marTop w:val="0"/>
      <w:marBottom w:val="0"/>
      <w:divBdr>
        <w:top w:val="none" w:sz="0" w:space="0" w:color="auto"/>
        <w:left w:val="none" w:sz="0" w:space="0" w:color="auto"/>
        <w:bottom w:val="none" w:sz="0" w:space="0" w:color="auto"/>
        <w:right w:val="none" w:sz="0" w:space="0" w:color="auto"/>
      </w:divBdr>
    </w:div>
    <w:div w:id="2072002043">
      <w:bodyDiv w:val="1"/>
      <w:marLeft w:val="0"/>
      <w:marRight w:val="0"/>
      <w:marTop w:val="0"/>
      <w:marBottom w:val="0"/>
      <w:divBdr>
        <w:top w:val="none" w:sz="0" w:space="0" w:color="auto"/>
        <w:left w:val="none" w:sz="0" w:space="0" w:color="auto"/>
        <w:bottom w:val="none" w:sz="0" w:space="0" w:color="auto"/>
        <w:right w:val="none" w:sz="0" w:space="0" w:color="auto"/>
      </w:divBdr>
    </w:div>
    <w:div w:id="21360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9317-7AB6-4317-8E3D-E0ED7F74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3548</Words>
  <Characters>20227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Barnes</dc:creator>
  <cp:keywords/>
  <dc:description/>
  <cp:lastModifiedBy>Catherine Barnes</cp:lastModifiedBy>
  <cp:revision>3</cp:revision>
  <cp:lastPrinted>2023-06-28T13:25:00Z</cp:lastPrinted>
  <dcterms:created xsi:type="dcterms:W3CDTF">2023-12-05T15:33:00Z</dcterms:created>
  <dcterms:modified xsi:type="dcterms:W3CDTF">2023-12-05T15:33:00Z</dcterms:modified>
</cp:coreProperties>
</file>