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239FE">
      <w:pPr>
        <w:pStyle w:val="5"/>
        <w:keepNext w:val="0"/>
        <w:keepLines w:val="0"/>
        <w:pageBreakBefore w:val="0"/>
        <w:widowControl w:val="0"/>
        <w:kinsoku w:val="0"/>
        <w:wordWrap/>
        <w:overflowPunct w:val="0"/>
        <w:topLinePunct w:val="0"/>
        <w:autoSpaceDE w:val="0"/>
        <w:autoSpaceDN w:val="0"/>
        <w:bidi w:val="0"/>
        <w:adjustRightInd/>
        <w:snapToGrid/>
        <w:spacing w:line="480" w:lineRule="auto"/>
        <w:jc w:val="center"/>
        <w:textAlignment w:val="auto"/>
        <w:rPr>
          <w:rFonts w:hint="eastAsia" w:ascii="Times New Roman" w:hAnsi="Times New Roman" w:cs="Times New Roman" w:eastAsiaTheme="minorEastAsia"/>
          <w:b/>
          <w:bCs/>
          <w:sz w:val="24"/>
          <w:szCs w:val="24"/>
          <w:lang w:val="en-US" w:eastAsia="zh-CN"/>
        </w:rPr>
      </w:pPr>
      <w:r>
        <w:rPr>
          <w:rFonts w:hint="eastAsia" w:ascii="Times New Roman" w:hAnsi="Times New Roman" w:cs="Times New Roman" w:eastAsiaTheme="minorEastAsia"/>
          <w:b/>
          <w:bCs/>
          <w:sz w:val="24"/>
          <w:szCs w:val="24"/>
          <w:lang w:val="en-US" w:eastAsia="zh-CN"/>
        </w:rPr>
        <w:t>Supplementary Materials</w:t>
      </w:r>
    </w:p>
    <w:p w14:paraId="44F4C756">
      <w:pPr>
        <w:pStyle w:val="5"/>
        <w:keepNext w:val="0"/>
        <w:keepLines w:val="0"/>
        <w:pageBreakBefore w:val="0"/>
        <w:widowControl w:val="0"/>
        <w:kinsoku w:val="0"/>
        <w:wordWrap/>
        <w:overflowPunct w:val="0"/>
        <w:topLinePunct w:val="0"/>
        <w:autoSpaceDE w:val="0"/>
        <w:autoSpaceDN w:val="0"/>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Supplement </w:t>
      </w: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Results of a repeated measures ANOVA on the difference of visual WM in ADHD children and TD chi</w:t>
      </w:r>
      <w:r>
        <w:rPr>
          <w:rFonts w:hint="default" w:ascii="Times New Roman" w:hAnsi="Times New Roman" w:cs="Times New Roman"/>
          <w:sz w:val="24"/>
          <w:szCs w:val="24"/>
          <w:lang w:val="en-US" w:eastAsia="zh-CN"/>
        </w:rPr>
        <w:t>l</w:t>
      </w:r>
      <w:r>
        <w:rPr>
          <w:rFonts w:hint="default" w:ascii="Times New Roman" w:hAnsi="Times New Roman" w:cs="Times New Roman"/>
          <w:sz w:val="24"/>
          <w:szCs w:val="24"/>
        </w:rPr>
        <w:t>dren</w:t>
      </w:r>
    </w:p>
    <w:tbl>
      <w:tblPr>
        <w:tblStyle w:val="10"/>
        <w:tblpPr w:leftFromText="180" w:rightFromText="180" w:vertAnchor="page" w:horzAnchor="page" w:tblpX="1921" w:tblpY="3072"/>
        <w:tblOverlap w:val="never"/>
        <w:tblW w:w="4916" w:type="pct"/>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0"/>
        <w:gridCol w:w="1769"/>
        <w:gridCol w:w="1925"/>
        <w:gridCol w:w="1925"/>
      </w:tblGrid>
      <w:tr w14:paraId="33E1597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46" w:type="pct"/>
            <w:tcBorders>
              <w:bottom w:val="single" w:color="000000" w:sz="6" w:space="0"/>
            </w:tcBorders>
            <w:vAlign w:val="center"/>
          </w:tcPr>
          <w:p w14:paraId="7EF67803">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055" w:type="pct"/>
            <w:tcBorders>
              <w:bottom w:val="single" w:color="000000" w:sz="6" w:space="0"/>
            </w:tcBorders>
            <w:vAlign w:val="center"/>
          </w:tcPr>
          <w:p w14:paraId="2A5A61BF">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F(df)</w:t>
            </w:r>
          </w:p>
        </w:tc>
        <w:tc>
          <w:tcPr>
            <w:tcW w:w="1148" w:type="pct"/>
            <w:tcBorders>
              <w:bottom w:val="single" w:color="000000" w:sz="6" w:space="0"/>
            </w:tcBorders>
            <w:vAlign w:val="center"/>
          </w:tcPr>
          <w:p w14:paraId="25C776EF">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p</w:t>
            </w:r>
          </w:p>
        </w:tc>
        <w:tc>
          <w:tcPr>
            <w:tcW w:w="1148" w:type="pct"/>
            <w:tcBorders>
              <w:bottom w:val="single" w:color="000000" w:sz="6" w:space="0"/>
            </w:tcBorders>
            <w:vAlign w:val="center"/>
          </w:tcPr>
          <w:p w14:paraId="02A0E018">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 xml:space="preserve"> </w:t>
            </w:r>
            <m:oMath>
              <m:sSubSup>
                <m:sSubSupPr>
                  <m:ctrlPr>
                    <w:rPr>
                      <w:rFonts w:hint="default" w:ascii="Cambria Math" w:hAnsi="Cambria Math" w:eastAsia="仿宋" w:cs="Times New Roman"/>
                      <w:i/>
                      <w:iCs/>
                      <w:color w:val="000000"/>
                      <w:spacing w:val="8"/>
                      <w:sz w:val="24"/>
                      <w:szCs w:val="24"/>
                      <w:vertAlign w:val="baseline"/>
                      <w:lang w:val="en-US" w:eastAsia="zh-CN"/>
                    </w:rPr>
                  </m:ctrlPr>
                </m:sSubSupPr>
                <m:e>
                  <m:r>
                    <m:rPr/>
                    <w:rPr>
                      <w:rFonts w:hint="default" w:ascii="Cambria Math" w:hAnsi="Cambria Math" w:eastAsia="仿宋" w:cs="Times New Roman"/>
                      <w:color w:val="000000"/>
                      <w:spacing w:val="8"/>
                      <w:sz w:val="24"/>
                      <w:szCs w:val="24"/>
                      <w:vertAlign w:val="baseline"/>
                      <w:lang w:val="en-US" w:eastAsia="zh-CN"/>
                    </w:rPr>
                    <m:t>η</m:t>
                  </m:r>
                  <m:ctrlPr>
                    <w:rPr>
                      <w:rFonts w:hint="default" w:ascii="Cambria Math" w:hAnsi="Cambria Math" w:eastAsia="仿宋" w:cs="Times New Roman"/>
                      <w:i/>
                      <w:iCs/>
                      <w:color w:val="000000"/>
                      <w:spacing w:val="8"/>
                      <w:sz w:val="24"/>
                      <w:szCs w:val="24"/>
                      <w:vertAlign w:val="baseline"/>
                      <w:lang w:val="en-US" w:eastAsia="zh-CN"/>
                    </w:rPr>
                  </m:ctrlPr>
                </m:e>
                <m:sub>
                  <m:r>
                    <m:rPr/>
                    <w:rPr>
                      <w:rFonts w:hint="default" w:ascii="Cambria Math" w:hAnsi="Cambria Math" w:eastAsia="仿宋" w:cs="Times New Roman"/>
                      <w:color w:val="000000"/>
                      <w:spacing w:val="8"/>
                      <w:sz w:val="24"/>
                      <w:szCs w:val="24"/>
                      <w:vertAlign w:val="baseline"/>
                      <w:lang w:val="en-US" w:eastAsia="zh-CN"/>
                    </w:rPr>
                    <m:t>p</m:t>
                  </m:r>
                  <m:ctrlPr>
                    <w:rPr>
                      <w:rFonts w:hint="default" w:ascii="Cambria Math" w:hAnsi="Cambria Math" w:eastAsia="仿宋" w:cs="Times New Roman"/>
                      <w:i/>
                      <w:iCs/>
                      <w:color w:val="000000"/>
                      <w:spacing w:val="8"/>
                      <w:sz w:val="24"/>
                      <w:szCs w:val="24"/>
                      <w:vertAlign w:val="baseline"/>
                      <w:lang w:val="en-US" w:eastAsia="zh-CN"/>
                    </w:rPr>
                  </m:ctrlPr>
                </m:sub>
                <m:sup>
                  <m:r>
                    <m:rPr/>
                    <w:rPr>
                      <w:rFonts w:hint="default" w:ascii="Cambria Math" w:hAnsi="Cambria Math" w:eastAsia="仿宋" w:cs="Times New Roman"/>
                      <w:color w:val="000000"/>
                      <w:spacing w:val="8"/>
                      <w:sz w:val="24"/>
                      <w:szCs w:val="24"/>
                      <w:vertAlign w:val="baseline"/>
                      <w:lang w:val="en-US" w:eastAsia="zh-CN"/>
                    </w:rPr>
                    <m:t>2</m:t>
                  </m:r>
                  <m:ctrlPr>
                    <w:rPr>
                      <w:rFonts w:hint="default" w:ascii="Cambria Math" w:hAnsi="Cambria Math" w:eastAsia="仿宋" w:cs="Times New Roman"/>
                      <w:i/>
                      <w:iCs/>
                      <w:color w:val="000000"/>
                      <w:spacing w:val="8"/>
                      <w:sz w:val="24"/>
                      <w:szCs w:val="24"/>
                      <w:vertAlign w:val="baseline"/>
                      <w:lang w:val="en-US" w:eastAsia="zh-CN"/>
                    </w:rPr>
                  </m:ctrlPr>
                </m:sup>
              </m:sSubSup>
            </m:oMath>
          </w:p>
        </w:tc>
      </w:tr>
      <w:tr w14:paraId="18E40F7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646" w:type="pct"/>
            <w:tcBorders>
              <w:top w:val="single" w:color="000000" w:sz="6" w:space="0"/>
              <w:bottom w:val="single" w:color="000000" w:sz="6" w:space="0"/>
            </w:tcBorders>
            <w:vAlign w:val="center"/>
          </w:tcPr>
          <w:p w14:paraId="56620976">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Load</w:t>
            </w:r>
          </w:p>
        </w:tc>
        <w:tc>
          <w:tcPr>
            <w:tcW w:w="1055" w:type="pct"/>
            <w:tcBorders>
              <w:top w:val="single" w:color="000000" w:sz="6" w:space="0"/>
              <w:bottom w:val="single" w:color="000000" w:sz="6" w:space="0"/>
            </w:tcBorders>
            <w:vAlign w:val="center"/>
          </w:tcPr>
          <w:p w14:paraId="2403E81E">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val="0"/>
                <w:iCs w:val="0"/>
                <w:color w:val="000000"/>
                <w:spacing w:val="8"/>
                <w:sz w:val="24"/>
                <w:szCs w:val="24"/>
                <w:vertAlign w:val="baseline"/>
                <w:lang w:val="en-US" w:eastAsia="zh-CN"/>
              </w:rPr>
            </w:pPr>
            <w:r>
              <w:rPr>
                <w:rFonts w:hint="default" w:ascii="Times New Roman" w:hAnsi="Times New Roman" w:eastAsia="仿宋" w:cs="Times New Roman"/>
                <w:i w:val="0"/>
                <w:iCs w:val="0"/>
                <w:color w:val="000000"/>
                <w:spacing w:val="8"/>
                <w:sz w:val="24"/>
                <w:szCs w:val="24"/>
                <w:vertAlign w:val="baseline"/>
                <w:lang w:val="en-US" w:eastAsia="zh-CN"/>
              </w:rPr>
              <w:t>110.624</w:t>
            </w:r>
          </w:p>
        </w:tc>
        <w:tc>
          <w:tcPr>
            <w:tcW w:w="1148" w:type="pct"/>
            <w:tcBorders>
              <w:top w:val="single" w:color="000000" w:sz="6" w:space="0"/>
              <w:bottom w:val="single" w:color="000000" w:sz="6" w:space="0"/>
            </w:tcBorders>
            <w:vAlign w:val="center"/>
          </w:tcPr>
          <w:p w14:paraId="57DA44EE">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val="0"/>
                <w:iCs w:val="0"/>
                <w:color w:val="000000"/>
                <w:spacing w:val="8"/>
                <w:sz w:val="24"/>
                <w:szCs w:val="24"/>
                <w:vertAlign w:val="baseline"/>
                <w:lang w:val="en-US" w:eastAsia="zh-CN"/>
              </w:rPr>
            </w:pPr>
            <w:r>
              <w:rPr>
                <w:rFonts w:hint="default" w:ascii="Times New Roman" w:hAnsi="Times New Roman" w:eastAsia="仿宋" w:cs="Times New Roman"/>
                <w:i w:val="0"/>
                <w:iCs w:val="0"/>
                <w:color w:val="000000"/>
                <w:spacing w:val="8"/>
                <w:sz w:val="24"/>
                <w:szCs w:val="24"/>
                <w:vertAlign w:val="baseline"/>
                <w:lang w:val="en-US" w:eastAsia="zh-CN"/>
              </w:rPr>
              <w:t xml:space="preserve">&lt; </w:t>
            </w:r>
            <w:r>
              <w:rPr>
                <w:rFonts w:hint="eastAsia" w:ascii="Times New Roman" w:hAnsi="Times New Roman" w:eastAsia="仿宋" w:cs="Times New Roman"/>
                <w:i w:val="0"/>
                <w:iCs w:val="0"/>
                <w:color w:val="000000"/>
                <w:spacing w:val="8"/>
                <w:sz w:val="24"/>
                <w:szCs w:val="24"/>
                <w:vertAlign w:val="baseline"/>
                <w:lang w:val="en-US" w:eastAsia="zh-CN"/>
              </w:rPr>
              <w:t>0</w:t>
            </w:r>
            <w:r>
              <w:rPr>
                <w:rFonts w:hint="default" w:ascii="Times New Roman" w:hAnsi="Times New Roman" w:eastAsia="仿宋" w:cs="Times New Roman"/>
                <w:i w:val="0"/>
                <w:iCs w:val="0"/>
                <w:color w:val="000000"/>
                <w:spacing w:val="8"/>
                <w:sz w:val="24"/>
                <w:szCs w:val="24"/>
                <w:vertAlign w:val="baseline"/>
                <w:lang w:val="en-US" w:eastAsia="zh-CN"/>
              </w:rPr>
              <w:t>.001</w:t>
            </w:r>
          </w:p>
        </w:tc>
        <w:tc>
          <w:tcPr>
            <w:tcW w:w="1148" w:type="pct"/>
            <w:tcBorders>
              <w:top w:val="single" w:color="000000" w:sz="6" w:space="0"/>
              <w:bottom w:val="single" w:color="000000" w:sz="6" w:space="0"/>
            </w:tcBorders>
            <w:vAlign w:val="center"/>
          </w:tcPr>
          <w:p w14:paraId="5DF9500D">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eastAsia" w:ascii="Times New Roman" w:hAnsi="Times New Roman" w:eastAsia="仿宋" w:cs="Times New Roman"/>
                <w:color w:val="000000"/>
                <w:spacing w:val="8"/>
                <w:sz w:val="24"/>
                <w:szCs w:val="24"/>
                <w:vertAlign w:val="baseline"/>
                <w:lang w:val="en-US" w:eastAsia="zh-CN"/>
              </w:rPr>
              <w:t>0</w:t>
            </w:r>
            <w:r>
              <w:rPr>
                <w:rFonts w:hint="default" w:ascii="Times New Roman" w:hAnsi="Times New Roman" w:eastAsia="仿宋" w:cs="Times New Roman"/>
                <w:color w:val="000000"/>
                <w:spacing w:val="8"/>
                <w:sz w:val="24"/>
                <w:szCs w:val="24"/>
                <w:vertAlign w:val="baseline"/>
                <w:lang w:val="en-US" w:eastAsia="zh-CN"/>
              </w:rPr>
              <w:t>.389</w:t>
            </w:r>
          </w:p>
        </w:tc>
      </w:tr>
      <w:tr w14:paraId="10AB610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646" w:type="pct"/>
            <w:tcBorders>
              <w:top w:val="single" w:color="000000" w:sz="6" w:space="0"/>
              <w:bottom w:val="single" w:color="000000" w:sz="6" w:space="0"/>
            </w:tcBorders>
            <w:vAlign w:val="center"/>
          </w:tcPr>
          <w:p w14:paraId="01A7B8F0">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Group</w:t>
            </w:r>
          </w:p>
        </w:tc>
        <w:tc>
          <w:tcPr>
            <w:tcW w:w="1055" w:type="pct"/>
            <w:tcBorders>
              <w:top w:val="single" w:color="000000" w:sz="6" w:space="0"/>
              <w:bottom w:val="single" w:color="000000" w:sz="6" w:space="0"/>
            </w:tcBorders>
            <w:vAlign w:val="center"/>
          </w:tcPr>
          <w:p w14:paraId="1CBF5E8F">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val="0"/>
                <w:iCs w:val="0"/>
                <w:color w:val="000000"/>
                <w:spacing w:val="8"/>
                <w:sz w:val="24"/>
                <w:szCs w:val="24"/>
                <w:vertAlign w:val="baseline"/>
                <w:lang w:val="en-US" w:eastAsia="zh-CN"/>
              </w:rPr>
            </w:pPr>
            <w:r>
              <w:rPr>
                <w:rFonts w:hint="default" w:ascii="Times New Roman" w:hAnsi="Times New Roman" w:eastAsia="仿宋" w:cs="Times New Roman"/>
                <w:i w:val="0"/>
                <w:iCs w:val="0"/>
                <w:color w:val="000000"/>
                <w:spacing w:val="8"/>
                <w:sz w:val="24"/>
                <w:szCs w:val="24"/>
                <w:vertAlign w:val="baseline"/>
                <w:lang w:val="en-US" w:eastAsia="zh-CN"/>
              </w:rPr>
              <w:t>15.589</w:t>
            </w:r>
          </w:p>
        </w:tc>
        <w:tc>
          <w:tcPr>
            <w:tcW w:w="1148" w:type="pct"/>
            <w:tcBorders>
              <w:top w:val="single" w:color="000000" w:sz="6" w:space="0"/>
              <w:bottom w:val="single" w:color="000000" w:sz="6" w:space="0"/>
            </w:tcBorders>
            <w:vAlign w:val="center"/>
          </w:tcPr>
          <w:p w14:paraId="1ABF71C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val="0"/>
                <w:iCs w:val="0"/>
                <w:color w:val="000000"/>
                <w:spacing w:val="8"/>
                <w:sz w:val="24"/>
                <w:szCs w:val="24"/>
                <w:vertAlign w:val="baseline"/>
                <w:lang w:val="en-US" w:eastAsia="zh-CN"/>
              </w:rPr>
            </w:pPr>
            <w:r>
              <w:rPr>
                <w:rFonts w:hint="default" w:ascii="Times New Roman" w:hAnsi="Times New Roman" w:eastAsia="仿宋" w:cs="Times New Roman"/>
                <w:i w:val="0"/>
                <w:iCs w:val="0"/>
                <w:color w:val="000000"/>
                <w:spacing w:val="8"/>
                <w:sz w:val="24"/>
                <w:szCs w:val="24"/>
                <w:vertAlign w:val="baseline"/>
                <w:lang w:val="en-US" w:eastAsia="zh-CN"/>
              </w:rPr>
              <w:t xml:space="preserve">&lt; </w:t>
            </w:r>
            <w:r>
              <w:rPr>
                <w:rFonts w:hint="eastAsia" w:ascii="Times New Roman" w:hAnsi="Times New Roman" w:eastAsia="仿宋" w:cs="Times New Roman"/>
                <w:i w:val="0"/>
                <w:iCs w:val="0"/>
                <w:color w:val="000000"/>
                <w:spacing w:val="8"/>
                <w:sz w:val="24"/>
                <w:szCs w:val="24"/>
                <w:vertAlign w:val="baseline"/>
                <w:lang w:val="en-US" w:eastAsia="zh-CN"/>
              </w:rPr>
              <w:t>0</w:t>
            </w:r>
            <w:r>
              <w:rPr>
                <w:rFonts w:hint="default" w:ascii="Times New Roman" w:hAnsi="Times New Roman" w:eastAsia="仿宋" w:cs="Times New Roman"/>
                <w:i w:val="0"/>
                <w:iCs w:val="0"/>
                <w:color w:val="000000"/>
                <w:spacing w:val="8"/>
                <w:sz w:val="24"/>
                <w:szCs w:val="24"/>
                <w:vertAlign w:val="baseline"/>
                <w:lang w:val="en-US" w:eastAsia="zh-CN"/>
              </w:rPr>
              <w:t>.001</w:t>
            </w:r>
          </w:p>
        </w:tc>
        <w:tc>
          <w:tcPr>
            <w:tcW w:w="1148" w:type="pct"/>
            <w:tcBorders>
              <w:top w:val="single" w:color="000000" w:sz="6" w:space="0"/>
              <w:bottom w:val="single" w:color="000000" w:sz="6" w:space="0"/>
            </w:tcBorders>
            <w:vAlign w:val="center"/>
          </w:tcPr>
          <w:p w14:paraId="72C2066B">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eastAsia" w:ascii="Times New Roman" w:hAnsi="Times New Roman" w:eastAsia="仿宋" w:cs="Times New Roman"/>
                <w:color w:val="000000"/>
                <w:spacing w:val="8"/>
                <w:sz w:val="24"/>
                <w:szCs w:val="24"/>
                <w:vertAlign w:val="baseline"/>
                <w:lang w:val="en-US" w:eastAsia="zh-CN"/>
              </w:rPr>
              <w:t>0</w:t>
            </w:r>
            <w:r>
              <w:rPr>
                <w:rFonts w:hint="default" w:ascii="Times New Roman" w:hAnsi="Times New Roman" w:eastAsia="仿宋" w:cs="Times New Roman"/>
                <w:color w:val="000000"/>
                <w:spacing w:val="8"/>
                <w:sz w:val="24"/>
                <w:szCs w:val="24"/>
                <w:vertAlign w:val="baseline"/>
                <w:lang w:val="en-US" w:eastAsia="zh-CN"/>
              </w:rPr>
              <w:t>.082</w:t>
            </w:r>
          </w:p>
        </w:tc>
      </w:tr>
      <w:tr w14:paraId="611EA4A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46" w:type="pct"/>
            <w:tcBorders>
              <w:top w:val="single" w:color="000000" w:sz="6" w:space="0"/>
              <w:bottom w:val="single" w:color="000000" w:sz="12" w:space="0"/>
            </w:tcBorders>
            <w:vAlign w:val="center"/>
          </w:tcPr>
          <w:p w14:paraId="69718BEC">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sz w:val="24"/>
                <w:szCs w:val="24"/>
                <w:lang w:bidi="ar"/>
              </w:rPr>
              <w:t>Load×Group</w:t>
            </w:r>
          </w:p>
        </w:tc>
        <w:tc>
          <w:tcPr>
            <w:tcW w:w="1055" w:type="pct"/>
            <w:tcBorders>
              <w:top w:val="single" w:color="000000" w:sz="6" w:space="0"/>
              <w:bottom w:val="single" w:color="000000" w:sz="12" w:space="0"/>
            </w:tcBorders>
            <w:vAlign w:val="center"/>
          </w:tcPr>
          <w:p w14:paraId="43A666A2">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val="0"/>
                <w:iCs w:val="0"/>
                <w:color w:val="000000"/>
                <w:spacing w:val="8"/>
                <w:sz w:val="24"/>
                <w:szCs w:val="24"/>
                <w:vertAlign w:val="baseline"/>
                <w:lang w:val="en-US" w:eastAsia="zh-CN"/>
              </w:rPr>
            </w:pPr>
            <w:r>
              <w:rPr>
                <w:rFonts w:hint="default" w:ascii="Times New Roman" w:hAnsi="Times New Roman" w:eastAsia="仿宋" w:cs="Times New Roman"/>
                <w:i w:val="0"/>
                <w:iCs w:val="0"/>
                <w:color w:val="000000"/>
                <w:spacing w:val="8"/>
                <w:sz w:val="24"/>
                <w:szCs w:val="24"/>
                <w:vertAlign w:val="baseline"/>
                <w:lang w:val="en-US" w:eastAsia="zh-CN"/>
              </w:rPr>
              <w:t>7.364</w:t>
            </w:r>
          </w:p>
        </w:tc>
        <w:tc>
          <w:tcPr>
            <w:tcW w:w="1148" w:type="pct"/>
            <w:tcBorders>
              <w:top w:val="single" w:color="000000" w:sz="6" w:space="0"/>
              <w:bottom w:val="single" w:color="000000" w:sz="12" w:space="0"/>
            </w:tcBorders>
            <w:vAlign w:val="center"/>
          </w:tcPr>
          <w:p w14:paraId="74CD50FB">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val="0"/>
                <w:iCs w:val="0"/>
                <w:color w:val="000000"/>
                <w:spacing w:val="8"/>
                <w:sz w:val="24"/>
                <w:szCs w:val="24"/>
                <w:vertAlign w:val="baseline"/>
                <w:lang w:val="en-US" w:eastAsia="zh-CN"/>
              </w:rPr>
            </w:pPr>
            <w:r>
              <w:rPr>
                <w:rFonts w:hint="eastAsia" w:ascii="Times New Roman" w:hAnsi="Times New Roman" w:eastAsia="仿宋" w:cs="Times New Roman"/>
                <w:i w:val="0"/>
                <w:iCs w:val="0"/>
                <w:color w:val="000000"/>
                <w:spacing w:val="8"/>
                <w:sz w:val="24"/>
                <w:szCs w:val="24"/>
                <w:vertAlign w:val="baseline"/>
                <w:lang w:val="en-US" w:eastAsia="zh-CN"/>
              </w:rPr>
              <w:t>0</w:t>
            </w:r>
            <w:r>
              <w:rPr>
                <w:rFonts w:hint="default" w:ascii="Times New Roman" w:hAnsi="Times New Roman" w:eastAsia="仿宋" w:cs="Times New Roman"/>
                <w:i w:val="0"/>
                <w:iCs w:val="0"/>
                <w:color w:val="000000"/>
                <w:spacing w:val="8"/>
                <w:sz w:val="24"/>
                <w:szCs w:val="24"/>
                <w:vertAlign w:val="baseline"/>
                <w:lang w:val="en-US" w:eastAsia="zh-CN"/>
              </w:rPr>
              <w:t>.007</w:t>
            </w:r>
          </w:p>
        </w:tc>
        <w:tc>
          <w:tcPr>
            <w:tcW w:w="1148" w:type="pct"/>
            <w:tcBorders>
              <w:top w:val="single" w:color="000000" w:sz="6" w:space="0"/>
              <w:bottom w:val="single" w:color="000000" w:sz="12" w:space="0"/>
            </w:tcBorders>
            <w:vAlign w:val="center"/>
          </w:tcPr>
          <w:p w14:paraId="0F63B63D">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eastAsia" w:ascii="Times New Roman" w:hAnsi="Times New Roman" w:eastAsia="仿宋" w:cs="Times New Roman"/>
                <w:color w:val="000000"/>
                <w:spacing w:val="8"/>
                <w:sz w:val="24"/>
                <w:szCs w:val="24"/>
                <w:vertAlign w:val="baseline"/>
                <w:lang w:val="en-US" w:eastAsia="zh-CN"/>
              </w:rPr>
              <w:t>0</w:t>
            </w:r>
            <w:r>
              <w:rPr>
                <w:rFonts w:hint="default" w:ascii="Times New Roman" w:hAnsi="Times New Roman" w:eastAsia="仿宋" w:cs="Times New Roman"/>
                <w:color w:val="000000"/>
                <w:spacing w:val="8"/>
                <w:sz w:val="24"/>
                <w:szCs w:val="24"/>
                <w:vertAlign w:val="baseline"/>
                <w:lang w:val="en-US" w:eastAsia="zh-CN"/>
              </w:rPr>
              <w:t>.041</w:t>
            </w:r>
          </w:p>
        </w:tc>
      </w:tr>
    </w:tbl>
    <w:p w14:paraId="4D797D18">
      <w:pPr>
        <w:keepNext w:val="0"/>
        <w:keepLines w:val="0"/>
        <w:pageBreakBefore w:val="0"/>
        <w:widowControl w:val="0"/>
        <w:wordWrap/>
        <w:bidi w:val="0"/>
        <w:adjustRightInd/>
        <w:snapToGrid/>
        <w:spacing w:line="360" w:lineRule="auto"/>
        <w:textAlignment w:val="auto"/>
        <w:rPr>
          <w:rFonts w:hint="eastAsia" w:ascii="Times New Roman" w:hAnsi="Times New Roman" w:cs="Times New Roman" w:eastAsiaTheme="minorEastAsia"/>
          <w:b/>
          <w:bCs/>
          <w:sz w:val="24"/>
          <w:szCs w:val="24"/>
          <w:lang w:val="en-US" w:eastAsia="zh-CN"/>
        </w:rPr>
      </w:pPr>
    </w:p>
    <w:p w14:paraId="3B7D5C4E">
      <w:pPr>
        <w:keepNext w:val="0"/>
        <w:keepLines w:val="0"/>
        <w:pageBreakBefore w:val="0"/>
        <w:widowControl w:val="0"/>
        <w:wordWrap/>
        <w:bidi w:val="0"/>
        <w:adjustRightInd/>
        <w:snapToGrid/>
        <w:spacing w:line="360" w:lineRule="auto"/>
        <w:textAlignment w:val="auto"/>
        <w:rPr>
          <w:rFonts w:hint="eastAsia" w:ascii="Times New Roman" w:hAnsi="Times New Roman" w:cs="Times New Roman" w:eastAsiaTheme="minorEastAsia"/>
          <w:b/>
          <w:bCs/>
          <w:sz w:val="24"/>
          <w:szCs w:val="24"/>
          <w:lang w:val="en-US" w:eastAsia="zh-CN"/>
        </w:rPr>
      </w:pPr>
      <w:r>
        <w:rPr>
          <w:rFonts w:hint="eastAsia" w:ascii="Times New Roman" w:hAnsi="Times New Roman" w:cs="Times New Roman" w:eastAsiaTheme="minorEastAsia"/>
          <w:b/>
          <w:bCs/>
          <w:sz w:val="24"/>
          <w:szCs w:val="24"/>
          <w:lang w:val="en-US" w:eastAsia="zh-CN"/>
        </w:rPr>
        <w:br w:type="page"/>
      </w:r>
    </w:p>
    <w:p w14:paraId="33A9A152">
      <w:pPr>
        <w:keepNext w:val="0"/>
        <w:keepLines w:val="0"/>
        <w:pageBreakBefore w:val="0"/>
        <w:widowControl w:val="0"/>
        <w:kinsoku w:val="0"/>
        <w:wordWrap/>
        <w:overflowPunct w:val="0"/>
        <w:topLinePunct/>
        <w:autoSpaceDE/>
        <w:autoSpaceDN/>
        <w:bidi w:val="0"/>
        <w:adjustRightInd/>
        <w:snapToGrid/>
        <w:spacing w:line="360" w:lineRule="auto"/>
        <w:textAlignment w:val="auto"/>
        <w:rPr>
          <w:rFonts w:hint="default" w:ascii="Times New Roman" w:hAnsi="Times New Roman" w:eastAsia="仿宋" w:cs="Times New Roman"/>
          <w:b w:val="0"/>
          <w:bCs w:val="0"/>
          <w:iCs/>
          <w:sz w:val="24"/>
          <w:szCs w:val="24"/>
        </w:rPr>
      </w:pPr>
      <w:r>
        <w:rPr>
          <w:rFonts w:hint="default" w:ascii="Times New Roman" w:hAnsi="Times New Roman" w:cs="Times New Roman"/>
          <w:b/>
          <w:bCs/>
          <w:sz w:val="24"/>
          <w:szCs w:val="24"/>
        </w:rPr>
        <w:t xml:space="preserve">Supplement </w:t>
      </w: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eastAsia="zh-CN"/>
        </w:rPr>
        <w:t>2</w:t>
      </w:r>
      <w:r>
        <w:rPr>
          <w:rFonts w:hint="default" w:ascii="Times New Roman" w:hAnsi="Times New Roman" w:cs="Times New Roman"/>
          <w:b/>
          <w:bCs/>
          <w:sz w:val="24"/>
          <w:szCs w:val="24"/>
        </w:rPr>
        <w:t>.</w:t>
      </w:r>
      <w:r>
        <w:rPr>
          <w:rFonts w:hint="default" w:ascii="Times New Roman" w:hAnsi="Times New Roman" w:cs="Times New Roman"/>
          <w:b w:val="0"/>
          <w:bCs w:val="0"/>
          <w:sz w:val="24"/>
          <w:szCs w:val="24"/>
        </w:rPr>
        <w:t xml:space="preserve"> </w:t>
      </w:r>
      <w:r>
        <w:rPr>
          <w:rFonts w:hint="default" w:ascii="Times New Roman" w:hAnsi="Times New Roman" w:eastAsia="仿宋" w:cs="Times New Roman"/>
          <w:b w:val="0"/>
          <w:bCs w:val="0"/>
          <w:iCs/>
          <w:sz w:val="24"/>
          <w:szCs w:val="24"/>
        </w:rPr>
        <w:t>Correlation analysis results of MMN</w:t>
      </w:r>
      <w:r>
        <w:rPr>
          <w:rFonts w:hint="default" w:ascii="Times New Roman" w:hAnsi="Times New Roman" w:eastAsia="仿宋" w:cs="Times New Roman"/>
          <w:b w:val="0"/>
          <w:bCs w:val="0"/>
          <w:iCs/>
          <w:sz w:val="24"/>
          <w:szCs w:val="24"/>
          <w:lang w:val="en-US" w:eastAsia="zh-CN"/>
        </w:rPr>
        <w:t xml:space="preserve">, </w:t>
      </w:r>
      <w:r>
        <w:rPr>
          <w:rFonts w:hint="default" w:ascii="Times New Roman" w:hAnsi="Times New Roman" w:eastAsia="仿宋" w:cs="Times New Roman"/>
          <w:color w:val="000000"/>
          <w:spacing w:val="8"/>
          <w:sz w:val="24"/>
          <w:szCs w:val="24"/>
        </w:rPr>
        <w:t xml:space="preserve">P3a, and P3b </w:t>
      </w:r>
      <w:r>
        <w:rPr>
          <w:rFonts w:hint="default" w:ascii="Times New Roman" w:hAnsi="Times New Roman" w:eastAsia="仿宋" w:cs="Times New Roman"/>
          <w:b w:val="0"/>
          <w:bCs w:val="0"/>
          <w:iCs/>
          <w:sz w:val="24"/>
          <w:szCs w:val="24"/>
          <w:lang w:val="en-US" w:eastAsia="zh-CN"/>
        </w:rPr>
        <w:t>amplitude</w:t>
      </w:r>
      <w:r>
        <w:rPr>
          <w:rFonts w:hint="default" w:ascii="Times New Roman" w:hAnsi="Times New Roman" w:eastAsia="仿宋" w:cs="Times New Roman"/>
          <w:b w:val="0"/>
          <w:bCs w:val="0"/>
          <w:iCs/>
          <w:sz w:val="24"/>
          <w:szCs w:val="24"/>
        </w:rPr>
        <w:t xml:space="preserve"> and WM capacity in children with ADHD and TD. </w:t>
      </w:r>
    </w:p>
    <w:tbl>
      <w:tblPr>
        <w:tblStyle w:val="10"/>
        <w:tblpPr w:leftFromText="180" w:rightFromText="180" w:vertAnchor="page" w:horzAnchor="page" w:tblpX="1924" w:tblpY="2774"/>
        <w:tblOverlap w:val="never"/>
        <w:tblW w:w="4856"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1"/>
        <w:gridCol w:w="2301"/>
        <w:gridCol w:w="1232"/>
        <w:gridCol w:w="1245"/>
        <w:gridCol w:w="1225"/>
        <w:gridCol w:w="1244"/>
      </w:tblGrid>
      <w:tr w14:paraId="6DD6448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2012" w:type="pct"/>
            <w:gridSpan w:val="2"/>
            <w:vMerge w:val="restart"/>
            <w:tcBorders>
              <w:bottom w:val="single" w:color="000000" w:sz="6" w:space="0"/>
            </w:tcBorders>
            <w:vAlign w:val="center"/>
          </w:tcPr>
          <w:p w14:paraId="1F591FCA">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496" w:type="pct"/>
            <w:gridSpan w:val="2"/>
            <w:tcBorders>
              <w:bottom w:val="single" w:color="000000" w:sz="6" w:space="0"/>
            </w:tcBorders>
            <w:vAlign w:val="center"/>
          </w:tcPr>
          <w:p w14:paraId="5A69B320">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K2</w:t>
            </w:r>
          </w:p>
        </w:tc>
        <w:tc>
          <w:tcPr>
            <w:tcW w:w="1491" w:type="pct"/>
            <w:gridSpan w:val="2"/>
            <w:tcBorders>
              <w:bottom w:val="single" w:color="000000" w:sz="6" w:space="0"/>
            </w:tcBorders>
            <w:vAlign w:val="center"/>
          </w:tcPr>
          <w:p w14:paraId="54E339E8">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K4</w:t>
            </w:r>
          </w:p>
        </w:tc>
      </w:tr>
      <w:tr w14:paraId="10C9393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2012" w:type="pct"/>
            <w:gridSpan w:val="2"/>
            <w:vMerge w:val="continue"/>
            <w:tcBorders>
              <w:top w:val="single" w:color="000000" w:sz="6" w:space="0"/>
              <w:bottom w:val="single" w:color="000000" w:sz="6" w:space="0"/>
            </w:tcBorders>
            <w:vAlign w:val="center"/>
          </w:tcPr>
          <w:p w14:paraId="3C16FFDA">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744" w:type="pct"/>
            <w:tcBorders>
              <w:top w:val="single" w:color="000000" w:sz="6" w:space="0"/>
              <w:bottom w:val="single" w:color="000000" w:sz="6" w:space="0"/>
            </w:tcBorders>
            <w:vAlign w:val="center"/>
          </w:tcPr>
          <w:p w14:paraId="36E8E7E0">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r</w:t>
            </w:r>
          </w:p>
        </w:tc>
        <w:tc>
          <w:tcPr>
            <w:tcW w:w="751" w:type="pct"/>
            <w:tcBorders>
              <w:top w:val="single" w:color="000000" w:sz="6" w:space="0"/>
              <w:bottom w:val="single" w:color="000000" w:sz="6" w:space="0"/>
            </w:tcBorders>
            <w:vAlign w:val="center"/>
          </w:tcPr>
          <w:p w14:paraId="07311556">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p</w:t>
            </w:r>
          </w:p>
        </w:tc>
        <w:tc>
          <w:tcPr>
            <w:tcW w:w="739" w:type="pct"/>
            <w:tcBorders>
              <w:top w:val="single" w:color="000000" w:sz="6" w:space="0"/>
              <w:bottom w:val="single" w:color="000000" w:sz="6" w:space="0"/>
            </w:tcBorders>
            <w:vAlign w:val="center"/>
          </w:tcPr>
          <w:p w14:paraId="486D9EED">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r</w:t>
            </w:r>
          </w:p>
        </w:tc>
        <w:tc>
          <w:tcPr>
            <w:tcW w:w="751" w:type="pct"/>
            <w:tcBorders>
              <w:top w:val="single" w:color="000000" w:sz="6" w:space="0"/>
              <w:bottom w:val="single" w:color="000000" w:sz="6" w:space="0"/>
            </w:tcBorders>
            <w:vAlign w:val="center"/>
          </w:tcPr>
          <w:p w14:paraId="3251B057">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p</w:t>
            </w:r>
          </w:p>
        </w:tc>
      </w:tr>
      <w:tr w14:paraId="3871924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622" w:type="pct"/>
            <w:vMerge w:val="restart"/>
            <w:tcBorders>
              <w:top w:val="single" w:color="000000" w:sz="6" w:space="0"/>
              <w:tl2br w:val="nil"/>
              <w:tr2bl w:val="nil"/>
            </w:tcBorders>
            <w:vAlign w:val="center"/>
          </w:tcPr>
          <w:p w14:paraId="05926429">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ADHD</w:t>
            </w:r>
          </w:p>
        </w:tc>
        <w:tc>
          <w:tcPr>
            <w:tcW w:w="1389" w:type="pct"/>
            <w:tcBorders>
              <w:top w:val="single" w:color="000000" w:sz="6" w:space="0"/>
            </w:tcBorders>
            <w:vAlign w:val="center"/>
          </w:tcPr>
          <w:p w14:paraId="26547509">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rPr>
              <w:t>non-target MMN</w:t>
            </w:r>
          </w:p>
        </w:tc>
        <w:tc>
          <w:tcPr>
            <w:tcW w:w="744" w:type="pct"/>
            <w:tcBorders>
              <w:top w:val="single" w:color="000000" w:sz="6" w:space="0"/>
            </w:tcBorders>
            <w:vAlign w:val="center"/>
          </w:tcPr>
          <w:p w14:paraId="3E8C1BDB">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0.169</w:t>
            </w:r>
          </w:p>
        </w:tc>
        <w:tc>
          <w:tcPr>
            <w:tcW w:w="751" w:type="pct"/>
            <w:tcBorders>
              <w:top w:val="single" w:color="000000" w:sz="6" w:space="0"/>
            </w:tcBorders>
            <w:vAlign w:val="center"/>
          </w:tcPr>
          <w:p w14:paraId="17BF733B">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0.123</w:t>
            </w:r>
          </w:p>
        </w:tc>
        <w:tc>
          <w:tcPr>
            <w:tcW w:w="739" w:type="pct"/>
            <w:tcBorders>
              <w:top w:val="single" w:color="000000" w:sz="6" w:space="0"/>
            </w:tcBorders>
            <w:vAlign w:val="center"/>
          </w:tcPr>
          <w:p w14:paraId="03351B53">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0.319</w:t>
            </w:r>
          </w:p>
        </w:tc>
        <w:tc>
          <w:tcPr>
            <w:tcW w:w="751" w:type="pct"/>
            <w:tcBorders>
              <w:top w:val="single" w:color="000000" w:sz="6" w:space="0"/>
            </w:tcBorders>
            <w:vAlign w:val="center"/>
          </w:tcPr>
          <w:p w14:paraId="53063A97">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0.003</w:t>
            </w:r>
          </w:p>
        </w:tc>
      </w:tr>
      <w:tr w14:paraId="552C316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22" w:type="pct"/>
            <w:vMerge w:val="continue"/>
            <w:tcBorders>
              <w:tl2br w:val="nil"/>
              <w:tr2bl w:val="nil"/>
            </w:tcBorders>
            <w:vAlign w:val="center"/>
          </w:tcPr>
          <w:p w14:paraId="10C92108">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389" w:type="pct"/>
            <w:tcBorders>
              <w:bottom w:val="nil"/>
            </w:tcBorders>
            <w:vAlign w:val="center"/>
          </w:tcPr>
          <w:p w14:paraId="637FB5CD">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rPr>
              <w:t>target MMN</w:t>
            </w:r>
          </w:p>
        </w:tc>
        <w:tc>
          <w:tcPr>
            <w:tcW w:w="744" w:type="pct"/>
            <w:tcBorders>
              <w:bottom w:val="nil"/>
            </w:tcBorders>
            <w:vAlign w:val="center"/>
          </w:tcPr>
          <w:p w14:paraId="2ABCDC2A">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0.077</w:t>
            </w:r>
          </w:p>
        </w:tc>
        <w:tc>
          <w:tcPr>
            <w:tcW w:w="751" w:type="pct"/>
            <w:tcBorders>
              <w:bottom w:val="nil"/>
            </w:tcBorders>
            <w:vAlign w:val="center"/>
          </w:tcPr>
          <w:p w14:paraId="5EFE7D9F">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0.483</w:t>
            </w:r>
          </w:p>
        </w:tc>
        <w:tc>
          <w:tcPr>
            <w:tcW w:w="739" w:type="pct"/>
            <w:tcBorders>
              <w:bottom w:val="nil"/>
            </w:tcBorders>
            <w:vAlign w:val="center"/>
          </w:tcPr>
          <w:p w14:paraId="79F1CEE8">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0.230</w:t>
            </w:r>
          </w:p>
        </w:tc>
        <w:tc>
          <w:tcPr>
            <w:tcW w:w="751" w:type="pct"/>
            <w:tcBorders>
              <w:bottom w:val="nil"/>
            </w:tcBorders>
            <w:vAlign w:val="center"/>
          </w:tcPr>
          <w:p w14:paraId="56CD0798">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0.034</w:t>
            </w:r>
          </w:p>
        </w:tc>
      </w:tr>
      <w:tr w14:paraId="47D599C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22" w:type="pct"/>
            <w:vMerge w:val="continue"/>
            <w:tcBorders>
              <w:tl2br w:val="nil"/>
              <w:tr2bl w:val="nil"/>
            </w:tcBorders>
            <w:vAlign w:val="center"/>
          </w:tcPr>
          <w:p w14:paraId="5DD53FB9">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389" w:type="pct"/>
            <w:tcBorders>
              <w:top w:val="nil"/>
            </w:tcBorders>
            <w:vAlign w:val="center"/>
          </w:tcPr>
          <w:p w14:paraId="4C562A65">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P3a</w:t>
            </w:r>
          </w:p>
        </w:tc>
        <w:tc>
          <w:tcPr>
            <w:tcW w:w="744" w:type="pct"/>
            <w:tcBorders>
              <w:top w:val="nil"/>
            </w:tcBorders>
            <w:vAlign w:val="center"/>
          </w:tcPr>
          <w:p w14:paraId="5993BF06">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-0.186</w:t>
            </w:r>
          </w:p>
        </w:tc>
        <w:tc>
          <w:tcPr>
            <w:tcW w:w="751" w:type="pct"/>
            <w:tcBorders>
              <w:top w:val="nil"/>
            </w:tcBorders>
            <w:vAlign w:val="center"/>
          </w:tcPr>
          <w:p w14:paraId="5F31BB3C">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0.088</w:t>
            </w:r>
          </w:p>
        </w:tc>
        <w:tc>
          <w:tcPr>
            <w:tcW w:w="739" w:type="pct"/>
            <w:tcBorders>
              <w:top w:val="nil"/>
            </w:tcBorders>
            <w:vAlign w:val="center"/>
          </w:tcPr>
          <w:p w14:paraId="004CCDE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-0.194</w:t>
            </w:r>
          </w:p>
        </w:tc>
        <w:tc>
          <w:tcPr>
            <w:tcW w:w="751" w:type="pct"/>
            <w:tcBorders>
              <w:top w:val="nil"/>
            </w:tcBorders>
            <w:vAlign w:val="center"/>
          </w:tcPr>
          <w:p w14:paraId="3B03A5E8">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0.076</w:t>
            </w:r>
          </w:p>
        </w:tc>
      </w:tr>
      <w:tr w14:paraId="5C31B1F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22" w:type="pct"/>
            <w:vMerge w:val="continue"/>
            <w:tcBorders>
              <w:tl2br w:val="nil"/>
              <w:tr2bl w:val="nil"/>
            </w:tcBorders>
            <w:vAlign w:val="center"/>
          </w:tcPr>
          <w:p w14:paraId="552904C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389" w:type="pct"/>
            <w:tcBorders>
              <w:bottom w:val="single" w:color="000000" w:themeColor="text1" w:sz="4" w:space="0"/>
              <w:tl2br w:val="nil"/>
              <w:tr2bl w:val="nil"/>
            </w:tcBorders>
            <w:vAlign w:val="center"/>
          </w:tcPr>
          <w:p w14:paraId="297E8C3A">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P3b</w:t>
            </w:r>
          </w:p>
        </w:tc>
        <w:tc>
          <w:tcPr>
            <w:tcW w:w="744" w:type="pct"/>
            <w:tcBorders>
              <w:bottom w:val="single" w:color="000000" w:themeColor="text1" w:sz="4" w:space="0"/>
              <w:tl2br w:val="nil"/>
              <w:tr2bl w:val="nil"/>
            </w:tcBorders>
            <w:vAlign w:val="center"/>
          </w:tcPr>
          <w:p w14:paraId="62206183">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-0.094</w:t>
            </w:r>
          </w:p>
        </w:tc>
        <w:tc>
          <w:tcPr>
            <w:tcW w:w="751" w:type="pct"/>
            <w:tcBorders>
              <w:bottom w:val="single" w:color="000000" w:themeColor="text1" w:sz="4" w:space="0"/>
              <w:tl2br w:val="nil"/>
              <w:tr2bl w:val="nil"/>
            </w:tcBorders>
            <w:vAlign w:val="center"/>
          </w:tcPr>
          <w:p w14:paraId="6E4CB669">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0.394</w:t>
            </w:r>
          </w:p>
        </w:tc>
        <w:tc>
          <w:tcPr>
            <w:tcW w:w="739" w:type="pct"/>
            <w:tcBorders>
              <w:bottom w:val="single" w:color="000000" w:themeColor="text1" w:sz="4" w:space="0"/>
              <w:tl2br w:val="nil"/>
              <w:tr2bl w:val="nil"/>
            </w:tcBorders>
            <w:vAlign w:val="center"/>
          </w:tcPr>
          <w:p w14:paraId="19944D63">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-0.003</w:t>
            </w:r>
          </w:p>
        </w:tc>
        <w:tc>
          <w:tcPr>
            <w:tcW w:w="751" w:type="pct"/>
            <w:tcBorders>
              <w:bottom w:val="single" w:color="000000" w:themeColor="text1" w:sz="4" w:space="0"/>
              <w:tl2br w:val="nil"/>
              <w:tr2bl w:val="nil"/>
            </w:tcBorders>
            <w:vAlign w:val="center"/>
          </w:tcPr>
          <w:p w14:paraId="42E5E7A8">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0.975</w:t>
            </w:r>
          </w:p>
        </w:tc>
      </w:tr>
      <w:tr w14:paraId="3D04238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622" w:type="pct"/>
            <w:vMerge w:val="restart"/>
            <w:tcBorders>
              <w:tl2br w:val="nil"/>
              <w:tr2bl w:val="nil"/>
            </w:tcBorders>
            <w:vAlign w:val="center"/>
          </w:tcPr>
          <w:p w14:paraId="50D10FF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TD</w:t>
            </w:r>
          </w:p>
        </w:tc>
        <w:tc>
          <w:tcPr>
            <w:tcW w:w="1389" w:type="pct"/>
            <w:tcBorders>
              <w:top w:val="single" w:color="000000" w:themeColor="text1" w:sz="4" w:space="0"/>
              <w:bottom w:val="nil"/>
            </w:tcBorders>
            <w:vAlign w:val="center"/>
          </w:tcPr>
          <w:p w14:paraId="4B08BF4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rPr>
              <w:t>non-target MMN</w:t>
            </w:r>
          </w:p>
        </w:tc>
        <w:tc>
          <w:tcPr>
            <w:tcW w:w="744" w:type="pct"/>
            <w:tcBorders>
              <w:top w:val="single" w:color="000000" w:themeColor="text1" w:sz="4" w:space="0"/>
              <w:bottom w:val="nil"/>
            </w:tcBorders>
            <w:vAlign w:val="center"/>
          </w:tcPr>
          <w:p w14:paraId="6F2230FA">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-0.043</w:t>
            </w:r>
          </w:p>
        </w:tc>
        <w:tc>
          <w:tcPr>
            <w:tcW w:w="751" w:type="pct"/>
            <w:tcBorders>
              <w:top w:val="single" w:color="000000" w:themeColor="text1" w:sz="4" w:space="0"/>
              <w:bottom w:val="nil"/>
            </w:tcBorders>
            <w:vAlign w:val="center"/>
          </w:tcPr>
          <w:p w14:paraId="1DFDDC4F">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0.688</w:t>
            </w:r>
          </w:p>
        </w:tc>
        <w:tc>
          <w:tcPr>
            <w:tcW w:w="739" w:type="pct"/>
            <w:tcBorders>
              <w:top w:val="single" w:color="000000" w:themeColor="text1" w:sz="4" w:space="0"/>
              <w:bottom w:val="nil"/>
            </w:tcBorders>
            <w:vAlign w:val="center"/>
          </w:tcPr>
          <w:p w14:paraId="37BEB3C3">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-0.233</w:t>
            </w:r>
          </w:p>
        </w:tc>
        <w:tc>
          <w:tcPr>
            <w:tcW w:w="751" w:type="pct"/>
            <w:tcBorders>
              <w:top w:val="single" w:color="000000" w:themeColor="text1" w:sz="4" w:space="0"/>
              <w:bottom w:val="nil"/>
            </w:tcBorders>
            <w:vAlign w:val="center"/>
          </w:tcPr>
          <w:p w14:paraId="12409843">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0.028</w:t>
            </w:r>
          </w:p>
        </w:tc>
      </w:tr>
      <w:tr w14:paraId="57B55DE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22" w:type="pct"/>
            <w:vMerge w:val="continue"/>
            <w:tcBorders>
              <w:tl2br w:val="nil"/>
              <w:tr2bl w:val="nil"/>
            </w:tcBorders>
            <w:vAlign w:val="center"/>
          </w:tcPr>
          <w:p w14:paraId="72C83E7E">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389" w:type="pct"/>
            <w:tcBorders>
              <w:top w:val="nil"/>
              <w:tl2br w:val="nil"/>
              <w:tr2bl w:val="nil"/>
            </w:tcBorders>
            <w:vAlign w:val="center"/>
          </w:tcPr>
          <w:p w14:paraId="62F799E9">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rPr>
              <w:t>target MMN</w:t>
            </w:r>
          </w:p>
        </w:tc>
        <w:tc>
          <w:tcPr>
            <w:tcW w:w="744" w:type="pct"/>
            <w:tcBorders>
              <w:top w:val="nil"/>
              <w:tl2br w:val="nil"/>
              <w:tr2bl w:val="nil"/>
            </w:tcBorders>
            <w:vAlign w:val="center"/>
          </w:tcPr>
          <w:p w14:paraId="4123BAD1">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-0.002</w:t>
            </w:r>
          </w:p>
        </w:tc>
        <w:tc>
          <w:tcPr>
            <w:tcW w:w="751" w:type="pct"/>
            <w:tcBorders>
              <w:top w:val="nil"/>
              <w:tl2br w:val="nil"/>
              <w:tr2bl w:val="nil"/>
            </w:tcBorders>
            <w:vAlign w:val="center"/>
          </w:tcPr>
          <w:p w14:paraId="15C4FF0C">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0.982</w:t>
            </w:r>
          </w:p>
        </w:tc>
        <w:tc>
          <w:tcPr>
            <w:tcW w:w="739" w:type="pct"/>
            <w:tcBorders>
              <w:top w:val="nil"/>
              <w:tl2br w:val="nil"/>
              <w:tr2bl w:val="nil"/>
            </w:tcBorders>
            <w:vAlign w:val="center"/>
          </w:tcPr>
          <w:p w14:paraId="79891689">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-0.287</w:t>
            </w:r>
          </w:p>
        </w:tc>
        <w:tc>
          <w:tcPr>
            <w:tcW w:w="751" w:type="pct"/>
            <w:tcBorders>
              <w:top w:val="nil"/>
              <w:tl2br w:val="nil"/>
              <w:tr2bl w:val="nil"/>
            </w:tcBorders>
            <w:vAlign w:val="center"/>
          </w:tcPr>
          <w:p w14:paraId="15A8929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0.006</w:t>
            </w:r>
          </w:p>
        </w:tc>
      </w:tr>
      <w:tr w14:paraId="32CD053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22" w:type="pct"/>
            <w:vMerge w:val="continue"/>
            <w:tcBorders>
              <w:tl2br w:val="nil"/>
              <w:tr2bl w:val="nil"/>
            </w:tcBorders>
            <w:vAlign w:val="center"/>
          </w:tcPr>
          <w:p w14:paraId="5D458B7E">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389" w:type="pct"/>
            <w:tcBorders>
              <w:tl2br w:val="nil"/>
              <w:tr2bl w:val="nil"/>
            </w:tcBorders>
            <w:vAlign w:val="center"/>
          </w:tcPr>
          <w:p w14:paraId="38048041">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P3a</w:t>
            </w:r>
          </w:p>
        </w:tc>
        <w:tc>
          <w:tcPr>
            <w:tcW w:w="744" w:type="pct"/>
            <w:tcBorders>
              <w:tl2br w:val="nil"/>
              <w:tr2bl w:val="nil"/>
            </w:tcBorders>
            <w:vAlign w:val="center"/>
          </w:tcPr>
          <w:p w14:paraId="37C5A297">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0.051</w:t>
            </w:r>
          </w:p>
        </w:tc>
        <w:tc>
          <w:tcPr>
            <w:tcW w:w="751" w:type="pct"/>
            <w:tcBorders>
              <w:tl2br w:val="nil"/>
              <w:tr2bl w:val="nil"/>
            </w:tcBorders>
            <w:vAlign w:val="center"/>
          </w:tcPr>
          <w:p w14:paraId="5D8AC47E">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0.633</w:t>
            </w:r>
          </w:p>
        </w:tc>
        <w:tc>
          <w:tcPr>
            <w:tcW w:w="739" w:type="pct"/>
            <w:tcBorders>
              <w:tl2br w:val="nil"/>
              <w:tr2bl w:val="nil"/>
            </w:tcBorders>
            <w:vAlign w:val="center"/>
          </w:tcPr>
          <w:p w14:paraId="2D9C686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0.112</w:t>
            </w:r>
          </w:p>
        </w:tc>
        <w:tc>
          <w:tcPr>
            <w:tcW w:w="751" w:type="pct"/>
            <w:tcBorders>
              <w:tl2br w:val="nil"/>
              <w:tr2bl w:val="nil"/>
            </w:tcBorders>
            <w:vAlign w:val="center"/>
          </w:tcPr>
          <w:p w14:paraId="6A97695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0.294</w:t>
            </w:r>
          </w:p>
        </w:tc>
      </w:tr>
      <w:tr w14:paraId="46FC6DB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622" w:type="pct"/>
            <w:vMerge w:val="continue"/>
            <w:tcBorders>
              <w:tl2br w:val="nil"/>
              <w:tr2bl w:val="nil"/>
            </w:tcBorders>
            <w:vAlign w:val="center"/>
          </w:tcPr>
          <w:p w14:paraId="59598D2A">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389" w:type="pct"/>
            <w:tcBorders>
              <w:tl2br w:val="nil"/>
              <w:tr2bl w:val="nil"/>
            </w:tcBorders>
            <w:vAlign w:val="center"/>
          </w:tcPr>
          <w:p w14:paraId="6B2A2DB4">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P3b</w:t>
            </w:r>
          </w:p>
        </w:tc>
        <w:tc>
          <w:tcPr>
            <w:tcW w:w="744" w:type="pct"/>
            <w:tcBorders>
              <w:tl2br w:val="nil"/>
              <w:tr2bl w:val="nil"/>
            </w:tcBorders>
            <w:vAlign w:val="center"/>
          </w:tcPr>
          <w:p w14:paraId="544C7CF8">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-0.046</w:t>
            </w:r>
          </w:p>
        </w:tc>
        <w:tc>
          <w:tcPr>
            <w:tcW w:w="751" w:type="pct"/>
            <w:tcBorders>
              <w:tl2br w:val="nil"/>
              <w:tr2bl w:val="nil"/>
            </w:tcBorders>
            <w:vAlign w:val="center"/>
          </w:tcPr>
          <w:p w14:paraId="6E5A40D0">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0.671</w:t>
            </w:r>
          </w:p>
        </w:tc>
        <w:tc>
          <w:tcPr>
            <w:tcW w:w="739" w:type="pct"/>
            <w:tcBorders>
              <w:tl2br w:val="nil"/>
              <w:tr2bl w:val="nil"/>
            </w:tcBorders>
            <w:vAlign w:val="center"/>
          </w:tcPr>
          <w:p w14:paraId="68AE85B7">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0.057</w:t>
            </w:r>
          </w:p>
        </w:tc>
        <w:tc>
          <w:tcPr>
            <w:tcW w:w="751" w:type="pct"/>
            <w:tcBorders>
              <w:tl2br w:val="nil"/>
              <w:tr2bl w:val="nil"/>
            </w:tcBorders>
            <w:vAlign w:val="center"/>
          </w:tcPr>
          <w:p w14:paraId="4FC30502">
            <w:pPr>
              <w:keepNext w:val="0"/>
              <w:keepLines w:val="0"/>
              <w:pageBreakBefore w:val="0"/>
              <w:widowControl w:val="0"/>
              <w:wordWrap/>
              <w:topLinePunct/>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0.595</w:t>
            </w:r>
          </w:p>
        </w:tc>
      </w:tr>
    </w:tbl>
    <w:p w14:paraId="2716DD6E">
      <w:pPr>
        <w:pStyle w:val="5"/>
        <w:keepNext w:val="0"/>
        <w:keepLines w:val="0"/>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Times New Roman" w:hAnsi="Times New Roman" w:cs="Times New Roman" w:eastAsiaTheme="minorEastAsia"/>
          <w:b/>
          <w:bCs/>
          <w:sz w:val="16"/>
          <w:szCs w:val="16"/>
          <w:lang w:val="en-US" w:eastAsia="zh-CN"/>
        </w:rPr>
      </w:pPr>
    </w:p>
    <w:p w14:paraId="066255D3">
      <w:pPr>
        <w:keepNext w:val="0"/>
        <w:keepLines w:val="0"/>
        <w:pageBreakBefore w:val="0"/>
        <w:widowControl w:val="0"/>
        <w:wordWrap/>
        <w:bidi w:val="0"/>
        <w:adjustRightInd/>
        <w:snapToGrid/>
        <w:spacing w:line="360" w:lineRule="auto"/>
        <w:textAlignment w:val="auto"/>
        <w:rPr>
          <w:rFonts w:hint="eastAsia" w:ascii="Times New Roman" w:hAnsi="Times New Roman" w:eastAsia="仿宋" w:cs="Times New Roman"/>
          <w:bCs/>
          <w:sz w:val="24"/>
          <w:lang w:val="en-US" w:eastAsia="zh-CN" w:bidi="ar"/>
        </w:rPr>
      </w:pPr>
      <w:r>
        <w:rPr>
          <w:rFonts w:hint="eastAsia" w:ascii="Times New Roman" w:hAnsi="Times New Roman" w:cs="Times New Roman" w:eastAsiaTheme="minorEastAsia"/>
          <w:b/>
          <w:bCs/>
          <w:sz w:val="16"/>
          <w:szCs w:val="16"/>
          <w:lang w:val="en-US" w:eastAsia="zh-CN"/>
        </w:rPr>
        <w:br w:type="page"/>
      </w:r>
    </w:p>
    <w:p w14:paraId="35F47CD3">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bCs/>
          <w:sz w:val="24"/>
          <w:lang w:val="en-US" w:eastAsia="zh-CN" w:bidi="ar"/>
        </w:rPr>
      </w:pPr>
      <w:r>
        <w:rPr>
          <w:rFonts w:hint="default" w:ascii="Times New Roman" w:hAnsi="Times New Roman" w:eastAsia="仿宋" w:cs="Times New Roman"/>
          <w:b/>
          <w:bCs/>
          <w:color w:val="000000"/>
          <w:spacing w:val="8"/>
          <w:sz w:val="24"/>
          <w:szCs w:val="24"/>
        </w:rPr>
        <w:t xml:space="preserve">Supplemental </w:t>
      </w:r>
      <w:r>
        <w:rPr>
          <w:rFonts w:ascii="Times New Roman" w:hAnsi="Times New Roman" w:cs="Times New Roman"/>
          <w:b/>
          <w:bCs/>
          <w:sz w:val="24"/>
          <w:szCs w:val="24"/>
        </w:rPr>
        <w:t xml:space="preserve">Table </w:t>
      </w:r>
      <w:r>
        <w:rPr>
          <w:rFonts w:hint="eastAsia" w:ascii="Times New Roman" w:hAnsi="Times New Roman" w:cs="Times New Roman"/>
          <w:b/>
          <w:bCs/>
          <w:sz w:val="24"/>
          <w:szCs w:val="24"/>
          <w:lang w:val="en-US" w:eastAsia="zh-CN"/>
        </w:rPr>
        <w:t>3</w:t>
      </w:r>
      <w:r>
        <w:rPr>
          <w:rFonts w:hint="default" w:ascii="Times New Roman" w:hAnsi="Times New Roman" w:eastAsia="仿宋" w:cs="Times New Roman"/>
          <w:b/>
          <w:bCs/>
          <w:color w:val="000000"/>
          <w:spacing w:val="8"/>
          <w:sz w:val="24"/>
          <w:szCs w:val="24"/>
        </w:rPr>
        <w:t>.</w:t>
      </w:r>
      <w:r>
        <w:rPr>
          <w:rFonts w:hint="default" w:ascii="Times New Roman" w:hAnsi="Times New Roman" w:eastAsia="仿宋" w:cs="Times New Roman"/>
          <w:color w:val="000000"/>
          <w:spacing w:val="8"/>
          <w:sz w:val="24"/>
          <w:szCs w:val="24"/>
          <w:lang w:val="en-US" w:eastAsia="zh-CN"/>
        </w:rPr>
        <w:t xml:space="preserve"> </w:t>
      </w:r>
      <w:r>
        <w:rPr>
          <w:rFonts w:hint="default" w:ascii="Times New Roman" w:hAnsi="Times New Roman" w:eastAsia="仿宋" w:cs="Times New Roman"/>
          <w:color w:val="000000"/>
          <w:spacing w:val="8"/>
          <w:sz w:val="24"/>
          <w:szCs w:val="24"/>
        </w:rPr>
        <w:t>Correlation analysis results of MMN, P3a, and P3b</w:t>
      </w:r>
      <w:r>
        <w:rPr>
          <w:rFonts w:hint="eastAsia" w:ascii="Times New Roman" w:hAnsi="Times New Roman" w:eastAsia="仿宋" w:cs="Times New Roman"/>
          <w:color w:val="000000"/>
          <w:spacing w:val="8"/>
          <w:sz w:val="24"/>
          <w:szCs w:val="24"/>
          <w:lang w:val="en-US" w:eastAsia="zh-CN"/>
        </w:rPr>
        <w:t xml:space="preserve"> </w:t>
      </w:r>
      <w:r>
        <w:rPr>
          <w:rFonts w:hint="default" w:ascii="Times New Roman" w:hAnsi="Times New Roman" w:eastAsia="仿宋" w:cs="Times New Roman"/>
          <w:b w:val="0"/>
          <w:bCs w:val="0"/>
          <w:iCs/>
          <w:sz w:val="24"/>
          <w:szCs w:val="24"/>
          <w:lang w:val="en-US" w:eastAsia="zh-CN"/>
        </w:rPr>
        <w:t>amplitude</w:t>
      </w:r>
      <w:r>
        <w:rPr>
          <w:rFonts w:hint="default" w:ascii="Times New Roman" w:hAnsi="Times New Roman" w:eastAsia="仿宋" w:cs="Times New Roman"/>
          <w:color w:val="000000"/>
          <w:spacing w:val="8"/>
          <w:sz w:val="24"/>
          <w:szCs w:val="24"/>
        </w:rPr>
        <w:t xml:space="preserve"> and symptom in children with ADHD </w:t>
      </w:r>
      <w:r>
        <w:rPr>
          <w:rFonts w:hint="default" w:ascii="Times New Roman" w:hAnsi="Times New Roman" w:eastAsia="仿宋" w:cs="Times New Roman"/>
          <w:b w:val="0"/>
          <w:bCs w:val="0"/>
          <w:iCs/>
          <w:sz w:val="24"/>
          <w:szCs w:val="24"/>
        </w:rPr>
        <w:t>and TD.</w:t>
      </w:r>
    </w:p>
    <w:tbl>
      <w:tblPr>
        <w:tblStyle w:val="10"/>
        <w:tblpPr w:leftFromText="180" w:rightFromText="180" w:vertAnchor="page" w:horzAnchor="page" w:tblpX="1210" w:tblpY="2734"/>
        <w:tblOverlap w:val="never"/>
        <w:tblW w:w="6195"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5"/>
        <w:gridCol w:w="2548"/>
        <w:gridCol w:w="1580"/>
        <w:gridCol w:w="835"/>
        <w:gridCol w:w="1325"/>
        <w:gridCol w:w="855"/>
        <w:gridCol w:w="1244"/>
        <w:gridCol w:w="967"/>
      </w:tblGrid>
      <w:tr w14:paraId="744E801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77" w:type="pct"/>
            <w:gridSpan w:val="2"/>
            <w:vMerge w:val="restart"/>
            <w:tcBorders>
              <w:bottom w:val="single" w:color="000000" w:sz="6" w:space="0"/>
            </w:tcBorders>
            <w:vAlign w:val="center"/>
          </w:tcPr>
          <w:p w14:paraId="6327A5D0">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143" w:type="pct"/>
            <w:gridSpan w:val="2"/>
            <w:tcBorders>
              <w:bottom w:val="single" w:color="000000" w:sz="6" w:space="0"/>
            </w:tcBorders>
            <w:vAlign w:val="center"/>
          </w:tcPr>
          <w:p w14:paraId="465F7D0C">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eastAsia" w:ascii="Times New Roman" w:hAnsi="Times New Roman" w:eastAsia="仿宋" w:cs="Times New Roman"/>
                <w:bCs/>
                <w:sz w:val="24"/>
                <w:lang w:val="en-US" w:eastAsia="zh-CN" w:bidi="ar"/>
              </w:rPr>
              <w:t>SNAP-inattention</w:t>
            </w:r>
          </w:p>
        </w:tc>
        <w:tc>
          <w:tcPr>
            <w:tcW w:w="1032" w:type="pct"/>
            <w:gridSpan w:val="2"/>
            <w:tcBorders>
              <w:bottom w:val="single" w:color="000000" w:sz="6" w:space="0"/>
            </w:tcBorders>
            <w:vAlign w:val="center"/>
          </w:tcPr>
          <w:p w14:paraId="75C89F91">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eastAsia" w:ascii="Times New Roman" w:hAnsi="Times New Roman" w:eastAsia="仿宋" w:cs="Times New Roman"/>
                <w:bCs/>
                <w:sz w:val="24"/>
                <w:lang w:val="en-US" w:eastAsia="zh-CN" w:bidi="ar"/>
              </w:rPr>
              <w:t>SNAP-hyperactivity</w:t>
            </w:r>
          </w:p>
        </w:tc>
        <w:tc>
          <w:tcPr>
            <w:tcW w:w="1046" w:type="pct"/>
            <w:gridSpan w:val="2"/>
            <w:tcBorders>
              <w:bottom w:val="single" w:color="000000" w:sz="6" w:space="0"/>
            </w:tcBorders>
            <w:vAlign w:val="center"/>
          </w:tcPr>
          <w:p w14:paraId="5395DD8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SNAP-full scales</w:t>
            </w:r>
          </w:p>
        </w:tc>
      </w:tr>
      <w:tr w14:paraId="3923320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777" w:type="pct"/>
            <w:gridSpan w:val="2"/>
            <w:vMerge w:val="continue"/>
            <w:tcBorders>
              <w:top w:val="single" w:color="000000" w:sz="6" w:space="0"/>
              <w:bottom w:val="single" w:color="000000" w:sz="6" w:space="0"/>
            </w:tcBorders>
            <w:vAlign w:val="center"/>
          </w:tcPr>
          <w:p w14:paraId="417B158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748" w:type="pct"/>
            <w:tcBorders>
              <w:top w:val="single" w:color="000000" w:sz="6" w:space="0"/>
              <w:bottom w:val="single" w:color="000000" w:sz="6" w:space="0"/>
            </w:tcBorders>
            <w:vAlign w:val="center"/>
          </w:tcPr>
          <w:p w14:paraId="1FC7A101">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r</w:t>
            </w:r>
          </w:p>
        </w:tc>
        <w:tc>
          <w:tcPr>
            <w:tcW w:w="395" w:type="pct"/>
            <w:tcBorders>
              <w:top w:val="single" w:color="000000" w:sz="6" w:space="0"/>
              <w:bottom w:val="single" w:color="000000" w:sz="6" w:space="0"/>
            </w:tcBorders>
            <w:vAlign w:val="center"/>
          </w:tcPr>
          <w:p w14:paraId="493167B3">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p</w:t>
            </w:r>
          </w:p>
        </w:tc>
        <w:tc>
          <w:tcPr>
            <w:tcW w:w="627" w:type="pct"/>
            <w:tcBorders>
              <w:top w:val="single" w:color="000000" w:sz="6" w:space="0"/>
              <w:bottom w:val="single" w:color="000000" w:sz="6" w:space="0"/>
            </w:tcBorders>
            <w:vAlign w:val="center"/>
          </w:tcPr>
          <w:p w14:paraId="0D528B32">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r</w:t>
            </w:r>
          </w:p>
        </w:tc>
        <w:tc>
          <w:tcPr>
            <w:tcW w:w="404" w:type="pct"/>
            <w:tcBorders>
              <w:top w:val="single" w:color="000000" w:sz="6" w:space="0"/>
              <w:bottom w:val="single" w:color="000000" w:sz="6" w:space="0"/>
            </w:tcBorders>
            <w:vAlign w:val="center"/>
          </w:tcPr>
          <w:p w14:paraId="1C908A06">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p</w:t>
            </w:r>
          </w:p>
        </w:tc>
        <w:tc>
          <w:tcPr>
            <w:tcW w:w="589" w:type="pct"/>
            <w:tcBorders>
              <w:top w:val="single" w:color="000000" w:sz="6" w:space="0"/>
              <w:bottom w:val="single" w:color="000000" w:sz="6" w:space="0"/>
            </w:tcBorders>
            <w:vAlign w:val="center"/>
          </w:tcPr>
          <w:p w14:paraId="1C46C279">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r</w:t>
            </w:r>
          </w:p>
        </w:tc>
        <w:tc>
          <w:tcPr>
            <w:tcW w:w="457" w:type="pct"/>
            <w:tcBorders>
              <w:top w:val="single" w:color="000000" w:sz="6" w:space="0"/>
              <w:bottom w:val="single" w:color="000000" w:sz="6" w:space="0"/>
            </w:tcBorders>
            <w:vAlign w:val="center"/>
          </w:tcPr>
          <w:p w14:paraId="4A4B157C">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i/>
                <w:iCs/>
                <w:color w:val="000000"/>
                <w:spacing w:val="8"/>
                <w:sz w:val="24"/>
                <w:szCs w:val="24"/>
                <w:vertAlign w:val="baseline"/>
                <w:lang w:val="en-US" w:eastAsia="zh-CN"/>
              </w:rPr>
            </w:pPr>
            <w:r>
              <w:rPr>
                <w:rFonts w:hint="default" w:ascii="Times New Roman" w:hAnsi="Times New Roman" w:eastAsia="仿宋" w:cs="Times New Roman"/>
                <w:i/>
                <w:iCs/>
                <w:color w:val="000000"/>
                <w:spacing w:val="8"/>
                <w:sz w:val="24"/>
                <w:szCs w:val="24"/>
                <w:vertAlign w:val="baseline"/>
                <w:lang w:val="en-US" w:eastAsia="zh-CN"/>
              </w:rPr>
              <w:t>p</w:t>
            </w:r>
          </w:p>
        </w:tc>
      </w:tr>
      <w:tr w14:paraId="034F2AD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70" w:type="pct"/>
            <w:vMerge w:val="restart"/>
            <w:tcBorders>
              <w:top w:val="single" w:color="000000" w:sz="6" w:space="0"/>
              <w:tl2br w:val="nil"/>
              <w:tr2bl w:val="nil"/>
            </w:tcBorders>
            <w:vAlign w:val="center"/>
          </w:tcPr>
          <w:p w14:paraId="39CE333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ADHD</w:t>
            </w:r>
          </w:p>
          <w:p w14:paraId="07CB9334">
            <w:pPr>
              <w:keepNext w:val="0"/>
              <w:keepLines w:val="0"/>
              <w:pageBreakBefore w:val="0"/>
              <w:widowControl w:val="0"/>
              <w:tabs>
                <w:tab w:val="center" w:pos="431"/>
                <w:tab w:val="left" w:pos="592"/>
              </w:tabs>
              <w:wordWrap/>
              <w:topLinePunct/>
              <w:autoSpaceDE/>
              <w:autoSpaceDN/>
              <w:bidi w:val="0"/>
              <w:adjustRightInd/>
              <w:snapToGrid/>
              <w:spacing w:line="360" w:lineRule="auto"/>
              <w:jc w:val="left"/>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ab/>
            </w:r>
          </w:p>
        </w:tc>
        <w:tc>
          <w:tcPr>
            <w:tcW w:w="1206" w:type="pct"/>
            <w:tcBorders>
              <w:top w:val="single" w:color="000000" w:sz="6" w:space="0"/>
            </w:tcBorders>
            <w:vAlign w:val="center"/>
          </w:tcPr>
          <w:p w14:paraId="5DC87845">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rPr>
              <w:t>non-target MMN</w:t>
            </w:r>
          </w:p>
        </w:tc>
        <w:tc>
          <w:tcPr>
            <w:tcW w:w="748" w:type="pct"/>
            <w:tcBorders>
              <w:top w:val="single" w:color="000000" w:sz="6" w:space="0"/>
            </w:tcBorders>
            <w:vAlign w:val="center"/>
          </w:tcPr>
          <w:p w14:paraId="1BE33E29">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-0.214</w:t>
            </w:r>
          </w:p>
        </w:tc>
        <w:tc>
          <w:tcPr>
            <w:tcW w:w="395" w:type="pct"/>
            <w:tcBorders>
              <w:top w:val="single" w:color="000000" w:sz="6" w:space="0"/>
            </w:tcBorders>
            <w:vAlign w:val="center"/>
          </w:tcPr>
          <w:p w14:paraId="7C97A663">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0.049</w:t>
            </w:r>
          </w:p>
        </w:tc>
        <w:tc>
          <w:tcPr>
            <w:tcW w:w="627" w:type="pct"/>
            <w:tcBorders>
              <w:top w:val="single" w:color="000000" w:sz="6" w:space="0"/>
            </w:tcBorders>
            <w:vAlign w:val="center"/>
          </w:tcPr>
          <w:p w14:paraId="2A17EE05">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-0.253</w:t>
            </w:r>
          </w:p>
        </w:tc>
        <w:tc>
          <w:tcPr>
            <w:tcW w:w="404" w:type="pct"/>
            <w:tcBorders>
              <w:top w:val="single" w:color="000000" w:sz="6" w:space="0"/>
            </w:tcBorders>
            <w:vAlign w:val="center"/>
          </w:tcPr>
          <w:p w14:paraId="561FC94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0.019</w:t>
            </w:r>
          </w:p>
        </w:tc>
        <w:tc>
          <w:tcPr>
            <w:tcW w:w="589" w:type="pct"/>
            <w:tcBorders>
              <w:top w:val="single" w:color="000000" w:sz="6" w:space="0"/>
            </w:tcBorders>
            <w:vAlign w:val="center"/>
          </w:tcPr>
          <w:p w14:paraId="76CEA3F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-0.272</w:t>
            </w:r>
          </w:p>
        </w:tc>
        <w:tc>
          <w:tcPr>
            <w:tcW w:w="457" w:type="pct"/>
            <w:tcBorders>
              <w:top w:val="single" w:color="000000" w:sz="6" w:space="0"/>
            </w:tcBorders>
            <w:vAlign w:val="center"/>
          </w:tcPr>
          <w:p w14:paraId="19EA924E">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0.012</w:t>
            </w:r>
          </w:p>
        </w:tc>
      </w:tr>
      <w:tr w14:paraId="35F9F0D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570" w:type="pct"/>
            <w:vMerge w:val="continue"/>
            <w:tcBorders>
              <w:tl2br w:val="nil"/>
              <w:tr2bl w:val="nil"/>
            </w:tcBorders>
            <w:vAlign w:val="center"/>
          </w:tcPr>
          <w:p w14:paraId="78299B86">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206" w:type="pct"/>
            <w:tcBorders>
              <w:bottom w:val="nil"/>
            </w:tcBorders>
            <w:vAlign w:val="center"/>
          </w:tcPr>
          <w:p w14:paraId="33C51A22">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rPr>
              <w:t>target MMN</w:t>
            </w:r>
          </w:p>
        </w:tc>
        <w:tc>
          <w:tcPr>
            <w:tcW w:w="748" w:type="pct"/>
            <w:tcBorders>
              <w:bottom w:val="nil"/>
            </w:tcBorders>
            <w:vAlign w:val="center"/>
          </w:tcPr>
          <w:p w14:paraId="1A4D919C">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-0.035</w:t>
            </w:r>
          </w:p>
        </w:tc>
        <w:tc>
          <w:tcPr>
            <w:tcW w:w="395" w:type="pct"/>
            <w:tcBorders>
              <w:bottom w:val="nil"/>
            </w:tcBorders>
            <w:vAlign w:val="center"/>
          </w:tcPr>
          <w:p w14:paraId="3AEB221D">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0.751</w:t>
            </w:r>
          </w:p>
        </w:tc>
        <w:tc>
          <w:tcPr>
            <w:tcW w:w="627" w:type="pct"/>
            <w:tcBorders>
              <w:bottom w:val="nil"/>
            </w:tcBorders>
            <w:vAlign w:val="center"/>
          </w:tcPr>
          <w:p w14:paraId="25E62EFF">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-0.015</w:t>
            </w:r>
          </w:p>
        </w:tc>
        <w:tc>
          <w:tcPr>
            <w:tcW w:w="404" w:type="pct"/>
            <w:tcBorders>
              <w:bottom w:val="nil"/>
            </w:tcBorders>
            <w:vAlign w:val="center"/>
          </w:tcPr>
          <w:p w14:paraId="5AA2CE5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0.895</w:t>
            </w:r>
          </w:p>
        </w:tc>
        <w:tc>
          <w:tcPr>
            <w:tcW w:w="589" w:type="pct"/>
            <w:tcBorders>
              <w:bottom w:val="nil"/>
            </w:tcBorders>
            <w:vAlign w:val="center"/>
          </w:tcPr>
          <w:p w14:paraId="3996BF0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-0.027</w:t>
            </w:r>
          </w:p>
        </w:tc>
        <w:tc>
          <w:tcPr>
            <w:tcW w:w="457" w:type="pct"/>
            <w:tcBorders>
              <w:bottom w:val="nil"/>
            </w:tcBorders>
            <w:vAlign w:val="center"/>
          </w:tcPr>
          <w:p w14:paraId="44CAABA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0.805</w:t>
            </w:r>
          </w:p>
        </w:tc>
      </w:tr>
      <w:tr w14:paraId="4FE44F7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570" w:type="pct"/>
            <w:vMerge w:val="continue"/>
            <w:tcBorders>
              <w:tl2br w:val="nil"/>
              <w:tr2bl w:val="nil"/>
            </w:tcBorders>
            <w:vAlign w:val="center"/>
          </w:tcPr>
          <w:p w14:paraId="2301B604">
            <w:pPr>
              <w:keepNext w:val="0"/>
              <w:keepLines w:val="0"/>
              <w:pageBreakBefore w:val="0"/>
              <w:widowControl w:val="0"/>
              <w:tabs>
                <w:tab w:val="center" w:pos="431"/>
                <w:tab w:val="left" w:pos="592"/>
              </w:tabs>
              <w:wordWrap/>
              <w:topLinePunct/>
              <w:autoSpaceDE/>
              <w:autoSpaceDN/>
              <w:bidi w:val="0"/>
              <w:adjustRightInd/>
              <w:snapToGrid/>
              <w:spacing w:line="360" w:lineRule="auto"/>
              <w:jc w:val="left"/>
              <w:textAlignment w:val="auto"/>
              <w:rPr>
                <w:rFonts w:hint="default" w:ascii="Times New Roman" w:hAnsi="Times New Roman" w:eastAsia="仿宋" w:cs="Times New Roman"/>
                <w:color w:val="000000"/>
                <w:spacing w:val="8"/>
                <w:sz w:val="24"/>
                <w:szCs w:val="24"/>
                <w:vertAlign w:val="baseline"/>
                <w:lang w:val="en-US" w:eastAsia="zh-CN"/>
              </w:rPr>
            </w:pPr>
          </w:p>
        </w:tc>
        <w:tc>
          <w:tcPr>
            <w:tcW w:w="1206" w:type="pct"/>
            <w:tcBorders>
              <w:top w:val="nil"/>
            </w:tcBorders>
            <w:vAlign w:val="center"/>
          </w:tcPr>
          <w:p w14:paraId="7BEA18C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P3a</w:t>
            </w:r>
          </w:p>
        </w:tc>
        <w:tc>
          <w:tcPr>
            <w:tcW w:w="748" w:type="pct"/>
            <w:tcBorders>
              <w:top w:val="nil"/>
            </w:tcBorders>
            <w:vAlign w:val="center"/>
          </w:tcPr>
          <w:p w14:paraId="7FA05AE1">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0.013</w:t>
            </w:r>
          </w:p>
        </w:tc>
        <w:tc>
          <w:tcPr>
            <w:tcW w:w="395" w:type="pct"/>
            <w:tcBorders>
              <w:top w:val="nil"/>
            </w:tcBorders>
            <w:vAlign w:val="center"/>
          </w:tcPr>
          <w:p w14:paraId="27F623F9">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0.906</w:t>
            </w:r>
          </w:p>
        </w:tc>
        <w:tc>
          <w:tcPr>
            <w:tcW w:w="627" w:type="pct"/>
            <w:tcBorders>
              <w:top w:val="nil"/>
            </w:tcBorders>
            <w:vAlign w:val="center"/>
          </w:tcPr>
          <w:p w14:paraId="4D166F1D">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0.049</w:t>
            </w:r>
          </w:p>
        </w:tc>
        <w:tc>
          <w:tcPr>
            <w:tcW w:w="404" w:type="pct"/>
            <w:tcBorders>
              <w:top w:val="nil"/>
            </w:tcBorders>
            <w:vAlign w:val="center"/>
          </w:tcPr>
          <w:p w14:paraId="7F5C98FD">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0.658</w:t>
            </w:r>
          </w:p>
        </w:tc>
        <w:tc>
          <w:tcPr>
            <w:tcW w:w="589" w:type="pct"/>
            <w:tcBorders>
              <w:top w:val="nil"/>
            </w:tcBorders>
            <w:vAlign w:val="center"/>
          </w:tcPr>
          <w:p w14:paraId="3EBD384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0.038</w:t>
            </w:r>
          </w:p>
        </w:tc>
        <w:tc>
          <w:tcPr>
            <w:tcW w:w="457" w:type="pct"/>
            <w:tcBorders>
              <w:top w:val="nil"/>
            </w:tcBorders>
            <w:vAlign w:val="center"/>
          </w:tcPr>
          <w:p w14:paraId="2B2F893E">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0.729</w:t>
            </w:r>
          </w:p>
        </w:tc>
      </w:tr>
      <w:tr w14:paraId="1B2E543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570" w:type="pct"/>
            <w:vMerge w:val="continue"/>
            <w:tcBorders>
              <w:tl2br w:val="nil"/>
              <w:tr2bl w:val="nil"/>
            </w:tcBorders>
            <w:vAlign w:val="center"/>
          </w:tcPr>
          <w:p w14:paraId="665AA0BD">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206" w:type="pct"/>
            <w:tcBorders>
              <w:bottom w:val="single" w:color="auto" w:sz="4" w:space="0"/>
              <w:tl2br w:val="nil"/>
              <w:tr2bl w:val="nil"/>
            </w:tcBorders>
            <w:vAlign w:val="center"/>
          </w:tcPr>
          <w:p w14:paraId="6439691E">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P3b</w:t>
            </w:r>
          </w:p>
        </w:tc>
        <w:tc>
          <w:tcPr>
            <w:tcW w:w="748" w:type="pct"/>
            <w:tcBorders>
              <w:bottom w:val="single" w:color="auto" w:sz="4" w:space="0"/>
              <w:tl2br w:val="nil"/>
              <w:tr2bl w:val="nil"/>
            </w:tcBorders>
            <w:vAlign w:val="center"/>
          </w:tcPr>
          <w:p w14:paraId="7A4A0F50">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-0.150</w:t>
            </w:r>
          </w:p>
        </w:tc>
        <w:tc>
          <w:tcPr>
            <w:tcW w:w="395" w:type="pct"/>
            <w:tcBorders>
              <w:bottom w:val="single" w:color="auto" w:sz="4" w:space="0"/>
              <w:tl2br w:val="nil"/>
              <w:tr2bl w:val="nil"/>
            </w:tcBorders>
            <w:vAlign w:val="center"/>
          </w:tcPr>
          <w:p w14:paraId="22FA7754">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0.170</w:t>
            </w:r>
          </w:p>
        </w:tc>
        <w:tc>
          <w:tcPr>
            <w:tcW w:w="627" w:type="pct"/>
            <w:tcBorders>
              <w:bottom w:val="single" w:color="auto" w:sz="4" w:space="0"/>
              <w:tl2br w:val="nil"/>
              <w:tr2bl w:val="nil"/>
            </w:tcBorders>
            <w:vAlign w:val="center"/>
          </w:tcPr>
          <w:p w14:paraId="2DB37854">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-0.035</w:t>
            </w:r>
          </w:p>
        </w:tc>
        <w:tc>
          <w:tcPr>
            <w:tcW w:w="404" w:type="pct"/>
            <w:tcBorders>
              <w:bottom w:val="single" w:color="auto" w:sz="4" w:space="0"/>
              <w:tl2br w:val="nil"/>
              <w:tr2bl w:val="nil"/>
            </w:tcBorders>
            <w:vAlign w:val="center"/>
          </w:tcPr>
          <w:p w14:paraId="52003FBA">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0.751</w:t>
            </w:r>
          </w:p>
        </w:tc>
        <w:tc>
          <w:tcPr>
            <w:tcW w:w="589" w:type="pct"/>
            <w:tcBorders>
              <w:bottom w:val="single" w:color="auto" w:sz="4" w:space="0"/>
              <w:tl2br w:val="nil"/>
              <w:tr2bl w:val="nil"/>
            </w:tcBorders>
            <w:vAlign w:val="center"/>
          </w:tcPr>
          <w:p w14:paraId="419C51FB">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-0.099</w:t>
            </w:r>
          </w:p>
        </w:tc>
        <w:tc>
          <w:tcPr>
            <w:tcW w:w="457" w:type="pct"/>
            <w:tcBorders>
              <w:bottom w:val="single" w:color="auto" w:sz="4" w:space="0"/>
              <w:tl2br w:val="nil"/>
              <w:tr2bl w:val="nil"/>
            </w:tcBorders>
            <w:vAlign w:val="center"/>
          </w:tcPr>
          <w:p w14:paraId="7995BC1A">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0.367</w:t>
            </w:r>
          </w:p>
        </w:tc>
      </w:tr>
      <w:tr w14:paraId="67B6EA1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570" w:type="pct"/>
            <w:vMerge w:val="restart"/>
            <w:tcBorders>
              <w:tl2br w:val="nil"/>
              <w:tr2bl w:val="nil"/>
            </w:tcBorders>
            <w:vAlign w:val="center"/>
          </w:tcPr>
          <w:p w14:paraId="65AE3815">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TD</w:t>
            </w:r>
          </w:p>
        </w:tc>
        <w:tc>
          <w:tcPr>
            <w:tcW w:w="1206" w:type="pct"/>
            <w:tcBorders>
              <w:top w:val="single" w:color="auto" w:sz="4" w:space="0"/>
            </w:tcBorders>
            <w:vAlign w:val="center"/>
          </w:tcPr>
          <w:p w14:paraId="259940A3">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rPr>
              <w:t>non-target MMN</w:t>
            </w:r>
          </w:p>
        </w:tc>
        <w:tc>
          <w:tcPr>
            <w:tcW w:w="748" w:type="pct"/>
            <w:tcBorders>
              <w:top w:val="single" w:color="auto" w:sz="4" w:space="0"/>
            </w:tcBorders>
            <w:vAlign w:val="center"/>
          </w:tcPr>
          <w:p w14:paraId="2C78927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0.004</w:t>
            </w:r>
          </w:p>
        </w:tc>
        <w:tc>
          <w:tcPr>
            <w:tcW w:w="395" w:type="pct"/>
            <w:tcBorders>
              <w:top w:val="single" w:color="auto" w:sz="4" w:space="0"/>
            </w:tcBorders>
            <w:vAlign w:val="center"/>
          </w:tcPr>
          <w:p w14:paraId="673199EB">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0.974</w:t>
            </w:r>
          </w:p>
        </w:tc>
        <w:tc>
          <w:tcPr>
            <w:tcW w:w="627" w:type="pct"/>
            <w:tcBorders>
              <w:top w:val="single" w:color="auto" w:sz="4" w:space="0"/>
            </w:tcBorders>
            <w:vAlign w:val="center"/>
          </w:tcPr>
          <w:p w14:paraId="30F4A31A">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-0.060</w:t>
            </w:r>
          </w:p>
        </w:tc>
        <w:tc>
          <w:tcPr>
            <w:tcW w:w="404" w:type="pct"/>
            <w:tcBorders>
              <w:top w:val="single" w:color="auto" w:sz="4" w:space="0"/>
            </w:tcBorders>
            <w:vAlign w:val="center"/>
          </w:tcPr>
          <w:p w14:paraId="67F3C51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0.579</w:t>
            </w:r>
          </w:p>
        </w:tc>
        <w:tc>
          <w:tcPr>
            <w:tcW w:w="589" w:type="pct"/>
            <w:tcBorders>
              <w:top w:val="single" w:color="auto" w:sz="4" w:space="0"/>
            </w:tcBorders>
            <w:vAlign w:val="center"/>
          </w:tcPr>
          <w:p w14:paraId="50EB2C4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-0.025</w:t>
            </w:r>
          </w:p>
        </w:tc>
        <w:tc>
          <w:tcPr>
            <w:tcW w:w="457" w:type="pct"/>
            <w:tcBorders>
              <w:top w:val="single" w:color="auto" w:sz="4" w:space="0"/>
            </w:tcBorders>
            <w:vAlign w:val="center"/>
          </w:tcPr>
          <w:p w14:paraId="56DF639A">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0.817</w:t>
            </w:r>
          </w:p>
        </w:tc>
      </w:tr>
      <w:tr w14:paraId="601232B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570" w:type="pct"/>
            <w:vMerge w:val="continue"/>
            <w:tcBorders>
              <w:tl2br w:val="nil"/>
              <w:tr2bl w:val="nil"/>
            </w:tcBorders>
            <w:vAlign w:val="center"/>
          </w:tcPr>
          <w:p w14:paraId="61C9BCE2">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206" w:type="pct"/>
            <w:tcBorders>
              <w:tl2br w:val="nil"/>
              <w:tr2bl w:val="nil"/>
            </w:tcBorders>
            <w:vAlign w:val="center"/>
          </w:tcPr>
          <w:p w14:paraId="4F2C8EA6">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rPr>
              <w:t>target MMN</w:t>
            </w:r>
          </w:p>
        </w:tc>
        <w:tc>
          <w:tcPr>
            <w:tcW w:w="748" w:type="pct"/>
            <w:tcBorders>
              <w:tl2br w:val="nil"/>
              <w:tr2bl w:val="nil"/>
            </w:tcBorders>
            <w:vAlign w:val="center"/>
          </w:tcPr>
          <w:p w14:paraId="3545C1EA">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-0.082</w:t>
            </w:r>
          </w:p>
        </w:tc>
        <w:tc>
          <w:tcPr>
            <w:tcW w:w="395" w:type="pct"/>
            <w:tcBorders>
              <w:tl2br w:val="nil"/>
              <w:tr2bl w:val="nil"/>
            </w:tcBorders>
            <w:vAlign w:val="center"/>
          </w:tcPr>
          <w:p w14:paraId="783175D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0.446</w:t>
            </w:r>
          </w:p>
        </w:tc>
        <w:tc>
          <w:tcPr>
            <w:tcW w:w="627" w:type="pct"/>
            <w:tcBorders>
              <w:tl2br w:val="nil"/>
              <w:tr2bl w:val="nil"/>
            </w:tcBorders>
            <w:vAlign w:val="center"/>
          </w:tcPr>
          <w:p w14:paraId="21BBDE6D">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-0.112</w:t>
            </w:r>
          </w:p>
        </w:tc>
        <w:tc>
          <w:tcPr>
            <w:tcW w:w="404" w:type="pct"/>
            <w:tcBorders>
              <w:tl2br w:val="nil"/>
              <w:tr2bl w:val="nil"/>
            </w:tcBorders>
            <w:vAlign w:val="center"/>
          </w:tcPr>
          <w:p w14:paraId="2E00B8B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0.297</w:t>
            </w:r>
          </w:p>
        </w:tc>
        <w:tc>
          <w:tcPr>
            <w:tcW w:w="589" w:type="pct"/>
            <w:tcBorders>
              <w:tl2br w:val="nil"/>
              <w:tr2bl w:val="nil"/>
            </w:tcBorders>
            <w:vAlign w:val="center"/>
          </w:tcPr>
          <w:p w14:paraId="16E0A9D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-0.101</w:t>
            </w:r>
          </w:p>
        </w:tc>
        <w:tc>
          <w:tcPr>
            <w:tcW w:w="457" w:type="pct"/>
            <w:tcBorders>
              <w:tl2br w:val="nil"/>
              <w:tr2bl w:val="nil"/>
            </w:tcBorders>
            <w:vAlign w:val="center"/>
          </w:tcPr>
          <w:p w14:paraId="30C88C66">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0.346</w:t>
            </w:r>
          </w:p>
        </w:tc>
      </w:tr>
      <w:tr w14:paraId="23E4DEC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570" w:type="pct"/>
            <w:vMerge w:val="continue"/>
            <w:tcBorders>
              <w:tl2br w:val="nil"/>
              <w:tr2bl w:val="nil"/>
            </w:tcBorders>
            <w:vAlign w:val="center"/>
          </w:tcPr>
          <w:p w14:paraId="77E71AE3">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206" w:type="pct"/>
            <w:tcBorders>
              <w:tl2br w:val="nil"/>
              <w:tr2bl w:val="nil"/>
            </w:tcBorders>
            <w:vAlign w:val="center"/>
          </w:tcPr>
          <w:p w14:paraId="0F91E527">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P3a</w:t>
            </w:r>
          </w:p>
        </w:tc>
        <w:tc>
          <w:tcPr>
            <w:tcW w:w="748" w:type="pct"/>
            <w:tcBorders>
              <w:tl2br w:val="nil"/>
              <w:tr2bl w:val="nil"/>
            </w:tcBorders>
            <w:vAlign w:val="center"/>
          </w:tcPr>
          <w:p w14:paraId="4E76A600">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-0.041</w:t>
            </w:r>
          </w:p>
        </w:tc>
        <w:tc>
          <w:tcPr>
            <w:tcW w:w="395" w:type="pct"/>
            <w:tcBorders>
              <w:tl2br w:val="nil"/>
              <w:tr2bl w:val="nil"/>
            </w:tcBorders>
            <w:vAlign w:val="center"/>
          </w:tcPr>
          <w:p w14:paraId="64636463">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0.705</w:t>
            </w:r>
          </w:p>
        </w:tc>
        <w:tc>
          <w:tcPr>
            <w:tcW w:w="627" w:type="pct"/>
            <w:tcBorders>
              <w:tl2br w:val="nil"/>
              <w:tr2bl w:val="nil"/>
            </w:tcBorders>
            <w:vAlign w:val="center"/>
          </w:tcPr>
          <w:p w14:paraId="4B994C41">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0.040</w:t>
            </w:r>
          </w:p>
        </w:tc>
        <w:tc>
          <w:tcPr>
            <w:tcW w:w="404" w:type="pct"/>
            <w:tcBorders>
              <w:tl2br w:val="nil"/>
              <w:tr2bl w:val="nil"/>
            </w:tcBorders>
            <w:vAlign w:val="center"/>
          </w:tcPr>
          <w:p w14:paraId="329DE4F8">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0.706</w:t>
            </w:r>
          </w:p>
        </w:tc>
        <w:tc>
          <w:tcPr>
            <w:tcW w:w="589" w:type="pct"/>
            <w:tcBorders>
              <w:tl2br w:val="nil"/>
              <w:tr2bl w:val="nil"/>
            </w:tcBorders>
            <w:vAlign w:val="center"/>
          </w:tcPr>
          <w:p w14:paraId="6F72425D">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-0.007</w:t>
            </w:r>
          </w:p>
        </w:tc>
        <w:tc>
          <w:tcPr>
            <w:tcW w:w="457" w:type="pct"/>
            <w:tcBorders>
              <w:tl2br w:val="nil"/>
              <w:tr2bl w:val="nil"/>
            </w:tcBorders>
            <w:vAlign w:val="center"/>
          </w:tcPr>
          <w:p w14:paraId="1912A313">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0.951</w:t>
            </w:r>
          </w:p>
        </w:tc>
      </w:tr>
      <w:tr w14:paraId="4A55077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70" w:type="pct"/>
            <w:vMerge w:val="continue"/>
            <w:tcBorders>
              <w:tl2br w:val="nil"/>
              <w:tr2bl w:val="nil"/>
            </w:tcBorders>
            <w:vAlign w:val="center"/>
          </w:tcPr>
          <w:p w14:paraId="604D3FA6">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p>
        </w:tc>
        <w:tc>
          <w:tcPr>
            <w:tcW w:w="1206" w:type="pct"/>
            <w:tcBorders>
              <w:tl2br w:val="nil"/>
              <w:tr2bl w:val="nil"/>
            </w:tcBorders>
            <w:vAlign w:val="center"/>
          </w:tcPr>
          <w:p w14:paraId="533E0684">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kern w:val="2"/>
                <w:sz w:val="24"/>
                <w:szCs w:val="24"/>
                <w:vertAlign w:val="baseline"/>
                <w:lang w:val="en-US" w:eastAsia="zh-CN" w:bidi="ar-SA"/>
              </w:rPr>
            </w:pPr>
            <w:r>
              <w:rPr>
                <w:rFonts w:hint="default" w:ascii="Times New Roman" w:hAnsi="Times New Roman" w:eastAsia="仿宋" w:cs="Times New Roman"/>
                <w:color w:val="000000"/>
                <w:spacing w:val="8"/>
                <w:sz w:val="24"/>
                <w:szCs w:val="24"/>
                <w:vertAlign w:val="baseline"/>
                <w:lang w:val="en-US" w:eastAsia="zh-CN"/>
              </w:rPr>
              <w:t>P3b</w:t>
            </w:r>
          </w:p>
        </w:tc>
        <w:tc>
          <w:tcPr>
            <w:tcW w:w="748" w:type="pct"/>
            <w:tcBorders>
              <w:tl2br w:val="nil"/>
              <w:tr2bl w:val="nil"/>
            </w:tcBorders>
            <w:vAlign w:val="center"/>
          </w:tcPr>
          <w:p w14:paraId="06682EEC">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0.155</w:t>
            </w:r>
          </w:p>
        </w:tc>
        <w:tc>
          <w:tcPr>
            <w:tcW w:w="395" w:type="pct"/>
            <w:tcBorders>
              <w:tl2br w:val="nil"/>
              <w:tr2bl w:val="nil"/>
            </w:tcBorders>
            <w:vAlign w:val="center"/>
          </w:tcPr>
          <w:p w14:paraId="29ECC079">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0.146</w:t>
            </w:r>
          </w:p>
        </w:tc>
        <w:tc>
          <w:tcPr>
            <w:tcW w:w="627" w:type="pct"/>
            <w:tcBorders>
              <w:tl2br w:val="nil"/>
              <w:tr2bl w:val="nil"/>
            </w:tcBorders>
            <w:vAlign w:val="center"/>
          </w:tcPr>
          <w:p w14:paraId="44F1EBDE">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0.219</w:t>
            </w:r>
          </w:p>
        </w:tc>
        <w:tc>
          <w:tcPr>
            <w:tcW w:w="404" w:type="pct"/>
            <w:tcBorders>
              <w:tl2br w:val="nil"/>
              <w:tr2bl w:val="nil"/>
            </w:tcBorders>
            <w:vAlign w:val="center"/>
          </w:tcPr>
          <w:p w14:paraId="34B77E22">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0.039</w:t>
            </w:r>
          </w:p>
        </w:tc>
        <w:tc>
          <w:tcPr>
            <w:tcW w:w="589" w:type="pct"/>
            <w:tcBorders>
              <w:tl2br w:val="nil"/>
              <w:tr2bl w:val="nil"/>
            </w:tcBorders>
            <w:vAlign w:val="center"/>
          </w:tcPr>
          <w:p w14:paraId="0D781E2A">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0.195</w:t>
            </w:r>
          </w:p>
        </w:tc>
        <w:tc>
          <w:tcPr>
            <w:tcW w:w="457" w:type="pct"/>
            <w:tcBorders>
              <w:tl2br w:val="nil"/>
              <w:tr2bl w:val="nil"/>
            </w:tcBorders>
            <w:vAlign w:val="center"/>
          </w:tcPr>
          <w:p w14:paraId="6854147C">
            <w:pPr>
              <w:keepNext w:val="0"/>
              <w:keepLines w:val="0"/>
              <w:pageBreakBefore w:val="0"/>
              <w:widowControl w:val="0"/>
              <w:wordWrap/>
              <w:topLinePunct/>
              <w:autoSpaceDE/>
              <w:autoSpaceDN/>
              <w:bidi w:val="0"/>
              <w:adjustRightInd/>
              <w:snapToGrid/>
              <w:spacing w:line="360" w:lineRule="auto"/>
              <w:jc w:val="center"/>
              <w:textAlignment w:val="auto"/>
              <w:rPr>
                <w:rFonts w:hint="default" w:ascii="Times New Roman" w:hAnsi="Times New Roman" w:eastAsia="仿宋" w:cs="Times New Roman"/>
                <w:color w:val="000000"/>
                <w:spacing w:val="8"/>
                <w:sz w:val="24"/>
                <w:szCs w:val="24"/>
                <w:vertAlign w:val="baseline"/>
                <w:lang w:val="en-US" w:eastAsia="zh-CN"/>
              </w:rPr>
            </w:pPr>
            <w:r>
              <w:rPr>
                <w:rFonts w:hint="default" w:ascii="Times New Roman" w:hAnsi="Times New Roman" w:eastAsia="仿宋" w:cs="Times New Roman"/>
                <w:color w:val="000000"/>
                <w:spacing w:val="8"/>
                <w:sz w:val="24"/>
                <w:szCs w:val="24"/>
                <w:vertAlign w:val="baseline"/>
                <w:lang w:val="en-US" w:eastAsia="zh-CN"/>
              </w:rPr>
              <w:t>0.067</w:t>
            </w:r>
          </w:p>
        </w:tc>
      </w:tr>
    </w:tbl>
    <w:p w14:paraId="3A8AB2F3">
      <w:pPr>
        <w:keepNext w:val="0"/>
        <w:keepLines w:val="0"/>
        <w:pageBreakBefore w:val="0"/>
        <w:widowControl w:val="0"/>
        <w:kinsoku w:val="0"/>
        <w:wordWrap/>
        <w:overflowPunct w:val="0"/>
        <w:topLinePunct/>
        <w:autoSpaceDE/>
        <w:autoSpaceDN/>
        <w:bidi w:val="0"/>
        <w:adjustRightInd/>
        <w:snapToGrid/>
        <w:spacing w:line="360" w:lineRule="auto"/>
        <w:textAlignment w:val="auto"/>
        <w:rPr>
          <w:rFonts w:hint="eastAsia" w:ascii="Times New Roman" w:hAnsi="Times New Roman" w:eastAsia="仿宋" w:cs="Times New Roman"/>
          <w:bCs/>
          <w:sz w:val="24"/>
          <w:lang w:val="en-US" w:eastAsia="zh-CN" w:bidi="ar"/>
        </w:rPr>
      </w:pPr>
      <w:r>
        <w:rPr>
          <w:rFonts w:hint="eastAsia" w:ascii="Times New Roman" w:hAnsi="Times New Roman" w:eastAsia="仿宋" w:cs="Times New Roman"/>
          <w:bCs/>
          <w:sz w:val="24"/>
          <w:lang w:val="en-US" w:eastAsia="zh-CN" w:bidi="ar"/>
        </w:rPr>
        <w:t>Note. SNAP-inattention, SNAP-IV, attention deficit scale; SNAP-hyperactivity, SNAP-IV, hyperactivity/impulsivity scale; SNAP-full scales, full version of SNAP-IV;</w:t>
      </w:r>
    </w:p>
    <w:p w14:paraId="4A402347">
      <w:pPr>
        <w:keepNext w:val="0"/>
        <w:keepLines w:val="0"/>
        <w:pageBreakBefore w:val="0"/>
        <w:widowControl w:val="0"/>
        <w:wordWrap/>
        <w:autoSpaceDE/>
        <w:autoSpaceDN/>
        <w:bidi w:val="0"/>
        <w:adjustRightInd/>
        <w:snapToGrid/>
        <w:spacing w:line="360" w:lineRule="auto"/>
        <w:textAlignment w:val="auto"/>
        <w:rPr>
          <w:rFonts w:hint="eastAsia" w:ascii="Times New Roman" w:hAnsi="Times New Roman" w:eastAsia="仿宋" w:cs="Times New Roman"/>
          <w:bCs/>
          <w:sz w:val="24"/>
          <w:lang w:val="en-US" w:eastAsia="zh-CN" w:bidi="ar"/>
        </w:rPr>
      </w:pPr>
      <w:r>
        <w:rPr>
          <w:rFonts w:hint="eastAsia" w:ascii="Times New Roman" w:hAnsi="Times New Roman" w:eastAsia="仿宋" w:cs="Times New Roman"/>
          <w:bCs/>
          <w:sz w:val="24"/>
          <w:lang w:val="en-US" w:eastAsia="zh-CN" w:bidi="ar"/>
        </w:rPr>
        <w:br w:type="page"/>
      </w:r>
      <w:bookmarkStart w:id="6" w:name="_GoBack"/>
      <w:bookmarkEnd w:id="6"/>
    </w:p>
    <w:p w14:paraId="41761689">
      <w:pPr>
        <w:pStyle w:val="2"/>
        <w:keepNext w:val="0"/>
        <w:keepLines w:val="0"/>
        <w:pageBreakBefore w:val="0"/>
        <w:widowControl w:val="0"/>
        <w:wordWrap/>
        <w:bidi w:val="0"/>
        <w:snapToGrid/>
        <w:spacing w:line="360" w:lineRule="auto"/>
        <w:textAlignment w:val="auto"/>
        <w:rPr>
          <w:rFonts w:hint="default" w:ascii="Times New Roman" w:hAnsi="Times New Roman" w:cs="Times New Roman"/>
          <w:b/>
          <w:bCs/>
          <w:sz w:val="24"/>
          <w:szCs w:val="24"/>
          <w:lang w:val="en-US" w:eastAsia="zh-CN"/>
        </w:rPr>
      </w:pPr>
      <w:r>
        <w:rPr>
          <w:rFonts w:ascii="Times New Roman" w:hAnsi="Times New Roman" w:cs="Times New Roman"/>
          <w:sz w:val="24"/>
          <w:szCs w:val="24"/>
        </w:rPr>
        <w:t xml:space="preserve">Supplementary </w:t>
      </w:r>
      <w:r>
        <w:rPr>
          <w:rFonts w:ascii="Times New Roman" w:hAnsi="Times New Roman" w:cs="Times New Roman"/>
          <w:bCs/>
          <w:sz w:val="24"/>
        </w:rPr>
        <w:t>Figure</w:t>
      </w:r>
      <w:r>
        <w:rPr>
          <w:rFonts w:ascii="Times New Roman" w:hAnsi="Times New Roman" w:cs="Times New Roman"/>
          <w:sz w:val="24"/>
          <w:szCs w:val="24"/>
        </w:rPr>
        <w:t xml:space="preserve"> 1. </w:t>
      </w:r>
      <w:r>
        <w:rPr>
          <w:rFonts w:hint="eastAsia" w:ascii="Times New Roman" w:hAnsi="Times New Roman" w:cs="Times New Roman"/>
          <w:b w:val="0"/>
          <w:bCs/>
          <w:sz w:val="24"/>
          <w:szCs w:val="24"/>
          <w:lang w:val="en-US" w:eastAsia="zh-CN"/>
        </w:rPr>
        <w:t>Hierarchical Linear Regression Plot of K4 and MMN in ADHD and TD Groups.</w:t>
      </w:r>
    </w:p>
    <w:p w14:paraId="4B3B2D01">
      <w:pPr>
        <w:rPr>
          <w:rFonts w:hint="default" w:ascii="Times New Roman" w:hAnsi="Times New Roman" w:cs="Times New Roman"/>
          <w:b/>
          <w:bCs/>
          <w:sz w:val="24"/>
          <w:szCs w:val="24"/>
          <w:lang w:val="en-US" w:eastAsia="zh-CN"/>
        </w:rPr>
      </w:pPr>
      <w:r>
        <w:rPr>
          <w:rFonts w:hint="eastAsia" w:ascii="Arial" w:hAnsi="Arial" w:eastAsia="仿宋" w:cs="Arial"/>
          <w:b w:val="0"/>
          <w:i w:val="0"/>
          <w:sz w:val="16"/>
          <w:szCs w:val="16"/>
          <w:lang w:eastAsia="zh-CN"/>
        </w:rPr>
        <w:drawing>
          <wp:inline distT="0" distB="0" distL="114300" distR="114300">
            <wp:extent cx="5269865" cy="1593215"/>
            <wp:effectExtent l="0" t="0" r="6985" b="6985"/>
            <wp:docPr id="3" name="图片 3" descr="相关交互图_02(1)_tif_DPI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相关交互图_02(1)_tif_DPI300"/>
                    <pic:cNvPicPr>
                      <a:picLocks noChangeAspect="1"/>
                    </pic:cNvPicPr>
                  </pic:nvPicPr>
                  <pic:blipFill>
                    <a:blip r:embed="rId6"/>
                    <a:stretch>
                      <a:fillRect/>
                    </a:stretch>
                  </pic:blipFill>
                  <pic:spPr>
                    <a:xfrm>
                      <a:off x="0" y="0"/>
                      <a:ext cx="5269865" cy="1593215"/>
                    </a:xfrm>
                    <a:prstGeom prst="rect">
                      <a:avLst/>
                    </a:prstGeom>
                    <a:ln>
                      <a:noFill/>
                    </a:ln>
                  </pic:spPr>
                </pic:pic>
              </a:graphicData>
            </a:graphic>
          </wp:inline>
        </w:drawing>
      </w:r>
    </w:p>
    <w:p w14:paraId="63C53DC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cs="Times New Roman" w:eastAsiaTheme="minorEastAsia"/>
          <w:bCs/>
          <w:sz w:val="24"/>
          <w:lang w:val="en-US" w:eastAsia="zh-CN"/>
        </w:rPr>
      </w:pPr>
      <w:r>
        <w:rPr>
          <w:rFonts w:ascii="Times New Roman" w:hAnsi="Times New Roman" w:cs="Times New Roman"/>
          <w:bCs/>
          <w:sz w:val="24"/>
        </w:rPr>
        <w:t>We conducted examined whether the group factor acts as a moderator influencing the correlation by creating a new interaction variable</w:t>
      </w:r>
      <w:r>
        <w:rPr>
          <w:rFonts w:ascii="Times New Roman" w:hAnsi="Times New Roman" w:eastAsia="宋体" w:cs="Times New Roman"/>
          <w:bCs/>
          <w:sz w:val="24"/>
        </w:rPr>
        <w:t>,</w:t>
      </w:r>
      <w:r>
        <w:rPr>
          <w:rFonts w:ascii="Times New Roman" w:hAnsi="Times New Roman" w:cs="Times New Roman"/>
          <w:bCs/>
          <w:sz w:val="24"/>
        </w:rPr>
        <w:t xml:space="preserve"> “interaction = </w:t>
      </w:r>
      <w:r>
        <w:rPr>
          <w:rFonts w:ascii="Times New Roman" w:hAnsi="Times New Roman" w:eastAsia="宋体" w:cs="Times New Roman"/>
          <w:bCs/>
          <w:sz w:val="24"/>
        </w:rPr>
        <w:t>Group×MMN,”</w:t>
      </w:r>
      <w:r>
        <w:rPr>
          <w:rFonts w:ascii="Times New Roman" w:hAnsi="Times New Roman" w:cs="Times New Roman"/>
          <w:bCs/>
          <w:sz w:val="24"/>
        </w:rPr>
        <w:t xml:space="preserve"> to analyze the interaction effect between the Group factor and MMN. In the regression model, the interaction effect was found to be significant (</w:t>
      </w:r>
      <w:r>
        <w:rPr>
          <w:rFonts w:ascii="Times New Roman" w:hAnsi="Times New Roman" w:eastAsia="宋体" w:cs="Times New Roman"/>
          <w:bCs/>
          <w:sz w:val="24"/>
        </w:rPr>
        <w:t>non</w:t>
      </w:r>
      <w:r>
        <w:rPr>
          <w:rFonts w:hint="eastAsia" w:ascii="Times New Roman" w:hAnsi="Times New Roman" w:eastAsia="宋体" w:cs="Times New Roman"/>
          <w:bCs/>
          <w:sz w:val="24"/>
          <w:lang w:val="en-US" w:eastAsia="zh-CN"/>
        </w:rPr>
        <w:t>-</w:t>
      </w:r>
      <w:r>
        <w:rPr>
          <w:rFonts w:ascii="Times New Roman" w:hAnsi="Times New Roman" w:eastAsia="宋体" w:cs="Times New Roman"/>
          <w:bCs/>
          <w:sz w:val="24"/>
        </w:rPr>
        <w:t>target</w:t>
      </w:r>
      <w:r>
        <w:rPr>
          <w:rFonts w:ascii="Times New Roman" w:hAnsi="Times New Roman" w:cs="Times New Roman"/>
          <w:bCs/>
          <w:sz w:val="24"/>
        </w:rPr>
        <w:t xml:space="preserve">: unstandardized coefficient = - .991, </w:t>
      </w:r>
      <w:r>
        <w:rPr>
          <w:rFonts w:ascii="Times New Roman" w:hAnsi="Times New Roman" w:cs="Times New Roman"/>
          <w:bCs/>
          <w:i/>
          <w:iCs/>
          <w:sz w:val="24"/>
        </w:rPr>
        <w:t>t</w:t>
      </w:r>
      <w:r>
        <w:rPr>
          <w:rFonts w:ascii="Times New Roman" w:hAnsi="Times New Roman" w:cs="Times New Roman"/>
          <w:bCs/>
          <w:sz w:val="24"/>
        </w:rPr>
        <w:t xml:space="preserve"> = -4.612, p &lt; 0.001; target: unstandardized coefficient = -0.542, t = -3.171, p = </w:t>
      </w:r>
      <w:r>
        <w:rPr>
          <w:rFonts w:hint="eastAsia" w:ascii="Times New Roman" w:hAnsi="Times New Roman" w:cs="Times New Roman"/>
          <w:bCs/>
          <w:sz w:val="24"/>
          <w:lang w:val="en-US" w:eastAsia="zh-CN"/>
        </w:rPr>
        <w:t>0</w:t>
      </w:r>
      <w:r>
        <w:rPr>
          <w:rFonts w:ascii="Times New Roman" w:hAnsi="Times New Roman" w:cs="Times New Roman"/>
          <w:bCs/>
          <w:sz w:val="24"/>
        </w:rPr>
        <w:t>.002). These results indicate that the interaction effect is significant in the model, further suggesting a significant difference in the correlation between the two groups and that the Group factor plays an important role as a moderator</w:t>
      </w:r>
      <w:r>
        <w:rPr>
          <w:rFonts w:hint="eastAsia" w:ascii="Times New Roman" w:hAnsi="Times New Roman" w:cs="Times New Roman"/>
          <w:bCs/>
          <w:sz w:val="24"/>
          <w:lang w:val="en-US" w:eastAsia="zh-CN"/>
        </w:rPr>
        <w:t>.</w:t>
      </w:r>
    </w:p>
    <w:p w14:paraId="2557FBA4">
      <w:pPr>
        <w:rPr>
          <w:rFonts w:ascii="Times New Roman" w:hAnsi="Times New Roman" w:cs="Times New Roman"/>
          <w:bCs/>
          <w:sz w:val="24"/>
        </w:rPr>
      </w:pPr>
      <w:r>
        <w:rPr>
          <w:rFonts w:ascii="Times New Roman" w:hAnsi="Times New Roman" w:cs="Times New Roman"/>
          <w:bCs/>
          <w:sz w:val="24"/>
        </w:rPr>
        <w:br w:type="page"/>
      </w:r>
    </w:p>
    <w:p w14:paraId="648E8E36">
      <w:pPr>
        <w:pStyle w:val="8"/>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rPr>
        <w:t xml:space="preserve">Supplementary Materials </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val="0"/>
          <w:bCs w:val="0"/>
          <w:sz w:val="24"/>
          <w:szCs w:val="24"/>
          <w:lang w:val="en-US" w:eastAsia="zh-CN"/>
        </w:rPr>
        <w:t>The analysis of differences between ADHD and TD children with age as a covariate</w:t>
      </w:r>
    </w:p>
    <w:p w14:paraId="5E70C663">
      <w:pPr>
        <w:pStyle w:val="8"/>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auto"/>
        <w:rPr>
          <w:rStyle w:val="12"/>
          <w:rFonts w:hint="default" w:ascii="Times New Roman" w:hAnsi="Times New Roman" w:cs="Times New Roman"/>
          <w:b w:val="0"/>
          <w:bCs/>
        </w:rPr>
      </w:pPr>
      <w:r>
        <w:rPr>
          <w:rStyle w:val="12"/>
          <w:rFonts w:hint="default" w:ascii="Times New Roman" w:hAnsi="Times New Roman" w:cs="Times New Roman"/>
          <w:b w:val="0"/>
          <w:bCs/>
        </w:rPr>
        <w:t>Although the difference in age between the ADHD and TD groups was not statistically significant, as a secondary analysis, we still conducted an ANOVA with covariates controlling for age to explore the potential impact age may have on the results. This section presents the results of the analyses based on the age covariates and is intended to provide a more comprehensive perspective on the study.</w:t>
      </w:r>
    </w:p>
    <w:p w14:paraId="0236F838">
      <w:pPr>
        <w:pStyle w:val="8"/>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auto"/>
        <w:rPr>
          <w:rFonts w:hint="default" w:ascii="Times New Roman" w:hAnsi="Times New Roman" w:eastAsia="仿宋" w:cs="Times New Roman"/>
          <w:bCs/>
          <w:sz w:val="24"/>
          <w:lang w:bidi="ar"/>
        </w:rPr>
      </w:pPr>
      <w:r>
        <w:rPr>
          <w:rFonts w:hint="default" w:ascii="Times New Roman" w:hAnsi="Times New Roman" w:cs="Times New Roman"/>
          <w:sz w:val="24"/>
        </w:rPr>
        <w:t>The results indicated no significant main effect of Load (</w:t>
      </w:r>
      <w:r>
        <w:rPr>
          <w:rFonts w:hint="default" w:ascii="Times New Roman" w:hAnsi="Times New Roman" w:cs="Times New Roman"/>
          <w:i/>
          <w:iCs/>
          <w:sz w:val="24"/>
        </w:rPr>
        <w:t>F</w:t>
      </w:r>
      <w:r>
        <w:rPr>
          <w:rFonts w:hint="default" w:ascii="Times New Roman" w:hAnsi="Times New Roman" w:cs="Times New Roman"/>
          <w:sz w:val="24"/>
        </w:rPr>
        <w:t xml:space="preserve"> (1, 174) = 1.574,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.211,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.009), but significant main effects of Group (</w:t>
      </w:r>
      <w:r>
        <w:rPr>
          <w:rFonts w:hint="default" w:ascii="Times New Roman" w:hAnsi="Times New Roman" w:cs="Times New Roman"/>
          <w:i/>
          <w:iCs/>
          <w:sz w:val="24"/>
        </w:rPr>
        <w:t>F</w:t>
      </w:r>
      <w:r>
        <w:rPr>
          <w:rFonts w:hint="default" w:ascii="Times New Roman" w:hAnsi="Times New Roman" w:cs="Times New Roman"/>
          <w:sz w:val="24"/>
        </w:rPr>
        <w:t xml:space="preserve"> (1, 174) = 11.926,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.001,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.064) and Age (</w:t>
      </w:r>
      <w:r>
        <w:rPr>
          <w:rFonts w:hint="default" w:ascii="Times New Roman" w:hAnsi="Times New Roman" w:cs="Times New Roman"/>
          <w:i/>
          <w:iCs/>
          <w:sz w:val="24"/>
        </w:rPr>
        <w:t xml:space="preserve">F </w:t>
      </w:r>
      <w:r>
        <w:rPr>
          <w:rFonts w:hint="default" w:ascii="Times New Roman" w:hAnsi="Times New Roman" w:cs="Times New Roman"/>
          <w:sz w:val="24"/>
        </w:rPr>
        <w:t>(1, 174) = 24.639,</w:t>
      </w:r>
      <w:r>
        <w:rPr>
          <w:rFonts w:hint="default" w:ascii="Times New Roman" w:hAnsi="Times New Roman" w:cs="Times New Roman"/>
          <w:i/>
          <w:iCs/>
          <w:sz w:val="24"/>
        </w:rPr>
        <w:t xml:space="preserve"> p</w:t>
      </w:r>
      <w:r>
        <w:rPr>
          <w:rFonts w:hint="default" w:ascii="Times New Roman" w:hAnsi="Times New Roman" w:cs="Times New Roman"/>
          <w:sz w:val="24"/>
        </w:rPr>
        <w:t xml:space="preserve"> &lt;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.001,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.125) were observed. Furthermore, significant interactions were found for Load</w:t>
      </w:r>
      <w:r>
        <w:rPr>
          <w:rFonts w:hint="default" w:ascii="Times New Roman" w:hAnsi="Times New Roman" w:eastAsia="仿宋" w:cs="Times New Roman"/>
          <w:sz w:val="24"/>
          <w:lang w:bidi="ar"/>
        </w:rPr>
        <w:t>×</w:t>
      </w:r>
      <w:r>
        <w:rPr>
          <w:rFonts w:hint="default" w:ascii="Times New Roman" w:hAnsi="Times New Roman" w:cs="Times New Roman"/>
          <w:sz w:val="24"/>
        </w:rPr>
        <w:t>Group (</w:t>
      </w:r>
      <w:r>
        <w:rPr>
          <w:rFonts w:hint="default" w:ascii="Times New Roman" w:hAnsi="Times New Roman" w:cs="Times New Roman"/>
          <w:i/>
          <w:iCs/>
          <w:sz w:val="24"/>
        </w:rPr>
        <w:t>F</w:t>
      </w:r>
      <w:r>
        <w:rPr>
          <w:rFonts w:hint="default" w:ascii="Times New Roman" w:hAnsi="Times New Roman" w:cs="Times New Roman"/>
          <w:sz w:val="24"/>
        </w:rPr>
        <w:t xml:space="preserve"> (1, 174) = 5.076,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.026,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i/>
          <w:iCs/>
          <w:sz w:val="24"/>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0</w:t>
      </w:r>
      <w:r>
        <w:rPr>
          <w:rFonts w:hint="default" w:ascii="Times New Roman" w:hAnsi="Times New Roman" w:cs="Times New Roman"/>
          <w:sz w:val="24"/>
        </w:rPr>
        <w:t>.029) and Load</w:t>
      </w:r>
      <w:r>
        <w:rPr>
          <w:rFonts w:hint="default" w:ascii="Times New Roman" w:hAnsi="Times New Roman" w:eastAsia="仿宋" w:cs="Times New Roman"/>
          <w:sz w:val="24"/>
          <w:lang w:bidi="ar"/>
        </w:rPr>
        <w:t>×</w:t>
      </w:r>
      <w:r>
        <w:rPr>
          <w:rFonts w:hint="default" w:ascii="Times New Roman" w:hAnsi="Times New Roman" w:cs="Times New Roman"/>
          <w:sz w:val="24"/>
        </w:rPr>
        <w:t>Age (</w:t>
      </w:r>
      <w:r>
        <w:rPr>
          <w:rFonts w:hint="default" w:ascii="Times New Roman" w:hAnsi="Times New Roman" w:cs="Times New Roman"/>
          <w:i/>
          <w:iCs/>
          <w:sz w:val="24"/>
        </w:rPr>
        <w:t xml:space="preserve">F </w:t>
      </w:r>
      <w:r>
        <w:rPr>
          <w:rFonts w:hint="default" w:ascii="Times New Roman" w:hAnsi="Times New Roman" w:cs="Times New Roman"/>
          <w:sz w:val="24"/>
        </w:rPr>
        <w:t xml:space="preserve">(1, 174) = 13.589, </w:t>
      </w:r>
      <w:r>
        <w:rPr>
          <w:rFonts w:hint="default" w:ascii="Times New Roman" w:hAnsi="Times New Roman" w:cs="Times New Roman"/>
          <w:i/>
          <w:iCs/>
          <w:sz w:val="24"/>
        </w:rPr>
        <w:t>p</w:t>
      </w:r>
      <w:r>
        <w:rPr>
          <w:rFonts w:hint="default" w:ascii="Times New Roman" w:hAnsi="Times New Roman" w:cs="Times New Roman"/>
          <w:sz w:val="24"/>
        </w:rPr>
        <w:t xml:space="preserve"> &lt; </w:t>
      </w:r>
      <w:r>
        <w:rPr>
          <w:rFonts w:hint="eastAsia" w:ascii="Times New Roman" w:hAnsi="Times New Roman" w:cs="Times New Roman"/>
          <w:sz w:val="24"/>
          <w:lang w:val="en-US" w:eastAsia="zh-CN"/>
        </w:rPr>
        <w:t>0</w:t>
      </w:r>
      <w:r>
        <w:rPr>
          <w:rFonts w:hint="default" w:ascii="Times New Roman" w:hAnsi="Times New Roman" w:cs="Times New Roman"/>
          <w:sz w:val="24"/>
        </w:rPr>
        <w:t>.001,</w:t>
      </w:r>
      <w:r>
        <w:rPr>
          <w:rFonts w:hint="default" w:ascii="Times New Roman" w:hAnsi="Times New Roman" w:cs="Times New Roman"/>
          <w:i/>
          <w:iCs/>
          <w:sz w:val="24"/>
        </w:rPr>
        <w:t xml:space="preserve">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.073). </w:t>
      </w:r>
      <w:r>
        <w:rPr>
          <w:rFonts w:hint="default" w:ascii="Times New Roman" w:hAnsi="Times New Roman" w:eastAsia="仿宋" w:cs="Times New Roman"/>
          <w:bCs/>
          <w:sz w:val="24"/>
          <w:lang w:bidi="ar"/>
        </w:rPr>
        <w:t xml:space="preserve">The simple effects analysis indicated that under both the low- and high-load conditions, the performance of children with ADHD was significantly lower than that of the TD group (low: </w:t>
      </w:r>
      <w:r>
        <w:rPr>
          <w:rFonts w:hint="default" w:ascii="Times New Roman" w:hAnsi="Times New Roman" w:eastAsia="仿宋" w:cs="Times New Roman"/>
          <w:bCs/>
          <w:i/>
          <w:iCs/>
          <w:sz w:val="24"/>
          <w:lang w:bidi="ar"/>
        </w:rPr>
        <w:t xml:space="preserve">F </w:t>
      </w:r>
      <w:r>
        <w:rPr>
          <w:rFonts w:hint="default" w:ascii="Times New Roman" w:hAnsi="Times New Roman" w:eastAsia="仿宋" w:cs="Times New Roman"/>
          <w:bCs/>
          <w:sz w:val="24"/>
          <w:lang w:bidi="ar"/>
        </w:rPr>
        <w:t xml:space="preserve">(1, 174) = 7.515, </w:t>
      </w:r>
      <w:r>
        <w:rPr>
          <w:rFonts w:hint="default" w:ascii="Times New Roman" w:hAnsi="Times New Roman" w:eastAsia="仿宋" w:cs="Times New Roman"/>
          <w:bCs/>
          <w:i/>
          <w:iCs/>
          <w:sz w:val="24"/>
          <w:lang w:bidi="ar"/>
        </w:rPr>
        <w:t>p =</w:t>
      </w:r>
      <w:r>
        <w:rPr>
          <w:rFonts w:hint="default" w:ascii="Times New Roman" w:hAnsi="Times New Roman" w:eastAsia="仿宋" w:cs="Times New Roman"/>
          <w:bCs/>
          <w:sz w:val="24"/>
          <w:lang w:bidi="ar"/>
        </w:rPr>
        <w:t xml:space="preserve"> </w:t>
      </w:r>
      <w:r>
        <w:rPr>
          <w:rFonts w:hint="eastAsia" w:ascii="Times New Roman" w:hAnsi="Times New Roman" w:eastAsia="仿宋" w:cs="Times New Roman"/>
          <w:bCs/>
          <w:sz w:val="24"/>
          <w:lang w:val="en-US" w:eastAsia="zh-CN" w:bidi="ar"/>
        </w:rPr>
        <w:t>0</w:t>
      </w:r>
      <w:r>
        <w:rPr>
          <w:rFonts w:hint="default" w:ascii="Times New Roman" w:hAnsi="Times New Roman" w:eastAsia="仿宋" w:cs="Times New Roman"/>
          <w:bCs/>
          <w:sz w:val="24"/>
          <w:lang w:bidi="ar"/>
        </w:rPr>
        <w:t xml:space="preserve">.007, </w:t>
      </w:r>
      <m:oMath>
        <m:sSubSup>
          <m:sSubSupPr>
            <m:ctrlPr>
              <w:rPr>
                <w:rFonts w:hint="default" w:ascii="Cambria Math" w:hAnsi="Cambria Math" w:eastAsia="仿宋" w:cs="Times New Roman"/>
                <w:i/>
                <w:iCs/>
                <w:sz w:val="24"/>
                <w:lang w:bidi="ar"/>
              </w:rPr>
            </m:ctrlPr>
          </m:sSubSupPr>
          <m:e>
            <m:r>
              <m:rPr/>
              <w:rPr>
                <w:rFonts w:hint="default" w:ascii="Cambria Math" w:hAnsi="Cambria Math" w:eastAsia="仿宋" w:cs="Times New Roman"/>
                <w:sz w:val="24"/>
                <w:lang w:bidi="ar"/>
              </w:rPr>
              <m:t>η</m:t>
            </m:r>
            <m:ctrlPr>
              <w:rPr>
                <w:rFonts w:hint="default" w:ascii="Cambria Math" w:hAnsi="Cambria Math" w:eastAsia="仿宋" w:cs="Times New Roman"/>
                <w:i/>
                <w:iCs/>
                <w:sz w:val="24"/>
                <w:lang w:bidi="ar"/>
              </w:rPr>
            </m:ctrlPr>
          </m:e>
          <m:sub>
            <m:r>
              <m:rPr/>
              <w:rPr>
                <w:rFonts w:hint="default" w:ascii="Cambria Math" w:hAnsi="Cambria Math" w:eastAsia="仿宋" w:cs="Times New Roman"/>
                <w:sz w:val="24"/>
                <w:lang w:bidi="ar"/>
              </w:rPr>
              <m:t>p</m:t>
            </m:r>
            <m:ctrlPr>
              <w:rPr>
                <w:rFonts w:hint="default" w:ascii="Cambria Math" w:hAnsi="Cambria Math" w:eastAsia="仿宋" w:cs="Times New Roman"/>
                <w:i/>
                <w:iCs/>
                <w:sz w:val="24"/>
                <w:lang w:bidi="ar"/>
              </w:rPr>
            </m:ctrlPr>
          </m:sub>
          <m:sup>
            <m:r>
              <m:rPr/>
              <w:rPr>
                <w:rFonts w:hint="default" w:ascii="Cambria Math" w:hAnsi="Cambria Math" w:eastAsia="仿宋" w:cs="Times New Roman"/>
                <w:sz w:val="24"/>
                <w:lang w:bidi="ar"/>
              </w:rPr>
              <m:t>2</m:t>
            </m:r>
            <m:ctrlPr>
              <w:rPr>
                <w:rFonts w:hint="default" w:ascii="Cambria Math" w:hAnsi="Cambria Math" w:eastAsia="仿宋" w:cs="Times New Roman"/>
                <w:i/>
                <w:iCs/>
                <w:sz w:val="24"/>
                <w:lang w:bidi="ar"/>
              </w:rPr>
            </m:ctrlPr>
          </m:sup>
        </m:sSubSup>
      </m:oMath>
      <w:r>
        <w:rPr>
          <w:rFonts w:hint="default" w:ascii="Times New Roman" w:hAnsi="Times New Roman" w:eastAsia="仿宋" w:cs="Times New Roman"/>
          <w:i/>
          <w:iCs/>
          <w:sz w:val="24"/>
          <w:lang w:bidi="ar"/>
        </w:rPr>
        <w:t xml:space="preserve"> </w:t>
      </w:r>
      <w:r>
        <w:rPr>
          <w:rFonts w:hint="default" w:ascii="Times New Roman" w:hAnsi="Times New Roman" w:eastAsia="仿宋" w:cs="Times New Roman"/>
          <w:bCs/>
          <w:sz w:val="24"/>
          <w:lang w:bidi="ar"/>
        </w:rPr>
        <w:t xml:space="preserve">= </w:t>
      </w:r>
      <w:r>
        <w:rPr>
          <w:rFonts w:hint="eastAsia" w:ascii="Times New Roman" w:hAnsi="Times New Roman" w:eastAsia="仿宋" w:cs="Times New Roman"/>
          <w:bCs/>
          <w:sz w:val="24"/>
          <w:lang w:val="en-US" w:eastAsia="zh-CN" w:bidi="ar"/>
        </w:rPr>
        <w:t>0</w:t>
      </w:r>
      <w:r>
        <w:rPr>
          <w:rFonts w:hint="default" w:ascii="Times New Roman" w:hAnsi="Times New Roman" w:eastAsia="仿宋" w:cs="Times New Roman"/>
          <w:bCs/>
          <w:sz w:val="24"/>
          <w:lang w:bidi="ar"/>
        </w:rPr>
        <w:t xml:space="preserve">.042; high: </w:t>
      </w:r>
      <w:r>
        <w:rPr>
          <w:rFonts w:hint="default" w:ascii="Times New Roman" w:hAnsi="Times New Roman" w:eastAsia="仿宋" w:cs="Times New Roman"/>
          <w:bCs/>
          <w:i/>
          <w:iCs/>
          <w:sz w:val="24"/>
          <w:lang w:bidi="ar"/>
        </w:rPr>
        <w:t xml:space="preserve">F </w:t>
      </w:r>
      <w:r>
        <w:rPr>
          <w:rFonts w:hint="default" w:ascii="Times New Roman" w:hAnsi="Times New Roman" w:eastAsia="仿宋" w:cs="Times New Roman"/>
          <w:bCs/>
          <w:sz w:val="24"/>
          <w:lang w:bidi="ar"/>
        </w:rPr>
        <w:t xml:space="preserve">(1, 174) = 9.850, </w:t>
      </w:r>
      <w:r>
        <w:rPr>
          <w:rFonts w:hint="default" w:ascii="Times New Roman" w:hAnsi="Times New Roman" w:eastAsia="仿宋" w:cs="Times New Roman"/>
          <w:bCs/>
          <w:i/>
          <w:iCs/>
          <w:sz w:val="24"/>
          <w:lang w:bidi="ar"/>
        </w:rPr>
        <w:t xml:space="preserve">p = </w:t>
      </w:r>
      <w:r>
        <w:rPr>
          <w:rFonts w:hint="eastAsia" w:ascii="Times New Roman" w:hAnsi="Times New Roman" w:eastAsia="仿宋" w:cs="Times New Roman"/>
          <w:bCs/>
          <w:i w:val="0"/>
          <w:iCs w:val="0"/>
          <w:sz w:val="24"/>
          <w:lang w:val="en-US" w:eastAsia="zh-CN" w:bidi="ar"/>
        </w:rPr>
        <w:t>0</w:t>
      </w:r>
      <w:r>
        <w:rPr>
          <w:rFonts w:hint="default" w:ascii="Times New Roman" w:hAnsi="Times New Roman" w:eastAsia="仿宋" w:cs="Times New Roman"/>
          <w:bCs/>
          <w:sz w:val="24"/>
          <w:lang w:bidi="ar"/>
        </w:rPr>
        <w:t xml:space="preserve">.002, </w:t>
      </w:r>
      <m:oMath>
        <m:sSubSup>
          <m:sSubSupPr>
            <m:ctrlPr>
              <w:rPr>
                <w:rFonts w:hint="default" w:ascii="Cambria Math" w:hAnsi="Cambria Math" w:eastAsia="仿宋" w:cs="Times New Roman"/>
                <w:i/>
                <w:iCs/>
                <w:sz w:val="24"/>
                <w:lang w:bidi="ar"/>
              </w:rPr>
            </m:ctrlPr>
          </m:sSubSupPr>
          <m:e>
            <m:r>
              <m:rPr/>
              <w:rPr>
                <w:rFonts w:hint="default" w:ascii="Cambria Math" w:hAnsi="Cambria Math" w:eastAsia="仿宋" w:cs="Times New Roman"/>
                <w:sz w:val="24"/>
                <w:lang w:bidi="ar"/>
              </w:rPr>
              <m:t>η</m:t>
            </m:r>
            <m:ctrlPr>
              <w:rPr>
                <w:rFonts w:hint="default" w:ascii="Cambria Math" w:hAnsi="Cambria Math" w:eastAsia="仿宋" w:cs="Times New Roman"/>
                <w:i/>
                <w:iCs/>
                <w:sz w:val="24"/>
                <w:lang w:bidi="ar"/>
              </w:rPr>
            </m:ctrlPr>
          </m:e>
          <m:sub>
            <m:r>
              <m:rPr/>
              <w:rPr>
                <w:rFonts w:hint="default" w:ascii="Cambria Math" w:hAnsi="Cambria Math" w:eastAsia="仿宋" w:cs="Times New Roman"/>
                <w:sz w:val="24"/>
                <w:lang w:bidi="ar"/>
              </w:rPr>
              <m:t>p</m:t>
            </m:r>
            <m:ctrlPr>
              <w:rPr>
                <w:rFonts w:hint="default" w:ascii="Cambria Math" w:hAnsi="Cambria Math" w:eastAsia="仿宋" w:cs="Times New Roman"/>
                <w:i/>
                <w:iCs/>
                <w:sz w:val="24"/>
                <w:lang w:bidi="ar"/>
              </w:rPr>
            </m:ctrlPr>
          </m:sub>
          <m:sup>
            <m:r>
              <m:rPr/>
              <w:rPr>
                <w:rFonts w:hint="default" w:ascii="Cambria Math" w:hAnsi="Cambria Math" w:eastAsia="仿宋" w:cs="Times New Roman"/>
                <w:sz w:val="24"/>
                <w:lang w:bidi="ar"/>
              </w:rPr>
              <m:t>2</m:t>
            </m:r>
            <m:ctrlPr>
              <w:rPr>
                <w:rFonts w:hint="default" w:ascii="Cambria Math" w:hAnsi="Cambria Math" w:eastAsia="仿宋" w:cs="Times New Roman"/>
                <w:i/>
                <w:iCs/>
                <w:sz w:val="24"/>
                <w:lang w:bidi="ar"/>
              </w:rPr>
            </m:ctrlPr>
          </m:sup>
        </m:sSubSup>
      </m:oMath>
      <w:r>
        <w:rPr>
          <w:rFonts w:hint="default" w:ascii="Times New Roman" w:hAnsi="Times New Roman" w:eastAsia="仿宋" w:cs="Times New Roman"/>
          <w:i/>
          <w:iCs/>
          <w:sz w:val="24"/>
          <w:lang w:bidi="ar"/>
        </w:rPr>
        <w:t xml:space="preserve"> </w:t>
      </w:r>
      <w:r>
        <w:rPr>
          <w:rFonts w:hint="default" w:ascii="Times New Roman" w:hAnsi="Times New Roman" w:eastAsia="仿宋" w:cs="Times New Roman"/>
          <w:bCs/>
          <w:sz w:val="24"/>
          <w:lang w:bidi="ar"/>
        </w:rPr>
        <w:t xml:space="preserve">= </w:t>
      </w:r>
      <w:r>
        <w:rPr>
          <w:rFonts w:hint="eastAsia" w:ascii="Times New Roman" w:hAnsi="Times New Roman" w:eastAsia="仿宋" w:cs="Times New Roman"/>
          <w:bCs/>
          <w:sz w:val="24"/>
          <w:lang w:val="en-US" w:eastAsia="zh-CN" w:bidi="ar"/>
        </w:rPr>
        <w:t>0</w:t>
      </w:r>
      <w:r>
        <w:rPr>
          <w:rFonts w:hint="default" w:ascii="Times New Roman" w:hAnsi="Times New Roman" w:eastAsia="仿宋" w:cs="Times New Roman"/>
          <w:bCs/>
          <w:sz w:val="24"/>
          <w:lang w:bidi="ar"/>
        </w:rPr>
        <w:t>.054).</w:t>
      </w:r>
    </w:p>
    <w:p w14:paraId="156DE8AF">
      <w:pPr>
        <w:keepNext w:val="0"/>
        <w:keepLines w:val="0"/>
        <w:pageBreakBefore w:val="0"/>
        <w:kinsoku/>
        <w:wordWrap/>
        <w:overflowPunct/>
        <w:topLinePunct w:val="0"/>
        <w:autoSpaceDE/>
        <w:autoSpaceDN/>
        <w:bidi w:val="0"/>
        <w:adjustRightInd/>
        <w:snapToGrid/>
        <w:spacing w:before="156" w:beforeLines="50" w:afterAutospacing="0" w:line="360" w:lineRule="auto"/>
        <w:textAlignment w:val="auto"/>
        <w:outlineLvl w:val="0"/>
        <w:rPr>
          <w:rFonts w:hint="default" w:ascii="Times New Roman" w:hAnsi="Times New Roman" w:cs="Times New Roman"/>
          <w:sz w:val="24"/>
        </w:rPr>
      </w:pPr>
      <w:r>
        <w:rPr>
          <w:rFonts w:hint="default" w:ascii="Times New Roman" w:hAnsi="Times New Roman" w:cs="Times New Roman"/>
          <w:sz w:val="24"/>
        </w:rPr>
        <w:t>For MMN, a repeated-measures ANCOVA was conducted with Group (ADHD, TD) as the between-group factor and Sound Type (</w:t>
      </w:r>
      <w:r>
        <w:rPr>
          <w:rFonts w:hint="default" w:ascii="Times New Roman" w:hAnsi="Times New Roman" w:eastAsia="宋体" w:cs="Times New Roman"/>
          <w:sz w:val="24"/>
        </w:rPr>
        <w:t>non</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target</w:t>
      </w:r>
      <w:r>
        <w:rPr>
          <w:rFonts w:hint="default" w:ascii="Times New Roman" w:hAnsi="Times New Roman" w:cs="Times New Roman"/>
          <w:sz w:val="24"/>
        </w:rPr>
        <w:t xml:space="preserve">, target) as the within-group factor, while controlling for age. The results </w:t>
      </w:r>
      <w:r>
        <w:rPr>
          <w:rFonts w:hint="default" w:ascii="Times New Roman" w:hAnsi="Times New Roman" w:eastAsia="宋体" w:cs="Times New Roman"/>
          <w:sz w:val="24"/>
        </w:rPr>
        <w:t>revealed</w:t>
      </w:r>
      <w:r>
        <w:rPr>
          <w:rFonts w:hint="default" w:ascii="Times New Roman" w:hAnsi="Times New Roman" w:cs="Times New Roman"/>
          <w:sz w:val="24"/>
        </w:rPr>
        <w:t xml:space="preserve"> significant main effects of the Sound Type (</w:t>
      </w:r>
      <w:r>
        <w:rPr>
          <w:rFonts w:hint="default" w:ascii="Times New Roman" w:hAnsi="Times New Roman" w:cs="Times New Roman"/>
          <w:i/>
          <w:iCs/>
          <w:sz w:val="24"/>
        </w:rPr>
        <w:t>F</w:t>
      </w:r>
      <w:r>
        <w:rPr>
          <w:rFonts w:hint="default" w:ascii="Times New Roman" w:hAnsi="Times New Roman" w:cs="Times New Roman"/>
          <w:sz w:val="24"/>
        </w:rPr>
        <w:t xml:space="preserve"> (1, 174) = 17.758, </w:t>
      </w:r>
      <w:r>
        <w:rPr>
          <w:rFonts w:hint="default" w:ascii="Times New Roman" w:hAnsi="Times New Roman" w:cs="Times New Roman"/>
          <w:i/>
          <w:iCs/>
          <w:sz w:val="24"/>
        </w:rPr>
        <w:t>p</w:t>
      </w:r>
      <w:r>
        <w:rPr>
          <w:rFonts w:hint="default" w:ascii="Times New Roman" w:hAnsi="Times New Roman" w:cs="Times New Roman"/>
          <w:sz w:val="24"/>
        </w:rPr>
        <w:t xml:space="preserve"> &lt;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.001,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.093) and Group (</w:t>
      </w:r>
      <w:r>
        <w:rPr>
          <w:rFonts w:hint="default" w:ascii="Times New Roman" w:hAnsi="Times New Roman" w:cs="Times New Roman"/>
          <w:i/>
          <w:iCs/>
          <w:sz w:val="24"/>
        </w:rPr>
        <w:t>F</w:t>
      </w:r>
      <w:r>
        <w:rPr>
          <w:rFonts w:hint="default" w:ascii="Times New Roman" w:hAnsi="Times New Roman" w:cs="Times New Roman"/>
          <w:sz w:val="24"/>
        </w:rPr>
        <w:t xml:space="preserve"> (1, 174) = 7.063,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.009,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.039). However, the effect of Age was not significant (</w:t>
      </w:r>
      <w:r>
        <w:rPr>
          <w:rFonts w:hint="default" w:ascii="Times New Roman" w:hAnsi="Times New Roman" w:cs="Times New Roman"/>
          <w:i/>
          <w:iCs/>
          <w:sz w:val="24"/>
        </w:rPr>
        <w:t xml:space="preserve">F </w:t>
      </w:r>
      <w:r>
        <w:rPr>
          <w:rFonts w:hint="default" w:ascii="Times New Roman" w:hAnsi="Times New Roman" w:cs="Times New Roman"/>
          <w:sz w:val="24"/>
        </w:rPr>
        <w:t xml:space="preserve">(1, 174)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.716,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.399,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iCs/>
          <w:sz w:val="24"/>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0</w:t>
      </w:r>
      <w:r>
        <w:rPr>
          <w:rFonts w:hint="default" w:ascii="Times New Roman" w:hAnsi="Times New Roman" w:cs="Times New Roman"/>
          <w:sz w:val="24"/>
        </w:rPr>
        <w:t>.004). Additionally, the interaction of Sound Type</w:t>
      </w:r>
      <w:r>
        <w:rPr>
          <w:rFonts w:hint="default" w:ascii="Times New Roman" w:hAnsi="Times New Roman" w:eastAsia="仿宋" w:cs="Times New Roman"/>
          <w:sz w:val="24"/>
          <w:lang w:bidi="ar"/>
        </w:rPr>
        <w:t>×</w:t>
      </w:r>
      <w:r>
        <w:rPr>
          <w:rFonts w:hint="default" w:ascii="Times New Roman" w:hAnsi="Times New Roman" w:cs="Times New Roman"/>
          <w:sz w:val="24"/>
        </w:rPr>
        <w:t>Group was not significant, whereas the interaction of Sound Type</w:t>
      </w:r>
      <w:r>
        <w:rPr>
          <w:rFonts w:hint="default" w:ascii="Times New Roman" w:hAnsi="Times New Roman" w:eastAsia="仿宋" w:cs="Times New Roman"/>
          <w:sz w:val="24"/>
          <w:lang w:bidi="ar"/>
        </w:rPr>
        <w:t>×</w:t>
      </w:r>
      <w:r>
        <w:rPr>
          <w:rFonts w:hint="default" w:ascii="Times New Roman" w:hAnsi="Times New Roman" w:cs="Times New Roman"/>
          <w:sz w:val="24"/>
        </w:rPr>
        <w:t>Age was significant (</w:t>
      </w:r>
      <w:r>
        <w:rPr>
          <w:rFonts w:hint="default" w:ascii="Times New Roman" w:hAnsi="Times New Roman" w:cs="Times New Roman"/>
          <w:i/>
          <w:iCs/>
          <w:sz w:val="24"/>
        </w:rPr>
        <w:t>F</w:t>
      </w:r>
      <w:r>
        <w:rPr>
          <w:rFonts w:hint="default" w:ascii="Times New Roman" w:hAnsi="Times New Roman" w:cs="Times New Roman"/>
          <w:sz w:val="24"/>
        </w:rPr>
        <w:t xml:space="preserve"> (1, 174) = 7.490,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.007,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.041).</w:t>
      </w:r>
    </w:p>
    <w:p w14:paraId="0AEA2756">
      <w:pPr>
        <w:keepNext w:val="0"/>
        <w:keepLines w:val="0"/>
        <w:pageBreakBefore w:val="0"/>
        <w:kinsoku/>
        <w:wordWrap/>
        <w:overflowPunct/>
        <w:topLinePunct w:val="0"/>
        <w:autoSpaceDE/>
        <w:autoSpaceDN/>
        <w:bidi w:val="0"/>
        <w:adjustRightInd/>
        <w:snapToGrid/>
        <w:spacing w:before="156" w:beforeLines="50" w:afterAutospacing="0" w:line="360" w:lineRule="auto"/>
        <w:textAlignment w:val="auto"/>
        <w:outlineLvl w:val="0"/>
        <w:rPr>
          <w:rFonts w:hint="default" w:ascii="Times New Roman" w:hAnsi="Times New Roman" w:eastAsia="仿宋" w:cs="Times New Roman"/>
          <w:color w:val="000000"/>
          <w:spacing w:val="8"/>
          <w:sz w:val="24"/>
          <w:szCs w:val="24"/>
          <w:lang w:val="en-US" w:eastAsia="zh-CN"/>
        </w:rPr>
      </w:pPr>
      <w:r>
        <w:rPr>
          <w:rFonts w:hint="default" w:ascii="Times New Roman" w:hAnsi="Times New Roman" w:cs="Times New Roman"/>
          <w:sz w:val="24"/>
        </w:rPr>
        <w:t>For P3a and P3b, the repeated-measures ANCOVA revealed a significant main effect of Sound Type (</w:t>
      </w:r>
      <w:r>
        <w:rPr>
          <w:rFonts w:hint="default" w:ascii="Times New Roman" w:hAnsi="Times New Roman" w:cs="Times New Roman"/>
          <w:i/>
          <w:iCs/>
          <w:sz w:val="24"/>
        </w:rPr>
        <w:t xml:space="preserve">F </w:t>
      </w:r>
      <w:r>
        <w:rPr>
          <w:rFonts w:hint="default" w:ascii="Times New Roman" w:hAnsi="Times New Roman" w:cs="Times New Roman"/>
          <w:sz w:val="24"/>
        </w:rPr>
        <w:t xml:space="preserve">(1, 174) = 10.680,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.001,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i/>
          <w:iCs/>
          <w:sz w:val="24"/>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0</w:t>
      </w:r>
      <w:r>
        <w:rPr>
          <w:rFonts w:hint="default" w:ascii="Times New Roman" w:hAnsi="Times New Roman" w:cs="Times New Roman"/>
          <w:sz w:val="24"/>
        </w:rPr>
        <w:t>.058). However, neither Group (</w:t>
      </w:r>
      <w:r>
        <w:rPr>
          <w:rFonts w:hint="default" w:ascii="Times New Roman" w:hAnsi="Times New Roman" w:cs="Times New Roman"/>
          <w:i/>
          <w:iCs/>
          <w:sz w:val="24"/>
        </w:rPr>
        <w:t xml:space="preserve">F </w:t>
      </w:r>
      <w:r>
        <w:rPr>
          <w:rFonts w:hint="default" w:ascii="Times New Roman" w:hAnsi="Times New Roman" w:cs="Times New Roman"/>
          <w:sz w:val="24"/>
        </w:rPr>
        <w:t xml:space="preserve">(1, 174) = .626,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.430,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.004) nor Age (</w:t>
      </w:r>
      <w:r>
        <w:rPr>
          <w:rFonts w:hint="default" w:ascii="Times New Roman" w:hAnsi="Times New Roman" w:cs="Times New Roman"/>
          <w:i/>
          <w:iCs/>
          <w:sz w:val="24"/>
        </w:rPr>
        <w:t xml:space="preserve">F </w:t>
      </w:r>
      <w:r>
        <w:rPr>
          <w:rFonts w:hint="default" w:ascii="Times New Roman" w:hAnsi="Times New Roman" w:cs="Times New Roman"/>
          <w:sz w:val="24"/>
        </w:rPr>
        <w:t xml:space="preserve">(1, 174) = 1.270,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.261,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oMath>
      <w:r>
        <w:rPr>
          <w:rFonts w:hint="default" w:ascii="Times New Roman" w:hAnsi="Times New Roman" w:cs="Times New Roman"/>
          <w:i/>
          <w:iCs/>
          <w:sz w:val="24"/>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.007) </w:t>
      </w:r>
      <w:r>
        <w:rPr>
          <w:rFonts w:hint="default" w:ascii="Times New Roman" w:hAnsi="Times New Roman" w:eastAsia="宋体" w:cs="Times New Roman"/>
          <w:sz w:val="24"/>
        </w:rPr>
        <w:t>had</w:t>
      </w:r>
      <w:r>
        <w:rPr>
          <w:rFonts w:hint="default" w:ascii="Times New Roman" w:hAnsi="Times New Roman" w:cs="Times New Roman"/>
          <w:sz w:val="24"/>
        </w:rPr>
        <w:t xml:space="preserve"> a significant effect. The interaction of Sound Type</w:t>
      </w:r>
      <w:r>
        <w:rPr>
          <w:rFonts w:hint="default" w:ascii="Times New Roman" w:hAnsi="Times New Roman" w:eastAsia="仿宋" w:cs="Times New Roman"/>
          <w:sz w:val="24"/>
          <w:lang w:bidi="ar"/>
        </w:rPr>
        <w:t>×</w:t>
      </w:r>
      <w:r>
        <w:rPr>
          <w:rFonts w:hint="default" w:ascii="Times New Roman" w:hAnsi="Times New Roman" w:cs="Times New Roman"/>
          <w:sz w:val="24"/>
        </w:rPr>
        <w:t>Group was not significant (</w:t>
      </w:r>
      <w:r>
        <w:rPr>
          <w:rFonts w:hint="default" w:ascii="Times New Roman" w:hAnsi="Times New Roman" w:cs="Times New Roman"/>
          <w:i/>
          <w:iCs/>
          <w:sz w:val="24"/>
        </w:rPr>
        <w:t>F</w:t>
      </w:r>
      <w:r>
        <w:rPr>
          <w:rFonts w:hint="default" w:ascii="Times New Roman" w:hAnsi="Times New Roman" w:cs="Times New Roman"/>
          <w:sz w:val="24"/>
        </w:rPr>
        <w:t xml:space="preserve"> (1, 174) = 3.201, </w:t>
      </w:r>
      <w:r>
        <w:rPr>
          <w:rFonts w:hint="default" w:ascii="Times New Roman" w:hAnsi="Times New Roman" w:cs="Times New Roman"/>
          <w:i/>
          <w:iCs/>
          <w:sz w:val="24"/>
        </w:rPr>
        <w:t>p</w:t>
      </w:r>
      <w:r>
        <w:rPr>
          <w:rFonts w:hint="default" w:ascii="Times New Roman" w:hAnsi="Times New Roman" w:cs="Times New Roman"/>
          <w:sz w:val="24"/>
        </w:rPr>
        <w:t xml:space="preserve"> =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.075,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r>
          <m:rPr>
            <m:sty m:val="p"/>
          </m:rPr>
          <w:rPr>
            <w:rFonts w:hint="default" w:ascii="Cambria Math" w:hAnsi="Cambria Math" w:cs="Times New Roman"/>
            <w:sz w:val="24"/>
          </w:rPr>
          <m:t xml:space="preserve"> </m:t>
        </m:r>
      </m:oMath>
      <w:r>
        <w:rPr>
          <w:rFonts w:hint="default" w:ascii="Times New Roman" w:hAnsi="Times New Roman" w:cs="Times New Roman"/>
          <w:sz w:val="24"/>
        </w:rPr>
        <w:t xml:space="preserve">=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.018), </w:t>
      </w:r>
      <w:r>
        <w:rPr>
          <w:rFonts w:hint="default" w:ascii="Times New Roman" w:hAnsi="Times New Roman" w:eastAsia="宋体" w:cs="Times New Roman"/>
          <w:sz w:val="24"/>
        </w:rPr>
        <w:t>whereas</w:t>
      </w:r>
      <w:r>
        <w:rPr>
          <w:rFonts w:hint="default" w:ascii="Times New Roman" w:hAnsi="Times New Roman" w:cs="Times New Roman"/>
          <w:sz w:val="24"/>
        </w:rPr>
        <w:t xml:space="preserve"> the interaction of Sound Type</w:t>
      </w:r>
      <w:r>
        <w:rPr>
          <w:rFonts w:hint="default" w:ascii="Times New Roman" w:hAnsi="Times New Roman" w:eastAsia="仿宋" w:cs="Times New Roman"/>
          <w:sz w:val="24"/>
          <w:lang w:bidi="ar"/>
        </w:rPr>
        <w:t>×</w:t>
      </w:r>
      <w:r>
        <w:rPr>
          <w:rFonts w:hint="default" w:ascii="Times New Roman" w:hAnsi="Times New Roman" w:cs="Times New Roman"/>
          <w:sz w:val="24"/>
        </w:rPr>
        <w:t>Age was significant (</w:t>
      </w:r>
      <w:r>
        <w:rPr>
          <w:rFonts w:hint="default" w:ascii="Times New Roman" w:hAnsi="Times New Roman" w:cs="Times New Roman"/>
          <w:i/>
          <w:iCs/>
          <w:sz w:val="24"/>
        </w:rPr>
        <w:t>F</w:t>
      </w:r>
      <w:r>
        <w:rPr>
          <w:rFonts w:hint="default" w:ascii="Times New Roman" w:hAnsi="Times New Roman" w:cs="Times New Roman"/>
          <w:sz w:val="24"/>
        </w:rPr>
        <w:t xml:space="preserve"> (1, 174) = 11.031, </w:t>
      </w:r>
      <w:r>
        <w:rPr>
          <w:rFonts w:hint="default" w:ascii="Times New Roman" w:hAnsi="Times New Roman" w:cs="Times New Roman"/>
          <w:i/>
          <w:iCs/>
          <w:sz w:val="24"/>
        </w:rPr>
        <w:t xml:space="preserve">p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.001, </w:t>
      </w:r>
      <m:oMath>
        <m:sSubSup>
          <m:sSubSupPr>
            <m:ctrlPr>
              <w:rPr>
                <w:rFonts w:hint="default" w:ascii="Cambria Math" w:hAnsi="Cambria Math" w:cs="Times New Roman"/>
                <w:i/>
                <w:iCs/>
                <w:sz w:val="24"/>
              </w:rPr>
            </m:ctrlPr>
          </m:sSubSupPr>
          <m:e>
            <m:r>
              <m:rPr/>
              <w:rPr>
                <w:rFonts w:hint="default" w:ascii="Cambria Math" w:hAnsi="Cambria Math" w:cs="Times New Roman"/>
                <w:sz w:val="24"/>
              </w:rPr>
              <m:t>η</m:t>
            </m:r>
            <m:ctrlPr>
              <w:rPr>
                <w:rFonts w:hint="default" w:ascii="Cambria Math" w:hAnsi="Cambria Math" w:cs="Times New Roman"/>
                <w:i/>
                <w:iCs/>
                <w:sz w:val="24"/>
              </w:rPr>
            </m:ctrlPr>
          </m:e>
          <m:sub>
            <m:r>
              <m:rPr/>
              <w:rPr>
                <w:rFonts w:hint="default" w:ascii="Cambria Math" w:hAnsi="Cambria Math" w:cs="Times New Roman"/>
                <w:sz w:val="24"/>
              </w:rPr>
              <m:t>p</m:t>
            </m:r>
            <m:ctrlPr>
              <w:rPr>
                <w:rFonts w:hint="default" w:ascii="Cambria Math" w:hAnsi="Cambria Math" w:cs="Times New Roman"/>
                <w:i/>
                <w:iCs/>
                <w:sz w:val="24"/>
              </w:rPr>
            </m:ctrlPr>
          </m:sub>
          <m:sup>
            <m:r>
              <m:rPr/>
              <w:rPr>
                <w:rFonts w:hint="default" w:ascii="Cambria Math" w:hAnsi="Cambria Math" w:cs="Times New Roman"/>
                <w:sz w:val="24"/>
              </w:rPr>
              <m:t>2</m:t>
            </m:r>
            <m:ctrlPr>
              <w:rPr>
                <w:rFonts w:hint="default" w:ascii="Cambria Math" w:hAnsi="Cambria Math" w:cs="Times New Roman"/>
                <w:i/>
                <w:iCs/>
                <w:sz w:val="24"/>
              </w:rPr>
            </m:ctrlPr>
          </m:sup>
        </m:sSubSup>
        <m:r>
          <m:rPr>
            <m:sty m:val="p"/>
          </m:rPr>
          <w:rPr>
            <w:rFonts w:hint="default" w:ascii="Cambria Math" w:hAnsi="Cambria Math" w:cs="Times New Roman"/>
            <w:sz w:val="24"/>
          </w:rPr>
          <m:t xml:space="preserve"> </m:t>
        </m:r>
      </m:oMath>
      <w:r>
        <w:rPr>
          <w:rFonts w:hint="default" w:ascii="Times New Roman" w:hAnsi="Times New Roman" w:cs="Times New Roman"/>
          <w:sz w:val="24"/>
        </w:rPr>
        <w:t xml:space="preserve">= </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.064). </w:t>
      </w:r>
      <w:r>
        <w:rPr>
          <w:rFonts w:hint="default" w:ascii="Times New Roman" w:hAnsi="Times New Roman" w:eastAsia="仿宋" w:cs="Times New Roman"/>
          <w:color w:val="000000"/>
          <w:spacing w:val="8"/>
          <w:sz w:val="24"/>
        </w:rPr>
        <w:t>The simple effects analysis indicated that the P3a amplitude of children with ADHD was significantly larger than that of TD children</w:t>
      </w:r>
      <w:r>
        <w:rPr>
          <w:rFonts w:hint="default" w:ascii="Times New Roman" w:hAnsi="Times New Roman" w:eastAsia="仿宋" w:cs="Times New Roman"/>
          <w:i/>
          <w:iCs/>
          <w:color w:val="000000"/>
          <w:spacing w:val="8"/>
          <w:sz w:val="24"/>
        </w:rPr>
        <w:t xml:space="preserve"> </w:t>
      </w:r>
      <w:r>
        <w:rPr>
          <w:rFonts w:hint="default" w:ascii="Times New Roman" w:hAnsi="Times New Roman" w:eastAsia="仿宋" w:cs="Times New Roman"/>
          <w:iCs/>
          <w:color w:val="000000"/>
          <w:spacing w:val="8"/>
          <w:sz w:val="24"/>
        </w:rPr>
        <w:t>(</w:t>
      </w:r>
      <w:r>
        <w:rPr>
          <w:rFonts w:hint="default" w:ascii="Times New Roman" w:hAnsi="Times New Roman" w:eastAsia="仿宋" w:cs="Times New Roman"/>
          <w:i/>
          <w:iCs/>
          <w:color w:val="000000"/>
          <w:spacing w:val="8"/>
          <w:sz w:val="24"/>
        </w:rPr>
        <w:t xml:space="preserve">F </w:t>
      </w:r>
      <w:r>
        <w:rPr>
          <w:rFonts w:hint="default" w:ascii="Times New Roman" w:hAnsi="Times New Roman" w:eastAsia="仿宋" w:cs="Times New Roman"/>
          <w:color w:val="000000"/>
          <w:spacing w:val="8"/>
          <w:sz w:val="24"/>
        </w:rPr>
        <w:t xml:space="preserve">(1, 174) = 3.328, </w:t>
      </w:r>
      <w:r>
        <w:rPr>
          <w:rFonts w:hint="default" w:ascii="Times New Roman" w:hAnsi="Times New Roman" w:eastAsia="仿宋" w:cs="Times New Roman"/>
          <w:i/>
          <w:iCs/>
          <w:color w:val="000000"/>
          <w:spacing w:val="8"/>
          <w:sz w:val="24"/>
        </w:rPr>
        <w:t xml:space="preserve">p </w:t>
      </w:r>
      <w:r>
        <w:rPr>
          <w:rFonts w:hint="default" w:ascii="Times New Roman" w:hAnsi="Times New Roman" w:eastAsia="仿宋" w:cs="Times New Roman"/>
          <w:color w:val="000000"/>
          <w:spacing w:val="8"/>
          <w:sz w:val="24"/>
        </w:rPr>
        <w:t xml:space="preserve">= </w:t>
      </w:r>
      <w:r>
        <w:rPr>
          <w:rFonts w:hint="eastAsia" w:ascii="Times New Roman" w:hAnsi="Times New Roman" w:eastAsia="仿宋" w:cs="Times New Roman"/>
          <w:color w:val="000000"/>
          <w:spacing w:val="8"/>
          <w:sz w:val="24"/>
          <w:lang w:val="en-US" w:eastAsia="zh-CN"/>
        </w:rPr>
        <w:t>0</w:t>
      </w:r>
      <w:r>
        <w:rPr>
          <w:rFonts w:hint="default" w:ascii="Times New Roman" w:hAnsi="Times New Roman" w:eastAsia="仿宋" w:cs="Times New Roman"/>
          <w:color w:val="000000"/>
          <w:spacing w:val="8"/>
          <w:sz w:val="24"/>
        </w:rPr>
        <w:t xml:space="preserve">.070, </w:t>
      </w:r>
      <m:oMath>
        <m:sSubSup>
          <m:sSubSupPr>
            <m:ctrlPr>
              <w:rPr>
                <w:rFonts w:hint="default" w:ascii="Cambria Math" w:hAnsi="Cambria Math" w:eastAsia="仿宋" w:cs="Times New Roman"/>
                <w:i/>
                <w:iCs/>
                <w:color w:val="000000"/>
                <w:spacing w:val="8"/>
                <w:sz w:val="24"/>
              </w:rPr>
            </m:ctrlPr>
          </m:sSubSupPr>
          <m:e>
            <m:r>
              <m:rPr/>
              <w:rPr>
                <w:rFonts w:hint="default" w:ascii="Cambria Math" w:hAnsi="Cambria Math" w:eastAsia="仿宋" w:cs="Times New Roman"/>
                <w:color w:val="000000"/>
                <w:spacing w:val="8"/>
                <w:sz w:val="24"/>
              </w:rPr>
              <m:t>η</m:t>
            </m:r>
            <m:ctrlPr>
              <w:rPr>
                <w:rFonts w:hint="default" w:ascii="Cambria Math" w:hAnsi="Cambria Math" w:eastAsia="仿宋" w:cs="Times New Roman"/>
                <w:i/>
                <w:iCs/>
                <w:color w:val="000000"/>
                <w:spacing w:val="8"/>
                <w:sz w:val="24"/>
              </w:rPr>
            </m:ctrlPr>
          </m:e>
          <m:sub>
            <m:r>
              <m:rPr/>
              <w:rPr>
                <w:rFonts w:hint="default" w:ascii="Cambria Math" w:hAnsi="Cambria Math" w:eastAsia="仿宋" w:cs="Times New Roman"/>
                <w:color w:val="000000"/>
                <w:spacing w:val="8"/>
                <w:sz w:val="24"/>
              </w:rPr>
              <m:t>p</m:t>
            </m:r>
            <m:ctrlPr>
              <w:rPr>
                <w:rFonts w:hint="default" w:ascii="Cambria Math" w:hAnsi="Cambria Math" w:eastAsia="仿宋" w:cs="Times New Roman"/>
                <w:i/>
                <w:iCs/>
                <w:color w:val="000000"/>
                <w:spacing w:val="8"/>
                <w:sz w:val="24"/>
              </w:rPr>
            </m:ctrlPr>
          </m:sub>
          <m:sup>
            <m:r>
              <m:rPr/>
              <w:rPr>
                <w:rFonts w:hint="default" w:ascii="Cambria Math" w:hAnsi="Cambria Math" w:eastAsia="仿宋" w:cs="Times New Roman"/>
                <w:color w:val="000000"/>
                <w:spacing w:val="8"/>
                <w:sz w:val="24"/>
              </w:rPr>
              <m:t>2</m:t>
            </m:r>
            <m:ctrlPr>
              <w:rPr>
                <w:rFonts w:hint="default" w:ascii="Cambria Math" w:hAnsi="Cambria Math" w:eastAsia="仿宋" w:cs="Times New Roman"/>
                <w:i/>
                <w:iCs/>
                <w:color w:val="000000"/>
                <w:spacing w:val="8"/>
                <w:sz w:val="24"/>
              </w:rPr>
            </m:ctrlPr>
          </m:sup>
        </m:sSubSup>
      </m:oMath>
      <w:r>
        <w:rPr>
          <w:rFonts w:hint="default" w:ascii="Times New Roman" w:hAnsi="Times New Roman" w:eastAsia="仿宋" w:cs="Times New Roman"/>
          <w:color w:val="000000"/>
          <w:spacing w:val="8"/>
          <w:sz w:val="24"/>
        </w:rPr>
        <w:t xml:space="preserve"> = </w:t>
      </w:r>
      <w:r>
        <w:rPr>
          <w:rFonts w:hint="eastAsia" w:ascii="Times New Roman" w:hAnsi="Times New Roman" w:eastAsia="仿宋" w:cs="Times New Roman"/>
          <w:color w:val="000000"/>
          <w:spacing w:val="8"/>
          <w:sz w:val="24"/>
          <w:lang w:val="en-US" w:eastAsia="zh-CN"/>
        </w:rPr>
        <w:t>0</w:t>
      </w:r>
      <w:r>
        <w:rPr>
          <w:rFonts w:hint="default" w:ascii="Times New Roman" w:hAnsi="Times New Roman" w:eastAsia="仿宋" w:cs="Times New Roman"/>
          <w:color w:val="000000"/>
          <w:spacing w:val="8"/>
          <w:sz w:val="24"/>
        </w:rPr>
        <w:t>.019), whereas no significant difference in the P3b amplitude was observed between the ADHD and TD groups (</w:t>
      </w:r>
      <w:r>
        <w:rPr>
          <w:rFonts w:hint="default" w:ascii="Times New Roman" w:hAnsi="Times New Roman" w:eastAsia="仿宋" w:cs="Times New Roman"/>
          <w:i/>
          <w:iCs/>
          <w:color w:val="000000"/>
          <w:spacing w:val="8"/>
          <w:sz w:val="24"/>
        </w:rPr>
        <w:t xml:space="preserve">F </w:t>
      </w:r>
      <w:r>
        <w:rPr>
          <w:rFonts w:hint="default" w:ascii="Times New Roman" w:hAnsi="Times New Roman" w:eastAsia="仿宋" w:cs="Times New Roman"/>
          <w:color w:val="000000"/>
          <w:spacing w:val="8"/>
          <w:sz w:val="24"/>
        </w:rPr>
        <w:t xml:space="preserve">(1, 174) = </w:t>
      </w:r>
      <w:r>
        <w:rPr>
          <w:rFonts w:hint="eastAsia" w:ascii="Times New Roman" w:hAnsi="Times New Roman" w:eastAsia="仿宋" w:cs="Times New Roman"/>
          <w:color w:val="000000"/>
          <w:spacing w:val="8"/>
          <w:sz w:val="24"/>
          <w:lang w:val="en-US" w:eastAsia="zh-CN"/>
        </w:rPr>
        <w:t>0</w:t>
      </w:r>
      <w:r>
        <w:rPr>
          <w:rFonts w:hint="default" w:ascii="Times New Roman" w:hAnsi="Times New Roman" w:eastAsia="仿宋" w:cs="Times New Roman"/>
          <w:color w:val="000000"/>
          <w:spacing w:val="8"/>
          <w:sz w:val="24"/>
        </w:rPr>
        <w:t xml:space="preserve">.084, </w:t>
      </w:r>
      <w:r>
        <w:rPr>
          <w:rFonts w:hint="default" w:ascii="Times New Roman" w:hAnsi="Times New Roman" w:eastAsia="仿宋" w:cs="Times New Roman"/>
          <w:i/>
          <w:iCs/>
          <w:color w:val="000000"/>
          <w:spacing w:val="8"/>
          <w:sz w:val="24"/>
        </w:rPr>
        <w:t>p =</w:t>
      </w:r>
      <w:r>
        <w:rPr>
          <w:rFonts w:hint="default" w:ascii="Times New Roman" w:hAnsi="Times New Roman" w:eastAsia="仿宋" w:cs="Times New Roman"/>
          <w:color w:val="000000"/>
          <w:spacing w:val="8"/>
          <w:sz w:val="24"/>
        </w:rPr>
        <w:t xml:space="preserve"> </w:t>
      </w:r>
      <w:r>
        <w:rPr>
          <w:rFonts w:hint="eastAsia" w:ascii="Times New Roman" w:hAnsi="Times New Roman" w:eastAsia="仿宋" w:cs="Times New Roman"/>
          <w:color w:val="000000"/>
          <w:spacing w:val="8"/>
          <w:sz w:val="24"/>
          <w:lang w:val="en-US" w:eastAsia="zh-CN"/>
        </w:rPr>
        <w:t>0</w:t>
      </w:r>
      <w:r>
        <w:rPr>
          <w:rFonts w:hint="default" w:ascii="Times New Roman" w:hAnsi="Times New Roman" w:eastAsia="仿宋" w:cs="Times New Roman"/>
          <w:color w:val="000000"/>
          <w:spacing w:val="8"/>
          <w:sz w:val="24"/>
        </w:rPr>
        <w:t xml:space="preserve">.772, </w:t>
      </w:r>
      <m:oMath>
        <m:sSubSup>
          <m:sSubSupPr>
            <m:ctrlPr>
              <w:rPr>
                <w:rFonts w:hint="default" w:ascii="Cambria Math" w:hAnsi="Cambria Math" w:eastAsia="仿宋" w:cs="Times New Roman"/>
                <w:i/>
                <w:iCs/>
                <w:color w:val="000000"/>
                <w:spacing w:val="8"/>
                <w:sz w:val="24"/>
              </w:rPr>
            </m:ctrlPr>
          </m:sSubSupPr>
          <m:e>
            <m:r>
              <m:rPr/>
              <w:rPr>
                <w:rFonts w:hint="default" w:ascii="Cambria Math" w:hAnsi="Cambria Math" w:eastAsia="仿宋" w:cs="Times New Roman"/>
                <w:color w:val="000000"/>
                <w:spacing w:val="8"/>
                <w:sz w:val="24"/>
              </w:rPr>
              <m:t>η</m:t>
            </m:r>
            <m:ctrlPr>
              <w:rPr>
                <w:rFonts w:hint="default" w:ascii="Cambria Math" w:hAnsi="Cambria Math" w:eastAsia="仿宋" w:cs="Times New Roman"/>
                <w:i/>
                <w:iCs/>
                <w:color w:val="000000"/>
                <w:spacing w:val="8"/>
                <w:sz w:val="24"/>
              </w:rPr>
            </m:ctrlPr>
          </m:e>
          <m:sub>
            <m:r>
              <m:rPr/>
              <w:rPr>
                <w:rFonts w:hint="default" w:ascii="Cambria Math" w:hAnsi="Cambria Math" w:eastAsia="仿宋" w:cs="Times New Roman"/>
                <w:color w:val="000000"/>
                <w:spacing w:val="8"/>
                <w:sz w:val="24"/>
              </w:rPr>
              <m:t>p</m:t>
            </m:r>
            <m:ctrlPr>
              <w:rPr>
                <w:rFonts w:hint="default" w:ascii="Cambria Math" w:hAnsi="Cambria Math" w:eastAsia="仿宋" w:cs="Times New Roman"/>
                <w:i/>
                <w:iCs/>
                <w:color w:val="000000"/>
                <w:spacing w:val="8"/>
                <w:sz w:val="24"/>
              </w:rPr>
            </m:ctrlPr>
          </m:sub>
          <m:sup>
            <m:r>
              <m:rPr/>
              <w:rPr>
                <w:rFonts w:hint="default" w:ascii="Cambria Math" w:hAnsi="Cambria Math" w:eastAsia="仿宋" w:cs="Times New Roman"/>
                <w:color w:val="000000"/>
                <w:spacing w:val="8"/>
                <w:sz w:val="24"/>
              </w:rPr>
              <m:t>2</m:t>
            </m:r>
            <m:ctrlPr>
              <w:rPr>
                <w:rFonts w:hint="default" w:ascii="Cambria Math" w:hAnsi="Cambria Math" w:eastAsia="仿宋" w:cs="Times New Roman"/>
                <w:i/>
                <w:iCs/>
                <w:color w:val="000000"/>
                <w:spacing w:val="8"/>
                <w:sz w:val="24"/>
              </w:rPr>
            </m:ctrlPr>
          </m:sup>
        </m:sSubSup>
      </m:oMath>
      <w:r>
        <w:rPr>
          <w:rFonts w:hint="default" w:ascii="Times New Roman" w:hAnsi="Times New Roman" w:eastAsia="仿宋" w:cs="Times New Roman"/>
          <w:iCs/>
          <w:color w:val="000000"/>
          <w:spacing w:val="8"/>
          <w:sz w:val="24"/>
        </w:rPr>
        <w:t xml:space="preserve"> </w:t>
      </w:r>
      <w:r>
        <w:rPr>
          <w:rFonts w:hint="default" w:ascii="Times New Roman" w:hAnsi="Times New Roman" w:eastAsia="仿宋" w:cs="Times New Roman"/>
          <w:i/>
          <w:iCs/>
          <w:color w:val="000000"/>
          <w:spacing w:val="8"/>
          <w:sz w:val="24"/>
        </w:rPr>
        <w:t>=</w:t>
      </w:r>
      <w:r>
        <w:rPr>
          <w:rFonts w:hint="default" w:ascii="Times New Roman" w:hAnsi="Times New Roman" w:eastAsia="仿宋" w:cs="Times New Roman"/>
          <w:color w:val="000000"/>
          <w:spacing w:val="8"/>
          <w:sz w:val="24"/>
        </w:rPr>
        <w:t xml:space="preserve"> </w:t>
      </w:r>
      <w:r>
        <w:rPr>
          <w:rFonts w:hint="eastAsia" w:ascii="Times New Roman" w:hAnsi="Times New Roman" w:eastAsia="仿宋" w:cs="Times New Roman"/>
          <w:color w:val="000000"/>
          <w:spacing w:val="8"/>
          <w:sz w:val="24"/>
          <w:lang w:val="en-US" w:eastAsia="zh-CN"/>
        </w:rPr>
        <w:t>0</w:t>
      </w:r>
      <w:r>
        <w:rPr>
          <w:rFonts w:hint="default" w:ascii="Times New Roman" w:hAnsi="Times New Roman" w:eastAsia="仿宋" w:cs="Times New Roman"/>
          <w:color w:val="000000"/>
          <w:spacing w:val="8"/>
          <w:sz w:val="24"/>
        </w:rPr>
        <w:t xml:space="preserve">.000). </w:t>
      </w:r>
    </w:p>
    <w:p w14:paraId="22FB1FD1">
      <w:pPr>
        <w:pStyle w:val="5"/>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仿宋" w:cs="Times New Roman"/>
          <w:color w:val="000000"/>
          <w:spacing w:val="8"/>
          <w:sz w:val="24"/>
          <w:szCs w:val="24"/>
          <w:lang w:val="en-US" w:eastAsia="zh-CN"/>
        </w:rPr>
      </w:pPr>
    </w:p>
    <w:p w14:paraId="32A007FC">
      <w:pPr>
        <w:pStyle w:val="5"/>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仿宋" w:cs="Times New Roman"/>
          <w:color w:val="000000"/>
          <w:spacing w:val="8"/>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D9590D6">
      <w:pPr>
        <w:pStyle w:val="2"/>
        <w:keepNext w:val="0"/>
        <w:keepLines w:val="0"/>
        <w:pageBreakBefore w:val="0"/>
        <w:widowControl w:val="0"/>
        <w:wordWrap/>
        <w:bidi w:val="0"/>
        <w:snapToGrid/>
        <w:spacing w:line="360" w:lineRule="auto"/>
        <w:textAlignment w:val="auto"/>
        <w:rPr>
          <w:rFonts w:hint="eastAsia" w:ascii="Times New Roman" w:hAnsi="Times New Roman" w:eastAsia="宋体" w:cs="Times New Roman"/>
          <w:b w:val="0"/>
          <w:bCs/>
          <w:sz w:val="24"/>
          <w:szCs w:val="24"/>
          <w:lang w:val="en-US" w:eastAsia="zh-CN"/>
        </w:rPr>
      </w:pPr>
      <w:r>
        <w:rPr>
          <w:rFonts w:ascii="Times New Roman" w:hAnsi="Times New Roman" w:cs="Times New Roman"/>
          <w:sz w:val="24"/>
          <w:szCs w:val="24"/>
        </w:rPr>
        <w:t xml:space="preserve">Supplementary Materials </w:t>
      </w:r>
      <w:r>
        <w:rPr>
          <w:rFonts w:hint="eastAsia" w:ascii="Times New Roman" w:hAnsi="Times New Roman" w:eastAsia="宋体" w:cs="Times New Roman"/>
          <w:sz w:val="24"/>
          <w:szCs w:val="24"/>
          <w:lang w:val="en-US" w:eastAsia="zh-CN"/>
        </w:rPr>
        <w:t>2</w:t>
      </w:r>
      <w:r>
        <w:rPr>
          <w:rFonts w:ascii="Times New Roman" w:hAnsi="Times New Roman" w:cs="Times New Roman"/>
          <w:sz w:val="24"/>
          <w:szCs w:val="24"/>
        </w:rPr>
        <w:t xml:space="preserve">. </w:t>
      </w:r>
      <w:r>
        <w:rPr>
          <w:rFonts w:ascii="Times New Roman" w:hAnsi="Times New Roman" w:cs="Times New Roman"/>
          <w:b w:val="0"/>
          <w:bCs/>
          <w:sz w:val="24"/>
          <w:szCs w:val="24"/>
        </w:rPr>
        <w:t xml:space="preserve">Results and </w:t>
      </w:r>
      <w:r>
        <w:rPr>
          <w:rFonts w:hint="eastAsia" w:ascii="Times New Roman" w:hAnsi="Times New Roman" w:eastAsia="宋体" w:cs="Times New Roman"/>
          <w:b w:val="0"/>
          <w:bCs/>
          <w:sz w:val="24"/>
          <w:szCs w:val="24"/>
          <w:lang w:val="en-US" w:eastAsia="zh-CN"/>
        </w:rPr>
        <w:t>d</w:t>
      </w:r>
      <w:r>
        <w:rPr>
          <w:rFonts w:ascii="Times New Roman" w:hAnsi="Times New Roman" w:cs="Times New Roman"/>
          <w:b w:val="0"/>
          <w:bCs/>
          <w:sz w:val="24"/>
          <w:szCs w:val="24"/>
        </w:rPr>
        <w:t xml:space="preserve">iscussion of </w:t>
      </w:r>
      <w:r>
        <w:rPr>
          <w:rFonts w:hint="eastAsia" w:ascii="Times New Roman" w:hAnsi="Times New Roman" w:eastAsia="宋体" w:cs="Times New Roman"/>
          <w:b w:val="0"/>
          <w:bCs/>
          <w:sz w:val="24"/>
          <w:szCs w:val="24"/>
          <w:lang w:val="en-US" w:eastAsia="zh-CN"/>
        </w:rPr>
        <w:t>h</w:t>
      </w:r>
      <w:r>
        <w:rPr>
          <w:rFonts w:ascii="Times New Roman" w:hAnsi="Times New Roman" w:cs="Times New Roman"/>
          <w:b w:val="0"/>
          <w:bCs/>
          <w:sz w:val="24"/>
          <w:szCs w:val="24"/>
        </w:rPr>
        <w:t xml:space="preserve">emispheric MMN </w:t>
      </w:r>
      <w:r>
        <w:rPr>
          <w:rFonts w:hint="eastAsia" w:ascii="Times New Roman" w:hAnsi="Times New Roman" w:eastAsia="宋体" w:cs="Times New Roman"/>
          <w:b w:val="0"/>
          <w:bCs/>
          <w:sz w:val="24"/>
          <w:szCs w:val="24"/>
          <w:lang w:val="en-US" w:eastAsia="zh-CN"/>
        </w:rPr>
        <w:t>d</w:t>
      </w:r>
      <w:r>
        <w:rPr>
          <w:rFonts w:ascii="Times New Roman" w:hAnsi="Times New Roman" w:cs="Times New Roman"/>
          <w:b w:val="0"/>
          <w:bCs/>
          <w:sz w:val="24"/>
          <w:szCs w:val="24"/>
        </w:rPr>
        <w:t xml:space="preserve">ifferences </w:t>
      </w:r>
      <w:r>
        <w:rPr>
          <w:rFonts w:hint="eastAsia" w:ascii="Times New Roman" w:hAnsi="Times New Roman" w:eastAsia="宋体" w:cs="Times New Roman"/>
          <w:b w:val="0"/>
          <w:bCs/>
          <w:sz w:val="24"/>
          <w:szCs w:val="24"/>
          <w:lang w:val="en-US" w:eastAsia="zh-CN"/>
        </w:rPr>
        <w:t>b</w:t>
      </w:r>
      <w:r>
        <w:rPr>
          <w:rFonts w:ascii="Times New Roman" w:hAnsi="Times New Roman" w:cs="Times New Roman"/>
          <w:b w:val="0"/>
          <w:bCs/>
          <w:sz w:val="24"/>
          <w:szCs w:val="24"/>
        </w:rPr>
        <w:t xml:space="preserve">etween </w:t>
      </w:r>
      <w:r>
        <w:rPr>
          <w:rFonts w:hint="eastAsia" w:ascii="Times New Roman" w:hAnsi="Times New Roman" w:eastAsia="宋体" w:cs="Times New Roman"/>
          <w:b w:val="0"/>
          <w:bCs/>
          <w:sz w:val="24"/>
          <w:szCs w:val="24"/>
          <w:lang w:val="en-US" w:eastAsia="zh-CN"/>
        </w:rPr>
        <w:t>c</w:t>
      </w:r>
      <w:r>
        <w:rPr>
          <w:rFonts w:ascii="Times New Roman" w:hAnsi="Times New Roman" w:cs="Times New Roman"/>
          <w:b w:val="0"/>
          <w:bCs/>
          <w:sz w:val="24"/>
          <w:szCs w:val="24"/>
        </w:rPr>
        <w:t xml:space="preserve">hildren with ADHD and TD </w:t>
      </w:r>
      <w:r>
        <w:rPr>
          <w:rFonts w:hint="eastAsia" w:ascii="Times New Roman" w:hAnsi="Times New Roman" w:eastAsia="宋体" w:cs="Times New Roman"/>
          <w:b w:val="0"/>
          <w:bCs/>
          <w:sz w:val="24"/>
          <w:szCs w:val="24"/>
          <w:lang w:val="en-US" w:eastAsia="zh-CN"/>
        </w:rPr>
        <w:t>c</w:t>
      </w:r>
      <w:r>
        <w:rPr>
          <w:rFonts w:ascii="Times New Roman" w:hAnsi="Times New Roman" w:cs="Times New Roman"/>
          <w:b w:val="0"/>
          <w:bCs/>
          <w:sz w:val="24"/>
          <w:szCs w:val="24"/>
        </w:rPr>
        <w:t>hildren</w:t>
      </w:r>
      <w:r>
        <w:rPr>
          <w:rFonts w:hint="eastAsia" w:ascii="Times New Roman" w:hAnsi="Times New Roman" w:eastAsia="宋体" w:cs="Times New Roman"/>
          <w:b w:val="0"/>
          <w:bCs/>
          <w:sz w:val="24"/>
          <w:szCs w:val="24"/>
          <w:lang w:val="en-US" w:eastAsia="zh-CN"/>
        </w:rPr>
        <w:t>.</w:t>
      </w:r>
    </w:p>
    <w:p w14:paraId="03B748DC">
      <w:pPr>
        <w:rPr>
          <w:rFonts w:hint="eastAsia"/>
          <w:lang w:val="en-US" w:eastAsia="zh-CN"/>
        </w:rPr>
      </w:pPr>
    </w:p>
    <w:p w14:paraId="744B9451">
      <w:pPr>
        <w:keepNext w:val="0"/>
        <w:keepLines w:val="0"/>
        <w:pageBreakBefore w:val="0"/>
        <w:widowControl w:val="0"/>
        <w:kinsoku w:val="0"/>
        <w:wordWrap/>
        <w:overflowPunct w:val="0"/>
        <w:topLinePunct/>
        <w:bidi w:val="0"/>
        <w:snapToGrid/>
        <w:spacing w:line="360" w:lineRule="auto"/>
        <w:textAlignment w:val="auto"/>
        <w:rPr>
          <w:rFonts w:hint="default" w:ascii="Times New Roman" w:hAnsi="Times New Roman" w:eastAsia="仿宋" w:cs="Times New Roman"/>
          <w:sz w:val="24"/>
          <w:szCs w:val="24"/>
          <w:lang w:bidi="ar"/>
        </w:rPr>
      </w:pPr>
      <w:r>
        <w:rPr>
          <w:rFonts w:hint="default" w:ascii="Times New Roman" w:hAnsi="Times New Roman" w:eastAsia="仿宋" w:cs="Times New Roman"/>
          <w:bCs/>
          <w:sz w:val="24"/>
          <w:szCs w:val="24"/>
          <w:lang w:val="en-US" w:eastAsia="zh-CN" w:bidi="ar"/>
        </w:rPr>
        <w:t>T</w:t>
      </w:r>
      <w:r>
        <w:rPr>
          <w:rFonts w:hint="default" w:ascii="Times New Roman" w:hAnsi="Times New Roman" w:eastAsia="仿宋" w:cs="Times New Roman"/>
          <w:bCs/>
          <w:sz w:val="24"/>
          <w:szCs w:val="24"/>
          <w:lang w:bidi="ar"/>
        </w:rPr>
        <w:t>he ANOVA results revealed that the three-way interaction effect was not significant, but we observe</w:t>
      </w:r>
      <w:r>
        <w:rPr>
          <w:rFonts w:hint="default" w:ascii="Times New Roman" w:hAnsi="Times New Roman" w:eastAsia="仿宋" w:cs="Times New Roman"/>
          <w:bCs/>
          <w:sz w:val="24"/>
          <w:lang w:bidi="ar"/>
        </w:rPr>
        <w:t xml:space="preserve">d a trend toward hemispheric differences in the topographic maps. </w:t>
      </w:r>
      <w:r>
        <w:rPr>
          <w:rFonts w:hint="default" w:ascii="Times New Roman" w:hAnsi="Times New Roman" w:eastAsia="仿宋" w:cs="Times New Roman"/>
          <w:bCs/>
          <w:i w:val="0"/>
          <w:iCs w:val="0"/>
          <w:sz w:val="24"/>
          <w:lang w:bidi="ar"/>
        </w:rPr>
        <w:t>Based on this observation,</w:t>
      </w:r>
      <w:r>
        <w:rPr>
          <w:rFonts w:hint="default" w:ascii="Times New Roman" w:hAnsi="Times New Roman" w:eastAsia="仿宋" w:cs="Times New Roman"/>
          <w:bCs/>
          <w:sz w:val="24"/>
          <w:lang w:bidi="ar"/>
        </w:rPr>
        <w:t xml:space="preserve"> we chose to move the t test and discussion of hemispheric effects from the manuscript to the Supplementary Material. The details are as follows.</w:t>
      </w:r>
    </w:p>
    <w:p w14:paraId="592F7F98">
      <w:pPr>
        <w:keepNext w:val="0"/>
        <w:keepLines w:val="0"/>
        <w:pageBreakBefore w:val="0"/>
        <w:widowControl w:val="0"/>
        <w:kinsoku w:val="0"/>
        <w:wordWrap/>
        <w:overflowPunct w:val="0"/>
        <w:topLinePunct/>
        <w:autoSpaceDE w:val="0"/>
        <w:autoSpaceDN w:val="0"/>
        <w:bidi w:val="0"/>
        <w:snapToGrid/>
        <w:spacing w:line="360" w:lineRule="auto"/>
        <w:textAlignment w:val="auto"/>
        <w:rPr>
          <w:rFonts w:hint="default" w:ascii="Times New Roman" w:hAnsi="Times New Roman" w:eastAsia="仿宋" w:cs="Times New Roman"/>
          <w:sz w:val="24"/>
          <w:szCs w:val="24"/>
          <w:lang w:bidi="ar"/>
        </w:rPr>
      </w:pPr>
    </w:p>
    <w:p w14:paraId="5556C09F">
      <w:pPr>
        <w:keepNext w:val="0"/>
        <w:keepLines w:val="0"/>
        <w:pageBreakBefore w:val="0"/>
        <w:widowControl w:val="0"/>
        <w:kinsoku w:val="0"/>
        <w:wordWrap/>
        <w:overflowPunct w:val="0"/>
        <w:topLinePunct/>
        <w:autoSpaceDE w:val="0"/>
        <w:autoSpaceDN w:val="0"/>
        <w:bidi w:val="0"/>
        <w:snapToGrid/>
        <w:spacing w:line="360" w:lineRule="auto"/>
        <w:textAlignment w:val="auto"/>
        <w:rPr>
          <w:rFonts w:hint="default" w:ascii="Times New Roman" w:hAnsi="Times New Roman" w:eastAsia="仿宋" w:cs="Times New Roman"/>
          <w:sz w:val="24"/>
          <w:szCs w:val="24"/>
          <w:lang w:bidi="ar"/>
        </w:rPr>
      </w:pPr>
      <w:r>
        <w:rPr>
          <w:rFonts w:hint="default" w:ascii="Times New Roman" w:hAnsi="Times New Roman" w:eastAsia="仿宋" w:cs="Times New Roman"/>
          <w:sz w:val="24"/>
          <w:szCs w:val="24"/>
          <w:lang w:bidi="ar"/>
        </w:rPr>
        <w:t>The results showed that there was only a significant difference between the ADHD group and the TD group with regard to the right hemisphere non-target MMN in the right auditory stimulation condition (</w:t>
      </w:r>
      <w:r>
        <w:rPr>
          <w:rFonts w:hint="default" w:ascii="Times New Roman" w:hAnsi="Times New Roman" w:eastAsia="仿宋" w:cs="Times New Roman"/>
          <w:i/>
          <w:iCs/>
          <w:sz w:val="24"/>
          <w:szCs w:val="24"/>
          <w:lang w:bidi="ar"/>
        </w:rPr>
        <w:t>t =</w:t>
      </w:r>
      <w:r>
        <w:rPr>
          <w:rFonts w:hint="default" w:ascii="Times New Roman" w:hAnsi="Times New Roman" w:eastAsia="仿宋" w:cs="Times New Roman"/>
          <w:sz w:val="24"/>
          <w:szCs w:val="24"/>
          <w:lang w:bidi="ar"/>
        </w:rPr>
        <w:t xml:space="preserve"> 2.671</w:t>
      </w:r>
      <w:r>
        <w:rPr>
          <w:rFonts w:hint="default" w:ascii="Times New Roman" w:hAnsi="Times New Roman" w:eastAsia="仿宋" w:cs="Times New Roman"/>
          <w:i/>
          <w:iCs/>
          <w:sz w:val="24"/>
          <w:szCs w:val="24"/>
          <w:lang w:bidi="ar"/>
        </w:rPr>
        <w:t xml:space="preserve">, p = </w:t>
      </w:r>
      <w:r>
        <w:rPr>
          <w:rFonts w:hint="eastAsia" w:ascii="Times New Roman" w:hAnsi="Times New Roman" w:eastAsia="仿宋" w:cs="Times New Roman"/>
          <w:i/>
          <w:iCs/>
          <w:sz w:val="24"/>
          <w:szCs w:val="24"/>
          <w:lang w:val="en-US" w:eastAsia="zh-CN" w:bidi="ar"/>
        </w:rPr>
        <w:t>0</w:t>
      </w:r>
      <w:r>
        <w:rPr>
          <w:rFonts w:hint="default" w:ascii="Times New Roman" w:hAnsi="Times New Roman" w:eastAsia="仿宋" w:cs="Times New Roman"/>
          <w:i/>
          <w:iCs/>
          <w:sz w:val="24"/>
          <w:szCs w:val="24"/>
          <w:lang w:bidi="ar"/>
        </w:rPr>
        <w:t>.</w:t>
      </w:r>
      <w:r>
        <w:rPr>
          <w:rFonts w:hint="default" w:ascii="Times New Roman" w:hAnsi="Times New Roman" w:eastAsia="仿宋" w:cs="Times New Roman"/>
          <w:sz w:val="24"/>
          <w:szCs w:val="24"/>
          <w:lang w:bidi="ar"/>
        </w:rPr>
        <w:t>008). However, for the other three conditions (left hemisphere left stimulus, left hemisphere right stimulus, right hemisphere left stimulus), the difference of MMN between groups was not significant (</w:t>
      </w:r>
      <w:r>
        <w:rPr>
          <w:rFonts w:hint="default" w:ascii="Times New Roman" w:hAnsi="Times New Roman" w:eastAsia="仿宋" w:cs="Times New Roman"/>
          <w:i/>
          <w:sz w:val="24"/>
          <w:szCs w:val="24"/>
          <w:lang w:bidi="ar"/>
        </w:rPr>
        <w:t>ps</w:t>
      </w:r>
      <w:r>
        <w:rPr>
          <w:rFonts w:hint="default" w:ascii="Times New Roman" w:hAnsi="Times New Roman" w:eastAsia="仿宋" w:cs="Times New Roman"/>
          <w:sz w:val="24"/>
          <w:szCs w:val="24"/>
          <w:lang w:bidi="ar"/>
        </w:rPr>
        <w:t xml:space="preserve"> &gt; </w:t>
      </w:r>
      <w:r>
        <w:rPr>
          <w:rFonts w:hint="eastAsia" w:ascii="Times New Roman" w:hAnsi="Times New Roman" w:eastAsia="仿宋" w:cs="Times New Roman"/>
          <w:sz w:val="24"/>
          <w:szCs w:val="24"/>
          <w:lang w:val="en-US" w:eastAsia="zh-CN" w:bidi="ar"/>
        </w:rPr>
        <w:t>0</w:t>
      </w:r>
      <w:r>
        <w:rPr>
          <w:rFonts w:hint="default" w:ascii="Times New Roman" w:hAnsi="Times New Roman" w:eastAsia="仿宋" w:cs="Times New Roman"/>
          <w:sz w:val="24"/>
          <w:szCs w:val="24"/>
          <w:lang w:bidi="ar"/>
        </w:rPr>
        <w:t>.05). In the target MMN, a significant difference was also observed between the ADHD group and the TD group in the right hemisphere in the right auditory stimulation condition (t</w:t>
      </w:r>
      <w:r>
        <w:rPr>
          <w:rFonts w:hint="default" w:ascii="Times New Roman" w:hAnsi="Times New Roman" w:eastAsia="仿宋" w:cs="Times New Roman"/>
          <w:iCs/>
          <w:sz w:val="24"/>
          <w:szCs w:val="24"/>
          <w:lang w:bidi="ar"/>
        </w:rPr>
        <w:t xml:space="preserve">arget: </w:t>
      </w:r>
      <w:r>
        <w:rPr>
          <w:rFonts w:hint="default" w:ascii="Times New Roman" w:hAnsi="Times New Roman" w:eastAsia="仿宋" w:cs="Times New Roman"/>
          <w:i/>
          <w:iCs/>
          <w:sz w:val="24"/>
          <w:szCs w:val="24"/>
          <w:lang w:bidi="ar"/>
        </w:rPr>
        <w:t>t =</w:t>
      </w:r>
      <w:r>
        <w:rPr>
          <w:rFonts w:hint="default" w:ascii="Times New Roman" w:hAnsi="Times New Roman" w:eastAsia="仿宋" w:cs="Times New Roman"/>
          <w:sz w:val="24"/>
          <w:szCs w:val="24"/>
          <w:lang w:bidi="ar"/>
        </w:rPr>
        <w:t xml:space="preserve"> 2.134</w:t>
      </w:r>
      <w:r>
        <w:rPr>
          <w:rFonts w:hint="default" w:ascii="Times New Roman" w:hAnsi="Times New Roman" w:eastAsia="仿宋" w:cs="Times New Roman"/>
          <w:i/>
          <w:iCs/>
          <w:sz w:val="24"/>
          <w:szCs w:val="24"/>
          <w:lang w:bidi="ar"/>
        </w:rPr>
        <w:t xml:space="preserve">, p = </w:t>
      </w:r>
      <w:r>
        <w:rPr>
          <w:rFonts w:hint="eastAsia" w:ascii="Times New Roman" w:hAnsi="Times New Roman" w:eastAsia="仿宋" w:cs="Times New Roman"/>
          <w:i w:val="0"/>
          <w:iCs w:val="0"/>
          <w:sz w:val="24"/>
          <w:szCs w:val="24"/>
          <w:lang w:val="en-US" w:eastAsia="zh-CN" w:bidi="ar"/>
        </w:rPr>
        <w:t>0</w:t>
      </w:r>
      <w:r>
        <w:rPr>
          <w:rFonts w:hint="default" w:ascii="Times New Roman" w:hAnsi="Times New Roman" w:eastAsia="仿宋" w:cs="Times New Roman"/>
          <w:i/>
          <w:iCs/>
          <w:sz w:val="24"/>
          <w:szCs w:val="24"/>
          <w:lang w:bidi="ar"/>
        </w:rPr>
        <w:t>.</w:t>
      </w:r>
      <w:r>
        <w:rPr>
          <w:rFonts w:hint="default" w:ascii="Times New Roman" w:hAnsi="Times New Roman" w:eastAsia="仿宋" w:cs="Times New Roman"/>
          <w:sz w:val="24"/>
          <w:szCs w:val="24"/>
          <w:lang w:bidi="ar"/>
        </w:rPr>
        <w:t xml:space="preserve">034). </w:t>
      </w:r>
    </w:p>
    <w:p w14:paraId="7A1CFF27">
      <w:pPr>
        <w:keepNext w:val="0"/>
        <w:keepLines w:val="0"/>
        <w:pageBreakBefore w:val="0"/>
        <w:widowControl w:val="0"/>
        <w:kinsoku w:val="0"/>
        <w:wordWrap/>
        <w:overflowPunct w:val="0"/>
        <w:topLinePunct/>
        <w:autoSpaceDE w:val="0"/>
        <w:autoSpaceDN w:val="0"/>
        <w:bidi w:val="0"/>
        <w:snapToGrid/>
        <w:spacing w:line="360" w:lineRule="auto"/>
        <w:textAlignment w:val="auto"/>
        <w:rPr>
          <w:rFonts w:hint="default" w:ascii="Times New Roman" w:hAnsi="Times New Roman" w:eastAsia="仿宋" w:cs="Times New Roman"/>
          <w:sz w:val="24"/>
          <w:szCs w:val="24"/>
          <w:lang w:bidi="ar"/>
        </w:rPr>
      </w:pPr>
    </w:p>
    <w:p w14:paraId="55CD9E80">
      <w:pPr>
        <w:keepNext w:val="0"/>
        <w:keepLines w:val="0"/>
        <w:pageBreakBefore w:val="0"/>
        <w:widowControl w:val="0"/>
        <w:kinsoku w:val="0"/>
        <w:wordWrap/>
        <w:overflowPunct w:val="0"/>
        <w:topLinePunct/>
        <w:autoSpaceDE w:val="0"/>
        <w:autoSpaceDN w:val="0"/>
        <w:bidi w:val="0"/>
        <w:snapToGrid/>
        <w:spacing w:line="360" w:lineRule="auto"/>
        <w:textAlignment w:val="auto"/>
        <w:rPr>
          <w:rFonts w:hint="default" w:ascii="Times New Roman" w:hAnsi="Times New Roman" w:eastAsia="仿宋" w:cs="Times New Roman"/>
          <w:sz w:val="24"/>
          <w:szCs w:val="24"/>
          <w:lang w:bidi="ar"/>
        </w:rPr>
      </w:pPr>
      <w:r>
        <w:rPr>
          <w:rFonts w:hint="default" w:ascii="Times New Roman" w:hAnsi="Times New Roman" w:eastAsia="仿宋" w:cs="Times New Roman"/>
          <w:sz w:val="24"/>
          <w:szCs w:val="24"/>
          <w:lang w:bidi="ar"/>
        </w:rPr>
        <w:t xml:space="preserve">Several meta-analyses have focused on tasks such as executive function and attention, and these studies have found that the right hemisphere, especially the right frontotemporal-parietal network responsible for cognitive control, is less activated in ADHD patients than in healthy controls </w:t>
      </w:r>
      <w:r>
        <w:rPr>
          <w:rFonts w:hint="default" w:ascii="Times New Roman" w:hAnsi="Times New Roman" w:eastAsia="仿宋" w:cs="Times New Roman"/>
          <w:sz w:val="24"/>
          <w:szCs w:val="24"/>
          <w:lang w:bidi="ar"/>
        </w:rPr>
        <w:fldChar w:fldCharType="begin"/>
      </w:r>
      <w:r>
        <w:rPr>
          <w:rFonts w:hint="eastAsia" w:ascii="Times New Roman" w:hAnsi="Times New Roman" w:eastAsia="仿宋" w:cs="Times New Roman"/>
          <w:sz w:val="24"/>
          <w:szCs w:val="24"/>
          <w:lang w:eastAsia="zh-CN" w:bidi="ar"/>
        </w:rPr>
        <w:instrText xml:space="preserve"> ADDIN NE.Ref.{D8817E12-A313-42CC-A7F4-BC8AF9001678}</w:instrText>
      </w:r>
      <w:r>
        <w:rPr>
          <w:rFonts w:hint="default" w:ascii="Times New Roman" w:hAnsi="Times New Roman" w:eastAsia="仿宋" w:cs="Times New Roman"/>
          <w:sz w:val="24"/>
          <w:szCs w:val="24"/>
          <w:lang w:bidi="ar"/>
        </w:rPr>
        <w:fldChar w:fldCharType="separate"/>
      </w:r>
      <w:r>
        <w:rPr>
          <w:rFonts w:hint="default" w:ascii="Times New Roman" w:hAnsi="Times New Roman" w:eastAsia="Times New Roman"/>
          <w:color w:val="080000"/>
          <w:sz w:val="24"/>
          <w:szCs w:val="24"/>
        </w:rPr>
        <w:t>(Cortese et al., 2012; Hart et al., 2013)</w:t>
      </w:r>
      <w:r>
        <w:rPr>
          <w:rFonts w:hint="default" w:ascii="Times New Roman" w:hAnsi="Times New Roman" w:eastAsia="仿宋" w:cs="Times New Roman"/>
          <w:sz w:val="24"/>
          <w:szCs w:val="24"/>
          <w:lang w:bidi="ar"/>
        </w:rPr>
        <w:fldChar w:fldCharType="end"/>
      </w:r>
      <w:r>
        <w:rPr>
          <w:rFonts w:hint="default" w:ascii="Times New Roman" w:hAnsi="Times New Roman" w:eastAsia="仿宋" w:cs="Times New Roman"/>
          <w:sz w:val="24"/>
          <w:szCs w:val="24"/>
          <w:lang w:bidi="ar"/>
        </w:rPr>
        <w:t xml:space="preserve">. These functional abnormalities may be due to delayed brain functional maturation in ADHD patients </w:t>
      </w:r>
      <w:r>
        <w:rPr>
          <w:rFonts w:hint="default" w:ascii="Times New Roman" w:hAnsi="Times New Roman" w:eastAsia="仿宋" w:cs="Times New Roman"/>
          <w:sz w:val="24"/>
          <w:szCs w:val="24"/>
          <w:lang w:bidi="ar"/>
        </w:rPr>
        <w:fldChar w:fldCharType="begin"/>
      </w:r>
      <w:r>
        <w:rPr>
          <w:rFonts w:hint="eastAsia" w:ascii="Times New Roman" w:hAnsi="Times New Roman" w:eastAsia="仿宋" w:cs="Times New Roman"/>
          <w:sz w:val="24"/>
          <w:szCs w:val="24"/>
          <w:lang w:eastAsia="zh-CN" w:bidi="ar"/>
        </w:rPr>
        <w:instrText xml:space="preserve"> ADDIN NE.Ref.{C7B574D2-875F-4B4A-BBEE-2F3EDE7BE031}</w:instrText>
      </w:r>
      <w:r>
        <w:rPr>
          <w:rFonts w:hint="default" w:ascii="Times New Roman" w:hAnsi="Times New Roman" w:eastAsia="仿宋" w:cs="Times New Roman"/>
          <w:sz w:val="24"/>
          <w:szCs w:val="24"/>
          <w:lang w:bidi="ar"/>
        </w:rPr>
        <w:fldChar w:fldCharType="separate"/>
      </w:r>
      <w:r>
        <w:rPr>
          <w:rFonts w:hint="default" w:ascii="Times New Roman" w:hAnsi="Times New Roman" w:eastAsia="Times New Roman"/>
          <w:color w:val="080000"/>
          <w:sz w:val="24"/>
          <w:szCs w:val="24"/>
        </w:rPr>
        <w:t>(Rubia et al., 2014; Shaw et al., 2007; Shaw et al., 2012; Sripada et al., 2014)</w:t>
      </w:r>
      <w:r>
        <w:rPr>
          <w:rFonts w:hint="default" w:ascii="Times New Roman" w:hAnsi="Times New Roman" w:eastAsia="仿宋" w:cs="Times New Roman"/>
          <w:sz w:val="24"/>
          <w:szCs w:val="24"/>
          <w:lang w:bidi="ar"/>
        </w:rPr>
        <w:fldChar w:fldCharType="end"/>
      </w:r>
      <w:r>
        <w:rPr>
          <w:rFonts w:hint="default" w:ascii="Times New Roman" w:hAnsi="Times New Roman" w:eastAsia="仿宋" w:cs="Times New Roman"/>
          <w:sz w:val="24"/>
          <w:szCs w:val="24"/>
          <w:lang w:bidi="ar"/>
        </w:rPr>
        <w:t>. Consistent with this, our study observed that the reduced MMN in children with ADHD occurred primarily in the right hemisphere rather than the left hemisphere, which may reflect the specific differences in brain function in children with ADHD.</w:t>
      </w:r>
    </w:p>
    <w:p w14:paraId="472DC165">
      <w:pPr>
        <w:keepNext w:val="0"/>
        <w:keepLines w:val="0"/>
        <w:pageBreakBefore w:val="0"/>
        <w:widowControl w:val="0"/>
        <w:wordWrap/>
        <w:bidi w:val="0"/>
        <w:snapToGrid/>
        <w:spacing w:line="360" w:lineRule="auto"/>
        <w:textAlignment w:val="auto"/>
        <w:rPr>
          <w:rFonts w:hint="default" w:ascii="Times New Roman" w:hAnsi="Times New Roman" w:cs="Times New Roman"/>
          <w:sz w:val="24"/>
          <w:szCs w:val="24"/>
        </w:rPr>
      </w:pPr>
      <w:r>
        <w:rPr>
          <w:rFonts w:hint="default" w:ascii="Times New Roman" w:hAnsi="Times New Roman" w:eastAsia="仿宋" w:cs="Times New Roman"/>
          <w:sz w:val="24"/>
          <w:szCs w:val="24"/>
          <w:lang w:bidi="ar"/>
        </w:rPr>
        <w:br w:type="page"/>
      </w:r>
    </w:p>
    <w:p w14:paraId="799E3E1D">
      <w:pPr>
        <w:spacing w:beforeLines="0" w:afterLines="0"/>
        <w:jc w:val="left"/>
        <w:rPr>
          <w:rFonts w:hint="default" w:ascii="Times New Roman" w:hAnsi="Times New Roman" w:eastAsia="Times New Roman" w:cs="Times New Roman"/>
          <w:b/>
          <w:color w:val="000000"/>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lang w:eastAsia="zh-CN"/>
        </w:rPr>
        <w:instrText xml:space="preserve"> ADDIN NE.Bib</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b/>
          <w:color w:val="000000"/>
          <w:sz w:val="24"/>
          <w:szCs w:val="24"/>
        </w:rPr>
        <w:t>Supplementary</w:t>
      </w:r>
      <w:r>
        <w:rPr>
          <w:rFonts w:hint="default" w:ascii="Times New Roman" w:hAnsi="Times New Roman" w:eastAsia="宋体" w:cs="Times New Roman"/>
          <w:b/>
          <w:color w:val="000000"/>
          <w:sz w:val="24"/>
          <w:szCs w:val="24"/>
          <w:lang w:val="en-US" w:eastAsia="zh-CN"/>
        </w:rPr>
        <w:t xml:space="preserve"> </w:t>
      </w:r>
      <w:r>
        <w:rPr>
          <w:rFonts w:hint="default" w:ascii="Times New Roman" w:hAnsi="Times New Roman" w:eastAsia="Times New Roman" w:cs="Times New Roman"/>
          <w:b/>
          <w:color w:val="000000"/>
          <w:sz w:val="24"/>
          <w:szCs w:val="24"/>
        </w:rPr>
        <w:t>References:</w:t>
      </w:r>
    </w:p>
    <w:p w14:paraId="3551E949">
      <w:pPr>
        <w:spacing w:beforeLines="0" w:afterLines="0"/>
        <w:ind w:left="440" w:hanging="440"/>
        <w:rPr>
          <w:rFonts w:hint="default" w:ascii="Times New Roman" w:hAnsi="Times New Roman" w:cs="Times New Roman"/>
          <w:sz w:val="24"/>
          <w:szCs w:val="24"/>
        </w:rPr>
      </w:pPr>
      <w:bookmarkStart w:id="0" w:name="_nebF8795082_EA20_4D19_9EE4_614A64C727DF"/>
      <w:r>
        <w:rPr>
          <w:rFonts w:hint="default" w:ascii="Times New Roman" w:hAnsi="Times New Roman" w:eastAsia="Times New Roman" w:cs="Times New Roman"/>
          <w:color w:val="000000"/>
          <w:sz w:val="24"/>
          <w:szCs w:val="24"/>
        </w:rPr>
        <w:t xml:space="preserve">Cortese, S., Kelly, C., Chabernaud, C., Proal, E., Di Martino, A., Milham, M. P., &amp; Castellanos, F. X. (2012). Toward systems neuroscience of ADHD: a meta-analysis of 55 fMRI studies [Journal Article; Meta-Analysis; Research Support, N.I.H., Extramural; Research Support, Non-U.S. Gov't]. </w:t>
      </w:r>
      <w:r>
        <w:rPr>
          <w:rFonts w:hint="default" w:ascii="Times New Roman" w:hAnsi="Times New Roman" w:eastAsia="Times New Roman" w:cs="Times New Roman"/>
          <w:i/>
          <w:color w:val="000000"/>
          <w:sz w:val="24"/>
          <w:szCs w:val="24"/>
        </w:rPr>
        <w:t>American Journal of Psychiatry</w:t>
      </w:r>
      <w:r>
        <w:rPr>
          <w:rFonts w:hint="default" w:ascii="Times New Roman" w:hAnsi="Times New Roman" w:eastAsia="Times New Roman" w:cs="Times New Roman"/>
          <w:color w:val="000000"/>
          <w:sz w:val="24"/>
          <w:szCs w:val="24"/>
        </w:rPr>
        <w:t>, 169(10), 1038-1055. http://doi.org/10.1176/appi.ajp.2012.11101521</w:t>
      </w:r>
      <w:bookmarkEnd w:id="0"/>
    </w:p>
    <w:p w14:paraId="051EDF32">
      <w:pPr>
        <w:spacing w:beforeLines="0" w:afterLines="0"/>
        <w:ind w:left="440" w:hanging="440"/>
        <w:rPr>
          <w:rFonts w:hint="default" w:ascii="Times New Roman" w:hAnsi="Times New Roman" w:cs="Times New Roman"/>
          <w:sz w:val="24"/>
          <w:szCs w:val="24"/>
        </w:rPr>
      </w:pPr>
      <w:bookmarkStart w:id="1" w:name="_neb04B4A45B_4081_491C_B702_A8D7299F8B67"/>
      <w:r>
        <w:rPr>
          <w:rFonts w:hint="default" w:ascii="Times New Roman" w:hAnsi="Times New Roman" w:eastAsia="Times New Roman" w:cs="Times New Roman"/>
          <w:color w:val="000000"/>
          <w:sz w:val="24"/>
          <w:szCs w:val="24"/>
        </w:rPr>
        <w:t xml:space="preserve">Hart, H., Radua, J., Nakao, T., Mataix-Cols, D., &amp; Rubia, K. (2013). Meta-analysis of functional magnetic resonance imaging studies of inhibition and  attention in attention-deficit/hyperactivity disorder: exploring task-specific,  stimulant medication, and age effects [Journal Article; Meta-Analysis; Research Support, Non-U.S. Gov't]. </w:t>
      </w:r>
      <w:r>
        <w:rPr>
          <w:rFonts w:hint="default" w:ascii="Times New Roman" w:hAnsi="Times New Roman" w:eastAsia="Times New Roman" w:cs="Times New Roman"/>
          <w:i/>
          <w:color w:val="000000"/>
          <w:sz w:val="24"/>
          <w:szCs w:val="24"/>
        </w:rPr>
        <w:t>Jama Psychiatry</w:t>
      </w:r>
      <w:r>
        <w:rPr>
          <w:rFonts w:hint="default" w:ascii="Times New Roman" w:hAnsi="Times New Roman" w:eastAsia="Times New Roman" w:cs="Times New Roman"/>
          <w:color w:val="000000"/>
          <w:sz w:val="24"/>
          <w:szCs w:val="24"/>
        </w:rPr>
        <w:t>, 70(2), 185-198. http://doi.org/10.1001/jamapsychiatry.2013.277</w:t>
      </w:r>
      <w:bookmarkEnd w:id="1"/>
    </w:p>
    <w:p w14:paraId="01AE7F9A">
      <w:pPr>
        <w:spacing w:beforeLines="0" w:afterLines="0"/>
        <w:ind w:left="440" w:hanging="440"/>
        <w:rPr>
          <w:rFonts w:hint="default" w:ascii="Times New Roman" w:hAnsi="Times New Roman" w:cs="Times New Roman"/>
          <w:sz w:val="24"/>
          <w:szCs w:val="24"/>
        </w:rPr>
      </w:pPr>
      <w:bookmarkStart w:id="2" w:name="_nebDEAB0EE1_BF56_460C_97D7_8E6E2124A334"/>
      <w:r>
        <w:rPr>
          <w:rFonts w:hint="default" w:ascii="Times New Roman" w:hAnsi="Times New Roman" w:eastAsia="Times New Roman" w:cs="Times New Roman"/>
          <w:color w:val="000000"/>
          <w:sz w:val="24"/>
          <w:szCs w:val="24"/>
        </w:rPr>
        <w:t xml:space="preserve">Rubia, K., Alegria, A., &amp; Brinson, H. (2014). Imaging the ADHD brain: disorder-specificity, medication effects and clinical  translation [Journal Article; Research Support, Non-U.S. Gov't; Review]. </w:t>
      </w:r>
      <w:r>
        <w:rPr>
          <w:rFonts w:hint="default" w:ascii="Times New Roman" w:hAnsi="Times New Roman" w:eastAsia="Times New Roman" w:cs="Times New Roman"/>
          <w:i/>
          <w:color w:val="000000"/>
          <w:sz w:val="24"/>
          <w:szCs w:val="24"/>
        </w:rPr>
        <w:t>Expert Review of Neurotherapeutics</w:t>
      </w:r>
      <w:r>
        <w:rPr>
          <w:rFonts w:hint="default" w:ascii="Times New Roman" w:hAnsi="Times New Roman" w:eastAsia="Times New Roman" w:cs="Times New Roman"/>
          <w:color w:val="000000"/>
          <w:sz w:val="24"/>
          <w:szCs w:val="24"/>
        </w:rPr>
        <w:t>, 14(5), 519-538. http://doi.org/10.1586/14737175.2014.907526</w:t>
      </w:r>
      <w:bookmarkEnd w:id="2"/>
    </w:p>
    <w:p w14:paraId="5153DE8A">
      <w:pPr>
        <w:spacing w:beforeLines="0" w:afterLines="0"/>
        <w:ind w:left="440" w:hanging="440"/>
        <w:rPr>
          <w:rFonts w:hint="default" w:ascii="Times New Roman" w:hAnsi="Times New Roman" w:cs="Times New Roman"/>
          <w:sz w:val="24"/>
          <w:szCs w:val="24"/>
        </w:rPr>
      </w:pPr>
      <w:bookmarkStart w:id="3" w:name="_neb7B230BF0_7018_498C_A0B2_46F4CA817727"/>
      <w:r>
        <w:rPr>
          <w:rFonts w:hint="default" w:ascii="Times New Roman" w:hAnsi="Times New Roman" w:eastAsia="Times New Roman" w:cs="Times New Roman"/>
          <w:color w:val="000000"/>
          <w:sz w:val="24"/>
          <w:szCs w:val="24"/>
        </w:rPr>
        <w:t xml:space="preserve">Shaw, P., Eckstrand, K., Sharp, W., Blumenthal, J., Lerch, J. P., Greenstein, D., Clasen, L., Evans, A., Giedd, J., &amp; Rapoport, J. L. (2007). Attention-deficit/hyperactivity disorder is characterized by a delay in cortical  maturation [Journal Article; Research Support, N.I.H., Intramural]. </w:t>
      </w:r>
      <w:r>
        <w:rPr>
          <w:rFonts w:hint="default" w:ascii="Times New Roman" w:hAnsi="Times New Roman" w:eastAsia="Times New Roman" w:cs="Times New Roman"/>
          <w:i/>
          <w:color w:val="000000"/>
          <w:sz w:val="24"/>
          <w:szCs w:val="24"/>
        </w:rPr>
        <w:t>Proceedings of the National Academy of Sciences of the United States of America</w:t>
      </w:r>
      <w:r>
        <w:rPr>
          <w:rFonts w:hint="default" w:ascii="Times New Roman" w:hAnsi="Times New Roman" w:eastAsia="Times New Roman" w:cs="Times New Roman"/>
          <w:color w:val="000000"/>
          <w:sz w:val="24"/>
          <w:szCs w:val="24"/>
        </w:rPr>
        <w:t>, 104(49), 19649-19654. http://doi.org/10.1073/pnas.0707741104</w:t>
      </w:r>
      <w:bookmarkEnd w:id="3"/>
    </w:p>
    <w:p w14:paraId="0E8DF5FB">
      <w:pPr>
        <w:spacing w:beforeLines="0" w:afterLines="0"/>
        <w:ind w:left="440" w:hanging="440"/>
        <w:rPr>
          <w:rFonts w:hint="default" w:ascii="Times New Roman" w:hAnsi="Times New Roman" w:cs="Times New Roman"/>
          <w:sz w:val="24"/>
          <w:szCs w:val="24"/>
        </w:rPr>
      </w:pPr>
      <w:bookmarkStart w:id="4" w:name="_neb359E2217_AA07_4633_BDAB_3B76446BA022"/>
      <w:r>
        <w:rPr>
          <w:rFonts w:hint="default" w:ascii="Times New Roman" w:hAnsi="Times New Roman" w:eastAsia="Times New Roman" w:cs="Times New Roman"/>
          <w:color w:val="000000"/>
          <w:sz w:val="24"/>
          <w:szCs w:val="24"/>
        </w:rPr>
        <w:t xml:space="preserve">Shaw, P., Malek, M., Watson, B., Sharp, W., Evans, A., &amp; Greenstein, D. (2012). Development of cortical surface area and gyrification in  attention-deficit/hyperactivity disorder [Journal Article; Research Support, N.I.H., Intramural; Research Support, Non-U.S. Gov't]. </w:t>
      </w:r>
      <w:r>
        <w:rPr>
          <w:rFonts w:hint="default" w:ascii="Times New Roman" w:hAnsi="Times New Roman" w:eastAsia="Times New Roman" w:cs="Times New Roman"/>
          <w:i/>
          <w:color w:val="000000"/>
          <w:sz w:val="24"/>
          <w:szCs w:val="24"/>
        </w:rPr>
        <w:t>Biological Psychiatry</w:t>
      </w:r>
      <w:r>
        <w:rPr>
          <w:rFonts w:hint="default" w:ascii="Times New Roman" w:hAnsi="Times New Roman" w:eastAsia="Times New Roman" w:cs="Times New Roman"/>
          <w:color w:val="000000"/>
          <w:sz w:val="24"/>
          <w:szCs w:val="24"/>
        </w:rPr>
        <w:t>, 72(3), 191-197. http://doi.org/10.1016/j.biopsych.2012.01.031</w:t>
      </w:r>
      <w:bookmarkEnd w:id="4"/>
    </w:p>
    <w:p w14:paraId="6C852620">
      <w:pPr>
        <w:spacing w:beforeLines="0" w:afterLines="0"/>
        <w:ind w:left="440" w:hanging="440"/>
        <w:rPr>
          <w:rFonts w:hint="default" w:ascii="Times New Roman" w:hAnsi="Times New Roman" w:cs="Times New Roman"/>
          <w:sz w:val="24"/>
          <w:szCs w:val="24"/>
        </w:rPr>
      </w:pPr>
      <w:bookmarkStart w:id="5" w:name="_nebDD153DAA_CC03_4D52_A5C8_779D17C4D780"/>
      <w:r>
        <w:rPr>
          <w:rFonts w:hint="default" w:ascii="Times New Roman" w:hAnsi="Times New Roman" w:eastAsia="Times New Roman" w:cs="Times New Roman"/>
          <w:color w:val="000000"/>
          <w:sz w:val="24"/>
          <w:szCs w:val="24"/>
        </w:rPr>
        <w:t xml:space="preserve">Sripada, C. S., Kessler, D., &amp; Angstadt, M. (2014). Lag in maturation of the brain's intrinsic functional architecture in  attention-deficit/hyperactivity disorder [Journal Article; Research Support, N.I.H., Extramural; Research Support, Non-U.S. Gov't]. </w:t>
      </w:r>
      <w:r>
        <w:rPr>
          <w:rFonts w:hint="default" w:ascii="Times New Roman" w:hAnsi="Times New Roman" w:eastAsia="Times New Roman" w:cs="Times New Roman"/>
          <w:i/>
          <w:color w:val="000000"/>
          <w:sz w:val="24"/>
          <w:szCs w:val="24"/>
        </w:rPr>
        <w:t>Proceedings of the National Academy of Sciences of the United States of America</w:t>
      </w:r>
      <w:r>
        <w:rPr>
          <w:rFonts w:hint="default" w:ascii="Times New Roman" w:hAnsi="Times New Roman" w:eastAsia="Times New Roman" w:cs="Times New Roman"/>
          <w:color w:val="000000"/>
          <w:sz w:val="24"/>
          <w:szCs w:val="24"/>
        </w:rPr>
        <w:t>, 111(39), 14259-14264. http://doi.org/10.1073/pnas.1407787111</w:t>
      </w:r>
      <w:bookmarkEnd w:id="5"/>
    </w:p>
    <w:p w14:paraId="2612FD88">
      <w:pPr>
        <w:rPr>
          <w:rFonts w:hint="default" w:ascii="Times New Roman" w:hAnsi="Times New Roman" w:cs="Times New Roman"/>
          <w:sz w:val="24"/>
          <w:szCs w:val="24"/>
        </w:rPr>
      </w:pPr>
      <w:r>
        <w:rPr>
          <w:rFonts w:hint="default" w:ascii="Times New Roman" w:hAnsi="Times New Roman" w:cs="Times New Roman"/>
          <w:sz w:val="24"/>
          <w:szCs w:val="24"/>
        </w:rPr>
        <w:fldChar w:fldCharType="end"/>
      </w:r>
    </w:p>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9C9F">
    <w:pPr>
      <w:keepNext w:val="0"/>
      <w:keepLines w:val="0"/>
      <w:pageBreakBefore w:val="0"/>
      <w:widowControl w:val="0"/>
      <w:kinsoku w:val="0"/>
      <w:wordWrap/>
      <w:overflowPunct w:val="0"/>
      <w:topLinePunct/>
      <w:autoSpaceDE/>
      <w:autoSpaceDN/>
      <w:bidi w:val="0"/>
      <w:adjustRightInd/>
      <w:snapToGrid/>
      <w:spacing w:line="360" w:lineRule="auto"/>
      <w:jc w:val="center"/>
      <w:textAlignment w:val="auto"/>
      <w:rPr>
        <w:b w:val="0"/>
        <w:bCs/>
        <w:sz w:val="24"/>
        <w:szCs w:val="24"/>
      </w:rPr>
    </w:pPr>
    <w:r>
      <w:rPr>
        <w:rFonts w:ascii="Times New Roman" w:hAnsi="Times New Roman" w:eastAsia="仿宋" w:cs="Times New Roman"/>
        <w:b w:val="0"/>
        <w:bCs/>
        <w:sz w:val="24"/>
        <w:szCs w:val="24"/>
      </w:rPr>
      <w:t xml:space="preserve">Association between </w:t>
    </w:r>
    <w:r>
      <w:rPr>
        <w:rFonts w:hint="eastAsia" w:ascii="Times New Roman" w:hAnsi="Times New Roman" w:eastAsia="仿宋" w:cs="Times New Roman"/>
        <w:b w:val="0"/>
        <w:bCs/>
        <w:sz w:val="24"/>
        <w:szCs w:val="24"/>
        <w:lang w:val="en-US" w:eastAsia="zh-CN"/>
      </w:rPr>
      <w:t>a</w:t>
    </w:r>
    <w:r>
      <w:rPr>
        <w:rFonts w:ascii="Times New Roman" w:hAnsi="Times New Roman" w:eastAsia="仿宋" w:cs="Times New Roman"/>
        <w:b w:val="0"/>
        <w:bCs/>
        <w:sz w:val="24"/>
        <w:szCs w:val="24"/>
      </w:rPr>
      <w:t xml:space="preserve">uditory </w:t>
    </w:r>
    <w:r>
      <w:rPr>
        <w:rFonts w:hint="eastAsia" w:ascii="Times New Roman" w:hAnsi="Times New Roman" w:eastAsia="仿宋" w:cs="Times New Roman"/>
        <w:b w:val="0"/>
        <w:bCs/>
        <w:sz w:val="24"/>
        <w:szCs w:val="24"/>
        <w:lang w:val="en-US" w:eastAsia="zh-CN"/>
      </w:rPr>
      <w:t>m</w:t>
    </w:r>
    <w:r>
      <w:rPr>
        <w:rFonts w:ascii="Times New Roman" w:hAnsi="Times New Roman" w:eastAsia="仿宋" w:cs="Times New Roman"/>
        <w:b w:val="0"/>
        <w:bCs/>
        <w:sz w:val="24"/>
        <w:szCs w:val="24"/>
      </w:rPr>
      <w:t xml:space="preserve">ismatch </w:t>
    </w:r>
    <w:r>
      <w:rPr>
        <w:rFonts w:hint="eastAsia" w:ascii="Times New Roman" w:hAnsi="Times New Roman" w:eastAsia="仿宋" w:cs="Times New Roman"/>
        <w:b w:val="0"/>
        <w:bCs/>
        <w:sz w:val="24"/>
        <w:szCs w:val="24"/>
        <w:lang w:val="en-US" w:eastAsia="zh-CN"/>
      </w:rPr>
      <w:t>n</w:t>
    </w:r>
    <w:r>
      <w:rPr>
        <w:rFonts w:ascii="Times New Roman" w:hAnsi="Times New Roman" w:eastAsia="仿宋" w:cs="Times New Roman"/>
        <w:b w:val="0"/>
        <w:bCs/>
        <w:sz w:val="24"/>
        <w:szCs w:val="24"/>
      </w:rPr>
      <w:t xml:space="preserve">egativity and </w:t>
    </w:r>
    <w:r>
      <w:rPr>
        <w:rFonts w:hint="eastAsia" w:ascii="Times New Roman" w:hAnsi="Times New Roman" w:eastAsia="仿宋" w:cs="Times New Roman"/>
        <w:b w:val="0"/>
        <w:bCs/>
        <w:sz w:val="24"/>
        <w:szCs w:val="24"/>
        <w:lang w:val="en-US" w:eastAsia="zh-CN"/>
      </w:rPr>
      <w:t>v</w:t>
    </w:r>
    <w:r>
      <w:rPr>
        <w:rFonts w:ascii="Times New Roman" w:hAnsi="Times New Roman" w:eastAsia="仿宋" w:cs="Times New Roman"/>
        <w:b w:val="0"/>
        <w:bCs/>
        <w:sz w:val="24"/>
        <w:szCs w:val="24"/>
      </w:rPr>
      <w:t xml:space="preserve">isual </w:t>
    </w:r>
    <w:r>
      <w:rPr>
        <w:rFonts w:hint="eastAsia" w:ascii="Times New Roman" w:hAnsi="Times New Roman" w:eastAsia="仿宋" w:cs="Times New Roman"/>
        <w:b w:val="0"/>
        <w:bCs/>
        <w:sz w:val="24"/>
        <w:szCs w:val="24"/>
        <w:lang w:val="en-US" w:eastAsia="zh-CN"/>
      </w:rPr>
      <w:t>w</w:t>
    </w:r>
    <w:r>
      <w:rPr>
        <w:rFonts w:ascii="Times New Roman" w:hAnsi="Times New Roman" w:eastAsia="仿宋" w:cs="Times New Roman"/>
        <w:b w:val="0"/>
        <w:bCs/>
        <w:sz w:val="24"/>
        <w:szCs w:val="24"/>
      </w:rPr>
      <w:t xml:space="preserve">orking </w:t>
    </w:r>
    <w:r>
      <w:rPr>
        <w:rFonts w:hint="eastAsia" w:ascii="Times New Roman" w:hAnsi="Times New Roman" w:eastAsia="仿宋" w:cs="Times New Roman"/>
        <w:b w:val="0"/>
        <w:bCs/>
        <w:sz w:val="24"/>
        <w:szCs w:val="24"/>
        <w:lang w:val="en-US" w:eastAsia="zh-CN"/>
      </w:rPr>
      <w:t>m</w:t>
    </w:r>
    <w:r>
      <w:rPr>
        <w:rFonts w:ascii="Times New Roman" w:hAnsi="Times New Roman" w:eastAsia="仿宋" w:cs="Times New Roman"/>
        <w:b w:val="0"/>
        <w:bCs/>
        <w:sz w:val="24"/>
        <w:szCs w:val="24"/>
      </w:rPr>
      <w:t xml:space="preserve">emory in </w:t>
    </w:r>
    <w:r>
      <w:rPr>
        <w:rFonts w:hint="eastAsia" w:ascii="Times New Roman" w:hAnsi="Times New Roman" w:eastAsia="仿宋" w:cs="Times New Roman"/>
        <w:b w:val="0"/>
        <w:bCs/>
        <w:sz w:val="24"/>
        <w:szCs w:val="24"/>
        <w:lang w:val="en-US" w:eastAsia="zh-CN"/>
      </w:rPr>
      <w:t>s</w:t>
    </w:r>
    <w:r>
      <w:rPr>
        <w:rFonts w:ascii="Times New Roman" w:hAnsi="Times New Roman" w:eastAsia="仿宋" w:cs="Times New Roman"/>
        <w:b w:val="0"/>
        <w:bCs/>
        <w:sz w:val="24"/>
        <w:szCs w:val="24"/>
      </w:rPr>
      <w:t xml:space="preserve">chool-age </w:t>
    </w:r>
    <w:r>
      <w:rPr>
        <w:rFonts w:hint="eastAsia" w:ascii="Times New Roman" w:hAnsi="Times New Roman" w:eastAsia="仿宋" w:cs="Times New Roman"/>
        <w:b w:val="0"/>
        <w:bCs/>
        <w:sz w:val="24"/>
        <w:szCs w:val="24"/>
        <w:lang w:val="en-US" w:eastAsia="zh-CN"/>
      </w:rPr>
      <w:t>c</w:t>
    </w:r>
    <w:r>
      <w:rPr>
        <w:rFonts w:ascii="Times New Roman" w:hAnsi="Times New Roman" w:eastAsia="仿宋" w:cs="Times New Roman"/>
        <w:b w:val="0"/>
        <w:bCs/>
        <w:sz w:val="24"/>
        <w:szCs w:val="24"/>
      </w:rPr>
      <w:t xml:space="preserve">hildren with </w:t>
    </w:r>
    <w:r>
      <w:rPr>
        <w:rFonts w:hint="eastAsia" w:ascii="Times New Roman" w:hAnsi="Times New Roman" w:eastAsia="仿宋" w:cs="Times New Roman"/>
        <w:b w:val="0"/>
        <w:bCs/>
        <w:sz w:val="24"/>
        <w:szCs w:val="24"/>
        <w:lang w:val="en-US" w:eastAsia="zh-CN"/>
      </w:rPr>
      <w:t>a</w:t>
    </w:r>
    <w:r>
      <w:rPr>
        <w:rFonts w:ascii="Times New Roman" w:hAnsi="Times New Roman" w:eastAsia="仿宋" w:cs="Times New Roman"/>
        <w:b w:val="0"/>
        <w:bCs/>
        <w:sz w:val="24"/>
        <w:szCs w:val="24"/>
      </w:rPr>
      <w:t xml:space="preserve">ttention </w:t>
    </w:r>
    <w:r>
      <w:rPr>
        <w:rFonts w:hint="eastAsia" w:ascii="Times New Roman" w:hAnsi="Times New Roman" w:eastAsia="仿宋" w:cs="Times New Roman"/>
        <w:b w:val="0"/>
        <w:bCs/>
        <w:sz w:val="24"/>
        <w:szCs w:val="24"/>
        <w:lang w:val="en-US" w:eastAsia="zh-CN"/>
      </w:rPr>
      <w:t>d</w:t>
    </w:r>
    <w:r>
      <w:rPr>
        <w:rFonts w:ascii="Times New Roman" w:hAnsi="Times New Roman" w:eastAsia="仿宋" w:cs="Times New Roman"/>
        <w:b w:val="0"/>
        <w:bCs/>
        <w:sz w:val="24"/>
        <w:szCs w:val="24"/>
      </w:rPr>
      <w:t>eficit/</w:t>
    </w:r>
    <w:r>
      <w:rPr>
        <w:rFonts w:hint="eastAsia" w:ascii="Times New Roman" w:hAnsi="Times New Roman" w:eastAsia="仿宋" w:cs="Times New Roman"/>
        <w:b w:val="0"/>
        <w:bCs/>
        <w:sz w:val="24"/>
        <w:szCs w:val="24"/>
        <w:lang w:val="en-US" w:eastAsia="zh-CN"/>
      </w:rPr>
      <w:t>h</w:t>
    </w:r>
    <w:r>
      <w:rPr>
        <w:rFonts w:ascii="Times New Roman" w:hAnsi="Times New Roman" w:eastAsia="仿宋" w:cs="Times New Roman"/>
        <w:b w:val="0"/>
        <w:bCs/>
        <w:sz w:val="24"/>
        <w:szCs w:val="24"/>
      </w:rPr>
      <w:t xml:space="preserve">yperactivity </w:t>
    </w:r>
    <w:r>
      <w:rPr>
        <w:rFonts w:hint="eastAsia" w:ascii="Times New Roman" w:hAnsi="Times New Roman" w:eastAsia="仿宋" w:cs="Times New Roman"/>
        <w:b w:val="0"/>
        <w:bCs/>
        <w:sz w:val="24"/>
        <w:szCs w:val="24"/>
        <w:lang w:val="en-US" w:eastAsia="zh-CN"/>
      </w:rPr>
      <w:t>d</w:t>
    </w:r>
    <w:r>
      <w:rPr>
        <w:rFonts w:ascii="Times New Roman" w:hAnsi="Times New Roman" w:eastAsia="仿宋" w:cs="Times New Roman"/>
        <w:b w:val="0"/>
        <w:bCs/>
        <w:sz w:val="24"/>
        <w:szCs w:val="24"/>
      </w:rPr>
      <w:t>isorder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B992">
    <w:pPr>
      <w:keepNext w:val="0"/>
      <w:keepLines w:val="0"/>
      <w:pageBreakBefore w:val="0"/>
      <w:widowControl w:val="0"/>
      <w:kinsoku w:val="0"/>
      <w:wordWrap/>
      <w:overflowPunct w:val="0"/>
      <w:topLinePunct/>
      <w:autoSpaceDE/>
      <w:autoSpaceDN/>
      <w:bidi w:val="0"/>
      <w:adjustRightInd/>
      <w:snapToGrid/>
      <w:spacing w:line="360" w:lineRule="auto"/>
      <w:jc w:val="center"/>
      <w:textAlignment w:val="auto"/>
      <w:rPr>
        <w:b w:val="0"/>
        <w:bCs/>
        <w:sz w:val="24"/>
        <w:szCs w:val="24"/>
      </w:rPr>
    </w:pPr>
    <w:r>
      <w:rPr>
        <w:rFonts w:ascii="Times New Roman" w:hAnsi="Times New Roman" w:eastAsia="仿宋" w:cs="Times New Roman"/>
        <w:b w:val="0"/>
        <w:bCs/>
        <w:sz w:val="24"/>
        <w:szCs w:val="24"/>
      </w:rPr>
      <w:t xml:space="preserve">Association between </w:t>
    </w:r>
    <w:r>
      <w:rPr>
        <w:rFonts w:hint="eastAsia" w:ascii="Times New Roman" w:hAnsi="Times New Roman" w:eastAsia="仿宋" w:cs="Times New Roman"/>
        <w:b w:val="0"/>
        <w:bCs/>
        <w:sz w:val="24"/>
        <w:szCs w:val="24"/>
        <w:lang w:val="en-US" w:eastAsia="zh-CN"/>
      </w:rPr>
      <w:t>a</w:t>
    </w:r>
    <w:r>
      <w:rPr>
        <w:rFonts w:ascii="Times New Roman" w:hAnsi="Times New Roman" w:eastAsia="仿宋" w:cs="Times New Roman"/>
        <w:b w:val="0"/>
        <w:bCs/>
        <w:sz w:val="24"/>
        <w:szCs w:val="24"/>
      </w:rPr>
      <w:t xml:space="preserve">uditory </w:t>
    </w:r>
    <w:r>
      <w:rPr>
        <w:rFonts w:hint="eastAsia" w:ascii="Times New Roman" w:hAnsi="Times New Roman" w:eastAsia="仿宋" w:cs="Times New Roman"/>
        <w:b w:val="0"/>
        <w:bCs/>
        <w:sz w:val="24"/>
        <w:szCs w:val="24"/>
        <w:lang w:val="en-US" w:eastAsia="zh-CN"/>
      </w:rPr>
      <w:t>m</w:t>
    </w:r>
    <w:r>
      <w:rPr>
        <w:rFonts w:ascii="Times New Roman" w:hAnsi="Times New Roman" w:eastAsia="仿宋" w:cs="Times New Roman"/>
        <w:b w:val="0"/>
        <w:bCs/>
        <w:sz w:val="24"/>
        <w:szCs w:val="24"/>
      </w:rPr>
      <w:t xml:space="preserve">ismatch </w:t>
    </w:r>
    <w:r>
      <w:rPr>
        <w:rFonts w:hint="eastAsia" w:ascii="Times New Roman" w:hAnsi="Times New Roman" w:eastAsia="仿宋" w:cs="Times New Roman"/>
        <w:b w:val="0"/>
        <w:bCs/>
        <w:sz w:val="24"/>
        <w:szCs w:val="24"/>
        <w:lang w:val="en-US" w:eastAsia="zh-CN"/>
      </w:rPr>
      <w:t>n</w:t>
    </w:r>
    <w:r>
      <w:rPr>
        <w:rFonts w:ascii="Times New Roman" w:hAnsi="Times New Roman" w:eastAsia="仿宋" w:cs="Times New Roman"/>
        <w:b w:val="0"/>
        <w:bCs/>
        <w:sz w:val="24"/>
        <w:szCs w:val="24"/>
      </w:rPr>
      <w:t xml:space="preserve">egativity and </w:t>
    </w:r>
    <w:r>
      <w:rPr>
        <w:rFonts w:hint="eastAsia" w:ascii="Times New Roman" w:hAnsi="Times New Roman" w:eastAsia="仿宋" w:cs="Times New Roman"/>
        <w:b w:val="0"/>
        <w:bCs/>
        <w:sz w:val="24"/>
        <w:szCs w:val="24"/>
        <w:lang w:val="en-US" w:eastAsia="zh-CN"/>
      </w:rPr>
      <w:t>v</w:t>
    </w:r>
    <w:r>
      <w:rPr>
        <w:rFonts w:ascii="Times New Roman" w:hAnsi="Times New Roman" w:eastAsia="仿宋" w:cs="Times New Roman"/>
        <w:b w:val="0"/>
        <w:bCs/>
        <w:sz w:val="24"/>
        <w:szCs w:val="24"/>
      </w:rPr>
      <w:t xml:space="preserve">isual </w:t>
    </w:r>
    <w:r>
      <w:rPr>
        <w:rFonts w:hint="eastAsia" w:ascii="Times New Roman" w:hAnsi="Times New Roman" w:eastAsia="仿宋" w:cs="Times New Roman"/>
        <w:b w:val="0"/>
        <w:bCs/>
        <w:sz w:val="24"/>
        <w:szCs w:val="24"/>
        <w:lang w:val="en-US" w:eastAsia="zh-CN"/>
      </w:rPr>
      <w:t>w</w:t>
    </w:r>
    <w:r>
      <w:rPr>
        <w:rFonts w:ascii="Times New Roman" w:hAnsi="Times New Roman" w:eastAsia="仿宋" w:cs="Times New Roman"/>
        <w:b w:val="0"/>
        <w:bCs/>
        <w:sz w:val="24"/>
        <w:szCs w:val="24"/>
      </w:rPr>
      <w:t xml:space="preserve">orking </w:t>
    </w:r>
    <w:r>
      <w:rPr>
        <w:rFonts w:hint="eastAsia" w:ascii="Times New Roman" w:hAnsi="Times New Roman" w:eastAsia="仿宋" w:cs="Times New Roman"/>
        <w:b w:val="0"/>
        <w:bCs/>
        <w:sz w:val="24"/>
        <w:szCs w:val="24"/>
        <w:lang w:val="en-US" w:eastAsia="zh-CN"/>
      </w:rPr>
      <w:t>m</w:t>
    </w:r>
    <w:r>
      <w:rPr>
        <w:rFonts w:ascii="Times New Roman" w:hAnsi="Times New Roman" w:eastAsia="仿宋" w:cs="Times New Roman"/>
        <w:b w:val="0"/>
        <w:bCs/>
        <w:sz w:val="24"/>
        <w:szCs w:val="24"/>
      </w:rPr>
      <w:t xml:space="preserve">emory in </w:t>
    </w:r>
    <w:r>
      <w:rPr>
        <w:rFonts w:hint="eastAsia" w:ascii="Times New Roman" w:hAnsi="Times New Roman" w:eastAsia="仿宋" w:cs="Times New Roman"/>
        <w:b w:val="0"/>
        <w:bCs/>
        <w:sz w:val="24"/>
        <w:szCs w:val="24"/>
        <w:lang w:val="en-US" w:eastAsia="zh-CN"/>
      </w:rPr>
      <w:t>s</w:t>
    </w:r>
    <w:r>
      <w:rPr>
        <w:rFonts w:ascii="Times New Roman" w:hAnsi="Times New Roman" w:eastAsia="仿宋" w:cs="Times New Roman"/>
        <w:b w:val="0"/>
        <w:bCs/>
        <w:sz w:val="24"/>
        <w:szCs w:val="24"/>
      </w:rPr>
      <w:t xml:space="preserve">chool-age </w:t>
    </w:r>
    <w:r>
      <w:rPr>
        <w:rFonts w:hint="eastAsia" w:ascii="Times New Roman" w:hAnsi="Times New Roman" w:eastAsia="仿宋" w:cs="Times New Roman"/>
        <w:b w:val="0"/>
        <w:bCs/>
        <w:sz w:val="24"/>
        <w:szCs w:val="24"/>
        <w:lang w:val="en-US" w:eastAsia="zh-CN"/>
      </w:rPr>
      <w:t>c</w:t>
    </w:r>
    <w:r>
      <w:rPr>
        <w:rFonts w:ascii="Times New Roman" w:hAnsi="Times New Roman" w:eastAsia="仿宋" w:cs="Times New Roman"/>
        <w:b w:val="0"/>
        <w:bCs/>
        <w:sz w:val="24"/>
        <w:szCs w:val="24"/>
      </w:rPr>
      <w:t xml:space="preserve">hildren with </w:t>
    </w:r>
    <w:r>
      <w:rPr>
        <w:rFonts w:hint="eastAsia" w:ascii="Times New Roman" w:hAnsi="Times New Roman" w:eastAsia="仿宋" w:cs="Times New Roman"/>
        <w:b w:val="0"/>
        <w:bCs/>
        <w:sz w:val="24"/>
        <w:szCs w:val="24"/>
        <w:lang w:val="en-US" w:eastAsia="zh-CN"/>
      </w:rPr>
      <w:t>a</w:t>
    </w:r>
    <w:r>
      <w:rPr>
        <w:rFonts w:ascii="Times New Roman" w:hAnsi="Times New Roman" w:eastAsia="仿宋" w:cs="Times New Roman"/>
        <w:b w:val="0"/>
        <w:bCs/>
        <w:sz w:val="24"/>
        <w:szCs w:val="24"/>
      </w:rPr>
      <w:t xml:space="preserve">ttention </w:t>
    </w:r>
    <w:r>
      <w:rPr>
        <w:rFonts w:hint="eastAsia" w:ascii="Times New Roman" w:hAnsi="Times New Roman" w:eastAsia="仿宋" w:cs="Times New Roman"/>
        <w:b w:val="0"/>
        <w:bCs/>
        <w:sz w:val="24"/>
        <w:szCs w:val="24"/>
        <w:lang w:val="en-US" w:eastAsia="zh-CN"/>
      </w:rPr>
      <w:t>d</w:t>
    </w:r>
    <w:r>
      <w:rPr>
        <w:rFonts w:ascii="Times New Roman" w:hAnsi="Times New Roman" w:eastAsia="仿宋" w:cs="Times New Roman"/>
        <w:b w:val="0"/>
        <w:bCs/>
        <w:sz w:val="24"/>
        <w:szCs w:val="24"/>
      </w:rPr>
      <w:t>eficit/</w:t>
    </w:r>
    <w:r>
      <w:rPr>
        <w:rFonts w:hint="eastAsia" w:ascii="Times New Roman" w:hAnsi="Times New Roman" w:eastAsia="仿宋" w:cs="Times New Roman"/>
        <w:b w:val="0"/>
        <w:bCs/>
        <w:sz w:val="24"/>
        <w:szCs w:val="24"/>
        <w:lang w:val="en-US" w:eastAsia="zh-CN"/>
      </w:rPr>
      <w:t>h</w:t>
    </w:r>
    <w:r>
      <w:rPr>
        <w:rFonts w:ascii="Times New Roman" w:hAnsi="Times New Roman" w:eastAsia="仿宋" w:cs="Times New Roman"/>
        <w:b w:val="0"/>
        <w:bCs/>
        <w:sz w:val="24"/>
        <w:szCs w:val="24"/>
      </w:rPr>
      <w:t xml:space="preserve">yperactivity </w:t>
    </w:r>
    <w:r>
      <w:rPr>
        <w:rFonts w:hint="eastAsia" w:ascii="Times New Roman" w:hAnsi="Times New Roman" w:eastAsia="仿宋" w:cs="Times New Roman"/>
        <w:b w:val="0"/>
        <w:bCs/>
        <w:sz w:val="24"/>
        <w:szCs w:val="24"/>
        <w:lang w:val="en-US" w:eastAsia="zh-CN"/>
      </w:rPr>
      <w:t>d</w:t>
    </w:r>
    <w:r>
      <w:rPr>
        <w:rFonts w:ascii="Times New Roman" w:hAnsi="Times New Roman" w:eastAsia="仿宋" w:cs="Times New Roman"/>
        <w:b w:val="0"/>
        <w:bCs/>
        <w:sz w:val="24"/>
        <w:szCs w:val="24"/>
      </w:rPr>
      <w:t>isorder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ODI5ZDY5NTViYzNmZDI2NmM4YjJlNWU3ZTY2OGUifQ=="/>
    <w:docVar w:name="NE.Ref{C7B574D2-875F-4B4A-BBEE-2F3EDE7BE031}" w:val=" ADDIN NE.Ref.{C7B574D2-875F-4B4A-BBEE-2F3EDE7BE031}&lt;Citation&gt;&lt;Group&gt;&lt;References&gt;&lt;Item&gt;&lt;ID&gt;105&lt;/ID&gt;&lt;UID&gt;{DD153DAA-CC03-4D52-A5C8-779D17C4D780}&lt;/UID&gt;&lt;Title&gt;Lag in maturation of the brain&amp;apos;s intrinsic functional architecture in  attention-deficit/hyperactivity disorder&lt;/Title&gt;&lt;Template&gt;Journal Article&lt;/Template&gt;&lt;Star&gt;0&lt;/Star&gt;&lt;Tag&gt;0&lt;/Tag&gt;&lt;Author&gt;Sripada, C S; Kessler, D; Angstadt, M&lt;/Author&gt;&lt;Year&gt;2014&lt;/Year&gt;&lt;Details&gt;&lt;_accession_num&gt;25225387&lt;/_accession_num&gt;&lt;_author_adr&gt;Department of Psychiatry, University of Michigan, Ann Arbor, MI 48109  sripada@umich.edu.; Department of Psychiatry, University of Michigan, Ann Arbor, MI 48109.; Department of Psychiatry, University of Michigan, Ann Arbor, MI 48109.&lt;/_author_adr&gt;&lt;_collection_scope&gt;SCIE&lt;/_collection_scope&gt;&lt;_created&gt;65324829&lt;/_created&gt;&lt;_date&gt;2014-09-30&lt;/_date&gt;&lt;_date_display&gt;2014 Sep 30&lt;/_date_display&gt;&lt;_doi&gt;10.1073/pnas.1407787111&lt;/_doi&gt;&lt;_impact_factor&gt;  12.779&lt;/_impact_factor&gt;&lt;_isbn&gt;1091-6490 (Electronic); 0027-8424 (Print); 0027-8424 (Linking)&lt;/_isbn&gt;&lt;_issue&gt;39&lt;/_issue&gt;&lt;_journal&gt;Proc Natl Acad Sci U S A&lt;/_journal&gt;&lt;_keywords&gt;connectomics; default network; resting state&lt;/_keywords&gt;&lt;_language&gt;eng&lt;/_language&gt;&lt;_modified&gt;65324829&lt;/_modified&gt;&lt;_pages&gt;14259-64&lt;/_pages&gt;&lt;_social_category&gt;综合性期刊(1)&lt;/_social_category&gt;&lt;_subject_headings&gt;Adolescent; Attention Deficit Disorder with Hyperactivity/*pathology/physiopathology; Brain/*growth &amp;amp; development/*pathology/physiopathology; Cerebral Cortex/growth &amp;amp; development/pathology/physiopathology; Child; Connectome; Female; Functional Neuroimaging; Gyrus Cinguli/growth &amp;amp; development/pathology/physiopathology; Humans; Magnetic Resonance Imaging; Male; Models, Neurological; Nerve Net/growth &amp;amp; development/pathology/physiopathology; Prefrontal Cortex/growth &amp;amp; development/pathology/physiopathology; Young Adult&lt;/_subject_headings&gt;&lt;_tertiary_title&gt;Proceedings of the National Academy of Sciences of the United States of America&lt;/_tertiary_title&gt;&lt;_type_work&gt;Journal Article; Research Support, N.I.H., Extramural; Research Support, Non-U.S. Gov&amp;apos;t&lt;/_type_work&gt;&lt;_url&gt;http://www.ncbi.nlm.nih.gov/entrez/query.fcgi?cmd=Retrieve&amp;amp;db=pubmed&amp;amp;dopt=Abstract&amp;amp;list_uids=25225387&amp;amp;query_hl=1&lt;/_url&gt;&lt;_volume&gt;111&lt;/_volume&gt;&lt;/Details&gt;&lt;Extra&gt;&lt;DBUID&gt;{FC2E5705-A15F-41CC-ADE1-513CA09F449F}&lt;/DBUID&gt;&lt;/Extra&gt;&lt;/Item&gt;&lt;/References&gt;&lt;/Group&gt;&lt;Group&gt;&lt;References&gt;&lt;Item&gt;&lt;ID&gt;106&lt;/ID&gt;&lt;UID&gt;{DEAB0EE1-BF56-460C-97D7-8E6E2124A334}&lt;/UID&gt;&lt;Title&gt;Imaging the ADHD brain: disorder-specificity, medication effects and clinical  translation&lt;/Title&gt;&lt;Template&gt;Journal Article&lt;/Template&gt;&lt;Star&gt;0&lt;/Star&gt;&lt;Tag&gt;0&lt;/Tag&gt;&lt;Author&gt;Rubia, K; Alegria, A; Brinson, H&lt;/Author&gt;&lt;Year&gt;2014&lt;/Year&gt;&lt;Details&gt;&lt;_accession_num&gt;24738703&lt;/_accession_num&gt;&lt;_author_adr&gt;Department of Child and Adolescent Psychiatry, Institute of Psychiatry, King&amp;apos;s  College London, London, UK.&lt;/_author_adr&gt;&lt;_collection_scope&gt;SCIE&lt;/_collection_scope&gt;&lt;_created&gt;65324830&lt;/_created&gt;&lt;_date&gt;2014-05-01&lt;/_date&gt;&lt;_date_display&gt;2014 May&lt;/_date_display&gt;&lt;_doi&gt;10.1586/14737175.2014.907526&lt;/_doi&gt;&lt;_impact_factor&gt;   4.287&lt;/_impact_factor&gt;&lt;_isbn&gt;1744-8360 (Electronic); 1473-7175 (Linking)&lt;/_isbn&gt;&lt;_issue&gt;5&lt;/_issue&gt;&lt;_journal&gt;Expert Rev Neurother&lt;/_journal&gt;&lt;_language&gt;eng&lt;/_language&gt;&lt;_modified&gt;65324830&lt;/_modified&gt;&lt;_pages&gt;519-38&lt;/_pages&gt;&lt;_social_category&gt;医学(3)&lt;/_social_category&gt;&lt;_subject_headings&gt;Animals; Attention Deficit Disorder with Hyperactivity/*diagnosis/*therapy; Brain/growth &amp;amp; development/*pathology; Humans; Neuroimaging; *Translational Research, Biomedical&lt;/_subject_headings&gt;&lt;_tertiary_title&gt;Expert review of neurotherapeutics&lt;/_tertiary_title&gt;&lt;_type_work&gt;Journal Article; Research Support, Non-U.S. Gov&amp;apos;t; Review&lt;/_type_work&gt;&lt;_url&gt;http://www.ncbi.nlm.nih.gov/entrez/query.fcgi?cmd=Retrieve&amp;amp;db=pubmed&amp;amp;dopt=Abstract&amp;amp;list_uids=24738703&amp;amp;query_hl=1&lt;/_url&gt;&lt;_volume&gt;14&lt;/_volume&gt;&lt;/Details&gt;&lt;Extra&gt;&lt;DBUID&gt;{FC2E5705-A15F-41CC-ADE1-513CA09F449F}&lt;/DBUID&gt;&lt;/Extra&gt;&lt;/Item&gt;&lt;/References&gt;&lt;/Group&gt;&lt;Group&gt;&lt;References&gt;&lt;Item&gt;&lt;ID&gt;107&lt;/ID&gt;&lt;UID&gt;{359E2217-AA07-4633-BDAB-3B76446BA022}&lt;/UID&gt;&lt;Title&gt;Development of cortical surface area and gyrification in  attention-deficit/hyperactivity disorder&lt;/Title&gt;&lt;Template&gt;Journal Article&lt;/Template&gt;&lt;Star&gt;0&lt;/Star&gt;&lt;Tag&gt;0&lt;/Tag&gt;&lt;Author&gt;Shaw, P; Malek, M; Watson, B; Sharp, W; Evans, A; Greenstein, D&lt;/Author&gt;&lt;Year&gt;2012&lt;/Year&gt;&lt;Details&gt;&lt;_accession_num&gt;22418014&lt;/_accession_num&gt;&lt;_author_adr&gt;Child Psychiatry Branch, National Institute of Mental Health, Bethesda, Maryland  20892, USA. shawp@mail.nih.gov&lt;/_author_adr&gt;&lt;_collection_scope&gt;SCIE&lt;/_collection_scope&gt;&lt;_created&gt;65324831&lt;/_created&gt;&lt;_date&gt;2012-08-01&lt;/_date&gt;&lt;_date_display&gt;2012 Aug 1&lt;/_date_display&gt;&lt;_doi&gt;10.1016/j.biopsych.2012.01.031&lt;/_doi&gt;&lt;_impact_factor&gt;  12.810&lt;/_impact_factor&gt;&lt;_isbn&gt;1873-2402 (Electronic); 0006-3223 (Print); 0006-3223 (Linking)&lt;/_isbn&gt;&lt;_issue&gt;3&lt;/_issue&gt;&lt;_journal&gt;Biol Psychiatry&lt;/_journal&gt;&lt;_language&gt;eng&lt;/_language&gt;&lt;_modified&gt;65324831&lt;/_modified&gt;&lt;_ori_publication&gt;Copyright © 2012 Society of Biological Psychiatry. Published by Elsevier Inc. All _x000d__x000a_      rights reserved.&lt;/_ori_publication&gt;&lt;_pages&gt;191-7&lt;/_pages&gt;&lt;_social_category&gt;医学(1)&lt;/_social_category&gt;&lt;_subject_headings&gt;Attention Deficit Disorder with Hyperactivity/*pathology; Cerebral Cortex/*growth &amp;amp; development/*pathology; Child; Female; Functional Laterality/physiology; Gyrus Cinguli/*growth &amp;amp; development/*pathology; Humans; Image Processing, Computer-Assisted; Kaplan-Meier Estimate; Longitudinal Studies; Magnetic Resonance Imaging; Male; Models, Statistical; Neuropsychological Tests; Psychiatric Status Rating Scales&lt;/_subject_headings&gt;&lt;_tertiary_title&gt;Biological psychiatry&lt;/_tertiary_title&gt;&lt;_type_work&gt;Journal Article; Research Support, N.I.H., Intramural; Research Support, Non-U.S. Gov&amp;apos;t&lt;/_type_work&gt;&lt;_url&gt;http://www.ncbi.nlm.nih.gov/entrez/query.fcgi?cmd=Retrieve&amp;amp;db=pubmed&amp;amp;dopt=Abstract&amp;amp;list_uids=22418014&amp;amp;query_hl=1&lt;/_url&gt;&lt;_volume&gt;72&lt;/_volume&gt;&lt;/Details&gt;&lt;Extra&gt;&lt;DBUID&gt;{FC2E5705-A15F-41CC-ADE1-513CA09F449F}&lt;/DBUID&gt;&lt;/Extra&gt;&lt;/Item&gt;&lt;/References&gt;&lt;/Group&gt;&lt;Group&gt;&lt;References&gt;&lt;Item&gt;&lt;ID&gt;108&lt;/ID&gt;&lt;UID&gt;{7B230BF0-7018-498C-A0B2-46F4CA817727}&lt;/UID&gt;&lt;Title&gt;Attention-deficit/hyperactivity disorder is characterized by a delay in cortical  maturation&lt;/Title&gt;&lt;Template&gt;Journal Article&lt;/Template&gt;&lt;Star&gt;0&lt;/Star&gt;&lt;Tag&gt;0&lt;/Tag&gt;&lt;Author&gt;Shaw, P; Eckstrand, K; Sharp, W; Blumenthal, J; Lerch, J P; Greenstein, D; Clasen, L; Evans, A; Giedd, J; Rapoport, J L&lt;/Author&gt;&lt;Year&gt;2007&lt;/Year&gt;&lt;Details&gt;&lt;_accession_num&gt;18024590&lt;/_accession_num&gt;&lt;_author_adr&gt;Child Psychiatry Branch, National Institute of Mental Health, Room 3N202,  Building 10, Center Drive, Bethesda, MD 20892, USA. shawp@mail.nih.gov&lt;/_author_adr&gt;&lt;_collection_scope&gt;SCIE&lt;/_collection_scope&gt;&lt;_created&gt;65324831&lt;/_created&gt;&lt;_date&gt;2007-12-04&lt;/_date&gt;&lt;_date_display&gt;2007 Dec 4&lt;/_date_display&gt;&lt;_doi&gt;10.1073/pnas.0707741104&lt;/_doi&gt;&lt;_impact_factor&gt;  12.779&lt;/_impact_factor&gt;&lt;_isbn&gt;1091-6490 (Electronic); 0027-8424 (Print); 0027-8424 (Linking)&lt;/_isbn&gt;&lt;_issue&gt;49&lt;/_issue&gt;&lt;_journal&gt;Proc Natl Acad Sci U S A&lt;/_journal&gt;&lt;_language&gt;eng&lt;/_language&gt;&lt;_modified&gt;65324831&lt;/_modified&gt;&lt;_pages&gt;19649-54&lt;/_pages&gt;&lt;_social_category&gt;综合性期刊(1)&lt;/_social_category&gt;&lt;_subject_headings&gt;Adolescent; Attention Deficit Disorder with Hyperactivity/*etiology; Cerebral Cortex/*abnormalities; Child; Female; Humans; Image Processing, Computer-Assisted; Magnetic Resonance Imaging; Male&lt;/_subject_headings&gt;&lt;_tertiary_title&gt;Proceedings of the National Academy of Sciences of the United States of America&lt;/_tertiary_title&gt;&lt;_type_work&gt;Journal Article; Research Support, N.I.H., Intramural&lt;/_type_work&gt;&lt;_url&gt;http://www.ncbi.nlm.nih.gov/entrez/query.fcgi?cmd=Retrieve&amp;amp;db=pubmed&amp;amp;dopt=Abstract&amp;amp;list_uids=18024590&amp;amp;query_hl=1&lt;/_url&gt;&lt;_volume&gt;104&lt;/_volume&gt;&lt;/Details&gt;&lt;Extra&gt;&lt;DBUID&gt;{FC2E5705-A15F-41CC-ADE1-513CA09F449F}&lt;/DBUID&gt;&lt;/Extra&gt;&lt;/Item&gt;&lt;/References&gt;&lt;/Group&gt;&lt;/Citation&gt;_x000a_"/>
    <w:docVar w:name="NE.Ref{D8817E12-A313-42CC-A7F4-BC8AF9001678}" w:val=" ADDIN NE.Ref.{D8817E12-A313-42CC-A7F4-BC8AF9001678}&lt;Citation&gt;&lt;Group&gt;&lt;References&gt;&lt;Item&gt;&lt;ID&gt;102&lt;/ID&gt;&lt;UID&gt;{F8795082-EA20-4D19-9EE4-614A64C727DF}&lt;/UID&gt;&lt;Title&gt;Toward systems neuroscience of ADHD: a meta-analysis of 55 fMRI studies&lt;/Title&gt;&lt;Template&gt;Journal Article&lt;/Template&gt;&lt;Star&gt;0&lt;/Star&gt;&lt;Tag&gt;0&lt;/Tag&gt;&lt;Author&gt;Cortese, S; Kelly, C; Chabernaud, C; Proal, E; Di Martino, A; Milham, M P; Castellanos, F X&lt;/Author&gt;&lt;Year&gt;2012&lt;/Year&gt;&lt;Details&gt;&lt;_accession_num&gt;22983386&lt;/_accession_num&gt;&lt;_author_adr&gt;Phyllis Green and Randolph Cowen Institute for Pediatric Neuroscience, Child  Study Center of the NYU Langone Medical Center, New York, USA.&lt;/_author_adr&gt;&lt;_collection_scope&gt;SSCI;SCIE&lt;/_collection_scope&gt;&lt;_created&gt;65309426&lt;/_created&gt;&lt;_date&gt;2012-10-01&lt;/_date&gt;&lt;_date_display&gt;2012 Oct&lt;/_date_display&gt;&lt;_doi&gt;10.1176/appi.ajp.2012.11101521&lt;/_doi&gt;&lt;_impact_factor&gt;  19.242&lt;/_impact_factor&gt;&lt;_isbn&gt;1535-7228 (Electronic); 0002-953X (Print); 0002-953X (Linking)&lt;/_isbn&gt;&lt;_issue&gt;10&lt;/_issue&gt;&lt;_journal&gt;Am J Psychiatry&lt;/_journal&gt;&lt;_language&gt;eng&lt;/_language&gt;&lt;_modified&gt;65309426&lt;/_modified&gt;&lt;_pages&gt;1038-55&lt;/_pages&gt;&lt;_social_category&gt;医学(1)&lt;/_social_category&gt;&lt;_subject_headings&gt;Attention Deficit Disorder with Hyperactivity/*physiopathology; Brain/*physiopathology; Case-Control Studies; Functional Neuroimaging/*psychology/statistics &amp;amp; numerical data; Humans; Magnetic Resonance Imaging/*psychology/statistics &amp;amp; numerical data; Neural Pathways/physiopathology; Neuropsychological Tests/statistics &amp;amp; numerical data&lt;/_subject_headings&gt;&lt;_tertiary_title&gt;The American journal of psychiatry&lt;/_tertiary_title&gt;&lt;_type_work&gt;Journal Article; Meta-Analysis; Research Support, N.I.H., Extramural; Research Support, Non-U.S. Gov&amp;apos;t&lt;/_type_work&gt;&lt;_url&gt;http://www.ncbi.nlm.nih.gov/entrez/query.fcgi?cmd=Retrieve&amp;amp;db=pubmed&amp;amp;dopt=Abstract&amp;amp;list_uids=22983386&amp;amp;query_hl=1&lt;/_url&gt;&lt;_volume&gt;169&lt;/_volume&gt;&lt;/Details&gt;&lt;Extra&gt;&lt;DBUID&gt;{FC2E5705-A15F-41CC-ADE1-513CA09F449F}&lt;/DBUID&gt;&lt;/Extra&gt;&lt;/Item&gt;&lt;/References&gt;&lt;/Group&gt;&lt;Group&gt;&lt;References&gt;&lt;Item&gt;&lt;ID&gt;103&lt;/ID&gt;&lt;UID&gt;{04B4A45B-4081-491C-B702-A8D7299F8B67}&lt;/UID&gt;&lt;Title&gt;Meta-analysis of functional magnetic resonance imaging studies of inhibition and  attention in attention-deficit/hyperactivity disorder: exploring task-specific,  stimulant medication, and age effects&lt;/Title&gt;&lt;Template&gt;Journal Article&lt;/Template&gt;&lt;Star&gt;0&lt;/Star&gt;&lt;Tag&gt;0&lt;/Tag&gt;&lt;Author&gt;Hart, H; Radua, J; Nakao, T; Mataix-Cols, D; Rubia, K&lt;/Author&gt;&lt;Year&gt;2013&lt;/Year&gt;&lt;Details&gt;&lt;_accession_num&gt;23247506&lt;/_accession_num&gt;&lt;_author_adr&gt;Department of Child and Adolescent Psychiatry, Institute of Psychiatry, King’s  College London, London, England.&lt;/_author_adr&gt;&lt;_collection_scope&gt;SSCI;SCIE&lt;/_collection_scope&gt;&lt;_created&gt;65309430&lt;/_created&gt;&lt;_date&gt;2013-02-01&lt;/_date&gt;&lt;_date_display&gt;2013 Feb&lt;/_date_display&gt;&lt;_doi&gt;10.1001/jamapsychiatry.2013.277&lt;/_doi&gt;&lt;_impact_factor&gt;  25.911&lt;/_impact_factor&gt;&lt;_isbn&gt;2168-6238 (Electronic); 2168-622X (Linking)&lt;/_isbn&gt;&lt;_issue&gt;2&lt;/_issue&gt;&lt;_journal&gt;JAMA Psychiatry&lt;/_journal&gt;&lt;_language&gt;eng&lt;/_language&gt;&lt;_modified&gt;65309430&lt;/_modified&gt;&lt;_pages&gt;185-98&lt;/_pages&gt;&lt;_social_category&gt;医学(1)&lt;/_social_category&gt;&lt;_subject_headings&gt;Adolescent; Adult; Age Factors; Attention/*physiology; *Attention Deficit Disorder with Hyperactivity/diagnosis/drug _x000d__x000a_      therapy/physiopathology/psychology; *Brain/pathology/physiopathology; Central Nervous System Stimulants/*therapeutic use; Child; Female; Humans; *Inhibition, Psychological; Magnetic Resonance Imaging/*methods; Male; Neuropsychological Tests; Reproducibility of Results; Task Performance and Analysis; Time&lt;/_subject_headings&gt;&lt;_tertiary_title&gt;JAMA psychiatry&lt;/_tertiary_title&gt;&lt;_type_work&gt;Journal Article; Meta-Analysis; Research Support, Non-U.S. Gov&amp;apos;t&lt;/_type_work&gt;&lt;_url&gt;http://www.ncbi.nlm.nih.gov/entrez/query.fcgi?cmd=Retrieve&amp;amp;db=pubmed&amp;amp;dopt=Abstract&amp;amp;list_uids=23247506&amp;amp;query_hl=1&lt;/_url&gt;&lt;_volume&gt;70&lt;/_volume&gt;&lt;/Details&gt;&lt;Extra&gt;&lt;DBUID&gt;{FC2E5705-A15F-41CC-ADE1-513CA09F449F}&lt;/DBUID&gt;&lt;/Extra&gt;&lt;/Item&gt;&lt;/References&gt;&lt;/Group&gt;&lt;/Citation&gt;_x000a_"/>
    <w:docVar w:name="ne_stylename" w:val="APA 7th"/>
  </w:docVars>
  <w:rsids>
    <w:rsidRoot w:val="00172A27"/>
    <w:rsid w:val="025F1977"/>
    <w:rsid w:val="06316315"/>
    <w:rsid w:val="0A4B559A"/>
    <w:rsid w:val="13A637C4"/>
    <w:rsid w:val="1BCC79B8"/>
    <w:rsid w:val="1F5E2A75"/>
    <w:rsid w:val="2083712C"/>
    <w:rsid w:val="310D4EB2"/>
    <w:rsid w:val="3410713C"/>
    <w:rsid w:val="37E52A4A"/>
    <w:rsid w:val="3B3A3325"/>
    <w:rsid w:val="4C1771C5"/>
    <w:rsid w:val="58E123F6"/>
    <w:rsid w:val="5EDA50EB"/>
    <w:rsid w:val="5F1A15D8"/>
    <w:rsid w:val="5FBF12D3"/>
    <w:rsid w:val="626A7D5A"/>
    <w:rsid w:val="6D4B69DE"/>
    <w:rsid w:val="71D376CA"/>
    <w:rsid w:val="73063921"/>
    <w:rsid w:val="739D53D6"/>
    <w:rsid w:val="75067AB9"/>
    <w:rsid w:val="7B856447"/>
    <w:rsid w:val="7BDF6C6B"/>
    <w:rsid w:val="7CB2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99"/>
    <w:pPr>
      <w:widowControl w:val="0"/>
      <w:autoSpaceDE w:val="0"/>
      <w:autoSpaceDN w:val="0"/>
      <w:adjustRightInd w:val="0"/>
      <w:spacing w:beforeLines="0" w:afterLines="0"/>
    </w:pPr>
    <w:rPr>
      <w:rFonts w:hint="default" w:ascii="MingLiU" w:hAnsi="MingLiU" w:eastAsia="MingLiU" w:cs="Times New Roman"/>
      <w:b/>
      <w:color w:val="000000"/>
      <w:sz w:val="32"/>
    </w:rPr>
  </w:style>
  <w:style w:type="paragraph" w:styleId="3">
    <w:name w:val="heading 2"/>
    <w:unhideWhenUsed/>
    <w:qFormat/>
    <w:uiPriority w:val="99"/>
    <w:pPr>
      <w:widowControl w:val="0"/>
      <w:autoSpaceDE w:val="0"/>
      <w:autoSpaceDN w:val="0"/>
      <w:adjustRightInd w:val="0"/>
      <w:spacing w:beforeLines="0" w:afterLines="0"/>
    </w:pPr>
    <w:rPr>
      <w:rFonts w:hint="default" w:ascii="MingLiU" w:hAnsi="MingLiU" w:eastAsia="MingLiU" w:cs="Times New Roman"/>
      <w:b/>
      <w:i/>
      <w:color w:val="000000"/>
      <w:sz w:val="28"/>
    </w:rPr>
  </w:style>
  <w:style w:type="paragraph" w:styleId="4">
    <w:name w:val="heading 3"/>
    <w:unhideWhenUsed/>
    <w:qFormat/>
    <w:uiPriority w:val="99"/>
    <w:pPr>
      <w:widowControl w:val="0"/>
      <w:autoSpaceDE w:val="0"/>
      <w:autoSpaceDN w:val="0"/>
      <w:adjustRightInd w:val="0"/>
      <w:spacing w:beforeLines="0" w:afterLines="0"/>
    </w:pPr>
    <w:rPr>
      <w:rFonts w:hint="default" w:ascii="MingLiU" w:hAnsi="MingLiU" w:eastAsia="MingLiU" w:cs="Times New Roman"/>
      <w:b/>
      <w:color w:val="000000"/>
      <w:sz w:val="2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21"/>
    <w:basedOn w:val="11"/>
    <w:qFormat/>
    <w:uiPriority w:val="0"/>
    <w:rPr>
      <w:rFonts w:ascii="宋体" w:hAnsi="宋体" w:eastAsia="宋体" w:cs="宋体"/>
      <w:color w:val="000000"/>
      <w:sz w:val="28"/>
      <w:szCs w:val="28"/>
      <w:u w:val="none"/>
    </w:rPr>
  </w:style>
  <w:style w:type="character" w:customStyle="1" w:styleId="14">
    <w:name w:val="font11"/>
    <w:basedOn w:val="11"/>
    <w:qFormat/>
    <w:uiPriority w:val="0"/>
    <w:rPr>
      <w:rFonts w:ascii="宋体" w:hAnsi="宋体" w:eastAsia="宋体" w:cs="宋体"/>
      <w:color w:val="000000"/>
      <w:sz w:val="14"/>
      <w:szCs w:val="14"/>
      <w:u w:val="none"/>
    </w:rPr>
  </w:style>
  <w:style w:type="character" w:customStyle="1" w:styleId="15">
    <w:name w:val="font01"/>
    <w:basedOn w:val="1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1296</Words>
  <Characters>6901</Characters>
  <Lines>0</Lines>
  <Paragraphs>0</Paragraphs>
  <TotalTime>3</TotalTime>
  <ScaleCrop>false</ScaleCrop>
  <LinksUpToDate>false</LinksUpToDate>
  <CharactersWithSpaces>8019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2024-03-23T08:54:00Z</dcterms:created>
  <dc:creator>li</dc:creator>
  <cp:lastModifiedBy>li</cp:lastModifiedBy>
  <dcterms:modified xsi:type="dcterms:W3CDTF">2024-10-14T07:55:33Z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8EB0EBA33121423CA6C8E6FFCA506D49_12</vt:lpwstr>
  </property>
</Properties>
</file>