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5FB88" w14:textId="599F0450" w:rsidR="00EE22AA" w:rsidRDefault="007C12E7">
      <w:r>
        <w:t>Supplementary:</w:t>
      </w:r>
    </w:p>
    <w:p w14:paraId="071BF229" w14:textId="77777777" w:rsidR="002C21EB" w:rsidRDefault="002C21EB" w:rsidP="00B204F7">
      <w:pPr>
        <w:rPr>
          <w:b/>
          <w:bCs/>
        </w:rPr>
      </w:pPr>
      <w:r>
        <w:rPr>
          <w:b/>
          <w:bCs/>
        </w:rPr>
        <w:t>A t</w:t>
      </w:r>
      <w:r w:rsidRPr="00A14759">
        <w:rPr>
          <w:b/>
          <w:bCs/>
        </w:rPr>
        <w:t>ime-integrated sampler for radiocarbon analysis of aquatic methane</w:t>
      </w:r>
    </w:p>
    <w:p w14:paraId="5625CBF6" w14:textId="77777777" w:rsidR="002C21EB" w:rsidRPr="00DC7B1A" w:rsidRDefault="002C21EB" w:rsidP="00B204F7">
      <w:r w:rsidRPr="00DC7B1A">
        <w:t>MH Garnett and JF Dean</w:t>
      </w:r>
    </w:p>
    <w:p w14:paraId="3B9C43BA" w14:textId="57E2773E" w:rsidR="002C21EB" w:rsidRDefault="00900282">
      <w:r>
        <w:rPr>
          <w:noProof/>
        </w:rPr>
        <w:drawing>
          <wp:inline distT="0" distB="0" distL="0" distR="0" wp14:anchorId="4304C254" wp14:editId="207F5404">
            <wp:extent cx="4879908" cy="3191774"/>
            <wp:effectExtent l="0" t="0" r="0" b="8890"/>
            <wp:docPr id="357236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13" cy="319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76585" w14:textId="6624E4FF" w:rsidR="00E33630" w:rsidRDefault="00E33630">
      <w:r>
        <w:t>Fig</w:t>
      </w:r>
      <w:r w:rsidR="001035C8">
        <w:t>ure</w:t>
      </w:r>
      <w:r>
        <w:t xml:space="preserve"> S1. </w:t>
      </w:r>
      <w:r w:rsidR="007C6E06">
        <w:t>Example of field-deployment of the new sampling kit (</w:t>
      </w:r>
      <w:r w:rsidR="00BA1981">
        <w:t xml:space="preserve">coils of </w:t>
      </w:r>
      <w:r w:rsidR="007C6E06">
        <w:t xml:space="preserve">hydrophobic </w:t>
      </w:r>
      <w:r w:rsidR="00BA1981">
        <w:t>tubing are submerged underwater).</w:t>
      </w:r>
    </w:p>
    <w:p w14:paraId="7105B2DC" w14:textId="77777777" w:rsidR="00AF77B9" w:rsidRDefault="00AF77B9"/>
    <w:p w14:paraId="0E718C33" w14:textId="7E5D611C" w:rsidR="00AF77B9" w:rsidRDefault="00C6147C">
      <w:r>
        <w:rPr>
          <w:noProof/>
        </w:rPr>
        <w:drawing>
          <wp:inline distT="0" distB="0" distL="0" distR="0" wp14:anchorId="0BEF70BF" wp14:editId="36C8773C">
            <wp:extent cx="4891177" cy="3329470"/>
            <wp:effectExtent l="0" t="0" r="5080" b="4445"/>
            <wp:docPr id="12710179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34" cy="33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29B28" w14:textId="4BB926CB" w:rsidR="00C6147C" w:rsidRDefault="00C6147C">
      <w:r>
        <w:t xml:space="preserve">Figure S2. Components. </w:t>
      </w:r>
      <w:r w:rsidR="00C13F1B">
        <w:t xml:space="preserve">A = </w:t>
      </w:r>
      <w:r w:rsidR="003C2EFA">
        <w:t>g</w:t>
      </w:r>
      <w:r w:rsidR="00C13F1B">
        <w:t>as inlet tubing with hydrophobic filter. B = coils of gas-permeable hydrophobic tubing</w:t>
      </w:r>
      <w:r w:rsidR="003C2EFA">
        <w:t xml:space="preserve">. C = pump unit. D = </w:t>
      </w:r>
      <w:r w:rsidR="00CC2ED4">
        <w:t>f</w:t>
      </w:r>
      <w:r w:rsidR="003C2EFA">
        <w:t xml:space="preserve">oil </w:t>
      </w:r>
      <w:r w:rsidR="007A61A0">
        <w:t xml:space="preserve">gas </w:t>
      </w:r>
      <w:r w:rsidR="003C2EFA">
        <w:t>bag for sample storage.</w:t>
      </w:r>
    </w:p>
    <w:p w14:paraId="44A03A9D" w14:textId="2C758491" w:rsidR="00D271D8" w:rsidRDefault="00D271D8">
      <w:r>
        <w:rPr>
          <w:noProof/>
        </w:rPr>
        <w:lastRenderedPageBreak/>
        <w:drawing>
          <wp:inline distT="0" distB="0" distL="0" distR="0" wp14:anchorId="7B3D6CE8" wp14:editId="13B43994">
            <wp:extent cx="4054415" cy="2228580"/>
            <wp:effectExtent l="0" t="0" r="3810" b="635"/>
            <wp:docPr id="9657032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815" cy="224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A2E7" w14:textId="5018B1BA" w:rsidR="00D271D8" w:rsidRDefault="00D271D8">
      <w:r>
        <w:t>Figure S3. Coils of gas-permeable hydrophobic tubing mounted on metal frame</w:t>
      </w:r>
      <w:r w:rsidR="007C3BD0">
        <w:t>.</w:t>
      </w:r>
    </w:p>
    <w:p w14:paraId="3122FF2E" w14:textId="77777777" w:rsidR="007C3BD0" w:rsidRDefault="007C3BD0"/>
    <w:p w14:paraId="09FD3E62" w14:textId="1F2D6C6B" w:rsidR="007C3BD0" w:rsidRDefault="007C3BD0">
      <w:r>
        <w:rPr>
          <w:noProof/>
        </w:rPr>
        <w:drawing>
          <wp:inline distT="0" distB="0" distL="0" distR="0" wp14:anchorId="32500DB8" wp14:editId="3EF68E0C">
            <wp:extent cx="4132053" cy="1928874"/>
            <wp:effectExtent l="0" t="0" r="1905" b="0"/>
            <wp:docPr id="16195776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25" cy="19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B969" w14:textId="191222F3" w:rsidR="007C3BD0" w:rsidRDefault="007C3BD0" w:rsidP="007C3BD0">
      <w:r>
        <w:t>Figure S</w:t>
      </w:r>
      <w:r w:rsidR="00CC2DFA">
        <w:t>4</w:t>
      </w:r>
      <w:r>
        <w:t>.</w:t>
      </w:r>
      <w:r w:rsidR="00CC2DFA">
        <w:t xml:space="preserve"> Pump unit connected to a foil </w:t>
      </w:r>
      <w:r w:rsidR="007A61A0">
        <w:t>gas</w:t>
      </w:r>
      <w:r w:rsidR="00CC2DFA">
        <w:t xml:space="preserve"> bag</w:t>
      </w:r>
      <w:r w:rsidR="00CC2ED4">
        <w:t>.</w:t>
      </w:r>
    </w:p>
    <w:p w14:paraId="24150BAC" w14:textId="77777777" w:rsidR="00483BC7" w:rsidRDefault="00483BC7" w:rsidP="007C3BD0"/>
    <w:p w14:paraId="5C10DACC" w14:textId="4D4AB755" w:rsidR="00CC2DFA" w:rsidRDefault="00483BC7" w:rsidP="007C3BD0">
      <w:r>
        <w:rPr>
          <w:noProof/>
        </w:rPr>
        <w:drawing>
          <wp:inline distT="0" distB="0" distL="0" distR="0" wp14:anchorId="7FB41CF6" wp14:editId="67D378A6">
            <wp:extent cx="4131945" cy="2308759"/>
            <wp:effectExtent l="0" t="0" r="1905" b="0"/>
            <wp:docPr id="17561813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21" cy="23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B5C4" w14:textId="030F7C76" w:rsidR="00B7087D" w:rsidRDefault="00483BC7" w:rsidP="00B7087D">
      <w:r>
        <w:t>Figure S5. Pump unit</w:t>
      </w:r>
      <w:r w:rsidR="00946F1B">
        <w:t>: A = couplings for connecting to hydrophobic coils (upper) and foil gas bag (lower)</w:t>
      </w:r>
      <w:r w:rsidR="00762A25">
        <w:t xml:space="preserve">. B = hydrophobic filter on gas inlet. C = </w:t>
      </w:r>
      <w:r w:rsidR="007A61A0">
        <w:t>a</w:t>
      </w:r>
      <w:r w:rsidR="00762A25">
        <w:t>ir pump. D = non-return / check valve</w:t>
      </w:r>
      <w:r w:rsidR="008E4DBE">
        <w:t>. E = power on/off and mode switches (</w:t>
      </w:r>
      <w:r w:rsidR="00B7087D">
        <w:t>mode is either time-integrated sampling or pump continuously</w:t>
      </w:r>
      <w:r w:rsidR="007A61A0">
        <w:t xml:space="preserve"> on</w:t>
      </w:r>
      <w:r w:rsidR="00B7087D">
        <w:t xml:space="preserve">). </w:t>
      </w:r>
      <w:r w:rsidR="00A8622B">
        <w:t xml:space="preserve">Note that the Arduino microcontroller </w:t>
      </w:r>
      <w:r w:rsidR="0015069E">
        <w:t xml:space="preserve">is </w:t>
      </w:r>
      <w:r w:rsidR="00A8622B">
        <w:t>locate</w:t>
      </w:r>
      <w:r w:rsidR="00B204F7">
        <w:t>d</w:t>
      </w:r>
      <w:r w:rsidR="00A8622B">
        <w:t xml:space="preserve"> </w:t>
      </w:r>
      <w:r w:rsidR="00B204F7">
        <w:t xml:space="preserve">below </w:t>
      </w:r>
      <w:r w:rsidR="00A8622B">
        <w:t xml:space="preserve">the wood panel </w:t>
      </w:r>
      <w:r w:rsidR="00B204F7">
        <w:t xml:space="preserve">and is </w:t>
      </w:r>
      <w:r w:rsidR="00A8622B">
        <w:t>not visible</w:t>
      </w:r>
      <w:r w:rsidR="00B271CB">
        <w:t>.</w:t>
      </w:r>
    </w:p>
    <w:sectPr w:rsidR="00B7087D" w:rsidSect="00483BC7">
      <w:footerReference w:type="default" r:id="rId11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BFF5E" w14:textId="77777777" w:rsidR="00CF5CA5" w:rsidRDefault="00CF5CA5" w:rsidP="00396F1F">
      <w:pPr>
        <w:spacing w:after="0" w:line="240" w:lineRule="auto"/>
      </w:pPr>
      <w:r>
        <w:separator/>
      </w:r>
    </w:p>
  </w:endnote>
  <w:endnote w:type="continuationSeparator" w:id="0">
    <w:p w14:paraId="6AD5139C" w14:textId="77777777" w:rsidR="00CF5CA5" w:rsidRDefault="00CF5CA5" w:rsidP="00396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56749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BBBB25" w14:textId="7B110D25" w:rsidR="00396F1F" w:rsidRDefault="00396F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394F2A" w14:textId="3E679B40" w:rsidR="00396F1F" w:rsidRDefault="00396F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F3BC3" w14:textId="77777777" w:rsidR="00CF5CA5" w:rsidRDefault="00CF5CA5" w:rsidP="00396F1F">
      <w:pPr>
        <w:spacing w:after="0" w:line="240" w:lineRule="auto"/>
      </w:pPr>
      <w:r>
        <w:separator/>
      </w:r>
    </w:p>
  </w:footnote>
  <w:footnote w:type="continuationSeparator" w:id="0">
    <w:p w14:paraId="3D53D06D" w14:textId="77777777" w:rsidR="00CF5CA5" w:rsidRDefault="00CF5CA5" w:rsidP="00396F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2E7"/>
    <w:rsid w:val="00040CA8"/>
    <w:rsid w:val="00076030"/>
    <w:rsid w:val="000D6B29"/>
    <w:rsid w:val="001035C8"/>
    <w:rsid w:val="0015069E"/>
    <w:rsid w:val="00172501"/>
    <w:rsid w:val="00212B48"/>
    <w:rsid w:val="002C21EB"/>
    <w:rsid w:val="00327EC9"/>
    <w:rsid w:val="003330AE"/>
    <w:rsid w:val="00396F1F"/>
    <w:rsid w:val="003C2EFA"/>
    <w:rsid w:val="00416A6F"/>
    <w:rsid w:val="00483BC7"/>
    <w:rsid w:val="004D1F1F"/>
    <w:rsid w:val="00762A25"/>
    <w:rsid w:val="007A61A0"/>
    <w:rsid w:val="007B1586"/>
    <w:rsid w:val="007C12E7"/>
    <w:rsid w:val="007C3BD0"/>
    <w:rsid w:val="007C6E06"/>
    <w:rsid w:val="00824E59"/>
    <w:rsid w:val="00826375"/>
    <w:rsid w:val="008C2FD8"/>
    <w:rsid w:val="008E4DBE"/>
    <w:rsid w:val="00900282"/>
    <w:rsid w:val="00913E21"/>
    <w:rsid w:val="00930A9E"/>
    <w:rsid w:val="00946F1B"/>
    <w:rsid w:val="009A30B4"/>
    <w:rsid w:val="009C3366"/>
    <w:rsid w:val="00A44925"/>
    <w:rsid w:val="00A8622B"/>
    <w:rsid w:val="00AE6DF6"/>
    <w:rsid w:val="00AF77B9"/>
    <w:rsid w:val="00B204F7"/>
    <w:rsid w:val="00B271CB"/>
    <w:rsid w:val="00B46C3B"/>
    <w:rsid w:val="00B7087D"/>
    <w:rsid w:val="00B8641F"/>
    <w:rsid w:val="00BA1981"/>
    <w:rsid w:val="00C13F1B"/>
    <w:rsid w:val="00C6147C"/>
    <w:rsid w:val="00CC2DFA"/>
    <w:rsid w:val="00CC2ED4"/>
    <w:rsid w:val="00CE78FE"/>
    <w:rsid w:val="00CF5CA5"/>
    <w:rsid w:val="00D271D8"/>
    <w:rsid w:val="00D94640"/>
    <w:rsid w:val="00D94A9E"/>
    <w:rsid w:val="00E33630"/>
    <w:rsid w:val="00E651F9"/>
    <w:rsid w:val="00EE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F8845"/>
  <w15:chartTrackingRefBased/>
  <w15:docId w15:val="{7FBDE291-F472-407E-8832-1439C7BC1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1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6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F1F"/>
  </w:style>
  <w:style w:type="paragraph" w:styleId="Footer">
    <w:name w:val="footer"/>
    <w:basedOn w:val="Normal"/>
    <w:link w:val="FooterChar"/>
    <w:uiPriority w:val="99"/>
    <w:unhideWhenUsed/>
    <w:rsid w:val="00396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Garnett</dc:creator>
  <cp:keywords/>
  <dc:description/>
  <cp:lastModifiedBy>Mark Garnett</cp:lastModifiedBy>
  <cp:revision>35</cp:revision>
  <dcterms:created xsi:type="dcterms:W3CDTF">2024-01-08T12:13:00Z</dcterms:created>
  <dcterms:modified xsi:type="dcterms:W3CDTF">2024-01-09T11:37:00Z</dcterms:modified>
</cp:coreProperties>
</file>