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1CD9" w14:textId="4B9BC604" w:rsidR="00F544BB" w:rsidRPr="00F544BB" w:rsidRDefault="00DA7B6F" w:rsidP="00DA7B6F">
      <w:pPr>
        <w:jc w:val="center"/>
        <w:rPr>
          <w:b/>
          <w:bCs/>
        </w:rPr>
      </w:pPr>
      <w:r w:rsidRPr="00F544BB">
        <w:rPr>
          <w:b/>
          <w:bCs/>
        </w:rPr>
        <w:t>SOME EXAMPLES OF THE WEIGHTING PROCEDURE</w:t>
      </w:r>
    </w:p>
    <w:p w14:paraId="31D4BB60" w14:textId="77777777" w:rsidR="00F544BB" w:rsidRDefault="00F544BB" w:rsidP="00F544BB"/>
    <w:p w14:paraId="4582CF98" w14:textId="5B543790" w:rsidR="00F544BB" w:rsidRDefault="00F544BB" w:rsidP="00F544BB">
      <w:r w:rsidRPr="009501D3">
        <w:rPr>
          <w:noProof/>
        </w:rPr>
        <w:drawing>
          <wp:inline distT="0" distB="0" distL="0" distR="0" wp14:anchorId="48E48147" wp14:editId="1CE0C7BD">
            <wp:extent cx="5364000" cy="2607568"/>
            <wp:effectExtent l="19050" t="19050" r="27305" b="21590"/>
            <wp:docPr id="39" name="Imagen 3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Interfaz de usuario gráfica, Texto, Aplicación, Correo electrónico&#10;&#10;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6075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11C23D" w14:textId="55849ADE" w:rsidR="00F544BB" w:rsidRPr="00F73F7A" w:rsidRDefault="00F544BB" w:rsidP="00F544BB">
      <w:pPr>
        <w:rPr>
          <w:i/>
          <w:iCs/>
        </w:rPr>
      </w:pPr>
      <w:r w:rsidRPr="00F73F7A">
        <w:rPr>
          <w:i/>
          <w:iCs/>
        </w:rPr>
        <w:t>Figure 1. Example of distribution of the 100 points among the 5 domains</w:t>
      </w:r>
    </w:p>
    <w:p w14:paraId="6F8E2924" w14:textId="77777777" w:rsidR="00F544BB" w:rsidRDefault="00F544BB" w:rsidP="00F544BB"/>
    <w:p w14:paraId="2F619BCE" w14:textId="4EA2F278" w:rsidR="00F544BB" w:rsidRDefault="00F544BB" w:rsidP="00F544BB">
      <w:r w:rsidRPr="009501D3">
        <w:rPr>
          <w:noProof/>
        </w:rPr>
        <w:drawing>
          <wp:inline distT="0" distB="0" distL="0" distR="0" wp14:anchorId="5C3CCE1E" wp14:editId="02B8AA7D">
            <wp:extent cx="5364000" cy="2449876"/>
            <wp:effectExtent l="19050" t="19050" r="27305" b="26670"/>
            <wp:docPr id="94" name="Imagen 9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n 94" descr="Interfaz de usuario gráfica, Texto, Aplicación, Correo electrónic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4498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EBEC6E" w14:textId="301CA0FF" w:rsidR="00F544BB" w:rsidRPr="00F73F7A" w:rsidRDefault="00F544BB" w:rsidP="00F544BB">
      <w:pPr>
        <w:rPr>
          <w:i/>
          <w:iCs/>
        </w:rPr>
      </w:pPr>
      <w:r w:rsidRPr="00F73F7A">
        <w:rPr>
          <w:i/>
          <w:iCs/>
        </w:rPr>
        <w:t>Figure 2. Weighting task of the criteria of the “Results of the intervention” domain.</w:t>
      </w:r>
    </w:p>
    <w:p w14:paraId="19365DCB" w14:textId="77777777" w:rsidR="00F544BB" w:rsidRDefault="00F544BB" w:rsidP="00F544BB"/>
    <w:sectPr w:rsidR="00F54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B"/>
    <w:rsid w:val="00DA548B"/>
    <w:rsid w:val="00DA7B6F"/>
    <w:rsid w:val="00F346FD"/>
    <w:rsid w:val="00F544BB"/>
    <w:rsid w:val="00F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83BA"/>
  <w15:chartTrackingRefBased/>
  <w15:docId w15:val="{036AF30E-EE3E-4CE3-905B-0F8BB3D2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B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4B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IGNACIO SANCHEZ MARTINEZ</dc:creator>
  <cp:keywords/>
  <dc:description/>
  <cp:lastModifiedBy>FERNANDO IGNACIO SANCHEZ MARTINEZ</cp:lastModifiedBy>
  <cp:revision>2</cp:revision>
  <dcterms:created xsi:type="dcterms:W3CDTF">2024-04-16T07:18:00Z</dcterms:created>
  <dcterms:modified xsi:type="dcterms:W3CDTF">2024-04-16T07:18:00Z</dcterms:modified>
</cp:coreProperties>
</file>