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71C36" w14:textId="77777777" w:rsidR="00923A54" w:rsidRPr="00D84CCD" w:rsidRDefault="00923A54" w:rsidP="0029286F">
      <w:pPr>
        <w:pStyle w:val="dx-doi"/>
        <w:spacing w:before="0" w:beforeAutospacing="0" w:after="0" w:afterAutospacing="0"/>
        <w:ind w:left="567" w:hanging="567"/>
        <w:jc w:val="center"/>
        <w:rPr>
          <w:rFonts w:ascii="Times New Roman" w:hAnsi="Times New Roman" w:cs="Times New Roman"/>
          <w:b/>
          <w:bCs/>
          <w:color w:val="000000" w:themeColor="text1"/>
        </w:rPr>
      </w:pPr>
      <w:bookmarkStart w:id="0" w:name="_GoBack"/>
      <w:bookmarkEnd w:id="0"/>
      <w:r w:rsidRPr="00D84CCD">
        <w:rPr>
          <w:rFonts w:ascii="Times New Roman" w:hAnsi="Times New Roman" w:cs="Times New Roman"/>
          <w:b/>
          <w:bCs/>
          <w:color w:val="000000" w:themeColor="text1"/>
        </w:rPr>
        <w:t>Robust Evidence for the Simple View of Second Language Reading:</w:t>
      </w:r>
    </w:p>
    <w:p w14:paraId="24A22194" w14:textId="77777777" w:rsidR="00923A54" w:rsidRPr="00D84CCD" w:rsidRDefault="00923A54" w:rsidP="0029286F">
      <w:pPr>
        <w:pStyle w:val="dx-doi"/>
        <w:spacing w:before="0" w:beforeAutospacing="0" w:after="0" w:afterAutospacing="0"/>
        <w:ind w:left="567" w:hanging="567"/>
        <w:jc w:val="center"/>
        <w:rPr>
          <w:rFonts w:ascii="Times New Roman" w:hAnsi="Times New Roman" w:cs="Times New Roman"/>
          <w:b/>
          <w:bCs/>
          <w:color w:val="000000" w:themeColor="text1"/>
        </w:rPr>
      </w:pPr>
      <w:r w:rsidRPr="00D84CCD">
        <w:rPr>
          <w:rFonts w:ascii="Times New Roman" w:hAnsi="Times New Roman" w:cs="Times New Roman"/>
          <w:b/>
          <w:bCs/>
          <w:color w:val="000000" w:themeColor="text1"/>
        </w:rPr>
        <w:t>Secondary Meta-Analysis of Jeon and Yamashita (2022)</w:t>
      </w:r>
    </w:p>
    <w:p w14:paraId="7AEEFC0F" w14:textId="77777777" w:rsidR="00923A54" w:rsidRPr="00D84CCD" w:rsidRDefault="00923A54" w:rsidP="0029286F">
      <w:pPr>
        <w:pStyle w:val="dx-doi"/>
        <w:spacing w:before="0" w:beforeAutospacing="0" w:after="0" w:afterAutospacing="0"/>
        <w:ind w:left="567" w:hanging="567"/>
        <w:jc w:val="center"/>
        <w:rPr>
          <w:rFonts w:ascii="Times New Roman" w:hAnsi="Times New Roman" w:cs="Times New Roman"/>
          <w:b/>
          <w:bCs/>
          <w:color w:val="000000" w:themeColor="text1"/>
        </w:rPr>
      </w:pPr>
    </w:p>
    <w:p w14:paraId="37B8433D" w14:textId="1E5C05F4" w:rsidR="00291949" w:rsidRPr="00D84CCD" w:rsidRDefault="00347DEA" w:rsidP="0029286F">
      <w:pPr>
        <w:pStyle w:val="dx-doi"/>
        <w:spacing w:before="0" w:beforeAutospacing="0" w:after="0" w:afterAutospacing="0"/>
        <w:ind w:left="567" w:hanging="567"/>
        <w:jc w:val="center"/>
        <w:rPr>
          <w:rFonts w:ascii="Times New Roman" w:hAnsi="Times New Roman" w:cs="Times New Roman"/>
          <w:b/>
          <w:bCs/>
          <w:color w:val="000000" w:themeColor="text1"/>
        </w:rPr>
      </w:pPr>
      <w:r w:rsidRPr="00D84CCD">
        <w:rPr>
          <w:rFonts w:ascii="Times New Roman" w:hAnsi="Times New Roman" w:cs="Times New Roman" w:hint="eastAsia"/>
          <w:b/>
          <w:bCs/>
          <w:color w:val="000000" w:themeColor="text1"/>
        </w:rPr>
        <w:t>Supplementa</w:t>
      </w:r>
      <w:r w:rsidR="0029286F">
        <w:rPr>
          <w:rFonts w:ascii="Times New Roman" w:hAnsi="Times New Roman" w:cs="Times New Roman"/>
          <w:b/>
          <w:bCs/>
          <w:color w:val="000000" w:themeColor="text1"/>
        </w:rPr>
        <w:t>ry</w:t>
      </w:r>
      <w:r w:rsidRPr="00D84CCD">
        <w:rPr>
          <w:rFonts w:ascii="Times New Roman" w:hAnsi="Times New Roman" w:cs="Times New Roman" w:hint="eastAsia"/>
          <w:b/>
          <w:bCs/>
          <w:color w:val="000000" w:themeColor="text1"/>
        </w:rPr>
        <w:t xml:space="preserve"> Material</w:t>
      </w:r>
      <w:r w:rsidR="00923A54" w:rsidRPr="00D84CCD">
        <w:rPr>
          <w:rFonts w:ascii="Times New Roman" w:hAnsi="Times New Roman" w:cs="Times New Roman"/>
          <w:b/>
          <w:bCs/>
          <w:color w:val="000000" w:themeColor="text1"/>
        </w:rPr>
        <w:t xml:space="preserve"> 2: </w:t>
      </w:r>
      <w:r w:rsidR="007B3260" w:rsidRPr="00D84CCD">
        <w:rPr>
          <w:rFonts w:ascii="Times New Roman" w:hAnsi="Times New Roman" w:cs="Times New Roman"/>
          <w:b/>
          <w:bCs/>
          <w:color w:val="000000" w:themeColor="text1"/>
        </w:rPr>
        <w:t>Strategies for Data Dependency</w:t>
      </w:r>
      <w:r w:rsidR="00C00564" w:rsidRPr="00D84CCD">
        <w:rPr>
          <w:rFonts w:ascii="Times New Roman" w:hAnsi="Times New Roman" w:cs="Times New Roman"/>
          <w:b/>
          <w:bCs/>
          <w:color w:val="000000" w:themeColor="text1"/>
        </w:rPr>
        <w:t xml:space="preserve"> Handling</w:t>
      </w:r>
    </w:p>
    <w:p w14:paraId="3C816039" w14:textId="77777777" w:rsidR="00923A54" w:rsidRPr="00D84CCD" w:rsidRDefault="00923A54" w:rsidP="009D0F1A">
      <w:pPr>
        <w:pStyle w:val="dx-doi"/>
        <w:spacing w:before="0" w:beforeAutospacing="0" w:after="0" w:afterAutospacing="0"/>
        <w:ind w:left="567" w:hanging="567"/>
        <w:rPr>
          <w:rFonts w:ascii="Times New Roman" w:hAnsi="Times New Roman" w:cs="Times New Roman"/>
          <w:b/>
          <w:bCs/>
          <w:color w:val="000000" w:themeColor="text1"/>
        </w:rPr>
      </w:pPr>
    </w:p>
    <w:p w14:paraId="69DD2319" w14:textId="421692D2" w:rsidR="0050731C" w:rsidRPr="00D84CCD" w:rsidRDefault="0050731C" w:rsidP="009D0F1A">
      <w:pPr>
        <w:rPr>
          <w:rFonts w:ascii="Times New Roman" w:hAnsi="Times New Roman" w:cs="Times New Roman"/>
        </w:rPr>
      </w:pPr>
      <w:r w:rsidRPr="00D84CCD">
        <w:rPr>
          <w:rFonts w:ascii="Times New Roman" w:hAnsi="Times New Roman" w:cs="Times New Roman"/>
        </w:rPr>
        <w:t xml:space="preserve">The 2022 study stated that it included 87 primary studies. However, since it is evident that Koda (1998), which was not asterisked in their paper (see </w:t>
      </w:r>
      <w:r w:rsidR="00573720" w:rsidRPr="00D84CCD">
        <w:rPr>
          <w:rFonts w:ascii="Times New Roman" w:hAnsi="Times New Roman" w:cs="Times New Roman"/>
        </w:rPr>
        <w:t xml:space="preserve">Figure 1 of </w:t>
      </w:r>
      <w:r w:rsidR="00F423D9" w:rsidRPr="00D84CCD">
        <w:rPr>
          <w:rFonts w:ascii="Times New Roman" w:hAnsi="Times New Roman" w:cs="Times New Roman"/>
        </w:rPr>
        <w:t>the 2022 study</w:t>
      </w:r>
      <w:r w:rsidRPr="00D84CCD">
        <w:rPr>
          <w:rFonts w:ascii="Times New Roman" w:hAnsi="Times New Roman" w:cs="Times New Roman"/>
        </w:rPr>
        <w:t>), was used, we synthesized a total of 88 studies in this study.</w:t>
      </w:r>
    </w:p>
    <w:p w14:paraId="20C2F60F" w14:textId="77777777" w:rsidR="000D1CDE" w:rsidRPr="00D84CCD" w:rsidRDefault="000D1CDE" w:rsidP="009D0F1A">
      <w:pPr>
        <w:rPr>
          <w:rFonts w:ascii="Times New Roman" w:hAnsi="Times New Roman" w:cs="Times New Roman"/>
        </w:rPr>
      </w:pPr>
    </w:p>
    <w:p w14:paraId="5A810440" w14:textId="479151AF" w:rsidR="00064269" w:rsidRPr="00D84CCD" w:rsidRDefault="00064269" w:rsidP="009D0F1A">
      <w:pPr>
        <w:rPr>
          <w:rFonts w:ascii="Times New Roman" w:hAnsi="Times New Roman" w:cs="Times New Roman"/>
          <w:b/>
          <w:bCs/>
        </w:rPr>
      </w:pPr>
      <w:r w:rsidRPr="00D84CCD">
        <w:rPr>
          <w:rFonts w:ascii="Times New Roman" w:hAnsi="Times New Roman" w:cs="Times New Roman"/>
          <w:b/>
          <w:bCs/>
        </w:rPr>
        <w:t>&lt;August et al., 2006; Francis et al., 2006</w:t>
      </w:r>
      <w:r w:rsidR="00E92C33" w:rsidRPr="00D84CCD">
        <w:rPr>
          <w:rFonts w:ascii="Times New Roman" w:hAnsi="Times New Roman" w:cs="Times New Roman"/>
          <w:b/>
          <w:bCs/>
        </w:rPr>
        <w:t>; Goodwin et al., 2015</w:t>
      </w:r>
      <w:r w:rsidRPr="00D84CCD">
        <w:rPr>
          <w:rFonts w:ascii="Times New Roman" w:hAnsi="Times New Roman" w:cs="Times New Roman"/>
          <w:b/>
          <w:bCs/>
        </w:rPr>
        <w:t>&gt;</w:t>
      </w:r>
    </w:p>
    <w:p w14:paraId="087124FD" w14:textId="637226E7" w:rsidR="00064269" w:rsidRPr="00D84CCD" w:rsidRDefault="00064269" w:rsidP="009D0F1A">
      <w:pPr>
        <w:rPr>
          <w:rFonts w:ascii="Times New Roman" w:hAnsi="Times New Roman" w:cs="Times New Roman"/>
        </w:rPr>
      </w:pPr>
      <w:r w:rsidRPr="00D84CCD">
        <w:rPr>
          <w:rFonts w:ascii="Times New Roman" w:hAnsi="Times New Roman" w:cs="Times New Roman"/>
        </w:rPr>
        <w:t>The sample used in Francis et al. (2006) was a part of that used in August et al. (2006), but only the former took the phonological processing test. When both samples took the same tests (i.e., L2 decoding accuracy and L2 listening), we used the higher correlation coefficients between these two studies.</w:t>
      </w:r>
      <w:r w:rsidR="00E92C33" w:rsidRPr="00D84CCD">
        <w:rPr>
          <w:rFonts w:ascii="Times New Roman" w:hAnsi="Times New Roman" w:cs="Times New Roman"/>
        </w:rPr>
        <w:t xml:space="preserve"> Goodwin et al. (2015), coauthored by August, used a different dataset.</w:t>
      </w:r>
    </w:p>
    <w:p w14:paraId="01FCCE3F" w14:textId="77777777" w:rsidR="00064269" w:rsidRPr="00D84CCD" w:rsidRDefault="00064269" w:rsidP="009D0F1A">
      <w:pPr>
        <w:rPr>
          <w:rFonts w:ascii="Times New Roman" w:hAnsi="Times New Roman" w:cs="Times New Roman"/>
        </w:rPr>
      </w:pPr>
    </w:p>
    <w:p w14:paraId="643BDB2F" w14:textId="774C14E9" w:rsidR="000D1CDE" w:rsidRPr="00D84CCD" w:rsidRDefault="000D1CDE" w:rsidP="009D0F1A">
      <w:pPr>
        <w:rPr>
          <w:rFonts w:ascii="Times New Roman" w:hAnsi="Times New Roman" w:cs="Times New Roman"/>
          <w:b/>
          <w:bCs/>
        </w:rPr>
      </w:pPr>
      <w:r w:rsidRPr="00D84CCD">
        <w:rPr>
          <w:rFonts w:ascii="Times New Roman" w:hAnsi="Times New Roman" w:cs="Times New Roman"/>
          <w:b/>
          <w:bCs/>
        </w:rPr>
        <w:t>&lt;Chen et al., 2012; Jia et al., 2014; Lam et al., 2012; Pasquarella et al., 2012&gt;</w:t>
      </w:r>
    </w:p>
    <w:p w14:paraId="4764F6D7" w14:textId="4C835942" w:rsidR="00F742B8" w:rsidRPr="00D84CCD" w:rsidRDefault="0074729C" w:rsidP="009D0F1A">
      <w:pPr>
        <w:rPr>
          <w:rFonts w:ascii="Times New Roman" w:hAnsi="Times New Roman" w:cs="Times New Roman"/>
        </w:rPr>
      </w:pPr>
      <w:r w:rsidRPr="00D84CCD">
        <w:rPr>
          <w:rFonts w:ascii="Times New Roman" w:hAnsi="Times New Roman" w:cs="Times New Roman"/>
        </w:rPr>
        <w:t xml:space="preserve">The </w:t>
      </w:r>
      <w:r w:rsidR="00807240" w:rsidRPr="00D84CCD">
        <w:rPr>
          <w:rFonts w:ascii="Times New Roman" w:hAnsi="Times New Roman" w:cs="Times New Roman"/>
        </w:rPr>
        <w:t xml:space="preserve">Chinese </w:t>
      </w:r>
      <w:r w:rsidRPr="00D84CCD">
        <w:rPr>
          <w:rFonts w:ascii="Times New Roman" w:hAnsi="Times New Roman" w:cs="Times New Roman"/>
        </w:rPr>
        <w:t xml:space="preserve">sample used in Pasquarella et al. (2012) overlapped with the sample used in Lam et al. (2012), the latter of which was removed because the former measured a larger number of constructs with a larger sample size. Chen et al. (2012) </w:t>
      </w:r>
      <w:r w:rsidR="00881026" w:rsidRPr="00D84CCD">
        <w:rPr>
          <w:rFonts w:ascii="Times New Roman" w:hAnsi="Times New Roman" w:cs="Times New Roman"/>
        </w:rPr>
        <w:t xml:space="preserve">added </w:t>
      </w:r>
      <w:r w:rsidR="00807240" w:rsidRPr="00D84CCD">
        <w:rPr>
          <w:rFonts w:ascii="Times New Roman" w:hAnsi="Times New Roman" w:cs="Times New Roman"/>
        </w:rPr>
        <w:t xml:space="preserve">the </w:t>
      </w:r>
      <w:r w:rsidR="00881026" w:rsidRPr="00D84CCD">
        <w:rPr>
          <w:rFonts w:ascii="Times New Roman" w:hAnsi="Times New Roman" w:cs="Times New Roman"/>
        </w:rPr>
        <w:t>Spanish sample</w:t>
      </w:r>
      <w:r w:rsidR="00A52007" w:rsidRPr="00D84CCD">
        <w:rPr>
          <w:rFonts w:ascii="Times New Roman" w:hAnsi="Times New Roman" w:cs="Times New Roman"/>
        </w:rPr>
        <w:t xml:space="preserve"> to this dataset</w:t>
      </w:r>
      <w:r w:rsidR="00430F84" w:rsidRPr="00D84CCD">
        <w:rPr>
          <w:rFonts w:ascii="Times New Roman" w:hAnsi="Times New Roman" w:cs="Times New Roman"/>
        </w:rPr>
        <w:t xml:space="preserve">; therefore, the Chinese sample reported in Chen et al. was removed. </w:t>
      </w:r>
      <w:r w:rsidR="00B555D7" w:rsidRPr="00D84CCD">
        <w:rPr>
          <w:rFonts w:ascii="Times New Roman" w:hAnsi="Times New Roman" w:cs="Times New Roman"/>
        </w:rPr>
        <w:t xml:space="preserve">Jia et al. (2014) collaborated with these </w:t>
      </w:r>
      <w:r w:rsidR="00A52007" w:rsidRPr="00D84CCD">
        <w:rPr>
          <w:rFonts w:ascii="Times New Roman" w:hAnsi="Times New Roman" w:cs="Times New Roman"/>
        </w:rPr>
        <w:t>authors,</w:t>
      </w:r>
      <w:r w:rsidR="00B555D7" w:rsidRPr="00D84CCD">
        <w:rPr>
          <w:rFonts w:ascii="Times New Roman" w:hAnsi="Times New Roman" w:cs="Times New Roman"/>
        </w:rPr>
        <w:t xml:space="preserve"> but the</w:t>
      </w:r>
      <w:r w:rsidR="000A749C" w:rsidRPr="00D84CCD">
        <w:rPr>
          <w:rFonts w:ascii="Times New Roman" w:hAnsi="Times New Roman" w:cs="Times New Roman"/>
        </w:rPr>
        <w:t xml:space="preserve">ir sample </w:t>
      </w:r>
      <w:r w:rsidR="007B5D02" w:rsidRPr="00D84CCD">
        <w:rPr>
          <w:rFonts w:ascii="Times New Roman" w:hAnsi="Times New Roman" w:cs="Times New Roman"/>
        </w:rPr>
        <w:t>was from a different dataset.</w:t>
      </w:r>
    </w:p>
    <w:p w14:paraId="6253DBFC" w14:textId="1B4EC028" w:rsidR="003206D0" w:rsidRPr="00D84CCD" w:rsidRDefault="003206D0" w:rsidP="009D0F1A">
      <w:pPr>
        <w:rPr>
          <w:rFonts w:ascii="Times New Roman" w:hAnsi="Times New Roman" w:cs="Times New Roman"/>
        </w:rPr>
      </w:pPr>
    </w:p>
    <w:p w14:paraId="025D6279" w14:textId="37DBB172" w:rsidR="00064269" w:rsidRPr="00D84CCD" w:rsidRDefault="00064269" w:rsidP="009D0F1A">
      <w:pPr>
        <w:rPr>
          <w:rFonts w:ascii="Times New Roman" w:hAnsi="Times New Roman" w:cs="Times New Roman"/>
          <w:b/>
          <w:bCs/>
        </w:rPr>
      </w:pPr>
      <w:r w:rsidRPr="00D84CCD">
        <w:rPr>
          <w:rFonts w:ascii="Times New Roman" w:hAnsi="Times New Roman" w:cs="Times New Roman"/>
          <w:b/>
          <w:bCs/>
        </w:rPr>
        <w:t>&lt;Cro</w:t>
      </w:r>
      <w:r w:rsidR="001D3DF5" w:rsidRPr="00D84CCD">
        <w:rPr>
          <w:rFonts w:ascii="Times New Roman" w:hAnsi="Times New Roman" w:cs="Times New Roman"/>
          <w:b/>
          <w:bCs/>
        </w:rPr>
        <w:t xml:space="preserve">sson and Lesaux 2010; </w:t>
      </w:r>
      <w:r w:rsidR="004959B7" w:rsidRPr="00D84CCD">
        <w:rPr>
          <w:rFonts w:ascii="Times New Roman" w:hAnsi="Times New Roman" w:cs="Times New Roman"/>
          <w:b/>
          <w:bCs/>
        </w:rPr>
        <w:t xml:space="preserve">Kieffer and Lesaux, 2008; Kieffer and Vukovic, 2013; </w:t>
      </w:r>
      <w:r w:rsidR="001D3DF5" w:rsidRPr="00D84CCD">
        <w:rPr>
          <w:rFonts w:ascii="Times New Roman" w:hAnsi="Times New Roman" w:cs="Times New Roman"/>
          <w:b/>
          <w:bCs/>
        </w:rPr>
        <w:t>Lesaux et al., 2010</w:t>
      </w:r>
      <w:r w:rsidRPr="00D84CCD">
        <w:rPr>
          <w:rFonts w:ascii="Times New Roman" w:hAnsi="Times New Roman" w:cs="Times New Roman"/>
          <w:b/>
          <w:bCs/>
        </w:rPr>
        <w:t>&gt;</w:t>
      </w:r>
    </w:p>
    <w:p w14:paraId="7B7D39E2" w14:textId="299CA157" w:rsidR="001D3DF5" w:rsidRPr="00D84CCD" w:rsidRDefault="001D3DF5" w:rsidP="009D0F1A">
      <w:pPr>
        <w:rPr>
          <w:rFonts w:ascii="Times New Roman" w:hAnsi="Times New Roman" w:cs="Times New Roman"/>
        </w:rPr>
      </w:pPr>
      <w:r w:rsidRPr="00D84CCD">
        <w:rPr>
          <w:rFonts w:ascii="Times New Roman" w:hAnsi="Times New Roman" w:cs="Times New Roman"/>
        </w:rPr>
        <w:t>Crosson and Lesaux (2010) is a part of Lesaux et al. (2010)</w:t>
      </w:r>
      <w:r w:rsidR="002A1543" w:rsidRPr="00D84CCD">
        <w:rPr>
          <w:rFonts w:ascii="Times New Roman" w:hAnsi="Times New Roman" w:cs="Times New Roman"/>
        </w:rPr>
        <w:t>; therefore, the former was removed.</w:t>
      </w:r>
      <w:r w:rsidR="004959B7" w:rsidRPr="00D84CCD">
        <w:rPr>
          <w:rFonts w:ascii="Times New Roman" w:hAnsi="Times New Roman" w:cs="Times New Roman"/>
        </w:rPr>
        <w:t xml:space="preserve"> </w:t>
      </w:r>
      <w:r w:rsidR="00AF2A6C" w:rsidRPr="00D84CCD">
        <w:rPr>
          <w:rFonts w:ascii="Times New Roman" w:hAnsi="Times New Roman" w:cs="Times New Roman"/>
        </w:rPr>
        <w:t>The sample used in Kieffer and Lesaux (2008) was identical to Lesaux et al. (</w:t>
      </w:r>
      <w:r w:rsidR="00C8656F" w:rsidRPr="00D84CCD">
        <w:rPr>
          <w:rFonts w:ascii="Times New Roman" w:hAnsi="Times New Roman" w:cs="Times New Roman"/>
        </w:rPr>
        <w:t>20</w:t>
      </w:r>
      <w:r w:rsidR="00D6538D" w:rsidRPr="00D84CCD">
        <w:rPr>
          <w:rFonts w:ascii="Times New Roman" w:hAnsi="Times New Roman" w:cs="Times New Roman"/>
        </w:rPr>
        <w:t>10</w:t>
      </w:r>
      <w:r w:rsidR="00C8656F" w:rsidRPr="00D84CCD">
        <w:rPr>
          <w:rFonts w:ascii="Times New Roman" w:hAnsi="Times New Roman" w:cs="Times New Roman"/>
        </w:rPr>
        <w:t xml:space="preserve">), </w:t>
      </w:r>
      <w:r w:rsidR="00A94CCD" w:rsidRPr="00D84CCD">
        <w:rPr>
          <w:rFonts w:ascii="Times New Roman" w:hAnsi="Times New Roman" w:cs="Times New Roman"/>
        </w:rPr>
        <w:t>so that only</w:t>
      </w:r>
      <w:r w:rsidR="00C8656F" w:rsidRPr="00D84CCD">
        <w:rPr>
          <w:rFonts w:ascii="Times New Roman" w:hAnsi="Times New Roman" w:cs="Times New Roman"/>
        </w:rPr>
        <w:t xml:space="preserve"> different constructs </w:t>
      </w:r>
      <w:r w:rsidR="00C106FD" w:rsidRPr="00D84CCD">
        <w:rPr>
          <w:rFonts w:ascii="Times New Roman" w:hAnsi="Times New Roman" w:cs="Times New Roman"/>
        </w:rPr>
        <w:t>were included.</w:t>
      </w:r>
      <w:r w:rsidR="00F76BF8" w:rsidRPr="00D84CCD">
        <w:rPr>
          <w:rFonts w:ascii="Times New Roman" w:hAnsi="Times New Roman" w:cs="Times New Roman"/>
        </w:rPr>
        <w:t xml:space="preserve"> Kieffer and Vukovic (2013) used a different dataset from th</w:t>
      </w:r>
      <w:r w:rsidR="008C44AF" w:rsidRPr="00D84CCD">
        <w:rPr>
          <w:rFonts w:ascii="Times New Roman" w:hAnsi="Times New Roman" w:cs="Times New Roman"/>
        </w:rPr>
        <w:t>ese samples.</w:t>
      </w:r>
    </w:p>
    <w:p w14:paraId="748C3C22" w14:textId="77777777" w:rsidR="00064269" w:rsidRPr="00D84CCD" w:rsidRDefault="00064269" w:rsidP="009D0F1A">
      <w:pPr>
        <w:rPr>
          <w:rFonts w:ascii="Times New Roman" w:hAnsi="Times New Roman" w:cs="Times New Roman"/>
        </w:rPr>
      </w:pPr>
    </w:p>
    <w:p w14:paraId="0DFAAFD4" w14:textId="481DEA68" w:rsidR="003206D0" w:rsidRPr="00D84CCD" w:rsidRDefault="003206D0" w:rsidP="009D0F1A">
      <w:pPr>
        <w:rPr>
          <w:rFonts w:ascii="Times New Roman" w:hAnsi="Times New Roman" w:cs="Times New Roman"/>
          <w:b/>
          <w:bCs/>
        </w:rPr>
      </w:pPr>
      <w:r w:rsidRPr="00D84CCD">
        <w:rPr>
          <w:rFonts w:ascii="Times New Roman" w:hAnsi="Times New Roman" w:cs="Times New Roman"/>
          <w:b/>
          <w:bCs/>
        </w:rPr>
        <w:t>&lt;Edele and Stanat, 2016; Limbird et al., 2014&gt;</w:t>
      </w:r>
    </w:p>
    <w:p w14:paraId="7CF5B385" w14:textId="021B40A2" w:rsidR="00CE3366" w:rsidRPr="00D84CCD" w:rsidRDefault="00E97975" w:rsidP="009D0F1A">
      <w:pPr>
        <w:rPr>
          <w:rFonts w:ascii="Times New Roman" w:hAnsi="Times New Roman" w:cs="Times New Roman"/>
        </w:rPr>
      </w:pPr>
      <w:r w:rsidRPr="00D84CCD">
        <w:rPr>
          <w:rFonts w:ascii="Times New Roman" w:hAnsi="Times New Roman" w:cs="Times New Roman"/>
        </w:rPr>
        <w:t>The sample used in Edele and Stan</w:t>
      </w:r>
      <w:r w:rsidR="001B671A" w:rsidRPr="00D84CCD">
        <w:rPr>
          <w:rFonts w:ascii="Times New Roman" w:hAnsi="Times New Roman" w:cs="Times New Roman"/>
        </w:rPr>
        <w:t>a</w:t>
      </w:r>
      <w:r w:rsidRPr="00D84CCD">
        <w:rPr>
          <w:rFonts w:ascii="Times New Roman" w:hAnsi="Times New Roman" w:cs="Times New Roman"/>
        </w:rPr>
        <w:t xml:space="preserve">t (2016) was from </w:t>
      </w:r>
      <w:r w:rsidR="001B671A" w:rsidRPr="00D84CCD">
        <w:rPr>
          <w:rFonts w:ascii="Times New Roman" w:hAnsi="Times New Roman" w:cs="Times New Roman"/>
          <w:i/>
          <w:iCs/>
        </w:rPr>
        <w:t>the National Educational Panel Study</w:t>
      </w:r>
      <w:r w:rsidR="001B671A" w:rsidRPr="00D84CCD">
        <w:rPr>
          <w:rFonts w:ascii="Times New Roman" w:hAnsi="Times New Roman" w:cs="Times New Roman"/>
        </w:rPr>
        <w:t xml:space="preserve"> </w:t>
      </w:r>
      <w:r w:rsidR="00352B95" w:rsidRPr="00D84CCD">
        <w:rPr>
          <w:rFonts w:ascii="Times New Roman" w:hAnsi="Times New Roman" w:cs="Times New Roman"/>
        </w:rPr>
        <w:t>conducted between 2009 and 2012</w:t>
      </w:r>
      <w:r w:rsidR="001D1289" w:rsidRPr="00D84CCD">
        <w:rPr>
          <w:rFonts w:ascii="Times New Roman" w:hAnsi="Times New Roman" w:cs="Times New Roman"/>
        </w:rPr>
        <w:t>,</w:t>
      </w:r>
      <w:r w:rsidR="00352B95" w:rsidRPr="00D84CCD">
        <w:rPr>
          <w:rFonts w:ascii="Times New Roman" w:hAnsi="Times New Roman" w:cs="Times New Roman"/>
        </w:rPr>
        <w:t xml:space="preserve"> </w:t>
      </w:r>
      <w:r w:rsidR="001B671A" w:rsidRPr="00D84CCD">
        <w:rPr>
          <w:rFonts w:ascii="Times New Roman" w:hAnsi="Times New Roman" w:cs="Times New Roman"/>
        </w:rPr>
        <w:t>wh</w:t>
      </w:r>
      <w:r w:rsidR="001D1289" w:rsidRPr="00D84CCD">
        <w:rPr>
          <w:rFonts w:ascii="Times New Roman" w:hAnsi="Times New Roman" w:cs="Times New Roman"/>
        </w:rPr>
        <w:t>ile</w:t>
      </w:r>
      <w:r w:rsidR="001B671A" w:rsidRPr="00D84CCD">
        <w:rPr>
          <w:rFonts w:ascii="Times New Roman" w:hAnsi="Times New Roman" w:cs="Times New Roman"/>
        </w:rPr>
        <w:t xml:space="preserve"> Limbird et al. (2014) </w:t>
      </w:r>
      <w:r w:rsidR="0067475C" w:rsidRPr="00D84CCD">
        <w:rPr>
          <w:rFonts w:ascii="Times New Roman" w:hAnsi="Times New Roman" w:cs="Times New Roman"/>
        </w:rPr>
        <w:t xml:space="preserve">used the sample </w:t>
      </w:r>
      <w:r w:rsidR="001D1289" w:rsidRPr="00D84CCD">
        <w:rPr>
          <w:rFonts w:ascii="Times New Roman" w:hAnsi="Times New Roman" w:cs="Times New Roman"/>
        </w:rPr>
        <w:t>from</w:t>
      </w:r>
      <w:r w:rsidR="0067475C" w:rsidRPr="00D84CCD">
        <w:rPr>
          <w:rFonts w:ascii="Times New Roman" w:hAnsi="Times New Roman" w:cs="Times New Roman"/>
        </w:rPr>
        <w:t xml:space="preserve"> </w:t>
      </w:r>
      <w:r w:rsidR="00DD5C52" w:rsidRPr="00D84CCD">
        <w:rPr>
          <w:rFonts w:ascii="Times New Roman" w:hAnsi="Times New Roman" w:cs="Times New Roman"/>
          <w:i/>
          <w:iCs/>
        </w:rPr>
        <w:t>The Berlin Longitudinal Study of Reading Competence Development among Primary School Children</w:t>
      </w:r>
      <w:r w:rsidR="00010D6D" w:rsidRPr="00D84CCD">
        <w:rPr>
          <w:rFonts w:ascii="Times New Roman" w:hAnsi="Times New Roman" w:cs="Times New Roman"/>
        </w:rPr>
        <w:t xml:space="preserve"> conducted between 2002 and 2006.</w:t>
      </w:r>
    </w:p>
    <w:p w14:paraId="4090F7C2" w14:textId="0F70FF10" w:rsidR="005A5ECB" w:rsidRPr="00D84CCD" w:rsidRDefault="005A5ECB" w:rsidP="009D0F1A">
      <w:pPr>
        <w:rPr>
          <w:rFonts w:ascii="Times New Roman" w:hAnsi="Times New Roman" w:cs="Times New Roman"/>
          <w:b/>
          <w:bCs/>
        </w:rPr>
      </w:pPr>
      <w:r w:rsidRPr="00D84CCD">
        <w:rPr>
          <w:rFonts w:ascii="Times New Roman" w:hAnsi="Times New Roman" w:cs="Times New Roman"/>
          <w:b/>
          <w:bCs/>
        </w:rPr>
        <w:lastRenderedPageBreak/>
        <w:t>&lt;</w:t>
      </w:r>
      <w:r w:rsidR="004C7724" w:rsidRPr="00D84CCD">
        <w:rPr>
          <w:rFonts w:ascii="Times New Roman" w:hAnsi="Times New Roman" w:cs="Times New Roman"/>
          <w:b/>
          <w:bCs/>
        </w:rPr>
        <w:t xml:space="preserve">Grant et al., </w:t>
      </w:r>
      <w:r w:rsidR="0049323C" w:rsidRPr="00D84CCD">
        <w:rPr>
          <w:rFonts w:ascii="Times New Roman" w:hAnsi="Times New Roman" w:cs="Times New Roman"/>
          <w:b/>
          <w:bCs/>
        </w:rPr>
        <w:t>2012</w:t>
      </w:r>
      <w:r w:rsidR="003147B1" w:rsidRPr="00D84CCD">
        <w:rPr>
          <w:rFonts w:ascii="Times New Roman" w:hAnsi="Times New Roman" w:cs="Times New Roman"/>
          <w:b/>
          <w:bCs/>
        </w:rPr>
        <w:t>; Gottaro and Mueller, 2009)</w:t>
      </w:r>
      <w:r w:rsidRPr="00D84CCD">
        <w:rPr>
          <w:rFonts w:ascii="Times New Roman" w:hAnsi="Times New Roman" w:cs="Times New Roman"/>
          <w:b/>
          <w:bCs/>
        </w:rPr>
        <w:t>&gt;</w:t>
      </w:r>
    </w:p>
    <w:p w14:paraId="35884914" w14:textId="26DEEC13" w:rsidR="005A5ECB" w:rsidRPr="00D84CCD" w:rsidRDefault="00056F46" w:rsidP="009D0F1A">
      <w:pPr>
        <w:rPr>
          <w:rFonts w:ascii="Times New Roman" w:hAnsi="Times New Roman" w:cs="Times New Roman"/>
        </w:rPr>
      </w:pPr>
      <w:r w:rsidRPr="00D84CCD">
        <w:rPr>
          <w:rFonts w:ascii="Times New Roman" w:hAnsi="Times New Roman" w:cs="Times New Roman"/>
        </w:rPr>
        <w:t xml:space="preserve">The </w:t>
      </w:r>
      <w:r w:rsidR="0062264A" w:rsidRPr="00D84CCD">
        <w:rPr>
          <w:rFonts w:ascii="Times New Roman" w:hAnsi="Times New Roman" w:cs="Times New Roman"/>
        </w:rPr>
        <w:t xml:space="preserve">Spanish </w:t>
      </w:r>
      <w:r w:rsidRPr="00D84CCD">
        <w:rPr>
          <w:rFonts w:ascii="Times New Roman" w:hAnsi="Times New Roman" w:cs="Times New Roman"/>
        </w:rPr>
        <w:t xml:space="preserve">sample </w:t>
      </w:r>
      <w:r w:rsidR="0062264A" w:rsidRPr="00D84CCD">
        <w:rPr>
          <w:rFonts w:ascii="Times New Roman" w:hAnsi="Times New Roman" w:cs="Times New Roman"/>
        </w:rPr>
        <w:t xml:space="preserve">used in </w:t>
      </w:r>
      <w:r w:rsidRPr="00D84CCD">
        <w:rPr>
          <w:rFonts w:ascii="Times New Roman" w:hAnsi="Times New Roman" w:cs="Times New Roman"/>
        </w:rPr>
        <w:t>Gottaro and Mueller</w:t>
      </w:r>
      <w:r w:rsidR="0062264A" w:rsidRPr="00D84CCD">
        <w:rPr>
          <w:rFonts w:ascii="Times New Roman" w:hAnsi="Times New Roman" w:cs="Times New Roman"/>
        </w:rPr>
        <w:t xml:space="preserve"> (2009) was overlapped with the </w:t>
      </w:r>
      <w:r w:rsidR="00A53774" w:rsidRPr="00D84CCD">
        <w:rPr>
          <w:rFonts w:ascii="Times New Roman" w:hAnsi="Times New Roman" w:cs="Times New Roman"/>
        </w:rPr>
        <w:t xml:space="preserve">sample used in Grant et al. (2012). Grant et al. (2012) added </w:t>
      </w:r>
      <w:r w:rsidR="000B320D" w:rsidRPr="00D84CCD">
        <w:rPr>
          <w:rFonts w:ascii="Times New Roman" w:hAnsi="Times New Roman" w:cs="Times New Roman"/>
        </w:rPr>
        <w:t>the Portuguese and Cantonese samples to this dataset, which were included in the meta-analysis.</w:t>
      </w:r>
    </w:p>
    <w:p w14:paraId="763C2CB9" w14:textId="77777777" w:rsidR="003147B1" w:rsidRPr="00D84CCD" w:rsidRDefault="003147B1" w:rsidP="009D0F1A">
      <w:pPr>
        <w:rPr>
          <w:rFonts w:ascii="Times New Roman" w:hAnsi="Times New Roman" w:cs="Times New Roman"/>
        </w:rPr>
      </w:pPr>
    </w:p>
    <w:p w14:paraId="526AD1B5" w14:textId="00B60DD6" w:rsidR="002B0A02" w:rsidRPr="00D84CCD" w:rsidRDefault="002B0A02" w:rsidP="009D0F1A">
      <w:pPr>
        <w:rPr>
          <w:rFonts w:ascii="Times New Roman" w:hAnsi="Times New Roman" w:cs="Times New Roman"/>
          <w:b/>
          <w:bCs/>
        </w:rPr>
      </w:pPr>
      <w:r w:rsidRPr="00D84CCD">
        <w:rPr>
          <w:rFonts w:ascii="Times New Roman" w:hAnsi="Times New Roman" w:cs="Times New Roman"/>
          <w:b/>
          <w:bCs/>
        </w:rPr>
        <w:t xml:space="preserve">&lt;Leider et al., </w:t>
      </w:r>
      <w:r w:rsidR="00826624" w:rsidRPr="00D84CCD">
        <w:rPr>
          <w:rFonts w:ascii="Times New Roman" w:hAnsi="Times New Roman" w:cs="Times New Roman"/>
          <w:b/>
          <w:bCs/>
        </w:rPr>
        <w:t>2013; Proctor et al., 2005</w:t>
      </w:r>
      <w:r w:rsidRPr="00D84CCD">
        <w:rPr>
          <w:rFonts w:ascii="Times New Roman" w:hAnsi="Times New Roman" w:cs="Times New Roman"/>
          <w:b/>
          <w:bCs/>
        </w:rPr>
        <w:t>&gt;</w:t>
      </w:r>
    </w:p>
    <w:p w14:paraId="47C42BAA" w14:textId="062922FF" w:rsidR="00826624" w:rsidRPr="00D84CCD" w:rsidRDefault="00826624" w:rsidP="009D0F1A">
      <w:pPr>
        <w:rPr>
          <w:rFonts w:ascii="Times New Roman" w:hAnsi="Times New Roman" w:cs="Times New Roman"/>
        </w:rPr>
      </w:pPr>
      <w:r w:rsidRPr="00D84CCD">
        <w:rPr>
          <w:rFonts w:ascii="Times New Roman" w:hAnsi="Times New Roman" w:cs="Times New Roman"/>
        </w:rPr>
        <w:t>These two studies used different datasets.</w:t>
      </w:r>
    </w:p>
    <w:p w14:paraId="1A0FAF35" w14:textId="77777777" w:rsidR="003147B1" w:rsidRPr="00D84CCD" w:rsidRDefault="003147B1" w:rsidP="009D0F1A">
      <w:pPr>
        <w:rPr>
          <w:rFonts w:ascii="Times New Roman" w:hAnsi="Times New Roman" w:cs="Times New Roman"/>
        </w:rPr>
      </w:pPr>
    </w:p>
    <w:p w14:paraId="12DA8650" w14:textId="744CCC0F" w:rsidR="007C0413" w:rsidRPr="00D84CCD" w:rsidRDefault="00C85F8F" w:rsidP="009D0F1A">
      <w:pPr>
        <w:ind w:left="602" w:hangingChars="250" w:hanging="602"/>
        <w:rPr>
          <w:rFonts w:ascii="Times New Roman" w:hAnsi="Times New Roman" w:cs="Times New Roman"/>
          <w:b/>
          <w:bCs/>
          <w:color w:val="000000" w:themeColor="text1"/>
        </w:rPr>
      </w:pPr>
      <w:r w:rsidRPr="00D84CCD">
        <w:rPr>
          <w:rFonts w:ascii="Times New Roman" w:hAnsi="Times New Roman" w:cs="Times New Roman"/>
          <w:b/>
          <w:bCs/>
          <w:color w:val="000000" w:themeColor="text1"/>
        </w:rPr>
        <w:t>&lt;</w:t>
      </w:r>
      <w:r w:rsidR="00C83B6E" w:rsidRPr="00D84CCD">
        <w:rPr>
          <w:rFonts w:ascii="Times New Roman" w:hAnsi="Times New Roman" w:cs="Times New Roman"/>
          <w:b/>
          <w:bCs/>
          <w:color w:val="000000" w:themeColor="text1"/>
        </w:rPr>
        <w:t>Shiotsu and Weir, 2007; Shiotsu, 2010</w:t>
      </w:r>
      <w:r w:rsidRPr="00D84CCD">
        <w:rPr>
          <w:rFonts w:ascii="Times New Roman" w:hAnsi="Times New Roman" w:cs="Times New Roman"/>
          <w:b/>
          <w:bCs/>
          <w:color w:val="000000" w:themeColor="text1"/>
        </w:rPr>
        <w:t>&gt;</w:t>
      </w:r>
    </w:p>
    <w:p w14:paraId="5D2A61F3" w14:textId="6CB01B80" w:rsidR="003641A4" w:rsidRPr="00D84CCD" w:rsidRDefault="00C83B6E" w:rsidP="009D0F1A">
      <w:pPr>
        <w:rPr>
          <w:rFonts w:ascii="Times New Roman" w:hAnsi="Times New Roman" w:cs="Times New Roman"/>
          <w:color w:val="000000" w:themeColor="text1"/>
        </w:rPr>
      </w:pPr>
      <w:r w:rsidRPr="00D84CCD">
        <w:rPr>
          <w:rFonts w:ascii="Times New Roman" w:hAnsi="Times New Roman" w:cs="Times New Roman"/>
          <w:color w:val="000000" w:themeColor="text1"/>
        </w:rPr>
        <w:t>Study 2 of Shiotsu and Weir (2007) and Preliminary Study “D” of Shiotsu (2010) used the same sample, excluding the latter from our meta-analysis.</w:t>
      </w:r>
    </w:p>
    <w:sectPr w:rsidR="003641A4" w:rsidRPr="00D84CCD" w:rsidSect="00610538">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340DE" w14:textId="77777777" w:rsidR="007D0D6E" w:rsidRDefault="007D0D6E" w:rsidP="007D0D6E">
      <w:r>
        <w:separator/>
      </w:r>
    </w:p>
  </w:endnote>
  <w:endnote w:type="continuationSeparator" w:id="0">
    <w:p w14:paraId="3459C542" w14:textId="77777777" w:rsidR="007D0D6E" w:rsidRDefault="007D0D6E" w:rsidP="007D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E8478" w14:textId="77777777" w:rsidR="007D0D6E" w:rsidRDefault="007D0D6E" w:rsidP="007D0D6E">
      <w:r>
        <w:separator/>
      </w:r>
    </w:p>
  </w:footnote>
  <w:footnote w:type="continuationSeparator" w:id="0">
    <w:p w14:paraId="78D00674" w14:textId="77777777" w:rsidR="007D0D6E" w:rsidRDefault="007D0D6E" w:rsidP="007D0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6988"/>
    <w:multiLevelType w:val="multilevel"/>
    <w:tmpl w:val="A294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14F1D"/>
    <w:multiLevelType w:val="hybridMultilevel"/>
    <w:tmpl w:val="75A8368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477458"/>
    <w:multiLevelType w:val="multilevel"/>
    <w:tmpl w:val="591C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32C22"/>
    <w:multiLevelType w:val="multilevel"/>
    <w:tmpl w:val="910C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30280"/>
    <w:multiLevelType w:val="hybridMultilevel"/>
    <w:tmpl w:val="2A7064D0"/>
    <w:lvl w:ilvl="0" w:tplc="9E1AE5B8">
      <w:numFmt w:val="bullet"/>
      <w:lvlText w:val="-"/>
      <w:lvlJc w:val="left"/>
      <w:pPr>
        <w:ind w:left="360" w:hanging="360"/>
      </w:pPr>
      <w:rPr>
        <w:rFonts w:ascii="Times New Roman" w:eastAsia="MS P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94F73A5"/>
    <w:multiLevelType w:val="hybridMultilevel"/>
    <w:tmpl w:val="A33A7F10"/>
    <w:lvl w:ilvl="0" w:tplc="9E1AE5B8">
      <w:numFmt w:val="bullet"/>
      <w:lvlText w:val="-"/>
      <w:lvlJc w:val="left"/>
      <w:pPr>
        <w:ind w:left="360" w:hanging="360"/>
      </w:pPr>
      <w:rPr>
        <w:rFonts w:ascii="Times New Roman" w:eastAsia="MS P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E87251B"/>
    <w:multiLevelType w:val="hybridMultilevel"/>
    <w:tmpl w:val="44D0430E"/>
    <w:lvl w:ilvl="0" w:tplc="9E1AE5B8">
      <w:numFmt w:val="bullet"/>
      <w:lvlText w:val="-"/>
      <w:lvlJc w:val="left"/>
      <w:pPr>
        <w:ind w:left="360" w:hanging="360"/>
      </w:pPr>
      <w:rPr>
        <w:rFonts w:ascii="Times New Roman" w:eastAsia="MS P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4FF3978"/>
    <w:multiLevelType w:val="hybridMultilevel"/>
    <w:tmpl w:val="DFA0850E"/>
    <w:lvl w:ilvl="0" w:tplc="7DD617F6">
      <w:start w:val="1"/>
      <w:numFmt w:val="bullet"/>
      <w:lvlText w:val="‐"/>
      <w:lvlJc w:val="left"/>
      <w:pPr>
        <w:ind w:left="440" w:hanging="440"/>
      </w:pPr>
      <w:rPr>
        <w:rFonts w:ascii="MS Mincho" w:eastAsia="MS Mincho" w:hAnsi="MS 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A2404E1"/>
    <w:multiLevelType w:val="multilevel"/>
    <w:tmpl w:val="C46E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570098"/>
    <w:multiLevelType w:val="multilevel"/>
    <w:tmpl w:val="E9B6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9A6487"/>
    <w:multiLevelType w:val="hybridMultilevel"/>
    <w:tmpl w:val="CFC2E196"/>
    <w:lvl w:ilvl="0" w:tplc="9E1AE5B8">
      <w:numFmt w:val="bullet"/>
      <w:lvlText w:val="-"/>
      <w:lvlJc w:val="left"/>
      <w:pPr>
        <w:ind w:left="360" w:hanging="360"/>
      </w:pPr>
      <w:rPr>
        <w:rFonts w:ascii="Times New Roman" w:eastAsia="MS P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B1F2793"/>
    <w:multiLevelType w:val="multilevel"/>
    <w:tmpl w:val="B44C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2"/>
  </w:num>
  <w:num w:numId="4">
    <w:abstractNumId w:val="9"/>
  </w:num>
  <w:num w:numId="5">
    <w:abstractNumId w:val="8"/>
  </w:num>
  <w:num w:numId="6">
    <w:abstractNumId w:val="0"/>
  </w:num>
  <w:num w:numId="7">
    <w:abstractNumId w:val="1"/>
  </w:num>
  <w:num w:numId="8">
    <w:abstractNumId w:val="7"/>
  </w:num>
  <w:num w:numId="9">
    <w:abstractNumId w:val="6"/>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FF"/>
    <w:rsid w:val="000057AE"/>
    <w:rsid w:val="000073B5"/>
    <w:rsid w:val="00010D6D"/>
    <w:rsid w:val="00021C8D"/>
    <w:rsid w:val="0005458C"/>
    <w:rsid w:val="000547DE"/>
    <w:rsid w:val="00056F46"/>
    <w:rsid w:val="000613F8"/>
    <w:rsid w:val="000626DE"/>
    <w:rsid w:val="00064269"/>
    <w:rsid w:val="00065E25"/>
    <w:rsid w:val="0007434F"/>
    <w:rsid w:val="000912CF"/>
    <w:rsid w:val="000A002F"/>
    <w:rsid w:val="000A749C"/>
    <w:rsid w:val="000B320D"/>
    <w:rsid w:val="000C2215"/>
    <w:rsid w:val="000C60C2"/>
    <w:rsid w:val="000D1CDE"/>
    <w:rsid w:val="000E3123"/>
    <w:rsid w:val="000E5D4A"/>
    <w:rsid w:val="000F43D3"/>
    <w:rsid w:val="00101CF8"/>
    <w:rsid w:val="00107685"/>
    <w:rsid w:val="00132BE0"/>
    <w:rsid w:val="0013574E"/>
    <w:rsid w:val="00135CBA"/>
    <w:rsid w:val="00152B91"/>
    <w:rsid w:val="0015452D"/>
    <w:rsid w:val="00166F77"/>
    <w:rsid w:val="001719FF"/>
    <w:rsid w:val="00174D56"/>
    <w:rsid w:val="0017549A"/>
    <w:rsid w:val="00185807"/>
    <w:rsid w:val="001B671A"/>
    <w:rsid w:val="001C56C0"/>
    <w:rsid w:val="001D1289"/>
    <w:rsid w:val="001D243C"/>
    <w:rsid w:val="001D3DF5"/>
    <w:rsid w:val="001D5385"/>
    <w:rsid w:val="00234042"/>
    <w:rsid w:val="00234E58"/>
    <w:rsid w:val="002358A8"/>
    <w:rsid w:val="00240A6C"/>
    <w:rsid w:val="002456E7"/>
    <w:rsid w:val="002514A6"/>
    <w:rsid w:val="00272244"/>
    <w:rsid w:val="00286A69"/>
    <w:rsid w:val="002901BF"/>
    <w:rsid w:val="00290D3E"/>
    <w:rsid w:val="00291949"/>
    <w:rsid w:val="0029286F"/>
    <w:rsid w:val="002A1432"/>
    <w:rsid w:val="002A1543"/>
    <w:rsid w:val="002B0A02"/>
    <w:rsid w:val="002D4086"/>
    <w:rsid w:val="00305935"/>
    <w:rsid w:val="00310576"/>
    <w:rsid w:val="003147B1"/>
    <w:rsid w:val="003206D0"/>
    <w:rsid w:val="00322F83"/>
    <w:rsid w:val="0032570D"/>
    <w:rsid w:val="00335087"/>
    <w:rsid w:val="00347DEA"/>
    <w:rsid w:val="00352B95"/>
    <w:rsid w:val="003641A4"/>
    <w:rsid w:val="003743C3"/>
    <w:rsid w:val="00380F9A"/>
    <w:rsid w:val="00381DE4"/>
    <w:rsid w:val="0038229B"/>
    <w:rsid w:val="003942F7"/>
    <w:rsid w:val="003B7FD9"/>
    <w:rsid w:val="003C36EA"/>
    <w:rsid w:val="003C4B5B"/>
    <w:rsid w:val="003C6A1F"/>
    <w:rsid w:val="003E4E63"/>
    <w:rsid w:val="00430F84"/>
    <w:rsid w:val="0044171B"/>
    <w:rsid w:val="00444CB6"/>
    <w:rsid w:val="0046231C"/>
    <w:rsid w:val="00462A4E"/>
    <w:rsid w:val="00471ACB"/>
    <w:rsid w:val="00473ACD"/>
    <w:rsid w:val="00481BB7"/>
    <w:rsid w:val="0049323C"/>
    <w:rsid w:val="0049557B"/>
    <w:rsid w:val="004959B7"/>
    <w:rsid w:val="00496FC6"/>
    <w:rsid w:val="004A6208"/>
    <w:rsid w:val="004C222A"/>
    <w:rsid w:val="004C7724"/>
    <w:rsid w:val="004D223E"/>
    <w:rsid w:val="004F7EA0"/>
    <w:rsid w:val="0050731C"/>
    <w:rsid w:val="00507555"/>
    <w:rsid w:val="00507A2E"/>
    <w:rsid w:val="00525076"/>
    <w:rsid w:val="005424B9"/>
    <w:rsid w:val="0055631D"/>
    <w:rsid w:val="005568DF"/>
    <w:rsid w:val="0055733F"/>
    <w:rsid w:val="00573720"/>
    <w:rsid w:val="00577B22"/>
    <w:rsid w:val="005A5ECB"/>
    <w:rsid w:val="005B4C68"/>
    <w:rsid w:val="005D05D1"/>
    <w:rsid w:val="005D0B6E"/>
    <w:rsid w:val="005E1FCB"/>
    <w:rsid w:val="005E3D28"/>
    <w:rsid w:val="005F5067"/>
    <w:rsid w:val="00610538"/>
    <w:rsid w:val="00621199"/>
    <w:rsid w:val="0062264A"/>
    <w:rsid w:val="00647AD4"/>
    <w:rsid w:val="00650FDD"/>
    <w:rsid w:val="00667ACE"/>
    <w:rsid w:val="0067475C"/>
    <w:rsid w:val="00674E0A"/>
    <w:rsid w:val="00685547"/>
    <w:rsid w:val="006859C8"/>
    <w:rsid w:val="006A1A82"/>
    <w:rsid w:val="006B3784"/>
    <w:rsid w:val="006C644E"/>
    <w:rsid w:val="006D319E"/>
    <w:rsid w:val="006F6BD2"/>
    <w:rsid w:val="006F6E64"/>
    <w:rsid w:val="006F7742"/>
    <w:rsid w:val="007357E6"/>
    <w:rsid w:val="00743EFA"/>
    <w:rsid w:val="0074514A"/>
    <w:rsid w:val="0074729C"/>
    <w:rsid w:val="00747641"/>
    <w:rsid w:val="007553BA"/>
    <w:rsid w:val="007A2D6E"/>
    <w:rsid w:val="007A74D4"/>
    <w:rsid w:val="007A787E"/>
    <w:rsid w:val="007B3260"/>
    <w:rsid w:val="007B5D02"/>
    <w:rsid w:val="007C0413"/>
    <w:rsid w:val="007D0D6E"/>
    <w:rsid w:val="007D1A3C"/>
    <w:rsid w:val="007E1916"/>
    <w:rsid w:val="007E30E1"/>
    <w:rsid w:val="007E329D"/>
    <w:rsid w:val="007E66E2"/>
    <w:rsid w:val="00807240"/>
    <w:rsid w:val="0081242B"/>
    <w:rsid w:val="00813C61"/>
    <w:rsid w:val="00814301"/>
    <w:rsid w:val="00826624"/>
    <w:rsid w:val="008444A9"/>
    <w:rsid w:val="00854E3E"/>
    <w:rsid w:val="00857A77"/>
    <w:rsid w:val="00866B70"/>
    <w:rsid w:val="00881026"/>
    <w:rsid w:val="00886EE5"/>
    <w:rsid w:val="008A37E0"/>
    <w:rsid w:val="008B12AB"/>
    <w:rsid w:val="008C44AF"/>
    <w:rsid w:val="008C6603"/>
    <w:rsid w:val="008D28AE"/>
    <w:rsid w:val="008E69B5"/>
    <w:rsid w:val="00923A54"/>
    <w:rsid w:val="00927169"/>
    <w:rsid w:val="00946C35"/>
    <w:rsid w:val="0094710F"/>
    <w:rsid w:val="00957B0F"/>
    <w:rsid w:val="00960E38"/>
    <w:rsid w:val="009662D0"/>
    <w:rsid w:val="009870DB"/>
    <w:rsid w:val="00997B75"/>
    <w:rsid w:val="009B7C83"/>
    <w:rsid w:val="009C6F35"/>
    <w:rsid w:val="009D0F1A"/>
    <w:rsid w:val="009D1621"/>
    <w:rsid w:val="009D29E3"/>
    <w:rsid w:val="009E3F18"/>
    <w:rsid w:val="00A06FB1"/>
    <w:rsid w:val="00A14101"/>
    <w:rsid w:val="00A328C8"/>
    <w:rsid w:val="00A42C56"/>
    <w:rsid w:val="00A52007"/>
    <w:rsid w:val="00A53774"/>
    <w:rsid w:val="00A53DFB"/>
    <w:rsid w:val="00A66693"/>
    <w:rsid w:val="00A772B6"/>
    <w:rsid w:val="00A84C68"/>
    <w:rsid w:val="00A94CCD"/>
    <w:rsid w:val="00AA0617"/>
    <w:rsid w:val="00AA67E3"/>
    <w:rsid w:val="00AC3855"/>
    <w:rsid w:val="00AC4159"/>
    <w:rsid w:val="00AE017F"/>
    <w:rsid w:val="00AF2A6C"/>
    <w:rsid w:val="00B0179E"/>
    <w:rsid w:val="00B056F5"/>
    <w:rsid w:val="00B23FC0"/>
    <w:rsid w:val="00B2704B"/>
    <w:rsid w:val="00B35108"/>
    <w:rsid w:val="00B54594"/>
    <w:rsid w:val="00B555D7"/>
    <w:rsid w:val="00B72899"/>
    <w:rsid w:val="00BA0B24"/>
    <w:rsid w:val="00BA23A0"/>
    <w:rsid w:val="00BB5631"/>
    <w:rsid w:val="00BC5949"/>
    <w:rsid w:val="00BE2550"/>
    <w:rsid w:val="00BE52F9"/>
    <w:rsid w:val="00BF6ED3"/>
    <w:rsid w:val="00C00564"/>
    <w:rsid w:val="00C04980"/>
    <w:rsid w:val="00C106FD"/>
    <w:rsid w:val="00C314CC"/>
    <w:rsid w:val="00C50264"/>
    <w:rsid w:val="00C538D6"/>
    <w:rsid w:val="00C628AA"/>
    <w:rsid w:val="00C64953"/>
    <w:rsid w:val="00C80E1A"/>
    <w:rsid w:val="00C83B6E"/>
    <w:rsid w:val="00C85F8F"/>
    <w:rsid w:val="00C8656F"/>
    <w:rsid w:val="00CA1F55"/>
    <w:rsid w:val="00CB7C14"/>
    <w:rsid w:val="00CC005A"/>
    <w:rsid w:val="00CC370F"/>
    <w:rsid w:val="00CC54F3"/>
    <w:rsid w:val="00CD1CAF"/>
    <w:rsid w:val="00CD4877"/>
    <w:rsid w:val="00CE0D3B"/>
    <w:rsid w:val="00CE3366"/>
    <w:rsid w:val="00D046B5"/>
    <w:rsid w:val="00D12D53"/>
    <w:rsid w:val="00D27368"/>
    <w:rsid w:val="00D42842"/>
    <w:rsid w:val="00D605F7"/>
    <w:rsid w:val="00D62873"/>
    <w:rsid w:val="00D63708"/>
    <w:rsid w:val="00D6538D"/>
    <w:rsid w:val="00D84CCD"/>
    <w:rsid w:val="00DA5EF4"/>
    <w:rsid w:val="00DD5C52"/>
    <w:rsid w:val="00DE0367"/>
    <w:rsid w:val="00E00992"/>
    <w:rsid w:val="00E07CBC"/>
    <w:rsid w:val="00E16325"/>
    <w:rsid w:val="00E259BF"/>
    <w:rsid w:val="00E92C33"/>
    <w:rsid w:val="00E97975"/>
    <w:rsid w:val="00EA2E7B"/>
    <w:rsid w:val="00EB2C21"/>
    <w:rsid w:val="00F21E6C"/>
    <w:rsid w:val="00F3275B"/>
    <w:rsid w:val="00F41286"/>
    <w:rsid w:val="00F423D9"/>
    <w:rsid w:val="00F742B8"/>
    <w:rsid w:val="00F76BF8"/>
    <w:rsid w:val="00FB63BD"/>
    <w:rsid w:val="00FD4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6B39ED"/>
  <w15:chartTrackingRefBased/>
  <w15:docId w15:val="{91498123-DF9C-EE4F-8A84-F15E3BA1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E25"/>
    <w:rPr>
      <w:rFonts w:ascii="MS PGothic" w:eastAsia="MS PGothic" w:hAnsi="MS PGothic" w:cs="MS PGothic"/>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719FF"/>
  </w:style>
  <w:style w:type="character" w:customStyle="1" w:styleId="anchor-text">
    <w:name w:val="anchor-text"/>
    <w:basedOn w:val="DefaultParagraphFont"/>
    <w:rsid w:val="001719FF"/>
  </w:style>
  <w:style w:type="character" w:styleId="Hyperlink">
    <w:name w:val="Hyperlink"/>
    <w:basedOn w:val="DefaultParagraphFont"/>
    <w:uiPriority w:val="99"/>
    <w:unhideWhenUsed/>
    <w:rsid w:val="001719FF"/>
    <w:rPr>
      <w:color w:val="0000FF"/>
      <w:u w:val="single"/>
    </w:rPr>
  </w:style>
  <w:style w:type="paragraph" w:customStyle="1" w:styleId="dx-doi">
    <w:name w:val="dx-doi"/>
    <w:basedOn w:val="Normal"/>
    <w:rsid w:val="00AE017F"/>
    <w:pPr>
      <w:spacing w:before="100" w:beforeAutospacing="1" w:after="100" w:afterAutospacing="1"/>
    </w:pPr>
  </w:style>
  <w:style w:type="character" w:customStyle="1" w:styleId="UnresolvedMention">
    <w:name w:val="Unresolved Mention"/>
    <w:basedOn w:val="DefaultParagraphFont"/>
    <w:uiPriority w:val="99"/>
    <w:semiHidden/>
    <w:unhideWhenUsed/>
    <w:rsid w:val="0094710F"/>
    <w:rPr>
      <w:color w:val="605E5C"/>
      <w:shd w:val="clear" w:color="auto" w:fill="E1DFDD"/>
    </w:rPr>
  </w:style>
  <w:style w:type="character" w:styleId="FollowedHyperlink">
    <w:name w:val="FollowedHyperlink"/>
    <w:basedOn w:val="DefaultParagraphFont"/>
    <w:uiPriority w:val="99"/>
    <w:semiHidden/>
    <w:unhideWhenUsed/>
    <w:rsid w:val="004A6208"/>
    <w:rPr>
      <w:color w:val="954F72" w:themeColor="followedHyperlink"/>
      <w:u w:val="single"/>
    </w:rPr>
  </w:style>
  <w:style w:type="character" w:styleId="Emphasis">
    <w:name w:val="Emphasis"/>
    <w:basedOn w:val="DefaultParagraphFont"/>
    <w:uiPriority w:val="20"/>
    <w:qFormat/>
    <w:rsid w:val="00234042"/>
    <w:rPr>
      <w:i/>
      <w:iCs/>
    </w:rPr>
  </w:style>
  <w:style w:type="paragraph" w:styleId="Revision">
    <w:name w:val="Revision"/>
    <w:hidden/>
    <w:uiPriority w:val="99"/>
    <w:semiHidden/>
    <w:rsid w:val="00B35108"/>
    <w:rPr>
      <w:rFonts w:ascii="MS PGothic" w:eastAsia="MS PGothic" w:hAnsi="MS PGothic" w:cs="MS PGothic"/>
      <w:kern w:val="0"/>
      <w:sz w:val="24"/>
    </w:rPr>
  </w:style>
  <w:style w:type="character" w:styleId="CommentReference">
    <w:name w:val="annotation reference"/>
    <w:basedOn w:val="DefaultParagraphFont"/>
    <w:uiPriority w:val="99"/>
    <w:semiHidden/>
    <w:unhideWhenUsed/>
    <w:rsid w:val="000613F8"/>
    <w:rPr>
      <w:sz w:val="18"/>
      <w:szCs w:val="18"/>
    </w:rPr>
  </w:style>
  <w:style w:type="paragraph" w:styleId="CommentText">
    <w:name w:val="annotation text"/>
    <w:basedOn w:val="Normal"/>
    <w:link w:val="CommentTextChar"/>
    <w:uiPriority w:val="99"/>
    <w:unhideWhenUsed/>
    <w:rsid w:val="000613F8"/>
  </w:style>
  <w:style w:type="character" w:customStyle="1" w:styleId="CommentTextChar">
    <w:name w:val="Comment Text Char"/>
    <w:basedOn w:val="DefaultParagraphFont"/>
    <w:link w:val="CommentText"/>
    <w:uiPriority w:val="99"/>
    <w:rsid w:val="000613F8"/>
    <w:rPr>
      <w:rFonts w:ascii="MS PGothic" w:eastAsia="MS PGothic" w:hAnsi="MS PGothic" w:cs="MS PGothic"/>
      <w:kern w:val="0"/>
      <w:sz w:val="24"/>
    </w:rPr>
  </w:style>
  <w:style w:type="paragraph" w:styleId="CommentSubject">
    <w:name w:val="annotation subject"/>
    <w:basedOn w:val="CommentText"/>
    <w:next w:val="CommentText"/>
    <w:link w:val="CommentSubjectChar"/>
    <w:uiPriority w:val="99"/>
    <w:semiHidden/>
    <w:unhideWhenUsed/>
    <w:rsid w:val="000613F8"/>
    <w:rPr>
      <w:b/>
      <w:bCs/>
    </w:rPr>
  </w:style>
  <w:style w:type="character" w:customStyle="1" w:styleId="CommentSubjectChar">
    <w:name w:val="Comment Subject Char"/>
    <w:basedOn w:val="CommentTextChar"/>
    <w:link w:val="CommentSubject"/>
    <w:uiPriority w:val="99"/>
    <w:semiHidden/>
    <w:rsid w:val="000613F8"/>
    <w:rPr>
      <w:rFonts w:ascii="MS PGothic" w:eastAsia="MS PGothic" w:hAnsi="MS PGothic" w:cs="MS PGothic"/>
      <w:b/>
      <w:bCs/>
      <w:kern w:val="0"/>
      <w:sz w:val="24"/>
    </w:rPr>
  </w:style>
  <w:style w:type="paragraph" w:styleId="Header">
    <w:name w:val="header"/>
    <w:basedOn w:val="Normal"/>
    <w:link w:val="HeaderChar"/>
    <w:uiPriority w:val="99"/>
    <w:unhideWhenUsed/>
    <w:rsid w:val="007D0D6E"/>
    <w:pPr>
      <w:tabs>
        <w:tab w:val="center" w:pos="4252"/>
        <w:tab w:val="right" w:pos="8504"/>
      </w:tabs>
      <w:snapToGrid w:val="0"/>
    </w:pPr>
  </w:style>
  <w:style w:type="character" w:customStyle="1" w:styleId="HeaderChar">
    <w:name w:val="Header Char"/>
    <w:basedOn w:val="DefaultParagraphFont"/>
    <w:link w:val="Header"/>
    <w:uiPriority w:val="99"/>
    <w:rsid w:val="007D0D6E"/>
    <w:rPr>
      <w:rFonts w:ascii="MS PGothic" w:eastAsia="MS PGothic" w:hAnsi="MS PGothic" w:cs="MS PGothic"/>
      <w:kern w:val="0"/>
      <w:sz w:val="24"/>
    </w:rPr>
  </w:style>
  <w:style w:type="paragraph" w:styleId="Footer">
    <w:name w:val="footer"/>
    <w:basedOn w:val="Normal"/>
    <w:link w:val="FooterChar"/>
    <w:uiPriority w:val="99"/>
    <w:unhideWhenUsed/>
    <w:rsid w:val="007D0D6E"/>
    <w:pPr>
      <w:tabs>
        <w:tab w:val="center" w:pos="4252"/>
        <w:tab w:val="right" w:pos="8504"/>
      </w:tabs>
      <w:snapToGrid w:val="0"/>
    </w:pPr>
  </w:style>
  <w:style w:type="character" w:customStyle="1" w:styleId="FooterChar">
    <w:name w:val="Footer Char"/>
    <w:basedOn w:val="DefaultParagraphFont"/>
    <w:link w:val="Footer"/>
    <w:uiPriority w:val="99"/>
    <w:rsid w:val="007D0D6E"/>
    <w:rPr>
      <w:rFonts w:ascii="MS PGothic" w:eastAsia="MS PGothic" w:hAnsi="MS PGothic" w:cs="MS PGothic"/>
      <w:kern w:val="0"/>
      <w:sz w:val="24"/>
    </w:rPr>
  </w:style>
  <w:style w:type="paragraph" w:styleId="ListParagraph">
    <w:name w:val="List Paragraph"/>
    <w:basedOn w:val="Normal"/>
    <w:uiPriority w:val="34"/>
    <w:qFormat/>
    <w:rsid w:val="00997B75"/>
    <w:pPr>
      <w:widowControl w:val="0"/>
      <w:ind w:leftChars="400" w:left="840"/>
      <w:jc w:val="both"/>
    </w:pPr>
    <w:rPr>
      <w:rFonts w:ascii="Times New Roman" w:eastAsia="MS Mincho"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0018">
      <w:bodyDiv w:val="1"/>
      <w:marLeft w:val="0"/>
      <w:marRight w:val="0"/>
      <w:marTop w:val="0"/>
      <w:marBottom w:val="0"/>
      <w:divBdr>
        <w:top w:val="none" w:sz="0" w:space="0" w:color="auto"/>
        <w:left w:val="none" w:sz="0" w:space="0" w:color="auto"/>
        <w:bottom w:val="none" w:sz="0" w:space="0" w:color="auto"/>
        <w:right w:val="none" w:sz="0" w:space="0" w:color="auto"/>
      </w:divBdr>
    </w:div>
    <w:div w:id="155077323">
      <w:bodyDiv w:val="1"/>
      <w:marLeft w:val="0"/>
      <w:marRight w:val="0"/>
      <w:marTop w:val="0"/>
      <w:marBottom w:val="0"/>
      <w:divBdr>
        <w:top w:val="none" w:sz="0" w:space="0" w:color="auto"/>
        <w:left w:val="none" w:sz="0" w:space="0" w:color="auto"/>
        <w:bottom w:val="none" w:sz="0" w:space="0" w:color="auto"/>
        <w:right w:val="none" w:sz="0" w:space="0" w:color="auto"/>
      </w:divBdr>
      <w:divsChild>
        <w:div w:id="440610706">
          <w:marLeft w:val="0"/>
          <w:marRight w:val="0"/>
          <w:marTop w:val="0"/>
          <w:marBottom w:val="0"/>
          <w:divBdr>
            <w:top w:val="none" w:sz="0" w:space="0" w:color="auto"/>
            <w:left w:val="none" w:sz="0" w:space="0" w:color="auto"/>
            <w:bottom w:val="none" w:sz="0" w:space="0" w:color="auto"/>
            <w:right w:val="none" w:sz="0" w:space="0" w:color="auto"/>
          </w:divBdr>
        </w:div>
      </w:divsChild>
    </w:div>
    <w:div w:id="298461464">
      <w:bodyDiv w:val="1"/>
      <w:marLeft w:val="0"/>
      <w:marRight w:val="0"/>
      <w:marTop w:val="0"/>
      <w:marBottom w:val="0"/>
      <w:divBdr>
        <w:top w:val="none" w:sz="0" w:space="0" w:color="auto"/>
        <w:left w:val="none" w:sz="0" w:space="0" w:color="auto"/>
        <w:bottom w:val="none" w:sz="0" w:space="0" w:color="auto"/>
        <w:right w:val="none" w:sz="0" w:space="0" w:color="auto"/>
      </w:divBdr>
      <w:divsChild>
        <w:div w:id="79647013">
          <w:marLeft w:val="0"/>
          <w:marRight w:val="0"/>
          <w:marTop w:val="0"/>
          <w:marBottom w:val="0"/>
          <w:divBdr>
            <w:top w:val="none" w:sz="0" w:space="0" w:color="auto"/>
            <w:left w:val="none" w:sz="0" w:space="0" w:color="auto"/>
            <w:bottom w:val="none" w:sz="0" w:space="0" w:color="auto"/>
            <w:right w:val="none" w:sz="0" w:space="0" w:color="auto"/>
          </w:divBdr>
        </w:div>
      </w:divsChild>
    </w:div>
    <w:div w:id="401217824">
      <w:bodyDiv w:val="1"/>
      <w:marLeft w:val="0"/>
      <w:marRight w:val="0"/>
      <w:marTop w:val="0"/>
      <w:marBottom w:val="0"/>
      <w:divBdr>
        <w:top w:val="none" w:sz="0" w:space="0" w:color="auto"/>
        <w:left w:val="none" w:sz="0" w:space="0" w:color="auto"/>
        <w:bottom w:val="none" w:sz="0" w:space="0" w:color="auto"/>
        <w:right w:val="none" w:sz="0" w:space="0" w:color="auto"/>
      </w:divBdr>
    </w:div>
    <w:div w:id="541013895">
      <w:bodyDiv w:val="1"/>
      <w:marLeft w:val="0"/>
      <w:marRight w:val="0"/>
      <w:marTop w:val="0"/>
      <w:marBottom w:val="0"/>
      <w:divBdr>
        <w:top w:val="none" w:sz="0" w:space="0" w:color="auto"/>
        <w:left w:val="none" w:sz="0" w:space="0" w:color="auto"/>
        <w:bottom w:val="none" w:sz="0" w:space="0" w:color="auto"/>
        <w:right w:val="none" w:sz="0" w:space="0" w:color="auto"/>
      </w:divBdr>
      <w:divsChild>
        <w:div w:id="840123711">
          <w:marLeft w:val="0"/>
          <w:marRight w:val="0"/>
          <w:marTop w:val="0"/>
          <w:marBottom w:val="0"/>
          <w:divBdr>
            <w:top w:val="none" w:sz="0" w:space="0" w:color="auto"/>
            <w:left w:val="none" w:sz="0" w:space="0" w:color="auto"/>
            <w:bottom w:val="none" w:sz="0" w:space="0" w:color="auto"/>
            <w:right w:val="none" w:sz="0" w:space="0" w:color="auto"/>
          </w:divBdr>
        </w:div>
      </w:divsChild>
    </w:div>
    <w:div w:id="550506832">
      <w:bodyDiv w:val="1"/>
      <w:marLeft w:val="0"/>
      <w:marRight w:val="0"/>
      <w:marTop w:val="0"/>
      <w:marBottom w:val="0"/>
      <w:divBdr>
        <w:top w:val="none" w:sz="0" w:space="0" w:color="auto"/>
        <w:left w:val="none" w:sz="0" w:space="0" w:color="auto"/>
        <w:bottom w:val="none" w:sz="0" w:space="0" w:color="auto"/>
        <w:right w:val="none" w:sz="0" w:space="0" w:color="auto"/>
      </w:divBdr>
    </w:div>
    <w:div w:id="729426065">
      <w:bodyDiv w:val="1"/>
      <w:marLeft w:val="0"/>
      <w:marRight w:val="0"/>
      <w:marTop w:val="0"/>
      <w:marBottom w:val="0"/>
      <w:divBdr>
        <w:top w:val="none" w:sz="0" w:space="0" w:color="auto"/>
        <w:left w:val="none" w:sz="0" w:space="0" w:color="auto"/>
        <w:bottom w:val="none" w:sz="0" w:space="0" w:color="auto"/>
        <w:right w:val="none" w:sz="0" w:space="0" w:color="auto"/>
      </w:divBdr>
      <w:divsChild>
        <w:div w:id="1396664298">
          <w:marLeft w:val="0"/>
          <w:marRight w:val="0"/>
          <w:marTop w:val="0"/>
          <w:marBottom w:val="0"/>
          <w:divBdr>
            <w:top w:val="none" w:sz="0" w:space="0" w:color="auto"/>
            <w:left w:val="none" w:sz="0" w:space="0" w:color="auto"/>
            <w:bottom w:val="none" w:sz="0" w:space="0" w:color="auto"/>
            <w:right w:val="none" w:sz="0" w:space="0" w:color="auto"/>
          </w:divBdr>
        </w:div>
      </w:divsChild>
    </w:div>
    <w:div w:id="874125408">
      <w:bodyDiv w:val="1"/>
      <w:marLeft w:val="0"/>
      <w:marRight w:val="0"/>
      <w:marTop w:val="0"/>
      <w:marBottom w:val="0"/>
      <w:divBdr>
        <w:top w:val="none" w:sz="0" w:space="0" w:color="auto"/>
        <w:left w:val="none" w:sz="0" w:space="0" w:color="auto"/>
        <w:bottom w:val="none" w:sz="0" w:space="0" w:color="auto"/>
        <w:right w:val="none" w:sz="0" w:space="0" w:color="auto"/>
      </w:divBdr>
    </w:div>
    <w:div w:id="1047726247">
      <w:bodyDiv w:val="1"/>
      <w:marLeft w:val="0"/>
      <w:marRight w:val="0"/>
      <w:marTop w:val="0"/>
      <w:marBottom w:val="0"/>
      <w:divBdr>
        <w:top w:val="none" w:sz="0" w:space="0" w:color="auto"/>
        <w:left w:val="none" w:sz="0" w:space="0" w:color="auto"/>
        <w:bottom w:val="none" w:sz="0" w:space="0" w:color="auto"/>
        <w:right w:val="none" w:sz="0" w:space="0" w:color="auto"/>
      </w:divBdr>
    </w:div>
    <w:div w:id="1216090948">
      <w:bodyDiv w:val="1"/>
      <w:marLeft w:val="0"/>
      <w:marRight w:val="0"/>
      <w:marTop w:val="0"/>
      <w:marBottom w:val="0"/>
      <w:divBdr>
        <w:top w:val="none" w:sz="0" w:space="0" w:color="auto"/>
        <w:left w:val="none" w:sz="0" w:space="0" w:color="auto"/>
        <w:bottom w:val="none" w:sz="0" w:space="0" w:color="auto"/>
        <w:right w:val="none" w:sz="0" w:space="0" w:color="auto"/>
      </w:divBdr>
      <w:divsChild>
        <w:div w:id="414403234">
          <w:marLeft w:val="0"/>
          <w:marRight w:val="0"/>
          <w:marTop w:val="0"/>
          <w:marBottom w:val="0"/>
          <w:divBdr>
            <w:top w:val="none" w:sz="0" w:space="0" w:color="auto"/>
            <w:left w:val="none" w:sz="0" w:space="0" w:color="auto"/>
            <w:bottom w:val="none" w:sz="0" w:space="0" w:color="auto"/>
            <w:right w:val="none" w:sz="0" w:space="0" w:color="auto"/>
          </w:divBdr>
        </w:div>
      </w:divsChild>
    </w:div>
    <w:div w:id="1297371219">
      <w:bodyDiv w:val="1"/>
      <w:marLeft w:val="0"/>
      <w:marRight w:val="0"/>
      <w:marTop w:val="0"/>
      <w:marBottom w:val="0"/>
      <w:divBdr>
        <w:top w:val="none" w:sz="0" w:space="0" w:color="auto"/>
        <w:left w:val="none" w:sz="0" w:space="0" w:color="auto"/>
        <w:bottom w:val="none" w:sz="0" w:space="0" w:color="auto"/>
        <w:right w:val="none" w:sz="0" w:space="0" w:color="auto"/>
      </w:divBdr>
      <w:divsChild>
        <w:div w:id="485709789">
          <w:marLeft w:val="0"/>
          <w:marRight w:val="0"/>
          <w:marTop w:val="0"/>
          <w:marBottom w:val="0"/>
          <w:divBdr>
            <w:top w:val="none" w:sz="0" w:space="0" w:color="auto"/>
            <w:left w:val="none" w:sz="0" w:space="0" w:color="auto"/>
            <w:bottom w:val="none" w:sz="0" w:space="0" w:color="auto"/>
            <w:right w:val="none" w:sz="0" w:space="0" w:color="auto"/>
          </w:divBdr>
        </w:div>
      </w:divsChild>
    </w:div>
    <w:div w:id="1327055499">
      <w:bodyDiv w:val="1"/>
      <w:marLeft w:val="0"/>
      <w:marRight w:val="0"/>
      <w:marTop w:val="0"/>
      <w:marBottom w:val="0"/>
      <w:divBdr>
        <w:top w:val="none" w:sz="0" w:space="0" w:color="auto"/>
        <w:left w:val="none" w:sz="0" w:space="0" w:color="auto"/>
        <w:bottom w:val="none" w:sz="0" w:space="0" w:color="auto"/>
        <w:right w:val="none" w:sz="0" w:space="0" w:color="auto"/>
      </w:divBdr>
      <w:divsChild>
        <w:div w:id="1088964832">
          <w:marLeft w:val="0"/>
          <w:marRight w:val="0"/>
          <w:marTop w:val="0"/>
          <w:marBottom w:val="0"/>
          <w:divBdr>
            <w:top w:val="none" w:sz="0" w:space="0" w:color="auto"/>
            <w:left w:val="none" w:sz="0" w:space="0" w:color="auto"/>
            <w:bottom w:val="none" w:sz="0" w:space="0" w:color="auto"/>
            <w:right w:val="none" w:sz="0" w:space="0" w:color="auto"/>
          </w:divBdr>
        </w:div>
      </w:divsChild>
    </w:div>
    <w:div w:id="1344940989">
      <w:bodyDiv w:val="1"/>
      <w:marLeft w:val="0"/>
      <w:marRight w:val="0"/>
      <w:marTop w:val="0"/>
      <w:marBottom w:val="0"/>
      <w:divBdr>
        <w:top w:val="none" w:sz="0" w:space="0" w:color="auto"/>
        <w:left w:val="none" w:sz="0" w:space="0" w:color="auto"/>
        <w:bottom w:val="none" w:sz="0" w:space="0" w:color="auto"/>
        <w:right w:val="none" w:sz="0" w:space="0" w:color="auto"/>
      </w:divBdr>
      <w:divsChild>
        <w:div w:id="158933353">
          <w:marLeft w:val="0"/>
          <w:marRight w:val="0"/>
          <w:marTop w:val="0"/>
          <w:marBottom w:val="0"/>
          <w:divBdr>
            <w:top w:val="none" w:sz="0" w:space="0" w:color="auto"/>
            <w:left w:val="none" w:sz="0" w:space="0" w:color="auto"/>
            <w:bottom w:val="none" w:sz="0" w:space="0" w:color="auto"/>
            <w:right w:val="none" w:sz="0" w:space="0" w:color="auto"/>
          </w:divBdr>
        </w:div>
      </w:divsChild>
    </w:div>
    <w:div w:id="1369984724">
      <w:bodyDiv w:val="1"/>
      <w:marLeft w:val="0"/>
      <w:marRight w:val="0"/>
      <w:marTop w:val="0"/>
      <w:marBottom w:val="0"/>
      <w:divBdr>
        <w:top w:val="none" w:sz="0" w:space="0" w:color="auto"/>
        <w:left w:val="none" w:sz="0" w:space="0" w:color="auto"/>
        <w:bottom w:val="none" w:sz="0" w:space="0" w:color="auto"/>
        <w:right w:val="none" w:sz="0" w:space="0" w:color="auto"/>
      </w:divBdr>
      <w:divsChild>
        <w:div w:id="1273047735">
          <w:marLeft w:val="0"/>
          <w:marRight w:val="0"/>
          <w:marTop w:val="0"/>
          <w:marBottom w:val="0"/>
          <w:divBdr>
            <w:top w:val="none" w:sz="0" w:space="0" w:color="auto"/>
            <w:left w:val="none" w:sz="0" w:space="0" w:color="auto"/>
            <w:bottom w:val="none" w:sz="0" w:space="0" w:color="auto"/>
            <w:right w:val="none" w:sz="0" w:space="0" w:color="auto"/>
          </w:divBdr>
        </w:div>
      </w:divsChild>
    </w:div>
    <w:div w:id="1409575959">
      <w:bodyDiv w:val="1"/>
      <w:marLeft w:val="0"/>
      <w:marRight w:val="0"/>
      <w:marTop w:val="0"/>
      <w:marBottom w:val="0"/>
      <w:divBdr>
        <w:top w:val="none" w:sz="0" w:space="0" w:color="auto"/>
        <w:left w:val="none" w:sz="0" w:space="0" w:color="auto"/>
        <w:bottom w:val="none" w:sz="0" w:space="0" w:color="auto"/>
        <w:right w:val="none" w:sz="0" w:space="0" w:color="auto"/>
      </w:divBdr>
      <w:divsChild>
        <w:div w:id="789588432">
          <w:marLeft w:val="0"/>
          <w:marRight w:val="0"/>
          <w:marTop w:val="0"/>
          <w:marBottom w:val="0"/>
          <w:divBdr>
            <w:top w:val="none" w:sz="0" w:space="0" w:color="auto"/>
            <w:left w:val="none" w:sz="0" w:space="0" w:color="auto"/>
            <w:bottom w:val="none" w:sz="0" w:space="0" w:color="auto"/>
            <w:right w:val="none" w:sz="0" w:space="0" w:color="auto"/>
          </w:divBdr>
        </w:div>
      </w:divsChild>
    </w:div>
    <w:div w:id="1597447314">
      <w:bodyDiv w:val="1"/>
      <w:marLeft w:val="0"/>
      <w:marRight w:val="0"/>
      <w:marTop w:val="0"/>
      <w:marBottom w:val="0"/>
      <w:divBdr>
        <w:top w:val="none" w:sz="0" w:space="0" w:color="auto"/>
        <w:left w:val="none" w:sz="0" w:space="0" w:color="auto"/>
        <w:bottom w:val="none" w:sz="0" w:space="0" w:color="auto"/>
        <w:right w:val="none" w:sz="0" w:space="0" w:color="auto"/>
      </w:divBdr>
    </w:div>
    <w:div w:id="1682510021">
      <w:bodyDiv w:val="1"/>
      <w:marLeft w:val="0"/>
      <w:marRight w:val="0"/>
      <w:marTop w:val="0"/>
      <w:marBottom w:val="0"/>
      <w:divBdr>
        <w:top w:val="none" w:sz="0" w:space="0" w:color="auto"/>
        <w:left w:val="none" w:sz="0" w:space="0" w:color="auto"/>
        <w:bottom w:val="none" w:sz="0" w:space="0" w:color="auto"/>
        <w:right w:val="none" w:sz="0" w:space="0" w:color="auto"/>
      </w:divBdr>
    </w:div>
    <w:div w:id="1740637129">
      <w:bodyDiv w:val="1"/>
      <w:marLeft w:val="0"/>
      <w:marRight w:val="0"/>
      <w:marTop w:val="0"/>
      <w:marBottom w:val="0"/>
      <w:divBdr>
        <w:top w:val="none" w:sz="0" w:space="0" w:color="auto"/>
        <w:left w:val="none" w:sz="0" w:space="0" w:color="auto"/>
        <w:bottom w:val="none" w:sz="0" w:space="0" w:color="auto"/>
        <w:right w:val="none" w:sz="0" w:space="0" w:color="auto"/>
      </w:divBdr>
      <w:divsChild>
        <w:div w:id="1352301524">
          <w:marLeft w:val="0"/>
          <w:marRight w:val="0"/>
          <w:marTop w:val="0"/>
          <w:marBottom w:val="0"/>
          <w:divBdr>
            <w:top w:val="none" w:sz="0" w:space="0" w:color="auto"/>
            <w:left w:val="none" w:sz="0" w:space="0" w:color="auto"/>
            <w:bottom w:val="none" w:sz="0" w:space="0" w:color="auto"/>
            <w:right w:val="none" w:sz="0" w:space="0" w:color="auto"/>
          </w:divBdr>
          <w:divsChild>
            <w:div w:id="1932352814">
              <w:marLeft w:val="0"/>
              <w:marRight w:val="0"/>
              <w:marTop w:val="0"/>
              <w:marBottom w:val="0"/>
              <w:divBdr>
                <w:top w:val="none" w:sz="0" w:space="0" w:color="auto"/>
                <w:left w:val="none" w:sz="0" w:space="0" w:color="auto"/>
                <w:bottom w:val="none" w:sz="0" w:space="0" w:color="auto"/>
                <w:right w:val="none" w:sz="0" w:space="0" w:color="auto"/>
              </w:divBdr>
            </w:div>
          </w:divsChild>
        </w:div>
        <w:div w:id="448008586">
          <w:marLeft w:val="0"/>
          <w:marRight w:val="0"/>
          <w:marTop w:val="150"/>
          <w:marBottom w:val="0"/>
          <w:divBdr>
            <w:top w:val="none" w:sz="0" w:space="0" w:color="auto"/>
            <w:left w:val="none" w:sz="0" w:space="0" w:color="auto"/>
            <w:bottom w:val="none" w:sz="0" w:space="0" w:color="auto"/>
            <w:right w:val="none" w:sz="0" w:space="0" w:color="auto"/>
          </w:divBdr>
        </w:div>
      </w:divsChild>
    </w:div>
    <w:div w:id="1817725744">
      <w:bodyDiv w:val="1"/>
      <w:marLeft w:val="0"/>
      <w:marRight w:val="0"/>
      <w:marTop w:val="0"/>
      <w:marBottom w:val="0"/>
      <w:divBdr>
        <w:top w:val="none" w:sz="0" w:space="0" w:color="auto"/>
        <w:left w:val="none" w:sz="0" w:space="0" w:color="auto"/>
        <w:bottom w:val="none" w:sz="0" w:space="0" w:color="auto"/>
        <w:right w:val="none" w:sz="0" w:space="0" w:color="auto"/>
      </w:divBdr>
    </w:div>
    <w:div w:id="1909001998">
      <w:bodyDiv w:val="1"/>
      <w:marLeft w:val="0"/>
      <w:marRight w:val="0"/>
      <w:marTop w:val="0"/>
      <w:marBottom w:val="0"/>
      <w:divBdr>
        <w:top w:val="none" w:sz="0" w:space="0" w:color="auto"/>
        <w:left w:val="none" w:sz="0" w:space="0" w:color="auto"/>
        <w:bottom w:val="none" w:sz="0" w:space="0" w:color="auto"/>
        <w:right w:val="none" w:sz="0" w:space="0" w:color="auto"/>
      </w:divBdr>
    </w:div>
    <w:div w:id="2011789575">
      <w:bodyDiv w:val="1"/>
      <w:marLeft w:val="0"/>
      <w:marRight w:val="0"/>
      <w:marTop w:val="0"/>
      <w:marBottom w:val="0"/>
      <w:divBdr>
        <w:top w:val="none" w:sz="0" w:space="0" w:color="auto"/>
        <w:left w:val="none" w:sz="0" w:space="0" w:color="auto"/>
        <w:bottom w:val="none" w:sz="0" w:space="0" w:color="auto"/>
        <w:right w:val="none" w:sz="0" w:space="0" w:color="auto"/>
      </w:divBdr>
    </w:div>
    <w:div w:id="2015723011">
      <w:bodyDiv w:val="1"/>
      <w:marLeft w:val="0"/>
      <w:marRight w:val="0"/>
      <w:marTop w:val="0"/>
      <w:marBottom w:val="0"/>
      <w:divBdr>
        <w:top w:val="none" w:sz="0" w:space="0" w:color="auto"/>
        <w:left w:val="none" w:sz="0" w:space="0" w:color="auto"/>
        <w:bottom w:val="none" w:sz="0" w:space="0" w:color="auto"/>
        <w:right w:val="none" w:sz="0" w:space="0" w:color="auto"/>
      </w:divBdr>
      <w:divsChild>
        <w:div w:id="139083710">
          <w:marLeft w:val="0"/>
          <w:marRight w:val="0"/>
          <w:marTop w:val="0"/>
          <w:marBottom w:val="0"/>
          <w:divBdr>
            <w:top w:val="none" w:sz="0" w:space="0" w:color="auto"/>
            <w:left w:val="none" w:sz="0" w:space="0" w:color="auto"/>
            <w:bottom w:val="none" w:sz="0" w:space="0" w:color="auto"/>
            <w:right w:val="none" w:sz="0" w:space="0" w:color="auto"/>
          </w:divBdr>
        </w:div>
      </w:divsChild>
    </w:div>
    <w:div w:id="2024628846">
      <w:bodyDiv w:val="1"/>
      <w:marLeft w:val="0"/>
      <w:marRight w:val="0"/>
      <w:marTop w:val="0"/>
      <w:marBottom w:val="0"/>
      <w:divBdr>
        <w:top w:val="none" w:sz="0" w:space="0" w:color="auto"/>
        <w:left w:val="none" w:sz="0" w:space="0" w:color="auto"/>
        <w:bottom w:val="none" w:sz="0" w:space="0" w:color="auto"/>
        <w:right w:val="none" w:sz="0" w:space="0" w:color="auto"/>
      </w:divBdr>
      <w:divsChild>
        <w:div w:id="1955332707">
          <w:marLeft w:val="0"/>
          <w:marRight w:val="0"/>
          <w:marTop w:val="0"/>
          <w:marBottom w:val="0"/>
          <w:divBdr>
            <w:top w:val="none" w:sz="0" w:space="0" w:color="auto"/>
            <w:left w:val="none" w:sz="0" w:space="0" w:color="auto"/>
            <w:bottom w:val="none" w:sz="0" w:space="0" w:color="auto"/>
            <w:right w:val="none" w:sz="0" w:space="0" w:color="auto"/>
          </w:divBdr>
          <w:divsChild>
            <w:div w:id="985469409">
              <w:marLeft w:val="0"/>
              <w:marRight w:val="0"/>
              <w:marTop w:val="0"/>
              <w:marBottom w:val="0"/>
              <w:divBdr>
                <w:top w:val="none" w:sz="0" w:space="0" w:color="auto"/>
                <w:left w:val="none" w:sz="0" w:space="0" w:color="auto"/>
                <w:bottom w:val="none" w:sz="0" w:space="0" w:color="auto"/>
                <w:right w:val="none" w:sz="0" w:space="0" w:color="auto"/>
              </w:divBdr>
              <w:divsChild>
                <w:div w:id="857430184">
                  <w:marLeft w:val="0"/>
                  <w:marRight w:val="0"/>
                  <w:marTop w:val="0"/>
                  <w:marBottom w:val="0"/>
                  <w:divBdr>
                    <w:top w:val="none" w:sz="0" w:space="0" w:color="auto"/>
                    <w:left w:val="none" w:sz="0" w:space="0" w:color="auto"/>
                    <w:bottom w:val="none" w:sz="0" w:space="0" w:color="auto"/>
                    <w:right w:val="none" w:sz="0" w:space="0" w:color="auto"/>
                  </w:divBdr>
                  <w:divsChild>
                    <w:div w:id="21072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081">
          <w:marLeft w:val="0"/>
          <w:marRight w:val="0"/>
          <w:marTop w:val="0"/>
          <w:marBottom w:val="0"/>
          <w:divBdr>
            <w:top w:val="none" w:sz="0" w:space="0" w:color="auto"/>
            <w:left w:val="none" w:sz="0" w:space="0" w:color="auto"/>
            <w:bottom w:val="none" w:sz="0" w:space="0" w:color="auto"/>
            <w:right w:val="none" w:sz="0" w:space="0" w:color="auto"/>
          </w:divBdr>
          <w:divsChild>
            <w:div w:id="208684482">
              <w:marLeft w:val="0"/>
              <w:marRight w:val="0"/>
              <w:marTop w:val="0"/>
              <w:marBottom w:val="0"/>
              <w:divBdr>
                <w:top w:val="none" w:sz="0" w:space="0" w:color="auto"/>
                <w:left w:val="none" w:sz="0" w:space="0" w:color="auto"/>
                <w:bottom w:val="none" w:sz="0" w:space="0" w:color="auto"/>
                <w:right w:val="none" w:sz="0" w:space="0" w:color="auto"/>
              </w:divBdr>
              <w:divsChild>
                <w:div w:id="1094933821">
                  <w:marLeft w:val="0"/>
                  <w:marRight w:val="0"/>
                  <w:marTop w:val="0"/>
                  <w:marBottom w:val="0"/>
                  <w:divBdr>
                    <w:top w:val="none" w:sz="0" w:space="0" w:color="auto"/>
                    <w:left w:val="none" w:sz="0" w:space="0" w:color="auto"/>
                    <w:bottom w:val="none" w:sz="0" w:space="0" w:color="auto"/>
                    <w:right w:val="none" w:sz="0" w:space="0" w:color="auto"/>
                  </w:divBdr>
                  <w:divsChild>
                    <w:div w:id="2497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98314">
      <w:bodyDiv w:val="1"/>
      <w:marLeft w:val="0"/>
      <w:marRight w:val="0"/>
      <w:marTop w:val="0"/>
      <w:marBottom w:val="0"/>
      <w:divBdr>
        <w:top w:val="none" w:sz="0" w:space="0" w:color="auto"/>
        <w:left w:val="none" w:sz="0" w:space="0" w:color="auto"/>
        <w:bottom w:val="none" w:sz="0" w:space="0" w:color="auto"/>
        <w:right w:val="none" w:sz="0" w:space="0" w:color="auto"/>
      </w:divBdr>
      <w:divsChild>
        <w:div w:id="1504273041">
          <w:marLeft w:val="0"/>
          <w:marRight w:val="0"/>
          <w:marTop w:val="0"/>
          <w:marBottom w:val="0"/>
          <w:divBdr>
            <w:top w:val="none" w:sz="0" w:space="0" w:color="auto"/>
            <w:left w:val="none" w:sz="0" w:space="0" w:color="auto"/>
            <w:bottom w:val="none" w:sz="0" w:space="0" w:color="auto"/>
            <w:right w:val="none" w:sz="0" w:space="0" w:color="auto"/>
          </w:divBdr>
          <w:divsChild>
            <w:div w:id="1954969534">
              <w:marLeft w:val="0"/>
              <w:marRight w:val="0"/>
              <w:marTop w:val="0"/>
              <w:marBottom w:val="0"/>
              <w:divBdr>
                <w:top w:val="none" w:sz="0" w:space="0" w:color="auto"/>
                <w:left w:val="none" w:sz="0" w:space="0" w:color="auto"/>
                <w:bottom w:val="none" w:sz="0" w:space="0" w:color="auto"/>
                <w:right w:val="none" w:sz="0" w:space="0" w:color="auto"/>
              </w:divBdr>
              <w:divsChild>
                <w:div w:id="347754057">
                  <w:marLeft w:val="0"/>
                  <w:marRight w:val="0"/>
                  <w:marTop w:val="0"/>
                  <w:marBottom w:val="0"/>
                  <w:divBdr>
                    <w:top w:val="none" w:sz="0" w:space="0" w:color="auto"/>
                    <w:left w:val="none" w:sz="0" w:space="0" w:color="auto"/>
                    <w:bottom w:val="none" w:sz="0" w:space="0" w:color="auto"/>
                    <w:right w:val="none" w:sz="0" w:space="0" w:color="auto"/>
                  </w:divBdr>
                  <w:divsChild>
                    <w:div w:id="701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371</Words>
  <Characters>2340</Characters>
  <Application>Microsoft Office Word</Application>
  <DocSecurity>0</DocSecurity>
  <Lines>65</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由子</dc:creator>
  <cp:keywords/>
  <dc:description/>
  <cp:lastModifiedBy>Elumalai Subbiya</cp:lastModifiedBy>
  <cp:revision>105</cp:revision>
  <dcterms:created xsi:type="dcterms:W3CDTF">2023-11-06T07:35:00Z</dcterms:created>
  <dcterms:modified xsi:type="dcterms:W3CDTF">2024-03-15T01:59:00Z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ec11a86b7dfda0cdf1ce6f23b47f8207bd8883444c5c9c9d0577119441d2647a</vt:lpwstr>
  </property>
</Properties>
</file>