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5833" w14:textId="77777777" w:rsidR="00083227" w:rsidRDefault="00CC4D92" w:rsidP="00CC4D92">
      <w:pPr>
        <w:jc w:val="center"/>
        <w:rPr>
          <w:rFonts w:ascii="Times" w:hAnsi="Times"/>
          <w:b/>
          <w:bCs/>
          <w:sz w:val="30"/>
          <w:szCs w:val="30"/>
          <w:lang w:val="en-US"/>
        </w:rPr>
      </w:pPr>
      <w:r>
        <w:rPr>
          <w:rFonts w:ascii="Times" w:hAnsi="Times"/>
          <w:b/>
          <w:bCs/>
          <w:sz w:val="30"/>
          <w:szCs w:val="30"/>
          <w:lang w:val="en-US"/>
        </w:rPr>
        <w:t>Age-specific association</w:t>
      </w:r>
      <w:r w:rsidRPr="00DE46E3">
        <w:rPr>
          <w:rFonts w:ascii="Times" w:hAnsi="Times"/>
          <w:b/>
          <w:bCs/>
          <w:sz w:val="30"/>
          <w:szCs w:val="30"/>
          <w:lang w:val="en-US"/>
        </w:rPr>
        <w:t xml:space="preserve"> of </w:t>
      </w:r>
      <w:r>
        <w:rPr>
          <w:rFonts w:ascii="Times" w:hAnsi="Times"/>
          <w:b/>
          <w:bCs/>
          <w:sz w:val="30"/>
          <w:szCs w:val="30"/>
          <w:lang w:val="en-US"/>
        </w:rPr>
        <w:t>co</w:t>
      </w:r>
      <w:r w:rsidRPr="00DE46E3">
        <w:rPr>
          <w:rFonts w:ascii="Times" w:hAnsi="Times"/>
          <w:b/>
          <w:bCs/>
          <w:sz w:val="30"/>
          <w:szCs w:val="30"/>
          <w:lang w:val="en-US"/>
        </w:rPr>
        <w:t xml:space="preserve">-morbidity with </w:t>
      </w:r>
    </w:p>
    <w:p w14:paraId="737A5F76" w14:textId="306C7FA9" w:rsidR="00CC4D92" w:rsidRPr="00DE46E3" w:rsidRDefault="00CC4D92" w:rsidP="00CC4D92">
      <w:pPr>
        <w:jc w:val="center"/>
        <w:rPr>
          <w:rFonts w:ascii="Times" w:hAnsi="Times"/>
          <w:b/>
          <w:bCs/>
          <w:sz w:val="30"/>
          <w:szCs w:val="30"/>
          <w:lang w:val="en-US"/>
        </w:rPr>
      </w:pPr>
      <w:r w:rsidRPr="00DE46E3">
        <w:rPr>
          <w:rFonts w:ascii="Times" w:hAnsi="Times"/>
          <w:b/>
          <w:bCs/>
          <w:sz w:val="30"/>
          <w:szCs w:val="30"/>
          <w:lang w:val="en-US"/>
        </w:rPr>
        <w:t>home time after acute stroke</w:t>
      </w:r>
    </w:p>
    <w:p w14:paraId="29E1E415" w14:textId="59F7CCA6" w:rsidR="00A22C10" w:rsidRPr="009052A2" w:rsidRDefault="00A22C10" w:rsidP="004D3AF8">
      <w:pPr>
        <w:spacing w:line="360" w:lineRule="auto"/>
        <w:jc w:val="center"/>
        <w:rPr>
          <w:rFonts w:ascii="Times" w:hAnsi="Times"/>
          <w:b/>
          <w:bCs/>
          <w:lang w:val="en-US"/>
        </w:rPr>
      </w:pPr>
    </w:p>
    <w:p w14:paraId="1272E00A" w14:textId="203BAFB8" w:rsidR="00A22C10" w:rsidRDefault="00A22C10" w:rsidP="004D3AF8">
      <w:pPr>
        <w:spacing w:line="360" w:lineRule="auto"/>
        <w:jc w:val="center"/>
        <w:rPr>
          <w:rFonts w:ascii="Times" w:hAnsi="Times"/>
          <w:b/>
          <w:bCs/>
          <w:lang w:val="en-US"/>
        </w:rPr>
      </w:pPr>
      <w:r w:rsidRPr="009052A2">
        <w:rPr>
          <w:rFonts w:ascii="Times" w:hAnsi="Times"/>
          <w:b/>
          <w:bCs/>
          <w:lang w:val="en-US"/>
        </w:rPr>
        <w:t>SUPPLEMENTAL MATERIALS</w:t>
      </w:r>
    </w:p>
    <w:p w14:paraId="74831237" w14:textId="24C00C85" w:rsidR="007234D5" w:rsidRPr="009052A2" w:rsidRDefault="007234D5" w:rsidP="007234D5">
      <w:pPr>
        <w:rPr>
          <w:rFonts w:ascii="Times" w:hAnsi="Times"/>
          <w:b/>
          <w:bCs/>
        </w:rPr>
      </w:pPr>
      <w:r w:rsidRPr="009052A2">
        <w:rPr>
          <w:rFonts w:ascii="Times" w:hAnsi="Times"/>
          <w:b/>
          <w:bCs/>
        </w:rPr>
        <w:t xml:space="preserve">Supplemental Table </w:t>
      </w:r>
      <w:r w:rsidR="00966489" w:rsidRPr="009052A2">
        <w:rPr>
          <w:rFonts w:ascii="Times" w:hAnsi="Times"/>
          <w:b/>
          <w:bCs/>
        </w:rPr>
        <w:t>I</w:t>
      </w:r>
      <w:r w:rsidRPr="009052A2">
        <w:rPr>
          <w:rFonts w:ascii="Times" w:hAnsi="Times"/>
          <w:b/>
          <w:bCs/>
        </w:rPr>
        <w:t xml:space="preserve">.  Administration data codes and weighting of co-morbidities in the ischemic stroke-adapted Charlson </w:t>
      </w:r>
      <w:r w:rsidR="009052A2">
        <w:rPr>
          <w:rFonts w:ascii="Times" w:hAnsi="Times"/>
          <w:b/>
          <w:bCs/>
        </w:rPr>
        <w:t>C</w:t>
      </w:r>
      <w:r w:rsidRPr="009052A2">
        <w:rPr>
          <w:rFonts w:ascii="Times" w:hAnsi="Times"/>
          <w:b/>
          <w:bCs/>
        </w:rPr>
        <w:t xml:space="preserve">omorbidity </w:t>
      </w:r>
      <w:r w:rsidR="009052A2">
        <w:rPr>
          <w:rFonts w:ascii="Times" w:hAnsi="Times"/>
          <w:b/>
          <w:bCs/>
        </w:rPr>
        <w:t>Index</w:t>
      </w:r>
      <w:r w:rsidRPr="009052A2">
        <w:rPr>
          <w:rFonts w:ascii="Times" w:hAnsi="Times"/>
          <w:b/>
          <w:bCs/>
        </w:rPr>
        <w:t xml:space="preserve">  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2405"/>
        <w:gridCol w:w="4536"/>
        <w:gridCol w:w="5297"/>
        <w:gridCol w:w="940"/>
      </w:tblGrid>
      <w:tr w:rsidR="007234D5" w:rsidRPr="009052A2" w14:paraId="0CED361A" w14:textId="77777777" w:rsidTr="00885D58">
        <w:tc>
          <w:tcPr>
            <w:tcW w:w="2405" w:type="dxa"/>
          </w:tcPr>
          <w:p w14:paraId="635EB167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b/>
                <w:color w:val="000000"/>
                <w:sz w:val="22"/>
                <w:szCs w:val="22"/>
                <w:shd w:val="clear" w:color="auto" w:fill="FFFFFF"/>
              </w:rPr>
              <w:t>Condition*</w:t>
            </w:r>
          </w:p>
        </w:tc>
        <w:tc>
          <w:tcPr>
            <w:tcW w:w="4536" w:type="dxa"/>
          </w:tcPr>
          <w:p w14:paraId="42C8AC23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b/>
                <w:color w:val="000000"/>
                <w:sz w:val="22"/>
                <w:szCs w:val="22"/>
                <w:shd w:val="clear" w:color="auto" w:fill="FFFFFF"/>
              </w:rPr>
              <w:t xml:space="preserve">ICD-9 </w:t>
            </w:r>
          </w:p>
        </w:tc>
        <w:tc>
          <w:tcPr>
            <w:tcW w:w="5297" w:type="dxa"/>
          </w:tcPr>
          <w:p w14:paraId="27808DE3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b/>
                <w:color w:val="000000"/>
                <w:sz w:val="22"/>
                <w:szCs w:val="22"/>
                <w:shd w:val="clear" w:color="auto" w:fill="FFFFFF"/>
              </w:rPr>
              <w:t>ICD-10</w:t>
            </w:r>
          </w:p>
        </w:tc>
        <w:tc>
          <w:tcPr>
            <w:tcW w:w="940" w:type="dxa"/>
          </w:tcPr>
          <w:p w14:paraId="09D008C5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b/>
                <w:color w:val="000000"/>
                <w:sz w:val="22"/>
                <w:szCs w:val="22"/>
                <w:shd w:val="clear" w:color="auto" w:fill="FFFFFF"/>
              </w:rPr>
              <w:t>Weight</w:t>
            </w:r>
          </w:p>
        </w:tc>
      </w:tr>
      <w:tr w:rsidR="007234D5" w:rsidRPr="009052A2" w14:paraId="35538932" w14:textId="77777777" w:rsidTr="00885D58">
        <w:tc>
          <w:tcPr>
            <w:tcW w:w="2405" w:type="dxa"/>
            <w:vAlign w:val="center"/>
          </w:tcPr>
          <w:p w14:paraId="03413055" w14:textId="77777777" w:rsidR="007234D5" w:rsidRPr="00327BE7" w:rsidRDefault="007234D5" w:rsidP="00885D58">
            <w:pPr>
              <w:rPr>
                <w:rFonts w:ascii="Times" w:hAnsi="Times"/>
                <w:sz w:val="22"/>
                <w:szCs w:val="22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</w:rPr>
              <w:t>Congestive Heart Failure</w:t>
            </w:r>
          </w:p>
        </w:tc>
        <w:tc>
          <w:tcPr>
            <w:tcW w:w="4536" w:type="dxa"/>
            <w:vAlign w:val="center"/>
          </w:tcPr>
          <w:p w14:paraId="76E7D8C9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398, 402, 425, 428</w:t>
            </w:r>
          </w:p>
        </w:tc>
        <w:tc>
          <w:tcPr>
            <w:tcW w:w="5297" w:type="dxa"/>
            <w:vAlign w:val="center"/>
          </w:tcPr>
          <w:p w14:paraId="377481CC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I43, I50, I09.9, I11.0, I13.0, I13.2, I25.5, I42.0, I42.5, I42.6, I42.7, I42.8, I42.9, P29.0</w:t>
            </w:r>
          </w:p>
        </w:tc>
        <w:tc>
          <w:tcPr>
            <w:tcW w:w="940" w:type="dxa"/>
          </w:tcPr>
          <w:p w14:paraId="0BA4335F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234D5" w:rsidRPr="009052A2" w14:paraId="5D0A6B7E" w14:textId="77777777" w:rsidTr="00885D58">
        <w:tc>
          <w:tcPr>
            <w:tcW w:w="2405" w:type="dxa"/>
            <w:vAlign w:val="center"/>
          </w:tcPr>
          <w:p w14:paraId="60C31A27" w14:textId="77777777" w:rsidR="007234D5" w:rsidRPr="00327BE7" w:rsidRDefault="007234D5" w:rsidP="00885D58">
            <w:pPr>
              <w:rPr>
                <w:rFonts w:ascii="Times" w:hAnsi="Times"/>
                <w:sz w:val="22"/>
                <w:szCs w:val="22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</w:rPr>
              <w:t>Chronic Pulmonary Disease</w:t>
            </w:r>
          </w:p>
        </w:tc>
        <w:tc>
          <w:tcPr>
            <w:tcW w:w="4536" w:type="dxa"/>
            <w:vAlign w:val="center"/>
          </w:tcPr>
          <w:p w14:paraId="37CF45F3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416, 490, 491, 492, 493, 494, 495, 496, 500, 501, 502, 503, 504, 505</w:t>
            </w:r>
          </w:p>
        </w:tc>
        <w:tc>
          <w:tcPr>
            <w:tcW w:w="5297" w:type="dxa"/>
            <w:vAlign w:val="center"/>
          </w:tcPr>
          <w:p w14:paraId="25BB57D1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J40, J41, J42, J43, J44, J45, J46, J47, J60, J61, J62, J63, J64, J65, J66, J67, I27.8, I27.9, J68.4, J70.1, J70.3</w:t>
            </w:r>
          </w:p>
        </w:tc>
        <w:tc>
          <w:tcPr>
            <w:tcW w:w="940" w:type="dxa"/>
          </w:tcPr>
          <w:p w14:paraId="1F24ACEB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234D5" w:rsidRPr="009052A2" w14:paraId="62773D4A" w14:textId="77777777" w:rsidTr="00885D58">
        <w:tc>
          <w:tcPr>
            <w:tcW w:w="2405" w:type="dxa"/>
            <w:vAlign w:val="center"/>
          </w:tcPr>
          <w:p w14:paraId="73CA9C7C" w14:textId="77777777" w:rsidR="007234D5" w:rsidRPr="00327BE7" w:rsidRDefault="007234D5" w:rsidP="00885D58">
            <w:pPr>
              <w:rPr>
                <w:rFonts w:ascii="Times" w:hAnsi="Times"/>
                <w:sz w:val="22"/>
                <w:szCs w:val="22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</w:rPr>
              <w:t>Cancer</w:t>
            </w:r>
          </w:p>
        </w:tc>
        <w:tc>
          <w:tcPr>
            <w:tcW w:w="4536" w:type="dxa"/>
            <w:vAlign w:val="center"/>
          </w:tcPr>
          <w:p w14:paraId="3EE22779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140, 141, 142, 143, 144, 145, 146, 147, 148, 149, 150, 151, 152, 153, 154, 155, 156, 157, 158, 159, 160, 161, 162, 163, 164, 165, 170, 171, 172, 174, 175, 176, 179, 180, 181, 182, 183, 184, 185, 186, 187, 188, 189, 190, 191, 192, 193, 194, 195, 200, 201, 202, 203, 204, 205, 206, 207, 208, 238</w:t>
            </w:r>
          </w:p>
        </w:tc>
        <w:tc>
          <w:tcPr>
            <w:tcW w:w="5297" w:type="dxa"/>
            <w:vAlign w:val="center"/>
          </w:tcPr>
          <w:p w14:paraId="0511327D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 xml:space="preserve">C00, C01, C02, C03, C04, C05, C06, C07, C08, C09, C10, C11, C12, C13, C14, C15, C16, C17, C18, C19, C20, C21, C22, C23, C24, C25, C26, C30, C31, C32, C33, C34, C37, C38, C39, </w:t>
            </w:r>
          </w:p>
          <w:p w14:paraId="7FCA9D9A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C40, C41, C43, C45, C46, C47, C48, C49, C50, C51, C52, C53, C54, C55, C56, C57, C58, C60, C61, C62, C63, C64, C65, C66, C67, C68, C69, C70, C71, C72, C73, C74, C75, C76, C81, C82, C83, C84, C85, C88, C90, C91, C92, C93, C94, C95, C96, C97</w:t>
            </w:r>
          </w:p>
        </w:tc>
        <w:tc>
          <w:tcPr>
            <w:tcW w:w="940" w:type="dxa"/>
          </w:tcPr>
          <w:p w14:paraId="1B0D25FE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234D5" w:rsidRPr="009052A2" w14:paraId="687E9616" w14:textId="77777777" w:rsidTr="00885D58">
        <w:tc>
          <w:tcPr>
            <w:tcW w:w="2405" w:type="dxa"/>
            <w:vAlign w:val="center"/>
          </w:tcPr>
          <w:p w14:paraId="13772CAF" w14:textId="77777777" w:rsidR="007234D5" w:rsidRPr="00327BE7" w:rsidRDefault="007234D5" w:rsidP="00885D58">
            <w:pPr>
              <w:rPr>
                <w:rFonts w:ascii="Times" w:hAnsi="Times"/>
                <w:sz w:val="22"/>
                <w:szCs w:val="22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</w:rPr>
              <w:t>Diabetes with complications</w:t>
            </w:r>
          </w:p>
        </w:tc>
        <w:tc>
          <w:tcPr>
            <w:tcW w:w="4536" w:type="dxa"/>
            <w:vAlign w:val="center"/>
          </w:tcPr>
          <w:p w14:paraId="5DF9DF28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5297" w:type="dxa"/>
            <w:vAlign w:val="center"/>
          </w:tcPr>
          <w:p w14:paraId="55F2FA77" w14:textId="343F43FF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E10.2, E10.3, E10.4, E10.5, E10.7, E11.2, E11.3, E11.4, E11.5, E11.7, E12.2, E12.3, E12.4, E12.5, E12.7, E13.2, E13.3, E13.4, E13.5, E13.7, E14.2, E14.3, E14.4, E14.5, E14.7</w:t>
            </w:r>
            <w:r w:rsidR="00403E4D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40" w:type="dxa"/>
          </w:tcPr>
          <w:p w14:paraId="657F8783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7234D5" w:rsidRPr="009052A2" w14:paraId="6D77D049" w14:textId="77777777" w:rsidTr="00885D58">
        <w:tc>
          <w:tcPr>
            <w:tcW w:w="2405" w:type="dxa"/>
            <w:vAlign w:val="center"/>
          </w:tcPr>
          <w:p w14:paraId="5B50C09A" w14:textId="77777777" w:rsidR="007234D5" w:rsidRPr="00327BE7" w:rsidRDefault="007234D5" w:rsidP="00885D58">
            <w:pPr>
              <w:rPr>
                <w:rFonts w:ascii="Times" w:hAnsi="Times"/>
                <w:sz w:val="22"/>
                <w:szCs w:val="22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</w:rPr>
              <w:t>Dementia</w:t>
            </w:r>
          </w:p>
        </w:tc>
        <w:tc>
          <w:tcPr>
            <w:tcW w:w="4536" w:type="dxa"/>
            <w:vAlign w:val="center"/>
          </w:tcPr>
          <w:p w14:paraId="43F9C264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290, 294, 331</w:t>
            </w:r>
          </w:p>
        </w:tc>
        <w:tc>
          <w:tcPr>
            <w:tcW w:w="5297" w:type="dxa"/>
            <w:vAlign w:val="center"/>
          </w:tcPr>
          <w:p w14:paraId="5FA34620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F00, F01, F02, F03, G30, F05.1, G31.1</w:t>
            </w:r>
          </w:p>
        </w:tc>
        <w:tc>
          <w:tcPr>
            <w:tcW w:w="940" w:type="dxa"/>
          </w:tcPr>
          <w:p w14:paraId="15C624A0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234D5" w:rsidRPr="009052A2" w14:paraId="4CF722A4" w14:textId="77777777" w:rsidTr="00885D58">
        <w:tc>
          <w:tcPr>
            <w:tcW w:w="2405" w:type="dxa"/>
            <w:vAlign w:val="center"/>
          </w:tcPr>
          <w:p w14:paraId="287E6945" w14:textId="77777777" w:rsidR="007234D5" w:rsidRPr="00327BE7" w:rsidRDefault="007234D5" w:rsidP="00885D58">
            <w:pPr>
              <w:rPr>
                <w:rFonts w:ascii="Times" w:hAnsi="Times"/>
                <w:sz w:val="22"/>
                <w:szCs w:val="22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</w:rPr>
              <w:t>Metastatic Carcinoma</w:t>
            </w:r>
          </w:p>
        </w:tc>
        <w:tc>
          <w:tcPr>
            <w:tcW w:w="4536" w:type="dxa"/>
            <w:vAlign w:val="center"/>
          </w:tcPr>
          <w:p w14:paraId="14995383" w14:textId="77777777" w:rsidR="007234D5" w:rsidRPr="00B549EF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B549EF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196, 197, 198, 199</w:t>
            </w:r>
          </w:p>
        </w:tc>
        <w:tc>
          <w:tcPr>
            <w:tcW w:w="5297" w:type="dxa"/>
            <w:vAlign w:val="center"/>
          </w:tcPr>
          <w:p w14:paraId="59257B17" w14:textId="77777777" w:rsidR="007234D5" w:rsidRPr="00B549EF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B549EF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C77, C78, C79, C80</w:t>
            </w:r>
          </w:p>
        </w:tc>
        <w:tc>
          <w:tcPr>
            <w:tcW w:w="940" w:type="dxa"/>
          </w:tcPr>
          <w:p w14:paraId="0DF00B88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</w:tr>
      <w:tr w:rsidR="007234D5" w:rsidRPr="009052A2" w14:paraId="2D00D1CD" w14:textId="77777777" w:rsidTr="00885D58">
        <w:tc>
          <w:tcPr>
            <w:tcW w:w="2405" w:type="dxa"/>
            <w:vAlign w:val="center"/>
          </w:tcPr>
          <w:p w14:paraId="3FF8DD4C" w14:textId="77777777" w:rsidR="007234D5" w:rsidRPr="00327BE7" w:rsidRDefault="007234D5" w:rsidP="00885D58">
            <w:pPr>
              <w:rPr>
                <w:rFonts w:ascii="Times" w:hAnsi="Times"/>
                <w:sz w:val="22"/>
                <w:szCs w:val="22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</w:rPr>
              <w:t>Myocardial Infarction</w:t>
            </w:r>
          </w:p>
        </w:tc>
        <w:tc>
          <w:tcPr>
            <w:tcW w:w="4536" w:type="dxa"/>
            <w:vAlign w:val="center"/>
          </w:tcPr>
          <w:p w14:paraId="494E7FC8" w14:textId="77777777" w:rsidR="007234D5" w:rsidRPr="00B549EF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B549EF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410, 412</w:t>
            </w:r>
          </w:p>
        </w:tc>
        <w:tc>
          <w:tcPr>
            <w:tcW w:w="5297" w:type="dxa"/>
            <w:vAlign w:val="center"/>
          </w:tcPr>
          <w:p w14:paraId="6388E6F5" w14:textId="77777777" w:rsidR="007234D5" w:rsidRPr="00B549EF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B549EF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I21, I22, I25.2</w:t>
            </w:r>
          </w:p>
        </w:tc>
        <w:tc>
          <w:tcPr>
            <w:tcW w:w="940" w:type="dxa"/>
          </w:tcPr>
          <w:p w14:paraId="161133E7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234D5" w:rsidRPr="009052A2" w14:paraId="7C8D76BD" w14:textId="77777777" w:rsidTr="00885D58">
        <w:tc>
          <w:tcPr>
            <w:tcW w:w="2405" w:type="dxa"/>
            <w:vAlign w:val="center"/>
          </w:tcPr>
          <w:p w14:paraId="137D77BF" w14:textId="77777777" w:rsidR="007234D5" w:rsidRPr="00327BE7" w:rsidRDefault="007234D5" w:rsidP="00885D58">
            <w:pPr>
              <w:rPr>
                <w:rFonts w:ascii="Times" w:hAnsi="Times"/>
                <w:sz w:val="22"/>
                <w:szCs w:val="22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</w:rPr>
              <w:t>Rheumatic Disease</w:t>
            </w:r>
          </w:p>
        </w:tc>
        <w:tc>
          <w:tcPr>
            <w:tcW w:w="4536" w:type="dxa"/>
            <w:vAlign w:val="center"/>
          </w:tcPr>
          <w:p w14:paraId="4F679ECC" w14:textId="77777777" w:rsidR="007234D5" w:rsidRPr="00B549EF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B549EF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446 710 714 725</w:t>
            </w:r>
          </w:p>
        </w:tc>
        <w:tc>
          <w:tcPr>
            <w:tcW w:w="5297" w:type="dxa"/>
            <w:vAlign w:val="center"/>
          </w:tcPr>
          <w:p w14:paraId="5543CBBA" w14:textId="77777777" w:rsidR="007234D5" w:rsidRPr="00B549EF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B549EF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M05 M32 M33 M34 M06 M31.5 M35.1 M35.3 M36.0</w:t>
            </w:r>
          </w:p>
        </w:tc>
        <w:tc>
          <w:tcPr>
            <w:tcW w:w="940" w:type="dxa"/>
          </w:tcPr>
          <w:p w14:paraId="24EB93AF" w14:textId="77777777" w:rsidR="007234D5" w:rsidRPr="00327BE7" w:rsidRDefault="007234D5" w:rsidP="00885D58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B549EF" w:rsidRPr="009052A2" w14:paraId="0AB8402E" w14:textId="77777777" w:rsidTr="00885D58">
        <w:tc>
          <w:tcPr>
            <w:tcW w:w="2405" w:type="dxa"/>
            <w:vAlign w:val="center"/>
          </w:tcPr>
          <w:p w14:paraId="3ED78F24" w14:textId="50392CD3" w:rsidR="00B549EF" w:rsidRPr="00327BE7" w:rsidRDefault="00B549EF" w:rsidP="00B549EF">
            <w:pPr>
              <w:rPr>
                <w:rFonts w:ascii="Times" w:hAnsi="Times" w:cs="Calibri"/>
                <w:color w:val="000000"/>
                <w:sz w:val="22"/>
                <w:szCs w:val="22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</w:rPr>
              <w:t>Hypertension</w:t>
            </w:r>
          </w:p>
        </w:tc>
        <w:tc>
          <w:tcPr>
            <w:tcW w:w="4536" w:type="dxa"/>
            <w:vAlign w:val="center"/>
          </w:tcPr>
          <w:p w14:paraId="6E9B2148" w14:textId="5F6D216E" w:rsidR="00B549EF" w:rsidRPr="00B549EF" w:rsidRDefault="00B549EF" w:rsidP="00B549EF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B549EF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401 402 403 404 405</w:t>
            </w:r>
          </w:p>
        </w:tc>
        <w:tc>
          <w:tcPr>
            <w:tcW w:w="5297" w:type="dxa"/>
            <w:vAlign w:val="center"/>
          </w:tcPr>
          <w:p w14:paraId="5058B2C1" w14:textId="78A856FE" w:rsidR="00B549EF" w:rsidRPr="00B549EF" w:rsidRDefault="00B549EF" w:rsidP="00B549EF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B549EF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I10 I11 I12 I13 I15</w:t>
            </w:r>
          </w:p>
        </w:tc>
        <w:tc>
          <w:tcPr>
            <w:tcW w:w="940" w:type="dxa"/>
          </w:tcPr>
          <w:p w14:paraId="75CE69A8" w14:textId="6344EAEF" w:rsidR="00B549EF" w:rsidRPr="00327BE7" w:rsidRDefault="00B549EF" w:rsidP="00B549EF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N/A**</w:t>
            </w:r>
          </w:p>
        </w:tc>
      </w:tr>
      <w:tr w:rsidR="00B549EF" w:rsidRPr="009052A2" w14:paraId="5801A2EC" w14:textId="77777777" w:rsidTr="00885D58">
        <w:tc>
          <w:tcPr>
            <w:tcW w:w="2405" w:type="dxa"/>
            <w:vAlign w:val="center"/>
          </w:tcPr>
          <w:p w14:paraId="5A112C84" w14:textId="77777777" w:rsidR="00B549EF" w:rsidRPr="00327BE7" w:rsidRDefault="00B549EF" w:rsidP="00B549EF">
            <w:pPr>
              <w:rPr>
                <w:rFonts w:ascii="Times" w:hAnsi="Times" w:cs="Calibri"/>
                <w:color w:val="000000"/>
                <w:sz w:val="22"/>
                <w:szCs w:val="22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</w:rPr>
              <w:t>Atrial fibrillation</w:t>
            </w:r>
          </w:p>
        </w:tc>
        <w:tc>
          <w:tcPr>
            <w:tcW w:w="4536" w:type="dxa"/>
            <w:vAlign w:val="center"/>
          </w:tcPr>
          <w:p w14:paraId="5FE5A788" w14:textId="77777777" w:rsidR="00B549EF" w:rsidRPr="00B549EF" w:rsidRDefault="00B549EF" w:rsidP="00B549EF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B549EF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427.3</w:t>
            </w:r>
          </w:p>
        </w:tc>
        <w:tc>
          <w:tcPr>
            <w:tcW w:w="5297" w:type="dxa"/>
            <w:vAlign w:val="center"/>
          </w:tcPr>
          <w:p w14:paraId="0858F59C" w14:textId="77777777" w:rsidR="00B549EF" w:rsidRPr="00B549EF" w:rsidRDefault="00B549EF" w:rsidP="00B549EF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B549EF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I48</w:t>
            </w:r>
          </w:p>
        </w:tc>
        <w:tc>
          <w:tcPr>
            <w:tcW w:w="940" w:type="dxa"/>
          </w:tcPr>
          <w:p w14:paraId="57D3160C" w14:textId="77777777" w:rsidR="00B549EF" w:rsidRPr="00327BE7" w:rsidRDefault="00B549EF" w:rsidP="00B549EF">
            <w:pPr>
              <w:autoSpaceDE w:val="0"/>
              <w:autoSpaceDN w:val="0"/>
              <w:adjustRightInd w:val="0"/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</w:pPr>
            <w:r w:rsidRPr="00327BE7">
              <w:rPr>
                <w:rFonts w:ascii="Times" w:hAnsi="Times" w:cs="Calibri"/>
                <w:color w:val="000000"/>
                <w:sz w:val="22"/>
                <w:szCs w:val="22"/>
                <w:shd w:val="clear" w:color="auto" w:fill="FFFFFF"/>
              </w:rPr>
              <w:t>N/A**</w:t>
            </w:r>
          </w:p>
        </w:tc>
      </w:tr>
    </w:tbl>
    <w:p w14:paraId="51D42C66" w14:textId="77777777" w:rsidR="007234D5" w:rsidRPr="009052A2" w:rsidRDefault="007234D5" w:rsidP="007234D5">
      <w:pPr>
        <w:autoSpaceDE w:val="0"/>
        <w:autoSpaceDN w:val="0"/>
        <w:adjustRightInd w:val="0"/>
        <w:rPr>
          <w:rFonts w:ascii="Times" w:hAnsi="Times" w:cs="Calibri"/>
          <w:color w:val="000000"/>
          <w:shd w:val="clear" w:color="auto" w:fill="FFFFFF"/>
        </w:rPr>
      </w:pPr>
      <w:r w:rsidRPr="009052A2">
        <w:rPr>
          <w:rFonts w:ascii="Times" w:hAnsi="Times"/>
        </w:rPr>
        <w:t xml:space="preserve">*Definition of condition </w:t>
      </w:r>
      <w:r w:rsidRPr="009052A2">
        <w:rPr>
          <w:rFonts w:ascii="Times" w:hAnsi="Times" w:cs="Calibri"/>
          <w:color w:val="000000"/>
          <w:shd w:val="clear" w:color="auto" w:fill="FFFFFF"/>
        </w:rPr>
        <w:t>requires 1 hospital record (DAD), 1 emergency visit (NACRS), and/or 2 physician claims within past 3 years</w:t>
      </w:r>
    </w:p>
    <w:p w14:paraId="53B817C6" w14:textId="1CBAFFED" w:rsidR="007234D5" w:rsidRDefault="007234D5" w:rsidP="007234D5">
      <w:pPr>
        <w:autoSpaceDE w:val="0"/>
        <w:autoSpaceDN w:val="0"/>
        <w:adjustRightInd w:val="0"/>
        <w:rPr>
          <w:rFonts w:ascii="Times" w:hAnsi="Times" w:cs="Calibri"/>
          <w:color w:val="000000"/>
          <w:shd w:val="clear" w:color="auto" w:fill="FFFFFF"/>
        </w:rPr>
      </w:pPr>
      <w:r w:rsidRPr="009052A2">
        <w:rPr>
          <w:rFonts w:ascii="Times" w:hAnsi="Times" w:cs="Calibri"/>
          <w:color w:val="000000"/>
          <w:shd w:val="clear" w:color="auto" w:fill="FFFFFF"/>
        </w:rPr>
        <w:t>**</w:t>
      </w:r>
      <w:r w:rsidR="008543E5" w:rsidRPr="009052A2">
        <w:rPr>
          <w:rFonts w:ascii="Times" w:hAnsi="Times" w:cs="Calibri"/>
          <w:color w:val="000000"/>
          <w:shd w:val="clear" w:color="auto" w:fill="FFFFFF"/>
        </w:rPr>
        <w:t>Hypertension and a</w:t>
      </w:r>
      <w:r w:rsidRPr="009052A2">
        <w:rPr>
          <w:rFonts w:ascii="Times" w:hAnsi="Times" w:cs="Calibri"/>
          <w:color w:val="000000"/>
          <w:shd w:val="clear" w:color="auto" w:fill="FFFFFF"/>
        </w:rPr>
        <w:t xml:space="preserve">trial fibrillation not included in Charlson </w:t>
      </w:r>
      <w:r w:rsidR="00327BE7">
        <w:rPr>
          <w:rFonts w:ascii="Times" w:hAnsi="Times" w:cs="Calibri"/>
          <w:color w:val="000000"/>
          <w:shd w:val="clear" w:color="auto" w:fill="FFFFFF"/>
        </w:rPr>
        <w:t>C</w:t>
      </w:r>
      <w:r w:rsidR="008543E5" w:rsidRPr="009052A2">
        <w:rPr>
          <w:rFonts w:ascii="Times" w:hAnsi="Times" w:cs="Calibri"/>
          <w:color w:val="000000"/>
          <w:shd w:val="clear" w:color="auto" w:fill="FFFFFF"/>
        </w:rPr>
        <w:t xml:space="preserve">o-morbidity </w:t>
      </w:r>
      <w:r w:rsidR="00327BE7">
        <w:rPr>
          <w:rFonts w:ascii="Times" w:hAnsi="Times" w:cs="Calibri"/>
          <w:color w:val="000000"/>
          <w:shd w:val="clear" w:color="auto" w:fill="FFFFFF"/>
        </w:rPr>
        <w:t>I</w:t>
      </w:r>
      <w:r w:rsidRPr="009052A2">
        <w:rPr>
          <w:rFonts w:ascii="Times" w:hAnsi="Times" w:cs="Calibri"/>
          <w:color w:val="000000"/>
          <w:shd w:val="clear" w:color="auto" w:fill="FFFFFF"/>
        </w:rPr>
        <w:t>ndex</w:t>
      </w:r>
    </w:p>
    <w:p w14:paraId="48F4FE27" w14:textId="77777777" w:rsidR="00B71857" w:rsidRDefault="00B71857" w:rsidP="007234D5">
      <w:pPr>
        <w:autoSpaceDE w:val="0"/>
        <w:autoSpaceDN w:val="0"/>
        <w:adjustRightInd w:val="0"/>
        <w:rPr>
          <w:rFonts w:ascii="Times" w:hAnsi="Times" w:cs="Calibri"/>
          <w:color w:val="000000"/>
          <w:shd w:val="clear" w:color="auto" w:fill="FFFFFF"/>
        </w:rPr>
      </w:pPr>
    </w:p>
    <w:p w14:paraId="70AB2140" w14:textId="5E6936B6" w:rsidR="00C17C24" w:rsidRPr="009052A2" w:rsidRDefault="00C17C24" w:rsidP="00C17C24">
      <w:pPr>
        <w:rPr>
          <w:rFonts w:ascii="Times" w:hAnsi="Times"/>
          <w:b/>
          <w:bCs/>
        </w:rPr>
      </w:pPr>
      <w:r w:rsidRPr="009052A2">
        <w:rPr>
          <w:rFonts w:ascii="Times" w:hAnsi="Times"/>
          <w:b/>
          <w:bCs/>
        </w:rPr>
        <w:lastRenderedPageBreak/>
        <w:t xml:space="preserve">Supplemental Table </w:t>
      </w:r>
      <w:r w:rsidR="00966489" w:rsidRPr="009052A2">
        <w:rPr>
          <w:rFonts w:ascii="Times" w:hAnsi="Times"/>
          <w:b/>
          <w:bCs/>
        </w:rPr>
        <w:t>II</w:t>
      </w:r>
      <w:r w:rsidRPr="009052A2">
        <w:rPr>
          <w:rFonts w:ascii="Times" w:hAnsi="Times"/>
          <w:b/>
          <w:bCs/>
        </w:rPr>
        <w:t xml:space="preserve">.  Administration data codes for PaSSV Indicator and weights for calculating estimated </w:t>
      </w:r>
      <w:r w:rsidR="006A22B5">
        <w:rPr>
          <w:rFonts w:ascii="Times" w:hAnsi="Times"/>
          <w:b/>
          <w:bCs/>
        </w:rPr>
        <w:t>CNS</w:t>
      </w:r>
    </w:p>
    <w:p w14:paraId="70279918" w14:textId="77777777" w:rsidR="00C17C24" w:rsidRPr="009052A2" w:rsidRDefault="00C17C24" w:rsidP="00C17C24">
      <w:pPr>
        <w:rPr>
          <w:rFonts w:ascii="Times" w:hAnsi="Times"/>
          <w:b/>
          <w:bCs/>
        </w:rPr>
      </w:pPr>
    </w:p>
    <w:tbl>
      <w:tblPr>
        <w:tblW w:w="12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6026"/>
        <w:gridCol w:w="1417"/>
        <w:gridCol w:w="1418"/>
        <w:gridCol w:w="1417"/>
      </w:tblGrid>
      <w:tr w:rsidR="00C17C24" w:rsidRPr="009052A2" w14:paraId="76A34B4B" w14:textId="77777777" w:rsidTr="00563057">
        <w:trPr>
          <w:trHeight w:val="860"/>
        </w:trPr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92FDF" w14:textId="645FC82F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b/>
                <w:bCs/>
                <w:color w:val="000000"/>
              </w:rPr>
              <w:t>Parameter</w:t>
            </w:r>
          </w:p>
        </w:tc>
        <w:tc>
          <w:tcPr>
            <w:tcW w:w="6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1E451E" w14:textId="77777777" w:rsidR="00C17C24" w:rsidRPr="00E361C4" w:rsidRDefault="00C17C24" w:rsidP="00E361C4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E361C4">
              <w:rPr>
                <w:rFonts w:ascii="Times" w:hAnsi="Times"/>
                <w:b/>
                <w:bCs/>
                <w:color w:val="000000"/>
              </w:rPr>
              <w:t>Details/codes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E7832" w14:textId="498FA471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b/>
                <w:bCs/>
                <w:color w:val="000000"/>
              </w:rPr>
              <w:t>Estimate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6105F" w14:textId="26A45613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b/>
                <w:bCs/>
                <w:color w:val="000000"/>
              </w:rPr>
              <w:t>95% Lower</w:t>
            </w:r>
            <w:r w:rsidRPr="00E361C4">
              <w:rPr>
                <w:rFonts w:ascii="Times" w:hAnsi="Times"/>
                <w:b/>
                <w:bCs/>
                <w:color w:val="000000"/>
              </w:rPr>
              <w:br/>
              <w:t>Confidence</w:t>
            </w:r>
            <w:r w:rsidRPr="00E361C4">
              <w:rPr>
                <w:rFonts w:ascii="Times" w:hAnsi="Times"/>
                <w:b/>
                <w:bCs/>
                <w:color w:val="000000"/>
              </w:rPr>
              <w:br/>
              <w:t>Limit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EF03E" w14:textId="0986D446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b/>
                <w:bCs/>
                <w:color w:val="000000"/>
              </w:rPr>
              <w:t>95% Upper</w:t>
            </w:r>
            <w:r w:rsidRPr="00E361C4">
              <w:rPr>
                <w:rFonts w:ascii="Times" w:hAnsi="Times"/>
                <w:b/>
                <w:bCs/>
                <w:color w:val="000000"/>
              </w:rPr>
              <w:br/>
              <w:t>Confidence</w:t>
            </w:r>
            <w:r w:rsidRPr="00E361C4">
              <w:rPr>
                <w:rFonts w:ascii="Times" w:hAnsi="Times"/>
                <w:b/>
                <w:bCs/>
                <w:color w:val="000000"/>
              </w:rPr>
              <w:br/>
              <w:t>Limit</w:t>
            </w:r>
          </w:p>
        </w:tc>
      </w:tr>
      <w:tr w:rsidR="00C17C24" w:rsidRPr="009052A2" w14:paraId="43C12A49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C751A" w14:textId="148A2BD8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Intercept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756633" w14:textId="77777777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FFA3E" w14:textId="13C0A99B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9.1083</w:t>
            </w:r>
          </w:p>
          <w:p w14:paraId="16DE80D5" w14:textId="4CCCFA6D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AB153" w14:textId="61375242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8.6770</w:t>
            </w:r>
          </w:p>
          <w:p w14:paraId="710117BC" w14:textId="4FD5A012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08141" w14:textId="225B9B99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9.5395</w:t>
            </w:r>
          </w:p>
          <w:p w14:paraId="51F87584" w14:textId="4BE8242C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21866D85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00A7C" w14:textId="2F6D0C75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Male sex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1F1A54" w14:textId="77777777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D5D8" w14:textId="0583B01C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Ref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58455" w14:textId="2807E037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6195" w14:textId="513160BE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34767FB8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4395E" w14:textId="6E592CCA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Female sex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B9B1E0" w14:textId="77777777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2D4F" w14:textId="6E18446E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-0.3921</w:t>
            </w:r>
          </w:p>
          <w:p w14:paraId="3BE9B957" w14:textId="0C95C166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502F9" w14:textId="34062453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-0.4492</w:t>
            </w:r>
          </w:p>
          <w:p w14:paraId="107805B7" w14:textId="6EC1D569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A1B78" w14:textId="6AAC6170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-0.3350</w:t>
            </w:r>
          </w:p>
          <w:p w14:paraId="677FFF6A" w14:textId="2AF95261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211BEAAA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E7323" w14:textId="7222E4FE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Age &lt; 46 years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63CF84" w14:textId="77777777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CF7EF" w14:textId="3FB7E646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Ref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064C4" w14:textId="0D09EAF7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67DFB" w14:textId="5087CFE9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469D616A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64590" w14:textId="053FF0BE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Age 46-65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A77BEE" w14:textId="77777777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96C6" w14:textId="01036D5D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-0.1133</w:t>
            </w:r>
          </w:p>
          <w:p w14:paraId="724A3266" w14:textId="4E73330F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5905B" w14:textId="7B872F12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-0.2588</w:t>
            </w:r>
          </w:p>
          <w:p w14:paraId="237C6433" w14:textId="5B9D1899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FEA09" w14:textId="0C25BEC7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0.0322</w:t>
            </w:r>
          </w:p>
          <w:p w14:paraId="761CB6CA" w14:textId="0A32E535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567C633A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EE711" w14:textId="1F149344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Age 66-75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E33C8F" w14:textId="77777777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A7CA8" w14:textId="7362494E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-0.3747</w:t>
            </w:r>
          </w:p>
          <w:p w14:paraId="46971B6E" w14:textId="4B2AF309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AB80" w14:textId="1CA3189E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-0.5210</w:t>
            </w:r>
          </w:p>
          <w:p w14:paraId="2E0430DD" w14:textId="3101607F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66BC9" w14:textId="37F432CD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-0.2284</w:t>
            </w:r>
          </w:p>
          <w:p w14:paraId="71D36952" w14:textId="17414951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65CF4CD5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78C65" w14:textId="2E4DAE4D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Age 76-85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D20736" w14:textId="77777777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63B1D" w14:textId="752492EA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-0.7313</w:t>
            </w:r>
          </w:p>
          <w:p w14:paraId="776B7AA8" w14:textId="15BBA143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EC2FE" w14:textId="17251E23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-0.8752</w:t>
            </w:r>
          </w:p>
          <w:p w14:paraId="714D6947" w14:textId="1D2490AB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DA2C0" w14:textId="0601D366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-0.5873</w:t>
            </w:r>
          </w:p>
          <w:p w14:paraId="41CCB883" w14:textId="5D37A68F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41DF8065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38003" w14:textId="0F17A9C1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Age &gt;85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12DDDD" w14:textId="77777777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EF1CF" w14:textId="19D7FF59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-1.3046</w:t>
            </w:r>
          </w:p>
          <w:p w14:paraId="15D63AE8" w14:textId="4CEE50CF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E588F" w14:textId="0E6BAF95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-1.4569</w:t>
            </w:r>
          </w:p>
          <w:p w14:paraId="569EA508" w14:textId="008A2D09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C5F0" w14:textId="543BAE16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-1.1522</w:t>
            </w:r>
          </w:p>
          <w:p w14:paraId="1F2DFA13" w14:textId="42B8A4D8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3283D5D8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D8632" w14:textId="10925C5C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CTAS 5: Non urgent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220E65" w14:textId="59EDEB25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</w:rPr>
            </w:pPr>
            <w:r w:rsidRPr="00E361C4">
              <w:rPr>
                <w:rFonts w:ascii="Times" w:hAnsi="Times"/>
                <w:bCs/>
                <w:i/>
                <w:iCs/>
              </w:rPr>
              <w:t>From first NACRS record in episode of care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F178D" w14:textId="1762CD59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Ref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7546A" w14:textId="446CA02E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E3855" w14:textId="1649DE2E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535C84CE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F8575" w14:textId="2ADD398B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CTAS 1: Resuscitation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9F7FA5" w14:textId="77777777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“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A3EDC" w14:textId="03F55122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-1.0212</w:t>
            </w:r>
          </w:p>
          <w:p w14:paraId="7FF0A1DF" w14:textId="2693EFFB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C95A2" w14:textId="75362B56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-1.4391</w:t>
            </w:r>
          </w:p>
          <w:p w14:paraId="4D7EEC69" w14:textId="11BD1648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0C27" w14:textId="3A2985F8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-0.6034</w:t>
            </w:r>
          </w:p>
          <w:p w14:paraId="1940507D" w14:textId="751252DE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424FE85B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FB1EC" w14:textId="66053B28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 xml:space="preserve">CTAS 2: </w:t>
            </w:r>
            <w:r w:rsidR="005A6CF6" w:rsidRPr="00E361C4">
              <w:rPr>
                <w:rFonts w:ascii="Times" w:hAnsi="Times"/>
                <w:color w:val="000000"/>
              </w:rPr>
              <w:t>Emergency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397178" w14:textId="77777777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“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EA300" w14:textId="71BB52FB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0.3825</w:t>
            </w:r>
          </w:p>
          <w:p w14:paraId="77C2CE0D" w14:textId="78A82133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54BD1" w14:textId="3A6B6524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-0.0306</w:t>
            </w:r>
          </w:p>
          <w:p w14:paraId="0767B12D" w14:textId="3EE78AD1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DB610" w14:textId="4513D697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0.7955</w:t>
            </w:r>
          </w:p>
          <w:p w14:paraId="3004C6EB" w14:textId="470DC865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2053E569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1D3BD" w14:textId="251C47C2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CTAS 3: Urgent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74A3A0" w14:textId="77777777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“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D3691" w14:textId="48F99C57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1.4732</w:t>
            </w:r>
          </w:p>
          <w:p w14:paraId="14B5D9D0" w14:textId="397AE5C3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C29DB" w14:textId="2AEF9EA8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1.0589</w:t>
            </w:r>
          </w:p>
          <w:p w14:paraId="1F71CC3E" w14:textId="7A10E5C8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517D3" w14:textId="45A65FD5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1.8876</w:t>
            </w:r>
          </w:p>
          <w:p w14:paraId="6BB52B88" w14:textId="666F9146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2F255F7D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4C14A" w14:textId="1AB74F30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CTAS 4: Less urgent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C80D0C" w14:textId="77777777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“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D2F35" w14:textId="0565B1FE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1.8469</w:t>
            </w:r>
          </w:p>
          <w:p w14:paraId="3BA9650B" w14:textId="149B33C1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561C" w14:textId="296A10AD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1.3913</w:t>
            </w:r>
          </w:p>
          <w:p w14:paraId="6C962F1C" w14:textId="650E878D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AAE77" w14:textId="797309BB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2.3024</w:t>
            </w:r>
          </w:p>
          <w:p w14:paraId="589A3663" w14:textId="4E03149D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20D625D1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D0AFD" w14:textId="4D493F26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Arrival by ambulance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2B57D1" w14:textId="0E086428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</w:rPr>
            </w:pPr>
            <w:r w:rsidRPr="00E361C4">
              <w:rPr>
                <w:rFonts w:ascii="Times" w:hAnsi="Times"/>
                <w:bCs/>
                <w:i/>
                <w:iCs/>
              </w:rPr>
              <w:t>From first NACRS record in episode of care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B78FD" w14:textId="72F713B7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-1.1628</w:t>
            </w:r>
          </w:p>
          <w:p w14:paraId="39D4A07A" w14:textId="3D7FA1B5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A5F5B" w14:textId="0BBC54BC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-1.2251</w:t>
            </w:r>
          </w:p>
          <w:p w14:paraId="2D1D40F6" w14:textId="7B0AB7CE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9AF97" w14:textId="530B7082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-1.1006</w:t>
            </w:r>
          </w:p>
          <w:p w14:paraId="5651F2A2" w14:textId="233B5146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722913BD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58B28" w14:textId="78E81E9D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lastRenderedPageBreak/>
              <w:t>Transfer to stroke centre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685B45" w14:textId="7BEB62BF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</w:rPr>
            </w:pPr>
            <w:r w:rsidRPr="00E361C4">
              <w:rPr>
                <w:rFonts w:ascii="Times" w:hAnsi="Times"/>
                <w:bCs/>
                <w:i/>
                <w:iCs/>
              </w:rPr>
              <w:t>Within 24 hours of index record in episode of care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99435" w14:textId="10382104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-0.5957</w:t>
            </w:r>
          </w:p>
          <w:p w14:paraId="78822275" w14:textId="765217D7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C7350" w14:textId="54575205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-0.6916</w:t>
            </w:r>
          </w:p>
          <w:p w14:paraId="3370CBC8" w14:textId="2EB160D4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91B49" w14:textId="34F2732B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-0.4998</w:t>
            </w:r>
          </w:p>
          <w:p w14:paraId="09468A02" w14:textId="7BB53542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3BE4A84D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72F86" w14:textId="5438FAEF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Ataxia symptoms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16F6E1" w14:textId="28FF7326" w:rsidR="00C17C24" w:rsidRPr="00E361C4" w:rsidRDefault="00C17C24" w:rsidP="00E361C4">
            <w:pPr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  <w:bCs/>
                <w:i/>
                <w:iCs/>
              </w:rPr>
              <w:t>From all NACRS and DAD records during episode of care</w:t>
            </w:r>
          </w:p>
          <w:p w14:paraId="5809EF5A" w14:textId="77777777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</w:rPr>
            </w:pPr>
          </w:p>
          <w:p w14:paraId="103032D4" w14:textId="77777777" w:rsidR="00C17C24" w:rsidRPr="00E361C4" w:rsidRDefault="00C17C24" w:rsidP="00E361C4">
            <w:pPr>
              <w:pStyle w:val="xxxxxxxxxxxxxxxmsonormal"/>
              <w:jc w:val="center"/>
              <w:rPr>
                <w:rFonts w:ascii="Times" w:hAnsi="Times" w:cs="Times New Roman"/>
                <w:b/>
                <w:bCs/>
                <w:iCs/>
                <w:sz w:val="24"/>
                <w:szCs w:val="24"/>
              </w:rPr>
            </w:pPr>
            <w:r w:rsidRPr="00E361C4">
              <w:rPr>
                <w:rFonts w:ascii="Times" w:hAnsi="Times" w:cs="Times New Roman"/>
                <w:b/>
                <w:bCs/>
                <w:iCs/>
                <w:sz w:val="24"/>
                <w:szCs w:val="24"/>
              </w:rPr>
              <w:t xml:space="preserve">Code (DAD, NACRS):  </w:t>
            </w:r>
            <w:r w:rsidRPr="00E361C4">
              <w:rPr>
                <w:rFonts w:ascii="Times" w:hAnsi="Times"/>
                <w:sz w:val="24"/>
                <w:szCs w:val="24"/>
              </w:rPr>
              <w:t>R26, R27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1C8E" w14:textId="6AF147DA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1.0125</w:t>
            </w:r>
          </w:p>
          <w:p w14:paraId="241AAE68" w14:textId="3CA32E04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E168" w14:textId="455E683C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0.8466</w:t>
            </w:r>
          </w:p>
          <w:p w14:paraId="2EA198E2" w14:textId="62638C4A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796BF" w14:textId="51D1B151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1.1784</w:t>
            </w:r>
          </w:p>
          <w:p w14:paraId="0872EC6C" w14:textId="65DF8B15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6477EAE0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96D3C" w14:textId="748C635D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Decreased level of consciousness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8079C7" w14:textId="48CCD90D" w:rsidR="00C17C24" w:rsidRPr="00E361C4" w:rsidRDefault="00C17C24" w:rsidP="00E361C4">
            <w:pPr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  <w:bCs/>
                <w:i/>
                <w:iCs/>
              </w:rPr>
              <w:t>From all NACRS and DAD records during episode of care</w:t>
            </w:r>
          </w:p>
          <w:p w14:paraId="1BCC9F1D" w14:textId="77777777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</w:rPr>
            </w:pPr>
          </w:p>
          <w:p w14:paraId="1400CA85" w14:textId="77777777" w:rsidR="00C17C24" w:rsidRPr="00E361C4" w:rsidRDefault="00C17C24" w:rsidP="00E361C4">
            <w:pPr>
              <w:pStyle w:val="xxxxxxxxxxxxxxxmsonormal"/>
              <w:jc w:val="center"/>
              <w:rPr>
                <w:rFonts w:ascii="Times" w:hAnsi="Times" w:cs="Times New Roman"/>
                <w:b/>
                <w:bCs/>
                <w:iCs/>
                <w:sz w:val="24"/>
                <w:szCs w:val="24"/>
              </w:rPr>
            </w:pPr>
            <w:r w:rsidRPr="00E361C4">
              <w:rPr>
                <w:rFonts w:ascii="Times" w:hAnsi="Times" w:cs="Times New Roman"/>
                <w:b/>
                <w:bCs/>
                <w:iCs/>
                <w:sz w:val="24"/>
                <w:szCs w:val="24"/>
              </w:rPr>
              <w:t xml:space="preserve">Code (DAD, NACRS):  </w:t>
            </w:r>
            <w:r w:rsidRPr="00E361C4">
              <w:rPr>
                <w:rFonts w:ascii="Times" w:hAnsi="Times"/>
                <w:sz w:val="24"/>
                <w:szCs w:val="24"/>
              </w:rPr>
              <w:t>R40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3DAA" w14:textId="75AFA1B5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-2.5710</w:t>
            </w:r>
          </w:p>
          <w:p w14:paraId="7D65FF85" w14:textId="26B6098D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69560" w14:textId="6DDBA2B9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-2.7868</w:t>
            </w:r>
          </w:p>
          <w:p w14:paraId="4D087BCA" w14:textId="4AD06604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6EBEC" w14:textId="1DFE8AB8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-2.3553</w:t>
            </w:r>
          </w:p>
          <w:p w14:paraId="5981D291" w14:textId="36288C30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4CF13228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A8A49" w14:textId="491C83E5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Speech symptoms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17F679" w14:textId="65FCB3DE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  <w:shd w:val="clear" w:color="auto" w:fill="FFFFFF"/>
              </w:rPr>
            </w:pPr>
            <w:r w:rsidRPr="00E361C4">
              <w:rPr>
                <w:rFonts w:ascii="Times" w:hAnsi="Times"/>
                <w:bCs/>
                <w:i/>
                <w:iCs/>
                <w:color w:val="000000"/>
                <w:shd w:val="clear" w:color="auto" w:fill="FFFFFF"/>
              </w:rPr>
              <w:t>From all NACRS and DAD records during episode of care</w:t>
            </w:r>
          </w:p>
          <w:p w14:paraId="295765A3" w14:textId="77777777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  <w:shd w:val="clear" w:color="auto" w:fill="FFFFFF"/>
              </w:rPr>
            </w:pPr>
          </w:p>
          <w:p w14:paraId="18E2E45A" w14:textId="77777777" w:rsidR="00C17C24" w:rsidRPr="00E361C4" w:rsidRDefault="00C17C24" w:rsidP="00E361C4">
            <w:pPr>
              <w:pStyle w:val="xxxxxxxxxxxxxxxmsonormal"/>
              <w:jc w:val="center"/>
              <w:rPr>
                <w:rFonts w:ascii="Times" w:hAnsi="Times" w:cs="Times New Roman"/>
                <w:b/>
                <w:bCs/>
                <w:iCs/>
                <w:sz w:val="24"/>
                <w:szCs w:val="24"/>
              </w:rPr>
            </w:pPr>
            <w:r w:rsidRPr="00E361C4">
              <w:rPr>
                <w:rFonts w:ascii="Times" w:hAnsi="Times" w:cs="Times New Roman"/>
                <w:b/>
                <w:bCs/>
                <w:iCs/>
                <w:sz w:val="24"/>
                <w:szCs w:val="24"/>
              </w:rPr>
              <w:t xml:space="preserve">Code (DAD, NACRS):  </w:t>
            </w:r>
            <w:r w:rsidRPr="00E361C4">
              <w:rPr>
                <w:rFonts w:ascii="Times" w:hAnsi="Times"/>
                <w:sz w:val="24"/>
                <w:szCs w:val="24"/>
              </w:rPr>
              <w:t>R47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A85D9" w14:textId="2A8D3706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-0.1720</w:t>
            </w:r>
          </w:p>
          <w:p w14:paraId="535F04C5" w14:textId="16562D74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E9BD1" w14:textId="06849FD3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-0.2516</w:t>
            </w:r>
          </w:p>
          <w:p w14:paraId="7F46DC9E" w14:textId="45D58510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D60E4" w14:textId="28F40F6F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-0.0925</w:t>
            </w:r>
          </w:p>
          <w:p w14:paraId="5C8A9E8B" w14:textId="43D7B667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1724620D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E0571" w14:textId="3600EE7D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Visual symptoms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C3A2E3" w14:textId="5CCA1118" w:rsidR="00C17C24" w:rsidRPr="00E361C4" w:rsidRDefault="00C17C24" w:rsidP="00E361C4">
            <w:pPr>
              <w:jc w:val="center"/>
              <w:rPr>
                <w:rFonts w:ascii="Times" w:hAnsi="Times"/>
                <w:bCs/>
                <w:i/>
                <w:iCs/>
              </w:rPr>
            </w:pPr>
            <w:r w:rsidRPr="00E361C4">
              <w:rPr>
                <w:rFonts w:ascii="Times" w:hAnsi="Times"/>
                <w:bCs/>
                <w:i/>
                <w:iCs/>
              </w:rPr>
              <w:t>From all NACRS and DAD records during episode of care</w:t>
            </w:r>
          </w:p>
          <w:p w14:paraId="1A4C81FC" w14:textId="77777777" w:rsidR="00C17C24" w:rsidRPr="00E361C4" w:rsidRDefault="00C17C24" w:rsidP="00E361C4">
            <w:pPr>
              <w:jc w:val="center"/>
              <w:rPr>
                <w:rFonts w:ascii="Times" w:hAnsi="Times"/>
                <w:bCs/>
                <w:i/>
                <w:iCs/>
                <w:color w:val="000000"/>
              </w:rPr>
            </w:pPr>
          </w:p>
          <w:p w14:paraId="042357C6" w14:textId="77777777" w:rsidR="00C17C24" w:rsidRPr="00E361C4" w:rsidRDefault="00C17C24" w:rsidP="00E361C4">
            <w:pPr>
              <w:pStyle w:val="xxxxxxxxxxxxxxxmsonormal"/>
              <w:jc w:val="center"/>
              <w:rPr>
                <w:rFonts w:ascii="Times" w:hAnsi="Times" w:cs="Times New Roman"/>
                <w:b/>
                <w:bCs/>
                <w:iCs/>
                <w:sz w:val="24"/>
                <w:szCs w:val="24"/>
              </w:rPr>
            </w:pPr>
            <w:r w:rsidRPr="00E361C4">
              <w:rPr>
                <w:rFonts w:ascii="Times" w:hAnsi="Times" w:cs="Times New Roman"/>
                <w:b/>
                <w:bCs/>
                <w:iCs/>
                <w:sz w:val="24"/>
                <w:szCs w:val="24"/>
              </w:rPr>
              <w:t xml:space="preserve">Code (DAD, NACRS):  </w:t>
            </w:r>
            <w:r w:rsidRPr="00E361C4">
              <w:rPr>
                <w:rFonts w:ascii="Times" w:hAnsi="Times"/>
                <w:sz w:val="24"/>
                <w:szCs w:val="24"/>
              </w:rPr>
              <w:t>H51, H47, H53, H54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A64FE" w14:textId="4EFE9DD5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1.0440</w:t>
            </w:r>
          </w:p>
          <w:p w14:paraId="5AEAF562" w14:textId="0AEB3B30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114F1" w14:textId="18F9E599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0.8797</w:t>
            </w:r>
          </w:p>
          <w:p w14:paraId="02D4A21F" w14:textId="636A2959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BDD0B" w14:textId="45E9E3AA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1.2082</w:t>
            </w:r>
          </w:p>
          <w:p w14:paraId="325C39DB" w14:textId="3F86F398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14C5FD69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24EE2" w14:textId="38CFDCBB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Motor symptoms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291CDA" w14:textId="3D44AD8B" w:rsidR="00C17C24" w:rsidRPr="00E361C4" w:rsidRDefault="00C17C24" w:rsidP="00E361C4">
            <w:pPr>
              <w:jc w:val="center"/>
              <w:rPr>
                <w:rFonts w:ascii="Times" w:hAnsi="Times"/>
                <w:bCs/>
                <w:i/>
                <w:iCs/>
              </w:rPr>
            </w:pPr>
            <w:r w:rsidRPr="00E361C4">
              <w:rPr>
                <w:rFonts w:ascii="Times" w:hAnsi="Times"/>
                <w:bCs/>
                <w:i/>
                <w:iCs/>
              </w:rPr>
              <w:t>From all NACRS and DAD records during episode of care</w:t>
            </w:r>
          </w:p>
          <w:p w14:paraId="7844AE7C" w14:textId="77777777" w:rsidR="00C17C24" w:rsidRPr="00E361C4" w:rsidRDefault="00C17C24" w:rsidP="00E361C4">
            <w:pPr>
              <w:jc w:val="center"/>
              <w:rPr>
                <w:rFonts w:ascii="Times" w:hAnsi="Times"/>
                <w:bCs/>
                <w:i/>
                <w:iCs/>
              </w:rPr>
            </w:pPr>
          </w:p>
          <w:p w14:paraId="7DE6BC56" w14:textId="77777777" w:rsidR="00C17C24" w:rsidRPr="00E361C4" w:rsidRDefault="00C17C24" w:rsidP="00E361C4">
            <w:pPr>
              <w:pStyle w:val="xxxxxxxxxxxxxxxmsonormal"/>
              <w:jc w:val="center"/>
              <w:rPr>
                <w:rFonts w:ascii="Times" w:hAnsi="Times" w:cs="Times New Roman"/>
                <w:b/>
                <w:bCs/>
                <w:iCs/>
                <w:sz w:val="24"/>
                <w:szCs w:val="24"/>
              </w:rPr>
            </w:pPr>
            <w:r w:rsidRPr="00E361C4">
              <w:rPr>
                <w:rFonts w:ascii="Times" w:hAnsi="Times" w:cs="Times New Roman"/>
                <w:b/>
                <w:bCs/>
                <w:iCs/>
                <w:sz w:val="24"/>
                <w:szCs w:val="24"/>
              </w:rPr>
              <w:t xml:space="preserve">Code (DAD, NACRS):  </w:t>
            </w:r>
            <w:r w:rsidRPr="00E361C4">
              <w:rPr>
                <w:rFonts w:ascii="Times" w:hAnsi="Times"/>
                <w:sz w:val="24"/>
                <w:szCs w:val="24"/>
              </w:rPr>
              <w:t>G81, G82, G83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29B9A" w14:textId="0EC289A9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-1.3946</w:t>
            </w:r>
          </w:p>
          <w:p w14:paraId="17D421A9" w14:textId="11B55961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2C2A1" w14:textId="5827DBE7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-1.4689</w:t>
            </w:r>
          </w:p>
          <w:p w14:paraId="401C11F5" w14:textId="59560BE2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D629" w14:textId="0C2C2003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-1.3203</w:t>
            </w:r>
          </w:p>
          <w:p w14:paraId="0FE9BB60" w14:textId="6BBC627A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4C2C9A32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76D14" w14:textId="13D4C692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Sensory symptoms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405A20" w14:textId="64D27A58" w:rsidR="00C17C24" w:rsidRPr="00E361C4" w:rsidRDefault="00C17C24" w:rsidP="00E361C4">
            <w:pPr>
              <w:jc w:val="center"/>
              <w:rPr>
                <w:rFonts w:ascii="Times" w:hAnsi="Times"/>
                <w:bCs/>
                <w:i/>
                <w:iCs/>
              </w:rPr>
            </w:pPr>
            <w:r w:rsidRPr="00E361C4">
              <w:rPr>
                <w:rFonts w:ascii="Times" w:hAnsi="Times"/>
                <w:bCs/>
                <w:i/>
                <w:iCs/>
              </w:rPr>
              <w:t>From all NACRS and DAD records during episode of care</w:t>
            </w:r>
          </w:p>
          <w:p w14:paraId="35CE70DE" w14:textId="77777777" w:rsidR="00C17C24" w:rsidRPr="00E361C4" w:rsidRDefault="00C17C24" w:rsidP="00E361C4">
            <w:pPr>
              <w:jc w:val="center"/>
              <w:rPr>
                <w:rFonts w:ascii="Times" w:hAnsi="Times"/>
                <w:bCs/>
                <w:i/>
                <w:iCs/>
                <w:color w:val="000000"/>
              </w:rPr>
            </w:pPr>
          </w:p>
          <w:p w14:paraId="4BCCB636" w14:textId="77777777" w:rsidR="00C17C24" w:rsidRPr="00E361C4" w:rsidRDefault="00C17C24" w:rsidP="00E361C4">
            <w:pPr>
              <w:pStyle w:val="xxxxxxxxxxxxxxxmsonormal"/>
              <w:jc w:val="center"/>
              <w:rPr>
                <w:rFonts w:ascii="Times" w:hAnsi="Times" w:cs="Times New Roman"/>
                <w:b/>
                <w:bCs/>
                <w:iCs/>
                <w:sz w:val="24"/>
                <w:szCs w:val="24"/>
              </w:rPr>
            </w:pPr>
            <w:r w:rsidRPr="00E361C4">
              <w:rPr>
                <w:rFonts w:ascii="Times" w:hAnsi="Times" w:cs="Times New Roman"/>
                <w:b/>
                <w:bCs/>
                <w:iCs/>
                <w:sz w:val="24"/>
                <w:szCs w:val="24"/>
              </w:rPr>
              <w:t xml:space="preserve">Code (DAD, NACRS): </w:t>
            </w:r>
            <w:r w:rsidRPr="00E361C4">
              <w:rPr>
                <w:rFonts w:ascii="Times" w:hAnsi="Times"/>
                <w:sz w:val="24"/>
                <w:szCs w:val="24"/>
              </w:rPr>
              <w:t>R20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AD5EB" w14:textId="79AC81B8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0.5117</w:t>
            </w:r>
          </w:p>
          <w:p w14:paraId="07770CFD" w14:textId="39EEFB48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84E81" w14:textId="69F9646E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0.2883</w:t>
            </w:r>
          </w:p>
          <w:p w14:paraId="7D39F171" w14:textId="265820A0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29FE0" w14:textId="1F8EC214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0.7352</w:t>
            </w:r>
          </w:p>
          <w:p w14:paraId="32F06A59" w14:textId="008E0C18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  <w:tr w:rsidR="00C17C24" w:rsidRPr="009052A2" w14:paraId="071E17D4" w14:textId="77777777" w:rsidTr="00563057">
        <w:trPr>
          <w:trHeight w:val="282"/>
        </w:trPr>
        <w:tc>
          <w:tcPr>
            <w:tcW w:w="2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3D0A" w14:textId="42B8453E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  <w:r w:rsidRPr="00E361C4">
              <w:rPr>
                <w:rFonts w:ascii="Times" w:hAnsi="Times"/>
                <w:color w:val="000000"/>
              </w:rPr>
              <w:t>Mechanical ventilation within 2 days</w:t>
            </w:r>
          </w:p>
        </w:tc>
        <w:tc>
          <w:tcPr>
            <w:tcW w:w="6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469069" w14:textId="77777777" w:rsidR="00C17C24" w:rsidRPr="00E361C4" w:rsidRDefault="00C17C24" w:rsidP="00E361C4">
            <w:pPr>
              <w:jc w:val="center"/>
              <w:rPr>
                <w:rFonts w:ascii="Times" w:hAnsi="Times"/>
                <w:bCs/>
                <w:i/>
                <w:iCs/>
              </w:rPr>
            </w:pPr>
            <w:r w:rsidRPr="00E361C4">
              <w:rPr>
                <w:rFonts w:ascii="Times" w:hAnsi="Times"/>
                <w:bCs/>
                <w:i/>
                <w:iCs/>
              </w:rPr>
              <w:t>Within 2 days of index record in episode of care</w:t>
            </w:r>
          </w:p>
          <w:p w14:paraId="091ED594" w14:textId="77777777" w:rsidR="00C17C24" w:rsidRPr="00E361C4" w:rsidRDefault="00C17C24" w:rsidP="00E361C4">
            <w:pPr>
              <w:jc w:val="center"/>
              <w:rPr>
                <w:rFonts w:ascii="Times" w:hAnsi="Times"/>
                <w:bCs/>
                <w:i/>
                <w:iCs/>
                <w:color w:val="000000"/>
              </w:rPr>
            </w:pPr>
          </w:p>
          <w:p w14:paraId="7EF4428A" w14:textId="77777777" w:rsidR="00C17C24" w:rsidRPr="00E361C4" w:rsidRDefault="00C17C24" w:rsidP="00E361C4">
            <w:pPr>
              <w:pStyle w:val="xxxxxxxxxxxxxxxmsonormal"/>
              <w:jc w:val="center"/>
              <w:rPr>
                <w:rFonts w:ascii="Times" w:hAnsi="Times" w:cs="Times New Roman"/>
                <w:b/>
                <w:bCs/>
                <w:iCs/>
                <w:sz w:val="24"/>
                <w:szCs w:val="24"/>
              </w:rPr>
            </w:pPr>
            <w:r w:rsidRPr="00E361C4">
              <w:rPr>
                <w:rFonts w:ascii="Times" w:hAnsi="Times" w:cs="Times New Roman"/>
                <w:b/>
                <w:bCs/>
                <w:iCs/>
                <w:sz w:val="24"/>
                <w:szCs w:val="24"/>
              </w:rPr>
              <w:t>Code (DAD, NACRS):</w:t>
            </w:r>
          </w:p>
          <w:p w14:paraId="7BA995AD" w14:textId="77777777" w:rsidR="00C17C24" w:rsidRPr="00E361C4" w:rsidRDefault="00C17C24" w:rsidP="00E361C4">
            <w:pPr>
              <w:pStyle w:val="xxxxxxxxxxxxxxxmsonormal"/>
              <w:numPr>
                <w:ilvl w:val="0"/>
                <w:numId w:val="3"/>
              </w:numPr>
              <w:jc w:val="center"/>
              <w:rPr>
                <w:rFonts w:ascii="Times" w:hAnsi="Times" w:cs="Times New Roman"/>
                <w:bCs/>
                <w:iCs/>
                <w:sz w:val="24"/>
                <w:szCs w:val="24"/>
              </w:rPr>
            </w:pPr>
            <w:r w:rsidRPr="00E361C4">
              <w:rPr>
                <w:rFonts w:ascii="Times" w:hAnsi="Times" w:cs="Times New Roman"/>
                <w:bCs/>
                <w:iCs/>
                <w:sz w:val="24"/>
                <w:szCs w:val="24"/>
              </w:rPr>
              <w:t>1GZ31CAND, 1GZ31CAEP, 1GZ31CRND, 1GZ31GPND</w:t>
            </w:r>
          </w:p>
          <w:p w14:paraId="33DFFD44" w14:textId="32453C68" w:rsidR="00C17C24" w:rsidRPr="00E361C4" w:rsidRDefault="00C17C24" w:rsidP="00E361C4">
            <w:pPr>
              <w:pStyle w:val="xxxxxxxxxxxxxxxmsonormal"/>
              <w:jc w:val="center"/>
              <w:rPr>
                <w:rFonts w:ascii="Times" w:hAnsi="Times" w:cs="Times New Roman"/>
                <w:b/>
                <w:bCs/>
                <w:iCs/>
                <w:sz w:val="24"/>
                <w:szCs w:val="24"/>
              </w:rPr>
            </w:pPr>
            <w:r w:rsidRPr="00E361C4">
              <w:rPr>
                <w:rFonts w:ascii="Times" w:hAnsi="Times" w:cs="Times New Roman"/>
                <w:b/>
                <w:bCs/>
                <w:iCs/>
                <w:sz w:val="24"/>
                <w:szCs w:val="24"/>
              </w:rPr>
              <w:t>Code (Physician Claims):</w:t>
            </w:r>
          </w:p>
          <w:p w14:paraId="3303F771" w14:textId="77777777" w:rsidR="00C17C24" w:rsidRPr="00E361C4" w:rsidRDefault="00C17C24" w:rsidP="00E361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" w:hAnsi="Times" w:cs="Times New Roman"/>
                <w:bCs/>
                <w:iCs/>
                <w:sz w:val="24"/>
                <w:szCs w:val="24"/>
              </w:rPr>
            </w:pPr>
            <w:r w:rsidRPr="00E361C4"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>10.04B, 10.04, 13.62A</w:t>
            </w:r>
          </w:p>
          <w:p w14:paraId="3A386672" w14:textId="77777777" w:rsidR="00C17C24" w:rsidRPr="00E361C4" w:rsidRDefault="00C17C24" w:rsidP="00E361C4">
            <w:pPr>
              <w:jc w:val="center"/>
              <w:rPr>
                <w:rFonts w:ascii="Times" w:hAnsi="Times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885F7" w14:textId="252B364D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-3.8195</w:t>
            </w:r>
          </w:p>
          <w:p w14:paraId="20BEE654" w14:textId="67AA8837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DDE24" w14:textId="05CEFD9F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-3.9279</w:t>
            </w:r>
          </w:p>
          <w:p w14:paraId="5696DFDC" w14:textId="70E46179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83BD4" w14:textId="047C5F50" w:rsidR="00D422EE" w:rsidRPr="00E361C4" w:rsidRDefault="00D422EE" w:rsidP="00E361C4">
            <w:pPr>
              <w:pStyle w:val="NormalWeb"/>
              <w:jc w:val="center"/>
              <w:rPr>
                <w:rFonts w:ascii="Times" w:hAnsi="Times"/>
              </w:rPr>
            </w:pPr>
            <w:r w:rsidRPr="00E361C4">
              <w:rPr>
                <w:rFonts w:ascii="Times" w:hAnsi="Times"/>
              </w:rPr>
              <w:t>-3.7111</w:t>
            </w:r>
          </w:p>
          <w:p w14:paraId="7516CF5D" w14:textId="1958880E" w:rsidR="00C17C24" w:rsidRPr="00E361C4" w:rsidRDefault="00C17C24" w:rsidP="00E361C4">
            <w:pPr>
              <w:jc w:val="center"/>
              <w:rPr>
                <w:rFonts w:ascii="Times" w:hAnsi="Times" w:cs="Calibri"/>
                <w:color w:val="000000"/>
              </w:rPr>
            </w:pPr>
          </w:p>
        </w:tc>
      </w:tr>
    </w:tbl>
    <w:p w14:paraId="091FEC8E" w14:textId="1204AE6B" w:rsidR="00C17C24" w:rsidRDefault="00C17C24" w:rsidP="00C17C24">
      <w:pPr>
        <w:rPr>
          <w:rFonts w:ascii="Times" w:hAnsi="Times"/>
        </w:rPr>
      </w:pPr>
      <w:r w:rsidRPr="009052A2">
        <w:rPr>
          <w:rFonts w:ascii="Times" w:hAnsi="Times"/>
        </w:rPr>
        <w:t xml:space="preserve">*Coefficients derived from multivariable logistic regression models for 30-day mortality in original PaSSV publication (reference 7 in main text).  Final estimate obtained from adding coefficients from intercept and all categories where codes were </w:t>
      </w:r>
      <w:r w:rsidR="008F0885">
        <w:rPr>
          <w:rFonts w:ascii="Times" w:hAnsi="Times"/>
        </w:rPr>
        <w:t>applicable to</w:t>
      </w:r>
      <w:r w:rsidRPr="009052A2">
        <w:rPr>
          <w:rFonts w:ascii="Times" w:hAnsi="Times"/>
        </w:rPr>
        <w:t xml:space="preserve"> patient.</w:t>
      </w:r>
      <w:r w:rsidR="008F0885">
        <w:rPr>
          <w:rFonts w:ascii="Times" w:hAnsi="Times"/>
        </w:rPr>
        <w:t xml:space="preserve">  CNS indicates Canadian Neurological Scale.</w:t>
      </w:r>
      <w:r w:rsidRPr="009052A2">
        <w:rPr>
          <w:rFonts w:ascii="Times" w:hAnsi="Times"/>
        </w:rPr>
        <w:t xml:space="preserve">   </w:t>
      </w:r>
    </w:p>
    <w:p w14:paraId="638F3A97" w14:textId="77777777" w:rsidR="00B71857" w:rsidRPr="009052A2" w:rsidRDefault="00B71857" w:rsidP="00C17C24">
      <w:pPr>
        <w:rPr>
          <w:rFonts w:ascii="Times" w:hAnsi="Times"/>
        </w:rPr>
      </w:pPr>
    </w:p>
    <w:p w14:paraId="10DD7C18" w14:textId="6DED5DFD" w:rsidR="003C4D7F" w:rsidRPr="009052A2" w:rsidRDefault="00A92EFD">
      <w:pPr>
        <w:rPr>
          <w:rFonts w:ascii="Times" w:hAnsi="Times"/>
          <w:b/>
          <w:bCs/>
        </w:rPr>
      </w:pPr>
      <w:r w:rsidRPr="009052A2">
        <w:rPr>
          <w:rFonts w:ascii="Times" w:hAnsi="Times"/>
          <w:b/>
          <w:bCs/>
        </w:rPr>
        <w:lastRenderedPageBreak/>
        <w:t xml:space="preserve">Supplemental Table </w:t>
      </w:r>
      <w:r w:rsidR="00966489" w:rsidRPr="009052A2">
        <w:rPr>
          <w:rFonts w:ascii="Times" w:hAnsi="Times"/>
          <w:b/>
          <w:bCs/>
        </w:rPr>
        <w:t>III</w:t>
      </w:r>
      <w:r w:rsidRPr="009052A2">
        <w:rPr>
          <w:rFonts w:ascii="Times" w:hAnsi="Times"/>
          <w:b/>
          <w:bCs/>
        </w:rPr>
        <w:t xml:space="preserve">. </w:t>
      </w:r>
      <w:r w:rsidR="000F6EFE" w:rsidRPr="009052A2">
        <w:rPr>
          <w:rFonts w:ascii="Times" w:hAnsi="Times"/>
          <w:b/>
          <w:bCs/>
        </w:rPr>
        <w:t>Baseline characteristics stratified by age group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644"/>
        <w:gridCol w:w="1644"/>
        <w:gridCol w:w="1645"/>
        <w:gridCol w:w="1644"/>
        <w:gridCol w:w="1645"/>
        <w:gridCol w:w="992"/>
      </w:tblGrid>
      <w:tr w:rsidR="00C97AD0" w:rsidRPr="009052A2" w14:paraId="2730231E" w14:textId="77777777" w:rsidTr="00253B20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A42BB7A" w14:textId="77777777" w:rsidR="00475B6B" w:rsidRPr="009C3655" w:rsidRDefault="00475B6B" w:rsidP="00475B6B">
            <w:pPr>
              <w:rPr>
                <w:rFonts w:ascii="Times" w:eastAsia="Times New Roman" w:hAnsi="Times" w:cs="Calibri"/>
                <w:sz w:val="23"/>
                <w:szCs w:val="23"/>
              </w:rPr>
            </w:pP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D1F009A" w14:textId="0F9C27E7" w:rsidR="00475B6B" w:rsidRPr="009C3655" w:rsidRDefault="00475B6B" w:rsidP="00475B6B">
            <w:pPr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</w:pPr>
            <w:r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>Total</w:t>
            </w:r>
            <w:r w:rsidR="00792CC7"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 xml:space="preserve"> N=2</w:t>
            </w:r>
            <w:r w:rsidR="003B4097"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>8,672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966E026" w14:textId="64273A22" w:rsidR="00475B6B" w:rsidRPr="009C3655" w:rsidRDefault="005C6150" w:rsidP="00475B6B">
            <w:pPr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</w:pPr>
            <w:r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>Age &lt;60</w:t>
            </w:r>
            <w:r w:rsidR="00792CC7"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 xml:space="preserve"> N=5</w:t>
            </w:r>
            <w:r w:rsidR="003B4097"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>,787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1AB1E13B" w14:textId="77DB82AB" w:rsidR="00475B6B" w:rsidRPr="009C3655" w:rsidRDefault="005C6150" w:rsidP="00475B6B">
            <w:pPr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</w:pPr>
            <w:r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>Age 60-69</w:t>
            </w:r>
            <w:r w:rsidR="00792CC7"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 xml:space="preserve"> N=5,</w:t>
            </w:r>
            <w:r w:rsidR="003B4097"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>518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51A5C97" w14:textId="137DEE73" w:rsidR="00475B6B" w:rsidRPr="009C3655" w:rsidRDefault="005C6150" w:rsidP="00475B6B">
            <w:pPr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</w:pPr>
            <w:r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>Age 70-79</w:t>
            </w:r>
            <w:r w:rsidR="00792CC7"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 xml:space="preserve"> N=7,</w:t>
            </w:r>
            <w:r w:rsidR="003B4097"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>216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4F5EE39F" w14:textId="7C7CE5C0" w:rsidR="00475B6B" w:rsidRPr="009C3655" w:rsidRDefault="005C6150" w:rsidP="00475B6B">
            <w:pPr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</w:pPr>
            <w:r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>Age 80+</w:t>
            </w:r>
            <w:r w:rsidR="00792CC7"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 xml:space="preserve"> N=10,</w:t>
            </w:r>
            <w:r w:rsidR="003B4097"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>151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4F31A4" w14:textId="77777777" w:rsidR="00475B6B" w:rsidRPr="009C3655" w:rsidRDefault="00475B6B" w:rsidP="00475B6B">
            <w:pPr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</w:pPr>
            <w:r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>p-value</w:t>
            </w:r>
          </w:p>
        </w:tc>
      </w:tr>
      <w:tr w:rsidR="002166E0" w:rsidRPr="009052A2" w14:paraId="506D271E" w14:textId="77777777" w:rsidTr="00253B20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E5E95A7" w14:textId="1F46FDD6" w:rsidR="002166E0" w:rsidRPr="009C3655" w:rsidRDefault="002166E0" w:rsidP="002166E0">
            <w:pPr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</w:pPr>
            <w:r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>Female, N(%)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DA00DB9" w14:textId="59162FDF" w:rsidR="002166E0" w:rsidRPr="009C3655" w:rsidRDefault="002166E0" w:rsidP="002166E0">
            <w:pPr>
              <w:rPr>
                <w:rFonts w:ascii="Times" w:eastAsia="Times New Roman" w:hAnsi="Times" w:cs="Calibri"/>
                <w:sz w:val="23"/>
                <w:szCs w:val="23"/>
              </w:rPr>
            </w:pPr>
            <w:r w:rsidRPr="009C3655">
              <w:rPr>
                <w:rFonts w:ascii="Times" w:hAnsi="Times" w:cs="Calibri"/>
                <w:sz w:val="23"/>
                <w:szCs w:val="23"/>
              </w:rPr>
              <w:t>13,464 (47.0%)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03B34D2" w14:textId="3F34A0B8" w:rsidR="002166E0" w:rsidRPr="009C3655" w:rsidRDefault="002166E0" w:rsidP="002166E0">
            <w:pPr>
              <w:rPr>
                <w:rFonts w:ascii="Times" w:eastAsia="Times New Roman" w:hAnsi="Times" w:cs="Calibri"/>
                <w:sz w:val="23"/>
                <w:szCs w:val="23"/>
              </w:rPr>
            </w:pPr>
            <w:r w:rsidRPr="009C3655">
              <w:rPr>
                <w:rFonts w:ascii="Times" w:hAnsi="Times" w:cs="Calibri"/>
                <w:sz w:val="23"/>
                <w:szCs w:val="23"/>
              </w:rPr>
              <w:t>2,216 (38.3%)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1A662220" w14:textId="51EE5727" w:rsidR="002166E0" w:rsidRPr="009C3655" w:rsidRDefault="002166E0" w:rsidP="002166E0">
            <w:pPr>
              <w:rPr>
                <w:rFonts w:ascii="Times" w:eastAsia="Times New Roman" w:hAnsi="Times" w:cs="Calibri"/>
                <w:sz w:val="23"/>
                <w:szCs w:val="23"/>
              </w:rPr>
            </w:pPr>
            <w:r w:rsidRPr="009C3655">
              <w:rPr>
                <w:rFonts w:ascii="Times" w:hAnsi="Times" w:cs="Calibri"/>
                <w:sz w:val="23"/>
                <w:szCs w:val="23"/>
              </w:rPr>
              <w:t>1,976 (35.8%)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B37E430" w14:textId="6BC92A13" w:rsidR="002166E0" w:rsidRPr="009C3655" w:rsidRDefault="002166E0" w:rsidP="002166E0">
            <w:pPr>
              <w:rPr>
                <w:rFonts w:ascii="Times" w:eastAsia="Times New Roman" w:hAnsi="Times" w:cs="Calibri"/>
                <w:sz w:val="23"/>
                <w:szCs w:val="23"/>
              </w:rPr>
            </w:pPr>
            <w:r w:rsidRPr="009C3655">
              <w:rPr>
                <w:rFonts w:ascii="Times" w:hAnsi="Times" w:cs="Calibri"/>
                <w:sz w:val="23"/>
                <w:szCs w:val="23"/>
              </w:rPr>
              <w:t>3,222 (44.7%)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0A39F8FB" w14:textId="448C9186" w:rsidR="002166E0" w:rsidRPr="009C3655" w:rsidRDefault="002166E0" w:rsidP="002166E0">
            <w:pPr>
              <w:rPr>
                <w:rFonts w:ascii="Times" w:eastAsia="Times New Roman" w:hAnsi="Times" w:cs="Calibri"/>
                <w:sz w:val="23"/>
                <w:szCs w:val="23"/>
              </w:rPr>
            </w:pPr>
            <w:r w:rsidRPr="009C3655">
              <w:rPr>
                <w:rFonts w:ascii="Times" w:hAnsi="Times" w:cs="Calibri"/>
                <w:sz w:val="23"/>
                <w:szCs w:val="23"/>
              </w:rPr>
              <w:t>6,050 (59.6%)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116C1B" w14:textId="72F17FC1" w:rsidR="002166E0" w:rsidRPr="009C3655" w:rsidRDefault="00DF1463" w:rsidP="002166E0">
            <w:pPr>
              <w:rPr>
                <w:rFonts w:ascii="Times" w:eastAsia="Times New Roman" w:hAnsi="Times" w:cs="Calibri"/>
                <w:sz w:val="23"/>
                <w:szCs w:val="23"/>
              </w:rPr>
            </w:pPr>
            <w:r>
              <w:rPr>
                <w:rFonts w:ascii="Times" w:eastAsia="Times New Roman" w:hAnsi="Times" w:cs="Calibri"/>
                <w:sz w:val="23"/>
                <w:szCs w:val="23"/>
              </w:rPr>
              <w:t>&lt;0.001</w:t>
            </w:r>
          </w:p>
        </w:tc>
      </w:tr>
      <w:tr w:rsidR="002166E0" w:rsidRPr="009052A2" w14:paraId="56448510" w14:textId="77777777" w:rsidTr="00253B20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682858A" w14:textId="5AEE4293" w:rsidR="002166E0" w:rsidRPr="009C3655" w:rsidRDefault="002166E0" w:rsidP="002166E0">
            <w:pPr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</w:pPr>
            <w:r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>ICH, N(%)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849B83A" w14:textId="3D02AFA6" w:rsidR="002166E0" w:rsidRPr="00150FEA" w:rsidRDefault="002166E0" w:rsidP="002166E0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3,498 (12.2%)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F2D72A6" w14:textId="064C63A0" w:rsidR="002166E0" w:rsidRPr="00150FEA" w:rsidRDefault="002166E0" w:rsidP="002166E0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856 (14.8%)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2D93FB29" w14:textId="1B107252" w:rsidR="002166E0" w:rsidRPr="00150FEA" w:rsidRDefault="002166E0" w:rsidP="002166E0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651 (11.8%)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11717DB" w14:textId="1DB4EBE2" w:rsidR="002166E0" w:rsidRPr="00150FEA" w:rsidRDefault="002166E0" w:rsidP="002166E0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855 (11.8%)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0DFAFCBC" w14:textId="1F138472" w:rsidR="002166E0" w:rsidRPr="00150FEA" w:rsidRDefault="002166E0" w:rsidP="002166E0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1,136 (11.2%)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0BE7968" w14:textId="511EEC1F" w:rsidR="002166E0" w:rsidRPr="00150FEA" w:rsidRDefault="00DF1463" w:rsidP="002166E0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150FEA" w:rsidRPr="009052A2" w14:paraId="555BE2E1" w14:textId="77777777" w:rsidTr="00253B20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DB1A170" w14:textId="017CE0DE" w:rsidR="00150FEA" w:rsidRPr="009C3655" w:rsidRDefault="00150FEA" w:rsidP="00150FEA">
            <w:pPr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</w:pPr>
            <w:r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>CSC, N(%)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14:paraId="428B0B5F" w14:textId="6DB5F3EF" w:rsidR="00150FEA" w:rsidRPr="00150FEA" w:rsidRDefault="00150FEA" w:rsidP="00150FEA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15,133 (52.8%)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14:paraId="6B401280" w14:textId="785C0E0F" w:rsidR="00150FEA" w:rsidRPr="00150FEA" w:rsidRDefault="00150FEA" w:rsidP="00150FEA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3,528 (61.0%)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14:paraId="1412B449" w14:textId="7E944769" w:rsidR="00150FEA" w:rsidRPr="00150FEA" w:rsidRDefault="00150FEA" w:rsidP="00150FEA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3,050 (55.3%)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14:paraId="2C9B0AB2" w14:textId="198491FD" w:rsidR="00150FEA" w:rsidRPr="00150FEA" w:rsidRDefault="00150FEA" w:rsidP="00150FEA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3,816 (52.9%)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14:paraId="52F60EA7" w14:textId="0DE160B8" w:rsidR="00150FEA" w:rsidRPr="00150FEA" w:rsidRDefault="00150FEA" w:rsidP="00150FEA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4,739 (46.7%)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9CFB27" w14:textId="2A553C00" w:rsidR="00150FEA" w:rsidRPr="00150FEA" w:rsidRDefault="00150FEA" w:rsidP="00150FEA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3E1C80" w:rsidRPr="00253B20" w14:paraId="3A5119C9" w14:textId="77777777" w:rsidTr="00253B20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</w:tcPr>
          <w:p w14:paraId="0D9DFFC6" w14:textId="11DB5D4B" w:rsidR="003E1C80" w:rsidRPr="00253B20" w:rsidRDefault="003E1C80" w:rsidP="002166E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B20">
              <w:rPr>
                <w:rFonts w:ascii="Times New Roman" w:eastAsia="Times New Roman" w:hAnsi="Times New Roman" w:cs="Times New Roman"/>
                <w:b/>
                <w:bCs/>
              </w:rPr>
              <w:t>Rural residence</w:t>
            </w:r>
            <w:r w:rsidR="00253B20"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>, N(%)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14:paraId="0169F5F9" w14:textId="5D02978F" w:rsidR="003E1C80" w:rsidRPr="00150FEA" w:rsidRDefault="0096590F" w:rsidP="002166E0">
            <w:pPr>
              <w:rPr>
                <w:rFonts w:ascii="Times New Roman" w:hAnsi="Times New Roman" w:cs="Times New Roman"/>
              </w:rPr>
            </w:pPr>
            <w:r w:rsidRPr="00280A9C">
              <w:rPr>
                <w:rFonts w:ascii="Times New Roman" w:hAnsi="Times New Roman" w:cs="Times New Roman"/>
              </w:rPr>
              <w:t>11,148 (38.9%)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14:paraId="590DF6EC" w14:textId="0442B7A0" w:rsidR="003E1C80" w:rsidRPr="00150FEA" w:rsidRDefault="002E40AB" w:rsidP="0021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2,237 (38.7%)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14:paraId="07C68EAF" w14:textId="512AF98A" w:rsidR="003E1C80" w:rsidRPr="00150FEA" w:rsidRDefault="002E40AB" w:rsidP="0021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2,249 (40.8%)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14:paraId="675C916F" w14:textId="23297AD7" w:rsidR="003E1C80" w:rsidRPr="00150FEA" w:rsidRDefault="002E40AB" w:rsidP="0021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2,914 (40.4%)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14:paraId="65444290" w14:textId="2F6CBC60" w:rsidR="003E1C80" w:rsidRPr="00150FEA" w:rsidRDefault="002E40AB" w:rsidP="0021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3,748 (36.9%)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BA7618" w14:textId="60CE8277" w:rsidR="003E1C80" w:rsidRPr="00150FEA" w:rsidRDefault="005A3899" w:rsidP="002166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0.033</w:t>
            </w:r>
          </w:p>
        </w:tc>
      </w:tr>
      <w:tr w:rsidR="00653232" w:rsidRPr="00253B20" w14:paraId="206F0BA3" w14:textId="77777777" w:rsidTr="00253B20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</w:tcPr>
          <w:p w14:paraId="1CBD508B" w14:textId="2796B0BB" w:rsidR="00653232" w:rsidRPr="00253B20" w:rsidRDefault="00653232" w:rsidP="0065323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B20">
              <w:rPr>
                <w:rFonts w:ascii="Times New Roman" w:eastAsia="Times New Roman" w:hAnsi="Times New Roman" w:cs="Times New Roman"/>
                <w:b/>
                <w:bCs/>
              </w:rPr>
              <w:t>Pre-stroke supportive living or long-term care</w:t>
            </w:r>
            <w:r w:rsidRPr="009C3655">
              <w:rPr>
                <w:rFonts w:ascii="Times" w:eastAsia="Times New Roman" w:hAnsi="Times" w:cs="Calibri"/>
                <w:b/>
                <w:bCs/>
                <w:sz w:val="23"/>
                <w:szCs w:val="23"/>
              </w:rPr>
              <w:t>, N(%)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14:paraId="25C7B80B" w14:textId="7F5FD8D8" w:rsidR="00653232" w:rsidRPr="00653232" w:rsidRDefault="00653232" w:rsidP="00653232">
            <w:pPr>
              <w:rPr>
                <w:rFonts w:ascii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2,060 (7.2%)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14:paraId="79EC45C6" w14:textId="1B0ED720" w:rsidR="00653232" w:rsidRPr="00653232" w:rsidRDefault="00653232" w:rsidP="00653232">
            <w:pPr>
              <w:rPr>
                <w:rFonts w:ascii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32 (0.6%)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14:paraId="783DBD94" w14:textId="235F9575" w:rsidR="00653232" w:rsidRPr="00653232" w:rsidRDefault="00653232" w:rsidP="00653232">
            <w:pPr>
              <w:rPr>
                <w:rFonts w:ascii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72 (1.3%)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14:paraId="739ED252" w14:textId="24F57123" w:rsidR="00653232" w:rsidRPr="00653232" w:rsidRDefault="00653232" w:rsidP="00653232">
            <w:pPr>
              <w:rPr>
                <w:rFonts w:ascii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265 (3.7%)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14:paraId="2EF781DC" w14:textId="77021810" w:rsidR="00653232" w:rsidRPr="00653232" w:rsidRDefault="00653232" w:rsidP="00653232">
            <w:pPr>
              <w:rPr>
                <w:rFonts w:ascii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1,691 (16.7%)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3DA851" w14:textId="07BF10B8" w:rsidR="00653232" w:rsidRPr="00653232" w:rsidRDefault="00653232" w:rsidP="00653232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2166E0" w:rsidRPr="00253B20" w14:paraId="6C59E22E" w14:textId="77777777" w:rsidTr="00253B20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6D94E1A" w14:textId="7B279C15" w:rsidR="002166E0" w:rsidRPr="00253B20" w:rsidRDefault="002166E0" w:rsidP="002166E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B20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="008F0885" w:rsidRPr="00253B20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253B20">
              <w:rPr>
                <w:rFonts w:ascii="Times New Roman" w:eastAsia="Times New Roman" w:hAnsi="Times New Roman" w:cs="Times New Roman"/>
                <w:b/>
                <w:bCs/>
              </w:rPr>
              <w:t>SSV score</w:t>
            </w:r>
            <w:r w:rsidR="00F34ED6" w:rsidRPr="00253B20">
              <w:rPr>
                <w:rFonts w:ascii="Times New Roman" w:eastAsia="Times New Roman" w:hAnsi="Times New Roman" w:cs="Times New Roman"/>
                <w:b/>
                <w:bCs/>
              </w:rPr>
              <w:t>, mean (SD)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9961056" w14:textId="31DE5527" w:rsidR="002166E0" w:rsidRPr="00653232" w:rsidRDefault="006B25E5" w:rsidP="002166E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eastAsia="Times New Roman" w:hAnsi="Times New Roman" w:cs="Times New Roman"/>
              </w:rPr>
              <w:t>7.7 (1.9)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CFDABBA" w14:textId="0A21AE29" w:rsidR="002166E0" w:rsidRPr="00653232" w:rsidRDefault="006B25E5" w:rsidP="002166E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8.3 (2.1)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6AB1DB67" w14:textId="6BCED5C0" w:rsidR="002166E0" w:rsidRPr="00653232" w:rsidRDefault="006B25E5" w:rsidP="002166E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8.1 (1.9)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43B00A5" w14:textId="62189DBD" w:rsidR="002166E0" w:rsidRPr="00653232" w:rsidRDefault="006B25E5" w:rsidP="002166E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7.8 (1.8)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269487F2" w14:textId="135832B5" w:rsidR="002166E0" w:rsidRPr="00653232" w:rsidRDefault="006B25E5" w:rsidP="002166E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7.1 (1.6)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3005C3" w14:textId="490BE801" w:rsidR="002166E0" w:rsidRPr="00653232" w:rsidRDefault="00091FEB" w:rsidP="002166E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2166E0" w:rsidRPr="00253B20" w14:paraId="34D55F42" w14:textId="77777777" w:rsidTr="00253B20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</w:tcPr>
          <w:p w14:paraId="1E0CD902" w14:textId="7F098C53" w:rsidR="002166E0" w:rsidRPr="00253B20" w:rsidRDefault="002166E0" w:rsidP="002166E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B20">
              <w:rPr>
                <w:rFonts w:ascii="Times New Roman" w:hAnsi="Times New Roman" w:cs="Times New Roman"/>
                <w:b/>
                <w:bCs/>
              </w:rPr>
              <w:t>CCI 3+, N(%)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14:paraId="6DEDEB4E" w14:textId="1D4A4500" w:rsidR="002166E0" w:rsidRPr="00653232" w:rsidRDefault="002166E0" w:rsidP="002166E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6,496 (22.7%)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14:paraId="5B68F769" w14:textId="24B9BE04" w:rsidR="002166E0" w:rsidRPr="00653232" w:rsidRDefault="002166E0" w:rsidP="002166E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577 (10.0%)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14:paraId="64E85C85" w14:textId="222F9D36" w:rsidR="002166E0" w:rsidRPr="00653232" w:rsidRDefault="002166E0" w:rsidP="002166E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993 (18.0%)</w:t>
            </w:r>
          </w:p>
        </w:tc>
        <w:tc>
          <w:tcPr>
            <w:tcW w:w="1644" w:type="dxa"/>
            <w:shd w:val="clear" w:color="auto" w:fill="auto"/>
            <w:noWrap/>
            <w:vAlign w:val="bottom"/>
          </w:tcPr>
          <w:p w14:paraId="4132514E" w14:textId="2C5B683E" w:rsidR="002166E0" w:rsidRPr="00653232" w:rsidRDefault="002166E0" w:rsidP="002166E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1,767 (24.5%)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14:paraId="4265E1E5" w14:textId="1F028BE3" w:rsidR="002166E0" w:rsidRPr="00653232" w:rsidRDefault="002166E0" w:rsidP="002166E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3,159 (31.1%)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97EFBF" w14:textId="68D047FA" w:rsidR="002166E0" w:rsidRPr="00653232" w:rsidRDefault="00091FEB" w:rsidP="002166E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253B20" w:rsidRPr="00253B20" w14:paraId="51692246" w14:textId="77777777" w:rsidTr="00253B20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8471BE7" w14:textId="2ECB4CF6" w:rsidR="00253B20" w:rsidRPr="00253B20" w:rsidRDefault="00253B20" w:rsidP="00253B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B20">
              <w:rPr>
                <w:rFonts w:ascii="Times New Roman" w:eastAsia="Times New Roman" w:hAnsi="Times New Roman" w:cs="Times New Roman"/>
                <w:b/>
                <w:bCs/>
              </w:rPr>
              <w:t>Myocardial infarction, N(%)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B06385E" w14:textId="4A71C22F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3,297 (11.5%)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8AD6AFA" w14:textId="1595E89C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411 (7.1%)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5FEDEA56" w14:textId="0B209876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598 (10.8%)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543C633" w14:textId="2BBB7C70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923 (12.8%)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54176E04" w14:textId="1BA0B189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1,365 (13.4%)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E460FA" w14:textId="22EBA491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253B20" w:rsidRPr="00253B20" w14:paraId="7E559D86" w14:textId="77777777" w:rsidTr="00253B20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954ADE6" w14:textId="48544891" w:rsidR="00253B20" w:rsidRPr="00253B20" w:rsidRDefault="00253B20" w:rsidP="00253B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B20">
              <w:rPr>
                <w:rFonts w:ascii="Times New Roman" w:eastAsia="Times New Roman" w:hAnsi="Times New Roman" w:cs="Times New Roman"/>
                <w:b/>
                <w:bCs/>
              </w:rPr>
              <w:t>Congestive heart failure, N(%)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0A01B8F" w14:textId="470AB2D6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4,605 (16.1%)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94E0FF9" w14:textId="1F5D0FDB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408 (7.1%)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32C780D3" w14:textId="4464ACD1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579 (10.5%)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AA5EF6D" w14:textId="65287EA5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1,089 (15.1%)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3ADEFB18" w14:textId="638A7040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2,529 (24.9%)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53A109" w14:textId="45151CFA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253B20" w:rsidRPr="00253B20" w14:paraId="286FE85A" w14:textId="77777777" w:rsidTr="00253B20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58913EB" w14:textId="6470C7CA" w:rsidR="00253B20" w:rsidRPr="00253B20" w:rsidRDefault="00253B20" w:rsidP="00253B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B20">
              <w:rPr>
                <w:rFonts w:ascii="Times New Roman" w:eastAsia="Times New Roman" w:hAnsi="Times New Roman" w:cs="Times New Roman"/>
                <w:b/>
                <w:bCs/>
              </w:rPr>
              <w:t>Dementia, N(%)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6CDEA1F" w14:textId="38784650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3,657 (12.8%)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49B999B" w14:textId="0058151C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59 (1.0%)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606089D3" w14:textId="69B122D2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201 (3.6%)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2945E88" w14:textId="32B28F8D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745 (10.3%)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40FB836A" w14:textId="5496EBAC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2,652 (26.1%)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ED44AA" w14:textId="5605758A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253B20" w:rsidRPr="00253B20" w14:paraId="6239CA3F" w14:textId="77777777" w:rsidTr="00253B20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831A02E" w14:textId="55AD821F" w:rsidR="00253B20" w:rsidRPr="00253B20" w:rsidRDefault="00253B20" w:rsidP="00253B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B20">
              <w:rPr>
                <w:rFonts w:ascii="Times New Roman" w:eastAsia="Times New Roman" w:hAnsi="Times New Roman" w:cs="Times New Roman"/>
                <w:b/>
                <w:bCs/>
              </w:rPr>
              <w:t>Chronic pulmonary disease, N(%)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2DAFC98" w14:textId="61A7C4C0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5,967 (20.8%)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6194509" w14:textId="6D48C281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813 (14.0%)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027A40BE" w14:textId="050319B8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1,091 (19.8%)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7125DAA" w14:textId="55BCAB09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1,760 (24.4%)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06A015C9" w14:textId="3A833579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hAnsi="Times New Roman" w:cs="Times New Roman"/>
              </w:rPr>
              <w:t>2,303 (22.7%)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706E07" w14:textId="2A7B1D5B" w:rsidR="00253B20" w:rsidRPr="00653232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653232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253B20" w:rsidRPr="00253B20" w14:paraId="7AA1D2FB" w14:textId="77777777" w:rsidTr="00253B20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5E10CC92" w14:textId="7C65D51F" w:rsidR="00253B20" w:rsidRPr="00253B20" w:rsidRDefault="00253B20" w:rsidP="00253B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B20">
              <w:rPr>
                <w:rFonts w:ascii="Times New Roman" w:eastAsia="Times New Roman" w:hAnsi="Times New Roman" w:cs="Times New Roman"/>
                <w:b/>
                <w:bCs/>
              </w:rPr>
              <w:t>Rheumatic disease, N(%)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584D647" w14:textId="6AB43A2E" w:rsidR="00253B20" w:rsidRPr="00150FEA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1,123 (3.9%)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41D4873" w14:textId="01DD1D73" w:rsidR="00253B20" w:rsidRPr="00150FEA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174 (3.0%)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42711169" w14:textId="4032B33E" w:rsidR="00253B20" w:rsidRPr="00150FEA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207 (3.8%)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6B5B460" w14:textId="1E176499" w:rsidR="00253B20" w:rsidRPr="00150FEA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319 (4.4%)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03D58871" w14:textId="448AB5EE" w:rsidR="00253B20" w:rsidRPr="00150FEA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423 (4.2%)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0080E" w14:textId="5021E6F4" w:rsidR="00253B20" w:rsidRPr="00150FEA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253B20" w:rsidRPr="00253B20" w14:paraId="64BCF3A4" w14:textId="77777777" w:rsidTr="00253B20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D27D57B" w14:textId="69ADFBBF" w:rsidR="00253B20" w:rsidRPr="00253B20" w:rsidRDefault="00253B20" w:rsidP="00253B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B20">
              <w:rPr>
                <w:rFonts w:ascii="Times New Roman" w:eastAsia="Times New Roman" w:hAnsi="Times New Roman" w:cs="Times New Roman"/>
                <w:b/>
                <w:bCs/>
              </w:rPr>
              <w:t>Diabetes with complications, N(%)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C35918B" w14:textId="70612019" w:rsidR="00253B20" w:rsidRPr="00150FEA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7,907 (27.6%)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E1D74BC" w14:textId="39DFCDEE" w:rsidR="00253B20" w:rsidRPr="00150FEA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1,311 (22.7%)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2B143839" w14:textId="4C617027" w:rsidR="00253B20" w:rsidRPr="00150FEA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1,879 (34.1%)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1BDBA13" w14:textId="329C740F" w:rsidR="00253B20" w:rsidRPr="00150FEA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2,333 (32.3%)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26983CCD" w14:textId="76A2BE9D" w:rsidR="00253B20" w:rsidRPr="00150FEA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150FEA">
              <w:rPr>
                <w:rFonts w:ascii="Times New Roman" w:hAnsi="Times New Roman" w:cs="Times New Roman"/>
              </w:rPr>
              <w:t>2,384 (23.5%)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614C68" w14:textId="79568133" w:rsidR="00253B20" w:rsidRPr="00150FEA" w:rsidRDefault="005A3899" w:rsidP="00253B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</w:t>
            </w:r>
          </w:p>
        </w:tc>
      </w:tr>
      <w:tr w:rsidR="00253B20" w:rsidRPr="00253B20" w14:paraId="21E4FC1E" w14:textId="77777777" w:rsidTr="00253B20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FDBCDD1" w14:textId="529FC765" w:rsidR="00253B20" w:rsidRPr="00253B20" w:rsidRDefault="00253B20" w:rsidP="00253B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B20">
              <w:rPr>
                <w:rFonts w:ascii="Times New Roman" w:eastAsia="Times New Roman" w:hAnsi="Times New Roman" w:cs="Times New Roman"/>
                <w:b/>
                <w:bCs/>
              </w:rPr>
              <w:t>Cancer, N(%)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E73B2B3" w14:textId="70839990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3,241 (11.6%)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79B6CD1" w14:textId="3E63A4F6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284 (5.0%)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50AA8E6D" w14:textId="4710D13E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518 (9.7%)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A26D925" w14:textId="61BF85CA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970 (13.8%)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7F652958" w14:textId="447917DF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1,469 (14.8%)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F00B0E" w14:textId="6BF47BEA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253B20" w:rsidRPr="00253B20" w14:paraId="2AE8D6ED" w14:textId="77777777" w:rsidTr="00253B20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8A8D12E" w14:textId="56B154F1" w:rsidR="00253B20" w:rsidRPr="00253B20" w:rsidRDefault="00253B20" w:rsidP="00253B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B20">
              <w:rPr>
                <w:rFonts w:ascii="Times New Roman" w:eastAsia="Times New Roman" w:hAnsi="Times New Roman" w:cs="Times New Roman"/>
                <w:b/>
                <w:bCs/>
              </w:rPr>
              <w:t>Metastases, N(%)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F6DBA16" w14:textId="2D4A270A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927 (3.2%)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F88B8CF" w14:textId="73E5D1C9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135 (2.3%)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5B26965E" w14:textId="7A2337EF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229 (4.2%)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26384B0" w14:textId="2792AB6B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261 (3.6%)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6EE64D65" w14:textId="296F04C5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302 (3.0%)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340678" w14:textId="1D91BC02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eastAsia="Times New Roman" w:hAnsi="Times New Roman" w:cs="Times New Roman"/>
              </w:rPr>
              <w:t>0.</w:t>
            </w:r>
            <w:r w:rsidR="005A389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53B20" w:rsidRPr="00253B20" w14:paraId="20856153" w14:textId="77777777" w:rsidTr="00253B20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18A17D1" w14:textId="6C1486ED" w:rsidR="00253B20" w:rsidRPr="00253B20" w:rsidRDefault="00253B20" w:rsidP="00253B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B20">
              <w:rPr>
                <w:rFonts w:ascii="Times New Roman" w:eastAsia="Times New Roman" w:hAnsi="Times New Roman" w:cs="Times New Roman"/>
                <w:b/>
                <w:bCs/>
              </w:rPr>
              <w:t>Hypertension, N(%)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9C07EF8" w14:textId="3CD038EE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19,489 (68.0%)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8D3EC54" w14:textId="6E5B3C34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2,580 (44.6%)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151E0C23" w14:textId="4D12E0DD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3,539 (64.1%)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CC46857" w14:textId="6216E62A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5,413 (75.0%)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55E3B256" w14:textId="50B59BF3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7,957 (78.4%)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3D7A31" w14:textId="4BAF6AC0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  <w:tr w:rsidR="00253B20" w:rsidRPr="00253B20" w14:paraId="12E5CF2A" w14:textId="77777777" w:rsidTr="00253B20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7F3777B" w14:textId="6A892915" w:rsidR="00253B20" w:rsidRPr="00253B20" w:rsidRDefault="00253B20" w:rsidP="00253B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B20">
              <w:rPr>
                <w:rFonts w:ascii="Times New Roman" w:eastAsia="Times New Roman" w:hAnsi="Times New Roman" w:cs="Times New Roman"/>
                <w:b/>
                <w:bCs/>
              </w:rPr>
              <w:t>Atrial fibrillation, N(%)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23B8AB8" w14:textId="62769EAE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4,937 (17.2%)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14570F0" w14:textId="0850500A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297 (5.1%)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300A7497" w14:textId="0B18AFCC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573 (10.4%)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C2790AF" w14:textId="68ECAA4C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1,265 (17.5%)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34E65C85" w14:textId="00334F16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hAnsi="Times New Roman" w:cs="Times New Roman"/>
              </w:rPr>
              <w:t>2,802 (27.6%)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783715" w14:textId="239F2F27" w:rsidR="00253B20" w:rsidRPr="00253B20" w:rsidRDefault="00253B20" w:rsidP="00253B20">
            <w:pPr>
              <w:rPr>
                <w:rFonts w:ascii="Times New Roman" w:eastAsia="Times New Roman" w:hAnsi="Times New Roman" w:cs="Times New Roman"/>
              </w:rPr>
            </w:pPr>
            <w:r w:rsidRPr="00253B20">
              <w:rPr>
                <w:rFonts w:ascii="Times New Roman" w:eastAsia="Times New Roman" w:hAnsi="Times New Roman" w:cs="Times New Roman"/>
              </w:rPr>
              <w:t>&lt;0.001</w:t>
            </w:r>
          </w:p>
        </w:tc>
      </w:tr>
    </w:tbl>
    <w:p w14:paraId="30F8C690" w14:textId="148370FC" w:rsidR="00A22C10" w:rsidRPr="00253B20" w:rsidRDefault="006706FA">
      <w:pPr>
        <w:rPr>
          <w:rFonts w:ascii="Times New Roman" w:hAnsi="Times New Roman" w:cs="Times New Roman"/>
        </w:rPr>
      </w:pPr>
      <w:r w:rsidRPr="00253B20">
        <w:rPr>
          <w:rFonts w:ascii="Times New Roman" w:hAnsi="Times New Roman" w:cs="Times New Roman"/>
        </w:rPr>
        <w:t>*</w:t>
      </w:r>
      <w:r w:rsidR="00A22C10" w:rsidRPr="00253B20">
        <w:rPr>
          <w:rFonts w:ascii="Times New Roman" w:hAnsi="Times New Roman" w:cs="Times New Roman"/>
        </w:rPr>
        <w:t xml:space="preserve">CCI </w:t>
      </w:r>
      <w:r w:rsidR="00AE11B4" w:rsidRPr="00253B20">
        <w:rPr>
          <w:rFonts w:ascii="Times New Roman" w:hAnsi="Times New Roman" w:cs="Times New Roman"/>
        </w:rPr>
        <w:t xml:space="preserve">indicates </w:t>
      </w:r>
      <w:r w:rsidR="00A22C10" w:rsidRPr="00253B20">
        <w:rPr>
          <w:rFonts w:ascii="Times New Roman" w:hAnsi="Times New Roman" w:cs="Times New Roman"/>
        </w:rPr>
        <w:t>Ischemic stroke</w:t>
      </w:r>
      <w:r w:rsidR="00AE11B4" w:rsidRPr="00253B20">
        <w:rPr>
          <w:rFonts w:ascii="Times New Roman" w:hAnsi="Times New Roman" w:cs="Times New Roman"/>
        </w:rPr>
        <w:t>-</w:t>
      </w:r>
      <w:r w:rsidR="00A22C10" w:rsidRPr="00253B20">
        <w:rPr>
          <w:rFonts w:ascii="Times New Roman" w:hAnsi="Times New Roman" w:cs="Times New Roman"/>
        </w:rPr>
        <w:t>weighted Charlson co-morbidity index; P</w:t>
      </w:r>
      <w:r w:rsidR="00F10705" w:rsidRPr="00253B20">
        <w:rPr>
          <w:rFonts w:ascii="Times New Roman" w:hAnsi="Times New Roman" w:cs="Times New Roman"/>
        </w:rPr>
        <w:t>a</w:t>
      </w:r>
      <w:r w:rsidR="00A22C10" w:rsidRPr="00253B20">
        <w:rPr>
          <w:rFonts w:ascii="Times New Roman" w:hAnsi="Times New Roman" w:cs="Times New Roman"/>
        </w:rPr>
        <w:t>SSV passive surveillance stroke severity indic</w:t>
      </w:r>
      <w:r w:rsidR="00BD4B1E" w:rsidRPr="00253B20">
        <w:rPr>
          <w:rFonts w:ascii="Times New Roman" w:hAnsi="Times New Roman" w:cs="Times New Roman"/>
        </w:rPr>
        <w:t>a</w:t>
      </w:r>
      <w:r w:rsidR="00A22C10" w:rsidRPr="00253B20">
        <w:rPr>
          <w:rFonts w:ascii="Times New Roman" w:hAnsi="Times New Roman" w:cs="Times New Roman"/>
        </w:rPr>
        <w:t>tor</w:t>
      </w:r>
    </w:p>
    <w:p w14:paraId="19A6A17B" w14:textId="410CD4D0" w:rsidR="00F34ED6" w:rsidRPr="00253B20" w:rsidRDefault="00F34ED6">
      <w:pPr>
        <w:rPr>
          <w:rFonts w:ascii="Times New Roman" w:hAnsi="Times New Roman" w:cs="Times New Roman"/>
        </w:rPr>
      </w:pPr>
      <w:r w:rsidRPr="00253B20">
        <w:rPr>
          <w:rFonts w:ascii="Times New Roman" w:hAnsi="Times New Roman" w:cs="Times New Roman"/>
        </w:rPr>
        <w:t xml:space="preserve">*P-values </w:t>
      </w:r>
      <w:r w:rsidR="00BE1EF4">
        <w:rPr>
          <w:rFonts w:ascii="Times New Roman" w:hAnsi="Times New Roman" w:cs="Times New Roman"/>
        </w:rPr>
        <w:t xml:space="preserve">are from tests of trend across age groups using the </w:t>
      </w:r>
      <w:r w:rsidR="005A3899">
        <w:rPr>
          <w:rFonts w:ascii="Times New Roman" w:hAnsi="Times New Roman" w:cs="Times New Roman"/>
        </w:rPr>
        <w:t xml:space="preserve">Cochran-Armitage test for categorical variables and </w:t>
      </w:r>
      <w:r w:rsidR="00BE1EF4">
        <w:rPr>
          <w:rFonts w:ascii="Times New Roman" w:hAnsi="Times New Roman" w:cs="Times New Roman"/>
        </w:rPr>
        <w:t xml:space="preserve">Jonchkeere-Terpstra </w:t>
      </w:r>
      <w:r w:rsidR="005A3899">
        <w:rPr>
          <w:rFonts w:ascii="Times New Roman" w:hAnsi="Times New Roman" w:cs="Times New Roman"/>
        </w:rPr>
        <w:t>test for continuous variables</w:t>
      </w:r>
    </w:p>
    <w:p w14:paraId="3819070C" w14:textId="777D4B57" w:rsidR="00B67EB5" w:rsidRPr="00253B20" w:rsidRDefault="00B67EB5">
      <w:pPr>
        <w:rPr>
          <w:rFonts w:ascii="Times New Roman" w:hAnsi="Times New Roman" w:cs="Times New Roman"/>
        </w:rPr>
      </w:pPr>
    </w:p>
    <w:p w14:paraId="019244F8" w14:textId="77777777" w:rsidR="00197F22" w:rsidRDefault="00197F22">
      <w:pPr>
        <w:rPr>
          <w:rFonts w:ascii="Times" w:hAnsi="Times" w:cs="Calibri"/>
        </w:rPr>
      </w:pPr>
    </w:p>
    <w:p w14:paraId="54F1788B" w14:textId="77777777" w:rsidR="00197F22" w:rsidRDefault="00197F22">
      <w:pPr>
        <w:rPr>
          <w:rFonts w:ascii="Times" w:hAnsi="Times" w:cs="Calibri"/>
        </w:rPr>
      </w:pPr>
    </w:p>
    <w:p w14:paraId="2DBB7826" w14:textId="77777777" w:rsidR="00DF1463" w:rsidRDefault="00DF1463">
      <w:pPr>
        <w:rPr>
          <w:rFonts w:ascii="Times" w:hAnsi="Times" w:cs="Calibri"/>
        </w:rPr>
      </w:pPr>
    </w:p>
    <w:p w14:paraId="6823439D" w14:textId="77777777" w:rsidR="0098793C" w:rsidRPr="007F2802" w:rsidRDefault="0098793C" w:rsidP="0098793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Supplemental Table IV. Mean 90-home time and 95% CI for each age group, with and without severe co-morbidity or individual co-morbidities</w:t>
      </w:r>
    </w:p>
    <w:p w14:paraId="2BE5BAB9" w14:textId="77777777" w:rsidR="0098793C" w:rsidRDefault="0098793C" w:rsidP="0098793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47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771"/>
        <w:gridCol w:w="1386"/>
        <w:gridCol w:w="1386"/>
        <w:gridCol w:w="1386"/>
        <w:gridCol w:w="1386"/>
        <w:gridCol w:w="1386"/>
        <w:gridCol w:w="1386"/>
        <w:gridCol w:w="1386"/>
        <w:gridCol w:w="1386"/>
      </w:tblGrid>
      <w:tr w:rsidR="0098793C" w:rsidRPr="00A24500" w14:paraId="6B7998C8" w14:textId="77777777" w:rsidTr="00113772">
        <w:trPr>
          <w:trHeight w:val="320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27391922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5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Age group/status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54860398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Severe co-morbidity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444BAAE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MI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4BBA8498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CHF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4D7D9DD3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Dementia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671C82FD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CPD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4BDA0DDC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Rheum</w:t>
            </w:r>
            <w:r w:rsidRPr="00A24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disease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0752849F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03B6771F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Cancer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0A048BF3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Mets</w:t>
            </w:r>
          </w:p>
        </w:tc>
      </w:tr>
      <w:tr w:rsidR="0098793C" w:rsidRPr="00A24500" w14:paraId="4D4F6E5A" w14:textId="77777777" w:rsidTr="00113772">
        <w:trPr>
          <w:trHeight w:val="320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32E710A4" w14:textId="1BDBCF8C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 &lt;60, without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65763147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63.9 (63-64.8)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024D587F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62.9 (62-63.7)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6C48C299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 (62.1-63.9)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E5E45D8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5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41AA4D34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62.8 (61.9-63.7)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D60A6A6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62.1 (61.2-63)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FE5F137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63.9 (63-64.9)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7363ACAF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62.9 (62.1-63.8)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51E4B062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62.7 (61.9-63.6)</w:t>
            </w:r>
          </w:p>
        </w:tc>
      </w:tr>
      <w:tr w:rsidR="0098793C" w:rsidRPr="00A24500" w14:paraId="793A9686" w14:textId="77777777" w:rsidTr="00113772">
        <w:trPr>
          <w:trHeight w:val="320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7B4948DC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 &lt;60, with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457D1BC7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49.7 (47.1-52.3)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6B9F84DF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52.7 (49.2-56.2)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61B94836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50.5 (47-54)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1C141A5C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5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4A43EDA0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58.2 (55.9-60.6)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AFFE16D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63.4 (58.6-68.2)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577E552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56.1 (54.2-58)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53A542A5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56.2 (52.1-60.3)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05FA9534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36.9 (30.9-42.9)</w:t>
            </w:r>
          </w:p>
        </w:tc>
      </w:tr>
      <w:tr w:rsidR="0098793C" w:rsidRPr="00A24500" w14:paraId="30ADD1DF" w14:textId="77777777" w:rsidTr="00113772">
        <w:trPr>
          <w:trHeight w:val="320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57AD7A14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 60-69, without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35314495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59.8 (58.8-60.8)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E20D083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57.5 (56.5-58.5)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0BEBF6E7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(57-58.9)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766BB011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60.1 (59.4-60.7)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1C4E6634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58.5 (57.5-59.5)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06B38D45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56.8 (55.8-57.7)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13F4245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58.4 (57.3-59.6)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62DE1F5D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57.9 (56.9-58.9)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7E662BDE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57.9 (56.9-58.8)</w:t>
            </w:r>
          </w:p>
        </w:tc>
      </w:tr>
      <w:tr w:rsidR="0098793C" w:rsidRPr="00A24500" w14:paraId="3EDC91CE" w14:textId="77777777" w:rsidTr="00113772">
        <w:trPr>
          <w:trHeight w:val="320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175912FC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 60-69, with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4F39FF26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46.5 (44.5-48.6)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7EFE3815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51.2 (48.4-54.1)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79BA7151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47.1 (44.1-50)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009A1BA7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37.7 (33.3-42.1)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3238673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50.1 (47.9-52.2)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74E9A6C4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58.2 (53.6-62.8)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42AFB35D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53.7 (52.1-55.3)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6980C622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54.4 (51.4-57.4)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0C3DEDE8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32.6 (27.9-37.3)</w:t>
            </w:r>
          </w:p>
        </w:tc>
      </w:tr>
      <w:tr w:rsidR="0098793C" w:rsidRPr="00A24500" w14:paraId="2D24B7FD" w14:textId="77777777" w:rsidTr="00113772">
        <w:trPr>
          <w:trHeight w:val="320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2ED27257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 70-79, without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5A7939AA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52.5 (51.5-53.5)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77A6023A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49.6 (48.7-50.5)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6B0523F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50.7 (49.8-51.6)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25501960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50.9 (50-51.8)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0CEA2D3A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50.4 (49.4-51.4)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0ED5CA23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49.1 (48.3-50)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AB85FCE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50.1 (49.1-51.2)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4E40396D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49.9 (49-50.9)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10E7F167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49.7 (48.8-50.5)</w:t>
            </w:r>
          </w:p>
        </w:tc>
      </w:tr>
      <w:tr w:rsidR="0098793C" w:rsidRPr="00A24500" w14:paraId="0D4E656C" w14:textId="77777777" w:rsidTr="00113772">
        <w:trPr>
          <w:trHeight w:val="320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74B327E5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 70-79, with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180E64DE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41.1 (39.5-42.6)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7B40690B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45.5 (43.2-47.9)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710AC760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39.9 (37.8-42.1)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458F9BCB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(30.5-35.6)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158A692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44.8 (43.1-46.6)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0FAF121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(42.9-51.1)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26013A69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46.8 (45.3-48.3)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182A8332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46.4 (44.1-48.7)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1F7DFB8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32.6 (28.3-37)</w:t>
            </w:r>
          </w:p>
        </w:tc>
      </w:tr>
      <w:tr w:rsidR="0098793C" w:rsidRPr="00A24500" w14:paraId="514AED1A" w14:textId="77777777" w:rsidTr="00113772">
        <w:trPr>
          <w:trHeight w:val="320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13958FF7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 80+, without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6BC0C541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36.7 (35.8-37.6)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5D5C363D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34.2 (33.5-35)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599A418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35.8 (35-36.6)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6238EFB4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36.8 (36-37.7)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D50B511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34.2 (33.4-35)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5C3F1D7F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33.5 (32.8-34.2)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7C5B868C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(33.1-34.8)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5E459AE6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33.5 (32.7-34.2)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2F5454EE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33.7 (33-34.4)</w:t>
            </w:r>
          </w:p>
        </w:tc>
      </w:tr>
      <w:tr w:rsidR="0098793C" w:rsidRPr="00A24500" w14:paraId="65C8DF4F" w14:textId="77777777" w:rsidTr="00113772">
        <w:trPr>
          <w:trHeight w:val="320"/>
        </w:trPr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4276D297" w14:textId="39F58401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 80+</w:t>
            </w:r>
            <w:r w:rsidR="00747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7F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245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with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14:paraId="6379C405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28.4 (27.3-29.5)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5161D380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29.2 (27.3-31)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0FBAD9E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26.8 (25.4-28.1)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42405141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24.3 (23-25.6)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879EFB3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 (29.9-32.8)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8ED6BA3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34.8 (31.3-38.3)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07471C3E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32.2 (30.8-33.7)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4E1329B3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34.4 (32.5-36.3)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50339430" w14:textId="77777777" w:rsidR="0098793C" w:rsidRPr="007F2802" w:rsidRDefault="0098793C" w:rsidP="001137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2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(25-33.1)</w:t>
            </w:r>
          </w:p>
        </w:tc>
      </w:tr>
    </w:tbl>
    <w:p w14:paraId="662BCCC9" w14:textId="77777777" w:rsidR="0098793C" w:rsidRPr="008E3832" w:rsidRDefault="0098793C" w:rsidP="009879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*For dementia, lower two age groups were combined so that “Age 60-69” represents Age &lt;70.</w:t>
      </w:r>
    </w:p>
    <w:p w14:paraId="395C3B39" w14:textId="77777777" w:rsidR="0098793C" w:rsidRPr="009052A2" w:rsidRDefault="0098793C" w:rsidP="0098793C">
      <w:pPr>
        <w:rPr>
          <w:rFonts w:ascii="Times" w:hAnsi="Times"/>
        </w:rPr>
      </w:pPr>
    </w:p>
    <w:p w14:paraId="2258CB62" w14:textId="77777777" w:rsidR="0098793C" w:rsidRPr="009052A2" w:rsidRDefault="0098793C" w:rsidP="0098793C">
      <w:pPr>
        <w:rPr>
          <w:rFonts w:ascii="Times" w:hAnsi="Times"/>
        </w:rPr>
      </w:pPr>
    </w:p>
    <w:p w14:paraId="57556A08" w14:textId="77777777" w:rsidR="0098793C" w:rsidRDefault="0098793C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3BD12D65" w14:textId="77777777" w:rsidR="0098793C" w:rsidRDefault="0098793C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159BFA67" w14:textId="77777777" w:rsidR="0098793C" w:rsidRDefault="0098793C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45E18DD9" w14:textId="77777777" w:rsidR="0098793C" w:rsidRDefault="0098793C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4B90011F" w14:textId="77777777" w:rsidR="0098793C" w:rsidRDefault="0098793C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7077BC0F" w14:textId="77777777" w:rsidR="0098793C" w:rsidRDefault="0098793C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283D756C" w14:textId="77777777" w:rsidR="0098793C" w:rsidRDefault="0098793C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015B28B7" w14:textId="77777777" w:rsidR="0098793C" w:rsidRDefault="0098793C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222017B0" w14:textId="77777777" w:rsidR="0098793C" w:rsidRDefault="0098793C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6DDB713F" w14:textId="77777777" w:rsidR="0098793C" w:rsidRDefault="0098793C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56C7CBC8" w14:textId="77777777" w:rsidR="0098793C" w:rsidRDefault="0098793C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6DBCE520" w14:textId="77777777" w:rsidR="0098793C" w:rsidRDefault="0098793C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2DEC276B" w14:textId="77777777" w:rsidR="00747FF0" w:rsidRDefault="00747FF0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0BCD5DB8" w14:textId="77777777" w:rsidR="0098793C" w:rsidRDefault="0098793C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3A8C685B" w14:textId="77777777" w:rsidR="0098793C" w:rsidRDefault="0098793C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1C4A3113" w14:textId="77777777" w:rsidR="0098793C" w:rsidRDefault="0098793C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4955B727" w14:textId="77777777" w:rsidR="0098793C" w:rsidRDefault="0098793C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1CB13724" w14:textId="77777777" w:rsidR="0098793C" w:rsidRDefault="0098793C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39BF1F14" w14:textId="78602D27" w:rsidR="00E22793" w:rsidRPr="009052A2" w:rsidRDefault="00A45026" w:rsidP="00E22793">
      <w:pPr>
        <w:tabs>
          <w:tab w:val="left" w:pos="7654"/>
        </w:tabs>
        <w:rPr>
          <w:rFonts w:ascii="Times" w:hAnsi="Times"/>
          <w:b/>
          <w:bCs/>
        </w:rPr>
      </w:pPr>
      <w:r w:rsidRPr="009052A2">
        <w:rPr>
          <w:rFonts w:ascii="Times" w:hAnsi="Times"/>
          <w:b/>
          <w:bCs/>
        </w:rPr>
        <w:lastRenderedPageBreak/>
        <w:t xml:space="preserve">Supplemental Table </w:t>
      </w:r>
      <w:r w:rsidR="00966489" w:rsidRPr="009052A2">
        <w:rPr>
          <w:rFonts w:ascii="Times" w:hAnsi="Times"/>
          <w:b/>
          <w:bCs/>
        </w:rPr>
        <w:t>V</w:t>
      </w:r>
      <w:r w:rsidR="00E22793" w:rsidRPr="009052A2">
        <w:rPr>
          <w:rFonts w:ascii="Times" w:hAnsi="Times"/>
          <w:b/>
          <w:bCs/>
        </w:rPr>
        <w:t>.  Mean 90-day and 1-year home time by sex and CCI score</w:t>
      </w:r>
    </w:p>
    <w:p w14:paraId="5868F29B" w14:textId="77777777" w:rsidR="00E22793" w:rsidRPr="009052A2" w:rsidRDefault="00E22793" w:rsidP="00E22793">
      <w:pPr>
        <w:tabs>
          <w:tab w:val="left" w:pos="7654"/>
        </w:tabs>
        <w:rPr>
          <w:rFonts w:ascii="Times" w:hAnsi="Times"/>
          <w:b/>
          <w:bCs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2664"/>
        <w:gridCol w:w="2977"/>
        <w:gridCol w:w="1843"/>
      </w:tblGrid>
      <w:tr w:rsidR="00E22793" w:rsidRPr="009052A2" w14:paraId="534405C4" w14:textId="77777777" w:rsidTr="00A45026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3003D7" w14:textId="77777777" w:rsidR="00E22793" w:rsidRPr="00F10705" w:rsidRDefault="00E22793" w:rsidP="00D4564F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14:paraId="46103FA6" w14:textId="51F47ADF" w:rsidR="00E22793" w:rsidRPr="00F10705" w:rsidRDefault="00E22793" w:rsidP="00D4564F">
            <w:pPr>
              <w:rPr>
                <w:rFonts w:ascii="Times" w:hAnsi="Times" w:cs="Calibri"/>
                <w:b/>
                <w:bCs/>
                <w:color w:val="000000"/>
              </w:rPr>
            </w:pPr>
            <w:r w:rsidRPr="00F10705">
              <w:rPr>
                <w:rFonts w:ascii="Times" w:hAnsi="Times" w:cs="Calibri"/>
                <w:b/>
                <w:bCs/>
                <w:color w:val="000000"/>
              </w:rPr>
              <w:t>CCI</w:t>
            </w:r>
            <w:r w:rsidR="00A45026" w:rsidRPr="00F10705">
              <w:rPr>
                <w:rFonts w:ascii="Times" w:hAnsi="Times" w:cs="Calibri"/>
                <w:b/>
                <w:bCs/>
                <w:color w:val="000000"/>
              </w:rPr>
              <w:t xml:space="preserve"> &lt;3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8669666" w14:textId="605DD2C4" w:rsidR="00E22793" w:rsidRPr="00F10705" w:rsidRDefault="00E22793" w:rsidP="00D4564F">
            <w:pPr>
              <w:rPr>
                <w:rFonts w:ascii="Times" w:hAnsi="Times" w:cs="Calibri"/>
                <w:b/>
                <w:bCs/>
                <w:color w:val="000000"/>
              </w:rPr>
            </w:pPr>
            <w:r w:rsidRPr="00F10705">
              <w:rPr>
                <w:rFonts w:ascii="Times" w:hAnsi="Times" w:cs="Calibri"/>
                <w:b/>
                <w:bCs/>
                <w:color w:val="000000"/>
              </w:rPr>
              <w:t>CC</w:t>
            </w:r>
            <w:r w:rsidR="00A45026" w:rsidRPr="00F10705">
              <w:rPr>
                <w:rFonts w:ascii="Times" w:hAnsi="Times" w:cs="Calibri"/>
                <w:b/>
                <w:bCs/>
                <w:color w:val="000000"/>
              </w:rPr>
              <w:t>I 3+</w:t>
            </w:r>
          </w:p>
        </w:tc>
        <w:tc>
          <w:tcPr>
            <w:tcW w:w="1843" w:type="dxa"/>
          </w:tcPr>
          <w:p w14:paraId="12A4B1C1" w14:textId="131A24A6" w:rsidR="00E22793" w:rsidRPr="00F10705" w:rsidRDefault="00E22793" w:rsidP="00D4564F">
            <w:pPr>
              <w:rPr>
                <w:rFonts w:ascii="Times" w:hAnsi="Times" w:cs="Calibri"/>
                <w:b/>
                <w:bCs/>
                <w:color w:val="000000"/>
              </w:rPr>
            </w:pPr>
            <w:r w:rsidRPr="00F10705">
              <w:rPr>
                <w:rFonts w:ascii="Times" w:hAnsi="Times" w:cs="Calibri"/>
                <w:b/>
                <w:bCs/>
                <w:color w:val="000000"/>
              </w:rPr>
              <w:t>Difference</w:t>
            </w:r>
            <w:r w:rsidR="00A45026" w:rsidRPr="00F10705">
              <w:rPr>
                <w:rFonts w:ascii="Times" w:hAnsi="Times" w:cs="Calibri"/>
                <w:b/>
                <w:bCs/>
                <w:color w:val="000000"/>
              </w:rPr>
              <w:t>*</w:t>
            </w:r>
          </w:p>
        </w:tc>
      </w:tr>
      <w:tr w:rsidR="00E22793" w:rsidRPr="009052A2" w14:paraId="2876C2D5" w14:textId="77777777" w:rsidTr="00A45026">
        <w:trPr>
          <w:trHeight w:val="320"/>
        </w:trPr>
        <w:tc>
          <w:tcPr>
            <w:tcW w:w="3964" w:type="dxa"/>
            <w:gridSpan w:val="2"/>
            <w:shd w:val="clear" w:color="auto" w:fill="auto"/>
            <w:noWrap/>
            <w:vAlign w:val="bottom"/>
            <w:hideMark/>
          </w:tcPr>
          <w:p w14:paraId="739E0312" w14:textId="77777777" w:rsidR="00E22793" w:rsidRPr="00F10705" w:rsidRDefault="00E22793" w:rsidP="00D4564F">
            <w:pPr>
              <w:rPr>
                <w:rFonts w:ascii="Times" w:hAnsi="Times" w:cs="Calibri"/>
                <w:b/>
                <w:bCs/>
                <w:color w:val="000000"/>
              </w:rPr>
            </w:pPr>
            <w:r w:rsidRPr="00F10705">
              <w:rPr>
                <w:rFonts w:ascii="Times" w:eastAsia="Times New Roman" w:hAnsi="Times" w:cs="Calibri"/>
                <w:b/>
                <w:bCs/>
                <w:color w:val="000000"/>
              </w:rPr>
              <w:t>90-day home time, mean (SD)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FE8C5B3" w14:textId="77777777" w:rsidR="00E22793" w:rsidRPr="009052A2" w:rsidRDefault="00E22793" w:rsidP="00D4564F">
            <w:pPr>
              <w:rPr>
                <w:rFonts w:ascii="Times" w:hAnsi="Times" w:cs="Calibri"/>
                <w:color w:val="000000"/>
              </w:rPr>
            </w:pPr>
          </w:p>
        </w:tc>
        <w:tc>
          <w:tcPr>
            <w:tcW w:w="1843" w:type="dxa"/>
          </w:tcPr>
          <w:p w14:paraId="6FF516C0" w14:textId="77777777" w:rsidR="00E22793" w:rsidRPr="009052A2" w:rsidRDefault="00E22793" w:rsidP="00D4564F">
            <w:pPr>
              <w:rPr>
                <w:rFonts w:ascii="Times" w:hAnsi="Times" w:cs="Calibri"/>
                <w:color w:val="000000"/>
              </w:rPr>
            </w:pPr>
          </w:p>
        </w:tc>
      </w:tr>
      <w:tr w:rsidR="00E22793" w:rsidRPr="009052A2" w14:paraId="4D9D7614" w14:textId="77777777" w:rsidTr="00A45026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1D1B40" w14:textId="77777777" w:rsidR="00E22793" w:rsidRPr="00F10705" w:rsidRDefault="00E22793" w:rsidP="00D4564F">
            <w:pPr>
              <w:rPr>
                <w:rFonts w:ascii="Times" w:hAnsi="Times" w:cs="Calibri"/>
                <w:b/>
                <w:bCs/>
                <w:color w:val="000000"/>
              </w:rPr>
            </w:pPr>
            <w:r w:rsidRPr="00F10705">
              <w:rPr>
                <w:rFonts w:ascii="Times" w:hAnsi="Times" w:cs="Calibri"/>
                <w:b/>
                <w:bCs/>
                <w:color w:val="000000"/>
              </w:rPr>
              <w:t>Total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14:paraId="4AAB5717" w14:textId="1A79258D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52.0 (36.8)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A38FC7A" w14:textId="2561F516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36.6 (36.8)</w:t>
            </w:r>
          </w:p>
        </w:tc>
        <w:tc>
          <w:tcPr>
            <w:tcW w:w="1843" w:type="dxa"/>
            <w:vAlign w:val="bottom"/>
          </w:tcPr>
          <w:p w14:paraId="673A961B" w14:textId="02E19555" w:rsidR="00E22793" w:rsidRPr="009052A2" w:rsidRDefault="00E22793" w:rsidP="00D4564F">
            <w:pPr>
              <w:rPr>
                <w:rFonts w:ascii="Times" w:hAnsi="Times" w:cs="Calibri"/>
                <w:color w:val="000000"/>
              </w:rPr>
            </w:pPr>
            <w:r w:rsidRPr="009052A2">
              <w:rPr>
                <w:rFonts w:ascii="Times" w:hAnsi="Times" w:cs="Calibri"/>
                <w:color w:val="000000"/>
              </w:rPr>
              <w:t>-1</w:t>
            </w:r>
            <w:r w:rsidR="00682321">
              <w:rPr>
                <w:rFonts w:ascii="Times" w:hAnsi="Times" w:cs="Calibri"/>
                <w:color w:val="000000"/>
              </w:rPr>
              <w:t>5.4</w:t>
            </w:r>
          </w:p>
        </w:tc>
      </w:tr>
      <w:tr w:rsidR="00E22793" w:rsidRPr="009052A2" w14:paraId="405768AB" w14:textId="77777777" w:rsidTr="00A45026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C7C92A" w14:textId="77777777" w:rsidR="00E22793" w:rsidRPr="00F10705" w:rsidRDefault="00E22793" w:rsidP="00D4564F">
            <w:pPr>
              <w:rPr>
                <w:rFonts w:ascii="Times" w:hAnsi="Times" w:cs="Calibri"/>
                <w:b/>
                <w:bCs/>
                <w:color w:val="000000"/>
              </w:rPr>
            </w:pPr>
            <w:r w:rsidRPr="00F10705">
              <w:rPr>
                <w:rFonts w:ascii="Times" w:hAnsi="Times" w:cs="Calibri"/>
                <w:b/>
                <w:bCs/>
                <w:color w:val="000000"/>
              </w:rPr>
              <w:t>Male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14:paraId="077D1951" w14:textId="02E7AA00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55.7 (35.8)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540EFB9" w14:textId="04F0BDF0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40.2 (37.2)</w:t>
            </w:r>
          </w:p>
        </w:tc>
        <w:tc>
          <w:tcPr>
            <w:tcW w:w="1843" w:type="dxa"/>
            <w:vAlign w:val="bottom"/>
          </w:tcPr>
          <w:p w14:paraId="073967FF" w14:textId="4BB0662E" w:rsidR="00E22793" w:rsidRPr="009052A2" w:rsidRDefault="00E22793" w:rsidP="00D4564F">
            <w:pPr>
              <w:rPr>
                <w:rFonts w:ascii="Times" w:hAnsi="Times" w:cs="Calibri"/>
                <w:color w:val="000000"/>
              </w:rPr>
            </w:pPr>
            <w:r w:rsidRPr="009052A2">
              <w:rPr>
                <w:rFonts w:ascii="Times" w:hAnsi="Times" w:cs="Calibri"/>
                <w:color w:val="000000"/>
              </w:rPr>
              <w:t>-</w:t>
            </w:r>
            <w:r w:rsidR="00682321">
              <w:rPr>
                <w:rFonts w:ascii="Times" w:hAnsi="Times" w:cs="Calibri"/>
                <w:color w:val="000000"/>
              </w:rPr>
              <w:t>15.5</w:t>
            </w:r>
          </w:p>
        </w:tc>
      </w:tr>
      <w:tr w:rsidR="00E22793" w:rsidRPr="009052A2" w14:paraId="743C1736" w14:textId="77777777" w:rsidTr="00A45026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574973" w14:textId="77777777" w:rsidR="00E22793" w:rsidRPr="00F10705" w:rsidRDefault="00E22793" w:rsidP="00D4564F">
            <w:pPr>
              <w:rPr>
                <w:rFonts w:ascii="Times" w:hAnsi="Times" w:cs="Calibri"/>
                <w:b/>
                <w:bCs/>
                <w:color w:val="000000"/>
              </w:rPr>
            </w:pPr>
            <w:r w:rsidRPr="00F10705">
              <w:rPr>
                <w:rFonts w:ascii="Times" w:hAnsi="Times" w:cs="Calibri"/>
                <w:b/>
                <w:bCs/>
                <w:color w:val="000000"/>
              </w:rPr>
              <w:t>Female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14:paraId="53A9BF1B" w14:textId="142D8B9F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47.6 (37.5)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215523D" w14:textId="7F054644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32.7 (36.1)</w:t>
            </w:r>
          </w:p>
        </w:tc>
        <w:tc>
          <w:tcPr>
            <w:tcW w:w="1843" w:type="dxa"/>
            <w:vAlign w:val="bottom"/>
          </w:tcPr>
          <w:p w14:paraId="7700C96B" w14:textId="20185D92" w:rsidR="00E22793" w:rsidRPr="009052A2" w:rsidRDefault="00E22793" w:rsidP="00D4564F">
            <w:pPr>
              <w:rPr>
                <w:rFonts w:ascii="Times" w:hAnsi="Times" w:cs="Calibri"/>
                <w:color w:val="000000"/>
              </w:rPr>
            </w:pPr>
            <w:r w:rsidRPr="009052A2">
              <w:rPr>
                <w:rFonts w:ascii="Times" w:hAnsi="Times" w:cs="Calibri"/>
                <w:color w:val="000000"/>
              </w:rPr>
              <w:t>-</w:t>
            </w:r>
            <w:r w:rsidR="00682321">
              <w:rPr>
                <w:rFonts w:ascii="Times" w:hAnsi="Times" w:cs="Calibri"/>
                <w:color w:val="000000"/>
              </w:rPr>
              <w:t>14.9</w:t>
            </w:r>
          </w:p>
        </w:tc>
      </w:tr>
      <w:tr w:rsidR="00E22793" w:rsidRPr="009052A2" w14:paraId="5D1ECE52" w14:textId="77777777" w:rsidTr="00A45026">
        <w:trPr>
          <w:trHeight w:val="320"/>
        </w:trPr>
        <w:tc>
          <w:tcPr>
            <w:tcW w:w="3964" w:type="dxa"/>
            <w:gridSpan w:val="2"/>
            <w:shd w:val="clear" w:color="auto" w:fill="auto"/>
            <w:noWrap/>
            <w:vAlign w:val="bottom"/>
            <w:hideMark/>
          </w:tcPr>
          <w:p w14:paraId="405370DF" w14:textId="77777777" w:rsidR="00E22793" w:rsidRPr="00F10705" w:rsidRDefault="00E22793" w:rsidP="00D4564F">
            <w:pPr>
              <w:rPr>
                <w:rFonts w:ascii="Times" w:hAnsi="Times" w:cs="Calibri"/>
                <w:b/>
                <w:bCs/>
                <w:color w:val="000000"/>
              </w:rPr>
            </w:pPr>
            <w:r w:rsidRPr="00F10705">
              <w:rPr>
                <w:rFonts w:ascii="Times" w:eastAsia="Times New Roman" w:hAnsi="Times" w:cs="Calibri"/>
                <w:b/>
                <w:bCs/>
                <w:color w:val="000000"/>
              </w:rPr>
              <w:t>1-year home time, mean (SD)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C1DF766" w14:textId="77777777" w:rsidR="00E22793" w:rsidRPr="009052A2" w:rsidRDefault="00E22793" w:rsidP="00D4564F">
            <w:pPr>
              <w:rPr>
                <w:rFonts w:ascii="Times" w:hAnsi="Times" w:cs="Calibri"/>
                <w:color w:val="000000"/>
              </w:rPr>
            </w:pPr>
          </w:p>
        </w:tc>
        <w:tc>
          <w:tcPr>
            <w:tcW w:w="1843" w:type="dxa"/>
          </w:tcPr>
          <w:p w14:paraId="04A8DC79" w14:textId="77777777" w:rsidR="00E22793" w:rsidRPr="009052A2" w:rsidRDefault="00E22793" w:rsidP="00D4564F">
            <w:pPr>
              <w:rPr>
                <w:rFonts w:ascii="Times" w:hAnsi="Times" w:cs="Calibri"/>
                <w:color w:val="000000"/>
              </w:rPr>
            </w:pPr>
          </w:p>
        </w:tc>
      </w:tr>
      <w:tr w:rsidR="00E22793" w:rsidRPr="009052A2" w14:paraId="797BF8F8" w14:textId="77777777" w:rsidTr="00A45026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DDFAC2" w14:textId="77777777" w:rsidR="00E22793" w:rsidRPr="00F10705" w:rsidRDefault="00E22793" w:rsidP="00D4564F">
            <w:pPr>
              <w:rPr>
                <w:rFonts w:ascii="Times" w:hAnsi="Times" w:cs="Calibri"/>
                <w:b/>
                <w:bCs/>
                <w:color w:val="000000"/>
              </w:rPr>
            </w:pPr>
            <w:r w:rsidRPr="00F10705">
              <w:rPr>
                <w:rFonts w:ascii="Times" w:hAnsi="Times" w:cs="Calibri"/>
                <w:b/>
                <w:bCs/>
                <w:color w:val="000000"/>
              </w:rPr>
              <w:t>Total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14:paraId="3BE98539" w14:textId="328A438D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251.2 (146.7)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8A89DA6" w14:textId="1D23E6B7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167.5 (159.3)</w:t>
            </w:r>
          </w:p>
        </w:tc>
        <w:tc>
          <w:tcPr>
            <w:tcW w:w="1843" w:type="dxa"/>
            <w:vAlign w:val="bottom"/>
          </w:tcPr>
          <w:p w14:paraId="47B4ADCA" w14:textId="0F88EBC5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-83.7</w:t>
            </w:r>
          </w:p>
        </w:tc>
      </w:tr>
      <w:tr w:rsidR="00E22793" w:rsidRPr="009052A2" w14:paraId="63273AE9" w14:textId="77777777" w:rsidTr="00A45026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0B3316" w14:textId="77777777" w:rsidR="00E22793" w:rsidRPr="00F10705" w:rsidRDefault="00E22793" w:rsidP="00D4564F">
            <w:pPr>
              <w:rPr>
                <w:rFonts w:ascii="Times" w:hAnsi="Times" w:cs="Calibri"/>
                <w:b/>
                <w:bCs/>
                <w:color w:val="000000"/>
              </w:rPr>
            </w:pPr>
            <w:r w:rsidRPr="00F10705">
              <w:rPr>
                <w:rFonts w:ascii="Times" w:hAnsi="Times" w:cs="Calibri"/>
                <w:b/>
                <w:bCs/>
                <w:color w:val="000000"/>
              </w:rPr>
              <w:t>Male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14:paraId="5CB3A988" w14:textId="5659315F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268.7 (137.4)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37BBEBD" w14:textId="5D9608C9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184.5 (159.2)</w:t>
            </w:r>
          </w:p>
        </w:tc>
        <w:tc>
          <w:tcPr>
            <w:tcW w:w="1843" w:type="dxa"/>
            <w:vAlign w:val="bottom"/>
          </w:tcPr>
          <w:p w14:paraId="6D514DEC" w14:textId="7DC0803A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-84.2</w:t>
            </w:r>
          </w:p>
        </w:tc>
      </w:tr>
      <w:tr w:rsidR="00E22793" w:rsidRPr="009052A2" w14:paraId="54FAC98D" w14:textId="77777777" w:rsidTr="00A45026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0BF74D" w14:textId="77777777" w:rsidR="00E22793" w:rsidRPr="00F10705" w:rsidRDefault="00E22793" w:rsidP="00D4564F">
            <w:pPr>
              <w:rPr>
                <w:rFonts w:ascii="Times" w:hAnsi="Times" w:cs="Calibri"/>
                <w:b/>
                <w:bCs/>
                <w:color w:val="000000"/>
              </w:rPr>
            </w:pPr>
            <w:r w:rsidRPr="00F10705">
              <w:rPr>
                <w:rFonts w:ascii="Times" w:hAnsi="Times" w:cs="Calibri"/>
                <w:b/>
                <w:bCs/>
                <w:color w:val="000000"/>
              </w:rPr>
              <w:t>Female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14:paraId="2D1B2C13" w14:textId="27E018E7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231.2 (154.3)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676AC59" w14:textId="2E3D2476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149.1 (157.5)</w:t>
            </w:r>
          </w:p>
        </w:tc>
        <w:tc>
          <w:tcPr>
            <w:tcW w:w="1843" w:type="dxa"/>
            <w:vAlign w:val="bottom"/>
          </w:tcPr>
          <w:p w14:paraId="11BE84D6" w14:textId="1885A567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-82.1</w:t>
            </w:r>
          </w:p>
        </w:tc>
      </w:tr>
      <w:tr w:rsidR="00E22793" w:rsidRPr="009052A2" w14:paraId="098273DC" w14:textId="77777777" w:rsidTr="00A45026">
        <w:trPr>
          <w:trHeight w:val="320"/>
        </w:trPr>
        <w:tc>
          <w:tcPr>
            <w:tcW w:w="3964" w:type="dxa"/>
            <w:gridSpan w:val="2"/>
            <w:shd w:val="clear" w:color="auto" w:fill="auto"/>
            <w:noWrap/>
            <w:vAlign w:val="bottom"/>
            <w:hideMark/>
          </w:tcPr>
          <w:p w14:paraId="34130ED3" w14:textId="77777777" w:rsidR="00E22793" w:rsidRPr="00F10705" w:rsidRDefault="00E22793" w:rsidP="00D4564F">
            <w:pPr>
              <w:rPr>
                <w:rFonts w:ascii="Times" w:hAnsi="Times" w:cs="Calibri"/>
                <w:b/>
                <w:bCs/>
                <w:color w:val="000000"/>
              </w:rPr>
            </w:pPr>
            <w:r w:rsidRPr="00F10705">
              <w:rPr>
                <w:rFonts w:ascii="Times" w:eastAsia="Times New Roman" w:hAnsi="Times" w:cs="Calibri"/>
                <w:b/>
                <w:bCs/>
                <w:color w:val="000000"/>
                <w:u w:val="single"/>
              </w:rPr>
              <w:t>&gt;</w:t>
            </w:r>
            <w:r w:rsidRPr="00F10705">
              <w:rPr>
                <w:rFonts w:ascii="Times" w:eastAsia="Times New Roman" w:hAnsi="Times" w:cs="Calibri"/>
                <w:b/>
                <w:bCs/>
                <w:color w:val="000000"/>
              </w:rPr>
              <w:t>80 days of home time, N (%)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A2C7E02" w14:textId="77777777" w:rsidR="00E22793" w:rsidRPr="009052A2" w:rsidRDefault="00E22793" w:rsidP="00D4564F">
            <w:pPr>
              <w:rPr>
                <w:rFonts w:ascii="Times" w:hAnsi="Times" w:cs="Calibri"/>
                <w:color w:val="000000"/>
              </w:rPr>
            </w:pPr>
          </w:p>
        </w:tc>
        <w:tc>
          <w:tcPr>
            <w:tcW w:w="1843" w:type="dxa"/>
          </w:tcPr>
          <w:p w14:paraId="77EAE5E5" w14:textId="77777777" w:rsidR="00E22793" w:rsidRPr="009052A2" w:rsidRDefault="00E22793" w:rsidP="00D4564F">
            <w:pPr>
              <w:rPr>
                <w:rFonts w:ascii="Times" w:hAnsi="Times" w:cs="Calibri"/>
                <w:color w:val="000000"/>
              </w:rPr>
            </w:pPr>
          </w:p>
        </w:tc>
      </w:tr>
      <w:tr w:rsidR="00E22793" w:rsidRPr="009052A2" w14:paraId="71B8FC06" w14:textId="77777777" w:rsidTr="00A45026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A38786" w14:textId="77777777" w:rsidR="00E22793" w:rsidRPr="00F10705" w:rsidRDefault="00E22793" w:rsidP="00D4564F">
            <w:pPr>
              <w:rPr>
                <w:rFonts w:ascii="Times" w:hAnsi="Times" w:cs="Calibri"/>
                <w:b/>
                <w:bCs/>
                <w:color w:val="000000"/>
              </w:rPr>
            </w:pPr>
            <w:r w:rsidRPr="00F10705">
              <w:rPr>
                <w:rFonts w:ascii="Times" w:hAnsi="Times" w:cs="Calibri"/>
                <w:b/>
                <w:bCs/>
                <w:color w:val="000000"/>
              </w:rPr>
              <w:t>Total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14:paraId="58932041" w14:textId="37A4D1D7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 xml:space="preserve">43.6%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F495221" w14:textId="5A190D6F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23.2%</w:t>
            </w:r>
          </w:p>
        </w:tc>
        <w:tc>
          <w:tcPr>
            <w:tcW w:w="1843" w:type="dxa"/>
            <w:vAlign w:val="bottom"/>
          </w:tcPr>
          <w:p w14:paraId="5AE080C5" w14:textId="7B8C8298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-20.4%</w:t>
            </w:r>
          </w:p>
        </w:tc>
      </w:tr>
      <w:tr w:rsidR="00E22793" w:rsidRPr="009052A2" w14:paraId="32DAFE9F" w14:textId="77777777" w:rsidTr="00A45026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A9790D" w14:textId="77777777" w:rsidR="00E22793" w:rsidRPr="00F10705" w:rsidRDefault="00E22793" w:rsidP="00D4564F">
            <w:pPr>
              <w:rPr>
                <w:rFonts w:ascii="Times" w:hAnsi="Times" w:cs="Calibri"/>
                <w:b/>
                <w:bCs/>
                <w:color w:val="000000"/>
              </w:rPr>
            </w:pPr>
            <w:r w:rsidRPr="00F10705">
              <w:rPr>
                <w:rFonts w:ascii="Times" w:hAnsi="Times" w:cs="Calibri"/>
                <w:b/>
                <w:bCs/>
                <w:color w:val="000000"/>
              </w:rPr>
              <w:t>Male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14:paraId="6095BFC3" w14:textId="501AAA43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48.2%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BEA8616" w14:textId="4238CC68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26.5%</w:t>
            </w:r>
          </w:p>
        </w:tc>
        <w:tc>
          <w:tcPr>
            <w:tcW w:w="1843" w:type="dxa"/>
            <w:vAlign w:val="bottom"/>
          </w:tcPr>
          <w:p w14:paraId="1F26E990" w14:textId="346E1579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-21.7%</w:t>
            </w:r>
          </w:p>
        </w:tc>
      </w:tr>
      <w:tr w:rsidR="00E22793" w:rsidRPr="009052A2" w14:paraId="424BB7BF" w14:textId="77777777" w:rsidTr="00A45026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66F447" w14:textId="77777777" w:rsidR="00E22793" w:rsidRPr="00F10705" w:rsidRDefault="00E22793" w:rsidP="00D4564F">
            <w:pPr>
              <w:rPr>
                <w:rFonts w:ascii="Times" w:hAnsi="Times" w:cs="Calibri"/>
                <w:b/>
                <w:bCs/>
                <w:color w:val="000000"/>
              </w:rPr>
            </w:pPr>
            <w:r w:rsidRPr="00F10705">
              <w:rPr>
                <w:rFonts w:ascii="Times" w:hAnsi="Times" w:cs="Calibri"/>
                <w:b/>
                <w:bCs/>
                <w:color w:val="000000"/>
              </w:rPr>
              <w:t>Female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14:paraId="06B60B75" w14:textId="3B8695E3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38.2%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0E23BCF" w14:textId="6B09955D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19.7%</w:t>
            </w:r>
          </w:p>
        </w:tc>
        <w:tc>
          <w:tcPr>
            <w:tcW w:w="1843" w:type="dxa"/>
            <w:vAlign w:val="bottom"/>
          </w:tcPr>
          <w:p w14:paraId="521D1F6F" w14:textId="567122AB" w:rsidR="00E22793" w:rsidRPr="009052A2" w:rsidRDefault="00682321" w:rsidP="00D4564F">
            <w:pPr>
              <w:rPr>
                <w:rFonts w:ascii="Times" w:hAnsi="Times" w:cs="Calibri"/>
                <w:color w:val="000000"/>
              </w:rPr>
            </w:pPr>
            <w:r>
              <w:rPr>
                <w:rFonts w:ascii="Times" w:hAnsi="Times" w:cs="Calibri"/>
                <w:color w:val="000000"/>
              </w:rPr>
              <w:t>-18.5%</w:t>
            </w:r>
          </w:p>
        </w:tc>
      </w:tr>
    </w:tbl>
    <w:p w14:paraId="00CEE94E" w14:textId="7033B117" w:rsidR="00E22793" w:rsidRPr="009052A2" w:rsidRDefault="00A45026" w:rsidP="00E22793">
      <w:pPr>
        <w:tabs>
          <w:tab w:val="left" w:pos="7654"/>
        </w:tabs>
        <w:rPr>
          <w:rFonts w:ascii="Times" w:hAnsi="Times"/>
        </w:rPr>
      </w:pPr>
      <w:r w:rsidRPr="009052A2">
        <w:rPr>
          <w:rFonts w:ascii="Times" w:hAnsi="Times"/>
        </w:rPr>
        <w:t xml:space="preserve">CCI indicates Charlson Co-morbidity Index; CCI 3+ is defined as severe </w:t>
      </w:r>
      <w:r w:rsidR="003B362F">
        <w:rPr>
          <w:rFonts w:ascii="Times" w:hAnsi="Times"/>
        </w:rPr>
        <w:t>co</w:t>
      </w:r>
      <w:r w:rsidRPr="009052A2">
        <w:rPr>
          <w:rFonts w:ascii="Times" w:hAnsi="Times"/>
        </w:rPr>
        <w:t>-morbidity.</w:t>
      </w:r>
    </w:p>
    <w:p w14:paraId="3510A612" w14:textId="33B7991A" w:rsidR="00A45026" w:rsidRPr="009052A2" w:rsidRDefault="00A45026" w:rsidP="00E22793">
      <w:pPr>
        <w:tabs>
          <w:tab w:val="left" w:pos="7654"/>
        </w:tabs>
        <w:rPr>
          <w:rFonts w:ascii="Times" w:hAnsi="Times"/>
        </w:rPr>
      </w:pPr>
      <w:r w:rsidRPr="009052A2">
        <w:rPr>
          <w:rFonts w:ascii="Times" w:hAnsi="Times"/>
        </w:rPr>
        <w:t>*Difference indicates the difference in means or proportions between CCI 3+ and CCI &lt;3.</w:t>
      </w:r>
    </w:p>
    <w:p w14:paraId="1CD8F854" w14:textId="77777777" w:rsidR="00E22793" w:rsidRPr="009052A2" w:rsidRDefault="00E22793" w:rsidP="00E22793">
      <w:pPr>
        <w:tabs>
          <w:tab w:val="left" w:pos="7654"/>
        </w:tabs>
        <w:rPr>
          <w:rFonts w:ascii="Times" w:hAnsi="Times"/>
          <w:b/>
          <w:bCs/>
        </w:rPr>
      </w:pPr>
    </w:p>
    <w:p w14:paraId="368BF84B" w14:textId="4ABB81B0" w:rsidR="00E22793" w:rsidRPr="009052A2" w:rsidRDefault="00E22793">
      <w:pPr>
        <w:rPr>
          <w:rFonts w:ascii="Times" w:hAnsi="Times" w:cs="Calibri"/>
        </w:rPr>
      </w:pPr>
    </w:p>
    <w:p w14:paraId="166B13BF" w14:textId="24E1373E" w:rsidR="00E22793" w:rsidRPr="009052A2" w:rsidRDefault="00E22793">
      <w:pPr>
        <w:rPr>
          <w:rFonts w:ascii="Times" w:hAnsi="Times" w:cs="Calibri"/>
        </w:rPr>
      </w:pPr>
    </w:p>
    <w:p w14:paraId="6F11097B" w14:textId="77777777" w:rsidR="00E22793" w:rsidRPr="009052A2" w:rsidRDefault="00E22793">
      <w:pPr>
        <w:rPr>
          <w:rFonts w:ascii="Times" w:hAnsi="Times" w:cs="Calibri"/>
        </w:rPr>
      </w:pPr>
    </w:p>
    <w:p w14:paraId="5CA69308" w14:textId="77EACC56" w:rsidR="00891DA8" w:rsidRPr="009052A2" w:rsidRDefault="00891DA8">
      <w:pPr>
        <w:rPr>
          <w:rFonts w:ascii="Times" w:hAnsi="Times"/>
        </w:rPr>
      </w:pPr>
    </w:p>
    <w:p w14:paraId="05ADF8B4" w14:textId="7E2AD5CC" w:rsidR="00A45026" w:rsidRPr="009052A2" w:rsidRDefault="00A45026">
      <w:pPr>
        <w:rPr>
          <w:rFonts w:ascii="Times" w:hAnsi="Times"/>
        </w:rPr>
      </w:pPr>
    </w:p>
    <w:p w14:paraId="4C58ED18" w14:textId="0A8C8079" w:rsidR="00A45026" w:rsidRDefault="00A45026">
      <w:pPr>
        <w:rPr>
          <w:rFonts w:ascii="Times" w:hAnsi="Times"/>
        </w:rPr>
      </w:pPr>
    </w:p>
    <w:p w14:paraId="5D2900DC" w14:textId="77777777" w:rsidR="00BE6312" w:rsidRDefault="00BE6312">
      <w:pPr>
        <w:rPr>
          <w:rFonts w:ascii="Times" w:hAnsi="Times"/>
        </w:rPr>
      </w:pPr>
    </w:p>
    <w:p w14:paraId="31597F46" w14:textId="77777777" w:rsidR="00BE6312" w:rsidRDefault="00BE6312">
      <w:pPr>
        <w:rPr>
          <w:rFonts w:ascii="Times" w:hAnsi="Times"/>
        </w:rPr>
      </w:pPr>
    </w:p>
    <w:p w14:paraId="7941E03D" w14:textId="77777777" w:rsidR="00BE6312" w:rsidRDefault="00BE6312">
      <w:pPr>
        <w:rPr>
          <w:rFonts w:ascii="Times" w:hAnsi="Times"/>
        </w:rPr>
      </w:pPr>
    </w:p>
    <w:p w14:paraId="3365AC39" w14:textId="77777777" w:rsidR="00BE6312" w:rsidRDefault="00BE6312">
      <w:pPr>
        <w:rPr>
          <w:rFonts w:ascii="Times" w:hAnsi="Times"/>
        </w:rPr>
      </w:pPr>
    </w:p>
    <w:p w14:paraId="5A5351C7" w14:textId="77777777" w:rsidR="00BE6312" w:rsidRDefault="00BE6312">
      <w:pPr>
        <w:rPr>
          <w:rFonts w:ascii="Times" w:hAnsi="Times"/>
        </w:rPr>
      </w:pPr>
    </w:p>
    <w:p w14:paraId="2BE4C3F0" w14:textId="77777777" w:rsidR="00BE6312" w:rsidRDefault="00BE6312">
      <w:pPr>
        <w:rPr>
          <w:rFonts w:ascii="Times" w:hAnsi="Times"/>
        </w:rPr>
      </w:pPr>
    </w:p>
    <w:p w14:paraId="12CB6190" w14:textId="77777777" w:rsidR="00BE6312" w:rsidRDefault="00BE6312">
      <w:pPr>
        <w:rPr>
          <w:rFonts w:ascii="Times" w:hAnsi="Times"/>
        </w:rPr>
      </w:pPr>
    </w:p>
    <w:p w14:paraId="1AE582A4" w14:textId="559D3139" w:rsidR="00A45026" w:rsidRPr="00B71857" w:rsidRDefault="00B71857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lastRenderedPageBreak/>
        <w:t>Supplemental table V</w:t>
      </w:r>
      <w:r w:rsidR="0098793C">
        <w:rPr>
          <w:rFonts w:ascii="Times" w:hAnsi="Times"/>
          <w:b/>
          <w:bCs/>
        </w:rPr>
        <w:t>I</w:t>
      </w:r>
      <w:r>
        <w:rPr>
          <w:rFonts w:ascii="Times" w:hAnsi="Times"/>
          <w:b/>
          <w:bCs/>
        </w:rPr>
        <w:t>.  Effect estimates for the association between severe co-morbidity and home time, overall and for each age group</w:t>
      </w:r>
    </w:p>
    <w:p w14:paraId="5D74DD0B" w14:textId="77777777" w:rsidR="009A6070" w:rsidRDefault="009A6070">
      <w:pPr>
        <w:rPr>
          <w:rFonts w:ascii="Times" w:hAnsi="Times"/>
          <w:b/>
          <w:bCs/>
        </w:rPr>
      </w:pP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956"/>
        <w:gridCol w:w="1956"/>
        <w:gridCol w:w="1956"/>
        <w:gridCol w:w="1956"/>
        <w:gridCol w:w="1957"/>
      </w:tblGrid>
      <w:tr w:rsidR="009A6070" w:rsidRPr="009A6070" w14:paraId="31DBB159" w14:textId="77777777" w:rsidTr="00BF69B6">
        <w:trPr>
          <w:trHeight w:val="32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5222" w14:textId="77777777" w:rsidR="009A6070" w:rsidRPr="009A6070" w:rsidRDefault="009A6070" w:rsidP="009A607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9B60" w14:textId="407F7600" w:rsidR="009A6070" w:rsidRPr="009A6070" w:rsidRDefault="009A6070" w:rsidP="009A60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Main</w:t>
            </w:r>
            <w:r w:rsidR="00D1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effect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6E1E" w14:textId="77777777" w:rsidR="009A6070" w:rsidRPr="009A6070" w:rsidRDefault="009A6070" w:rsidP="009A60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&lt;60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503C" w14:textId="77777777" w:rsidR="009A6070" w:rsidRPr="009A6070" w:rsidRDefault="009A6070" w:rsidP="009A60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60-69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F7BF" w14:textId="77777777" w:rsidR="009A6070" w:rsidRPr="009A6070" w:rsidRDefault="009A6070" w:rsidP="009A60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70-79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2E15" w14:textId="77777777" w:rsidR="009A6070" w:rsidRPr="009A6070" w:rsidRDefault="009A6070" w:rsidP="009A60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80+</w:t>
            </w:r>
          </w:p>
        </w:tc>
      </w:tr>
      <w:tr w:rsidR="00EE49CA" w:rsidRPr="009A4059" w14:paraId="119AD15A" w14:textId="77777777" w:rsidTr="00EE49CA">
        <w:trPr>
          <w:trHeight w:val="320"/>
        </w:trPr>
        <w:tc>
          <w:tcPr>
            <w:tcW w:w="12328" w:type="dxa"/>
            <w:gridSpan w:val="6"/>
            <w:shd w:val="pct15" w:color="auto" w:fill="auto"/>
            <w:noWrap/>
            <w:vAlign w:val="bottom"/>
            <w:hideMark/>
          </w:tcPr>
          <w:p w14:paraId="039BF88C" w14:textId="1163F148" w:rsidR="00EE49CA" w:rsidRPr="009A6070" w:rsidRDefault="00EE49CA" w:rsidP="009A60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 </w:t>
            </w:r>
            <w:r w:rsidR="0097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adjustment</w:t>
            </w: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for PASSV</w:t>
            </w:r>
          </w:p>
        </w:tc>
      </w:tr>
      <w:tr w:rsidR="009A6070" w:rsidRPr="009A6070" w14:paraId="19D74829" w14:textId="77777777" w:rsidTr="00BF69B6">
        <w:trPr>
          <w:trHeight w:val="3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B5E2FE6" w14:textId="1B0E13D4" w:rsidR="009A6070" w:rsidRPr="009A6070" w:rsidRDefault="009A6070" w:rsidP="009A6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90-day</w:t>
            </w:r>
            <w:r w:rsidR="00D15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home time</w:t>
            </w:r>
            <w:r w:rsidR="00F40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days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67609253" w14:textId="41751EF1" w:rsidR="009A6070" w:rsidRPr="009A6070" w:rsidRDefault="002D0027" w:rsidP="009A6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-10.6 (-11.8 to -9.4)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7EDA5915" w14:textId="65101139" w:rsidR="009A6070" w:rsidRPr="009A6070" w:rsidRDefault="009A6070" w:rsidP="009A60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-13.3 (-16.7 to 10.0)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19988027" w14:textId="5E004D4B" w:rsidR="009A6070" w:rsidRPr="009A6070" w:rsidRDefault="009A6070" w:rsidP="009A60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-12.3 (-15.0 to -9.6)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0A7925DF" w14:textId="1C7C2695" w:rsidR="009A6070" w:rsidRPr="009A6070" w:rsidRDefault="009A6070" w:rsidP="009A60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="0030718D"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0718D"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(-13.1 to -8.9)</w:t>
            </w:r>
          </w:p>
        </w:tc>
        <w:tc>
          <w:tcPr>
            <w:tcW w:w="1957" w:type="dxa"/>
            <w:shd w:val="clear" w:color="auto" w:fill="auto"/>
            <w:noWrap/>
            <w:vAlign w:val="bottom"/>
            <w:hideMark/>
          </w:tcPr>
          <w:p w14:paraId="64AE9D59" w14:textId="53EC6A20" w:rsidR="009A6070" w:rsidRPr="009A6070" w:rsidRDefault="009A6070" w:rsidP="009A60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-7.7 (-9.3 to -6.2)</w:t>
            </w:r>
          </w:p>
        </w:tc>
      </w:tr>
      <w:tr w:rsidR="009A6070" w:rsidRPr="009A6070" w14:paraId="301C6202" w14:textId="77777777" w:rsidTr="00BF69B6">
        <w:trPr>
          <w:trHeight w:val="3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2F804CA" w14:textId="7E0F79AA" w:rsidR="009A6070" w:rsidRPr="009A6070" w:rsidRDefault="009A6070" w:rsidP="009A6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1-year</w:t>
            </w:r>
            <w:r w:rsidR="00D15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home time</w:t>
            </w:r>
            <w:r w:rsidR="00F40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days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2FDCA68E" w14:textId="0E11F507" w:rsidR="009A6070" w:rsidRPr="009A6070" w:rsidRDefault="002D0027" w:rsidP="009A6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-60.2 (-65.5 to -55.0)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3EEE6217" w14:textId="5D728C08" w:rsidR="009A6070" w:rsidRPr="009A6070" w:rsidRDefault="009A6070" w:rsidP="009A60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-69.0 (-84.1 to -53.9)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5A35D14A" w14:textId="23002888" w:rsidR="009A6070" w:rsidRPr="009A6070" w:rsidRDefault="009A6070" w:rsidP="009A60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-64.0 (-76.4 to -51.6)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5DAAE1EB" w14:textId="7C368873" w:rsidR="009A6070" w:rsidRPr="009A6070" w:rsidRDefault="009A6070" w:rsidP="009A60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-62.8 (-72.5 to -53.0)</w:t>
            </w:r>
          </w:p>
        </w:tc>
        <w:tc>
          <w:tcPr>
            <w:tcW w:w="1957" w:type="dxa"/>
            <w:shd w:val="clear" w:color="auto" w:fill="auto"/>
            <w:noWrap/>
            <w:vAlign w:val="bottom"/>
            <w:hideMark/>
          </w:tcPr>
          <w:p w14:paraId="7FA9CCA2" w14:textId="7D57231B" w:rsidR="009A6070" w:rsidRPr="009A6070" w:rsidRDefault="009A6070" w:rsidP="009A60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-51.4 (-58.1 to -44.7)</w:t>
            </w:r>
          </w:p>
        </w:tc>
      </w:tr>
      <w:tr w:rsidR="002D0027" w:rsidRPr="009A4059" w14:paraId="1A9DE0DC" w14:textId="77777777" w:rsidTr="00BF69B6">
        <w:trPr>
          <w:trHeight w:val="32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C080" w14:textId="1C61D73E" w:rsidR="002D0027" w:rsidRPr="009A4059" w:rsidRDefault="002D0027" w:rsidP="009A6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probability </w:t>
            </w:r>
            <w:r w:rsidR="00D15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of </w:t>
            </w: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D15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days</w:t>
            </w:r>
            <w:r w:rsidR="00D15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E8A3A5" w14:textId="276DC306" w:rsidR="002D0027" w:rsidRPr="009A6070" w:rsidRDefault="003F0F2D" w:rsidP="009A6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 (-16.5 to -14.0)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BE45" w14:textId="38E91D84" w:rsidR="002D0027" w:rsidRPr="009A6070" w:rsidRDefault="002D0027" w:rsidP="009A6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-22.7 (-26.4 to -19.0)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21EE" w14:textId="217E95E2" w:rsidR="002D0027" w:rsidRPr="009A6070" w:rsidRDefault="002D0027" w:rsidP="009A60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-17.9 (-20.9 to -14.9)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582A" w14:textId="42EDE740" w:rsidR="002D0027" w:rsidRPr="009A6070" w:rsidRDefault="002D0027" w:rsidP="009A60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-16.0 (-18.2 to -13.7)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1FA6" w14:textId="58E5F285" w:rsidR="002D0027" w:rsidRPr="009A6070" w:rsidRDefault="002D0027" w:rsidP="009A60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-9.0 (-10.6 to -7.4)</w:t>
            </w:r>
          </w:p>
        </w:tc>
      </w:tr>
      <w:tr w:rsidR="00EE49CA" w:rsidRPr="009A4059" w14:paraId="65B49EA7" w14:textId="77777777" w:rsidTr="00EE49CA">
        <w:trPr>
          <w:trHeight w:val="320"/>
        </w:trPr>
        <w:tc>
          <w:tcPr>
            <w:tcW w:w="12328" w:type="dxa"/>
            <w:gridSpan w:val="6"/>
            <w:shd w:val="pct15" w:color="auto" w:fill="auto"/>
            <w:noWrap/>
            <w:vAlign w:val="bottom"/>
            <w:hideMark/>
          </w:tcPr>
          <w:p w14:paraId="70040805" w14:textId="63E68705" w:rsidR="00EE49CA" w:rsidRPr="009A6070" w:rsidRDefault="00EE49CA" w:rsidP="009A60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Adjusted</w:t>
            </w: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for PASSV</w:t>
            </w:r>
          </w:p>
        </w:tc>
      </w:tr>
      <w:tr w:rsidR="00D159F9" w:rsidRPr="009A6070" w14:paraId="3555A4F0" w14:textId="77777777" w:rsidTr="00BF69B6">
        <w:trPr>
          <w:trHeight w:val="3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1CD72D6" w14:textId="32BB7CAC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90-day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home time</w:t>
            </w:r>
            <w:r w:rsidR="00F40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days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71BB7FB0" w14:textId="24025720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-8.8 (-9.9 to -7.6)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411E7E32" w14:textId="269072B6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-9.9 (-13.1 to -6.7)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49DC165C" w14:textId="0E8D74C1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-10.6 (-13.1 to -8.0)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1B52AB3B" w14:textId="63C4D246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-9.3 (-11.3 to -7.2)</w:t>
            </w:r>
          </w:p>
        </w:tc>
        <w:tc>
          <w:tcPr>
            <w:tcW w:w="1957" w:type="dxa"/>
            <w:shd w:val="clear" w:color="auto" w:fill="auto"/>
            <w:noWrap/>
            <w:vAlign w:val="bottom"/>
            <w:hideMark/>
          </w:tcPr>
          <w:p w14:paraId="4D7FA7D0" w14:textId="10C3B02F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-6.8 (-8.2 to -5.3)</w:t>
            </w:r>
          </w:p>
        </w:tc>
      </w:tr>
      <w:tr w:rsidR="00D159F9" w:rsidRPr="009A6070" w14:paraId="018915A0" w14:textId="77777777" w:rsidTr="00BF69B6">
        <w:trPr>
          <w:trHeight w:val="3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1A564E1" w14:textId="5DAAAD5F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1-year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home time</w:t>
            </w:r>
            <w:r w:rsidR="00F40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days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311BCF7A" w14:textId="170F1D2C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-54.0 (-59.0 to -48.9)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12F33697" w14:textId="6253100A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-57.7 (-72.2 to -43.1)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17820C56" w14:textId="27B87CE6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-58.0 (-69.9 to -46.0)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731FEBAC" w14:textId="735F6AE8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-56.4 (-65.8 to -47.0)</w:t>
            </w:r>
          </w:p>
        </w:tc>
        <w:tc>
          <w:tcPr>
            <w:tcW w:w="1957" w:type="dxa"/>
            <w:shd w:val="clear" w:color="auto" w:fill="auto"/>
            <w:noWrap/>
            <w:vAlign w:val="bottom"/>
            <w:hideMark/>
          </w:tcPr>
          <w:p w14:paraId="2AA11AAD" w14:textId="5EA29BA8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-48.0 (-54.4 to -41.5)</w:t>
            </w:r>
          </w:p>
        </w:tc>
      </w:tr>
      <w:tr w:rsidR="00D159F9" w:rsidRPr="009A4059" w14:paraId="46772EE5" w14:textId="77777777" w:rsidTr="00BF69B6">
        <w:trPr>
          <w:trHeight w:val="32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E50C" w14:textId="7D51278A" w:rsidR="00D159F9" w:rsidRPr="009A4059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probability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of </w:t>
            </w: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days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0F4623" w14:textId="42FF936E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-13.5 (-14.7 to -12.2)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6A3B" w14:textId="400D8E6D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-19.0 (-22.6 to -15.4)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43A5" w14:textId="631DD133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-16.0 (-19.0 to -13.1)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D2CD" w14:textId="09EF770F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-14.4 (-16.7 to -12.1)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F5B7" w14:textId="42B732A5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-8.3 (-9.8 to -6.7)</w:t>
            </w:r>
          </w:p>
        </w:tc>
      </w:tr>
      <w:tr w:rsidR="00EE49CA" w:rsidRPr="009A4059" w14:paraId="2098ECE7" w14:textId="77777777" w:rsidTr="00EE49CA">
        <w:trPr>
          <w:trHeight w:val="320"/>
        </w:trPr>
        <w:tc>
          <w:tcPr>
            <w:tcW w:w="12328" w:type="dxa"/>
            <w:gridSpan w:val="6"/>
            <w:tcBorders>
              <w:bottom w:val="single" w:sz="4" w:space="0" w:color="auto"/>
            </w:tcBorders>
            <w:shd w:val="pct15" w:color="auto" w:fill="auto"/>
            <w:noWrap/>
            <w:vAlign w:val="bottom"/>
            <w:hideMark/>
          </w:tcPr>
          <w:p w14:paraId="4BAC006B" w14:textId="7C706475" w:rsidR="00EE49CA" w:rsidRPr="009A6070" w:rsidRDefault="00EE49CA" w:rsidP="00786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Death excluded</w:t>
            </w:r>
          </w:p>
        </w:tc>
      </w:tr>
      <w:tr w:rsidR="00EE49CA" w:rsidRPr="009A4059" w14:paraId="15C4CDE1" w14:textId="77777777" w:rsidTr="00EE49CA">
        <w:trPr>
          <w:trHeight w:val="320"/>
        </w:trPr>
        <w:tc>
          <w:tcPr>
            <w:tcW w:w="12328" w:type="dxa"/>
            <w:gridSpan w:val="6"/>
            <w:shd w:val="pct15" w:color="auto" w:fill="auto"/>
            <w:noWrap/>
            <w:vAlign w:val="bottom"/>
            <w:hideMark/>
          </w:tcPr>
          <w:p w14:paraId="46892106" w14:textId="1F80658E" w:rsidR="00EE49CA" w:rsidRPr="009A6070" w:rsidRDefault="00EE49CA" w:rsidP="00786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 </w:t>
            </w:r>
            <w:r w:rsidR="0097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adjustment</w:t>
            </w: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for PASSV</w:t>
            </w:r>
          </w:p>
        </w:tc>
      </w:tr>
      <w:tr w:rsidR="00D159F9" w:rsidRPr="009A6070" w14:paraId="21B21563" w14:textId="77777777" w:rsidTr="00BF69B6">
        <w:trPr>
          <w:trHeight w:val="3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A1AFD64" w14:textId="77C9FC03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90-day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home time</w:t>
            </w:r>
            <w:r w:rsidR="00F40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days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3877B833" w14:textId="120DECBE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-5.7 (-7.0 to -4.4)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63E25252" w14:textId="409C36D5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-7.8 (-11.1 to -4.5)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7C7CECCD" w14:textId="43F0664A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-7.0 (-9.7 to -4.3)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5F956C95" w14:textId="789107B6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-6.2 (-8.4 to -4.0)</w:t>
            </w:r>
          </w:p>
        </w:tc>
        <w:tc>
          <w:tcPr>
            <w:tcW w:w="1957" w:type="dxa"/>
            <w:shd w:val="clear" w:color="auto" w:fill="auto"/>
            <w:noWrap/>
            <w:vAlign w:val="bottom"/>
            <w:hideMark/>
          </w:tcPr>
          <w:p w14:paraId="02737091" w14:textId="6EE1C15B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-2.9 (-4.9 to -1.0)</w:t>
            </w:r>
          </w:p>
        </w:tc>
      </w:tr>
      <w:tr w:rsidR="00D159F9" w:rsidRPr="009A6070" w14:paraId="6BD2E3E0" w14:textId="77777777" w:rsidTr="00BF69B6">
        <w:trPr>
          <w:trHeight w:val="3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7EB3EF9" w14:textId="1AD5EB84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1-year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home time</w:t>
            </w:r>
            <w:r w:rsidR="00F40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days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26DBB64B" w14:textId="713EC3B7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-35.5 (-40.2 to -30.1)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55ED1AEF" w14:textId="5691B6D4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-39.1 (-51.9 to -26.4)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042F2BCD" w14:textId="6A901869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-34.9 (-45.7 to -24.0)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20B01D4F" w14:textId="0121A622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-36.5 (-45.5 to -27.4)</w:t>
            </w:r>
          </w:p>
        </w:tc>
        <w:tc>
          <w:tcPr>
            <w:tcW w:w="1957" w:type="dxa"/>
            <w:shd w:val="clear" w:color="auto" w:fill="auto"/>
            <w:noWrap/>
            <w:vAlign w:val="bottom"/>
            <w:hideMark/>
          </w:tcPr>
          <w:p w14:paraId="1F611E44" w14:textId="7C7D270C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-31.4 (-39.2 to -23.6)</w:t>
            </w:r>
          </w:p>
        </w:tc>
      </w:tr>
      <w:tr w:rsidR="00D159F9" w:rsidRPr="009A4059" w14:paraId="19027317" w14:textId="77777777" w:rsidTr="00BF69B6">
        <w:trPr>
          <w:trHeight w:val="32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380E" w14:textId="358E3F45" w:rsidR="00D159F9" w:rsidRPr="009A4059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probability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of </w:t>
            </w: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days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7D0C07" w14:textId="16318EF0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-12.8 (-14.3 to -11.2)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2191" w14:textId="5426D6E3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-19.1 (-23.3 to -15.0)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73EB" w14:textId="4157B9BD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-14.3 (-17.9 to -10.9)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D9B5" w14:textId="418F0873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-13.4 (-16.1 to -10.7)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DEB5" w14:textId="18757F95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-6.5 (-8.8 to -4.3)</w:t>
            </w:r>
          </w:p>
        </w:tc>
      </w:tr>
      <w:tr w:rsidR="00EE49CA" w:rsidRPr="009A4059" w14:paraId="32924258" w14:textId="77777777" w:rsidTr="00EE49CA">
        <w:trPr>
          <w:trHeight w:val="320"/>
        </w:trPr>
        <w:tc>
          <w:tcPr>
            <w:tcW w:w="12328" w:type="dxa"/>
            <w:gridSpan w:val="6"/>
            <w:shd w:val="pct15" w:color="auto" w:fill="auto"/>
            <w:noWrap/>
            <w:vAlign w:val="bottom"/>
            <w:hideMark/>
          </w:tcPr>
          <w:p w14:paraId="0606164D" w14:textId="21037BBA" w:rsidR="00EE49CA" w:rsidRPr="009A6070" w:rsidRDefault="00EE49CA" w:rsidP="00406A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Adjusted</w:t>
            </w: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for PASSV</w:t>
            </w:r>
          </w:p>
        </w:tc>
      </w:tr>
      <w:tr w:rsidR="00D159F9" w:rsidRPr="009A6070" w14:paraId="09F3134D" w14:textId="77777777" w:rsidTr="00BF69B6">
        <w:trPr>
          <w:trHeight w:val="3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788C525" w14:textId="1BB8D423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90-day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home time</w:t>
            </w:r>
            <w:r w:rsidR="00F40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days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55001F91" w14:textId="2F8513EB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-4.5 (-5.7 to -3.3)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00C7D293" w14:textId="639ED42C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-5.6 (-8.7 to -2.4) 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0CE5FD2A" w14:textId="124AC0E8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-5.8 (-8.4 to -3.2)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6E2DEABB" w14:textId="03053A2E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-5.0 (-7.2 to -2.9)</w:t>
            </w:r>
          </w:p>
        </w:tc>
        <w:tc>
          <w:tcPr>
            <w:tcW w:w="1957" w:type="dxa"/>
            <w:shd w:val="clear" w:color="auto" w:fill="auto"/>
            <w:noWrap/>
            <w:vAlign w:val="bottom"/>
            <w:hideMark/>
          </w:tcPr>
          <w:p w14:paraId="7292EF4B" w14:textId="447D3E4C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-2.4 (-4.3 to -0.54)</w:t>
            </w:r>
          </w:p>
        </w:tc>
      </w:tr>
      <w:tr w:rsidR="00D159F9" w:rsidRPr="009A6070" w14:paraId="7428BF46" w14:textId="77777777" w:rsidTr="00BF69B6">
        <w:trPr>
          <w:trHeight w:val="3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D38189C" w14:textId="1CAF0A80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1-year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home time</w:t>
            </w:r>
            <w:r w:rsidR="00F40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days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7C14F5E1" w14:textId="541357A2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-31.9 (-36.8 to -27.0)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4B29B771" w14:textId="296DBA06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-33.6 (-46.0 to -21.3) 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1A6F49E3" w14:textId="115B29A8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-31.4 (-41.9 to -20.8)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3A724928" w14:textId="04419225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-33.2 (-42.0 to -24.4)</w:t>
            </w:r>
          </w:p>
        </w:tc>
        <w:tc>
          <w:tcPr>
            <w:tcW w:w="1957" w:type="dxa"/>
            <w:shd w:val="clear" w:color="auto" w:fill="auto"/>
            <w:noWrap/>
            <w:vAlign w:val="bottom"/>
            <w:hideMark/>
          </w:tcPr>
          <w:p w14:paraId="4D6D4624" w14:textId="6132D39C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-29.9 (-37.5 to -22.3)</w:t>
            </w:r>
          </w:p>
        </w:tc>
      </w:tr>
      <w:tr w:rsidR="00D159F9" w:rsidRPr="009A4059" w14:paraId="7BDE9867" w14:textId="77777777" w:rsidTr="00BF69B6">
        <w:trPr>
          <w:trHeight w:val="3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3702D26" w14:textId="6D3D429C" w:rsidR="00D159F9" w:rsidRPr="009A4059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probability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of </w:t>
            </w: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9A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days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956" w:type="dxa"/>
            <w:shd w:val="clear" w:color="auto" w:fill="auto"/>
            <w:vAlign w:val="bottom"/>
          </w:tcPr>
          <w:p w14:paraId="5A3EC55B" w14:textId="27966CA9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-11.5 (-13.0 to -9.9)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352627AD" w14:textId="6940E7C9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-16.5 (-20.5 to -12.5)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13CCD5BE" w14:textId="04E58EC7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-12.9 (-16.2 to -9.6)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14:paraId="34308ED9" w14:textId="22060683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-12.1 (-14.8 to -9.5)</w:t>
            </w:r>
          </w:p>
        </w:tc>
        <w:tc>
          <w:tcPr>
            <w:tcW w:w="1957" w:type="dxa"/>
            <w:shd w:val="clear" w:color="auto" w:fill="auto"/>
            <w:noWrap/>
            <w:vAlign w:val="bottom"/>
            <w:hideMark/>
          </w:tcPr>
          <w:p w14:paraId="45E4F6D8" w14:textId="629DD5B4" w:rsidR="00D159F9" w:rsidRPr="009A6070" w:rsidRDefault="00D159F9" w:rsidP="00D159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059">
              <w:rPr>
                <w:rFonts w:ascii="Times New Roman" w:eastAsia="Times New Roman" w:hAnsi="Times New Roman" w:cs="Times New Roman"/>
                <w:sz w:val="20"/>
                <w:szCs w:val="20"/>
              </w:rPr>
              <w:t>-6.1 (-8.3 to -3.9)</w:t>
            </w:r>
          </w:p>
        </w:tc>
      </w:tr>
    </w:tbl>
    <w:p w14:paraId="259C58B8" w14:textId="77777777" w:rsidR="009A6070" w:rsidRDefault="009A607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76A355E" w14:textId="77777777" w:rsidR="00AF37E0" w:rsidRDefault="00AF37E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2BC1F00" w14:textId="77777777" w:rsidR="00AF37E0" w:rsidRDefault="00AF37E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C7AC5C2" w14:textId="77777777" w:rsidR="00AF37E0" w:rsidRDefault="00AF37E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C4B6872" w14:textId="77777777" w:rsidR="00AF37E0" w:rsidRDefault="00AF37E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5EF0496" w14:textId="77777777" w:rsidR="00BF69B6" w:rsidRDefault="00BF69B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16C8663" w14:textId="77777777" w:rsidR="00BF69B6" w:rsidRDefault="00BF69B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F05E5F5" w14:textId="77777777" w:rsidR="00AF37E0" w:rsidRDefault="00AF37E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DDD8C8D" w14:textId="77777777" w:rsidR="00AF37E0" w:rsidRDefault="00AF37E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13056DB" w14:textId="0A764D0C" w:rsidR="00B71857" w:rsidRPr="00B71857" w:rsidRDefault="00B71857" w:rsidP="00B71857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lastRenderedPageBreak/>
        <w:t>Supplemental table V</w:t>
      </w:r>
      <w:r w:rsidR="0048362A">
        <w:rPr>
          <w:rFonts w:ascii="Times" w:hAnsi="Times"/>
          <w:b/>
          <w:bCs/>
        </w:rPr>
        <w:t>I</w:t>
      </w:r>
      <w:r w:rsidR="0098793C">
        <w:rPr>
          <w:rFonts w:ascii="Times" w:hAnsi="Times"/>
          <w:b/>
          <w:bCs/>
        </w:rPr>
        <w:t>I</w:t>
      </w:r>
      <w:r>
        <w:rPr>
          <w:rFonts w:ascii="Times" w:hAnsi="Times"/>
          <w:b/>
          <w:bCs/>
        </w:rPr>
        <w:t>.  Effect estimates for the association between individual co-morbidities and home time, overall and for each age group</w:t>
      </w:r>
    </w:p>
    <w:p w14:paraId="2B9BD418" w14:textId="77777777" w:rsidR="00AF37E0" w:rsidRDefault="00AF37E0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11"/>
        <w:gridCol w:w="2211"/>
        <w:gridCol w:w="2211"/>
        <w:gridCol w:w="2211"/>
        <w:gridCol w:w="2212"/>
      </w:tblGrid>
      <w:tr w:rsidR="00E53AC5" w:rsidRPr="009A6070" w14:paraId="238D951A" w14:textId="77777777" w:rsidTr="00D4050B">
        <w:trPr>
          <w:trHeight w:val="32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11D4" w14:textId="77777777" w:rsidR="00AF37E0" w:rsidRPr="009A6070" w:rsidRDefault="00AF37E0" w:rsidP="00B2698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D37F" w14:textId="77777777" w:rsidR="00AF37E0" w:rsidRPr="009A6070" w:rsidRDefault="00AF37E0" w:rsidP="00B26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effect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9509" w14:textId="77777777" w:rsidR="00AF37E0" w:rsidRPr="009A6070" w:rsidRDefault="00AF37E0" w:rsidP="00B26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&lt;60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7BAB" w14:textId="77777777" w:rsidR="00AF37E0" w:rsidRPr="009A6070" w:rsidRDefault="00AF37E0" w:rsidP="00B26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60-69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43A3" w14:textId="77777777" w:rsidR="00AF37E0" w:rsidRPr="009A6070" w:rsidRDefault="00AF37E0" w:rsidP="00B26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70-79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88FF" w14:textId="77777777" w:rsidR="00AF37E0" w:rsidRPr="009A6070" w:rsidRDefault="00AF37E0" w:rsidP="00B26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80+</w:t>
            </w:r>
          </w:p>
        </w:tc>
      </w:tr>
      <w:tr w:rsidR="00AF37E0" w:rsidRPr="009A4059" w14:paraId="03F518C5" w14:textId="77777777" w:rsidTr="00FC56E1">
        <w:trPr>
          <w:trHeight w:val="320"/>
        </w:trPr>
        <w:tc>
          <w:tcPr>
            <w:tcW w:w="13603" w:type="dxa"/>
            <w:gridSpan w:val="6"/>
            <w:shd w:val="pct15" w:color="auto" w:fill="auto"/>
            <w:noWrap/>
            <w:vAlign w:val="bottom"/>
            <w:hideMark/>
          </w:tcPr>
          <w:p w14:paraId="099DC0AB" w14:textId="7DF4AA21" w:rsidR="00AF37E0" w:rsidRPr="009A6070" w:rsidRDefault="0006118D" w:rsidP="00B269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Death included</w:t>
            </w:r>
          </w:p>
        </w:tc>
      </w:tr>
      <w:tr w:rsidR="00E53AC5" w:rsidRPr="009A6070" w14:paraId="56D09BA6" w14:textId="77777777" w:rsidTr="00D4050B">
        <w:trPr>
          <w:trHeight w:val="283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CC3FD54" w14:textId="772F9291" w:rsidR="00AF37E0" w:rsidRPr="009A6070" w:rsidRDefault="00AF37E0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Myocardial infarction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35DA6F76" w14:textId="526C4A7B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-1.73 (-3.28 to -0.18)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17F2C395" w14:textId="1F723C18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-4.60 (-8.88 to -0.31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5745EA11" w14:textId="7C783A0F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-2.48 (-6.0 to 1.03)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30317E32" w14:textId="2B584D62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1.24 (-1.62 to 4.09) 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75C30CD7" w14:textId="759D6CB5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-1.79 (-3.84 to 0.27)</w:t>
            </w:r>
          </w:p>
        </w:tc>
      </w:tr>
      <w:tr w:rsidR="00E53AC5" w:rsidRPr="009A6070" w14:paraId="5C65AB81" w14:textId="77777777" w:rsidTr="00D4050B">
        <w:trPr>
          <w:trHeight w:val="283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BF01FC6" w14:textId="1A311662" w:rsidR="00AF37E0" w:rsidRPr="009A6070" w:rsidRDefault="00AF37E0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Diabetes</w:t>
            </w:r>
            <w:r w:rsidR="00360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(complicated)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65FFBB0E" w14:textId="3360603A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-4.23 (-5.27 to -3.19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1EB7F6E8" w14:textId="21D34AF2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-8.24 (-10.79 to -5.70)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1287EE90" w14:textId="41EEE8C0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-5.54 (-7.83 to -3.23)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03D7BA58" w14:textId="479913CD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-3.33 (-5.32 to -1.34</w:t>
            </w:r>
            <w:r w:rsidR="00E53AC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06148602" w14:textId="3B35D41F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-1.87 (-3.49 to -0.25</w:t>
            </w:r>
            <w:r w:rsidR="005F08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02F8" w:rsidRPr="009A6070" w14:paraId="05ADDECC" w14:textId="77777777" w:rsidTr="00D4050B">
        <w:trPr>
          <w:trHeight w:val="283"/>
        </w:trPr>
        <w:tc>
          <w:tcPr>
            <w:tcW w:w="2547" w:type="dxa"/>
            <w:shd w:val="clear" w:color="auto" w:fill="auto"/>
            <w:noWrap/>
            <w:vAlign w:val="bottom"/>
          </w:tcPr>
          <w:p w14:paraId="1F720AA9" w14:textId="4840FADA" w:rsidR="003602F8" w:rsidRDefault="003602F8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Diabetes (uncomplicated)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750FAF9C" w14:textId="37656A20" w:rsidR="003602F8" w:rsidRDefault="00A80015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-5.48 (-6.88 to -4.08)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75D0F90B" w14:textId="379F0AC1" w:rsidR="003602F8" w:rsidRDefault="00AA7361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-8.47 (-11.86 to -5.09)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6CEF011F" w14:textId="7CD61AC6" w:rsidR="003602F8" w:rsidRDefault="00AA7361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-6.83 (-9.89 to -3.77)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280AF248" w14:textId="7D499A64" w:rsidR="003602F8" w:rsidRDefault="00AA7361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-6.12 (-8.85 to -3.39)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46FD7CE9" w14:textId="07F7B4B5" w:rsidR="003602F8" w:rsidRDefault="00AA7361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-2.58 (-4.88 to -0.29)</w:t>
            </w:r>
          </w:p>
        </w:tc>
      </w:tr>
      <w:tr w:rsidR="003602F8" w:rsidRPr="009A6070" w14:paraId="35B9B700" w14:textId="77777777" w:rsidTr="00D4050B">
        <w:trPr>
          <w:trHeight w:val="283"/>
        </w:trPr>
        <w:tc>
          <w:tcPr>
            <w:tcW w:w="2547" w:type="dxa"/>
            <w:shd w:val="clear" w:color="auto" w:fill="auto"/>
            <w:noWrap/>
            <w:vAlign w:val="bottom"/>
          </w:tcPr>
          <w:p w14:paraId="23E478A0" w14:textId="09C05497" w:rsidR="003602F8" w:rsidRDefault="003602F8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Diabetes (all)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0EF44BE6" w14:textId="1DD81269" w:rsidR="003602F8" w:rsidRDefault="00A80015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-6.41 (-7.88 to -4.93)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4D1082C2" w14:textId="64AE1245" w:rsidR="003602F8" w:rsidRDefault="00A71C42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-7.70 (-10.20 to -5.20)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0D751BE7" w14:textId="54078C49" w:rsidR="003602F8" w:rsidRDefault="00A71C42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-5.28 (-7.54 to -3.01)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60BC3512" w14:textId="67BADE6E" w:rsidR="003602F8" w:rsidRDefault="00A71C42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-3.36 (-5.31 to -1.42)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2F4CF0AC" w14:textId="1C61D395" w:rsidR="003602F8" w:rsidRDefault="00A71C42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-1.18 (-2.74 to 0.39)</w:t>
            </w:r>
          </w:p>
        </w:tc>
      </w:tr>
      <w:tr w:rsidR="00AF37E0" w:rsidRPr="009A4059" w14:paraId="2ED53271" w14:textId="77777777" w:rsidTr="00D4050B">
        <w:trPr>
          <w:trHeight w:val="283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5738" w14:textId="18D02A21" w:rsidR="00AF37E0" w:rsidRPr="009A4059" w:rsidRDefault="00AF37E0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Cancer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2BD3A3" w14:textId="6EFC3A67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-3.65 (-5.11 to -2.20)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62FB51" w14:textId="5D5962AC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-8.54 (-12.9 to -4.13)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5029DE" w14:textId="492B57D8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-5.81 (-9.21 to -2.41)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630285" w14:textId="0E2097F7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-3.68 (-6.21 to -1.15)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6445C3" w14:textId="1372A71D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0.31 (-1.64 to 2.27) </w:t>
            </w:r>
          </w:p>
        </w:tc>
      </w:tr>
      <w:tr w:rsidR="00E53AC5" w:rsidRPr="009A6070" w14:paraId="002AC37B" w14:textId="77777777" w:rsidTr="00D4050B">
        <w:trPr>
          <w:trHeight w:val="283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32A00F4" w14:textId="61E35DC3" w:rsidR="00AF37E0" w:rsidRPr="009A6070" w:rsidRDefault="00AF37E0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Heart failure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4D735460" w14:textId="7E02E0FB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-5.08 (-6.58 to -3.58)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5C78C881" w14:textId="6C3B3467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-5.40 (-9.67 to -1.14)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20B0F0B4" w14:textId="36564C81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-5.81 (-9.40 to -2.22)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3F0EFC30" w14:textId="7DEC5270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-5.02 (-7.67 to -2.38)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3CED8C43" w14:textId="171A142D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-4.54 (-6.19 to -2.89)</w:t>
            </w:r>
          </w:p>
        </w:tc>
      </w:tr>
      <w:tr w:rsidR="00E53AC5" w:rsidRPr="009A6070" w14:paraId="2B469D5A" w14:textId="77777777" w:rsidTr="00D4050B">
        <w:trPr>
          <w:trHeight w:val="283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399F0B2" w14:textId="6A768548" w:rsidR="00AF37E0" w:rsidRPr="009A6070" w:rsidRDefault="00AF37E0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Pulmonary disease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43B39A2F" w14:textId="27F7A685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-2.07 (-3.25 to -0.89)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5C2EC3CB" w14:textId="616653D6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-2.04 (-5.22 to 1.13)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091A17B8" w14:textId="1861BF61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-3.70 (-6.46 to -0.94)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490CA092" w14:textId="2765A5F0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-2.72 (-4.90 to -0.54)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0478D9C2" w14:textId="4B47C811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-0.74 (-2.43 to 0.96</w:t>
            </w:r>
            <w:r w:rsidR="005F08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F37E0" w:rsidRPr="009A4059" w14:paraId="2081CCF7" w14:textId="77777777" w:rsidTr="00D4050B">
        <w:trPr>
          <w:trHeight w:val="283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502C" w14:textId="1622834D" w:rsidR="00AF37E0" w:rsidRPr="009A4059" w:rsidRDefault="00AF37E0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Rheumatic disease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396F5" w14:textId="752F0D18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 (-1.56 to</w:t>
            </w:r>
            <w:r w:rsidR="005F0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3.37)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42E8DA" w14:textId="57EFE0E1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 (-6.28 to 7.09)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EBE7B5" w14:textId="1BF2DA07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3.10 (-2.86 to 9.06)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24F5E7" w14:textId="60D185F2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-0.75 (-5.34 to 3.84</w:t>
            </w:r>
            <w:r w:rsidR="005F08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FA6F05" w14:textId="610C8288" w:rsidR="00AF37E0" w:rsidRPr="009A6070" w:rsidRDefault="007E664E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1.19 (-2.34 to 4.71)</w:t>
            </w:r>
          </w:p>
        </w:tc>
      </w:tr>
      <w:tr w:rsidR="008518AC" w:rsidRPr="009A4059" w14:paraId="47DF6DE2" w14:textId="77777777" w:rsidTr="00D4050B">
        <w:trPr>
          <w:trHeight w:val="283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E0745E" w14:textId="6D8E7967" w:rsidR="008518AC" w:rsidRDefault="008518AC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Dementia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DD1377" w14:textId="03B1D1E0" w:rsidR="008518AC" w:rsidRPr="009A6070" w:rsidRDefault="007E664E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-13.06 (-15.50 to -10.62)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40837D" w14:textId="09944EAE" w:rsidR="008518AC" w:rsidRPr="009A6070" w:rsidRDefault="00FD6F52" w:rsidP="00D405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012249" w14:textId="60B7F257" w:rsidR="008518AC" w:rsidRPr="009A6070" w:rsidRDefault="00CC7737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-15.0 (-20.8 to -9.3)</w:t>
            </w:r>
            <w:r w:rsidR="00E3016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8D161F" w14:textId="7467AF08" w:rsidR="008518AC" w:rsidRPr="009A6070" w:rsidRDefault="00CC7737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-14.5 (-17.3 to -11.7)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9687AB" w14:textId="2C6E24B4" w:rsidR="008518AC" w:rsidRPr="009A6070" w:rsidRDefault="00CC7737" w:rsidP="00D40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-9.9 (-11.4 to -8.4)</w:t>
            </w:r>
          </w:p>
        </w:tc>
      </w:tr>
      <w:tr w:rsidR="00AF37E0" w:rsidRPr="009A4059" w14:paraId="25DA3EC5" w14:textId="77777777" w:rsidTr="00FC56E1">
        <w:trPr>
          <w:trHeight w:val="320"/>
        </w:trPr>
        <w:tc>
          <w:tcPr>
            <w:tcW w:w="13603" w:type="dxa"/>
            <w:gridSpan w:val="6"/>
            <w:shd w:val="pct15" w:color="auto" w:fill="auto"/>
            <w:noWrap/>
            <w:vAlign w:val="bottom"/>
            <w:hideMark/>
          </w:tcPr>
          <w:p w14:paraId="74F9951C" w14:textId="65B53AD6" w:rsidR="00AF37E0" w:rsidRPr="009A6070" w:rsidRDefault="0006118D" w:rsidP="00B269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Death excluded</w:t>
            </w:r>
          </w:p>
        </w:tc>
      </w:tr>
      <w:tr w:rsidR="00E53AC5" w:rsidRPr="009A6070" w14:paraId="42BCE26E" w14:textId="77777777" w:rsidTr="00D4050B">
        <w:trPr>
          <w:trHeight w:val="283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0A6DF1D" w14:textId="54EE806B" w:rsidR="0006118D" w:rsidRPr="009A6070" w:rsidRDefault="0006118D" w:rsidP="000611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Myocardial infarction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5CCA2351" w14:textId="3B5E1DC2" w:rsidR="0006118D" w:rsidRPr="009A6070" w:rsidRDefault="005F08B6" w:rsidP="000611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-0.81 (-2.46 to 0.84)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51B9B4B7" w14:textId="6A0BDFBD" w:rsidR="0006118D" w:rsidRPr="009A6070" w:rsidRDefault="005F08B6" w:rsidP="000611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-4.47 (-8.54 to -0.40</w:t>
            </w:r>
            <w:r w:rsidR="00C6360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5C56A599" w14:textId="00E4ECE5" w:rsidR="0006118D" w:rsidRPr="009A6070" w:rsidRDefault="005F08B6" w:rsidP="000611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-1.89 (-5.33 to 1.55)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031BC59D" w14:textId="4E93A6E2" w:rsidR="0006118D" w:rsidRPr="009A6070" w:rsidRDefault="005F08B6" w:rsidP="000611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1.58 (-1.32 to 4.48)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5B78C225" w14:textId="7A5E22BC" w:rsidR="0006118D" w:rsidRPr="009A6070" w:rsidRDefault="005F08B6" w:rsidP="000611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0.60 (-2.0 to 3.20)</w:t>
            </w:r>
          </w:p>
        </w:tc>
      </w:tr>
      <w:tr w:rsidR="00E53AC5" w:rsidRPr="009A6070" w14:paraId="32CD645F" w14:textId="77777777" w:rsidTr="00D4050B">
        <w:trPr>
          <w:trHeight w:val="283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3477066" w14:textId="7D9A9DE4" w:rsidR="0006118D" w:rsidRPr="009A6070" w:rsidRDefault="0006118D" w:rsidP="000611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Diabetes</w:t>
            </w:r>
            <w:r w:rsidR="00F14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(complicated)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46AFDC1C" w14:textId="03BA0F9E" w:rsidR="0006118D" w:rsidRPr="009A6070" w:rsidRDefault="005F08B6" w:rsidP="000611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-4.49 (-5.98 to -3.79)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639BFCF4" w14:textId="268AE304" w:rsidR="0006118D" w:rsidRPr="009A6070" w:rsidRDefault="005F08B6" w:rsidP="000611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-8.51 (-10.9 to -6.11)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72441439" w14:textId="12382FE7" w:rsidR="0006118D" w:rsidRPr="009A6070" w:rsidRDefault="005F08B6" w:rsidP="000611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-6.26 (-8.47 to -4.04)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38C8CB04" w14:textId="11E10E3B" w:rsidR="0006118D" w:rsidRPr="009A6070" w:rsidRDefault="005F08B6" w:rsidP="000611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-3.64 (-5.64 to -1.64)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0A21191F" w14:textId="6E2D9502" w:rsidR="0006118D" w:rsidRPr="009A6070" w:rsidRDefault="005F08B6" w:rsidP="000611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-2.33 (-4.31 to -0.35)</w:t>
            </w:r>
          </w:p>
        </w:tc>
      </w:tr>
      <w:tr w:rsidR="00A71C42" w:rsidRPr="009A6070" w14:paraId="4617E427" w14:textId="77777777" w:rsidTr="00D4050B">
        <w:trPr>
          <w:trHeight w:val="283"/>
        </w:trPr>
        <w:tc>
          <w:tcPr>
            <w:tcW w:w="2547" w:type="dxa"/>
            <w:shd w:val="clear" w:color="auto" w:fill="auto"/>
            <w:noWrap/>
            <w:vAlign w:val="bottom"/>
          </w:tcPr>
          <w:p w14:paraId="49299432" w14:textId="5D56595E" w:rsidR="00A71C42" w:rsidRDefault="00A71C42" w:rsidP="00A71C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Diabetes (uncomplicated)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5B27109D" w14:textId="7CA80B5C" w:rsidR="00A71C42" w:rsidRDefault="00A80015" w:rsidP="00A71C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-3.84 (-4.85 to -2.81)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04B537B2" w14:textId="10CDF7B7" w:rsidR="00A71C42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-8.37 (-11.57 to -5.16)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37266747" w14:textId="48A4DEED" w:rsidR="00A71C42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-7.10 (-10.08 to -4.13)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5754F0CC" w14:textId="780913D2" w:rsidR="00A71C42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-6.71 (-9.49 to -3.94)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70A6B26D" w14:textId="0F4A4472" w:rsidR="00A71C42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-4.22 (-7.01 to -1.43)</w:t>
            </w:r>
          </w:p>
        </w:tc>
      </w:tr>
      <w:tr w:rsidR="00A71C42" w:rsidRPr="009A6070" w14:paraId="7B4E1227" w14:textId="77777777" w:rsidTr="00D4050B">
        <w:trPr>
          <w:trHeight w:val="283"/>
        </w:trPr>
        <w:tc>
          <w:tcPr>
            <w:tcW w:w="2547" w:type="dxa"/>
            <w:shd w:val="clear" w:color="auto" w:fill="auto"/>
            <w:noWrap/>
            <w:vAlign w:val="bottom"/>
          </w:tcPr>
          <w:p w14:paraId="7DD6DB70" w14:textId="72A0769E" w:rsidR="00A71C42" w:rsidRDefault="00A71C42" w:rsidP="00A71C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Diabetes (all)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36AD4802" w14:textId="3EEA7E98" w:rsidR="00A71C42" w:rsidRDefault="00A80015" w:rsidP="00A71C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-4.42 (-5.49 to -3.35)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30B032FE" w14:textId="730F9148" w:rsidR="00A71C42" w:rsidRDefault="00382C6C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-7.79 (-10.14 to -5.44)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72A111F0" w14:textId="126C7C3D" w:rsidR="00A71C42" w:rsidRDefault="00382C6C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-6.07 (-8.25 to -3.88)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283A11F6" w14:textId="7D85330E" w:rsidR="00A71C42" w:rsidRDefault="00382C6C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-3.64 (-5.60 to -1.68)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56CFC1E3" w14:textId="5286F3DB" w:rsidR="00A71C42" w:rsidRDefault="00382C6C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-1.48 (-3.38 to 0.43)</w:t>
            </w:r>
          </w:p>
        </w:tc>
      </w:tr>
      <w:tr w:rsidR="00A71C42" w:rsidRPr="009A4059" w14:paraId="66801185" w14:textId="77777777" w:rsidTr="00D4050B">
        <w:trPr>
          <w:trHeight w:val="283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6D80" w14:textId="04B1D78A" w:rsidR="00A71C42" w:rsidRPr="009A4059" w:rsidRDefault="00A71C42" w:rsidP="00A71C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Cancer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C58AF0" w14:textId="7FA11EE8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1.21 (-0.42 to 2.84)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6FDEF3" w14:textId="3B7774A4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-2.14 (-6.68 to 2.39)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C8C7E0" w14:textId="77FF3684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2.17 (-1.45 to 5.79)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A8ADAB" w14:textId="17665B1C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1.26 (-1.43 to 3.95)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1B7C66" w14:textId="524B6907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2.98 (0.55 to 5.42)</w:t>
            </w:r>
          </w:p>
        </w:tc>
      </w:tr>
      <w:tr w:rsidR="00A71C42" w:rsidRPr="009A6070" w14:paraId="4B3A3361" w14:textId="77777777" w:rsidTr="00D4050B">
        <w:trPr>
          <w:trHeight w:val="283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1353E96" w14:textId="4ED6608B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Heart failure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02AEF203" w14:textId="4BC7E351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-2.80 (-4.42 to 1.17)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0C8717B0" w14:textId="17DC8AE7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-4.31 (-8.36 to -0.25)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35A47011" w14:textId="0DAE793B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-4.44 (-8.0 to -0.88)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006BFE55" w14:textId="0BD8129A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-2.71 (-5.48 to 0.054)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4A08B5FB" w14:textId="3625999D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-0.64 (-2.82 to 1.54)</w:t>
            </w:r>
          </w:p>
        </w:tc>
      </w:tr>
      <w:tr w:rsidR="00A71C42" w:rsidRPr="009A6070" w14:paraId="579B964C" w14:textId="77777777" w:rsidTr="00D4050B">
        <w:trPr>
          <w:trHeight w:val="283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2D1E356" w14:textId="404A3733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Pulmonary disease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190B1E94" w14:textId="5F8CEE31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-1.58 (-2.83 to -0.33)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5AA0E06A" w14:textId="37A2F202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-1.80 (-4.78 to 1.19)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68CE3BBD" w14:textId="6D6B423E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-3.37 (-6.06 to -0.69)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4AD6BDD1" w14:textId="1828BC82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-1.66 (-3.88 to 0.57)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2B3CD3F1" w14:textId="7976C404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-0.12 (-2.22 to 1.99)</w:t>
            </w:r>
          </w:p>
        </w:tc>
      </w:tr>
      <w:tr w:rsidR="00A71C42" w:rsidRPr="009A4059" w14:paraId="093E7DCF" w14:textId="77777777" w:rsidTr="00D4050B">
        <w:trPr>
          <w:trHeight w:val="283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6E1C1F9" w14:textId="4B3D7004" w:rsidR="00A71C42" w:rsidRPr="009A4059" w:rsidRDefault="00A71C42" w:rsidP="00A71C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Rheumatic disease</w:t>
            </w:r>
          </w:p>
        </w:tc>
        <w:tc>
          <w:tcPr>
            <w:tcW w:w="2211" w:type="dxa"/>
            <w:shd w:val="clear" w:color="auto" w:fill="auto"/>
            <w:vAlign w:val="bottom"/>
          </w:tcPr>
          <w:p w14:paraId="1DDB1133" w14:textId="56430445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 (-1.93 to 3.15)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782F9DA7" w14:textId="13095892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 (-6.21 to 6.22)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55BFFE7C" w14:textId="41EC3768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738">
              <w:rPr>
                <w:rFonts w:ascii="Times New Roman" w:eastAsia="Times New Roman" w:hAnsi="Times New Roman" w:cs="Times New Roman"/>
                <w:sz w:val="20"/>
                <w:szCs w:val="20"/>
              </w:rPr>
              <w:t>2.89 (-2.68 to 8.46)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4192CDC3" w14:textId="6488F820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738">
              <w:rPr>
                <w:rFonts w:ascii="Times New Roman" w:eastAsia="Times New Roman" w:hAnsi="Times New Roman" w:cs="Times New Roman"/>
                <w:sz w:val="20"/>
                <w:szCs w:val="20"/>
              </w:rPr>
              <w:t>-0.70 (-5.31 to 3.92)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37EC8F34" w14:textId="27B6583D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738">
              <w:rPr>
                <w:rFonts w:ascii="Times New Roman" w:eastAsia="Times New Roman" w:hAnsi="Times New Roman" w:cs="Times New Roman"/>
                <w:sz w:val="20"/>
                <w:szCs w:val="20"/>
              </w:rPr>
              <w:t>0.60 (-3.64 to 4.83)</w:t>
            </w:r>
          </w:p>
        </w:tc>
      </w:tr>
      <w:tr w:rsidR="00A71C42" w:rsidRPr="009A4059" w14:paraId="73481C0E" w14:textId="77777777" w:rsidTr="00D4050B">
        <w:trPr>
          <w:trHeight w:val="283"/>
        </w:trPr>
        <w:tc>
          <w:tcPr>
            <w:tcW w:w="2547" w:type="dxa"/>
            <w:shd w:val="clear" w:color="auto" w:fill="auto"/>
            <w:noWrap/>
            <w:vAlign w:val="bottom"/>
          </w:tcPr>
          <w:p w14:paraId="46DA1DF9" w14:textId="2BF98E68" w:rsidR="00A71C42" w:rsidRDefault="00A71C42" w:rsidP="00A71C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Dementia</w:t>
            </w:r>
          </w:p>
        </w:tc>
        <w:tc>
          <w:tcPr>
            <w:tcW w:w="2211" w:type="dxa"/>
            <w:shd w:val="clear" w:color="auto" w:fill="auto"/>
            <w:vAlign w:val="bottom"/>
          </w:tcPr>
          <w:p w14:paraId="38BCC129" w14:textId="270A1BE7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-12.5 (-15.2 to -9.99)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3C4B045B" w14:textId="3A80EC9C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24F2F552" w14:textId="0BD8EB32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-15.2 (-20.8 to -9.5)</w:t>
            </w:r>
            <w:r w:rsidR="00E3016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11" w:type="dxa"/>
            <w:shd w:val="clear" w:color="auto" w:fill="auto"/>
            <w:noWrap/>
            <w:vAlign w:val="bottom"/>
          </w:tcPr>
          <w:p w14:paraId="17BA1199" w14:textId="75F6B774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-13.8 (-16.9 to -10.6)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14:paraId="5841E702" w14:textId="3F75D779" w:rsidR="00A71C42" w:rsidRPr="009A6070" w:rsidRDefault="00A71C42" w:rsidP="00A71C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-7.7 (-9.8 to -5.6)</w:t>
            </w:r>
          </w:p>
        </w:tc>
      </w:tr>
    </w:tbl>
    <w:p w14:paraId="07C4CB07" w14:textId="4360B683" w:rsidR="00AF37E0" w:rsidRDefault="00FD6F5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FD6F52">
        <w:rPr>
          <w:rFonts w:ascii="Times" w:hAnsi="Times"/>
        </w:rPr>
        <w:t xml:space="preserve"> </w:t>
      </w:r>
      <w:r>
        <w:rPr>
          <w:rFonts w:ascii="Times" w:hAnsi="Times"/>
        </w:rPr>
        <w:t>Due to small proportion with dementia in the &lt;60 age group (1%), the &lt;60 and 60-69 age groups were combined.</w:t>
      </w:r>
    </w:p>
    <w:p w14:paraId="77E350FC" w14:textId="77777777" w:rsidR="008E3832" w:rsidRDefault="008E383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9B17784" w14:textId="77777777" w:rsidR="008E3832" w:rsidRDefault="008E383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47CB330" w14:textId="77777777" w:rsidR="008E3832" w:rsidRDefault="008E383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201F212" w14:textId="77777777" w:rsidR="008E3832" w:rsidRDefault="008E383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012BECD" w14:textId="77777777" w:rsidR="005E57A0" w:rsidRDefault="005E57A0">
      <w:pPr>
        <w:rPr>
          <w:rFonts w:ascii="Times New Roman" w:hAnsi="Times New Roman" w:cs="Times New Roman"/>
          <w:sz w:val="20"/>
          <w:szCs w:val="20"/>
        </w:rPr>
      </w:pPr>
    </w:p>
    <w:p w14:paraId="781AD249" w14:textId="6A2E6EA6" w:rsidR="005E57A0" w:rsidRDefault="005E57A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2EEE9914" wp14:editId="668D7ED0">
            <wp:extent cx="7136588" cy="5287617"/>
            <wp:effectExtent l="0" t="0" r="1270" b="0"/>
            <wp:docPr id="1268365372" name="Picture 1" descr="A flowchart of patient rec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65372" name="Picture 1" descr="A flowchart of patient record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129" cy="529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13359" w14:textId="5021F038" w:rsidR="008E3832" w:rsidRPr="005E57A0" w:rsidRDefault="005E57A0">
      <w:pPr>
        <w:rPr>
          <w:rFonts w:ascii="Times New Roman" w:hAnsi="Times New Roman" w:cs="Times New Roman"/>
          <w:b/>
          <w:bCs/>
        </w:rPr>
      </w:pPr>
      <w:r w:rsidRPr="005E57A0">
        <w:rPr>
          <w:rFonts w:ascii="Times New Roman" w:hAnsi="Times New Roman" w:cs="Times New Roman"/>
          <w:b/>
          <w:bCs/>
        </w:rPr>
        <w:t>Supplemental Figure 1.  Study flowchart</w:t>
      </w:r>
    </w:p>
    <w:p w14:paraId="67EBA09C" w14:textId="1D77ECEC" w:rsidR="008E3832" w:rsidRDefault="00FD6F52">
      <w:pPr>
        <w:rPr>
          <w:rFonts w:ascii="Times New Roman" w:hAnsi="Times New Roman" w:cs="Times New Roman"/>
          <w:sz w:val="20"/>
          <w:szCs w:val="20"/>
        </w:rPr>
      </w:pPr>
      <w:r w:rsidRPr="00FD6F52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1CC8D588" wp14:editId="32006FDC">
            <wp:extent cx="7175715" cy="5155330"/>
            <wp:effectExtent l="0" t="0" r="0" b="1270"/>
            <wp:docPr id="1852942720" name="Picture 1" descr="A collage of graphs and ch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42720" name="Picture 1" descr="A collage of graphs and chart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8904" cy="515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BF0EE" w14:textId="24DB8112" w:rsidR="006718D1" w:rsidRDefault="00FB69E6" w:rsidP="00CF4A3C">
      <w:pPr>
        <w:rPr>
          <w:rFonts w:ascii="Times" w:hAnsi="Times"/>
        </w:rPr>
      </w:pPr>
      <w:r>
        <w:rPr>
          <w:rFonts w:ascii="Times" w:hAnsi="Times"/>
          <w:b/>
          <w:bCs/>
        </w:rPr>
        <w:t>Supplemental Figure</w:t>
      </w:r>
      <w:r w:rsidR="005E57A0">
        <w:rPr>
          <w:rFonts w:ascii="Times" w:hAnsi="Times"/>
          <w:b/>
          <w:bCs/>
        </w:rPr>
        <w:t xml:space="preserve"> 2</w:t>
      </w:r>
      <w:r w:rsidR="006718D1" w:rsidRPr="00DE46E3">
        <w:rPr>
          <w:rFonts w:ascii="Times" w:hAnsi="Times"/>
          <w:b/>
          <w:bCs/>
        </w:rPr>
        <w:t xml:space="preserve">.  </w:t>
      </w:r>
      <w:r w:rsidR="006718D1" w:rsidRPr="00DE46E3">
        <w:rPr>
          <w:rFonts w:ascii="Times" w:hAnsi="Times"/>
        </w:rPr>
        <w:t xml:space="preserve">Adjusted mean difference in 90-day home time with 95% confidence intervals </w:t>
      </w:r>
      <w:r w:rsidR="006718D1">
        <w:rPr>
          <w:rFonts w:ascii="Times" w:hAnsi="Times"/>
        </w:rPr>
        <w:t xml:space="preserve">for different co-morbidities, excluding people who died within 90 days of stroke.  </w:t>
      </w:r>
      <w:r w:rsidR="006718D1" w:rsidRPr="00DE46E3">
        <w:rPr>
          <w:rFonts w:ascii="Times" w:hAnsi="Times"/>
        </w:rPr>
        <w:t>Models adjusted for sex, stroke type, comprehensive stroke centre admission,</w:t>
      </w:r>
      <w:r w:rsidR="006718D1">
        <w:rPr>
          <w:rFonts w:ascii="Times" w:hAnsi="Times"/>
        </w:rPr>
        <w:t xml:space="preserve"> hypertension, atrial fibrillation</w:t>
      </w:r>
      <w:r w:rsidR="006718D1" w:rsidRPr="00DE46E3">
        <w:rPr>
          <w:rFonts w:ascii="Times" w:hAnsi="Times"/>
        </w:rPr>
        <w:t xml:space="preserve"> year of study</w:t>
      </w:r>
      <w:r w:rsidR="006718D1">
        <w:rPr>
          <w:rFonts w:ascii="Times" w:hAnsi="Times"/>
        </w:rPr>
        <w:t>, and PaSSV (estimated stroke severity).</w:t>
      </w:r>
      <w:r w:rsidR="00B37A98">
        <w:rPr>
          <w:rFonts w:ascii="Times" w:hAnsi="Times"/>
        </w:rPr>
        <w:t xml:space="preserve"> Due to small proportion with dementia in the &lt;60 age group (1%), the &lt;60 and 60-69 age groups were combined.</w:t>
      </w:r>
    </w:p>
    <w:p w14:paraId="3A1C767D" w14:textId="01A10DA8" w:rsidR="0089525D" w:rsidRDefault="0082317F" w:rsidP="00CF4A3C">
      <w:pPr>
        <w:rPr>
          <w:rFonts w:ascii="Times" w:hAnsi="Times"/>
        </w:rPr>
      </w:pPr>
      <w:r w:rsidRPr="0082317F">
        <w:rPr>
          <w:rFonts w:ascii="Times" w:hAnsi="Times"/>
          <w:noProof/>
        </w:rPr>
        <w:lastRenderedPageBreak/>
        <w:drawing>
          <wp:inline distT="0" distB="0" distL="0" distR="0" wp14:anchorId="1A95A98B" wp14:editId="4006A890">
            <wp:extent cx="5326643" cy="4350936"/>
            <wp:effectExtent l="0" t="0" r="0" b="5715"/>
            <wp:docPr id="1635311418" name="Picture 1" descr="A graph of diabetes and age group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11418" name="Picture 1" descr="A graph of diabetes and age groups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8205" cy="439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ACD72" w14:textId="188C9A77" w:rsidR="0089525D" w:rsidRDefault="0089525D" w:rsidP="0089525D">
      <w:pPr>
        <w:rPr>
          <w:rFonts w:ascii="Times" w:hAnsi="Times"/>
        </w:rPr>
      </w:pPr>
      <w:r>
        <w:rPr>
          <w:rFonts w:ascii="Times" w:hAnsi="Times"/>
          <w:b/>
          <w:bCs/>
        </w:rPr>
        <w:t xml:space="preserve">Supplemental Figure </w:t>
      </w:r>
      <w:r w:rsidR="0082317F">
        <w:rPr>
          <w:rFonts w:ascii="Times" w:hAnsi="Times"/>
          <w:b/>
          <w:bCs/>
        </w:rPr>
        <w:t>3</w:t>
      </w:r>
      <w:r w:rsidRPr="00DE46E3">
        <w:rPr>
          <w:rFonts w:ascii="Times" w:hAnsi="Times"/>
          <w:b/>
          <w:bCs/>
        </w:rPr>
        <w:t xml:space="preserve">.  </w:t>
      </w:r>
      <w:r w:rsidRPr="00DE46E3">
        <w:rPr>
          <w:rFonts w:ascii="Times" w:hAnsi="Times"/>
        </w:rPr>
        <w:t xml:space="preserve">Adjusted mean difference in 90-day home time with 95% confidence intervals </w:t>
      </w:r>
      <w:r>
        <w:rPr>
          <w:rFonts w:ascii="Times" w:hAnsi="Times"/>
        </w:rPr>
        <w:t xml:space="preserve">for diabetes without chronic complications and all diabetes, with and without death excluded.   </w:t>
      </w:r>
    </w:p>
    <w:p w14:paraId="5215FC14" w14:textId="70FB02B8" w:rsidR="0089525D" w:rsidRDefault="0089525D" w:rsidP="00CF4A3C">
      <w:pPr>
        <w:rPr>
          <w:rFonts w:ascii="Times New Roman" w:hAnsi="Times New Roman" w:cs="Times New Roman"/>
          <w:sz w:val="20"/>
          <w:szCs w:val="20"/>
        </w:rPr>
      </w:pPr>
    </w:p>
    <w:p w14:paraId="0254D54D" w14:textId="77777777" w:rsidR="007F2802" w:rsidRDefault="007F2802" w:rsidP="00CF4A3C">
      <w:pPr>
        <w:rPr>
          <w:rFonts w:ascii="Times New Roman" w:hAnsi="Times New Roman" w:cs="Times New Roman"/>
          <w:sz w:val="20"/>
          <w:szCs w:val="20"/>
        </w:rPr>
      </w:pPr>
    </w:p>
    <w:p w14:paraId="6AEAE990" w14:textId="77777777" w:rsidR="007F2802" w:rsidRDefault="007F2802" w:rsidP="00CF4A3C">
      <w:pPr>
        <w:rPr>
          <w:rFonts w:ascii="Times New Roman" w:hAnsi="Times New Roman" w:cs="Times New Roman"/>
          <w:sz w:val="20"/>
          <w:szCs w:val="20"/>
        </w:rPr>
      </w:pPr>
    </w:p>
    <w:p w14:paraId="4FDEB588" w14:textId="77777777" w:rsidR="007F2802" w:rsidRDefault="007F2802" w:rsidP="00CF4A3C">
      <w:pPr>
        <w:rPr>
          <w:rFonts w:ascii="Times New Roman" w:hAnsi="Times New Roman" w:cs="Times New Roman"/>
          <w:sz w:val="20"/>
          <w:szCs w:val="20"/>
        </w:rPr>
      </w:pPr>
    </w:p>
    <w:p w14:paraId="14280EE0" w14:textId="77777777" w:rsidR="007F2802" w:rsidRDefault="007F2802" w:rsidP="00CF4A3C">
      <w:pPr>
        <w:rPr>
          <w:rFonts w:ascii="Times New Roman" w:hAnsi="Times New Roman" w:cs="Times New Roman"/>
          <w:sz w:val="20"/>
          <w:szCs w:val="20"/>
        </w:rPr>
      </w:pPr>
    </w:p>
    <w:p w14:paraId="34B72282" w14:textId="77777777" w:rsidR="007F2802" w:rsidRDefault="007F2802" w:rsidP="00CF4A3C">
      <w:pPr>
        <w:rPr>
          <w:rFonts w:ascii="Times New Roman" w:hAnsi="Times New Roman" w:cs="Times New Roman"/>
          <w:sz w:val="20"/>
          <w:szCs w:val="20"/>
        </w:rPr>
      </w:pPr>
    </w:p>
    <w:p w14:paraId="3921C768" w14:textId="77777777" w:rsidR="007F2802" w:rsidRDefault="007F2802" w:rsidP="00CF4A3C">
      <w:pPr>
        <w:rPr>
          <w:rFonts w:ascii="Times New Roman" w:hAnsi="Times New Roman" w:cs="Times New Roman"/>
          <w:sz w:val="20"/>
          <w:szCs w:val="20"/>
        </w:rPr>
      </w:pPr>
    </w:p>
    <w:p w14:paraId="723DAD9A" w14:textId="77777777" w:rsidR="007F2802" w:rsidRDefault="007F2802" w:rsidP="00CF4A3C">
      <w:pPr>
        <w:rPr>
          <w:rFonts w:ascii="Times New Roman" w:hAnsi="Times New Roman" w:cs="Times New Roman"/>
          <w:sz w:val="20"/>
          <w:szCs w:val="20"/>
        </w:rPr>
      </w:pPr>
    </w:p>
    <w:sectPr w:rsidR="007F2802" w:rsidSect="00C17C2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7E38"/>
    <w:multiLevelType w:val="hybridMultilevel"/>
    <w:tmpl w:val="EE640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7284E"/>
    <w:multiLevelType w:val="hybridMultilevel"/>
    <w:tmpl w:val="D55CD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54DE6"/>
    <w:multiLevelType w:val="hybridMultilevel"/>
    <w:tmpl w:val="7052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556448">
    <w:abstractNumId w:val="0"/>
  </w:num>
  <w:num w:numId="2" w16cid:durableId="1730687480">
    <w:abstractNumId w:val="1"/>
  </w:num>
  <w:num w:numId="3" w16cid:durableId="551889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F4"/>
    <w:rsid w:val="00010898"/>
    <w:rsid w:val="0002735F"/>
    <w:rsid w:val="00036A47"/>
    <w:rsid w:val="00044BB8"/>
    <w:rsid w:val="0006118D"/>
    <w:rsid w:val="00062FFC"/>
    <w:rsid w:val="00076461"/>
    <w:rsid w:val="00083227"/>
    <w:rsid w:val="00086B25"/>
    <w:rsid w:val="00091FEB"/>
    <w:rsid w:val="0009388F"/>
    <w:rsid w:val="000A7603"/>
    <w:rsid w:val="000D411E"/>
    <w:rsid w:val="000F3DF2"/>
    <w:rsid w:val="000F6EFE"/>
    <w:rsid w:val="00105437"/>
    <w:rsid w:val="00115600"/>
    <w:rsid w:val="00115A35"/>
    <w:rsid w:val="00120F67"/>
    <w:rsid w:val="00124375"/>
    <w:rsid w:val="00142A0A"/>
    <w:rsid w:val="00150FEA"/>
    <w:rsid w:val="001648C4"/>
    <w:rsid w:val="00183B84"/>
    <w:rsid w:val="0018623C"/>
    <w:rsid w:val="00197F22"/>
    <w:rsid w:val="001A3AE0"/>
    <w:rsid w:val="001A648B"/>
    <w:rsid w:val="001D250B"/>
    <w:rsid w:val="001E78FE"/>
    <w:rsid w:val="001F771F"/>
    <w:rsid w:val="002057A5"/>
    <w:rsid w:val="00207188"/>
    <w:rsid w:val="0021324B"/>
    <w:rsid w:val="002166E0"/>
    <w:rsid w:val="00217A65"/>
    <w:rsid w:val="002218CE"/>
    <w:rsid w:val="002234FE"/>
    <w:rsid w:val="00253B20"/>
    <w:rsid w:val="00260452"/>
    <w:rsid w:val="002725BD"/>
    <w:rsid w:val="002768E9"/>
    <w:rsid w:val="00294374"/>
    <w:rsid w:val="002A49E5"/>
    <w:rsid w:val="002B5E7E"/>
    <w:rsid w:val="002B6F6C"/>
    <w:rsid w:val="002B77C1"/>
    <w:rsid w:val="002D0027"/>
    <w:rsid w:val="002D64C7"/>
    <w:rsid w:val="002E40AB"/>
    <w:rsid w:val="00302117"/>
    <w:rsid w:val="0030346C"/>
    <w:rsid w:val="0030718D"/>
    <w:rsid w:val="0031470E"/>
    <w:rsid w:val="00327BE7"/>
    <w:rsid w:val="00331C19"/>
    <w:rsid w:val="00335B4A"/>
    <w:rsid w:val="003456D6"/>
    <w:rsid w:val="003602F8"/>
    <w:rsid w:val="00365CE4"/>
    <w:rsid w:val="00372F84"/>
    <w:rsid w:val="003816F6"/>
    <w:rsid w:val="00382C6C"/>
    <w:rsid w:val="003A0048"/>
    <w:rsid w:val="003B0F24"/>
    <w:rsid w:val="003B362F"/>
    <w:rsid w:val="003B3C43"/>
    <w:rsid w:val="003B4097"/>
    <w:rsid w:val="003C1BB6"/>
    <w:rsid w:val="003C4D7F"/>
    <w:rsid w:val="003D30CC"/>
    <w:rsid w:val="003D3BC6"/>
    <w:rsid w:val="003D5E82"/>
    <w:rsid w:val="003E1C80"/>
    <w:rsid w:val="003E7867"/>
    <w:rsid w:val="003F0F2D"/>
    <w:rsid w:val="0040147F"/>
    <w:rsid w:val="00403E4D"/>
    <w:rsid w:val="00406ACB"/>
    <w:rsid w:val="00410D9D"/>
    <w:rsid w:val="004337DA"/>
    <w:rsid w:val="00436CE5"/>
    <w:rsid w:val="00456968"/>
    <w:rsid w:val="00464A6A"/>
    <w:rsid w:val="00472C0F"/>
    <w:rsid w:val="00475B6B"/>
    <w:rsid w:val="00482086"/>
    <w:rsid w:val="0048362A"/>
    <w:rsid w:val="00484789"/>
    <w:rsid w:val="004A5C26"/>
    <w:rsid w:val="004A62F1"/>
    <w:rsid w:val="004B33CA"/>
    <w:rsid w:val="004D3AF8"/>
    <w:rsid w:val="004E6284"/>
    <w:rsid w:val="004F1BD7"/>
    <w:rsid w:val="005017B6"/>
    <w:rsid w:val="00505696"/>
    <w:rsid w:val="005430A1"/>
    <w:rsid w:val="005744D0"/>
    <w:rsid w:val="00577CF6"/>
    <w:rsid w:val="0059460A"/>
    <w:rsid w:val="00595738"/>
    <w:rsid w:val="005A01E0"/>
    <w:rsid w:val="005A0F4C"/>
    <w:rsid w:val="005A3899"/>
    <w:rsid w:val="005A6CF6"/>
    <w:rsid w:val="005B0777"/>
    <w:rsid w:val="005B3981"/>
    <w:rsid w:val="005C3D17"/>
    <w:rsid w:val="005C6150"/>
    <w:rsid w:val="005E4BD7"/>
    <w:rsid w:val="005E57A0"/>
    <w:rsid w:val="005F08B6"/>
    <w:rsid w:val="00602192"/>
    <w:rsid w:val="00603F1C"/>
    <w:rsid w:val="006325C4"/>
    <w:rsid w:val="006444A5"/>
    <w:rsid w:val="00653232"/>
    <w:rsid w:val="00664C54"/>
    <w:rsid w:val="006706FA"/>
    <w:rsid w:val="006718D1"/>
    <w:rsid w:val="00677A0E"/>
    <w:rsid w:val="00682321"/>
    <w:rsid w:val="00690F4F"/>
    <w:rsid w:val="006962C1"/>
    <w:rsid w:val="006A22B5"/>
    <w:rsid w:val="006B1443"/>
    <w:rsid w:val="006B25E5"/>
    <w:rsid w:val="006D5E8E"/>
    <w:rsid w:val="006D7CBE"/>
    <w:rsid w:val="006E698D"/>
    <w:rsid w:val="006F015A"/>
    <w:rsid w:val="00702211"/>
    <w:rsid w:val="007234D5"/>
    <w:rsid w:val="0073435F"/>
    <w:rsid w:val="00747FF0"/>
    <w:rsid w:val="00775E8D"/>
    <w:rsid w:val="00786742"/>
    <w:rsid w:val="00792532"/>
    <w:rsid w:val="00792CC7"/>
    <w:rsid w:val="00792D32"/>
    <w:rsid w:val="00796AB3"/>
    <w:rsid w:val="007A6BDB"/>
    <w:rsid w:val="007B408C"/>
    <w:rsid w:val="007C6581"/>
    <w:rsid w:val="007C6920"/>
    <w:rsid w:val="007D2DC8"/>
    <w:rsid w:val="007E5FF4"/>
    <w:rsid w:val="007E664E"/>
    <w:rsid w:val="007F2802"/>
    <w:rsid w:val="00803DB6"/>
    <w:rsid w:val="008215C2"/>
    <w:rsid w:val="0082317F"/>
    <w:rsid w:val="008306A0"/>
    <w:rsid w:val="00837AD9"/>
    <w:rsid w:val="008471FA"/>
    <w:rsid w:val="008518AC"/>
    <w:rsid w:val="008543E5"/>
    <w:rsid w:val="008656E0"/>
    <w:rsid w:val="00874975"/>
    <w:rsid w:val="0087694C"/>
    <w:rsid w:val="00891DA8"/>
    <w:rsid w:val="0089525D"/>
    <w:rsid w:val="008C411C"/>
    <w:rsid w:val="008D05E5"/>
    <w:rsid w:val="008D0DDF"/>
    <w:rsid w:val="008E3832"/>
    <w:rsid w:val="008E5C32"/>
    <w:rsid w:val="008F0885"/>
    <w:rsid w:val="009052A2"/>
    <w:rsid w:val="0091209B"/>
    <w:rsid w:val="00916A9F"/>
    <w:rsid w:val="00916AB8"/>
    <w:rsid w:val="00920EE3"/>
    <w:rsid w:val="00935BAF"/>
    <w:rsid w:val="009613AB"/>
    <w:rsid w:val="00961B98"/>
    <w:rsid w:val="00963397"/>
    <w:rsid w:val="009641EC"/>
    <w:rsid w:val="0096590F"/>
    <w:rsid w:val="00966489"/>
    <w:rsid w:val="0097338E"/>
    <w:rsid w:val="00973DAB"/>
    <w:rsid w:val="00986012"/>
    <w:rsid w:val="0098793C"/>
    <w:rsid w:val="0099584C"/>
    <w:rsid w:val="009A4059"/>
    <w:rsid w:val="009A6070"/>
    <w:rsid w:val="009C3655"/>
    <w:rsid w:val="009D5573"/>
    <w:rsid w:val="009D5F0C"/>
    <w:rsid w:val="00A04A70"/>
    <w:rsid w:val="00A12952"/>
    <w:rsid w:val="00A140AD"/>
    <w:rsid w:val="00A22C10"/>
    <w:rsid w:val="00A240CF"/>
    <w:rsid w:val="00A24500"/>
    <w:rsid w:val="00A26361"/>
    <w:rsid w:val="00A27EE3"/>
    <w:rsid w:val="00A410BC"/>
    <w:rsid w:val="00A45026"/>
    <w:rsid w:val="00A5255D"/>
    <w:rsid w:val="00A71C42"/>
    <w:rsid w:val="00A80015"/>
    <w:rsid w:val="00A85BA4"/>
    <w:rsid w:val="00A86FAB"/>
    <w:rsid w:val="00A92EFD"/>
    <w:rsid w:val="00AA7361"/>
    <w:rsid w:val="00AD6DD9"/>
    <w:rsid w:val="00AE11B4"/>
    <w:rsid w:val="00AF24C3"/>
    <w:rsid w:val="00AF28C5"/>
    <w:rsid w:val="00AF3397"/>
    <w:rsid w:val="00AF37E0"/>
    <w:rsid w:val="00AF6496"/>
    <w:rsid w:val="00B2165C"/>
    <w:rsid w:val="00B3043A"/>
    <w:rsid w:val="00B3723B"/>
    <w:rsid w:val="00B37A98"/>
    <w:rsid w:val="00B549EF"/>
    <w:rsid w:val="00B67EB5"/>
    <w:rsid w:val="00B71857"/>
    <w:rsid w:val="00B85D2E"/>
    <w:rsid w:val="00B97C3F"/>
    <w:rsid w:val="00BC26A6"/>
    <w:rsid w:val="00BD3DAC"/>
    <w:rsid w:val="00BD4B1E"/>
    <w:rsid w:val="00BD4C2B"/>
    <w:rsid w:val="00BE1EF4"/>
    <w:rsid w:val="00BE2DEB"/>
    <w:rsid w:val="00BE6312"/>
    <w:rsid w:val="00BF40C3"/>
    <w:rsid w:val="00BF69B6"/>
    <w:rsid w:val="00C0590F"/>
    <w:rsid w:val="00C126B5"/>
    <w:rsid w:val="00C17C24"/>
    <w:rsid w:val="00C43600"/>
    <w:rsid w:val="00C5385F"/>
    <w:rsid w:val="00C53A49"/>
    <w:rsid w:val="00C6360C"/>
    <w:rsid w:val="00C73024"/>
    <w:rsid w:val="00C84BEB"/>
    <w:rsid w:val="00C906BF"/>
    <w:rsid w:val="00C976C7"/>
    <w:rsid w:val="00C97AD0"/>
    <w:rsid w:val="00CA3E83"/>
    <w:rsid w:val="00CB2677"/>
    <w:rsid w:val="00CB6D8C"/>
    <w:rsid w:val="00CC4D92"/>
    <w:rsid w:val="00CC6D42"/>
    <w:rsid w:val="00CC7737"/>
    <w:rsid w:val="00CF4622"/>
    <w:rsid w:val="00CF4A3C"/>
    <w:rsid w:val="00D159F9"/>
    <w:rsid w:val="00D24782"/>
    <w:rsid w:val="00D4050B"/>
    <w:rsid w:val="00D422EE"/>
    <w:rsid w:val="00D44C7F"/>
    <w:rsid w:val="00D858DF"/>
    <w:rsid w:val="00DA0190"/>
    <w:rsid w:val="00DB43D0"/>
    <w:rsid w:val="00DC6CB8"/>
    <w:rsid w:val="00DD5F1E"/>
    <w:rsid w:val="00DF1463"/>
    <w:rsid w:val="00E04403"/>
    <w:rsid w:val="00E13D2B"/>
    <w:rsid w:val="00E22793"/>
    <w:rsid w:val="00E3016C"/>
    <w:rsid w:val="00E32ACB"/>
    <w:rsid w:val="00E35C11"/>
    <w:rsid w:val="00E361C4"/>
    <w:rsid w:val="00E53AC5"/>
    <w:rsid w:val="00E675C2"/>
    <w:rsid w:val="00E72654"/>
    <w:rsid w:val="00E811C8"/>
    <w:rsid w:val="00EA31FE"/>
    <w:rsid w:val="00EB7B8F"/>
    <w:rsid w:val="00EC3F2A"/>
    <w:rsid w:val="00EC47E9"/>
    <w:rsid w:val="00EC5101"/>
    <w:rsid w:val="00EE0B19"/>
    <w:rsid w:val="00EE49CA"/>
    <w:rsid w:val="00EE7367"/>
    <w:rsid w:val="00EF24B8"/>
    <w:rsid w:val="00EF6001"/>
    <w:rsid w:val="00F05BEF"/>
    <w:rsid w:val="00F05EF3"/>
    <w:rsid w:val="00F10705"/>
    <w:rsid w:val="00F1407B"/>
    <w:rsid w:val="00F20572"/>
    <w:rsid w:val="00F22E53"/>
    <w:rsid w:val="00F264DD"/>
    <w:rsid w:val="00F329E7"/>
    <w:rsid w:val="00F34ED6"/>
    <w:rsid w:val="00F407E5"/>
    <w:rsid w:val="00F52532"/>
    <w:rsid w:val="00F57D61"/>
    <w:rsid w:val="00FA0AAD"/>
    <w:rsid w:val="00FB69E6"/>
    <w:rsid w:val="00FC56E1"/>
    <w:rsid w:val="00FD60CC"/>
    <w:rsid w:val="00FD6F52"/>
    <w:rsid w:val="00FE6F74"/>
    <w:rsid w:val="00FF338D"/>
    <w:rsid w:val="00FF59B3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0B014"/>
  <w15:chartTrackingRefBased/>
  <w15:docId w15:val="{5132A059-0B9D-E146-A01C-37E8D16A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5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C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CE4"/>
    <w:rPr>
      <w:b/>
      <w:bCs/>
      <w:sz w:val="20"/>
      <w:szCs w:val="20"/>
    </w:rPr>
  </w:style>
  <w:style w:type="character" w:customStyle="1" w:styleId="il">
    <w:name w:val="il"/>
    <w:basedOn w:val="DefaultParagraphFont"/>
    <w:rsid w:val="002B6F6C"/>
  </w:style>
  <w:style w:type="paragraph" w:styleId="ListParagraph">
    <w:name w:val="List Paragraph"/>
    <w:basedOn w:val="Normal"/>
    <w:uiPriority w:val="34"/>
    <w:qFormat/>
    <w:rsid w:val="007234D5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paragraph" w:customStyle="1" w:styleId="xxxxxxxxxxxxxxxmsonormal">
    <w:name w:val="x_xxxxxxxxxxxxxxmsonormal"/>
    <w:basedOn w:val="Normal"/>
    <w:rsid w:val="007234D5"/>
    <w:rPr>
      <w:rFonts w:ascii="Calibri" w:eastAsia="PMingLiU" w:hAnsi="Calibri" w:cs="Calibri"/>
      <w:sz w:val="22"/>
      <w:szCs w:val="22"/>
      <w:lang w:val="en-US" w:eastAsia="zh-TW"/>
    </w:rPr>
  </w:style>
  <w:style w:type="paragraph" w:styleId="NormalWeb">
    <w:name w:val="Normal (Web)"/>
    <w:basedOn w:val="Normal"/>
    <w:uiPriority w:val="99"/>
    <w:semiHidden/>
    <w:unhideWhenUsed/>
    <w:rsid w:val="00D422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5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 Joundi</dc:creator>
  <cp:keywords/>
  <dc:description/>
  <cp:lastModifiedBy>Raed Joundi</cp:lastModifiedBy>
  <cp:revision>27</cp:revision>
  <cp:lastPrinted>2023-11-09T17:13:00Z</cp:lastPrinted>
  <dcterms:created xsi:type="dcterms:W3CDTF">2023-12-31T22:30:00Z</dcterms:created>
  <dcterms:modified xsi:type="dcterms:W3CDTF">2024-04-10T22:41:00Z</dcterms:modified>
</cp:coreProperties>
</file>