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FD1F9" w14:textId="77777777" w:rsidR="00FF7346" w:rsidRDefault="00FF7346" w:rsidP="00FF7346">
      <w:pPr>
        <w:rPr>
          <w:rFonts w:ascii="Times" w:hAnsi="Times" w:cs="Arial"/>
          <w:b/>
          <w:bCs/>
          <w:color w:val="0E101A"/>
        </w:rPr>
      </w:pPr>
      <w:r w:rsidRPr="69620B5C">
        <w:rPr>
          <w:rFonts w:ascii="Times" w:hAnsi="Times" w:cs="Arial"/>
          <w:b/>
          <w:bCs/>
          <w:color w:val="0E101A"/>
        </w:rPr>
        <w:t>Supplemental Materials</w:t>
      </w:r>
    </w:p>
    <w:p w14:paraId="48A70D7B" w14:textId="77777777" w:rsidR="00FF7346" w:rsidRDefault="00FF7346" w:rsidP="00FF7346">
      <w:pPr>
        <w:rPr>
          <w:rFonts w:ascii="Times" w:hAnsi="Times" w:cs="Arial"/>
          <w:b/>
          <w:bCs/>
          <w:color w:val="0E101A"/>
        </w:rPr>
      </w:pPr>
    </w:p>
    <w:p w14:paraId="4BBD0139" w14:textId="77777777" w:rsidR="00FF7346" w:rsidRPr="00162CED" w:rsidRDefault="00FF7346" w:rsidP="00FF7346">
      <w:pPr>
        <w:rPr>
          <w:rFonts w:ascii="Times" w:eastAsia="Arial" w:hAnsi="Times" w:cs="Arial"/>
          <w:color w:val="0E101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3FBC1" wp14:editId="239DF87A">
                <wp:simplePos x="0" y="0"/>
                <wp:positionH relativeFrom="column">
                  <wp:posOffset>4571629</wp:posOffset>
                </wp:positionH>
                <wp:positionV relativeFrom="paragraph">
                  <wp:posOffset>3512820</wp:posOffset>
                </wp:positionV>
                <wp:extent cx="759125" cy="292855"/>
                <wp:effectExtent l="0" t="0" r="317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125" cy="292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85F7E7" w14:textId="77777777" w:rsidR="00FF7346" w:rsidRPr="00D026C6" w:rsidRDefault="00FF7346" w:rsidP="00FF7346">
                            <w:pPr>
                              <w:pStyle w:val="NoSpacing"/>
                              <w:rPr>
                                <w:sz w:val="14"/>
                                <w:szCs w:val="14"/>
                              </w:rPr>
                            </w:pPr>
                            <w:r w:rsidRPr="00D026C6">
                              <w:rPr>
                                <w:sz w:val="14"/>
                                <w:szCs w:val="14"/>
                              </w:rPr>
                              <w:t>XBB/EG5/FL1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C3FBC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9.95pt;margin-top:276.6pt;width:59.75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" fillcolor="white [3201]" stroked="f" strokeweight=".5pt">
                <v:textbox>
                  <w:txbxContent>
                    <w:p w14:paraId="1985F7E7" w14:textId="77777777" w:rsidR="00FF7346" w:rsidRPr="00D026C6" w:rsidRDefault="00FF7346" w:rsidP="00FF7346">
                      <w:pPr>
                        <w:pStyle w:val="NoSpacing"/>
                        <w:rPr>
                          <w:sz w:val="14"/>
                          <w:szCs w:val="14"/>
                        </w:rPr>
                      </w:pPr>
                      <w:r w:rsidRPr="00D026C6">
                        <w:rPr>
                          <w:sz w:val="14"/>
                          <w:szCs w:val="14"/>
                        </w:rPr>
                        <w:t>XBB/EG5/FL1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E52203B" wp14:editId="2FAB7550">
            <wp:extent cx="5745194" cy="3830128"/>
            <wp:effectExtent l="0" t="0" r="0" b="5715"/>
            <wp:docPr id="2044660790" name="Picture 6" descr="A graph of different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7736" cy="3851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4C3DF" w14:textId="77777777" w:rsidR="00FF7346" w:rsidRDefault="00FF7346" w:rsidP="00FF7346">
      <w:pPr>
        <w:rPr>
          <w:rFonts w:ascii="Times" w:hAnsi="Times"/>
          <w:b/>
          <w:bCs/>
          <w:i/>
          <w:iCs/>
        </w:rPr>
      </w:pPr>
    </w:p>
    <w:p w14:paraId="5F3B0585" w14:textId="77777777" w:rsidR="00FF7346" w:rsidRDefault="00FF7346" w:rsidP="00FF7346">
      <w:pPr>
        <w:rPr>
          <w:rFonts w:ascii="Times" w:hAnsi="Times"/>
          <w:b/>
          <w:bCs/>
          <w:i/>
          <w:iCs/>
        </w:rPr>
      </w:pPr>
    </w:p>
    <w:p w14:paraId="764FB267" w14:textId="0B17D1EB" w:rsidR="00FF7346" w:rsidRPr="00715868" w:rsidRDefault="00FF7346" w:rsidP="0063537E">
      <w:pPr>
        <w:spacing w:line="480" w:lineRule="auto"/>
        <w:rPr>
          <w:rFonts w:ascii="Times" w:hAnsi="Times"/>
        </w:rPr>
      </w:pPr>
      <w:r w:rsidRPr="0063537E">
        <w:rPr>
          <w:rFonts w:ascii="Times" w:hAnsi="Times"/>
          <w:b/>
          <w:bCs/>
          <w:i/>
          <w:iCs/>
        </w:rPr>
        <w:t>Supplemental Figure 1</w:t>
      </w:r>
      <w:r w:rsidRPr="0063537E">
        <w:rPr>
          <w:rFonts w:ascii="Times" w:hAnsi="Times"/>
          <w:i/>
          <w:iCs/>
        </w:rPr>
        <w:t>: Variant distributions</w:t>
      </w:r>
      <w:r w:rsidR="00454E06" w:rsidRPr="00BD573B">
        <w:rPr>
          <w:rFonts w:ascii="Times" w:hAnsi="Times"/>
          <w:i/>
          <w:iCs/>
        </w:rPr>
        <w:t xml:space="preserve"> </w:t>
      </w:r>
      <w:r w:rsidR="0063537E" w:rsidRPr="0063537E">
        <w:rPr>
          <w:rFonts w:ascii="Times" w:hAnsi="Times"/>
          <w:i/>
          <w:iCs/>
        </w:rPr>
        <w:t>reported by</w:t>
      </w:r>
      <w:r w:rsidRPr="0063537E">
        <w:rPr>
          <w:rFonts w:ascii="Times" w:hAnsi="Times"/>
          <w:i/>
          <w:iCs/>
        </w:rPr>
        <w:t xml:space="preserve"> NYC department of health</w:t>
      </w:r>
      <w:r w:rsidR="0063537E" w:rsidRPr="0063537E">
        <w:rPr>
          <w:rFonts w:ascii="Times" w:hAnsi="Times"/>
          <w:i/>
          <w:iCs/>
        </w:rPr>
        <w:t xml:space="preserve"> </w:t>
      </w:r>
      <w:r w:rsidR="0063537E">
        <w:rPr>
          <w:rFonts w:ascii="Times" w:hAnsi="Times"/>
          <w:i/>
          <w:iCs/>
        </w:rPr>
        <w:t>were</w:t>
      </w:r>
      <w:r w:rsidR="0063537E" w:rsidRPr="0063537E">
        <w:rPr>
          <w:rFonts w:ascii="Times" w:hAnsi="Times"/>
          <w:i/>
          <w:iCs/>
        </w:rPr>
        <w:t xml:space="preserve"> used as weights for MSKCC variant burden estimates.  </w:t>
      </w:r>
      <w:r w:rsidR="00E74CFD">
        <w:rPr>
          <w:rFonts w:ascii="Times" w:hAnsi="Times"/>
          <w:i/>
          <w:iCs/>
        </w:rPr>
        <w:t>NYC d</w:t>
      </w:r>
      <w:r w:rsidR="0063537E">
        <w:rPr>
          <w:rFonts w:ascii="Times" w:hAnsi="Times"/>
          <w:i/>
          <w:iCs/>
        </w:rPr>
        <w:t>istributions are based on</w:t>
      </w:r>
      <w:r w:rsidR="00D74980">
        <w:rPr>
          <w:rFonts w:ascii="Times" w:hAnsi="Times"/>
          <w:i/>
          <w:iCs/>
        </w:rPr>
        <w:t xml:space="preserve"> a subset of randomly sampled</w:t>
      </w:r>
      <w:r w:rsidR="0063537E">
        <w:rPr>
          <w:rFonts w:ascii="Times" w:hAnsi="Times"/>
          <w:i/>
          <w:iCs/>
        </w:rPr>
        <w:t xml:space="preserve"> </w:t>
      </w:r>
      <w:r w:rsidR="00E74CFD">
        <w:rPr>
          <w:rFonts w:ascii="Times" w:hAnsi="Times"/>
          <w:i/>
          <w:iCs/>
        </w:rPr>
        <w:t>specimens</w:t>
      </w:r>
      <w:r w:rsidR="00BC422F">
        <w:rPr>
          <w:rFonts w:ascii="Times" w:hAnsi="Times"/>
          <w:i/>
          <w:iCs/>
        </w:rPr>
        <w:t xml:space="preserve"> collected from confirmed COVID-19 cases</w:t>
      </w:r>
      <w:r w:rsidR="00D74980">
        <w:rPr>
          <w:rFonts w:ascii="Times" w:hAnsi="Times"/>
          <w:i/>
          <w:iCs/>
        </w:rPr>
        <w:t xml:space="preserve"> </w:t>
      </w:r>
      <w:r w:rsidR="00BC422F">
        <w:rPr>
          <w:rFonts w:ascii="Times" w:hAnsi="Times"/>
          <w:i/>
          <w:iCs/>
        </w:rPr>
        <w:t>that meet their technical criteria (e.g. sufficient levels of virus in the sample)</w:t>
      </w:r>
      <w:r w:rsidR="00E74CFD">
        <w:rPr>
          <w:rFonts w:ascii="Times" w:hAnsi="Times"/>
          <w:i/>
          <w:iCs/>
          <w:color w:val="1F2328"/>
          <w:shd w:val="clear" w:color="auto" w:fill="FFFFFF"/>
        </w:rPr>
        <w:t>.</w:t>
      </w:r>
      <w:proofErr w:type="gramStart"/>
      <w:r w:rsidR="00461DB5" w:rsidRPr="00461DB5">
        <w:rPr>
          <w:rFonts w:ascii="Times" w:hAnsi="Times"/>
          <w:i/>
          <w:iCs/>
          <w:vertAlign w:val="superscript"/>
        </w:rPr>
        <w:t>8</w:t>
      </w:r>
      <w:r w:rsidRPr="0063537E">
        <w:rPr>
          <w:rFonts w:ascii="Times" w:hAnsi="Times"/>
          <w:i/>
          <w:iCs/>
        </w:rPr>
        <w:t xml:space="preserve"> </w:t>
      </w:r>
      <w:r w:rsidR="00454E06" w:rsidRPr="0063537E">
        <w:rPr>
          <w:rFonts w:ascii="Times" w:hAnsi="Times"/>
          <w:i/>
          <w:iCs/>
        </w:rPr>
        <w:t xml:space="preserve"> </w:t>
      </w:r>
      <w:r w:rsidRPr="0063537E">
        <w:rPr>
          <w:rFonts w:ascii="Times" w:hAnsi="Times"/>
          <w:i/>
          <w:iCs/>
        </w:rPr>
        <w:t>All</w:t>
      </w:r>
      <w:proofErr w:type="gramEnd"/>
      <w:r w:rsidRPr="0063537E">
        <w:rPr>
          <w:rFonts w:ascii="Times" w:hAnsi="Times"/>
          <w:i/>
          <w:iCs/>
        </w:rPr>
        <w:t xml:space="preserve"> positive tests prior to plot start were categorized as “pre-omicron”. Several omicron </w:t>
      </w:r>
      <w:proofErr w:type="spellStart"/>
      <w:r w:rsidRPr="0063537E">
        <w:rPr>
          <w:rFonts w:ascii="Times" w:hAnsi="Times"/>
          <w:i/>
          <w:iCs/>
        </w:rPr>
        <w:t>sublineages</w:t>
      </w:r>
      <w:proofErr w:type="spellEnd"/>
      <w:r w:rsidRPr="0063537E">
        <w:rPr>
          <w:rFonts w:ascii="Times" w:hAnsi="Times"/>
          <w:i/>
          <w:iCs/>
        </w:rPr>
        <w:t xml:space="preserve"> were grouped together and newer variants FL1 and EG5 were grouped with XBB. BF7 and uncategorized/unknown variants were removed due to small sample sizes. </w:t>
      </w:r>
    </w:p>
    <w:p w14:paraId="6A7C199E" w14:textId="77777777" w:rsidR="00FF7346" w:rsidRPr="00A30CCB" w:rsidRDefault="00FF7346" w:rsidP="00FF7346"/>
    <w:p w14:paraId="35EFBA82" w14:textId="77777777" w:rsidR="00FF7346" w:rsidRPr="00A30CCB" w:rsidRDefault="00FF7346" w:rsidP="00FF7346">
      <w:r>
        <w:rPr>
          <w:noProof/>
        </w:rPr>
        <w:lastRenderedPageBreak/>
        <w:drawing>
          <wp:inline distT="0" distB="0" distL="0" distR="0" wp14:anchorId="5FC05DE5" wp14:editId="71DF003E">
            <wp:extent cx="6369938" cy="2733765"/>
            <wp:effectExtent l="0" t="0" r="0" b="0"/>
            <wp:docPr id="167127779" name="Picture 167127779" descr="A group of graphs with different colored ba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27779" name="Picture 167127779" descr="A group of graphs with different colored bars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9938" cy="273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2ED96" w14:textId="77777777" w:rsidR="00FF7346" w:rsidRPr="00A30CCB" w:rsidRDefault="00FF7346" w:rsidP="00FF7346">
      <w:pPr>
        <w:spacing w:line="480" w:lineRule="auto"/>
        <w:rPr>
          <w:rFonts w:ascii="Times" w:hAnsi="Times"/>
          <w:i/>
          <w:iCs/>
          <w:color w:val="000000" w:themeColor="text1"/>
        </w:rPr>
      </w:pPr>
      <w:r w:rsidRPr="00A44308">
        <w:rPr>
          <w:rFonts w:ascii="Times" w:hAnsi="Times"/>
          <w:b/>
          <w:bCs/>
          <w:i/>
          <w:iCs/>
        </w:rPr>
        <w:t>Supplemental Figure 3:</w:t>
      </w:r>
      <w:r w:rsidRPr="00A30CCB">
        <w:rPr>
          <w:rFonts w:ascii="Times" w:hAnsi="Times"/>
          <w:i/>
          <w:iCs/>
        </w:rPr>
        <w:t xml:space="preserve"> </w:t>
      </w:r>
      <w:r w:rsidRPr="00A30CCB">
        <w:rPr>
          <w:rFonts w:ascii="Times" w:hAnsi="Times"/>
          <w:i/>
          <w:iCs/>
          <w:color w:val="000000" w:themeColor="text1"/>
        </w:rPr>
        <w:t xml:space="preserve">Weekly positivity rates </w:t>
      </w:r>
      <w:r w:rsidRPr="00A30CCB">
        <w:rPr>
          <w:rFonts w:ascii="Times" w:hAnsi="Times"/>
          <w:i/>
          <w:iCs/>
        </w:rPr>
        <w:t xml:space="preserve">for XBB infections per prior variant </w:t>
      </w:r>
      <w:r w:rsidRPr="69620B5C">
        <w:rPr>
          <w:rFonts w:ascii="Times" w:hAnsi="Times"/>
          <w:i/>
          <w:iCs/>
        </w:rPr>
        <w:t xml:space="preserve">infection </w:t>
      </w:r>
      <w:r w:rsidRPr="00A30CCB">
        <w:rPr>
          <w:rFonts w:ascii="Times" w:hAnsi="Times"/>
          <w:i/>
          <w:iCs/>
        </w:rPr>
        <w:t>group</w:t>
      </w:r>
      <w:r>
        <w:rPr>
          <w:rFonts w:ascii="Times" w:hAnsi="Times"/>
          <w:i/>
          <w:iCs/>
        </w:rPr>
        <w:t>, stratified by bivalent vaccine status</w:t>
      </w:r>
      <w:r w:rsidRPr="00A30CCB">
        <w:rPr>
          <w:rFonts w:ascii="Times" w:hAnsi="Times"/>
          <w:i/>
          <w:iCs/>
        </w:rPr>
        <w:t xml:space="preserve">. </w:t>
      </w:r>
      <w:r>
        <w:rPr>
          <w:rFonts w:ascii="Times" w:hAnsi="Times"/>
          <w:i/>
          <w:iCs/>
        </w:rPr>
        <w:t>Rate b</w:t>
      </w:r>
      <w:r w:rsidRPr="00A30CCB">
        <w:rPr>
          <w:rFonts w:ascii="Times" w:hAnsi="Times"/>
          <w:i/>
          <w:iCs/>
        </w:rPr>
        <w:t xml:space="preserve">ars </w:t>
      </w:r>
      <w:r>
        <w:rPr>
          <w:rFonts w:ascii="Times" w:hAnsi="Times"/>
          <w:i/>
          <w:iCs/>
        </w:rPr>
        <w:t xml:space="preserve">are calculated using a variable moving window (between </w:t>
      </w:r>
      <w:r w:rsidRPr="69620B5C">
        <w:rPr>
          <w:rFonts w:ascii="Times" w:hAnsi="Times"/>
          <w:i/>
          <w:iCs/>
        </w:rPr>
        <w:t>7</w:t>
      </w:r>
      <w:r>
        <w:rPr>
          <w:rFonts w:ascii="Times" w:hAnsi="Times"/>
          <w:i/>
          <w:iCs/>
        </w:rPr>
        <w:t xml:space="preserve"> and 20 days) to stabilize estimates when test counts are low.</w:t>
      </w:r>
    </w:p>
    <w:p w14:paraId="1E74B42C" w14:textId="77777777" w:rsidR="008A4994" w:rsidRDefault="008A4994"/>
    <w:sectPr w:rsidR="008A4994" w:rsidSect="00E9762B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E6488"/>
    <w:multiLevelType w:val="multilevel"/>
    <w:tmpl w:val="13FE4E9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BDD"/>
    <w:rsid w:val="001B11C3"/>
    <w:rsid w:val="00454E06"/>
    <w:rsid w:val="00461DB5"/>
    <w:rsid w:val="00517806"/>
    <w:rsid w:val="0063537E"/>
    <w:rsid w:val="00715868"/>
    <w:rsid w:val="008A4994"/>
    <w:rsid w:val="00BC422F"/>
    <w:rsid w:val="00D74980"/>
    <w:rsid w:val="00DF6887"/>
    <w:rsid w:val="00E74CFD"/>
    <w:rsid w:val="00E9762B"/>
    <w:rsid w:val="00EC1BDD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DF1282"/>
  <w15:chartTrackingRefBased/>
  <w15:docId w15:val="{479CDAEC-ED94-304C-9D03-E984C692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  <w:ind w:left="576" w:hanging="28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346"/>
    <w:pPr>
      <w:spacing w:after="0"/>
      <w:ind w:left="0" w:firstLine="0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BodyText"/>
    <w:link w:val="Heading2Char"/>
    <w:autoRedefine/>
    <w:uiPriority w:val="9"/>
    <w:unhideWhenUsed/>
    <w:qFormat/>
    <w:rsid w:val="001B11C3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B11C3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1B11C3"/>
    <w:pPr>
      <w:spacing w:after="120"/>
      <w:ind w:left="576" w:hanging="288"/>
    </w:pPr>
    <w:rPr>
      <w:rFonts w:asciiTheme="minorHAnsi" w:eastAsia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B11C3"/>
  </w:style>
  <w:style w:type="paragraph" w:styleId="ListParagraph">
    <w:name w:val="List Paragraph"/>
    <w:basedOn w:val="Normal"/>
    <w:uiPriority w:val="34"/>
    <w:qFormat/>
    <w:rsid w:val="00FF734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FF7346"/>
    <w:pPr>
      <w:spacing w:after="0"/>
      <w:ind w:left="0" w:firstLine="0"/>
    </w:pPr>
    <w:rPr>
      <w:rFonts w:ascii="Times New Roman" w:eastAsia="Times New Roman" w:hAnsi="Times New Roman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E9762B"/>
  </w:style>
  <w:style w:type="paragraph" w:styleId="Revision">
    <w:name w:val="Revision"/>
    <w:hidden/>
    <w:uiPriority w:val="99"/>
    <w:semiHidden/>
    <w:rsid w:val="00454E06"/>
    <w:pPr>
      <w:spacing w:after="0"/>
      <w:ind w:left="0" w:firstLine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Whiting, Karissa</dc:creator>
  <cp:keywords/>
  <dc:description/>
  <cp:lastModifiedBy>Whiting, Karissa</cp:lastModifiedBy>
  <cp:revision>3</cp:revision>
  <dcterms:created xsi:type="dcterms:W3CDTF">2023-11-30T23:18:00Z</dcterms:created>
  <dcterms:modified xsi:type="dcterms:W3CDTF">2023-11-30T23:21:00Z</dcterms:modified>
</cp:coreProperties>
</file>