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Supplemental Table 8 IVW estimates for cholesterol traits affecting </w:t>
      </w:r>
    </w:p>
    <w:p>
      <w:pPr>
        <w:jc w:val="center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the risk of coronary heart disease (positive control analysis)</w:t>
      </w:r>
    </w:p>
    <w:tbl>
      <w:tblPr>
        <w:tblStyle w:val="7"/>
        <w:tblW w:w="83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211"/>
        <w:gridCol w:w="1462"/>
        <w:gridCol w:w="2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Exposures</w:t>
            </w:r>
          </w:p>
        </w:tc>
        <w:tc>
          <w:tcPr>
            <w:tcW w:w="2211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P value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for IVW</w:t>
            </w:r>
          </w:p>
        </w:tc>
        <w:tc>
          <w:tcPr>
            <w:tcW w:w="1462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OR value</w:t>
            </w:r>
          </w:p>
        </w:tc>
        <w:tc>
          <w:tcPr>
            <w:tcW w:w="2672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95%CI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tcBorders>
              <w:top w:val="single" w:color="auto" w:sz="8" w:space="0"/>
              <w:bottom w:val="nil"/>
            </w:tcBorders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IVW-MR </w:t>
            </w:r>
            <w:r>
              <w:rPr>
                <w:rFonts w:hint="eastAsia"/>
                <w:color w:val="auto"/>
                <w:vertAlign w:val="superscript"/>
                <w:lang w:val="en-US" w:eastAsia="zh-CN"/>
              </w:rPr>
              <w:t>1</w:t>
            </w:r>
          </w:p>
        </w:tc>
        <w:tc>
          <w:tcPr>
            <w:tcW w:w="2211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672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TC</w:t>
            </w:r>
          </w:p>
        </w:tc>
        <w:tc>
          <w:tcPr>
            <w:tcW w:w="2211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3.457e-14</w:t>
            </w:r>
          </w:p>
        </w:tc>
        <w:tc>
          <w:tcPr>
            <w:tcW w:w="1462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1.430</w:t>
            </w:r>
          </w:p>
        </w:tc>
        <w:tc>
          <w:tcPr>
            <w:tcW w:w="2672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1.304 ~ 1.569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top"/>
          </w:tcPr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LDL-C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6.397e-22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1.568</w:t>
            </w:r>
          </w:p>
        </w:tc>
        <w:tc>
          <w:tcPr>
            <w:tcW w:w="267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1.431 ~ 1.719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top"/>
          </w:tcPr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HDL-C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8.918e-14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0.743</w:t>
            </w:r>
          </w:p>
        </w:tc>
        <w:tc>
          <w:tcPr>
            <w:tcW w:w="267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0.687 ~ 0.804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tcBorders>
              <w:tl2br w:val="nil"/>
              <w:tr2bl w:val="nil"/>
            </w:tcBorders>
          </w:tcPr>
          <w:p>
            <w:pPr>
              <w:ind w:firstLine="210" w:firstLineChars="100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NonHDL-C</w:t>
            </w:r>
          </w:p>
        </w:tc>
        <w:tc>
          <w:tcPr>
            <w:tcW w:w="22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1.396e-36</w:t>
            </w:r>
          </w:p>
        </w:tc>
        <w:tc>
          <w:tcPr>
            <w:tcW w:w="146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1.668</w:t>
            </w:r>
          </w:p>
        </w:tc>
        <w:tc>
          <w:tcPr>
            <w:tcW w:w="267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1.541 ~ 1.806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tcBorders>
              <w:top w:val="single" w:color="auto" w:sz="8" w:space="0"/>
              <w:bottom w:val="nil"/>
            </w:tcBorders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Drug-target MR</w:t>
            </w:r>
          </w:p>
        </w:tc>
        <w:tc>
          <w:tcPr>
            <w:tcW w:w="2211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672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tcBorders>
              <w:top w:val="nil"/>
            </w:tcBorders>
          </w:tcPr>
          <w:p>
            <w:pPr>
              <w:ind w:firstLine="210" w:firstLineChars="100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HMGCR_TC</w:t>
            </w:r>
          </w:p>
        </w:tc>
        <w:tc>
          <w:tcPr>
            <w:tcW w:w="2211" w:type="dxa"/>
            <w:tcBorders>
              <w:top w:val="nil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3.100e-05</w:t>
            </w:r>
          </w:p>
        </w:tc>
        <w:tc>
          <w:tcPr>
            <w:tcW w:w="1462" w:type="dxa"/>
            <w:tcBorders>
              <w:top w:val="nil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1.518</w:t>
            </w:r>
          </w:p>
        </w:tc>
        <w:tc>
          <w:tcPr>
            <w:tcW w:w="2672" w:type="dxa"/>
            <w:tcBorders>
              <w:top w:val="nil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1.247 ~ 1.847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  <w:tcBorders>
              <w:bottom w:val="single" w:color="auto" w:sz="12" w:space="0"/>
            </w:tcBorders>
          </w:tcPr>
          <w:p>
            <w:pPr>
              <w:ind w:right="-185" w:rightChars="-88" w:firstLine="210" w:firstLineChars="100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HMGCR_LDL</w:t>
            </w:r>
          </w:p>
        </w:tc>
        <w:tc>
          <w:tcPr>
            <w:tcW w:w="2211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4.299e-05</w:t>
            </w:r>
          </w:p>
        </w:tc>
        <w:tc>
          <w:tcPr>
            <w:tcW w:w="1462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1.411</w:t>
            </w:r>
          </w:p>
        </w:tc>
        <w:tc>
          <w:tcPr>
            <w:tcW w:w="2672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1.196 ~ 1.663</w:t>
            </w:r>
          </w:p>
        </w:tc>
      </w:tr>
    </w:tbl>
    <w:p>
      <w:pPr>
        <w:rPr>
          <w:rFonts w:hint="eastAsia"/>
          <w:color w:val="auto"/>
          <w:vertAlign w:val="baseline"/>
          <w:lang w:val="en-US" w:eastAsia="zh-CN"/>
        </w:rPr>
      </w:pPr>
      <w:r>
        <w:rPr>
          <w:rFonts w:hint="eastAsia"/>
          <w:color w:val="auto"/>
          <w:vertAlign w:val="superscript"/>
          <w:lang w:val="en-US" w:eastAsia="zh-CN"/>
        </w:rPr>
        <w:t>1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vertAlign w:val="baseline"/>
          <w:lang w:val="en-US" w:eastAsia="zh-CN"/>
        </w:rPr>
        <w:t>IVW = Inverse variance weighted, MR = Mendelian randomization, TC = Total cholesterol, LDL-C = Low-density lipoprotein cholesterol, HDL-C = High-density lipoprotein cholesterol, NonHDL-C = Non high-density lipoprotein cholesterol, HMGCR_TC = HMGCR-mediated total cholesterol, HMGCR_LDL = HMGCR-mediated low-density lipoprotein cholesterol, OR = Odds ratio, 95%CI = 95% Confidence interval.</w:t>
      </w:r>
    </w:p>
    <w:p>
      <w:p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Supplemental Table 9 MR estimates for cholesterol traits affecting </w:t>
      </w:r>
    </w:p>
    <w:p>
      <w:pPr>
        <w:jc w:val="center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the risk of depression, </w:t>
      </w:r>
      <w:r>
        <w:rPr>
          <w:rFonts w:hint="eastAsia"/>
          <w:b/>
          <w:bCs/>
          <w:color w:val="auto"/>
          <w:vertAlign w:val="baseline"/>
          <w:lang w:val="en-US" w:eastAsia="zh-CN"/>
        </w:rPr>
        <w:t>schizophrenia and suicide attempts</w:t>
      </w:r>
    </w:p>
    <w:tbl>
      <w:tblPr>
        <w:tblStyle w:val="7"/>
        <w:tblW w:w="85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743"/>
        <w:gridCol w:w="1495"/>
        <w:gridCol w:w="944"/>
        <w:gridCol w:w="1044"/>
        <w:gridCol w:w="1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Exposures</w:t>
            </w:r>
          </w:p>
        </w:tc>
        <w:tc>
          <w:tcPr>
            <w:tcW w:w="1743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Outcomes</w:t>
            </w:r>
          </w:p>
        </w:tc>
        <w:tc>
          <w:tcPr>
            <w:tcW w:w="1495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MR methods</w:t>
            </w:r>
          </w:p>
        </w:tc>
        <w:tc>
          <w:tcPr>
            <w:tcW w:w="944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P value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for MR</w:t>
            </w:r>
          </w:p>
        </w:tc>
        <w:tc>
          <w:tcPr>
            <w:tcW w:w="1044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OR value</w:t>
            </w:r>
          </w:p>
        </w:tc>
        <w:tc>
          <w:tcPr>
            <w:tcW w:w="1619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95%CI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single" w:color="auto" w:sz="8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TC</w:t>
            </w:r>
          </w:p>
        </w:tc>
        <w:tc>
          <w:tcPr>
            <w:tcW w:w="1743" w:type="dxa"/>
            <w:tcBorders>
              <w:top w:val="single" w:color="auto" w:sz="8" w:space="0"/>
              <w:bottom w:val="nil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epression</w:t>
            </w:r>
          </w:p>
        </w:tc>
        <w:tc>
          <w:tcPr>
            <w:tcW w:w="1495" w:type="dxa"/>
            <w:tcBorders>
              <w:top w:val="single" w:color="auto" w:sz="8" w:space="0"/>
              <w:bottom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MR-PRESSO</w:t>
            </w:r>
          </w:p>
        </w:tc>
        <w:tc>
          <w:tcPr>
            <w:tcW w:w="944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0.444</w:t>
            </w:r>
          </w:p>
        </w:tc>
        <w:tc>
          <w:tcPr>
            <w:tcW w:w="1044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0.988</w:t>
            </w:r>
          </w:p>
        </w:tc>
        <w:tc>
          <w:tcPr>
            <w:tcW w:w="1619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0.959 ~ 1.018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MR</w:t>
            </w: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default"/>
                <w:color w:val="auto"/>
                <w:lang w:val="en-US" w:eastAsia="zh-CN"/>
              </w:rPr>
              <w:t>Egger</w:t>
            </w:r>
          </w:p>
        </w:tc>
        <w:tc>
          <w:tcPr>
            <w:tcW w:w="944" w:type="dxa"/>
            <w:tcBorders>
              <w:top w:val="nil"/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0.670</w:t>
            </w:r>
          </w:p>
        </w:tc>
        <w:tc>
          <w:tcPr>
            <w:tcW w:w="1044" w:type="dxa"/>
            <w:tcBorders>
              <w:top w:val="nil"/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0.988</w:t>
            </w:r>
          </w:p>
        </w:tc>
        <w:tc>
          <w:tcPr>
            <w:tcW w:w="1619" w:type="dxa"/>
            <w:tcBorders>
              <w:top w:val="nil"/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0.937 ~ 1.043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chizophrenia</w:t>
            </w:r>
          </w:p>
        </w:tc>
        <w:tc>
          <w:tcPr>
            <w:tcW w:w="1495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MR-PRESSO</w:t>
            </w:r>
          </w:p>
        </w:tc>
        <w:tc>
          <w:tcPr>
            <w:tcW w:w="944" w:type="dxa"/>
            <w:tcBorders>
              <w:top w:val="nil"/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0.513</w:t>
            </w:r>
          </w:p>
        </w:tc>
        <w:tc>
          <w:tcPr>
            <w:tcW w:w="1044" w:type="dxa"/>
            <w:tcBorders>
              <w:top w:val="nil"/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0.977</w:t>
            </w:r>
          </w:p>
        </w:tc>
        <w:tc>
          <w:tcPr>
            <w:tcW w:w="1619" w:type="dxa"/>
            <w:tcBorders>
              <w:top w:val="nil"/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0.911 ~ 1.048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MR</w:t>
            </w: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default"/>
                <w:color w:val="auto"/>
                <w:lang w:val="en-US" w:eastAsia="zh-CN"/>
              </w:rPr>
              <w:t>Egger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0.793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1.018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0.892 ~ 1.162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uicide attempts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MR-PRESSO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0.54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1.017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0.964 ~ 1.073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top"/>
          </w:tcPr>
          <w:p>
            <w:pPr>
              <w:ind w:firstLine="210" w:firstLineChars="100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MR</w:t>
            </w: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default"/>
                <w:color w:val="auto"/>
                <w:lang w:val="en-US" w:eastAsia="zh-CN"/>
              </w:rPr>
              <w:t>Egger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0.475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0.969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0.889 ~ 1.056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LDL-C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epression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MR-PRESSO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0.121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0.977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0.948 ~ 1.006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MR</w:t>
            </w: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default"/>
                <w:color w:val="auto"/>
                <w:lang w:val="en-US" w:eastAsia="zh-CN"/>
              </w:rPr>
              <w:t>Egger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0.632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0.987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0.937 ~ 1.040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chizophrenia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MR-PRESSO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0.399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0.970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0.904 ~ 1.041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MR</w:t>
            </w: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default"/>
                <w:color w:val="auto"/>
                <w:lang w:val="en-US" w:eastAsia="zh-CN"/>
              </w:rPr>
              <w:t>Egger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0.777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0.983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0.874 ~ 1.106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uicide attempts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MR-PRESSO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0.53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0.983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0.933 ~ 1.037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MR</w:t>
            </w: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default"/>
                <w:color w:val="auto"/>
                <w:lang w:val="en-US" w:eastAsia="zh-CN"/>
              </w:rPr>
              <w:t>Egger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0.399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0.968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0.897 ~ 1.044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HDL-C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epression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MR-PRESSO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0.198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0.981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0.952 ~ 1.010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MR</w:t>
            </w: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default"/>
                <w:color w:val="auto"/>
                <w:lang w:val="en-US" w:eastAsia="zh-CN"/>
              </w:rPr>
              <w:t>Egger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0.184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0.967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0.920 ~ 1.016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chizophrenia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MR-PRESSO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0.61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0.982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0.915 ~ 1.054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MR</w:t>
            </w: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default"/>
                <w:color w:val="auto"/>
                <w:lang w:val="en-US" w:eastAsia="zh-CN"/>
              </w:rPr>
              <w:t>Egger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0.190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0.916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0.803 ~ 1.044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uicide attempts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MR-PRESSO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0.194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1.038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0.981 ~ 1.098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MR</w:t>
            </w: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default"/>
                <w:color w:val="auto"/>
                <w:lang w:val="en-US" w:eastAsia="zh-CN"/>
              </w:rPr>
              <w:t>Egger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0.523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1.029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0.943 ~ 1.121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NonHDL-C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epression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MR-PRESSO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shd w:val="clear" w:color="FFFFFF" w:fill="D9D9D9"/>
                <w:lang w:val="en-US" w:eastAsia="zh-CN"/>
              </w:rPr>
            </w:pPr>
            <w:r>
              <w:rPr>
                <w:rFonts w:hint="default"/>
                <w:color w:val="auto"/>
                <w:shd w:val="clear" w:color="FFFFFF" w:fill="D9D9D9"/>
                <w:lang w:val="en-US" w:eastAsia="zh-CN"/>
              </w:rPr>
              <w:t>0.01</w:t>
            </w:r>
            <w:r>
              <w:rPr>
                <w:rFonts w:hint="eastAsia"/>
                <w:color w:val="auto"/>
                <w:shd w:val="clear" w:color="FFFFFF" w:fill="D9D9D9"/>
                <w:lang w:val="en-US" w:eastAsia="zh-CN"/>
              </w:rPr>
              <w:t>7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hd w:val="clear" w:color="FFFFFF" w:fill="D9D9D9"/>
                <w:lang w:val="en-US" w:eastAsia="zh-CN"/>
              </w:rPr>
            </w:pPr>
            <w:r>
              <w:rPr>
                <w:rFonts w:hint="eastAsia"/>
                <w:color w:val="auto"/>
                <w:shd w:val="clear" w:color="FFFFFF" w:fill="D9D9D9"/>
                <w:lang w:val="en-US" w:eastAsia="zh-CN"/>
              </w:rPr>
              <w:t>0.967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shd w:val="clear" w:color="FFFFFF" w:fill="D9D9D9"/>
                <w:lang w:val="en-US" w:eastAsia="zh-CN"/>
              </w:rPr>
            </w:pPr>
            <w:r>
              <w:rPr>
                <w:rFonts w:hint="eastAsia"/>
                <w:color w:val="auto"/>
                <w:shd w:val="clear" w:color="FFFFFF" w:fill="D9D9D9"/>
                <w:lang w:val="en-US" w:eastAsia="zh-CN"/>
              </w:rPr>
              <w:t>0.941 ~ 0.994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MR</w:t>
            </w: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default"/>
                <w:color w:val="auto"/>
                <w:lang w:val="en-US" w:eastAsia="zh-CN"/>
              </w:rPr>
              <w:t>Egger</w:t>
            </w:r>
          </w:p>
        </w:tc>
        <w:tc>
          <w:tcPr>
            <w:tcW w:w="94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0.314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0.977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0.933 ~ 1.022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firstLine="210" w:firstLineChars="100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chizophrenia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MR-PRESSO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0.889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1.004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0.945 ~ 1.068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firstLine="210" w:firstLineChars="100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MR</w:t>
            </w: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default"/>
                <w:color w:val="auto"/>
                <w:lang w:val="en-US" w:eastAsia="zh-CN"/>
              </w:rPr>
              <w:t>Egger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0.796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1.015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0.907 ~ 1.136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uicide attempts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MR-PRESSO</w:t>
            </w:r>
          </w:p>
        </w:tc>
        <w:tc>
          <w:tcPr>
            <w:tcW w:w="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0.575</w:t>
            </w:r>
          </w:p>
        </w:tc>
        <w:tc>
          <w:tcPr>
            <w:tcW w:w="10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0.986</w:t>
            </w:r>
          </w:p>
        </w:tc>
        <w:tc>
          <w:tcPr>
            <w:tcW w:w="16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0.937 ~ 1.036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tcBorders>
              <w:bottom w:val="single" w:color="auto" w:sz="12" w:space="0"/>
            </w:tcBorders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tcBorders>
              <w:bottom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MR</w:t>
            </w: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rFonts w:hint="default"/>
                <w:color w:val="auto"/>
                <w:lang w:val="en-US" w:eastAsia="zh-CN"/>
              </w:rPr>
              <w:t>Egger</w:t>
            </w:r>
          </w:p>
        </w:tc>
        <w:tc>
          <w:tcPr>
            <w:tcW w:w="944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0.632</w:t>
            </w:r>
          </w:p>
        </w:tc>
        <w:tc>
          <w:tcPr>
            <w:tcW w:w="1044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0.981</w:t>
            </w:r>
          </w:p>
        </w:tc>
        <w:tc>
          <w:tcPr>
            <w:tcW w:w="1619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0.908 ~ 1.060</w:t>
            </w:r>
          </w:p>
        </w:tc>
      </w:tr>
    </w:tbl>
    <w:p>
      <w:pPr>
        <w:rPr>
          <w:rFonts w:hint="eastAsia"/>
          <w:color w:val="auto"/>
          <w:vertAlign w:val="baseline"/>
          <w:lang w:val="en-US" w:eastAsia="zh-CN"/>
        </w:rPr>
      </w:pPr>
      <w:r>
        <w:rPr>
          <w:rFonts w:hint="eastAsia"/>
          <w:color w:val="auto"/>
          <w:vertAlign w:val="superscript"/>
          <w:lang w:val="en-US" w:eastAsia="zh-CN"/>
        </w:rPr>
        <w:t>1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vertAlign w:val="baseline"/>
          <w:lang w:val="en-US" w:eastAsia="zh-CN"/>
        </w:rPr>
        <w:t xml:space="preserve">MR = Mendelian randomization, TC = Total cholesterol, LDL-C = Low-density lipoprotein cholesterol, HDL-C = High-density lipoprotein cholesterol, NonHDL-C = Non high-density lipoprotein cholesterol, </w:t>
      </w:r>
      <w:r>
        <w:rPr>
          <w:rFonts w:hint="eastAsia"/>
          <w:color w:val="auto"/>
          <w:lang w:val="en-US" w:eastAsia="zh-CN"/>
        </w:rPr>
        <w:t xml:space="preserve">MR-PRESSO = </w:t>
      </w:r>
      <w:r>
        <w:rPr>
          <w:rFonts w:hint="eastAsia"/>
          <w:color w:val="auto"/>
          <w:vertAlign w:val="baseline"/>
          <w:lang w:val="en-US" w:eastAsia="zh-CN"/>
        </w:rPr>
        <w:t>Mendelian randomization pleiotropy RESidual sum and outlier, OR = Odds ratio, 95%CI = 95% Confidence interval.</w:t>
      </w:r>
    </w:p>
    <w:p>
      <w:pPr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color w:val="auto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lang w:val="en-US" w:eastAsia="zh-CN"/>
        </w:rPr>
        <w:t xml:space="preserve">Supplemental Table 10 IVW estimates for potential confounding factors affecting </w:t>
      </w:r>
    </w:p>
    <w:p>
      <w:pPr>
        <w:jc w:val="center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the risk of depression and suicide attempts</w:t>
      </w:r>
    </w:p>
    <w:tbl>
      <w:tblPr>
        <w:tblStyle w:val="7"/>
        <w:tblW w:w="79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720"/>
        <w:gridCol w:w="1133"/>
        <w:gridCol w:w="1105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Exposures</w:t>
            </w:r>
          </w:p>
        </w:tc>
        <w:tc>
          <w:tcPr>
            <w:tcW w:w="1720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Outcomes</w:t>
            </w:r>
          </w:p>
        </w:tc>
        <w:tc>
          <w:tcPr>
            <w:tcW w:w="1133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P value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for IVW</w:t>
            </w:r>
          </w:p>
        </w:tc>
        <w:tc>
          <w:tcPr>
            <w:tcW w:w="1105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OR value</w:t>
            </w:r>
          </w:p>
        </w:tc>
        <w:tc>
          <w:tcPr>
            <w:tcW w:w="1798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95%CI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tcBorders>
              <w:top w:val="single" w:color="auto" w:sz="8" w:space="0"/>
              <w:bottom w:val="nil"/>
            </w:tcBorders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Obesity</w:t>
            </w:r>
          </w:p>
        </w:tc>
        <w:tc>
          <w:tcPr>
            <w:tcW w:w="1720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Depression</w:t>
            </w:r>
          </w:p>
        </w:tc>
        <w:tc>
          <w:tcPr>
            <w:tcW w:w="1133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0.578</w:t>
            </w:r>
          </w:p>
        </w:tc>
        <w:tc>
          <w:tcPr>
            <w:tcW w:w="1105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1.011</w:t>
            </w:r>
          </w:p>
        </w:tc>
        <w:tc>
          <w:tcPr>
            <w:tcW w:w="1798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0.972 ~ 1.051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oronary heart disease</w:t>
            </w:r>
          </w:p>
        </w:tc>
        <w:tc>
          <w:tcPr>
            <w:tcW w:w="17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Depression</w:t>
            </w:r>
          </w:p>
        </w:tc>
        <w:tc>
          <w:tcPr>
            <w:tcW w:w="11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0.979</w:t>
            </w: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1.000</w:t>
            </w:r>
          </w:p>
        </w:tc>
        <w:tc>
          <w:tcPr>
            <w:tcW w:w="179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0.977 ~ 1.024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tcBorders>
              <w:bottom w:val="single" w:color="auto" w:sz="12" w:space="0"/>
            </w:tcBorders>
          </w:tcPr>
          <w:p>
            <w:pPr>
              <w:ind w:right="-185" w:rightChars="-88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oronary heart disease</w:t>
            </w:r>
          </w:p>
        </w:tc>
        <w:tc>
          <w:tcPr>
            <w:tcW w:w="172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Suicide attempts</w:t>
            </w:r>
          </w:p>
        </w:tc>
        <w:tc>
          <w:tcPr>
            <w:tcW w:w="1133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0.488</w:t>
            </w:r>
          </w:p>
        </w:tc>
        <w:tc>
          <w:tcPr>
            <w:tcW w:w="1105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0.983</w:t>
            </w:r>
          </w:p>
        </w:tc>
        <w:tc>
          <w:tcPr>
            <w:tcW w:w="1798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0.936 ~ 1.032</w:t>
            </w:r>
          </w:p>
        </w:tc>
      </w:tr>
    </w:tbl>
    <w:p>
      <w:pPr>
        <w:rPr>
          <w:rFonts w:hint="eastAsia"/>
          <w:color w:val="auto"/>
          <w:vertAlign w:val="baseline"/>
          <w:lang w:val="en-US" w:eastAsia="zh-CN"/>
        </w:rPr>
      </w:pPr>
      <w:r>
        <w:rPr>
          <w:rFonts w:hint="eastAsia"/>
          <w:color w:val="auto"/>
          <w:vertAlign w:val="superscript"/>
          <w:lang w:val="en-US" w:eastAsia="zh-CN"/>
        </w:rPr>
        <w:t>1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vertAlign w:val="baseline"/>
          <w:lang w:val="en-US" w:eastAsia="zh-CN"/>
        </w:rPr>
        <w:t>IVW = Inverse variance weighted, OR = Odds ratio, 95%CI = 95% Confidence interval.</w:t>
      </w:r>
    </w:p>
    <w:p>
      <w:pPr>
        <w:rPr>
          <w:rFonts w:hint="default"/>
          <w:b/>
          <w:bCs/>
          <w:color w:val="auto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ZGY2ZDc4YWRkNzdiNWE1ZTg5ZmQ5NjI4ZDJiZjMifQ=="/>
  </w:docVars>
  <w:rsids>
    <w:rsidRoot w:val="00000000"/>
    <w:rsid w:val="001247A0"/>
    <w:rsid w:val="00770C4A"/>
    <w:rsid w:val="016A3571"/>
    <w:rsid w:val="01A009D5"/>
    <w:rsid w:val="02400721"/>
    <w:rsid w:val="02833D70"/>
    <w:rsid w:val="02BC3327"/>
    <w:rsid w:val="051562D6"/>
    <w:rsid w:val="06582D2F"/>
    <w:rsid w:val="067B3A34"/>
    <w:rsid w:val="06E54423"/>
    <w:rsid w:val="07D838D3"/>
    <w:rsid w:val="0A2F0DBE"/>
    <w:rsid w:val="0A4025BB"/>
    <w:rsid w:val="0A8032A1"/>
    <w:rsid w:val="0AF54B61"/>
    <w:rsid w:val="0B106A85"/>
    <w:rsid w:val="0B212DFC"/>
    <w:rsid w:val="0C332E43"/>
    <w:rsid w:val="0C686809"/>
    <w:rsid w:val="0C700E15"/>
    <w:rsid w:val="0CEB4CE2"/>
    <w:rsid w:val="0D550537"/>
    <w:rsid w:val="0DDF4A10"/>
    <w:rsid w:val="0DE163BC"/>
    <w:rsid w:val="0DF2435D"/>
    <w:rsid w:val="0DFE5225"/>
    <w:rsid w:val="0E04023A"/>
    <w:rsid w:val="0E150242"/>
    <w:rsid w:val="0E766A76"/>
    <w:rsid w:val="0E9A79A4"/>
    <w:rsid w:val="0F29227F"/>
    <w:rsid w:val="102B566B"/>
    <w:rsid w:val="121B23CD"/>
    <w:rsid w:val="12503FC7"/>
    <w:rsid w:val="12714241"/>
    <w:rsid w:val="137631C3"/>
    <w:rsid w:val="14AE557C"/>
    <w:rsid w:val="150B2D0A"/>
    <w:rsid w:val="1753622A"/>
    <w:rsid w:val="17D65547"/>
    <w:rsid w:val="17FE26C2"/>
    <w:rsid w:val="188D02E8"/>
    <w:rsid w:val="19FB12D8"/>
    <w:rsid w:val="1A8C5DB8"/>
    <w:rsid w:val="1ABF6AE9"/>
    <w:rsid w:val="1C16002F"/>
    <w:rsid w:val="1D377C69"/>
    <w:rsid w:val="210061E9"/>
    <w:rsid w:val="222D1C2F"/>
    <w:rsid w:val="242E5BB2"/>
    <w:rsid w:val="246D4879"/>
    <w:rsid w:val="24913F18"/>
    <w:rsid w:val="24B11E80"/>
    <w:rsid w:val="26CF3C89"/>
    <w:rsid w:val="26D64B7F"/>
    <w:rsid w:val="272E355E"/>
    <w:rsid w:val="277D19FC"/>
    <w:rsid w:val="27876C01"/>
    <w:rsid w:val="27FF5E1C"/>
    <w:rsid w:val="28B74948"/>
    <w:rsid w:val="2ADC0696"/>
    <w:rsid w:val="2AF6565D"/>
    <w:rsid w:val="2B2E35C0"/>
    <w:rsid w:val="2B9F2E83"/>
    <w:rsid w:val="2BCA042B"/>
    <w:rsid w:val="2C810868"/>
    <w:rsid w:val="2DA854D1"/>
    <w:rsid w:val="2EB404F8"/>
    <w:rsid w:val="2F2F0D3C"/>
    <w:rsid w:val="2FE46850"/>
    <w:rsid w:val="30BA4FD6"/>
    <w:rsid w:val="31413001"/>
    <w:rsid w:val="31CB638D"/>
    <w:rsid w:val="321A32FB"/>
    <w:rsid w:val="32DB24FE"/>
    <w:rsid w:val="32DD0DA2"/>
    <w:rsid w:val="331028F9"/>
    <w:rsid w:val="35184144"/>
    <w:rsid w:val="35A16764"/>
    <w:rsid w:val="36FB79E7"/>
    <w:rsid w:val="382D0783"/>
    <w:rsid w:val="391056BA"/>
    <w:rsid w:val="3962445C"/>
    <w:rsid w:val="39677BDC"/>
    <w:rsid w:val="39C81BC7"/>
    <w:rsid w:val="3A9B19D4"/>
    <w:rsid w:val="3AF3418E"/>
    <w:rsid w:val="3BE970CE"/>
    <w:rsid w:val="3C9056AE"/>
    <w:rsid w:val="3D124B22"/>
    <w:rsid w:val="3D143CBF"/>
    <w:rsid w:val="3D211161"/>
    <w:rsid w:val="3D4D76A7"/>
    <w:rsid w:val="3EAC4056"/>
    <w:rsid w:val="3F292E2D"/>
    <w:rsid w:val="40532D18"/>
    <w:rsid w:val="41FB7CC0"/>
    <w:rsid w:val="428A63BF"/>
    <w:rsid w:val="428D64BF"/>
    <w:rsid w:val="4293383D"/>
    <w:rsid w:val="441A7E0D"/>
    <w:rsid w:val="44E173F8"/>
    <w:rsid w:val="45A82364"/>
    <w:rsid w:val="46263125"/>
    <w:rsid w:val="46CB7446"/>
    <w:rsid w:val="474433F3"/>
    <w:rsid w:val="47533695"/>
    <w:rsid w:val="476A7711"/>
    <w:rsid w:val="489A0C13"/>
    <w:rsid w:val="490D6193"/>
    <w:rsid w:val="492A1380"/>
    <w:rsid w:val="4B06794D"/>
    <w:rsid w:val="4B5A7814"/>
    <w:rsid w:val="4B887D52"/>
    <w:rsid w:val="4BED66A1"/>
    <w:rsid w:val="4EE16CA1"/>
    <w:rsid w:val="4FBE00F1"/>
    <w:rsid w:val="4FD63E75"/>
    <w:rsid w:val="4FFB470D"/>
    <w:rsid w:val="50830AE8"/>
    <w:rsid w:val="50BF0759"/>
    <w:rsid w:val="51A20FDC"/>
    <w:rsid w:val="51FD01C9"/>
    <w:rsid w:val="51FF5E69"/>
    <w:rsid w:val="542B7379"/>
    <w:rsid w:val="54CE0677"/>
    <w:rsid w:val="55AB1647"/>
    <w:rsid w:val="55CC6BB0"/>
    <w:rsid w:val="5677054F"/>
    <w:rsid w:val="594C1686"/>
    <w:rsid w:val="5B864AC6"/>
    <w:rsid w:val="5B980FD4"/>
    <w:rsid w:val="5BAC35E9"/>
    <w:rsid w:val="5C232AC1"/>
    <w:rsid w:val="5C6400E5"/>
    <w:rsid w:val="5D1C017C"/>
    <w:rsid w:val="5E00101D"/>
    <w:rsid w:val="5ECB2E71"/>
    <w:rsid w:val="5F4E2BB9"/>
    <w:rsid w:val="5F4E50EA"/>
    <w:rsid w:val="5F8800E8"/>
    <w:rsid w:val="5FE72915"/>
    <w:rsid w:val="606C2AF5"/>
    <w:rsid w:val="61357BDD"/>
    <w:rsid w:val="616827EA"/>
    <w:rsid w:val="61A134C4"/>
    <w:rsid w:val="62467AED"/>
    <w:rsid w:val="62BA64D5"/>
    <w:rsid w:val="638600A0"/>
    <w:rsid w:val="64D12312"/>
    <w:rsid w:val="664C5BF6"/>
    <w:rsid w:val="66C2307A"/>
    <w:rsid w:val="68420BE0"/>
    <w:rsid w:val="685221D9"/>
    <w:rsid w:val="68957E8E"/>
    <w:rsid w:val="68A32198"/>
    <w:rsid w:val="694B4C0D"/>
    <w:rsid w:val="69A006B2"/>
    <w:rsid w:val="6AE078B7"/>
    <w:rsid w:val="6BED4DA8"/>
    <w:rsid w:val="6D5444AE"/>
    <w:rsid w:val="6D9E4973"/>
    <w:rsid w:val="6E050387"/>
    <w:rsid w:val="6FFC1A0F"/>
    <w:rsid w:val="7020414E"/>
    <w:rsid w:val="70310109"/>
    <w:rsid w:val="703327B6"/>
    <w:rsid w:val="70717D3A"/>
    <w:rsid w:val="70A96710"/>
    <w:rsid w:val="716F713B"/>
    <w:rsid w:val="74024296"/>
    <w:rsid w:val="7412108C"/>
    <w:rsid w:val="75003798"/>
    <w:rsid w:val="758D2853"/>
    <w:rsid w:val="759C5070"/>
    <w:rsid w:val="76D662B9"/>
    <w:rsid w:val="773432D5"/>
    <w:rsid w:val="77892861"/>
    <w:rsid w:val="78595AEA"/>
    <w:rsid w:val="78BF49E4"/>
    <w:rsid w:val="78F84AB5"/>
    <w:rsid w:val="798B4713"/>
    <w:rsid w:val="7BFF0FB3"/>
    <w:rsid w:val="7C4D39E7"/>
    <w:rsid w:val="7CB10A86"/>
    <w:rsid w:val="7D4335AE"/>
    <w:rsid w:val="7ED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826</Words>
  <Characters>3976</Characters>
  <Lines>0</Lines>
  <Paragraphs>0</Paragraphs>
  <TotalTime>1</TotalTime>
  <ScaleCrop>false</ScaleCrop>
  <LinksUpToDate>false</LinksUpToDate>
  <CharactersWithSpaces>4401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2023-06-29T16:23:00Z</dcterms:created>
  <dc:creator>wangf</dc:creator>
  <cp:lastModifiedBy>王枫</cp:lastModifiedBy>
  <dcterms:modified xsi:type="dcterms:W3CDTF">2024-04-07T07:16:54Z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4175E56B6BE543DABF498BCC3EF4A768_12</vt:lpwstr>
  </property>
</Properties>
</file>