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7C44" w14:textId="77777777" w:rsidR="00AF3EC1" w:rsidRPr="00B901A4" w:rsidRDefault="00860045" w:rsidP="00B901A4">
      <w:pPr>
        <w:spacing w:after="160" w:line="360" w:lineRule="auto"/>
        <w:jc w:val="center"/>
        <w:rPr>
          <w:rStyle w:val="Textoennegrita"/>
        </w:rPr>
      </w:pPr>
      <w:r w:rsidRPr="00B901A4">
        <w:rPr>
          <w:rStyle w:val="Textoennegrita"/>
        </w:rPr>
        <w:t>Supplementary material</w:t>
      </w:r>
    </w:p>
    <w:p w14:paraId="2AB67C45" w14:textId="77777777" w:rsidR="00AF3EC1" w:rsidRPr="00B901A4" w:rsidRDefault="00AF3EC1" w:rsidP="00B901A4">
      <w:pPr>
        <w:spacing w:after="160" w:line="360" w:lineRule="auto"/>
        <w:ind w:left="720"/>
        <w:jc w:val="both"/>
        <w:rPr>
          <w:rFonts w:eastAsia="Calibri"/>
        </w:rPr>
      </w:pPr>
    </w:p>
    <w:p w14:paraId="2AB67CB1" w14:textId="77777777" w:rsidR="00AF3EC1" w:rsidRPr="00B901A4" w:rsidRDefault="00AF3EC1" w:rsidP="00B901A4">
      <w:pPr>
        <w:spacing w:after="160" w:line="360" w:lineRule="auto"/>
        <w:jc w:val="both"/>
        <w:rPr>
          <w:rFonts w:eastAsia="Calibri"/>
        </w:rPr>
      </w:pPr>
    </w:p>
    <w:p w14:paraId="5A829922" w14:textId="1B99418C" w:rsidR="00860045" w:rsidRPr="00B901A4" w:rsidRDefault="00860045" w:rsidP="00B901A4">
      <w:pPr>
        <w:spacing w:after="240" w:line="360" w:lineRule="auto"/>
        <w:jc w:val="both"/>
      </w:pPr>
      <w:r w:rsidRPr="00B901A4">
        <w:rPr>
          <w:noProof/>
        </w:rPr>
        <w:drawing>
          <wp:inline distT="0" distB="0" distL="0" distR="0" wp14:anchorId="5C744FC6" wp14:editId="21F60CC2">
            <wp:extent cx="5733415" cy="337248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E0CE" w14:textId="1C8072B1" w:rsidR="00815915" w:rsidRPr="00B901A4" w:rsidRDefault="00815915" w:rsidP="00B901A4">
      <w:pPr>
        <w:spacing w:after="240" w:line="360" w:lineRule="auto"/>
        <w:jc w:val="both"/>
        <w:rPr>
          <w:lang w:val="en-US"/>
        </w:rPr>
      </w:pPr>
      <w:r w:rsidRPr="00B901A4">
        <w:rPr>
          <w:b/>
          <w:lang w:val="en-US"/>
        </w:rPr>
        <w:t>Figure 1.</w:t>
      </w:r>
      <w:r w:rsidRPr="00B901A4">
        <w:rPr>
          <w:lang w:val="en-US"/>
        </w:rPr>
        <w:t xml:space="preserve"> </w:t>
      </w:r>
      <w:r w:rsidRPr="00B901A4">
        <w:rPr>
          <w:b/>
          <w:lang w:val="en-US"/>
        </w:rPr>
        <w:t xml:space="preserve">Scatter plot of </w:t>
      </w:r>
      <w:r w:rsidRPr="00B901A4">
        <w:rPr>
          <w:b/>
          <w:lang w:val="en-US"/>
        </w:rPr>
        <w:t xml:space="preserve">the homogeneity of the participants </w:t>
      </w:r>
      <w:r w:rsidRPr="00B901A4">
        <w:rPr>
          <w:b/>
          <w:lang w:val="en-US"/>
        </w:rPr>
        <w:t>based on ancestry principal components.</w:t>
      </w:r>
      <w:r w:rsidR="004403B1" w:rsidRPr="00B901A4">
        <w:rPr>
          <w:lang w:val="en-US"/>
        </w:rPr>
        <w:t xml:space="preserve"> </w:t>
      </w:r>
      <w:r w:rsidRPr="00B901A4">
        <w:rPr>
          <w:lang w:val="en-US"/>
        </w:rPr>
        <w:t xml:space="preserve">The x-axis represents the first principal component (PC1), and the y-axis represents the second principal component (PC2). </w:t>
      </w:r>
      <w:r w:rsidR="006B4B3D" w:rsidRPr="00B901A4">
        <w:rPr>
          <w:lang w:val="en-US"/>
        </w:rPr>
        <w:t>B</w:t>
      </w:r>
      <w:r w:rsidR="006B4B3D" w:rsidRPr="00B901A4">
        <w:rPr>
          <w:lang w:val="en-US"/>
        </w:rPr>
        <w:t>ased on 1000 Genomes Project European reference populations</w:t>
      </w:r>
      <w:r w:rsidR="006B4B3D" w:rsidRPr="00B901A4">
        <w:rPr>
          <w:lang w:val="en-US"/>
        </w:rPr>
        <w:t>, the plot shows that our study participants (both families and controls) overlap with the Iberian population.</w:t>
      </w:r>
    </w:p>
    <w:p w14:paraId="15FC23BA" w14:textId="77777777" w:rsidR="00B901A4" w:rsidRDefault="00B901A4" w:rsidP="00B901A4">
      <w:pPr>
        <w:spacing w:after="240" w:line="360" w:lineRule="auto"/>
        <w:jc w:val="both"/>
        <w:rPr>
          <w:b/>
          <w:lang w:val="en-US"/>
        </w:rPr>
      </w:pPr>
    </w:p>
    <w:p w14:paraId="26F185CD" w14:textId="77777777" w:rsidR="00B901A4" w:rsidRDefault="00B901A4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12B7CE63" w14:textId="3562B61F" w:rsidR="004403B1" w:rsidRPr="00B901A4" w:rsidRDefault="004403B1" w:rsidP="00B901A4">
      <w:pPr>
        <w:spacing w:after="240" w:line="360" w:lineRule="auto"/>
        <w:jc w:val="both"/>
        <w:rPr>
          <w:b/>
          <w:lang w:val="en-US"/>
        </w:rPr>
      </w:pPr>
      <w:r w:rsidRPr="00B901A4">
        <w:rPr>
          <w:b/>
          <w:lang w:val="en-US"/>
        </w:rPr>
        <w:t>Note</w:t>
      </w:r>
      <w:r w:rsidRPr="00B901A4">
        <w:rPr>
          <w:b/>
          <w:lang w:val="en-US"/>
        </w:rPr>
        <w:t xml:space="preserve">s on the estimation of </w:t>
      </w:r>
      <w:r w:rsidR="000412E5" w:rsidRPr="00B901A4">
        <w:rPr>
          <w:b/>
          <w:lang w:val="en-US"/>
        </w:rPr>
        <w:t>deviation from f</w:t>
      </w:r>
      <w:r w:rsidRPr="00B901A4">
        <w:rPr>
          <w:b/>
          <w:lang w:val="en-US"/>
        </w:rPr>
        <w:t>amily-IQ</w:t>
      </w:r>
    </w:p>
    <w:p w14:paraId="63699DEB" w14:textId="77777777" w:rsidR="00986C91" w:rsidRPr="00B901A4" w:rsidRDefault="004403B1" w:rsidP="00B901A4">
      <w:pPr>
        <w:spacing w:after="240" w:line="360" w:lineRule="auto"/>
        <w:jc w:val="both"/>
        <w:rPr>
          <w:lang w:val="en-US"/>
        </w:rPr>
      </w:pPr>
      <w:r w:rsidRPr="00B901A4">
        <w:rPr>
          <w:lang w:val="en-US"/>
        </w:rPr>
        <w:t>Family-IQ was estimated in two different ways: 1) with all family members including patients (M= 109.25, SD= 9.32); 2) only unaffected relatives without patients (M= 105.13, SD= 8.90). Both measures are highly correlated (</w:t>
      </w:r>
      <w:r w:rsidRPr="00B901A4">
        <w:rPr>
          <w:i/>
          <w:lang w:val="en-US"/>
        </w:rPr>
        <w:t>r</w:t>
      </w:r>
      <w:r w:rsidRPr="00B901A4">
        <w:rPr>
          <w:lang w:val="en-US"/>
        </w:rPr>
        <w:t xml:space="preserve">= 0.83, </w:t>
      </w:r>
      <w:r w:rsidRPr="00B901A4">
        <w:rPr>
          <w:i/>
          <w:lang w:val="en-US"/>
        </w:rPr>
        <w:t>p</w:t>
      </w:r>
      <w:r w:rsidRPr="00B901A4">
        <w:rPr>
          <w:lang w:val="en-US"/>
        </w:rPr>
        <w:t>&lt;0.001).</w:t>
      </w:r>
      <w:r w:rsidRPr="00B901A4">
        <w:rPr>
          <w:lang w:val="en-US"/>
        </w:rPr>
        <w:t xml:space="preserve"> Given the distribution of our sample, </w:t>
      </w:r>
      <w:r w:rsidR="00986C91" w:rsidRPr="00B901A4">
        <w:rPr>
          <w:lang w:val="en-US"/>
        </w:rPr>
        <w:t xml:space="preserve">we performed the main analysis based on the family-IQ estimated on all participants. </w:t>
      </w:r>
    </w:p>
    <w:p w14:paraId="2332D0D3" w14:textId="1A9EB4D2" w:rsidR="004403B1" w:rsidRPr="00B901A4" w:rsidRDefault="00986C91" w:rsidP="00B901A4">
      <w:pPr>
        <w:spacing w:after="240" w:line="360" w:lineRule="auto"/>
        <w:jc w:val="both"/>
        <w:rPr>
          <w:lang w:val="en-US"/>
        </w:rPr>
      </w:pPr>
      <w:r w:rsidRPr="00B901A4">
        <w:rPr>
          <w:lang w:val="en-US"/>
        </w:rPr>
        <w:t>The following Tables 1 and 2 show the results of the family-IQ as estimated on unaffected relatives only.</w:t>
      </w:r>
    </w:p>
    <w:p w14:paraId="77ED34B0" w14:textId="55B6ABD0" w:rsidR="0065211A" w:rsidRPr="00B901A4" w:rsidRDefault="0065211A" w:rsidP="00B901A4">
      <w:pPr>
        <w:spacing w:before="200" w:line="360" w:lineRule="auto"/>
        <w:rPr>
          <w:rFonts w:eastAsia="Calibri"/>
          <w:b/>
          <w:bCs/>
          <w:lang w:val="en-US"/>
        </w:rPr>
      </w:pPr>
      <w:r w:rsidRPr="00B901A4">
        <w:rPr>
          <w:rFonts w:eastAsia="Calibri"/>
          <w:b/>
          <w:bCs/>
          <w:lang w:val="en-US"/>
        </w:rPr>
        <w:t xml:space="preserve">Table </w:t>
      </w:r>
      <w:r w:rsidR="004403B1" w:rsidRPr="00B901A4">
        <w:rPr>
          <w:rFonts w:eastAsia="Calibri"/>
          <w:b/>
          <w:bCs/>
          <w:lang w:val="en-US"/>
        </w:rPr>
        <w:t>1</w:t>
      </w:r>
      <w:r w:rsidRPr="00B901A4">
        <w:rPr>
          <w:rFonts w:eastAsia="Calibri"/>
          <w:b/>
          <w:bCs/>
          <w:lang w:val="en-US"/>
        </w:rPr>
        <w:t xml:space="preserve">. The predictive effect of PGS-SCZ on IQ deviation from </w:t>
      </w:r>
      <w:r w:rsidRPr="00B901A4">
        <w:rPr>
          <w:rFonts w:eastAsia="Calibri"/>
          <w:b/>
          <w:bCs/>
          <w:lang w:val="en-US"/>
        </w:rPr>
        <w:t xml:space="preserve">unaffected relatives </w:t>
      </w:r>
      <w:r w:rsidRPr="00B901A4">
        <w:rPr>
          <w:rFonts w:eastAsia="Calibri"/>
          <w:b/>
          <w:bCs/>
          <w:lang w:val="en-US"/>
        </w:rPr>
        <w:t>using line</w:t>
      </w:r>
      <w:bookmarkStart w:id="0" w:name="_GoBack"/>
      <w:bookmarkEnd w:id="0"/>
      <w:r w:rsidRPr="00B901A4">
        <w:rPr>
          <w:rFonts w:eastAsia="Calibri"/>
          <w:b/>
          <w:bCs/>
          <w:lang w:val="en-US"/>
        </w:rPr>
        <w:t>ar mixed models.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3543"/>
        <w:gridCol w:w="718"/>
        <w:gridCol w:w="896"/>
      </w:tblGrid>
      <w:tr w:rsidR="00B901A4" w:rsidRPr="00B901A4" w14:paraId="625E1DA9" w14:textId="77777777" w:rsidTr="00080FD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723FE2" w14:textId="77777777" w:rsidR="0065211A" w:rsidRPr="00B901A4" w:rsidRDefault="0065211A" w:rsidP="00B901A4">
            <w:pPr>
              <w:spacing w:line="360" w:lineRule="auto"/>
              <w:rPr>
                <w:rFonts w:ascii="Arial" w:eastAsia="Calibri" w:hAnsi="Arial" w:cs="Arial"/>
              </w:rPr>
            </w:pPr>
            <w:r w:rsidRPr="00B901A4">
              <w:rPr>
                <w:rFonts w:ascii="Arial" w:eastAsia="Calibri" w:hAnsi="Arial" w:cs="Arial"/>
              </w:rPr>
              <w:t>Fixed effects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097E9F" w14:textId="77777777" w:rsidR="0065211A" w:rsidRPr="00B901A4" w:rsidRDefault="0065211A" w:rsidP="00B901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B901A4">
              <w:rPr>
                <w:rFonts w:ascii="Arial" w:eastAsia="Calibri" w:hAnsi="Arial" w:cs="Arial"/>
              </w:rPr>
              <w:t>Beta coefficient standardized (SE)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B521C" w14:textId="77777777" w:rsidR="0065211A" w:rsidRPr="00B901A4" w:rsidRDefault="0065211A" w:rsidP="00B901A4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B901A4">
              <w:rPr>
                <w:rFonts w:ascii="Arial" w:eastAsia="Calibri" w:hAnsi="Arial" w:cs="Arial"/>
                <w:i/>
                <w:iCs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99C66C" w14:textId="324AE804" w:rsidR="0065211A" w:rsidRPr="00B901A4" w:rsidRDefault="00B67166" w:rsidP="00B901A4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B901A4">
              <w:rPr>
                <w:rFonts w:ascii="Arial" w:eastAsia="Calibri" w:hAnsi="Arial" w:cs="Arial"/>
                <w:i/>
                <w:iCs/>
              </w:rPr>
              <w:t>pFDR</w:t>
            </w:r>
          </w:p>
        </w:tc>
      </w:tr>
      <w:tr w:rsidR="00B901A4" w:rsidRPr="00B901A4" w14:paraId="64B2CD05" w14:textId="77777777" w:rsidTr="00080FD0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A4C31F" w14:textId="77777777" w:rsidR="0065211A" w:rsidRPr="00B901A4" w:rsidRDefault="0065211A" w:rsidP="00B901A4">
            <w:pPr>
              <w:spacing w:line="360" w:lineRule="auto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</w:rPr>
              <w:t>PGS-SCZ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DE5739" w14:textId="75F6DE48" w:rsidR="0065211A" w:rsidRPr="00B901A4" w:rsidRDefault="0065211A" w:rsidP="00B901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901A4">
              <w:rPr>
                <w:rFonts w:ascii="Arial" w:hAnsi="Arial" w:cs="Arial"/>
                <w:color w:val="000000"/>
                <w:bdr w:val="none" w:sz="0" w:space="0" w:color="auto" w:frame="1"/>
              </w:rPr>
              <w:t>-0.17(</w:t>
            </w:r>
            <w:r w:rsidRPr="00B901A4">
              <w:rPr>
                <w:rFonts w:ascii="Arial" w:eastAsia="Calibri" w:hAnsi="Arial" w:cs="Arial"/>
                <w:bCs/>
              </w:rPr>
              <w:t>0.05</w:t>
            </w:r>
            <w:r w:rsidRPr="00B901A4"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2C5132E" w14:textId="1571B361" w:rsidR="0065211A" w:rsidRPr="00B901A4" w:rsidRDefault="00500D69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-3.42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D7D8DB9" w14:textId="318A8B84" w:rsidR="0065211A" w:rsidRPr="00B901A4" w:rsidRDefault="00500D69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&lt;0.001</w:t>
            </w:r>
          </w:p>
        </w:tc>
      </w:tr>
      <w:tr w:rsidR="00B901A4" w:rsidRPr="00B901A4" w14:paraId="4E17F1C5" w14:textId="77777777" w:rsidTr="00080FD0">
        <w:tc>
          <w:tcPr>
            <w:tcW w:w="0" w:type="auto"/>
            <w:vAlign w:val="center"/>
          </w:tcPr>
          <w:p w14:paraId="3A70185A" w14:textId="77777777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</w:rPr>
              <w:t>Years of education</w:t>
            </w:r>
          </w:p>
        </w:tc>
        <w:tc>
          <w:tcPr>
            <w:tcW w:w="0" w:type="auto"/>
            <w:vAlign w:val="center"/>
          </w:tcPr>
          <w:p w14:paraId="7962FEDF" w14:textId="53FD49AC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0.18</w:t>
            </w: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901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r w:rsidRPr="00B901A4">
              <w:rPr>
                <w:rFonts w:ascii="Arial" w:eastAsia="Calibri" w:hAnsi="Arial" w:cs="Arial"/>
                <w:bCs/>
                <w:sz w:val="22"/>
                <w:szCs w:val="22"/>
              </w:rPr>
              <w:t>0.05)</w:t>
            </w:r>
          </w:p>
        </w:tc>
        <w:tc>
          <w:tcPr>
            <w:tcW w:w="0" w:type="auto"/>
            <w:vAlign w:val="center"/>
          </w:tcPr>
          <w:p w14:paraId="65D8AA78" w14:textId="01825D5D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3.82</w:t>
            </w:r>
          </w:p>
        </w:tc>
        <w:tc>
          <w:tcPr>
            <w:tcW w:w="0" w:type="auto"/>
            <w:vAlign w:val="center"/>
          </w:tcPr>
          <w:p w14:paraId="4410A85E" w14:textId="2AB70C2F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&lt;0.001</w:t>
            </w:r>
          </w:p>
        </w:tc>
      </w:tr>
      <w:tr w:rsidR="00B901A4" w:rsidRPr="00B901A4" w14:paraId="1578A4FF" w14:textId="77777777" w:rsidTr="00080FD0">
        <w:tc>
          <w:tcPr>
            <w:tcW w:w="0" w:type="auto"/>
            <w:vAlign w:val="center"/>
          </w:tcPr>
          <w:p w14:paraId="07A2E152" w14:textId="77777777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</w:rPr>
              <w:t>Age</w:t>
            </w:r>
          </w:p>
        </w:tc>
        <w:tc>
          <w:tcPr>
            <w:tcW w:w="0" w:type="auto"/>
            <w:vAlign w:val="center"/>
          </w:tcPr>
          <w:p w14:paraId="0EAAB699" w14:textId="10439689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0.39</w:t>
            </w: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(0.05)</w:t>
            </w:r>
          </w:p>
        </w:tc>
        <w:tc>
          <w:tcPr>
            <w:tcW w:w="0" w:type="auto"/>
            <w:vAlign w:val="center"/>
          </w:tcPr>
          <w:p w14:paraId="462BBAB6" w14:textId="489D6F71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7.78</w:t>
            </w:r>
          </w:p>
        </w:tc>
        <w:tc>
          <w:tcPr>
            <w:tcW w:w="0" w:type="auto"/>
            <w:vAlign w:val="center"/>
          </w:tcPr>
          <w:p w14:paraId="16A6BBA0" w14:textId="6CAA14A5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&lt;0.001</w:t>
            </w:r>
          </w:p>
        </w:tc>
      </w:tr>
      <w:tr w:rsidR="00B901A4" w:rsidRPr="00B901A4" w14:paraId="086F4D1A" w14:textId="77777777" w:rsidTr="00080FD0">
        <w:tc>
          <w:tcPr>
            <w:tcW w:w="0" w:type="auto"/>
            <w:vAlign w:val="center"/>
          </w:tcPr>
          <w:p w14:paraId="505E8322" w14:textId="6F0C2993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</w:rPr>
              <w:t>Sex</w:t>
            </w:r>
          </w:p>
        </w:tc>
        <w:tc>
          <w:tcPr>
            <w:tcW w:w="0" w:type="auto"/>
            <w:vAlign w:val="center"/>
          </w:tcPr>
          <w:p w14:paraId="54D9878B" w14:textId="70F6F6E0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0.03 (0.05)</w:t>
            </w:r>
          </w:p>
        </w:tc>
        <w:tc>
          <w:tcPr>
            <w:tcW w:w="0" w:type="auto"/>
            <w:vAlign w:val="center"/>
          </w:tcPr>
          <w:p w14:paraId="3831B152" w14:textId="4A5F2E3E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0.69</w:t>
            </w:r>
          </w:p>
        </w:tc>
        <w:tc>
          <w:tcPr>
            <w:tcW w:w="0" w:type="auto"/>
            <w:vAlign w:val="center"/>
          </w:tcPr>
          <w:p w14:paraId="656C57C0" w14:textId="56908369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0.487</w:t>
            </w:r>
          </w:p>
        </w:tc>
      </w:tr>
      <w:tr w:rsidR="006C4AD6" w:rsidRPr="00B901A4" w14:paraId="7335BAA1" w14:textId="77777777" w:rsidTr="00080FD0"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14:paraId="2304336E" w14:textId="311802D1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</w:rPr>
            </w:pPr>
            <w:r w:rsidRPr="00B901A4">
              <w:rPr>
                <w:rFonts w:ascii="Arial" w:eastAsia="Calibri" w:hAnsi="Arial" w:cs="Arial"/>
              </w:rPr>
              <w:t xml:space="preserve">Overall model: </w:t>
            </w:r>
            <w:r w:rsidRPr="00B901A4">
              <w:rPr>
                <w:rFonts w:ascii="Arial" w:eastAsia="Calibri" w:hAnsi="Arial" w:cs="Arial"/>
                <w:i/>
                <w:iCs/>
              </w:rPr>
              <w:t>Wald</w:t>
            </w:r>
            <w:r w:rsidRPr="00B901A4">
              <w:rPr>
                <w:rFonts w:ascii="Arial" w:eastAsia="Calibri" w:hAnsi="Arial" w:cs="Arial"/>
              </w:rPr>
              <w:t>=</w:t>
            </w:r>
            <w:r w:rsidRPr="00B901A4">
              <w:rPr>
                <w:rFonts w:ascii="Arial" w:eastAsia="Calibri" w:hAnsi="Arial" w:cs="Arial"/>
              </w:rPr>
              <w:t xml:space="preserve"> 106.77</w:t>
            </w:r>
            <w:r w:rsidRPr="00B901A4">
              <w:rPr>
                <w:rFonts w:ascii="Arial" w:eastAsia="Calibri" w:hAnsi="Arial" w:cs="Arial"/>
              </w:rPr>
              <w:t xml:space="preserve">, </w:t>
            </w:r>
            <w:r w:rsidRPr="00B901A4">
              <w:rPr>
                <w:rFonts w:ascii="Arial" w:eastAsia="Calibri" w:hAnsi="Arial" w:cs="Arial"/>
                <w:i/>
                <w:iCs/>
              </w:rPr>
              <w:t>p</w:t>
            </w:r>
            <w:r w:rsidRPr="00B901A4">
              <w:rPr>
                <w:rFonts w:ascii="Arial" w:eastAsia="Calibri" w:hAnsi="Arial" w:cs="Arial"/>
              </w:rPr>
              <w:t xml:space="preserve">&lt;0.001, </w:t>
            </w:r>
            <w:r w:rsidRPr="00B901A4">
              <w:rPr>
                <w:rFonts w:ascii="Arial" w:eastAsia="Calibri" w:hAnsi="Arial" w:cs="Arial"/>
                <w:i/>
                <w:iCs/>
              </w:rPr>
              <w:t>R2</w:t>
            </w:r>
            <w:r w:rsidRPr="00B901A4">
              <w:rPr>
                <w:rFonts w:ascii="Arial" w:eastAsia="Calibri" w:hAnsi="Arial" w:cs="Arial"/>
              </w:rPr>
              <w:t>= 0.</w:t>
            </w:r>
            <w:r w:rsidRPr="00B901A4">
              <w:rPr>
                <w:rFonts w:ascii="Arial" w:eastAsia="Calibri" w:hAnsi="Arial" w:cs="Arial"/>
              </w:rPr>
              <w:t>24</w:t>
            </w:r>
          </w:p>
        </w:tc>
      </w:tr>
    </w:tbl>
    <w:p w14:paraId="1D2B3277" w14:textId="53477876" w:rsidR="0065211A" w:rsidRPr="00B901A4" w:rsidRDefault="0065211A" w:rsidP="00B901A4">
      <w:pPr>
        <w:spacing w:after="240" w:line="360" w:lineRule="auto"/>
        <w:jc w:val="both"/>
        <w:rPr>
          <w:lang w:val="en-US"/>
        </w:rPr>
      </w:pPr>
    </w:p>
    <w:p w14:paraId="765211C5" w14:textId="32CA540D" w:rsidR="006C4AD6" w:rsidRPr="00B901A4" w:rsidRDefault="006C4AD6" w:rsidP="00B901A4">
      <w:pPr>
        <w:spacing w:before="200" w:line="360" w:lineRule="auto"/>
        <w:rPr>
          <w:rFonts w:eastAsia="Calibri"/>
          <w:b/>
          <w:bCs/>
          <w:lang w:val="en-US"/>
        </w:rPr>
      </w:pPr>
      <w:r w:rsidRPr="00B901A4">
        <w:rPr>
          <w:rFonts w:eastAsia="Calibri"/>
          <w:b/>
          <w:bCs/>
          <w:lang w:val="en-US"/>
        </w:rPr>
        <w:t xml:space="preserve">Table </w:t>
      </w:r>
      <w:r w:rsidR="004403B1" w:rsidRPr="00B901A4">
        <w:rPr>
          <w:rFonts w:eastAsia="Calibri"/>
          <w:b/>
          <w:bCs/>
          <w:lang w:val="en-US"/>
        </w:rPr>
        <w:t>2</w:t>
      </w:r>
      <w:r w:rsidRPr="00B901A4">
        <w:rPr>
          <w:rFonts w:eastAsia="Calibri"/>
          <w:b/>
          <w:bCs/>
          <w:lang w:val="en-US"/>
        </w:rPr>
        <w:t>. The predictive effect of PGS-</w:t>
      </w:r>
      <w:r w:rsidRPr="00B901A4">
        <w:rPr>
          <w:rFonts w:eastAsia="Calibri"/>
          <w:b/>
          <w:bCs/>
          <w:lang w:val="en-US"/>
        </w:rPr>
        <w:t>IQ</w:t>
      </w:r>
      <w:r w:rsidRPr="00B901A4">
        <w:rPr>
          <w:rFonts w:eastAsia="Calibri"/>
          <w:b/>
          <w:bCs/>
          <w:lang w:val="en-US"/>
        </w:rPr>
        <w:t xml:space="preserve"> on IQ deviation from unaffected relatives using linear mixed models.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3543"/>
        <w:gridCol w:w="767"/>
        <w:gridCol w:w="896"/>
      </w:tblGrid>
      <w:tr w:rsidR="00B901A4" w:rsidRPr="00B901A4" w14:paraId="32393892" w14:textId="77777777" w:rsidTr="005726B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27BCBD" w14:textId="77777777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</w:rPr>
            </w:pPr>
            <w:r w:rsidRPr="00B901A4">
              <w:rPr>
                <w:rFonts w:ascii="Arial" w:eastAsia="Calibri" w:hAnsi="Arial" w:cs="Arial"/>
              </w:rPr>
              <w:t>Fixed effects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805608" w14:textId="77777777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B901A4">
              <w:rPr>
                <w:rFonts w:ascii="Arial" w:eastAsia="Calibri" w:hAnsi="Arial" w:cs="Arial"/>
              </w:rPr>
              <w:t>Beta coefficient standardized (SE)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7153AA" w14:textId="77777777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B901A4">
              <w:rPr>
                <w:rFonts w:ascii="Arial" w:eastAsia="Calibri" w:hAnsi="Arial" w:cs="Arial"/>
                <w:i/>
                <w:iCs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A363D1" w14:textId="77777777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B901A4">
              <w:rPr>
                <w:rFonts w:ascii="Arial" w:eastAsia="Calibri" w:hAnsi="Arial" w:cs="Arial"/>
                <w:i/>
                <w:iCs/>
              </w:rPr>
              <w:t>pFDR</w:t>
            </w:r>
          </w:p>
        </w:tc>
      </w:tr>
      <w:tr w:rsidR="00B901A4" w:rsidRPr="00B901A4" w14:paraId="033F223C" w14:textId="77777777" w:rsidTr="00080FD0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3C053D" w14:textId="2EC63271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  <w:r w:rsidRPr="00B901A4">
              <w:rPr>
                <w:rFonts w:ascii="Arial" w:eastAsia="Calibri" w:hAnsi="Arial" w:cs="Arial"/>
              </w:rPr>
              <w:t>PGS-IQ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1A1EAF3" w14:textId="4BEC71BA" w:rsidR="006C4AD6" w:rsidRPr="00B901A4" w:rsidRDefault="006C4AD6" w:rsidP="00B901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901A4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0.10 </w:t>
            </w:r>
            <w:r w:rsidRPr="00B901A4">
              <w:rPr>
                <w:rFonts w:ascii="Arial" w:hAnsi="Arial" w:cs="Arial"/>
                <w:color w:val="000000"/>
                <w:bdr w:val="none" w:sz="0" w:space="0" w:color="auto" w:frame="1"/>
              </w:rPr>
              <w:t>(</w:t>
            </w:r>
            <w:r w:rsidRPr="00B901A4">
              <w:rPr>
                <w:rFonts w:ascii="Arial" w:eastAsia="Calibri" w:hAnsi="Arial" w:cs="Arial"/>
                <w:bCs/>
              </w:rPr>
              <w:t>0.05)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BF3470" w14:textId="605094D6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Fonts w:ascii="Arial" w:hAnsi="Arial" w:cs="Arial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14B5D17" w14:textId="79EC852F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0.0</w:t>
            </w:r>
            <w:r w:rsidRPr="00B901A4">
              <w:rPr>
                <w:rFonts w:ascii="Arial" w:eastAsia="Calibri" w:hAnsi="Arial" w:cs="Arial"/>
                <w:bCs/>
              </w:rPr>
              <w:t>45</w:t>
            </w:r>
          </w:p>
        </w:tc>
      </w:tr>
      <w:tr w:rsidR="00B901A4" w:rsidRPr="00B901A4" w14:paraId="4041C273" w14:textId="77777777" w:rsidTr="00080FD0">
        <w:tc>
          <w:tcPr>
            <w:tcW w:w="0" w:type="auto"/>
            <w:vAlign w:val="center"/>
          </w:tcPr>
          <w:p w14:paraId="28111A56" w14:textId="77777777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  <w:r w:rsidRPr="00B901A4">
              <w:rPr>
                <w:rFonts w:ascii="Arial" w:eastAsia="Calibri" w:hAnsi="Arial" w:cs="Arial"/>
              </w:rPr>
              <w:t>Years of education</w:t>
            </w:r>
          </w:p>
        </w:tc>
        <w:tc>
          <w:tcPr>
            <w:tcW w:w="0" w:type="auto"/>
            <w:vAlign w:val="center"/>
          </w:tcPr>
          <w:p w14:paraId="332C141C" w14:textId="60B7CFC7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0.1</w:t>
            </w: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9</w:t>
            </w: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901A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r w:rsidRPr="00B901A4">
              <w:rPr>
                <w:rFonts w:ascii="Arial" w:eastAsia="Calibri" w:hAnsi="Arial" w:cs="Arial"/>
                <w:bCs/>
                <w:sz w:val="22"/>
                <w:szCs w:val="22"/>
              </w:rPr>
              <w:t>0.05)</w:t>
            </w:r>
          </w:p>
        </w:tc>
        <w:tc>
          <w:tcPr>
            <w:tcW w:w="0" w:type="auto"/>
            <w:vAlign w:val="center"/>
          </w:tcPr>
          <w:p w14:paraId="3D0C4FDD" w14:textId="1A6A0F2C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Fonts w:ascii="Arial" w:hAnsi="Arial" w:cs="Arial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0" w:type="auto"/>
            <w:vAlign w:val="center"/>
          </w:tcPr>
          <w:p w14:paraId="1C609506" w14:textId="3152DC88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&lt;0.001</w:t>
            </w:r>
          </w:p>
        </w:tc>
      </w:tr>
      <w:tr w:rsidR="00B901A4" w:rsidRPr="00B901A4" w14:paraId="0F0450CF" w14:textId="77777777" w:rsidTr="00080FD0">
        <w:tc>
          <w:tcPr>
            <w:tcW w:w="0" w:type="auto"/>
            <w:vAlign w:val="center"/>
          </w:tcPr>
          <w:p w14:paraId="35CD8341" w14:textId="77777777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  <w:r w:rsidRPr="00B901A4">
              <w:rPr>
                <w:rFonts w:ascii="Arial" w:eastAsia="Calibri" w:hAnsi="Arial" w:cs="Arial"/>
              </w:rPr>
              <w:t>Age</w:t>
            </w:r>
          </w:p>
        </w:tc>
        <w:tc>
          <w:tcPr>
            <w:tcW w:w="0" w:type="auto"/>
            <w:vAlign w:val="center"/>
          </w:tcPr>
          <w:p w14:paraId="28312769" w14:textId="65BCB3F9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0.43</w:t>
            </w:r>
            <w:r w:rsidRPr="00B901A4">
              <w:rPr>
                <w:rStyle w:val="gnd-iwgdh3b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(0.05)</w:t>
            </w:r>
          </w:p>
        </w:tc>
        <w:tc>
          <w:tcPr>
            <w:tcW w:w="0" w:type="auto"/>
            <w:vAlign w:val="center"/>
          </w:tcPr>
          <w:p w14:paraId="00C1B5F9" w14:textId="68D6250C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Fonts w:ascii="Arial" w:hAnsi="Arial" w:cs="Arial"/>
                <w:color w:val="000000"/>
                <w:sz w:val="22"/>
                <w:szCs w:val="22"/>
              </w:rPr>
              <w:t>8.90</w:t>
            </w:r>
          </w:p>
        </w:tc>
        <w:tc>
          <w:tcPr>
            <w:tcW w:w="0" w:type="auto"/>
            <w:vAlign w:val="center"/>
          </w:tcPr>
          <w:p w14:paraId="226EC83B" w14:textId="77777777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&lt;0.001</w:t>
            </w:r>
          </w:p>
        </w:tc>
      </w:tr>
      <w:tr w:rsidR="00B901A4" w:rsidRPr="00B901A4" w14:paraId="6DD39D85" w14:textId="77777777" w:rsidTr="00080FD0">
        <w:tc>
          <w:tcPr>
            <w:tcW w:w="0" w:type="auto"/>
            <w:vAlign w:val="center"/>
          </w:tcPr>
          <w:p w14:paraId="339CDE38" w14:textId="77777777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  <w:r w:rsidRPr="00B901A4">
              <w:rPr>
                <w:rFonts w:ascii="Arial" w:eastAsia="Calibri" w:hAnsi="Arial" w:cs="Arial"/>
              </w:rPr>
              <w:t>Sex</w:t>
            </w:r>
          </w:p>
        </w:tc>
        <w:tc>
          <w:tcPr>
            <w:tcW w:w="0" w:type="auto"/>
            <w:vAlign w:val="center"/>
          </w:tcPr>
          <w:p w14:paraId="2405D157" w14:textId="2F6984ED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0.0</w:t>
            </w:r>
            <w:r w:rsidRPr="00B901A4">
              <w:rPr>
                <w:rFonts w:ascii="Arial" w:eastAsia="Calibri" w:hAnsi="Arial" w:cs="Arial"/>
                <w:bCs/>
              </w:rPr>
              <w:t>2</w:t>
            </w:r>
            <w:r w:rsidRPr="00B901A4">
              <w:rPr>
                <w:rFonts w:ascii="Arial" w:eastAsia="Calibri" w:hAnsi="Arial" w:cs="Arial"/>
                <w:bCs/>
              </w:rPr>
              <w:t xml:space="preserve"> (0.05)</w:t>
            </w:r>
          </w:p>
        </w:tc>
        <w:tc>
          <w:tcPr>
            <w:tcW w:w="0" w:type="auto"/>
            <w:vAlign w:val="center"/>
          </w:tcPr>
          <w:p w14:paraId="0E3CC146" w14:textId="7E5FD197" w:rsidR="006C4AD6" w:rsidRPr="00B901A4" w:rsidRDefault="006C4AD6" w:rsidP="00B901A4">
            <w:pPr>
              <w:pStyle w:val="HTMLconformatoprevio"/>
              <w:shd w:val="clear" w:color="auto" w:fill="FFFFFF"/>
              <w:wordWrap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1A4">
              <w:rPr>
                <w:rFonts w:ascii="Arial" w:hAnsi="Arial" w:cs="Arial"/>
                <w:color w:val="000000"/>
                <w:sz w:val="22"/>
                <w:szCs w:val="22"/>
              </w:rPr>
              <w:t>0.500</w:t>
            </w:r>
          </w:p>
        </w:tc>
        <w:tc>
          <w:tcPr>
            <w:tcW w:w="0" w:type="auto"/>
            <w:vAlign w:val="center"/>
          </w:tcPr>
          <w:p w14:paraId="4BCF6146" w14:textId="60CF4320" w:rsidR="006C4AD6" w:rsidRPr="00B901A4" w:rsidRDefault="006C4AD6" w:rsidP="00B901A4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B901A4">
              <w:rPr>
                <w:rFonts w:ascii="Arial" w:eastAsia="Calibri" w:hAnsi="Arial" w:cs="Arial"/>
                <w:bCs/>
              </w:rPr>
              <w:t>0.617</w:t>
            </w:r>
          </w:p>
        </w:tc>
      </w:tr>
      <w:tr w:rsidR="006C4AD6" w:rsidRPr="00B901A4" w14:paraId="4677EEEF" w14:textId="77777777" w:rsidTr="005726B1"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14:paraId="70DF6D7B" w14:textId="0EC23589" w:rsidR="006C4AD6" w:rsidRPr="00B901A4" w:rsidRDefault="006C4AD6" w:rsidP="00B901A4">
            <w:pPr>
              <w:spacing w:line="360" w:lineRule="auto"/>
              <w:rPr>
                <w:rFonts w:ascii="Arial" w:eastAsia="Calibri" w:hAnsi="Arial" w:cs="Arial"/>
              </w:rPr>
            </w:pPr>
            <w:r w:rsidRPr="00B901A4">
              <w:rPr>
                <w:rFonts w:ascii="Arial" w:eastAsia="Calibri" w:hAnsi="Arial" w:cs="Arial"/>
              </w:rPr>
              <w:t xml:space="preserve">Overall model: </w:t>
            </w:r>
            <w:r w:rsidRPr="00B901A4">
              <w:rPr>
                <w:rFonts w:ascii="Arial" w:eastAsia="Calibri" w:hAnsi="Arial" w:cs="Arial"/>
                <w:i/>
                <w:iCs/>
              </w:rPr>
              <w:t>Wald</w:t>
            </w:r>
            <w:r w:rsidRPr="00B901A4">
              <w:rPr>
                <w:rFonts w:ascii="Arial" w:eastAsia="Calibri" w:hAnsi="Arial" w:cs="Arial"/>
              </w:rPr>
              <w:t xml:space="preserve">= </w:t>
            </w:r>
            <w:r w:rsidR="00B01962" w:rsidRPr="00B901A4">
              <w:rPr>
                <w:rFonts w:ascii="Arial" w:eastAsia="Calibri" w:hAnsi="Arial" w:cs="Arial"/>
              </w:rPr>
              <w:t>97.73</w:t>
            </w:r>
            <w:r w:rsidRPr="00B901A4">
              <w:rPr>
                <w:rFonts w:ascii="Arial" w:eastAsia="Calibri" w:hAnsi="Arial" w:cs="Arial"/>
              </w:rPr>
              <w:t xml:space="preserve">, </w:t>
            </w:r>
            <w:r w:rsidRPr="00B901A4">
              <w:rPr>
                <w:rFonts w:ascii="Arial" w:eastAsia="Calibri" w:hAnsi="Arial" w:cs="Arial"/>
                <w:i/>
                <w:iCs/>
              </w:rPr>
              <w:t>p</w:t>
            </w:r>
            <w:r w:rsidRPr="00B901A4">
              <w:rPr>
                <w:rFonts w:ascii="Arial" w:eastAsia="Calibri" w:hAnsi="Arial" w:cs="Arial"/>
              </w:rPr>
              <w:t xml:space="preserve">&lt;0.001, </w:t>
            </w:r>
            <w:r w:rsidRPr="00B901A4">
              <w:rPr>
                <w:rFonts w:ascii="Arial" w:eastAsia="Calibri" w:hAnsi="Arial" w:cs="Arial"/>
                <w:i/>
                <w:iCs/>
              </w:rPr>
              <w:t>R2</w:t>
            </w:r>
            <w:r w:rsidRPr="00B901A4">
              <w:rPr>
                <w:rFonts w:ascii="Arial" w:eastAsia="Calibri" w:hAnsi="Arial" w:cs="Arial"/>
              </w:rPr>
              <w:t>= 0.2</w:t>
            </w:r>
            <w:r w:rsidR="00B01962" w:rsidRPr="00B901A4">
              <w:rPr>
                <w:rFonts w:ascii="Arial" w:eastAsia="Calibri" w:hAnsi="Arial" w:cs="Arial"/>
              </w:rPr>
              <w:t>2</w:t>
            </w:r>
          </w:p>
        </w:tc>
      </w:tr>
    </w:tbl>
    <w:p w14:paraId="3EE5C326" w14:textId="77777777" w:rsidR="006C4AD6" w:rsidRPr="00B901A4" w:rsidRDefault="006C4AD6" w:rsidP="00B901A4">
      <w:pPr>
        <w:spacing w:after="240" w:line="360" w:lineRule="auto"/>
        <w:jc w:val="both"/>
        <w:rPr>
          <w:lang w:val="en-US"/>
        </w:rPr>
      </w:pPr>
    </w:p>
    <w:sectPr w:rsidR="006C4AD6" w:rsidRPr="00B901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24EF"/>
    <w:multiLevelType w:val="multilevel"/>
    <w:tmpl w:val="1AA4800A"/>
    <w:lvl w:ilvl="0">
      <w:start w:val="1"/>
      <w:numFmt w:val="upperLetter"/>
      <w:lvlText w:val="%1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1"/>
    <w:rsid w:val="000412E5"/>
    <w:rsid w:val="00080FD0"/>
    <w:rsid w:val="002F30BA"/>
    <w:rsid w:val="004403B1"/>
    <w:rsid w:val="00500D69"/>
    <w:rsid w:val="005862EF"/>
    <w:rsid w:val="0065211A"/>
    <w:rsid w:val="006B4B3D"/>
    <w:rsid w:val="006C4AD6"/>
    <w:rsid w:val="007A418F"/>
    <w:rsid w:val="007F6859"/>
    <w:rsid w:val="00815915"/>
    <w:rsid w:val="00860045"/>
    <w:rsid w:val="008A3A13"/>
    <w:rsid w:val="00926E3C"/>
    <w:rsid w:val="00986C91"/>
    <w:rsid w:val="009A7A47"/>
    <w:rsid w:val="00AF3EC1"/>
    <w:rsid w:val="00B01962"/>
    <w:rsid w:val="00B154EA"/>
    <w:rsid w:val="00B67166"/>
    <w:rsid w:val="00B901A4"/>
    <w:rsid w:val="00D23100"/>
    <w:rsid w:val="00D51469"/>
    <w:rsid w:val="00DA20CF"/>
    <w:rsid w:val="00E1151D"/>
    <w:rsid w:val="00E40C4E"/>
    <w:rsid w:val="00E6680D"/>
    <w:rsid w:val="00E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67C44"/>
  <w15:docId w15:val="{6029416C-E3F4-487A-AF16-E54F6054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65211A"/>
    <w:pPr>
      <w:spacing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21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211A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211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nd-iwgdh3b">
    <w:name w:val="gnd-iwgdh3b"/>
    <w:basedOn w:val="Fuentedeprrafopredeter"/>
    <w:rsid w:val="0065211A"/>
  </w:style>
  <w:style w:type="paragraph" w:styleId="Textodeglobo">
    <w:name w:val="Balloon Text"/>
    <w:basedOn w:val="Normal"/>
    <w:link w:val="TextodegloboCar"/>
    <w:uiPriority w:val="99"/>
    <w:semiHidden/>
    <w:unhideWhenUsed/>
    <w:rsid w:val="006521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11A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2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211A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B90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249</Words>
  <Characters>1400</Characters>
  <Application>Microsoft Office Word</Application>
  <DocSecurity>0</DocSecurity>
  <Lines>66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MURILLO GARCÍA, NANCY</cp:lastModifiedBy>
  <cp:revision>26</cp:revision>
  <dcterms:created xsi:type="dcterms:W3CDTF">2024-02-20T14:48:00Z</dcterms:created>
  <dcterms:modified xsi:type="dcterms:W3CDTF">2024-02-22T14:28:00Z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84680f4f90213519e211370e13523853d02ba06790d12a1b0d27cdf1d18defe6</vt:lpwstr>
  </property>
</Properties>
</file>