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158D" w14:textId="77777777" w:rsidR="003801BC" w:rsidRPr="005B4686" w:rsidRDefault="003801BC" w:rsidP="003801BC">
      <w:pPr>
        <w:rPr>
          <w:b/>
          <w:bCs/>
        </w:rPr>
      </w:pPr>
      <w:bookmarkStart w:id="0" w:name="_GoBack"/>
      <w:bookmarkEnd w:id="0"/>
      <w:r w:rsidRPr="007D5BEB">
        <w:rPr>
          <w:b/>
          <w:bCs/>
          <w:u w:val="single"/>
        </w:rPr>
        <w:t>Supplementary Table 1</w:t>
      </w:r>
      <w:r w:rsidRPr="005B4686">
        <w:rPr>
          <w:b/>
          <w:bCs/>
        </w:rPr>
        <w:t xml:space="preserve"> </w:t>
      </w:r>
      <w:r>
        <w:rPr>
          <w:b/>
          <w:bCs/>
        </w:rPr>
        <w:t>– Pandemic phases indicating key dates and policy measures implemented</w:t>
      </w:r>
    </w:p>
    <w:p w14:paraId="0E779732" w14:textId="77777777" w:rsidR="003801BC" w:rsidRDefault="003801BC" w:rsidP="003801BC"/>
    <w:tbl>
      <w:tblPr>
        <w:tblStyle w:val="TableGrid"/>
        <w:tblW w:w="14002" w:type="dxa"/>
        <w:tblLook w:val="04A0" w:firstRow="1" w:lastRow="0" w:firstColumn="1" w:lastColumn="0" w:noHBand="0" w:noVBand="1"/>
      </w:tblPr>
      <w:tblGrid>
        <w:gridCol w:w="907"/>
        <w:gridCol w:w="1431"/>
        <w:gridCol w:w="1562"/>
        <w:gridCol w:w="3775"/>
        <w:gridCol w:w="6327"/>
      </w:tblGrid>
      <w:tr w:rsidR="003801BC" w14:paraId="7BF0E295" w14:textId="77777777" w:rsidTr="003801BC">
        <w:trPr>
          <w:trHeight w:val="991"/>
        </w:trPr>
        <w:tc>
          <w:tcPr>
            <w:tcW w:w="907" w:type="dxa"/>
          </w:tcPr>
          <w:p w14:paraId="1CF00BE5" w14:textId="77777777" w:rsidR="003801BC" w:rsidRPr="005B4686" w:rsidRDefault="003801BC" w:rsidP="00205569">
            <w:pPr>
              <w:rPr>
                <w:b/>
                <w:bCs/>
              </w:rPr>
            </w:pPr>
            <w:r w:rsidRPr="005B4686">
              <w:rPr>
                <w:b/>
                <w:bCs/>
              </w:rPr>
              <w:t xml:space="preserve">Phase </w:t>
            </w:r>
          </w:p>
        </w:tc>
        <w:tc>
          <w:tcPr>
            <w:tcW w:w="1431" w:type="dxa"/>
          </w:tcPr>
          <w:p w14:paraId="4005028B" w14:textId="77777777" w:rsidR="003801BC" w:rsidRPr="005B4686" w:rsidRDefault="003801BC" w:rsidP="002055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ISO week and year - start of phase </w:t>
            </w:r>
          </w:p>
        </w:tc>
        <w:tc>
          <w:tcPr>
            <w:tcW w:w="1562" w:type="dxa"/>
          </w:tcPr>
          <w:p w14:paraId="1B3F6ABC" w14:textId="77777777" w:rsidR="003801BC" w:rsidRDefault="003801BC" w:rsidP="0020556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 beginning date</w:t>
            </w:r>
          </w:p>
          <w:p w14:paraId="6AEE78C6" w14:textId="77777777" w:rsidR="003801BC" w:rsidRPr="005B4686" w:rsidRDefault="003801BC" w:rsidP="00205569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599C32E6" w14:textId="77777777" w:rsidR="003801BC" w:rsidRPr="005B4686" w:rsidRDefault="003801BC" w:rsidP="00205569">
            <w:pPr>
              <w:rPr>
                <w:b/>
                <w:bCs/>
              </w:rPr>
            </w:pPr>
            <w:r>
              <w:rPr>
                <w:b/>
                <w:bCs/>
              </w:rPr>
              <w:t>Phase description</w:t>
            </w:r>
          </w:p>
        </w:tc>
        <w:tc>
          <w:tcPr>
            <w:tcW w:w="6327" w:type="dxa"/>
          </w:tcPr>
          <w:p w14:paraId="58597BD8" w14:textId="77777777" w:rsidR="003801BC" w:rsidRPr="005B4686" w:rsidRDefault="003801BC" w:rsidP="00205569">
            <w:pPr>
              <w:rPr>
                <w:b/>
                <w:bCs/>
              </w:rPr>
            </w:pPr>
            <w:r>
              <w:rPr>
                <w:b/>
                <w:bCs/>
              </w:rPr>
              <w:t>Key dates (Week beginning)</w:t>
            </w:r>
          </w:p>
        </w:tc>
      </w:tr>
      <w:tr w:rsidR="003801BC" w14:paraId="446F3C98" w14:textId="77777777" w:rsidTr="003801BC">
        <w:trPr>
          <w:trHeight w:val="502"/>
        </w:trPr>
        <w:tc>
          <w:tcPr>
            <w:tcW w:w="907" w:type="dxa"/>
          </w:tcPr>
          <w:p w14:paraId="63317B84" w14:textId="77777777" w:rsidR="003801BC" w:rsidRDefault="003801BC" w:rsidP="00205569">
            <w:r>
              <w:t>1</w:t>
            </w:r>
          </w:p>
        </w:tc>
        <w:tc>
          <w:tcPr>
            <w:tcW w:w="1431" w:type="dxa"/>
          </w:tcPr>
          <w:p w14:paraId="7C5C6DDC" w14:textId="77777777" w:rsidR="003801BC" w:rsidRDefault="003801BC" w:rsidP="00205569">
            <w:r>
              <w:t>1 (2020)</w:t>
            </w:r>
          </w:p>
        </w:tc>
        <w:tc>
          <w:tcPr>
            <w:tcW w:w="1562" w:type="dxa"/>
          </w:tcPr>
          <w:p w14:paraId="00EF9B3E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30/12/2019</w:t>
            </w:r>
          </w:p>
          <w:p w14:paraId="032358FE" w14:textId="77777777" w:rsidR="003801BC" w:rsidRDefault="003801BC" w:rsidP="00205569"/>
        </w:tc>
        <w:tc>
          <w:tcPr>
            <w:tcW w:w="3775" w:type="dxa"/>
          </w:tcPr>
          <w:p w14:paraId="7E19B5FA" w14:textId="77777777" w:rsidR="003801BC" w:rsidRDefault="003801BC" w:rsidP="00205569">
            <w:r>
              <w:t>P</w:t>
            </w:r>
            <w:r w:rsidRPr="005B4686">
              <w:t>re-outbreak period</w:t>
            </w:r>
          </w:p>
        </w:tc>
        <w:tc>
          <w:tcPr>
            <w:tcW w:w="6327" w:type="dxa"/>
          </w:tcPr>
          <w:p w14:paraId="3B673BE1" w14:textId="77777777" w:rsidR="003801BC" w:rsidRDefault="003801BC" w:rsidP="00205569"/>
          <w:p w14:paraId="0271023B" w14:textId="77777777" w:rsidR="003801BC" w:rsidRDefault="003801BC" w:rsidP="00205569"/>
        </w:tc>
      </w:tr>
      <w:tr w:rsidR="003801BC" w14:paraId="0FD402FD" w14:textId="77777777" w:rsidTr="003801BC">
        <w:trPr>
          <w:trHeight w:val="740"/>
        </w:trPr>
        <w:tc>
          <w:tcPr>
            <w:tcW w:w="907" w:type="dxa"/>
          </w:tcPr>
          <w:p w14:paraId="7A745EAC" w14:textId="77777777" w:rsidR="003801BC" w:rsidRDefault="003801BC" w:rsidP="00205569">
            <w:r>
              <w:t>2</w:t>
            </w:r>
          </w:p>
        </w:tc>
        <w:tc>
          <w:tcPr>
            <w:tcW w:w="1431" w:type="dxa"/>
          </w:tcPr>
          <w:p w14:paraId="5D60D9F4" w14:textId="77777777" w:rsidR="003801BC" w:rsidRDefault="003801BC" w:rsidP="00205569">
            <w:r>
              <w:t>5 (2020)</w:t>
            </w:r>
          </w:p>
        </w:tc>
        <w:tc>
          <w:tcPr>
            <w:tcW w:w="1562" w:type="dxa"/>
          </w:tcPr>
          <w:p w14:paraId="67964E03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</w:t>
            </w:r>
          </w:p>
          <w:p w14:paraId="0C3BCA45" w14:textId="77777777" w:rsidR="003801BC" w:rsidRDefault="003801BC" w:rsidP="00205569"/>
        </w:tc>
        <w:tc>
          <w:tcPr>
            <w:tcW w:w="3775" w:type="dxa"/>
          </w:tcPr>
          <w:p w14:paraId="6CCB723C" w14:textId="77777777" w:rsidR="003801BC" w:rsidRDefault="003801BC" w:rsidP="00205569">
            <w:r>
              <w:t>A</w:t>
            </w:r>
            <w:r w:rsidRPr="005B4686">
              <w:t>dvising of hygiene and social distancing measures prior to the first national lockdown</w:t>
            </w:r>
          </w:p>
        </w:tc>
        <w:tc>
          <w:tcPr>
            <w:tcW w:w="6327" w:type="dxa"/>
          </w:tcPr>
          <w:p w14:paraId="53EA5857" w14:textId="77777777" w:rsidR="003801BC" w:rsidRDefault="003801BC" w:rsidP="00205569">
            <w:r>
              <w:t>27/01/2020 – First UK cases confirmed</w:t>
            </w:r>
          </w:p>
          <w:p w14:paraId="604BD4D9" w14:textId="77777777" w:rsidR="003801BC" w:rsidRPr="006124DA" w:rsidRDefault="003801BC" w:rsidP="00205569">
            <w:r>
              <w:t xml:space="preserve">09/03/2020 - </w:t>
            </w:r>
            <w:r>
              <w:rPr>
                <w:rFonts w:ascii="Calibri" w:hAnsi="Calibri" w:cs="Calibri"/>
                <w:color w:val="000000"/>
              </w:rPr>
              <w:t>Move from contain to delay, shielding announced</w:t>
            </w:r>
          </w:p>
          <w:p w14:paraId="58318177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>16/03/2020 - A</w:t>
            </w:r>
            <w:r>
              <w:rPr>
                <w:rFonts w:ascii="Calibri" w:hAnsi="Calibri" w:cs="Calibri"/>
                <w:color w:val="000000"/>
              </w:rPr>
              <w:t xml:space="preserve">void visiting social venues. Schools shut with exceptions, pubs and restaurants close. Working from home advised and furlough scheme announced. </w:t>
            </w:r>
          </w:p>
          <w:p w14:paraId="7E409D00" w14:textId="77777777" w:rsidR="003801BC" w:rsidRDefault="003801BC" w:rsidP="00205569"/>
        </w:tc>
      </w:tr>
      <w:tr w:rsidR="003801BC" w14:paraId="38978081" w14:textId="77777777" w:rsidTr="003801BC">
        <w:trPr>
          <w:trHeight w:val="502"/>
        </w:trPr>
        <w:tc>
          <w:tcPr>
            <w:tcW w:w="907" w:type="dxa"/>
          </w:tcPr>
          <w:p w14:paraId="53834C4C" w14:textId="77777777" w:rsidR="003801BC" w:rsidRDefault="003801BC" w:rsidP="00205569">
            <w:r>
              <w:t>3</w:t>
            </w:r>
          </w:p>
        </w:tc>
        <w:tc>
          <w:tcPr>
            <w:tcW w:w="1431" w:type="dxa"/>
          </w:tcPr>
          <w:p w14:paraId="6F12D5C6" w14:textId="77777777" w:rsidR="003801BC" w:rsidRDefault="003801BC" w:rsidP="00205569">
            <w:r>
              <w:t>13 (2020)</w:t>
            </w:r>
          </w:p>
        </w:tc>
        <w:tc>
          <w:tcPr>
            <w:tcW w:w="1562" w:type="dxa"/>
          </w:tcPr>
          <w:p w14:paraId="40A008C9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23/03/2020</w:t>
            </w:r>
          </w:p>
          <w:p w14:paraId="567DEA99" w14:textId="77777777" w:rsidR="003801BC" w:rsidRDefault="003801BC" w:rsidP="00205569"/>
        </w:tc>
        <w:tc>
          <w:tcPr>
            <w:tcW w:w="3775" w:type="dxa"/>
          </w:tcPr>
          <w:p w14:paraId="379DD8C8" w14:textId="77777777" w:rsidR="003801BC" w:rsidRDefault="003801BC" w:rsidP="00205569">
            <w:r>
              <w:t>F</w:t>
            </w:r>
            <w:r w:rsidRPr="005B4686">
              <w:t>irst national lockdown</w:t>
            </w:r>
          </w:p>
        </w:tc>
        <w:tc>
          <w:tcPr>
            <w:tcW w:w="6327" w:type="dxa"/>
          </w:tcPr>
          <w:p w14:paraId="3D924B65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23/03/2020 - </w:t>
            </w:r>
            <w:r>
              <w:rPr>
                <w:rFonts w:ascii="Calibri" w:hAnsi="Calibri" w:cs="Calibri"/>
                <w:color w:val="000000"/>
              </w:rPr>
              <w:t>UK-wide partial lockdown announced</w:t>
            </w:r>
          </w:p>
          <w:p w14:paraId="30633A42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20/04/2020 - Key workers eligible for testing </w:t>
            </w:r>
          </w:p>
          <w:p w14:paraId="69BEC446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04/05/2020 - Announcement on easing of measures</w:t>
            </w:r>
          </w:p>
          <w:p w14:paraId="567CAA83" w14:textId="77777777" w:rsidR="003801BC" w:rsidRDefault="003801BC" w:rsidP="00205569">
            <w:r>
              <w:t>18/05/2020 – General public eligible for testing</w:t>
            </w:r>
          </w:p>
          <w:p w14:paraId="07A651D0" w14:textId="77777777" w:rsidR="003801BC" w:rsidRDefault="003801BC" w:rsidP="00205569">
            <w:r>
              <w:t xml:space="preserve">25/05/2020 – NHS Test and Trace contacting tracing service goes live </w:t>
            </w:r>
          </w:p>
          <w:p w14:paraId="129D5376" w14:textId="77777777" w:rsidR="003801BC" w:rsidRDefault="003801BC" w:rsidP="00205569"/>
        </w:tc>
      </w:tr>
      <w:tr w:rsidR="003801BC" w14:paraId="489BDAB6" w14:textId="77777777" w:rsidTr="003801BC">
        <w:trPr>
          <w:trHeight w:val="488"/>
        </w:trPr>
        <w:tc>
          <w:tcPr>
            <w:tcW w:w="907" w:type="dxa"/>
          </w:tcPr>
          <w:p w14:paraId="272995E7" w14:textId="77777777" w:rsidR="003801BC" w:rsidRDefault="003801BC" w:rsidP="00205569">
            <w:r>
              <w:t>4</w:t>
            </w:r>
          </w:p>
        </w:tc>
        <w:tc>
          <w:tcPr>
            <w:tcW w:w="1431" w:type="dxa"/>
          </w:tcPr>
          <w:p w14:paraId="01688BE0" w14:textId="77777777" w:rsidR="003801BC" w:rsidRDefault="003801BC" w:rsidP="00205569">
            <w:r>
              <w:t>23 (2020)</w:t>
            </w:r>
          </w:p>
        </w:tc>
        <w:tc>
          <w:tcPr>
            <w:tcW w:w="1562" w:type="dxa"/>
          </w:tcPr>
          <w:p w14:paraId="22CAB265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01/06/2020</w:t>
            </w:r>
          </w:p>
          <w:p w14:paraId="552A9200" w14:textId="77777777" w:rsidR="003801BC" w:rsidRDefault="003801BC" w:rsidP="00205569"/>
        </w:tc>
        <w:tc>
          <w:tcPr>
            <w:tcW w:w="3775" w:type="dxa"/>
          </w:tcPr>
          <w:p w14:paraId="5D2FF003" w14:textId="77777777" w:rsidR="003801BC" w:rsidRDefault="003801BC" w:rsidP="00205569">
            <w:r>
              <w:t>G</w:t>
            </w:r>
            <w:r w:rsidRPr="005B4686">
              <w:t>radual easing of restriction measures</w:t>
            </w:r>
          </w:p>
        </w:tc>
        <w:tc>
          <w:tcPr>
            <w:tcW w:w="6327" w:type="dxa"/>
          </w:tcPr>
          <w:p w14:paraId="13179BBA" w14:textId="77777777" w:rsidR="003801BC" w:rsidRDefault="003801BC" w:rsidP="00205569">
            <w:r>
              <w:t xml:space="preserve">01/06/2020 – Phased reopening of schools commences </w:t>
            </w:r>
          </w:p>
          <w:p w14:paraId="0BBDF2FC" w14:textId="77777777" w:rsidR="003801BC" w:rsidRDefault="003801BC" w:rsidP="00205569">
            <w:r>
              <w:t>15/06/2020 – non-essential shops reopen</w:t>
            </w:r>
          </w:p>
          <w:p w14:paraId="111F5ACF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22/06/2020 - </w:t>
            </w:r>
            <w:r>
              <w:rPr>
                <w:rFonts w:ascii="Calibri" w:hAnsi="Calibri" w:cs="Calibri"/>
                <w:color w:val="000000"/>
              </w:rPr>
              <w:t>Relaxation of restrictions and social distancing announced</w:t>
            </w:r>
          </w:p>
          <w:p w14:paraId="7AEB5F95" w14:textId="77777777" w:rsidR="003801BC" w:rsidRPr="006124DA" w:rsidRDefault="003801BC" w:rsidP="00205569">
            <w:r>
              <w:rPr>
                <w:rFonts w:ascii="Calibri" w:hAnsi="Calibri" w:cs="Calibri"/>
                <w:color w:val="000000"/>
              </w:rPr>
              <w:t xml:space="preserve">29/06/2020 – Pubs and restaurants reopen </w:t>
            </w:r>
          </w:p>
          <w:p w14:paraId="32BED3A9" w14:textId="77777777" w:rsidR="003801BC" w:rsidRDefault="003801BC" w:rsidP="00205569">
            <w:r>
              <w:t xml:space="preserve">03/08/2020 – Eat out to help out begins </w:t>
            </w:r>
          </w:p>
          <w:p w14:paraId="5DCAD009" w14:textId="77777777" w:rsidR="003801BC" w:rsidRDefault="003801BC" w:rsidP="00205569">
            <w:r>
              <w:t xml:space="preserve">10/08/2020 – Lockdown restrictions further eased. Entertainment venues reopen. </w:t>
            </w:r>
          </w:p>
        </w:tc>
      </w:tr>
      <w:tr w:rsidR="003801BC" w14:paraId="30B0B2F9" w14:textId="77777777" w:rsidTr="003801BC">
        <w:trPr>
          <w:trHeight w:val="502"/>
        </w:trPr>
        <w:tc>
          <w:tcPr>
            <w:tcW w:w="907" w:type="dxa"/>
          </w:tcPr>
          <w:p w14:paraId="1E22521C" w14:textId="77777777" w:rsidR="003801BC" w:rsidRDefault="003801BC" w:rsidP="00205569">
            <w:r>
              <w:t>5</w:t>
            </w:r>
          </w:p>
        </w:tc>
        <w:tc>
          <w:tcPr>
            <w:tcW w:w="1431" w:type="dxa"/>
          </w:tcPr>
          <w:p w14:paraId="25B4B56B" w14:textId="77777777" w:rsidR="003801BC" w:rsidRDefault="003801BC" w:rsidP="00205569">
            <w:r>
              <w:t>38 (2020)</w:t>
            </w:r>
          </w:p>
        </w:tc>
        <w:tc>
          <w:tcPr>
            <w:tcW w:w="1562" w:type="dxa"/>
          </w:tcPr>
          <w:p w14:paraId="20A09B05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4C67DDCA" w14:textId="77777777" w:rsidR="003801BC" w:rsidRDefault="003801BC" w:rsidP="00205569"/>
        </w:tc>
        <w:tc>
          <w:tcPr>
            <w:tcW w:w="3775" w:type="dxa"/>
          </w:tcPr>
          <w:p w14:paraId="47B47975" w14:textId="77777777" w:rsidR="003801BC" w:rsidRDefault="003801BC" w:rsidP="00205569">
            <w:r>
              <w:t>R</w:t>
            </w:r>
            <w:r w:rsidRPr="005B4686">
              <w:t>eimplementation of restriction measures</w:t>
            </w:r>
          </w:p>
        </w:tc>
        <w:tc>
          <w:tcPr>
            <w:tcW w:w="6327" w:type="dxa"/>
          </w:tcPr>
          <w:p w14:paraId="71A446A2" w14:textId="77777777" w:rsidR="003801BC" w:rsidRDefault="003801BC" w:rsidP="00205569">
            <w:r>
              <w:t xml:space="preserve">14/09/2020 – Rule of 6 brought into force. Gatherings above 6 people banned. </w:t>
            </w:r>
          </w:p>
          <w:p w14:paraId="4636997B" w14:textId="77777777" w:rsidR="003801BC" w:rsidRDefault="003801BC" w:rsidP="00205569">
            <w:r>
              <w:lastRenderedPageBreak/>
              <w:t xml:space="preserve">21/09/2020 – Return of working from home. 10pm curfew on hospitality sector. </w:t>
            </w:r>
          </w:p>
          <w:p w14:paraId="37AADB6D" w14:textId="77777777" w:rsidR="003801BC" w:rsidRDefault="003801BC" w:rsidP="00205569">
            <w:r>
              <w:t>12/10/2020 – 3 tier system starts in England, with different restrictions in different areas</w:t>
            </w:r>
          </w:p>
        </w:tc>
      </w:tr>
      <w:tr w:rsidR="003801BC" w14:paraId="0EA7109C" w14:textId="77777777" w:rsidTr="003801BC">
        <w:trPr>
          <w:trHeight w:val="488"/>
        </w:trPr>
        <w:tc>
          <w:tcPr>
            <w:tcW w:w="907" w:type="dxa"/>
          </w:tcPr>
          <w:p w14:paraId="05CED426" w14:textId="77777777" w:rsidR="003801BC" w:rsidRDefault="003801BC" w:rsidP="00205569">
            <w:r>
              <w:lastRenderedPageBreak/>
              <w:t>6</w:t>
            </w:r>
          </w:p>
        </w:tc>
        <w:tc>
          <w:tcPr>
            <w:tcW w:w="1431" w:type="dxa"/>
          </w:tcPr>
          <w:p w14:paraId="6AAD798A" w14:textId="77777777" w:rsidR="003801BC" w:rsidRDefault="003801BC" w:rsidP="00205569">
            <w:r>
              <w:t>44 (2020)</w:t>
            </w:r>
          </w:p>
        </w:tc>
        <w:tc>
          <w:tcPr>
            <w:tcW w:w="1562" w:type="dxa"/>
          </w:tcPr>
          <w:p w14:paraId="1C1C84C4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26/10/2020</w:t>
            </w:r>
          </w:p>
          <w:p w14:paraId="0D1E20AF" w14:textId="77777777" w:rsidR="003801BC" w:rsidRDefault="003801BC" w:rsidP="00205569"/>
        </w:tc>
        <w:tc>
          <w:tcPr>
            <w:tcW w:w="3775" w:type="dxa"/>
          </w:tcPr>
          <w:p w14:paraId="57D88601" w14:textId="77777777" w:rsidR="003801BC" w:rsidRDefault="003801BC" w:rsidP="00205569">
            <w:r>
              <w:t>S</w:t>
            </w:r>
            <w:r w:rsidRPr="005B4686">
              <w:t>econd and third national lockdowns</w:t>
            </w:r>
          </w:p>
        </w:tc>
        <w:tc>
          <w:tcPr>
            <w:tcW w:w="6327" w:type="dxa"/>
          </w:tcPr>
          <w:p w14:paraId="2899C98E" w14:textId="77777777" w:rsidR="003801BC" w:rsidRDefault="003801BC" w:rsidP="00205569">
            <w:r>
              <w:t xml:space="preserve">26/10/2020 – second national lockdown announced </w:t>
            </w:r>
          </w:p>
          <w:p w14:paraId="2ED6035C" w14:textId="77777777" w:rsidR="003801BC" w:rsidRDefault="003801BC" w:rsidP="00205569">
            <w:r>
              <w:t>02/11/2020 – second national lockdown comes into force</w:t>
            </w:r>
          </w:p>
          <w:p w14:paraId="634BB1CB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23/11/2020 - </w:t>
            </w:r>
            <w:r>
              <w:rPr>
                <w:rFonts w:ascii="Calibri" w:hAnsi="Calibri" w:cs="Calibri"/>
                <w:color w:val="000000"/>
              </w:rPr>
              <w:t xml:space="preserve">3 households able to meet during a 5-day Christmas period </w:t>
            </w:r>
          </w:p>
          <w:p w14:paraId="69F09CA0" w14:textId="77777777" w:rsidR="003801BC" w:rsidRPr="00096D15" w:rsidRDefault="003801BC" w:rsidP="00205569">
            <w:r>
              <w:rPr>
                <w:rFonts w:ascii="Calibri" w:hAnsi="Calibri" w:cs="Calibri"/>
                <w:color w:val="000000"/>
              </w:rPr>
              <w:t xml:space="preserve">30/11/2020 - Second lockdown ends, return to 3 tier restrictions </w:t>
            </w:r>
          </w:p>
          <w:p w14:paraId="4EB584D5" w14:textId="77777777" w:rsidR="003801BC" w:rsidRPr="00096D15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14/12/2020 - </w:t>
            </w:r>
            <w:r>
              <w:rPr>
                <w:rFonts w:ascii="Calibri" w:hAnsi="Calibri" w:cs="Calibri"/>
                <w:color w:val="000000"/>
              </w:rPr>
              <w:t xml:space="preserve">Tougher restrictions come into effect for SE and London (Tier 4). </w:t>
            </w:r>
            <w:r>
              <w:t>21/12/2020 – More areas move into Tier 4</w:t>
            </w:r>
          </w:p>
          <w:p w14:paraId="24B5D000" w14:textId="77777777" w:rsidR="003801BC" w:rsidRPr="00096D15" w:rsidRDefault="003801BC" w:rsidP="00205569">
            <w:r>
              <w:t xml:space="preserve">04/01/2021 – Third </w:t>
            </w:r>
            <w:r>
              <w:rPr>
                <w:rFonts w:ascii="Calibri" w:hAnsi="Calibri" w:cs="Calibri"/>
                <w:color w:val="000000"/>
              </w:rPr>
              <w:t xml:space="preserve">national lockdown </w:t>
            </w:r>
          </w:p>
          <w:p w14:paraId="6DF943B3" w14:textId="77777777" w:rsidR="003801BC" w:rsidRDefault="003801BC" w:rsidP="00205569"/>
        </w:tc>
      </w:tr>
      <w:tr w:rsidR="003801BC" w14:paraId="51C21849" w14:textId="77777777" w:rsidTr="003801BC">
        <w:trPr>
          <w:trHeight w:val="502"/>
        </w:trPr>
        <w:tc>
          <w:tcPr>
            <w:tcW w:w="907" w:type="dxa"/>
          </w:tcPr>
          <w:p w14:paraId="3A34D769" w14:textId="77777777" w:rsidR="003801BC" w:rsidRDefault="003801BC" w:rsidP="00205569">
            <w:r>
              <w:t>7</w:t>
            </w:r>
          </w:p>
        </w:tc>
        <w:tc>
          <w:tcPr>
            <w:tcW w:w="1431" w:type="dxa"/>
          </w:tcPr>
          <w:p w14:paraId="1838AD77" w14:textId="77777777" w:rsidR="003801BC" w:rsidRDefault="003801BC" w:rsidP="00205569">
            <w:r>
              <w:t>10 (2021)</w:t>
            </w:r>
          </w:p>
        </w:tc>
        <w:tc>
          <w:tcPr>
            <w:tcW w:w="1562" w:type="dxa"/>
          </w:tcPr>
          <w:p w14:paraId="51636B4C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08/03/2021</w:t>
            </w:r>
          </w:p>
          <w:p w14:paraId="6E181DDF" w14:textId="77777777" w:rsidR="003801BC" w:rsidRDefault="003801BC" w:rsidP="00205569"/>
        </w:tc>
        <w:tc>
          <w:tcPr>
            <w:tcW w:w="3775" w:type="dxa"/>
          </w:tcPr>
          <w:p w14:paraId="2E3ED6FE" w14:textId="77777777" w:rsidR="003801BC" w:rsidRDefault="003801BC" w:rsidP="00205569">
            <w:r>
              <w:t>G</w:t>
            </w:r>
            <w:r w:rsidRPr="005B4686">
              <w:t>radual easing of restriction measures</w:t>
            </w:r>
          </w:p>
        </w:tc>
        <w:tc>
          <w:tcPr>
            <w:tcW w:w="6327" w:type="dxa"/>
          </w:tcPr>
          <w:p w14:paraId="3BCAA62A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08/03/2021 - </w:t>
            </w:r>
            <w:r>
              <w:rPr>
                <w:rFonts w:ascii="Calibri" w:hAnsi="Calibri" w:cs="Calibri"/>
                <w:color w:val="000000"/>
              </w:rPr>
              <w:t>Schools reopen. Recreation outdoors allowed between 2 people. Stay at home order remains in place.</w:t>
            </w:r>
          </w:p>
          <w:p w14:paraId="68557591" w14:textId="77777777" w:rsidR="003801BC" w:rsidRDefault="003801BC" w:rsidP="00205569">
            <w:r>
              <w:t xml:space="preserve">29/03/2021 - </w:t>
            </w:r>
            <w:r w:rsidRPr="00E27C57">
              <w:t>Outdoor gatherings of 6 people or 2 households allowed. Outdoor sports facilities reopen. Stay at home order ends but people encouraged to stay local</w:t>
            </w:r>
            <w:r>
              <w:t>.</w:t>
            </w:r>
          </w:p>
          <w:p w14:paraId="318C337D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12/04/2021 -  </w:t>
            </w:r>
            <w:r>
              <w:rPr>
                <w:rFonts w:ascii="Calibri" w:hAnsi="Calibri" w:cs="Calibri"/>
                <w:color w:val="000000"/>
              </w:rPr>
              <w:t>non-essential retail and public buildings reopen, outdoor leisure and entertainment venues reopen, self-contained holiday accommodation opens. Wider social contact rules remain with no indoor mixing between households allowed.</w:t>
            </w:r>
          </w:p>
          <w:p w14:paraId="6AA006E4" w14:textId="77777777" w:rsidR="003801BC" w:rsidRPr="00E27C57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17/05/2021 -  </w:t>
            </w:r>
            <w:r>
              <w:rPr>
                <w:rFonts w:ascii="Calibri" w:hAnsi="Calibri" w:cs="Calibri"/>
                <w:color w:val="000000"/>
              </w:rPr>
              <w:t>Limit of 30 people allowed to mix outdoors. Rule of 6 or two households allowed indoor social gatherings, indoor venues reopen including entertainment venues. Up to 10,000 spectators allowed to attend large outdoor venues such as football stadiums.</w:t>
            </w:r>
          </w:p>
          <w:p w14:paraId="183559C8" w14:textId="77777777" w:rsidR="003801BC" w:rsidRDefault="003801BC" w:rsidP="00205569"/>
        </w:tc>
      </w:tr>
      <w:tr w:rsidR="003801BC" w14:paraId="7F4D0F6D" w14:textId="77777777" w:rsidTr="003801BC">
        <w:trPr>
          <w:trHeight w:val="740"/>
        </w:trPr>
        <w:tc>
          <w:tcPr>
            <w:tcW w:w="907" w:type="dxa"/>
          </w:tcPr>
          <w:p w14:paraId="1E2A7F10" w14:textId="77777777" w:rsidR="003801BC" w:rsidRDefault="003801BC" w:rsidP="00205569">
            <w:r>
              <w:t>8</w:t>
            </w:r>
          </w:p>
        </w:tc>
        <w:tc>
          <w:tcPr>
            <w:tcW w:w="1431" w:type="dxa"/>
          </w:tcPr>
          <w:p w14:paraId="5F595AC8" w14:textId="77777777" w:rsidR="003801BC" w:rsidRDefault="003801BC" w:rsidP="00205569">
            <w:r>
              <w:t>29 (2021)</w:t>
            </w:r>
          </w:p>
        </w:tc>
        <w:tc>
          <w:tcPr>
            <w:tcW w:w="1562" w:type="dxa"/>
          </w:tcPr>
          <w:p w14:paraId="01FC9FEC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19/07/2021</w:t>
            </w:r>
          </w:p>
          <w:p w14:paraId="538FDE79" w14:textId="77777777" w:rsidR="003801BC" w:rsidRDefault="003801BC" w:rsidP="00205569"/>
        </w:tc>
        <w:tc>
          <w:tcPr>
            <w:tcW w:w="3775" w:type="dxa"/>
          </w:tcPr>
          <w:p w14:paraId="5156BB93" w14:textId="77777777" w:rsidR="003801BC" w:rsidRDefault="003801BC" w:rsidP="00205569">
            <w:r>
              <w:t>R</w:t>
            </w:r>
            <w:r w:rsidRPr="005B4686">
              <w:t>emoval of legal limits on social contact and reopening of all closed sectors</w:t>
            </w:r>
          </w:p>
        </w:tc>
        <w:tc>
          <w:tcPr>
            <w:tcW w:w="6327" w:type="dxa"/>
          </w:tcPr>
          <w:p w14:paraId="0766CB4D" w14:textId="77777777" w:rsidR="003801BC" w:rsidRPr="00E27C57" w:rsidRDefault="003801BC" w:rsidP="00205569">
            <w:r>
              <w:t xml:space="preserve">19/07/2021 - </w:t>
            </w:r>
            <w:r>
              <w:rPr>
                <w:rFonts w:ascii="Calibri" w:hAnsi="Calibri" w:cs="Calibri"/>
                <w:color w:val="000000"/>
              </w:rPr>
              <w:t xml:space="preserve">Most legal limits on social contact removed and final closed sectors reopen e.g., nightclubs </w:t>
            </w:r>
          </w:p>
          <w:p w14:paraId="0D91F4BC" w14:textId="77777777" w:rsidR="003801BC" w:rsidRPr="00E27C57" w:rsidRDefault="003801BC" w:rsidP="00205569">
            <w:r>
              <w:t xml:space="preserve">13/09/2021 - </w:t>
            </w:r>
            <w:r>
              <w:rPr>
                <w:rFonts w:ascii="Calibri" w:hAnsi="Calibri" w:cs="Calibri"/>
                <w:color w:val="000000"/>
              </w:rPr>
              <w:t>Plan B unveiled for winter if NHS comes under 'unsustainable pressure'</w:t>
            </w:r>
          </w:p>
          <w:p w14:paraId="336686C5" w14:textId="77777777" w:rsidR="003801BC" w:rsidRDefault="003801BC" w:rsidP="00205569"/>
        </w:tc>
      </w:tr>
      <w:tr w:rsidR="003801BC" w14:paraId="42CB1BA9" w14:textId="77777777" w:rsidTr="003801BC">
        <w:trPr>
          <w:trHeight w:val="740"/>
        </w:trPr>
        <w:tc>
          <w:tcPr>
            <w:tcW w:w="907" w:type="dxa"/>
          </w:tcPr>
          <w:p w14:paraId="4A55BCF6" w14:textId="77777777" w:rsidR="003801BC" w:rsidRDefault="003801BC" w:rsidP="00205569">
            <w:r>
              <w:lastRenderedPageBreak/>
              <w:t>9</w:t>
            </w:r>
          </w:p>
        </w:tc>
        <w:tc>
          <w:tcPr>
            <w:tcW w:w="1431" w:type="dxa"/>
          </w:tcPr>
          <w:p w14:paraId="563F06A7" w14:textId="77777777" w:rsidR="003801BC" w:rsidRDefault="003801BC" w:rsidP="00205569">
            <w:r>
              <w:t>49 (2021)</w:t>
            </w:r>
          </w:p>
        </w:tc>
        <w:tc>
          <w:tcPr>
            <w:tcW w:w="1562" w:type="dxa"/>
          </w:tcPr>
          <w:p w14:paraId="4AEF13FA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06/12/2021</w:t>
            </w:r>
          </w:p>
          <w:p w14:paraId="50DE3975" w14:textId="77777777" w:rsidR="003801BC" w:rsidRDefault="003801BC" w:rsidP="00205569"/>
        </w:tc>
        <w:tc>
          <w:tcPr>
            <w:tcW w:w="3775" w:type="dxa"/>
          </w:tcPr>
          <w:p w14:paraId="784F1CF6" w14:textId="77777777" w:rsidR="003801BC" w:rsidRDefault="003801BC" w:rsidP="00205569">
            <w:r>
              <w:t>R</w:t>
            </w:r>
            <w:r w:rsidRPr="005B4686">
              <w:t>eintroduction of ‘Plan B’ measures to limit the spread of the emerging Omicron variant</w:t>
            </w:r>
          </w:p>
        </w:tc>
        <w:tc>
          <w:tcPr>
            <w:tcW w:w="6327" w:type="dxa"/>
          </w:tcPr>
          <w:p w14:paraId="0E16F2F2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t xml:space="preserve">06/12/2021 - </w:t>
            </w:r>
            <w:r>
              <w:rPr>
                <w:rFonts w:ascii="Calibri" w:hAnsi="Calibri" w:cs="Calibri"/>
                <w:color w:val="000000"/>
              </w:rPr>
              <w:t xml:space="preserve">PM announces a move to Plan B following the spread of omicron variant. Lateral flow testing recommended when in high-risk settings or in contact with people not normally in contact with. </w:t>
            </w:r>
          </w:p>
          <w:p w14:paraId="2172DED8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10/12/2021 - Face masks compulsory in most public venues.</w:t>
            </w:r>
          </w:p>
          <w:p w14:paraId="4EDBCF65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13/12/2021 – Working from home advised</w:t>
            </w:r>
          </w:p>
          <w:p w14:paraId="61B0481B" w14:textId="77777777" w:rsidR="003801BC" w:rsidRDefault="003801BC" w:rsidP="00205569">
            <w:r>
              <w:t xml:space="preserve">15/12/2021 – Proof of vaccination or negative lateral flow test required when entering venues where large crowds gather. </w:t>
            </w:r>
          </w:p>
        </w:tc>
      </w:tr>
      <w:tr w:rsidR="003801BC" w14:paraId="3B41D6A5" w14:textId="77777777" w:rsidTr="003801BC">
        <w:trPr>
          <w:trHeight w:val="740"/>
        </w:trPr>
        <w:tc>
          <w:tcPr>
            <w:tcW w:w="907" w:type="dxa"/>
          </w:tcPr>
          <w:p w14:paraId="04F0F2CC" w14:textId="77777777" w:rsidR="003801BC" w:rsidRDefault="003801BC" w:rsidP="00205569">
            <w:r>
              <w:t>10</w:t>
            </w:r>
          </w:p>
        </w:tc>
        <w:tc>
          <w:tcPr>
            <w:tcW w:w="1431" w:type="dxa"/>
          </w:tcPr>
          <w:p w14:paraId="2A9F2BC4" w14:textId="77777777" w:rsidR="003801BC" w:rsidRDefault="003801BC" w:rsidP="00205569">
            <w:r>
              <w:t>9 (2022)</w:t>
            </w:r>
          </w:p>
        </w:tc>
        <w:tc>
          <w:tcPr>
            <w:tcW w:w="1562" w:type="dxa"/>
          </w:tcPr>
          <w:p w14:paraId="375EC5C3" w14:textId="77777777" w:rsidR="003801BC" w:rsidRDefault="003801BC" w:rsidP="002055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28/02/2022</w:t>
            </w:r>
          </w:p>
          <w:p w14:paraId="49D58F39" w14:textId="77777777" w:rsidR="003801BC" w:rsidRDefault="003801BC" w:rsidP="00205569"/>
        </w:tc>
        <w:tc>
          <w:tcPr>
            <w:tcW w:w="3775" w:type="dxa"/>
          </w:tcPr>
          <w:p w14:paraId="20E45F31" w14:textId="77777777" w:rsidR="003801BC" w:rsidRDefault="003801BC" w:rsidP="00205569">
            <w:r>
              <w:t>R</w:t>
            </w:r>
            <w:r w:rsidRPr="005B4686">
              <w:t>emoval of all restrictions as part of the ‘Living with COVID-19’ strategy</w:t>
            </w:r>
          </w:p>
        </w:tc>
        <w:tc>
          <w:tcPr>
            <w:tcW w:w="6327" w:type="dxa"/>
          </w:tcPr>
          <w:p w14:paraId="74249A56" w14:textId="77777777" w:rsidR="003801BC" w:rsidRDefault="003801BC" w:rsidP="00205569"/>
        </w:tc>
      </w:tr>
    </w:tbl>
    <w:p w14:paraId="67D44617" w14:textId="77777777" w:rsidR="003801BC" w:rsidRDefault="003801BC" w:rsidP="003801BC"/>
    <w:p w14:paraId="5591CB80" w14:textId="77777777" w:rsidR="003801BC" w:rsidRDefault="003801BC" w:rsidP="003801BC"/>
    <w:p w14:paraId="5538E3F6" w14:textId="77777777" w:rsidR="003801BC" w:rsidRDefault="003801BC" w:rsidP="003801BC"/>
    <w:p w14:paraId="028E34E1" w14:textId="77777777" w:rsidR="003801BC" w:rsidRDefault="003801BC" w:rsidP="003801BC"/>
    <w:p w14:paraId="248F4D6B" w14:textId="77777777" w:rsidR="003801BC" w:rsidRDefault="003801BC" w:rsidP="003801BC"/>
    <w:p w14:paraId="2899C5C3" w14:textId="77777777" w:rsidR="003801BC" w:rsidRDefault="003801BC" w:rsidP="003801BC"/>
    <w:p w14:paraId="2E4483B0" w14:textId="77777777" w:rsidR="003801BC" w:rsidRDefault="003801BC" w:rsidP="003801BC"/>
    <w:p w14:paraId="157CB31C" w14:textId="77777777" w:rsidR="003801BC" w:rsidRDefault="003801BC" w:rsidP="003801BC"/>
    <w:p w14:paraId="6BEFE72D" w14:textId="77777777" w:rsidR="003801BC" w:rsidRDefault="003801BC" w:rsidP="003801BC"/>
    <w:p w14:paraId="6D84976A" w14:textId="77777777" w:rsidR="003801BC" w:rsidRDefault="003801BC" w:rsidP="003801BC"/>
    <w:p w14:paraId="12B1B745" w14:textId="77777777" w:rsidR="003801BC" w:rsidRDefault="003801BC" w:rsidP="003801BC"/>
    <w:p w14:paraId="46D08BFC" w14:textId="77777777" w:rsidR="003801BC" w:rsidRDefault="003801BC" w:rsidP="003801BC"/>
    <w:p w14:paraId="49972C0C" w14:textId="77777777" w:rsidR="003801BC" w:rsidRDefault="003801BC" w:rsidP="003801BC"/>
    <w:p w14:paraId="4781989C" w14:textId="77777777" w:rsidR="003801BC" w:rsidRDefault="003801BC" w:rsidP="003801BC"/>
    <w:p w14:paraId="704E24A4" w14:textId="1AD93EB1" w:rsidR="003801BC" w:rsidRDefault="003801BC" w:rsidP="003801BC">
      <w:pPr>
        <w:rPr>
          <w:b/>
          <w:bCs/>
        </w:rPr>
      </w:pPr>
      <w:r w:rsidRPr="000D2397"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B904CB" wp14:editId="0AF9B35F">
                <wp:simplePos x="0" y="0"/>
                <wp:positionH relativeFrom="column">
                  <wp:posOffset>5781675</wp:posOffset>
                </wp:positionH>
                <wp:positionV relativeFrom="paragraph">
                  <wp:posOffset>285115</wp:posOffset>
                </wp:positionV>
                <wp:extent cx="3571875" cy="445770"/>
                <wp:effectExtent l="0" t="0" r="9525" b="0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445770"/>
                          <a:chOff x="0" y="0"/>
                          <a:chExt cx="3571886" cy="44589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t="38096"/>
                          <a:stretch/>
                        </pic:blipFill>
                        <pic:spPr>
                          <a:xfrm flipH="1">
                            <a:off x="226119" y="230777"/>
                            <a:ext cx="3344396" cy="215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4"/>
                        <wps:cNvSpPr txBox="1"/>
                        <wps:spPr>
                          <a:xfrm>
                            <a:off x="0" y="21766"/>
                            <a:ext cx="981075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15CACC" w14:textId="77777777" w:rsidR="003801BC" w:rsidRDefault="003801BC" w:rsidP="003801BC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Most stringent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Box 5"/>
                        <wps:cNvSpPr txBox="1"/>
                        <wps:spPr>
                          <a:xfrm>
                            <a:off x="2555886" y="0"/>
                            <a:ext cx="101600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9CCA2" w14:textId="77777777" w:rsidR="003801BC" w:rsidRDefault="003801BC" w:rsidP="003801B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Least stringent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B904CB" id="Group 7" o:spid="_x0000_s1026" style="position:absolute;margin-left:455.25pt;margin-top:22.45pt;width:281.25pt;height:35.1pt;z-index:251659264" coordsize="35718,4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61;top:2307;width:33444;height:215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">
                  <v:imagedata r:id="rId6" o:title="" croptop="2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217;width:98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1015CACC" w14:textId="77777777" w:rsidR="003801BC" w:rsidRDefault="003801BC" w:rsidP="003801BC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Most stringent</w:t>
                        </w:r>
                      </w:p>
                    </w:txbxContent>
                  </v:textbox>
                </v:shape>
                <v:shape id="TextBox 5" o:spid="_x0000_s1029" type="#_x0000_t202" style="position:absolute;left:25558;width:1016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14:paraId="5179CCA2" w14:textId="77777777" w:rsidR="003801BC" w:rsidRDefault="003801BC" w:rsidP="003801BC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Least stringent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5BEB">
        <w:rPr>
          <w:b/>
          <w:bCs/>
          <w:u w:val="single"/>
        </w:rPr>
        <w:t xml:space="preserve">Supplementary </w:t>
      </w:r>
      <w:r>
        <w:rPr>
          <w:b/>
          <w:bCs/>
          <w:u w:val="single"/>
        </w:rPr>
        <w:t>Figure</w:t>
      </w:r>
      <w:r w:rsidRPr="007D5BEB">
        <w:rPr>
          <w:b/>
          <w:bCs/>
          <w:u w:val="single"/>
        </w:rPr>
        <w:t xml:space="preserve"> 1</w:t>
      </w:r>
      <w:r w:rsidRPr="005B4686">
        <w:rPr>
          <w:b/>
          <w:bCs/>
        </w:rPr>
        <w:t xml:space="preserve"> </w:t>
      </w:r>
      <w:r>
        <w:rPr>
          <w:b/>
          <w:bCs/>
        </w:rPr>
        <w:t>– Pandemic phases indicating average daily stringency index and average daily stringency index for each phase</w:t>
      </w:r>
    </w:p>
    <w:p w14:paraId="00E0901B" w14:textId="77777777" w:rsidR="003801BC" w:rsidRDefault="003801BC" w:rsidP="003801BC">
      <w:pPr>
        <w:rPr>
          <w:b/>
          <w:bCs/>
        </w:rPr>
      </w:pPr>
    </w:p>
    <w:p w14:paraId="42051E45" w14:textId="77777777" w:rsidR="003801BC" w:rsidRDefault="003801BC" w:rsidP="003801BC">
      <w:pPr>
        <w:rPr>
          <w:b/>
          <w:bCs/>
        </w:rPr>
      </w:pPr>
    </w:p>
    <w:p w14:paraId="59671B53" w14:textId="77777777" w:rsidR="003801BC" w:rsidRPr="001D5125" w:rsidRDefault="003801BC" w:rsidP="003801BC">
      <w:pPr>
        <w:rPr>
          <w:b/>
          <w:bCs/>
        </w:rPr>
      </w:pPr>
      <w:r w:rsidRPr="001D5125">
        <w:rPr>
          <w:noProof/>
          <w:lang w:val="en-IN" w:eastAsia="en-IN"/>
        </w:rPr>
        <w:drawing>
          <wp:inline distT="0" distB="0" distL="0" distR="0" wp14:anchorId="2862EBE6" wp14:editId="7600ACB8">
            <wp:extent cx="8863330" cy="343979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37C9" w14:textId="77777777" w:rsidR="003801BC" w:rsidRPr="001D5125" w:rsidRDefault="003801BC" w:rsidP="003801BC">
      <w:pPr>
        <w:spacing w:after="120" w:line="360" w:lineRule="auto"/>
      </w:pPr>
      <w:r w:rsidRPr="00C10578">
        <w:rPr>
          <w:bCs/>
          <w:i/>
          <w:iCs/>
        </w:rPr>
        <w:t>Pandemic phases are assigned based on control measures implemented during the pandemic response, using the Oxford Stringency Index which indicates the severity of government restrictions in England [13</w:t>
      </w:r>
      <w:r>
        <w:rPr>
          <w:bCs/>
          <w:i/>
          <w:iCs/>
        </w:rPr>
        <w:t>] from least severe measures to most severe measures</w:t>
      </w:r>
      <w:r w:rsidRPr="00C10578">
        <w:rPr>
          <w:bCs/>
          <w:i/>
          <w:iCs/>
        </w:rPr>
        <w:t xml:space="preserve">. </w:t>
      </w:r>
      <w:r>
        <w:rPr>
          <w:bCs/>
          <w:i/>
          <w:iCs/>
        </w:rPr>
        <w:t>A daily stringency index was calculated based on the mean score of nine metrics</w:t>
      </w:r>
      <w:r w:rsidRPr="00CE7057">
        <w:rPr>
          <w:bCs/>
          <w:i/>
          <w:iCs/>
        </w:rPr>
        <w:t>: school closures; workplace closures; cancellation of public events; restrictions on public gatherings; closures of public transport; stay-at-home requirements; public information campaigns; restrictions on internal movements; and international travel control</w:t>
      </w:r>
      <w:r>
        <w:rPr>
          <w:bCs/>
          <w:i/>
          <w:iCs/>
        </w:rPr>
        <w:t xml:space="preserve">, each taking a </w:t>
      </w:r>
      <w:r>
        <w:rPr>
          <w:bCs/>
          <w:i/>
          <w:iCs/>
        </w:rPr>
        <w:lastRenderedPageBreak/>
        <w:t xml:space="preserve">value between 0 and 100, with 100 being the strictest response. This score was converted to deciles, as displayed in the bar at the top of the figure. </w:t>
      </w:r>
      <w:r w:rsidRPr="00C10578">
        <w:rPr>
          <w:bCs/>
          <w:i/>
          <w:iCs/>
        </w:rPr>
        <w:t xml:space="preserve">Grey shaded area </w:t>
      </w:r>
      <w:r>
        <w:rPr>
          <w:bCs/>
          <w:i/>
          <w:iCs/>
        </w:rPr>
        <w:t>indicates</w:t>
      </w:r>
      <w:r w:rsidRPr="00C10578">
        <w:rPr>
          <w:bCs/>
          <w:i/>
          <w:iCs/>
        </w:rPr>
        <w:t xml:space="preserve"> no restriction measures in place.</w:t>
      </w:r>
      <w:r>
        <w:rPr>
          <w:bCs/>
        </w:rPr>
        <w:t xml:space="preserve"> </w:t>
      </w:r>
    </w:p>
    <w:p w14:paraId="5BD2906A" w14:textId="77777777" w:rsidR="008D4219" w:rsidRDefault="008D4219"/>
    <w:sectPr w:rsidR="008D4219" w:rsidSect="003004D2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BC"/>
    <w:rsid w:val="003801BC"/>
    <w:rsid w:val="006E58D3"/>
    <w:rsid w:val="0072179A"/>
    <w:rsid w:val="008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F81B"/>
  <w15:chartTrackingRefBased/>
  <w15:docId w15:val="{ACE5090A-08F8-40EB-B23A-3F6A6EF8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8D50-0BEE-49D0-A2F1-B99FFB6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Love</dc:creator>
  <cp:keywords/>
  <dc:description/>
  <cp:lastModifiedBy>Elumalai Subbiya</cp:lastModifiedBy>
  <cp:revision>2</cp:revision>
  <dcterms:created xsi:type="dcterms:W3CDTF">2023-02-06T13:58:00Z</dcterms:created>
  <dcterms:modified xsi:type="dcterms:W3CDTF">2023-08-24T15:08:00Z</dcterms:modified>
</cp:coreProperties>
</file>