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19CDC" w14:textId="77777777" w:rsidR="004655E5" w:rsidRPr="004655E5" w:rsidRDefault="004655E5" w:rsidP="004655E5">
      <w:pPr>
        <w:jc w:val="center"/>
        <w:rPr>
          <w:rFonts w:ascii="Times New Roman" w:hAnsi="Times New Roman" w:cs="Times New Roman"/>
          <w:b/>
        </w:rPr>
      </w:pPr>
      <w:r w:rsidRPr="004655E5">
        <w:rPr>
          <w:rFonts w:ascii="Times New Roman" w:hAnsi="Times New Roman" w:cs="Times New Roman"/>
          <w:b/>
        </w:rPr>
        <w:t xml:space="preserve">Supplementary material </w:t>
      </w:r>
      <w:r w:rsidR="006E7C4C">
        <w:rPr>
          <w:rFonts w:ascii="Times New Roman" w:hAnsi="Times New Roman" w:cs="Times New Roman"/>
          <w:b/>
        </w:rPr>
        <w:t>C</w:t>
      </w:r>
    </w:p>
    <w:p w14:paraId="312B8375" w14:textId="77777777" w:rsidR="004655E5" w:rsidRPr="004655E5" w:rsidRDefault="004655E5" w:rsidP="002C137E">
      <w:pPr>
        <w:jc w:val="both"/>
        <w:rPr>
          <w:rFonts w:ascii="Times New Roman" w:hAnsi="Times New Roman" w:cs="Times New Roman"/>
          <w:b/>
        </w:rPr>
      </w:pPr>
    </w:p>
    <w:p w14:paraId="6D5EE9AE" w14:textId="77777777" w:rsidR="004655E5" w:rsidRPr="004655E5" w:rsidRDefault="004655E5" w:rsidP="002C137E">
      <w:pPr>
        <w:jc w:val="both"/>
        <w:rPr>
          <w:rFonts w:ascii="Times New Roman" w:hAnsi="Times New Roman" w:cs="Times New Roman"/>
          <w:b/>
        </w:rPr>
      </w:pPr>
    </w:p>
    <w:p w14:paraId="6D37B1AB" w14:textId="77777777" w:rsidR="004655E5" w:rsidRDefault="00BD4C81" w:rsidP="004655E5">
      <w:pPr>
        <w:jc w:val="center"/>
        <w:rPr>
          <w:rFonts w:ascii="Times New Roman" w:hAnsi="Times New Roman" w:cs="Times New Roman"/>
          <w:b/>
        </w:rPr>
      </w:pPr>
      <w:r w:rsidRPr="004655E5">
        <w:rPr>
          <w:rFonts w:ascii="Times New Roman" w:hAnsi="Times New Roman" w:cs="Times New Roman"/>
          <w:b/>
        </w:rPr>
        <w:t xml:space="preserve">Case definition of </w:t>
      </w:r>
      <w:r w:rsidR="005A44BA">
        <w:rPr>
          <w:rFonts w:ascii="Times New Roman" w:hAnsi="Times New Roman" w:cs="Times New Roman"/>
          <w:b/>
        </w:rPr>
        <w:t>sepsis</w:t>
      </w:r>
      <w:r w:rsidRPr="004655E5">
        <w:rPr>
          <w:rFonts w:ascii="Times New Roman" w:hAnsi="Times New Roman" w:cs="Times New Roman"/>
          <w:b/>
        </w:rPr>
        <w:t xml:space="preserve"> via hospital discharge databases</w:t>
      </w:r>
      <w:r w:rsidR="00542E00" w:rsidRPr="004655E5">
        <w:rPr>
          <w:rFonts w:ascii="Times New Roman" w:hAnsi="Times New Roman" w:cs="Times New Roman"/>
          <w:b/>
        </w:rPr>
        <w:t xml:space="preserve"> </w:t>
      </w:r>
    </w:p>
    <w:p w14:paraId="0CA7D7E6" w14:textId="77777777" w:rsidR="00BD4C81" w:rsidRPr="004655E5" w:rsidRDefault="00542E00" w:rsidP="004655E5">
      <w:pPr>
        <w:jc w:val="center"/>
        <w:rPr>
          <w:rFonts w:ascii="Times New Roman" w:hAnsi="Times New Roman" w:cs="Times New Roman"/>
        </w:rPr>
      </w:pPr>
      <w:r w:rsidRPr="004655E5">
        <w:rPr>
          <w:rFonts w:ascii="Times New Roman" w:hAnsi="Times New Roman" w:cs="Times New Roman"/>
        </w:rPr>
        <w:t>(</w:t>
      </w:r>
      <w:r w:rsidRPr="004655E5">
        <w:rPr>
          <w:rFonts w:ascii="Times New Roman" w:hAnsi="Times New Roman" w:cs="Times New Roman"/>
          <w:i/>
        </w:rPr>
        <w:t>Programme de Médicalisation des Systèmes d’Information</w:t>
      </w:r>
      <w:r w:rsidRPr="004655E5">
        <w:rPr>
          <w:rFonts w:ascii="Times New Roman" w:hAnsi="Times New Roman" w:cs="Times New Roman"/>
        </w:rPr>
        <w:t xml:space="preserve"> PMSI)</w:t>
      </w:r>
    </w:p>
    <w:p w14:paraId="1E123FE4" w14:textId="77777777" w:rsidR="00BD4C81" w:rsidRPr="004655E5" w:rsidRDefault="00BD4C81" w:rsidP="00BD4C81">
      <w:pPr>
        <w:pStyle w:val="Textebrut"/>
        <w:ind w:left="720"/>
        <w:jc w:val="both"/>
        <w:rPr>
          <w:rFonts w:ascii="Times New Roman" w:hAnsi="Times New Roman"/>
          <w:sz w:val="22"/>
          <w:szCs w:val="22"/>
          <w:lang w:val="en-US"/>
        </w:rPr>
      </w:pPr>
    </w:p>
    <w:p w14:paraId="3D29BD2F" w14:textId="77777777" w:rsidR="00BD4C81" w:rsidRPr="004655E5" w:rsidRDefault="00BD4C81" w:rsidP="00BD4C81">
      <w:pPr>
        <w:pStyle w:val="Textebrut"/>
        <w:ind w:left="720"/>
        <w:jc w:val="both"/>
        <w:rPr>
          <w:rFonts w:ascii="Times New Roman" w:hAnsi="Times New Roman"/>
          <w:sz w:val="22"/>
          <w:szCs w:val="22"/>
          <w:lang w:val="en-US"/>
        </w:rPr>
      </w:pPr>
    </w:p>
    <w:p w14:paraId="054B8620" w14:textId="77777777" w:rsidR="00BD4C81" w:rsidRPr="004655E5" w:rsidRDefault="00BD4C81" w:rsidP="00BD4C81">
      <w:pPr>
        <w:pStyle w:val="Textebrut"/>
        <w:ind w:left="720"/>
        <w:jc w:val="both"/>
        <w:rPr>
          <w:rFonts w:ascii="Times New Roman" w:hAnsi="Times New Roman"/>
          <w:sz w:val="22"/>
          <w:szCs w:val="22"/>
          <w:lang w:val="en-US"/>
        </w:rPr>
      </w:pPr>
    </w:p>
    <w:p w14:paraId="3D652921" w14:textId="77777777" w:rsidR="00F6436C" w:rsidRPr="004655E5" w:rsidRDefault="005A44BA" w:rsidP="002C137E">
      <w:pPr>
        <w:pStyle w:val="Textebrut"/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b/>
          <w:sz w:val="22"/>
          <w:szCs w:val="22"/>
          <w:lang w:val="en-US"/>
        </w:rPr>
        <w:t>Sepsis</w:t>
      </w:r>
      <w:r w:rsidR="00F6436C" w:rsidRPr="004655E5">
        <w:rPr>
          <w:rFonts w:ascii="Times New Roman" w:hAnsi="Times New Roman"/>
          <w:b/>
          <w:sz w:val="22"/>
          <w:szCs w:val="22"/>
          <w:lang w:val="en-US"/>
        </w:rPr>
        <w:t xml:space="preserve"> – </w:t>
      </w:r>
      <w:r w:rsidR="00F6436C" w:rsidRPr="004655E5">
        <w:rPr>
          <w:rFonts w:ascii="Times New Roman" w:hAnsi="Times New Roman"/>
          <w:b/>
          <w:i/>
          <w:sz w:val="22"/>
          <w:szCs w:val="22"/>
          <w:lang w:val="en-US"/>
        </w:rPr>
        <w:t>PMSI</w:t>
      </w:r>
      <w:r w:rsidR="00F6436C" w:rsidRPr="004655E5">
        <w:rPr>
          <w:rFonts w:ascii="Times New Roman" w:hAnsi="Times New Roman"/>
          <w:b/>
          <w:sz w:val="22"/>
          <w:szCs w:val="22"/>
          <w:lang w:val="en-US"/>
        </w:rPr>
        <w:t xml:space="preserve"> </w:t>
      </w:r>
      <w:r w:rsidR="00027698" w:rsidRPr="004655E5">
        <w:rPr>
          <w:rFonts w:ascii="Times New Roman" w:hAnsi="Times New Roman"/>
          <w:b/>
          <w:sz w:val="22"/>
          <w:szCs w:val="22"/>
          <w:lang w:val="en-US"/>
        </w:rPr>
        <w:t>case definition</w:t>
      </w:r>
    </w:p>
    <w:p w14:paraId="6CE7B6F8" w14:textId="77777777" w:rsidR="00F6436C" w:rsidRDefault="00F6436C" w:rsidP="00882AC7">
      <w:pPr>
        <w:pStyle w:val="Textebrut"/>
        <w:jc w:val="both"/>
        <w:rPr>
          <w:rFonts w:ascii="Times New Roman" w:hAnsi="Times New Roman"/>
          <w:sz w:val="22"/>
          <w:szCs w:val="22"/>
          <w:lang w:val="en-US"/>
        </w:rPr>
      </w:pPr>
    </w:p>
    <w:tbl>
      <w:tblPr>
        <w:tblW w:w="8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1300"/>
        <w:gridCol w:w="6880"/>
      </w:tblGrid>
      <w:tr w:rsidR="005A44BA" w:rsidRPr="005A44BA" w14:paraId="4A04D25C" w14:textId="77777777" w:rsidTr="005A44BA">
        <w:trPr>
          <w:trHeight w:val="330"/>
        </w:trPr>
        <w:tc>
          <w:tcPr>
            <w:tcW w:w="8580" w:type="dxa"/>
            <w:gridSpan w:val="3"/>
            <w:tcBorders>
              <w:top w:val="nil"/>
              <w:left w:val="nil"/>
              <w:bottom w:val="single" w:sz="12" w:space="0" w:color="4BACC6"/>
              <w:right w:val="nil"/>
            </w:tcBorders>
            <w:shd w:val="clear" w:color="000000" w:fill="FFFFFF"/>
            <w:vAlign w:val="center"/>
            <w:hideMark/>
          </w:tcPr>
          <w:p w14:paraId="10633C16" w14:textId="77777777" w:rsidR="005A44BA" w:rsidRPr="005A44BA" w:rsidRDefault="005A44BA" w:rsidP="005A44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  <w:lang w:val="fr-FR" w:eastAsia="fr-FR"/>
              </w:rPr>
            </w:pPr>
            <w:r w:rsidRPr="005A44BA"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  <w:lang w:val="fr-FR" w:eastAsia="fr-FR"/>
              </w:rPr>
              <w:t>At least one ICD-10 code among:</w:t>
            </w:r>
          </w:p>
        </w:tc>
      </w:tr>
      <w:tr w:rsidR="005A44BA" w:rsidRPr="005A44BA" w14:paraId="48E9199D" w14:textId="77777777" w:rsidTr="005A44BA">
        <w:trPr>
          <w:trHeight w:val="330"/>
        </w:trPr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000000" w:fill="FFFFFF"/>
            <w:vAlign w:val="center"/>
            <w:hideMark/>
          </w:tcPr>
          <w:p w14:paraId="3607005E" w14:textId="77777777" w:rsidR="005A44BA" w:rsidRPr="005A44BA" w:rsidRDefault="005A44BA" w:rsidP="005A44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fr-FR" w:eastAsia="fr-FR"/>
              </w:rPr>
            </w:pPr>
            <w:r w:rsidRPr="005A44BA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fr-FR"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2EAF1"/>
            <w:vAlign w:val="center"/>
            <w:hideMark/>
          </w:tcPr>
          <w:p w14:paraId="45A5F409" w14:textId="77777777" w:rsidR="005A44BA" w:rsidRPr="005A44BA" w:rsidRDefault="005A44BA" w:rsidP="005A44BA">
            <w:pPr>
              <w:rPr>
                <w:rFonts w:ascii="Times New Roman" w:eastAsia="Times New Roman" w:hAnsi="Times New Roman" w:cs="Times New Roman"/>
                <w:color w:val="000000"/>
                <w:szCs w:val="16"/>
                <w:lang w:val="fr-FR" w:eastAsia="fr-FR"/>
              </w:rPr>
            </w:pPr>
            <w:r w:rsidRPr="005A44BA">
              <w:rPr>
                <w:rFonts w:ascii="Times New Roman" w:eastAsia="Times New Roman" w:hAnsi="Times New Roman" w:cs="Times New Roman"/>
                <w:color w:val="000000"/>
                <w:szCs w:val="16"/>
                <w:lang w:val="fr-FR" w:eastAsia="fr-FR"/>
              </w:rPr>
              <w:t>A40</w:t>
            </w: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000000" w:fill="D2EAF1"/>
            <w:vAlign w:val="center"/>
            <w:hideMark/>
          </w:tcPr>
          <w:p w14:paraId="0A8FC79A" w14:textId="77777777" w:rsidR="005A44BA" w:rsidRPr="005A44BA" w:rsidRDefault="005A44BA" w:rsidP="005A44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fr-FR" w:eastAsia="fr-FR"/>
              </w:rPr>
            </w:pPr>
            <w:r w:rsidRPr="005A44BA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fr-FR" w:eastAsia="fr-FR"/>
              </w:rPr>
              <w:t>Streptococcal sepsis</w:t>
            </w:r>
          </w:p>
        </w:tc>
      </w:tr>
      <w:tr w:rsidR="005A44BA" w:rsidRPr="005A44BA" w14:paraId="0CD6904C" w14:textId="77777777" w:rsidTr="005A44BA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000000" w:fill="FFFFFF"/>
            <w:vAlign w:val="center"/>
            <w:hideMark/>
          </w:tcPr>
          <w:p w14:paraId="31887E7E" w14:textId="77777777" w:rsidR="005A44BA" w:rsidRPr="005A44BA" w:rsidRDefault="005A44BA" w:rsidP="005A44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fr-FR" w:eastAsia="fr-FR"/>
              </w:rPr>
            </w:pPr>
            <w:r w:rsidRPr="005A44BA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fr-FR"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9752C" w14:textId="77777777" w:rsidR="005A44BA" w:rsidRPr="005A44BA" w:rsidRDefault="005A44BA" w:rsidP="005A44BA">
            <w:pPr>
              <w:rPr>
                <w:rFonts w:ascii="Times New Roman" w:eastAsia="Times New Roman" w:hAnsi="Times New Roman" w:cs="Times New Roman"/>
                <w:color w:val="000000"/>
                <w:szCs w:val="16"/>
                <w:lang w:val="fr-FR" w:eastAsia="fr-FR"/>
              </w:rPr>
            </w:pPr>
            <w:r w:rsidRPr="005A44BA">
              <w:rPr>
                <w:rFonts w:ascii="Times New Roman" w:eastAsia="Times New Roman" w:hAnsi="Times New Roman" w:cs="Times New Roman"/>
                <w:color w:val="000000"/>
                <w:szCs w:val="16"/>
                <w:lang w:val="fr-FR" w:eastAsia="fr-FR"/>
              </w:rPr>
              <w:t>A41</w:t>
            </w: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54C10B2D" w14:textId="77777777" w:rsidR="005A44BA" w:rsidRPr="005A44BA" w:rsidRDefault="005A44BA" w:rsidP="005A44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fr-FR" w:eastAsia="fr-FR"/>
              </w:rPr>
            </w:pPr>
            <w:r w:rsidRPr="005A44BA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fr-FR" w:eastAsia="fr-FR"/>
              </w:rPr>
              <w:t>Other sepsis</w:t>
            </w:r>
          </w:p>
        </w:tc>
      </w:tr>
      <w:tr w:rsidR="005A44BA" w:rsidRPr="005A44BA" w14:paraId="0E8CA6F1" w14:textId="77777777" w:rsidTr="005A44BA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000000" w:fill="FFFFFF"/>
            <w:vAlign w:val="center"/>
            <w:hideMark/>
          </w:tcPr>
          <w:p w14:paraId="1E6A6A02" w14:textId="77777777" w:rsidR="005A44BA" w:rsidRPr="005A44BA" w:rsidRDefault="005A44BA" w:rsidP="005A44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fr-FR" w:eastAsia="fr-FR"/>
              </w:rPr>
            </w:pPr>
            <w:r w:rsidRPr="005A44BA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fr-FR"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2EAF1"/>
            <w:vAlign w:val="center"/>
            <w:hideMark/>
          </w:tcPr>
          <w:p w14:paraId="7371A39E" w14:textId="77777777" w:rsidR="005A44BA" w:rsidRPr="005A44BA" w:rsidRDefault="005A44BA" w:rsidP="005A44BA">
            <w:pPr>
              <w:rPr>
                <w:rFonts w:ascii="Times New Roman" w:eastAsia="Times New Roman" w:hAnsi="Times New Roman" w:cs="Times New Roman"/>
                <w:color w:val="000000"/>
                <w:szCs w:val="16"/>
                <w:lang w:val="fr-FR" w:eastAsia="fr-FR"/>
              </w:rPr>
            </w:pPr>
            <w:r w:rsidRPr="005A44BA">
              <w:rPr>
                <w:rFonts w:ascii="Times New Roman" w:eastAsia="Times New Roman" w:hAnsi="Times New Roman" w:cs="Times New Roman"/>
                <w:color w:val="000000"/>
                <w:szCs w:val="16"/>
                <w:lang w:val="fr-FR" w:eastAsia="fr-FR"/>
              </w:rPr>
              <w:t>A427</w:t>
            </w: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000000" w:fill="D2EAF1"/>
            <w:vAlign w:val="center"/>
            <w:hideMark/>
          </w:tcPr>
          <w:p w14:paraId="699EDCE2" w14:textId="77777777" w:rsidR="005A44BA" w:rsidRPr="005A44BA" w:rsidRDefault="005A44BA" w:rsidP="005A44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fr-FR" w:eastAsia="fr-FR"/>
              </w:rPr>
            </w:pPr>
            <w:r w:rsidRPr="005A44BA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fr-FR" w:eastAsia="fr-FR"/>
              </w:rPr>
              <w:t>Actinomycotic sepsis</w:t>
            </w:r>
          </w:p>
        </w:tc>
      </w:tr>
      <w:tr w:rsidR="005A44BA" w:rsidRPr="005A44BA" w14:paraId="2EDDC437" w14:textId="77777777" w:rsidTr="005A44BA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000000" w:fill="FFFFFF"/>
            <w:vAlign w:val="center"/>
            <w:hideMark/>
          </w:tcPr>
          <w:p w14:paraId="44ED210D" w14:textId="77777777" w:rsidR="005A44BA" w:rsidRPr="005A44BA" w:rsidRDefault="005A44BA" w:rsidP="005A44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fr-FR" w:eastAsia="fr-FR"/>
              </w:rPr>
            </w:pPr>
            <w:r w:rsidRPr="005A44BA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fr-FR"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9BDB9" w14:textId="77777777" w:rsidR="005A44BA" w:rsidRPr="005A44BA" w:rsidRDefault="005A44BA" w:rsidP="005A44BA">
            <w:pPr>
              <w:rPr>
                <w:rFonts w:ascii="Times New Roman" w:eastAsia="Times New Roman" w:hAnsi="Times New Roman" w:cs="Times New Roman"/>
                <w:color w:val="000000"/>
                <w:szCs w:val="16"/>
                <w:lang w:val="fr-FR" w:eastAsia="fr-FR"/>
              </w:rPr>
            </w:pPr>
            <w:r w:rsidRPr="005A44BA">
              <w:rPr>
                <w:rFonts w:ascii="Times New Roman" w:eastAsia="Times New Roman" w:hAnsi="Times New Roman" w:cs="Times New Roman"/>
                <w:color w:val="000000"/>
                <w:szCs w:val="16"/>
                <w:lang w:val="fr-FR" w:eastAsia="fr-FR"/>
              </w:rPr>
              <w:t>B377</w:t>
            </w: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6E903F6A" w14:textId="77777777" w:rsidR="005A44BA" w:rsidRPr="005A44BA" w:rsidRDefault="005A44BA" w:rsidP="005A44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fr-FR" w:eastAsia="fr-FR"/>
              </w:rPr>
            </w:pPr>
            <w:r w:rsidRPr="005A44BA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fr-FR" w:eastAsia="fr-FR"/>
              </w:rPr>
              <w:t>Candidal sepsis</w:t>
            </w:r>
          </w:p>
        </w:tc>
      </w:tr>
      <w:tr w:rsidR="005A44BA" w:rsidRPr="005A44BA" w14:paraId="3E6A6F1B" w14:textId="77777777" w:rsidTr="005A44BA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000000" w:fill="FFFFFF"/>
            <w:vAlign w:val="center"/>
            <w:hideMark/>
          </w:tcPr>
          <w:p w14:paraId="0CBD2B74" w14:textId="77777777" w:rsidR="005A44BA" w:rsidRPr="005A44BA" w:rsidRDefault="005A44BA" w:rsidP="005A44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fr-FR" w:eastAsia="fr-FR"/>
              </w:rPr>
            </w:pPr>
            <w:r w:rsidRPr="005A44BA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fr-FR"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2EAF1"/>
            <w:vAlign w:val="center"/>
            <w:hideMark/>
          </w:tcPr>
          <w:p w14:paraId="5038C0D4" w14:textId="77777777" w:rsidR="005A44BA" w:rsidRPr="005A44BA" w:rsidRDefault="005A44BA" w:rsidP="005A44BA">
            <w:pPr>
              <w:rPr>
                <w:rFonts w:ascii="Times New Roman" w:eastAsia="Times New Roman" w:hAnsi="Times New Roman" w:cs="Times New Roman"/>
                <w:color w:val="000000"/>
                <w:szCs w:val="16"/>
                <w:lang w:val="fr-FR" w:eastAsia="fr-FR"/>
              </w:rPr>
            </w:pPr>
            <w:r w:rsidRPr="005A44BA">
              <w:rPr>
                <w:rFonts w:ascii="Times New Roman" w:eastAsia="Times New Roman" w:hAnsi="Times New Roman" w:cs="Times New Roman"/>
                <w:color w:val="000000"/>
                <w:szCs w:val="16"/>
                <w:lang w:val="fr-FR" w:eastAsia="fr-FR"/>
              </w:rPr>
              <w:t>R572</w:t>
            </w: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000000" w:fill="D2EAF1"/>
            <w:vAlign w:val="center"/>
            <w:hideMark/>
          </w:tcPr>
          <w:p w14:paraId="2C4A6DFE" w14:textId="77777777" w:rsidR="005A44BA" w:rsidRPr="005A44BA" w:rsidRDefault="005A44BA" w:rsidP="005A44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fr-FR" w:eastAsia="fr-FR"/>
              </w:rPr>
            </w:pPr>
            <w:r w:rsidRPr="005A44BA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fr-FR" w:eastAsia="fr-FR"/>
              </w:rPr>
              <w:t>Septic shock</w:t>
            </w:r>
          </w:p>
        </w:tc>
      </w:tr>
      <w:tr w:rsidR="005A44BA" w:rsidRPr="005A44BA" w14:paraId="306964DA" w14:textId="77777777" w:rsidTr="005A44BA">
        <w:trPr>
          <w:trHeight w:val="330"/>
        </w:trPr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000000" w:fill="FFFFFF"/>
            <w:vAlign w:val="center"/>
            <w:hideMark/>
          </w:tcPr>
          <w:p w14:paraId="143543BD" w14:textId="77777777" w:rsidR="005A44BA" w:rsidRPr="005A44BA" w:rsidRDefault="005A44BA" w:rsidP="005A44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fr-FR" w:eastAsia="fr-FR"/>
              </w:rPr>
            </w:pPr>
            <w:r w:rsidRPr="005A44BA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fr-FR"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  <w:hideMark/>
          </w:tcPr>
          <w:p w14:paraId="5A7476D6" w14:textId="77777777" w:rsidR="005A44BA" w:rsidRPr="005A44BA" w:rsidRDefault="005A44BA" w:rsidP="005A44BA">
            <w:pPr>
              <w:rPr>
                <w:rFonts w:ascii="Times New Roman" w:eastAsia="Times New Roman" w:hAnsi="Times New Roman" w:cs="Times New Roman"/>
                <w:color w:val="000000"/>
                <w:szCs w:val="16"/>
                <w:lang w:val="fr-FR" w:eastAsia="fr-FR"/>
              </w:rPr>
            </w:pPr>
            <w:r w:rsidRPr="005A44BA">
              <w:rPr>
                <w:rFonts w:ascii="Times New Roman" w:eastAsia="Times New Roman" w:hAnsi="Times New Roman" w:cs="Times New Roman"/>
                <w:color w:val="000000"/>
                <w:szCs w:val="16"/>
                <w:lang w:val="fr-FR" w:eastAsia="fr-FR"/>
              </w:rPr>
              <w:t>R651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40FFCD07" w14:textId="77777777" w:rsidR="005A44BA" w:rsidRPr="005A44BA" w:rsidRDefault="005A44BA" w:rsidP="005A44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fr-FR" w:eastAsia="fr-FR"/>
              </w:rPr>
            </w:pPr>
            <w:r w:rsidRPr="005A44BA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fr-FR" w:eastAsia="fr-FR"/>
              </w:rPr>
              <w:t>Systemic Inflammatory Response Syndrome of infectious origin with organ failure</w:t>
            </w:r>
          </w:p>
        </w:tc>
      </w:tr>
    </w:tbl>
    <w:p w14:paraId="564EDAD5" w14:textId="77777777" w:rsidR="00BD4C81" w:rsidRPr="004655E5" w:rsidRDefault="00BD4C81" w:rsidP="00BD4C81">
      <w:pPr>
        <w:pStyle w:val="Textebrut"/>
        <w:ind w:left="360"/>
        <w:jc w:val="both"/>
        <w:rPr>
          <w:rFonts w:ascii="Times New Roman" w:hAnsi="Times New Roman"/>
          <w:sz w:val="22"/>
          <w:szCs w:val="22"/>
          <w:lang w:val="en-US"/>
        </w:rPr>
      </w:pPr>
    </w:p>
    <w:p w14:paraId="2A2DFCD7" w14:textId="77777777" w:rsidR="00BD4C81" w:rsidRPr="004655E5" w:rsidRDefault="00BD4C81" w:rsidP="00BD4C81">
      <w:pPr>
        <w:pStyle w:val="Textebrut"/>
        <w:ind w:left="360"/>
        <w:jc w:val="both"/>
        <w:rPr>
          <w:rFonts w:ascii="Times New Roman" w:hAnsi="Times New Roman"/>
          <w:sz w:val="22"/>
          <w:szCs w:val="22"/>
          <w:lang w:val="en-US"/>
        </w:rPr>
      </w:pPr>
    </w:p>
    <w:p w14:paraId="41498751" w14:textId="77777777" w:rsidR="00BD4C81" w:rsidRPr="004655E5" w:rsidRDefault="00BD4C81" w:rsidP="00BD4C81">
      <w:pPr>
        <w:pStyle w:val="Textebrut"/>
        <w:ind w:left="360"/>
        <w:jc w:val="both"/>
        <w:rPr>
          <w:rFonts w:ascii="Times New Roman" w:hAnsi="Times New Roman"/>
          <w:sz w:val="22"/>
          <w:szCs w:val="22"/>
          <w:lang w:val="en-US"/>
        </w:rPr>
      </w:pPr>
    </w:p>
    <w:p w14:paraId="3CD905A5" w14:textId="77777777" w:rsidR="00BD4C81" w:rsidRPr="004655E5" w:rsidRDefault="00BD4C81" w:rsidP="00BD4C81">
      <w:pPr>
        <w:pStyle w:val="Textebrut"/>
        <w:ind w:left="360"/>
        <w:jc w:val="both"/>
        <w:rPr>
          <w:rFonts w:ascii="Times New Roman" w:hAnsi="Times New Roman"/>
          <w:sz w:val="22"/>
          <w:szCs w:val="22"/>
          <w:lang w:val="en-US"/>
        </w:rPr>
      </w:pPr>
    </w:p>
    <w:p w14:paraId="6CBA4EE6" w14:textId="77777777" w:rsidR="00473F48" w:rsidRPr="005A44BA" w:rsidRDefault="005A44BA" w:rsidP="005A44BA">
      <w:pPr>
        <w:pStyle w:val="Textebrut"/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lang w:val="en-US"/>
        </w:rPr>
        <w:t>Severe sepsis</w:t>
      </w:r>
      <w:r w:rsidR="002C137E" w:rsidRPr="004655E5">
        <w:rPr>
          <w:rFonts w:ascii="Times New Roman" w:hAnsi="Times New Roman"/>
          <w:b/>
          <w:sz w:val="22"/>
          <w:szCs w:val="22"/>
          <w:lang w:val="en-US"/>
        </w:rPr>
        <w:t xml:space="preserve">  – </w:t>
      </w:r>
      <w:r w:rsidR="002C137E" w:rsidRPr="004655E5">
        <w:rPr>
          <w:rFonts w:ascii="Times New Roman" w:hAnsi="Times New Roman"/>
          <w:b/>
          <w:i/>
          <w:sz w:val="22"/>
          <w:szCs w:val="22"/>
          <w:lang w:val="en-US"/>
        </w:rPr>
        <w:t>PMSI</w:t>
      </w:r>
      <w:r w:rsidR="002C137E" w:rsidRPr="004655E5">
        <w:rPr>
          <w:rFonts w:ascii="Times New Roman" w:hAnsi="Times New Roman"/>
          <w:b/>
          <w:sz w:val="22"/>
          <w:szCs w:val="22"/>
          <w:lang w:val="en-US"/>
        </w:rPr>
        <w:t xml:space="preserve"> case definition</w:t>
      </w:r>
    </w:p>
    <w:p w14:paraId="4271C417" w14:textId="77777777" w:rsidR="005A44BA" w:rsidRPr="005A44BA" w:rsidRDefault="005A44BA" w:rsidP="005A44BA">
      <w:pPr>
        <w:pStyle w:val="Textebrut"/>
        <w:ind w:left="720"/>
        <w:jc w:val="both"/>
        <w:rPr>
          <w:rFonts w:ascii="Times New Roman" w:hAnsi="Times New Roman"/>
          <w:sz w:val="22"/>
          <w:szCs w:val="22"/>
        </w:rPr>
      </w:pPr>
    </w:p>
    <w:tbl>
      <w:tblPr>
        <w:tblW w:w="8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346"/>
        <w:gridCol w:w="7088"/>
      </w:tblGrid>
      <w:tr w:rsidR="005A44BA" w:rsidRPr="005A44BA" w14:paraId="425FB80A" w14:textId="77777777" w:rsidTr="005A44BA">
        <w:trPr>
          <w:trHeight w:val="330"/>
        </w:trPr>
        <w:tc>
          <w:tcPr>
            <w:tcW w:w="8580" w:type="dxa"/>
            <w:gridSpan w:val="3"/>
            <w:tcBorders>
              <w:top w:val="nil"/>
              <w:left w:val="nil"/>
              <w:bottom w:val="single" w:sz="12" w:space="0" w:color="4BACC6"/>
              <w:right w:val="nil"/>
            </w:tcBorders>
            <w:shd w:val="clear" w:color="000000" w:fill="FFFFFF"/>
            <w:vAlign w:val="center"/>
            <w:hideMark/>
          </w:tcPr>
          <w:p w14:paraId="217C8DFC" w14:textId="77777777" w:rsidR="005A44BA" w:rsidRPr="005A44BA" w:rsidRDefault="005A44BA" w:rsidP="005A44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  <w:lang w:val="fr-FR" w:eastAsia="fr-FR"/>
              </w:rPr>
            </w:pPr>
            <w:r w:rsidRPr="005A44BA"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  <w:lang w:val="fr-FR" w:eastAsia="fr-FR"/>
              </w:rPr>
              <w:t>At least one ICD-10 code among:</w:t>
            </w:r>
          </w:p>
        </w:tc>
      </w:tr>
      <w:tr w:rsidR="005A44BA" w:rsidRPr="005A44BA" w14:paraId="293F7215" w14:textId="77777777" w:rsidTr="005A44BA">
        <w:trPr>
          <w:trHeight w:val="330"/>
        </w:trPr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43A03" w14:textId="77777777" w:rsidR="005A44BA" w:rsidRPr="005A44BA" w:rsidRDefault="005A44BA" w:rsidP="005A44BA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fr-FR" w:eastAsia="fr-FR"/>
              </w:rPr>
            </w:pPr>
          </w:p>
        </w:tc>
        <w:tc>
          <w:tcPr>
            <w:tcW w:w="1358" w:type="dxa"/>
            <w:tcBorders>
              <w:top w:val="nil"/>
              <w:left w:val="single" w:sz="8" w:space="0" w:color="4BACC6"/>
              <w:bottom w:val="nil"/>
              <w:right w:val="nil"/>
            </w:tcBorders>
            <w:shd w:val="clear" w:color="000000" w:fill="D2EAF1"/>
            <w:vAlign w:val="center"/>
            <w:hideMark/>
          </w:tcPr>
          <w:p w14:paraId="21D271E3" w14:textId="77777777" w:rsidR="005A44BA" w:rsidRPr="005A44BA" w:rsidRDefault="005A44BA" w:rsidP="005A44BA">
            <w:pPr>
              <w:rPr>
                <w:rFonts w:ascii="Times New Roman" w:eastAsia="Times New Roman" w:hAnsi="Times New Roman" w:cs="Times New Roman"/>
                <w:color w:val="000000"/>
                <w:szCs w:val="16"/>
                <w:lang w:val="fr-FR" w:eastAsia="fr-FR"/>
              </w:rPr>
            </w:pPr>
            <w:r w:rsidRPr="005A44BA">
              <w:rPr>
                <w:rFonts w:ascii="Times New Roman" w:eastAsia="Times New Roman" w:hAnsi="Times New Roman" w:cs="Times New Roman"/>
                <w:color w:val="000000"/>
                <w:szCs w:val="16"/>
                <w:lang w:val="fr-FR" w:eastAsia="fr-FR"/>
              </w:rPr>
              <w:t>R572</w:t>
            </w:r>
          </w:p>
        </w:tc>
        <w:tc>
          <w:tcPr>
            <w:tcW w:w="7185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000000" w:fill="D2EAF1"/>
            <w:vAlign w:val="center"/>
            <w:hideMark/>
          </w:tcPr>
          <w:p w14:paraId="2167E16A" w14:textId="77777777" w:rsidR="005A44BA" w:rsidRPr="005A44BA" w:rsidRDefault="005A44BA" w:rsidP="005A44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fr-FR" w:eastAsia="fr-FR"/>
              </w:rPr>
            </w:pPr>
            <w:r w:rsidRPr="005A44BA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fr-FR" w:eastAsia="fr-FR"/>
              </w:rPr>
              <w:t>Septic shock</w:t>
            </w:r>
          </w:p>
        </w:tc>
      </w:tr>
      <w:tr w:rsidR="005A44BA" w:rsidRPr="005A44BA" w14:paraId="03A7AB93" w14:textId="77777777" w:rsidTr="005A44BA">
        <w:trPr>
          <w:trHeight w:val="330"/>
        </w:trPr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498D" w14:textId="77777777" w:rsidR="005A44BA" w:rsidRPr="005A44BA" w:rsidRDefault="005A44BA" w:rsidP="005A44BA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fr-FR" w:eastAsia="fr-FR"/>
              </w:rPr>
            </w:pPr>
          </w:p>
        </w:tc>
        <w:tc>
          <w:tcPr>
            <w:tcW w:w="1358" w:type="dxa"/>
            <w:tcBorders>
              <w:top w:val="nil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vAlign w:val="center"/>
            <w:hideMark/>
          </w:tcPr>
          <w:p w14:paraId="12FA695D" w14:textId="77777777" w:rsidR="005A44BA" w:rsidRPr="005A44BA" w:rsidRDefault="005A44BA" w:rsidP="005A44BA">
            <w:pPr>
              <w:rPr>
                <w:rFonts w:ascii="Times New Roman" w:eastAsia="Times New Roman" w:hAnsi="Times New Roman" w:cs="Times New Roman"/>
                <w:color w:val="000000"/>
                <w:szCs w:val="16"/>
                <w:lang w:val="fr-FR" w:eastAsia="fr-FR"/>
              </w:rPr>
            </w:pPr>
            <w:r w:rsidRPr="005A44BA">
              <w:rPr>
                <w:rFonts w:ascii="Times New Roman" w:eastAsia="Times New Roman" w:hAnsi="Times New Roman" w:cs="Times New Roman"/>
                <w:color w:val="000000"/>
                <w:szCs w:val="16"/>
                <w:lang w:val="fr-FR" w:eastAsia="fr-FR"/>
              </w:rPr>
              <w:t>R651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2BA8BEAD" w14:textId="77777777" w:rsidR="005A44BA" w:rsidRPr="005A44BA" w:rsidRDefault="005A44BA" w:rsidP="005A44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fr-FR" w:eastAsia="fr-FR"/>
              </w:rPr>
            </w:pPr>
            <w:r w:rsidRPr="005A44BA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fr-FR" w:eastAsia="fr-FR"/>
              </w:rPr>
              <w:t>Systemic Inflammatory Response Syndrome of infectious origin with organ failure</w:t>
            </w:r>
          </w:p>
        </w:tc>
      </w:tr>
    </w:tbl>
    <w:p w14:paraId="526DC6C5" w14:textId="77777777" w:rsidR="005A44BA" w:rsidRPr="004655E5" w:rsidRDefault="005A44BA" w:rsidP="005A44BA">
      <w:pPr>
        <w:pStyle w:val="Textebrut"/>
        <w:jc w:val="both"/>
        <w:rPr>
          <w:rFonts w:ascii="Times New Roman" w:hAnsi="Times New Roman"/>
          <w:sz w:val="22"/>
          <w:szCs w:val="22"/>
        </w:rPr>
      </w:pPr>
    </w:p>
    <w:sectPr w:rsidR="005A44BA" w:rsidRPr="004655E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44F0"/>
    <w:multiLevelType w:val="hybridMultilevel"/>
    <w:tmpl w:val="BEEAC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D167A"/>
    <w:multiLevelType w:val="hybridMultilevel"/>
    <w:tmpl w:val="15B41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02273"/>
    <w:multiLevelType w:val="hybridMultilevel"/>
    <w:tmpl w:val="BB44B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20C31"/>
    <w:multiLevelType w:val="hybridMultilevel"/>
    <w:tmpl w:val="C8DE67C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A872EC8"/>
    <w:multiLevelType w:val="hybridMultilevel"/>
    <w:tmpl w:val="CC10FB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D35B29"/>
    <w:multiLevelType w:val="hybridMultilevel"/>
    <w:tmpl w:val="5C9C4056"/>
    <w:lvl w:ilvl="0" w:tplc="E4AE80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E4E28"/>
    <w:multiLevelType w:val="hybridMultilevel"/>
    <w:tmpl w:val="15441EF6"/>
    <w:lvl w:ilvl="0" w:tplc="4EB62FD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66403"/>
    <w:multiLevelType w:val="hybridMultilevel"/>
    <w:tmpl w:val="17162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186150"/>
    <w:multiLevelType w:val="hybridMultilevel"/>
    <w:tmpl w:val="09E6FD66"/>
    <w:lvl w:ilvl="0" w:tplc="4EB62FD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9B66CF"/>
    <w:multiLevelType w:val="hybridMultilevel"/>
    <w:tmpl w:val="296ED8B2"/>
    <w:lvl w:ilvl="0" w:tplc="4EB62FD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529406">
    <w:abstractNumId w:val="2"/>
  </w:num>
  <w:num w:numId="2" w16cid:durableId="1364474629">
    <w:abstractNumId w:val="4"/>
  </w:num>
  <w:num w:numId="3" w16cid:durableId="1558735167">
    <w:abstractNumId w:val="7"/>
  </w:num>
  <w:num w:numId="4" w16cid:durableId="979531653">
    <w:abstractNumId w:val="0"/>
  </w:num>
  <w:num w:numId="5" w16cid:durableId="996305736">
    <w:abstractNumId w:val="3"/>
  </w:num>
  <w:num w:numId="6" w16cid:durableId="1281913046">
    <w:abstractNumId w:val="1"/>
  </w:num>
  <w:num w:numId="7" w16cid:durableId="1922257896">
    <w:abstractNumId w:val="5"/>
  </w:num>
  <w:num w:numId="8" w16cid:durableId="456069508">
    <w:abstractNumId w:val="9"/>
  </w:num>
  <w:num w:numId="9" w16cid:durableId="1100642631">
    <w:abstractNumId w:val="6"/>
  </w:num>
  <w:num w:numId="10" w16cid:durableId="8066261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doNotTrackFormatting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36C"/>
    <w:rsid w:val="00027698"/>
    <w:rsid w:val="00055D50"/>
    <w:rsid w:val="00056D4B"/>
    <w:rsid w:val="000F079F"/>
    <w:rsid w:val="00156CC9"/>
    <w:rsid w:val="00227702"/>
    <w:rsid w:val="00252CCC"/>
    <w:rsid w:val="002C137E"/>
    <w:rsid w:val="00343035"/>
    <w:rsid w:val="003E50CF"/>
    <w:rsid w:val="004655E5"/>
    <w:rsid w:val="00473F48"/>
    <w:rsid w:val="00542E00"/>
    <w:rsid w:val="00566340"/>
    <w:rsid w:val="005A44BA"/>
    <w:rsid w:val="005A4AAF"/>
    <w:rsid w:val="005C7861"/>
    <w:rsid w:val="006E7C4C"/>
    <w:rsid w:val="0072457F"/>
    <w:rsid w:val="007B01AF"/>
    <w:rsid w:val="007B1E0C"/>
    <w:rsid w:val="007D0ECD"/>
    <w:rsid w:val="007E3B09"/>
    <w:rsid w:val="00822CC9"/>
    <w:rsid w:val="00845DAA"/>
    <w:rsid w:val="00882AC7"/>
    <w:rsid w:val="00954F53"/>
    <w:rsid w:val="00960845"/>
    <w:rsid w:val="009E6EFC"/>
    <w:rsid w:val="009F3F78"/>
    <w:rsid w:val="00AA39C4"/>
    <w:rsid w:val="00AE3C4C"/>
    <w:rsid w:val="00B31E4B"/>
    <w:rsid w:val="00B5108D"/>
    <w:rsid w:val="00B66483"/>
    <w:rsid w:val="00BC1179"/>
    <w:rsid w:val="00BD4C81"/>
    <w:rsid w:val="00BF4B1F"/>
    <w:rsid w:val="00C448A8"/>
    <w:rsid w:val="00CA03F4"/>
    <w:rsid w:val="00CB0BB7"/>
    <w:rsid w:val="00CB1243"/>
    <w:rsid w:val="00E57DBD"/>
    <w:rsid w:val="00F11492"/>
    <w:rsid w:val="00F2206C"/>
    <w:rsid w:val="00F52676"/>
    <w:rsid w:val="00F6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B416A"/>
  <w15:docId w15:val="{0DBA1211-AE2F-1A40-A788-B401AF0C5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340"/>
    <w:pPr>
      <w:spacing w:after="0" w:line="240" w:lineRule="auto"/>
    </w:pPr>
    <w:rPr>
      <w:rFonts w:ascii="Arial" w:hAnsi="Arial" w:cs="Ari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82AC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F6436C"/>
    <w:rPr>
      <w:rFonts w:ascii="Consolas" w:eastAsia="Calibri" w:hAnsi="Consolas" w:cs="Times New Roman"/>
      <w:sz w:val="21"/>
      <w:szCs w:val="21"/>
      <w:lang w:val="fr-FR"/>
    </w:rPr>
  </w:style>
  <w:style w:type="character" w:customStyle="1" w:styleId="TextebrutCar">
    <w:name w:val="Texte brut Car"/>
    <w:basedOn w:val="Policepardfaut"/>
    <w:link w:val="Textebrut"/>
    <w:uiPriority w:val="99"/>
    <w:rsid w:val="00F6436C"/>
    <w:rPr>
      <w:rFonts w:ascii="Consolas" w:eastAsia="Calibri" w:hAnsi="Consolas" w:cs="Times New Roman"/>
      <w:sz w:val="21"/>
      <w:szCs w:val="21"/>
      <w:lang w:val="fr-FR"/>
    </w:rPr>
  </w:style>
  <w:style w:type="table" w:styleId="Grilledutableau">
    <w:name w:val="Table Grid"/>
    <w:basedOn w:val="TableauNormal"/>
    <w:uiPriority w:val="59"/>
    <w:rsid w:val="00845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uiPriority w:val="9"/>
    <w:semiHidden/>
    <w:rsid w:val="00882AC7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Marquedecommentaire">
    <w:name w:val="annotation reference"/>
    <w:basedOn w:val="Policepardfaut"/>
    <w:uiPriority w:val="99"/>
    <w:semiHidden/>
    <w:unhideWhenUsed/>
    <w:rsid w:val="00E57DB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57DB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57DBD"/>
    <w:rPr>
      <w:rFonts w:ascii="Arial" w:hAnsi="Arial" w:cs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57DB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57DBD"/>
    <w:rPr>
      <w:rFonts w:ascii="Arial" w:hAnsi="Arial" w:cs="Arial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nhideWhenUsed/>
    <w:rsid w:val="00E57DB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57DB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4B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fr-FR"/>
    </w:rPr>
  </w:style>
  <w:style w:type="table" w:styleId="Trameclaire-Accent1">
    <w:name w:val="Light Shading Accent 1"/>
    <w:basedOn w:val="TableauNormal"/>
    <w:uiPriority w:val="60"/>
    <w:rsid w:val="005A4AA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emoyenne2-Accent5">
    <w:name w:val="Medium List 2 Accent 5"/>
    <w:basedOn w:val="TableauNormal"/>
    <w:uiPriority w:val="66"/>
    <w:rsid w:val="007245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E7483-4908-408D-A873-FAFCC044A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CHRU Tours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DIH43051</dc:creator>
  <cp:lastModifiedBy>Leslie Guillon</cp:lastModifiedBy>
  <cp:revision>2</cp:revision>
  <dcterms:created xsi:type="dcterms:W3CDTF">2023-02-02T08:01:00Z</dcterms:created>
  <dcterms:modified xsi:type="dcterms:W3CDTF">2023-02-02T08:01:00Z</dcterms:modified>
</cp:coreProperties>
</file>