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DCC5" w14:textId="6BAECE59" w:rsidR="00B55DD0" w:rsidRPr="00B55DD0" w:rsidRDefault="00B55DD0" w:rsidP="00A75C70">
      <w:pPr>
        <w:spacing w:line="480" w:lineRule="auto"/>
        <w:rPr>
          <w:b/>
          <w:bCs/>
          <w:i/>
          <w:iCs/>
        </w:rPr>
      </w:pPr>
      <w:r w:rsidRPr="00B55DD0">
        <w:rPr>
          <w:b/>
          <w:bCs/>
          <w:i/>
          <w:iCs/>
        </w:rPr>
        <w:t>Epidemiology and Infection</w:t>
      </w:r>
    </w:p>
    <w:p w14:paraId="79C8C51B" w14:textId="77777777" w:rsidR="00B55DD0" w:rsidRDefault="00B55DD0" w:rsidP="00A75C70">
      <w:pPr>
        <w:spacing w:line="480" w:lineRule="auto"/>
        <w:rPr>
          <w:b/>
          <w:bCs/>
          <w:i/>
          <w:iCs/>
        </w:rPr>
      </w:pPr>
    </w:p>
    <w:p w14:paraId="0C5A6D2B" w14:textId="783DE6B6" w:rsidR="00B55DD0" w:rsidRPr="00011735" w:rsidRDefault="00B55DD0" w:rsidP="00A75C70">
      <w:pPr>
        <w:spacing w:line="480" w:lineRule="auto"/>
        <w:rPr>
          <w:b/>
          <w:bCs/>
        </w:rPr>
      </w:pPr>
      <w:r w:rsidRPr="00A449BC">
        <w:rPr>
          <w:b/>
          <w:bCs/>
          <w:i/>
          <w:iCs/>
        </w:rPr>
        <w:t>Salmonella</w:t>
      </w:r>
      <w:r w:rsidRPr="00011735">
        <w:rPr>
          <w:b/>
          <w:bCs/>
        </w:rPr>
        <w:t xml:space="preserve"> </w:t>
      </w:r>
      <w:proofErr w:type="spellStart"/>
      <w:r w:rsidRPr="00011735">
        <w:rPr>
          <w:b/>
          <w:bCs/>
        </w:rPr>
        <w:t>Saintpaul</w:t>
      </w:r>
      <w:proofErr w:type="spellEnd"/>
      <w:r w:rsidRPr="00011735">
        <w:rPr>
          <w:b/>
          <w:bCs/>
        </w:rPr>
        <w:t xml:space="preserve"> outbreak associated with </w:t>
      </w:r>
      <w:r>
        <w:rPr>
          <w:b/>
          <w:bCs/>
        </w:rPr>
        <w:t>c</w:t>
      </w:r>
      <w:r w:rsidRPr="00011735">
        <w:rPr>
          <w:b/>
          <w:bCs/>
        </w:rPr>
        <w:t>antaloupe</w:t>
      </w:r>
      <w:r>
        <w:rPr>
          <w:b/>
          <w:bCs/>
        </w:rPr>
        <w:t xml:space="preserve"> consumption</w:t>
      </w:r>
      <w:r w:rsidRPr="00011735">
        <w:rPr>
          <w:b/>
          <w:bCs/>
        </w:rPr>
        <w:t xml:space="preserve">, </w:t>
      </w:r>
      <w:r>
        <w:rPr>
          <w:b/>
          <w:bCs/>
        </w:rPr>
        <w:t>United Kingdom and Portugal</w:t>
      </w:r>
      <w:r w:rsidRPr="00011735">
        <w:rPr>
          <w:b/>
          <w:bCs/>
        </w:rPr>
        <w:t xml:space="preserve">, September 2023 to </w:t>
      </w:r>
      <w:r>
        <w:rPr>
          <w:b/>
          <w:bCs/>
        </w:rPr>
        <w:t>Nov</w:t>
      </w:r>
      <w:r w:rsidRPr="00011735">
        <w:rPr>
          <w:b/>
          <w:bCs/>
        </w:rPr>
        <w:t>ember 2023</w:t>
      </w:r>
    </w:p>
    <w:p w14:paraId="0F883AA1" w14:textId="77777777" w:rsidR="00B55DD0" w:rsidRDefault="00B55DD0" w:rsidP="00A75C70">
      <w:pPr>
        <w:spacing w:line="480" w:lineRule="auto"/>
      </w:pPr>
    </w:p>
    <w:p w14:paraId="041AD15B" w14:textId="10C92474" w:rsidR="00B55DD0" w:rsidRDefault="00B55DD0" w:rsidP="00A75C70">
      <w:pPr>
        <w:spacing w:line="480" w:lineRule="auto"/>
      </w:pPr>
      <w:r>
        <w:t>Luke J. McGeoch</w:t>
      </w:r>
      <w:r w:rsidRPr="00EB7108">
        <w:t xml:space="preserve">, </w:t>
      </w:r>
      <w:r>
        <w:t>Ann Hoban</w:t>
      </w:r>
      <w:r w:rsidRPr="00EB7108">
        <w:t>,</w:t>
      </w:r>
      <w:r>
        <w:t xml:space="preserve"> Clare Sawyer,</w:t>
      </w:r>
      <w:r w:rsidRPr="00EB7108">
        <w:t xml:space="preserve"> </w:t>
      </w:r>
      <w:r>
        <w:t>Hussein Rabie</w:t>
      </w:r>
      <w:r w:rsidRPr="00EB7108">
        <w:t xml:space="preserve">, Incident Team, </w:t>
      </w:r>
      <w:proofErr w:type="spellStart"/>
      <w:r>
        <w:t>Anaïs</w:t>
      </w:r>
      <w:proofErr w:type="spellEnd"/>
      <w:r>
        <w:t xml:space="preserve"> Painset, Lynda Browning, Derek Brown, Caitlin McCarthy, Andrew Nelson, Ana Firme,</w:t>
      </w:r>
      <w:r w:rsidRPr="00646EB8">
        <w:t xml:space="preserve"> Ângela Pista</w:t>
      </w:r>
      <w:r>
        <w:t xml:space="preserve">, </w:t>
      </w:r>
      <w:r w:rsidRPr="00F635E7">
        <w:t>Joana Moreno</w:t>
      </w:r>
      <w:r>
        <w:t xml:space="preserve">, </w:t>
      </w:r>
      <w:r w:rsidRPr="00B307A4">
        <w:t>João Vieira Martins</w:t>
      </w:r>
      <w:r>
        <w:t xml:space="preserve">, </w:t>
      </w:r>
      <w:r w:rsidRPr="00142544">
        <w:t>Leonor Silveira</w:t>
      </w:r>
      <w:r>
        <w:t xml:space="preserve">, </w:t>
      </w:r>
      <w:r w:rsidRPr="006831CE">
        <w:t>Jorge Machado</w:t>
      </w:r>
      <w:r>
        <w:t xml:space="preserve">, </w:t>
      </w:r>
      <w:r w:rsidRPr="00416F85">
        <w:t>Paula Vasconcelos</w:t>
      </w:r>
      <w:r>
        <w:t xml:space="preserve">, </w:t>
      </w:r>
      <w:r w:rsidRPr="00D16641">
        <w:t>Oluwakemi Olufon</w:t>
      </w:r>
      <w:r>
        <w:t xml:space="preserve">, </w:t>
      </w:r>
      <w:r w:rsidRPr="00585C04">
        <w:t>Carmellie Inzoungou-Massanga,</w:t>
      </w:r>
      <w:r>
        <w:t xml:space="preserve"> Amy Douglas, </w:t>
      </w:r>
      <w:r w:rsidRPr="00D40EF6">
        <w:t>Jacquelyn McCormick</w:t>
      </w:r>
      <w:r w:rsidRPr="00EB7108">
        <w:t>,</w:t>
      </w:r>
      <w:r>
        <w:t xml:space="preserve"> Lesley Larkin, Sooria Balasegaram</w:t>
      </w:r>
    </w:p>
    <w:p w14:paraId="43378C76" w14:textId="263E99B7" w:rsidR="00AA163D" w:rsidRDefault="00AA163D" w:rsidP="00A75C70">
      <w:pPr>
        <w:spacing w:line="480" w:lineRule="auto"/>
      </w:pPr>
    </w:p>
    <w:p w14:paraId="69F113D4" w14:textId="3E43230F" w:rsidR="00B55DD0" w:rsidRDefault="00B55DD0" w:rsidP="00A75C70">
      <w:pPr>
        <w:spacing w:line="480" w:lineRule="auto"/>
      </w:pPr>
      <w:r w:rsidRPr="00B55DD0">
        <w:rPr>
          <w:b/>
          <w:bCs/>
        </w:rPr>
        <w:t>Supplementary Material</w:t>
      </w:r>
      <w:r>
        <w:br w:type="page"/>
      </w:r>
    </w:p>
    <w:p w14:paraId="74E8BD65" w14:textId="08BB7D3E" w:rsidR="00B55DD0" w:rsidRPr="00B55DD0" w:rsidRDefault="00B55DD0" w:rsidP="00B55DD0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B55DD0">
        <w:rPr>
          <w:b/>
          <w:bCs/>
        </w:rPr>
        <w:t xml:space="preserve">Figure </w:t>
      </w:r>
      <w:r>
        <w:rPr>
          <w:b/>
          <w:bCs/>
        </w:rPr>
        <w:t>S1</w:t>
      </w:r>
      <w:r w:rsidRPr="00B55DD0">
        <w:rPr>
          <w:b/>
          <w:bCs/>
        </w:rPr>
        <w:t xml:space="preserve">: Phylogenetic tree of </w:t>
      </w:r>
      <w:r w:rsidRPr="00B55DD0">
        <w:rPr>
          <w:b/>
          <w:bCs/>
          <w:i/>
          <w:iCs/>
        </w:rPr>
        <w:t>Salmonella</w:t>
      </w:r>
      <w:r w:rsidRPr="00B55DD0">
        <w:rPr>
          <w:b/>
          <w:bCs/>
        </w:rPr>
        <w:t xml:space="preserve"> </w:t>
      </w:r>
      <w:proofErr w:type="spellStart"/>
      <w:r w:rsidRPr="00B55DD0">
        <w:rPr>
          <w:b/>
          <w:bCs/>
        </w:rPr>
        <w:t>Saintpaul</w:t>
      </w:r>
      <w:proofErr w:type="spellEnd"/>
      <w:r w:rsidRPr="00B55DD0">
        <w:rPr>
          <w:b/>
          <w:bCs/>
        </w:rPr>
        <w:t xml:space="preserve"> outbreak sequences (n=91), England, Scotland and Wales, September – November 2023</w:t>
      </w:r>
    </w:p>
    <w:p w14:paraId="72878BA2" w14:textId="3A1377B6" w:rsidR="00B55DD0" w:rsidRDefault="00B55DD0" w:rsidP="00B55DD0">
      <w:pPr>
        <w:spacing w:line="480" w:lineRule="auto"/>
      </w:pPr>
      <w:r>
        <w:rPr>
          <w:noProof/>
        </w:rPr>
        <w:drawing>
          <wp:inline distT="0" distB="0" distL="0" distR="0" wp14:anchorId="3D643382" wp14:editId="4A67D2B4">
            <wp:extent cx="5899714" cy="6798365"/>
            <wp:effectExtent l="0" t="0" r="0" b="2540"/>
            <wp:docPr id="1" name="Picture 1" descr="A black scree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screen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311" cy="682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44CB9" w14:textId="75444301" w:rsidR="006142C5" w:rsidRDefault="00A75C70" w:rsidP="00B55DD0">
      <w:pPr>
        <w:spacing w:line="480" w:lineRule="auto"/>
      </w:pPr>
      <w:r w:rsidRPr="00181903">
        <w:t xml:space="preserve">Faecal samples testing positive for </w:t>
      </w:r>
      <w:r w:rsidRPr="00181903">
        <w:rPr>
          <w:i/>
          <w:iCs/>
        </w:rPr>
        <w:t>Salmonella</w:t>
      </w:r>
      <w:r w:rsidRPr="00181903">
        <w:t xml:space="preserve"> in all diagnostic laboratories in Great Britain are routinely sent to the UKHSA Gastrointestinal Bacteria Reference Unit (England and Wales) or Scottish Microbiology Reference Laboratories (Scotland) for characterisation</w:t>
      </w:r>
      <w:r>
        <w:t xml:space="preserve">, including whole </w:t>
      </w:r>
      <w:r>
        <w:lastRenderedPageBreak/>
        <w:t>genome sequencing</w:t>
      </w:r>
      <w:r w:rsidRPr="00181903">
        <w:t>. The outbreak cases</w:t>
      </w:r>
      <w:bookmarkStart w:id="0" w:name="_Hlk155884257"/>
      <w:r w:rsidRPr="00181903">
        <w:t xml:space="preserve"> formed a cluster with a maximum distance of six SNPs and average of less than one SNP between isolates. </w:t>
      </w:r>
      <w:bookmarkEnd w:id="0"/>
      <w:r w:rsidRPr="00181903">
        <w:t xml:space="preserve">The phylogeny represents a monophyletic branch containing all cases with low genetic diversity, suggestive of a common source. A representative sequence is available in the Short Read Archive for comparison, accession number SRR26450426. A representative sequence for the Portugal cases provided by the National Reference Laboratory for Gastrointestinal Infections in Portugal was found to be within the same 0-SNP cluster as </w:t>
      </w:r>
      <w:proofErr w:type="gramStart"/>
      <w:r w:rsidRPr="00181903">
        <w:t>the majority of</w:t>
      </w:r>
      <w:proofErr w:type="gramEnd"/>
      <w:r w:rsidRPr="00181903">
        <w:t xml:space="preserve"> UK sequences, with UKHSA SNP designation 1.497.576.672.746.812.949.</w:t>
      </w:r>
    </w:p>
    <w:p w14:paraId="56CB631D" w14:textId="77777777" w:rsidR="006142C5" w:rsidRDefault="006142C5">
      <w:r>
        <w:br w:type="page"/>
      </w:r>
    </w:p>
    <w:p w14:paraId="577BF31B" w14:textId="19EC9EC1" w:rsidR="006142C5" w:rsidRPr="00B55DD0" w:rsidRDefault="006142C5" w:rsidP="006142C5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Supplementary </w:t>
      </w:r>
      <w:r w:rsidRPr="00B55DD0">
        <w:rPr>
          <w:b/>
          <w:bCs/>
        </w:rPr>
        <w:t xml:space="preserve">Figure </w:t>
      </w:r>
      <w:r>
        <w:rPr>
          <w:b/>
          <w:bCs/>
        </w:rPr>
        <w:t>S</w:t>
      </w:r>
      <w:r>
        <w:rPr>
          <w:b/>
          <w:bCs/>
        </w:rPr>
        <w:t>2</w:t>
      </w:r>
      <w:r w:rsidRPr="00B55DD0">
        <w:rPr>
          <w:b/>
          <w:bCs/>
        </w:rPr>
        <w:t xml:space="preserve">: </w:t>
      </w:r>
      <w:r w:rsidRPr="0020690A">
        <w:rPr>
          <w:b/>
          <w:bCs/>
        </w:rPr>
        <w:t>Epidemic curve</w:t>
      </w:r>
      <w:r>
        <w:rPr>
          <w:b/>
          <w:bCs/>
        </w:rPr>
        <w:t xml:space="preserve"> by symptom onset date</w:t>
      </w:r>
      <w:r w:rsidRPr="0020690A">
        <w:rPr>
          <w:b/>
          <w:bCs/>
        </w:rPr>
        <w:t xml:space="preserve"> for confirmed</w:t>
      </w:r>
      <w:r>
        <w:rPr>
          <w:b/>
          <w:bCs/>
        </w:rPr>
        <w:t xml:space="preserve"> UK</w:t>
      </w:r>
      <w:r w:rsidRPr="0020690A">
        <w:rPr>
          <w:b/>
          <w:bCs/>
        </w:rPr>
        <w:t xml:space="preserve"> cases of </w:t>
      </w:r>
      <w:r w:rsidRPr="0020690A">
        <w:rPr>
          <w:b/>
          <w:bCs/>
          <w:i/>
          <w:iCs/>
        </w:rPr>
        <w:t>Salmonella</w:t>
      </w:r>
      <w:r w:rsidRPr="0020690A">
        <w:rPr>
          <w:b/>
          <w:bCs/>
        </w:rPr>
        <w:t xml:space="preserve"> </w:t>
      </w:r>
      <w:proofErr w:type="spellStart"/>
      <w:r w:rsidRPr="0020690A">
        <w:rPr>
          <w:b/>
          <w:bCs/>
        </w:rPr>
        <w:t>Saintpaul</w:t>
      </w:r>
      <w:proofErr w:type="spellEnd"/>
      <w:r>
        <w:rPr>
          <w:b/>
          <w:bCs/>
        </w:rPr>
        <w:t xml:space="preserve"> who completed a targeted questionnaire</w:t>
      </w:r>
      <w:r w:rsidRPr="0020690A">
        <w:rPr>
          <w:b/>
          <w:bCs/>
        </w:rPr>
        <w:t xml:space="preserve"> (n=</w:t>
      </w:r>
      <w:r>
        <w:rPr>
          <w:b/>
          <w:bCs/>
        </w:rPr>
        <w:t>26</w:t>
      </w:r>
      <w:r w:rsidRPr="0020690A">
        <w:rPr>
          <w:b/>
          <w:bCs/>
        </w:rPr>
        <w:t>), September – November 2023</w:t>
      </w:r>
    </w:p>
    <w:p w14:paraId="17D7C5FA" w14:textId="3B4CF20A" w:rsidR="006142C5" w:rsidRPr="00B55DD0" w:rsidRDefault="006142C5" w:rsidP="00B55DD0">
      <w:pPr>
        <w:spacing w:line="480" w:lineRule="auto"/>
      </w:pPr>
      <w:r>
        <w:rPr>
          <w:noProof/>
        </w:rPr>
        <w:drawing>
          <wp:inline distT="0" distB="0" distL="0" distR="0" wp14:anchorId="11EE341D" wp14:editId="51326F05">
            <wp:extent cx="5963478" cy="3256590"/>
            <wp:effectExtent l="0" t="0" r="0" b="1270"/>
            <wp:docPr id="2" name="Picture 2" descr="A graph of blue rectangular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blue rectangular bar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760" cy="32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2C5" w:rsidRPr="00B55DD0" w:rsidSect="00A75C70">
      <w:foot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0B40" w14:textId="77777777" w:rsidR="00A75C70" w:rsidRDefault="00A75C70" w:rsidP="00A75C70">
      <w:pPr>
        <w:spacing w:after="0" w:line="240" w:lineRule="auto"/>
      </w:pPr>
      <w:r>
        <w:separator/>
      </w:r>
    </w:p>
  </w:endnote>
  <w:endnote w:type="continuationSeparator" w:id="0">
    <w:p w14:paraId="1FF4DE5B" w14:textId="77777777" w:rsidR="00A75C70" w:rsidRDefault="00A75C70" w:rsidP="00A7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014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9874F" w14:textId="61700315" w:rsidR="00A75C70" w:rsidRDefault="00A75C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E18EBB" w14:textId="77777777" w:rsidR="00A75C70" w:rsidRDefault="00A7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DE4F" w14:textId="77777777" w:rsidR="00A75C70" w:rsidRDefault="00A75C70" w:rsidP="00A75C70">
      <w:pPr>
        <w:spacing w:after="0" w:line="240" w:lineRule="auto"/>
      </w:pPr>
      <w:r>
        <w:separator/>
      </w:r>
    </w:p>
  </w:footnote>
  <w:footnote w:type="continuationSeparator" w:id="0">
    <w:p w14:paraId="737A537D" w14:textId="77777777" w:rsidR="00A75C70" w:rsidRDefault="00A75C70" w:rsidP="00A7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2A94"/>
    <w:multiLevelType w:val="hybridMultilevel"/>
    <w:tmpl w:val="76B43E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1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D0"/>
    <w:rsid w:val="0011243C"/>
    <w:rsid w:val="00242467"/>
    <w:rsid w:val="005D4662"/>
    <w:rsid w:val="006142C5"/>
    <w:rsid w:val="00836B4C"/>
    <w:rsid w:val="00A75C70"/>
    <w:rsid w:val="00AA163D"/>
    <w:rsid w:val="00B55DD0"/>
    <w:rsid w:val="00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19DC"/>
  <w15:chartTrackingRefBased/>
  <w15:docId w15:val="{9C2BC5DD-A725-4556-8B74-F059771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70"/>
  </w:style>
  <w:style w:type="paragraph" w:styleId="Footer">
    <w:name w:val="footer"/>
    <w:basedOn w:val="Normal"/>
    <w:link w:val="FooterChar"/>
    <w:uiPriority w:val="99"/>
    <w:unhideWhenUsed/>
    <w:rsid w:val="00A7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70"/>
  </w:style>
  <w:style w:type="character" w:styleId="LineNumber">
    <w:name w:val="line number"/>
    <w:basedOn w:val="DefaultParagraphFont"/>
    <w:uiPriority w:val="99"/>
    <w:semiHidden/>
    <w:unhideWhenUsed/>
    <w:rsid w:val="00A7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Mcgeoch</dc:creator>
  <cp:keywords/>
  <dc:description/>
  <cp:lastModifiedBy>Luke Mcgeoch</cp:lastModifiedBy>
  <cp:revision>2</cp:revision>
  <dcterms:created xsi:type="dcterms:W3CDTF">2024-04-02T15:50:00Z</dcterms:created>
  <dcterms:modified xsi:type="dcterms:W3CDTF">2024-04-02T15:50:00Z</dcterms:modified>
</cp:coreProperties>
</file>