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6413" w14:textId="77777777" w:rsidR="00811129" w:rsidRPr="007D6503" w:rsidRDefault="00811129" w:rsidP="00D859AA">
      <w:pPr>
        <w:spacing w:after="0" w:line="480" w:lineRule="auto"/>
        <w:jc w:val="center"/>
        <w:rPr>
          <w:rFonts w:ascii="Arial" w:hAnsi="Arial" w:cs="Arial"/>
          <w:b/>
          <w:bCs/>
        </w:rPr>
      </w:pPr>
      <w:r w:rsidRPr="007D6503">
        <w:rPr>
          <w:rFonts w:ascii="Arial" w:hAnsi="Arial" w:cs="Arial"/>
          <w:b/>
          <w:bCs/>
        </w:rPr>
        <w:t>Supplemental Materials</w:t>
      </w:r>
    </w:p>
    <w:p w14:paraId="066D058C" w14:textId="0D5735E9" w:rsidR="00811129" w:rsidRPr="00CD50B9" w:rsidRDefault="00811129" w:rsidP="00D859AA">
      <w:pPr>
        <w:spacing w:after="0" w:line="480" w:lineRule="auto"/>
        <w:rPr>
          <w:rFonts w:ascii="Arial" w:hAnsi="Arial" w:cs="Arial"/>
          <w:b/>
          <w:bCs/>
        </w:rPr>
      </w:pPr>
      <w:r w:rsidRPr="00CD50B9">
        <w:rPr>
          <w:rFonts w:ascii="Arial" w:hAnsi="Arial" w:cs="Arial"/>
          <w:b/>
          <w:bCs/>
        </w:rPr>
        <w:t>Resting state fMRI processing</w:t>
      </w:r>
    </w:p>
    <w:p w14:paraId="1F7A7AC4" w14:textId="6C43C2EC" w:rsidR="00811129" w:rsidRPr="00CD50B9" w:rsidRDefault="00811129" w:rsidP="00D859AA">
      <w:pPr>
        <w:spacing w:after="0" w:line="480" w:lineRule="auto"/>
        <w:ind w:firstLine="720"/>
        <w:contextualSpacing/>
        <w:rPr>
          <w:rFonts w:ascii="Arial" w:hAnsi="Arial" w:cs="Arial"/>
        </w:rPr>
      </w:pPr>
      <w:r w:rsidRPr="00CD50B9">
        <w:rPr>
          <w:rFonts w:ascii="Arial" w:hAnsi="Arial" w:cs="Arial"/>
          <w:b/>
          <w:bCs/>
        </w:rPr>
        <w:t xml:space="preserve">Preprocessing. </w:t>
      </w:r>
      <w:r w:rsidRPr="00CD50B9">
        <w:rPr>
          <w:rFonts w:ascii="Arial" w:hAnsi="Arial" w:cs="Arial"/>
        </w:rPr>
        <w:t xml:space="preserve">The data were preprocessed using a combination of toolboxes (AFNI, </w:t>
      </w:r>
      <w:hyperlink r:id="rId7" w:history="1">
        <w:r w:rsidRPr="00CD50B9">
          <w:rPr>
            <w:rStyle w:val="Hyperlink"/>
            <w:rFonts w:ascii="Arial" w:hAnsi="Arial" w:cs="Arial"/>
          </w:rPr>
          <w:t>http://afni.nimh.nih.gov</w:t>
        </w:r>
      </w:hyperlink>
      <w:r w:rsidRPr="00CD50B9">
        <w:rPr>
          <w:rFonts w:ascii="Arial" w:hAnsi="Arial" w:cs="Arial"/>
        </w:rPr>
        <w:t>, FSL, http://fsl.fmrib.ox.ac.uk/fsl/fslwiki/, SPM, http://www.fil.ion.ucl.ac.uk/spm, GIFT, http://mialab.mrn.org/software/gift), and custom scripts written in MATLAB. The preprocessing included image distortion correction using FSL’</w:t>
      </w:r>
      <w:r w:rsidR="004673F1">
        <w:rPr>
          <w:rFonts w:ascii="Arial" w:hAnsi="Arial" w:cs="Arial"/>
        </w:rPr>
        <w:t>s</w:t>
      </w:r>
      <w:r w:rsidRPr="00CD50B9">
        <w:rPr>
          <w:rFonts w:ascii="Arial" w:hAnsi="Arial" w:cs="Arial"/>
        </w:rPr>
        <w:t xml:space="preserve"> </w:t>
      </w:r>
      <w:proofErr w:type="spellStart"/>
      <w:r w:rsidRPr="00CD50B9">
        <w:rPr>
          <w:rFonts w:ascii="Arial" w:hAnsi="Arial" w:cs="Arial"/>
        </w:rPr>
        <w:t>topup</w:t>
      </w:r>
      <w:proofErr w:type="spellEnd"/>
      <w:r w:rsidRPr="00CD50B9">
        <w:rPr>
          <w:rFonts w:ascii="Arial" w:hAnsi="Arial" w:cs="Arial"/>
        </w:rPr>
        <w:t xml:space="preserve"> function and realignment to the single-band reference (</w:t>
      </w:r>
      <w:proofErr w:type="spellStart"/>
      <w:r w:rsidRPr="00CD50B9">
        <w:rPr>
          <w:rFonts w:ascii="Arial" w:hAnsi="Arial" w:cs="Arial"/>
        </w:rPr>
        <w:t>SBref</w:t>
      </w:r>
      <w:proofErr w:type="spellEnd"/>
      <w:r w:rsidRPr="00CD50B9">
        <w:rPr>
          <w:rFonts w:ascii="Arial" w:hAnsi="Arial" w:cs="Arial"/>
        </w:rPr>
        <w:t xml:space="preserve">) image using AFNI’s align_epi_anat.py function. Motion parameters were estimated relative to the </w:t>
      </w:r>
      <w:proofErr w:type="spellStart"/>
      <w:r w:rsidRPr="00CD50B9">
        <w:rPr>
          <w:rFonts w:ascii="Arial" w:hAnsi="Arial" w:cs="Arial"/>
        </w:rPr>
        <w:t>SBref</w:t>
      </w:r>
      <w:proofErr w:type="spellEnd"/>
      <w:r w:rsidRPr="00CD50B9">
        <w:rPr>
          <w:rFonts w:ascii="Arial" w:hAnsi="Arial" w:cs="Arial"/>
        </w:rPr>
        <w:t xml:space="preserve"> images and data was registered to the MNI template using AFNI’s 3dNwarpApply as estimated using AFNI’s auto_warp.py. The first four volumes of each session were discarded to account for the T1 equilibrium effect. Because participants consisted of children and adolescents, we </w:t>
      </w:r>
      <w:proofErr w:type="spellStart"/>
      <w:r w:rsidRPr="00CD50B9">
        <w:rPr>
          <w:rFonts w:ascii="Arial" w:hAnsi="Arial" w:cs="Arial"/>
        </w:rPr>
        <w:t>rewarped</w:t>
      </w:r>
      <w:proofErr w:type="spellEnd"/>
      <w:r w:rsidRPr="00CD50B9">
        <w:rPr>
          <w:rFonts w:ascii="Arial" w:hAnsi="Arial" w:cs="Arial"/>
        </w:rPr>
        <w:t xml:space="preserve"> the data to a study specific template computed as the average of the first time point from each scan using SPM. Next</w:t>
      </w:r>
      <w:r w:rsidR="00D859AA" w:rsidRPr="00CD50B9">
        <w:rPr>
          <w:rFonts w:ascii="Arial" w:hAnsi="Arial" w:cs="Arial"/>
        </w:rPr>
        <w:t>,</w:t>
      </w:r>
      <w:r w:rsidRPr="00CD50B9">
        <w:rPr>
          <w:rFonts w:ascii="Arial" w:hAnsi="Arial" w:cs="Arial"/>
        </w:rPr>
        <w:t xml:space="preserve"> we smoothed the data to 6 mm full width at half maximum (FWHM).</w:t>
      </w:r>
    </w:p>
    <w:p w14:paraId="38C47FCE" w14:textId="6D59A744" w:rsidR="00811129" w:rsidRPr="00CD50B9" w:rsidRDefault="00811129" w:rsidP="00D859AA">
      <w:pPr>
        <w:spacing w:after="0" w:line="480" w:lineRule="auto"/>
        <w:ind w:firstLine="720"/>
        <w:contextualSpacing/>
        <w:rPr>
          <w:rFonts w:ascii="Arial" w:hAnsi="Arial" w:cs="Arial"/>
        </w:rPr>
      </w:pPr>
      <w:r w:rsidRPr="00CD50B9">
        <w:rPr>
          <w:rFonts w:ascii="Arial" w:hAnsi="Arial" w:cs="Arial"/>
          <w:b/>
          <w:bCs/>
        </w:rPr>
        <w:t xml:space="preserve">Group independent component analysis. </w:t>
      </w:r>
      <w:r w:rsidRPr="00CD50B9">
        <w:rPr>
          <w:rFonts w:ascii="Arial" w:hAnsi="Arial" w:cs="Arial"/>
        </w:rPr>
        <w:t xml:space="preserve">A subset of the preprocessed functional data including single timepoint was analyzed with </w:t>
      </w:r>
      <w:proofErr w:type="spellStart"/>
      <w:r w:rsidRPr="00CD50B9">
        <w:rPr>
          <w:rFonts w:ascii="Arial" w:hAnsi="Arial" w:cs="Arial"/>
        </w:rPr>
        <w:t>gICA</w:t>
      </w:r>
      <w:proofErr w:type="spellEnd"/>
      <w:r w:rsidRPr="00CD50B9">
        <w:rPr>
          <w:rFonts w:ascii="Arial" w:hAnsi="Arial" w:cs="Arial"/>
        </w:rPr>
        <w:t xml:space="preserve"> implemented in the GIFT software </w:t>
      </w:r>
      <w:r w:rsidR="00F51700">
        <w:rPr>
          <w:rFonts w:ascii="Arial" w:hAnsi="Arial" w:cs="Arial"/>
        </w:rPr>
        <w:fldChar w:fldCharType="begin"/>
      </w:r>
      <w:r w:rsidR="00F51700">
        <w:rPr>
          <w:rFonts w:ascii="Arial" w:hAnsi="Arial" w:cs="Arial"/>
        </w:rPr>
        <w:instrText xml:space="preserve"> ADDIN ZOTERO_ITEM CSL_CITATION {"citationID":"V9dlB2we","properties":{"formattedCitation":"(Calhoun et al., 2001; Calhoun &amp; Adali, 2012)","plainCitation":"(Calhoun et al., 2001; Calhoun &amp; Adali, 2012)","noteIndex":0},"citationItems":[{"id":633,"uris":["http://zotero.org/groups/4554111/items/3XA4KNKG"],"uri":["http://zotero.org/groups/4554111/items/3XA4KNKG"],"itemData":{"id":633,"type":"article-journal","abstract":"Independent component analysis (ICA) is a promising analysis method that is being increasingly applied to fMRI data. A principal advantage of this approach is its applicability to cognitive paradigms for which detailed models of brain activity are not available. Independent component analysis has been successfully utilized to analyze single-subject fMRI data sets, and an extension of this work would be to provide for group inferences. However, unlike univariate methods (e.g., regression analysis, Kolmogorov–Smirnov statistics), ICA does not naturally generalize to a method suitable for drawing inferences about groups of subjects. We introduce a novel approach for drawing group inferences using ICA of fMRI data, and present its application to a simple visual paradigm that alternately stimulates the left or right visual ﬁeld. Our group ICA analysis revealed task-related components in left and right visual cortex, a transiently task-related component in bilateral occipital/parietal cortex, and a non-task-related component in bilateral visual association cortex. We address issues involved in the use of ICA as an fMRI analysis method such as: (1) How many components should be calculated? (2) How are these components to be combined across subjects? (3) How should the ﬁnal results be thresholded and/or presented? We show that the methodology we present provides answers to these questions and lay out a process for making group inferences from fMRI data using independent component analysis. Hum. Brain Mapping 14: 140 –151, 2001. © 2001 Wiley-Liss, Inc.","container-title":"Human Brain Mapping","DOI":"10.1002/hbm.1048","ISSN":"1065-9471, 1097-0193","issue":"3","journalAbbreviation":"Hum. Brain Mapp.","language":"en","page":"140-151","source":"DOI.org (Crossref)","title":"A method for making group inferences from functional MRI data using independent component analysis","volume":"14","author":[{"family":"Calhoun","given":"V.D."},{"family":"Adali","given":"T."},{"family":"Pearlson","given":"G.D."},{"family":"Pekar","given":"J.J."}],"issued":{"date-parts":[["2001",11]]}}},{"id":631,"uris":["http://zotero.org/groups/4554111/items/FKPS5E7J"],"uri":["http://zotero.org/groups/4554111/items/FKPS5E7J"],"itemData":{"id":631,"type":"article-journal","abstract":"Since the discovery of functional connectivity in fMRI data (i.e., temporal correlations between spatially distinct regions of the brain) there has been a considerable amount of work in this ﬁeld. One important focus has been on the analysis of brain connectivity using the concept of networks instead of regions. Approximately ten years ago, two important research areas grew out of this concept. First, a network proposed to be “a default mode of brain function” since dubbed the default mode network was proposed by Raichle. Secondly, multisubject or group independent component analysis (ICA) provided a data-driven approach to study properties of brain networks, including the default mode network. In this paper, we provide a focused review of how ICA has contributed to the study of intrinsic networks. We discuss some methodological considerations for group ICA and highlight multiple analytic approaches for studying brain networks. We also show examples of some of the differences observed in the default mode and resting networks in the diseased brain. In summary, we are in exciting times and still just beginning to reap the beneﬁts of the richness of functional brain networks as well as available analytic approaches.","container-title":"IEEE Reviews in Biomedical Engineering","DOI":"10.1109/RBME.2012.2211076","ISSN":"1937-3333, 1941-1189","journalAbbreviation":"IEEE Rev. Biomed. Eng.","language":"en","page":"60-73","source":"DOI.org (Crossref)","title":"Multisubject Independent Component Analysis of fMRI: A Decade of Intrinsic Networks, Default Mode, and Neurodiagnostic Discovery","title-short":"Multisubject Independent Component Analysis of fMRI","volume":"5","author":[{"family":"Calhoun","given":"Vince D."},{"family":"Adali","given":"Tülay"}],"issued":{"date-parts":[["2012"]]}}}],"schema":"https://github.com/citation-style-language/schema/raw/master/csl-citation.json"} </w:instrText>
      </w:r>
      <w:r w:rsidR="00F51700">
        <w:rPr>
          <w:rFonts w:ascii="Arial" w:hAnsi="Arial" w:cs="Arial"/>
        </w:rPr>
        <w:fldChar w:fldCharType="separate"/>
      </w:r>
      <w:r w:rsidR="00F51700" w:rsidRPr="00F51700">
        <w:rPr>
          <w:rFonts w:ascii="Arial" w:hAnsi="Arial" w:cs="Arial"/>
        </w:rPr>
        <w:t>(Calhoun et al., 2001; Calhoun &amp; Adali, 2012)</w:t>
      </w:r>
      <w:r w:rsidR="00F51700">
        <w:rPr>
          <w:rFonts w:ascii="Arial" w:hAnsi="Arial" w:cs="Arial"/>
        </w:rPr>
        <w:fldChar w:fldCharType="end"/>
      </w:r>
      <w:r w:rsidR="00F51700">
        <w:rPr>
          <w:rFonts w:ascii="Arial" w:hAnsi="Arial" w:cs="Arial"/>
        </w:rPr>
        <w:t xml:space="preserve"> </w:t>
      </w:r>
      <w:r w:rsidRPr="00CD50B9">
        <w:rPr>
          <w:rFonts w:ascii="Arial" w:hAnsi="Arial" w:cs="Arial"/>
        </w:rPr>
        <w:t>and decomposed into 150 spatially independent components identified in previous studies</w:t>
      </w:r>
      <w:r w:rsidR="00F51700">
        <w:rPr>
          <w:rFonts w:ascii="Arial" w:hAnsi="Arial" w:cs="Arial"/>
        </w:rPr>
        <w:t xml:space="preserve"> </w:t>
      </w:r>
      <w:r w:rsidR="00F51700">
        <w:rPr>
          <w:rFonts w:ascii="Arial" w:hAnsi="Arial" w:cs="Arial"/>
        </w:rPr>
        <w:fldChar w:fldCharType="begin"/>
      </w:r>
      <w:r w:rsidR="00B74138">
        <w:rPr>
          <w:rFonts w:ascii="Arial" w:hAnsi="Arial" w:cs="Arial"/>
        </w:rPr>
        <w:instrText xml:space="preserve"> ADDIN ZOTERO_ITEM CSL_CITATION {"citationID":"OIvAoZGC","properties":{"formattedCitation":"(Agcaoglu et al., 2019a, 2020)","plainCitation":"(Agcaoglu et al., 2019a, 2020)","dontUpdate":true,"noteIndex":0},"citationItems":[{"id":635,"uris":["http://zotero.org/groups/4554111/items/YRR36IY5"],"uri":["http://zotero.org/groups/4554111/items/YRR36IY5"],"itemData":{"id":635,"type":"article-journal","abstract":"Functional magnetic resonance imaging data are commonly collected during the resting state. Resting state functional magnetic resonance imaging (rs-fMRI) is very practical and applicable for a wide range of study populations. Rs-fMRI is usually collected in at least one of three different conditions/tasks, eyes closed (EC), eyes open (EO), or eyes fixated on an object (EO-F). Several studies have shown that there are significant condition-related differences in the acquired data. In this study, we compared the functional network connectivity (FNC) differences assessed via group independent component analysis on a large rs-fMRI dataset collected in both EC and EO-F conditions, and also investigated the effect of covariates (e.g., age, gender, and social status score). Our results indicated that task condition significantly affected a wide range of networks; connectivity of visual networks to themselves and other networks was increased during EO-F, while EC was associated with increased connectivity of auditory and sensorimotor networks to other networks. In addition, the association of FNC with age, gender, and social status was observed to be significant only in the EO-F condition (though limited as well). However, statistical analysis did not reveal any significant effect of interaction between eyes status and covariates. These results indicate that resting-state condition is an important variable that may limit the generalizability of clinical findings using rs-fMRI.","container-title":"Human Brain Mapping","DOI":"10.1002/hbm.24539","ISSN":"1065-9471, 1097-0193","issue":"8","journalAbbreviation":"Hum Brain Mapp","language":"en","page":"2488-2498","source":"DOI.org (Crossref)","title":"Resting state connectivity differences in eyes open versus eyes closed conditions","volume":"40","author":[{"family":"Agcaoglu","given":"Oktay"},{"family":"Wilson","given":"Tony W."},{"family":"Wang","given":"Yu</w:instrText>
      </w:r>
      <w:r w:rsidR="00B74138">
        <w:rPr>
          <w:rFonts w:ascii="Cambria Math" w:hAnsi="Cambria Math" w:cs="Cambria Math"/>
        </w:rPr>
        <w:instrText>‐</w:instrText>
      </w:r>
      <w:r w:rsidR="00B74138">
        <w:rPr>
          <w:rFonts w:ascii="Arial" w:hAnsi="Arial" w:cs="Arial"/>
        </w:rPr>
        <w:instrText xml:space="preserve">Ping"},{"family":"Stephen","given":"Julia"},{"family":"Calhoun","given":"Vince D."}],"issued":{"date-parts":[["2019",6]]}}},{"id":637,"uris":["http://zotero.org/groups/4554111/items/ZAMXMTIU"],"uri":["http://zotero.org/groups/4554111/items/ZAMXMTIU"],"itemData":{"id":637,"type":"article-journal","abstract":"Introduction: Previous studies have shown signiﬁcant conditional differences between eyes open, ﬁxated at an image (EO) and eyes closed (EC) in the acquired resting-state functional magnetic resonance imaging (rs-fMRI) data. Aim: We recently showed signiﬁcant functional network connectivity (FNC) differences between EO and EC across a variety of networks. In this study, we aim at further evaluating differences in dynamic FNC (dFNC) between EO and EC. Materials and Methods: Rs-fMRI were collected from adolescents aged 9–15 years old during both EO and EC conditions, and dFNC was calculated by using the independent component analysis framework.\nResults: We found that out of ﬁve states (clusters), state 1 was observed to be more dominant in the EO condition, whereas state 2 was observed to be more dominant in the EC condition. States 1 and 2 showed signiﬁcant differences in the mean dwell time based on false discovery rate, and states 1, 2, 3, and 4 differed in the frequency of occurrences. These results are consistent with our previous study of static connectivity in suggesting that EO and EC differences not only are relatively strong but also importantly reveal that these differences vary over time, especially in one particularly transient connectivity pattern.\nConclusion: Our results manifest as changes in the proportion of time spent in unique functional connectivity patterns, and they show unique transient functional connectivity patterns in a subset of identiﬁed states. Overall, our ﬁndings indicate that both static and dynamic rs-fMRI connectivity patterns are strongly impacted by basic conditional differences such as EO and EC.","container-title":"Brain Connectivity","DOI":"10.1089/brain.2020.0768","ISSN":"2158-0014, 2158-0022","issue":"9","journalAbbreviation":"Brain Connectivity","language":"en","page":"504-519","source":"DOI.org (Crossref)","title":"Dynamic Resting-State Connectivity Differences in Eyes Open Versus Eyes Closed Conditions","volume":"10","author":[{"family":"Agcaoglu","given":"Oktay"},{"family":"Wilson","given":"Tony W."},{"family":"Wang","given":"Yu-Ping"},{"family":"Stephen","given":"Julia M."},{"family":"Calhoun","given":"Vince D."}],"issued":{"date-parts":[["2020",11,1]]}}}],"schema":"https://github.com/citation-style-language/schema/raw/master/csl-citation.json"} </w:instrText>
      </w:r>
      <w:r w:rsidR="00F51700">
        <w:rPr>
          <w:rFonts w:ascii="Arial" w:hAnsi="Arial" w:cs="Arial"/>
        </w:rPr>
        <w:fldChar w:fldCharType="separate"/>
      </w:r>
      <w:r w:rsidR="00F51700" w:rsidRPr="00F51700">
        <w:rPr>
          <w:rFonts w:ascii="Arial" w:hAnsi="Arial" w:cs="Arial"/>
        </w:rPr>
        <w:t>(Agcaoglu et al., 2019, 2020)</w:t>
      </w:r>
      <w:r w:rsidR="00F51700">
        <w:rPr>
          <w:rFonts w:ascii="Arial" w:hAnsi="Arial" w:cs="Arial"/>
        </w:rPr>
        <w:fldChar w:fldCharType="end"/>
      </w:r>
      <w:r w:rsidRPr="00CD50B9">
        <w:rPr>
          <w:rFonts w:ascii="Arial" w:hAnsi="Arial" w:cs="Arial"/>
        </w:rPr>
        <w:t xml:space="preserve">. Prior to </w:t>
      </w:r>
      <w:proofErr w:type="spellStart"/>
      <w:r w:rsidRPr="00CD50B9">
        <w:rPr>
          <w:rFonts w:ascii="Arial" w:hAnsi="Arial" w:cs="Arial"/>
        </w:rPr>
        <w:t>gICA</w:t>
      </w:r>
      <w:proofErr w:type="spellEnd"/>
      <w:r w:rsidRPr="00CD50B9">
        <w:rPr>
          <w:rFonts w:ascii="Arial" w:hAnsi="Arial" w:cs="Arial"/>
        </w:rPr>
        <w:t>, a scan specific princip</w:t>
      </w:r>
      <w:r w:rsidR="004673F1">
        <w:rPr>
          <w:rFonts w:ascii="Arial" w:hAnsi="Arial" w:cs="Arial"/>
        </w:rPr>
        <w:t>al</w:t>
      </w:r>
      <w:r w:rsidRPr="00CD50B9">
        <w:rPr>
          <w:rFonts w:ascii="Arial" w:hAnsi="Arial" w:cs="Arial"/>
        </w:rPr>
        <w:t xml:space="preserve"> component analysis (PCA) was applied to reduce the dimensionality across the 646 time points to 200 maximally variable directions. The reduced data were concatenated across time and a group PCA was applied to further reduce the dimensionality to 150 </w:t>
      </w:r>
      <w:r w:rsidRPr="00CD50B9">
        <w:rPr>
          <w:rFonts w:ascii="Arial" w:hAnsi="Arial" w:cs="Arial"/>
        </w:rPr>
        <w:fldChar w:fldCharType="begin"/>
      </w:r>
      <w:r w:rsidR="00B74138">
        <w:rPr>
          <w:rFonts w:ascii="Arial" w:hAnsi="Arial" w:cs="Arial"/>
        </w:rPr>
        <w:instrText xml:space="preserve"> ADDIN ZOTERO_ITEM CSL_CITATION {"citationID":"pmgi27v7","properties":{"formattedCitation":"(Erhardt et al., 2011)","plainCitation":"(Erhardt et al., 2011)","noteIndex":0},"citationItems":[{"id":"QnHQvYZF/JgUEPGbt","uris":["http://zotero.org/users/5240537/items/HMV75CAT"],"uri":["http://zotero.org/users/5240537/items/HMV75CAT"],"itemData":{"id":3658,"type":"article-journal","abstract":"Spatial independent component analysis (ICA) applied to functional magnetic resonance imaging (fMRI) data identifies functionally connected networks by estimating spatially independent patterns from their linearly mixed fMRI signals. Several multi-subject ICA approaches estimating subject-specific time courses (TCs) and spatial maps (SMs) have been developed, however, there has not yet been a full comparison of the implications of their use. Here, we provide extensive comparisons of four multi-subject ICA approaches in combination with data reduction methods for simulated and fMRI task data. For multi-subject ICA, the data first undergo reduction at the subject and group levels using principal component analysis (PCA). Comparisons of subject-specific, spatial concatenation, and group data mean subject-level reduction strategies using PCA and probabilistic PCA (PPCA) show that computationally intensive PPCA is equivalent to PCA, and that subject-specific and group data mean subject-level PCA are preferred because of well-estimated TCs and SMs. Second, aggregate independent components are estimated using either noise-free ICA or probabilistic ICA (PICA). Third, subject-specific SMs and TCs are estimated using back-reconstruction. We compare several direct group ICA (GICA) back-reconstruction approaches (GICA1-GICA3) and an indirect back-reconstruction approach, spatio-temporal regression (STR, or dual regression). Results show the earlier group ICA (GICA1) approximates STR, however STR has contradictory assumptions and may show mixed-component artifacts in estimated SMs. Our evidence-based recommendation is to use GICA3, introduced here, with subject-specific PCA and noise-free ICA, providing the most robust and accurate estimated SMs and TCs in addition to offering an intuitive interpretation. Hum Brain Mapp, 2011. © 2010 Wiley Periodicals, Inc.","container-title":"Human Brain Mapping","DOI":"10.1002/hbm.21170","ISSN":"1097-0193","issue":"12","language":"en","note":"_eprint: https://onlinelibrary.wiley.com/doi/pdf/10.1002/hbm.21170","page":"2075-2095","source":"Wiley Online Library","title":"Comparison of multi-subject ICA methods for analysis of fMRI data","volume":"32","author":[{"family":"Erhardt","given":"Erik Barry"},{"family":"Rachakonda","given":"Srinivas"},{"family":"Bedrick","given":"Edward J."},{"family":"Allen","given":"Elena A."},{"family":"Adali","given":"Tülay"},{"family":"Calhoun","given":"Vince D."}],"issued":{"date-parts":[["2011"]]}}}],"schema":"https://github.com/citation-style-language/schema/raw/master/csl-citation.json"} </w:instrText>
      </w:r>
      <w:r w:rsidRPr="00CD50B9">
        <w:rPr>
          <w:rFonts w:ascii="Arial" w:hAnsi="Arial" w:cs="Arial"/>
        </w:rPr>
        <w:fldChar w:fldCharType="separate"/>
      </w:r>
      <w:r w:rsidR="00F51700" w:rsidRPr="00F51700">
        <w:rPr>
          <w:rFonts w:ascii="Arial" w:hAnsi="Arial" w:cs="Arial"/>
        </w:rPr>
        <w:t>(Erhardt et al., 2011)</w:t>
      </w:r>
      <w:r w:rsidRPr="00CD50B9">
        <w:rPr>
          <w:rFonts w:ascii="Arial" w:hAnsi="Arial" w:cs="Arial"/>
        </w:rPr>
        <w:fldChar w:fldCharType="end"/>
      </w:r>
      <w:r w:rsidRPr="00CD50B9">
        <w:rPr>
          <w:rFonts w:ascii="Arial" w:hAnsi="Arial" w:cs="Arial"/>
        </w:rPr>
        <w:t xml:space="preserve">. One hundred and fifty independent components were estimated from the group PCA reduced matrix using the infomax algorithm </w:t>
      </w:r>
      <w:r w:rsidRPr="00CD50B9">
        <w:rPr>
          <w:rFonts w:ascii="Arial" w:hAnsi="Arial" w:cs="Arial"/>
        </w:rPr>
        <w:fldChar w:fldCharType="begin"/>
      </w:r>
      <w:r w:rsidR="00B74138">
        <w:rPr>
          <w:rFonts w:ascii="Arial" w:hAnsi="Arial" w:cs="Arial"/>
        </w:rPr>
        <w:instrText xml:space="preserve"> ADDIN ZOTERO_ITEM CSL_CITATION {"citationID":"vV8fQ5Zv","properties":{"formattedCitation":"(Bell &amp; Sejnowski, 1995)","plainCitation":"(Bell &amp; Sejnowski, 1995)","noteIndex":0},"citationItems":[{"id":"QnHQvYZF/0hR8ACuk","uris":["http://zotero.org/users/5240537/items/3C3VYWB9"],"uri":["http://zotero.org/users/5240537/items/3C3VYWB9"],"itemData":{"id":3661,"type":"article-journal","abstract":"We derive a new self-organizing learning algorithm that maximizes the information transferred in a network of nonlinear units. The algorithm does not assume any knowledge of the input distributions, and is defined here for the zero-noise limit. Under these conditions, information maximization has extra properties not found in the linear case (Linsker 1989). The nonlinearities in the transfer function are able to pick up higher-order moments of the input distributions and perform something akin to true redundancy reduction between units in the output representation. This enables the network to separate statistically independent components in the inputs: a higher-order generalization of principal components analysis. We apply the network to the source separation (or cocktail party) problem, successfully separating unknown mixtures of up to 10 speakers. We also show that a variant on the network architecture is able to perform blind deconvolution (cancellation of unknown echoes and reverberation in a speech signal). Finally, we derive dependencies of information transfer on time delays. We suggest that information maximization provides a unifying framework for problems in \"blind\" signal processing.","container-title":"Neural Computation","DOI":"10.1162/neco.1995.7.6.1129","ISSN":"0899-7667","issue":"6","journalAbbreviation":"Neural Computation","note":"publisher: MIT Press","page":"1129-1159","source":"mitpressjournals.org (Atypon)","title":"An Information-Maximization Approach to Blind Separation and Blind Deconvolution","volume":"7","author":[{"family":"Bell","given":"Anthony J."},{"family":"Sejnowski","given":"Terrence J."}],"issued":{"date-parts":[["1995",11,1]]}}}],"schema":"https://github.com/citation-style-language/schema/raw/master/csl-citation.json"} </w:instrText>
      </w:r>
      <w:r w:rsidRPr="00CD50B9">
        <w:rPr>
          <w:rFonts w:ascii="Arial" w:hAnsi="Arial" w:cs="Arial"/>
        </w:rPr>
        <w:fldChar w:fldCharType="separate"/>
      </w:r>
      <w:r w:rsidR="00F51700" w:rsidRPr="00F51700">
        <w:rPr>
          <w:rFonts w:ascii="Arial" w:hAnsi="Arial" w:cs="Arial"/>
        </w:rPr>
        <w:t>(Bell &amp; Sejnowski, 1995)</w:t>
      </w:r>
      <w:r w:rsidRPr="00CD50B9">
        <w:rPr>
          <w:rFonts w:ascii="Arial" w:hAnsi="Arial" w:cs="Arial"/>
        </w:rPr>
        <w:fldChar w:fldCharType="end"/>
      </w:r>
      <w:r w:rsidRPr="00CD50B9">
        <w:rPr>
          <w:rFonts w:ascii="Arial" w:hAnsi="Arial" w:cs="Arial"/>
        </w:rPr>
        <w:t xml:space="preserve">. We repeated the ICA algorithm 20 times in ICASSO </w:t>
      </w:r>
      <w:r w:rsidRPr="00CD50B9">
        <w:rPr>
          <w:rFonts w:ascii="Arial" w:hAnsi="Arial" w:cs="Arial"/>
        </w:rPr>
        <w:fldChar w:fldCharType="begin"/>
      </w:r>
      <w:r w:rsidR="00B74138">
        <w:rPr>
          <w:rFonts w:ascii="Arial" w:hAnsi="Arial" w:cs="Arial"/>
        </w:rPr>
        <w:instrText xml:space="preserve"> ADDIN ZOTERO_ITEM CSL_CITATION {"citationID":"usuI6N5X","properties":{"formattedCitation":"(6)","plainCitation":"(6)","dontUpdate":true,"noteIndex":0},"citationItems":[{"id":"QnHQvYZF/DHvLLDwu","uris":["http://zotero.org/users/5240537/items/2CKGTQAF"],"uri":["http://zotero.org/users/5240537/items/2CKGTQAF"],"itemData":{"id":3663,"type":"article-journal","abstract":"Recently, independent component analysis (ICA) has been widely used in the analysis of brain imaging data. An important problem with most ICA algorithms is, however, that they are stochastic; that is, their results may be somewhat different in different runs of the algorithm. Thus, the outputs of a single run of an ICA algorithm should be interpreted with some reserve, and further analysis of the algorithmic reliability of the components is needed. Moreover, as with any statistical method, the results are affected by the random sampling of the data, and some analysis of the statistical significance or reliability should be done as well. Here we present a method for assessing both the algorithmic and statistical reliability of estimated independent components. The method is based on running the ICA algorithm many times with slightly different conditions and visualizing the clustering structure of the obtained components in the signal space. In experiments with magnetoencephalographic (MEG) and functional magnetic resonance imaging (fMRI) data, the method was able to show that expected components are reliable; furthermore, it pointed out components whose interpretation was not obvious but whose reliability should incite the experimenter to investigate the underlying technical or physical phenomena. The method is implemented in a software package called Icasso.","container-title":"NeuroImage","DOI":"10.1016/j.neuroimage.2004.03.027","ISSN":"1053-8119","issue":"3","journalAbbreviation":"NeuroImage","language":"en","page":"1214-1222","source":"ScienceDirect","title":"Validating the independent components of neuroimaging time series via clustering and visualization","volume":"22","author":[{"family":"Himberg","given":"Johan"},{"family":"Hyvärinen","given":"Aapo"},{"family":"Esposito","given":"Fabrizio"}],"issued":{"date-parts":[["2004",7,1]]}}}],"schema":"https://github.com/citation-style-language/schema/raw/master/csl-citation.json"} </w:instrText>
      </w:r>
      <w:r w:rsidRPr="00CD50B9">
        <w:rPr>
          <w:rFonts w:ascii="Arial" w:hAnsi="Arial" w:cs="Arial"/>
        </w:rPr>
        <w:fldChar w:fldCharType="separate"/>
      </w:r>
      <w:r w:rsidRPr="00CD50B9">
        <w:rPr>
          <w:rFonts w:ascii="Arial" w:hAnsi="Arial" w:cs="Arial"/>
        </w:rPr>
        <w:t>(see 6</w:t>
      </w:r>
      <w:r w:rsidRPr="00CD50B9">
        <w:rPr>
          <w:rFonts w:ascii="Arial" w:hAnsi="Arial" w:cs="Arial"/>
        </w:rPr>
        <w:fldChar w:fldCharType="end"/>
      </w:r>
      <w:r w:rsidRPr="00CD50B9">
        <w:rPr>
          <w:rFonts w:ascii="Arial" w:hAnsi="Arial" w:cs="Arial"/>
        </w:rPr>
        <w:t xml:space="preserve">; http://www.cis.hut.fi/projects/ica/icasso) to ensure stability of the estimation, and the most central run was selected from the resulting 20 runs </w:t>
      </w:r>
      <w:r w:rsidRPr="00CD50B9">
        <w:rPr>
          <w:rFonts w:ascii="Arial" w:hAnsi="Arial" w:cs="Arial"/>
        </w:rPr>
        <w:fldChar w:fldCharType="begin"/>
      </w:r>
      <w:r w:rsidR="00B74138">
        <w:rPr>
          <w:rFonts w:ascii="Arial" w:hAnsi="Arial" w:cs="Arial"/>
        </w:rPr>
        <w:instrText xml:space="preserve"> ADDIN ZOTERO_ITEM CSL_CITATION {"citationID":"nCqsMrgJ","properties":{"formattedCitation":"(Ma et al., 2011)","plainCitation":"(Ma et al., 2011)","noteIndex":0},"citationItems":[{"id":"QnHQvYZF/xWmNr0bO","uris":["http://zotero.org/users/5240537/items/WBEAVHNV"],"uri":["http://zotero.org/users/5240537/items/WBEAVHNV"],"itemData":{"id":3665,"type":"article-journal","abstract":"In independent component analysis (ICA) of functional magnetic resonance imaging (fMRI) data, extracting a large number of maximally independent components provides a detailed functional segmentation of brain. However, such high-order segmentation does not establish the relationships among different brain networks, and also studying and classifying components can be challenging. In this study, we present a multidimensional ICA (MICA) scheme to achieve automatic component clustering. In our MICA framework, stable components are hierarchically grouped into clusters based on higher order statistical dependence-mutual information-among spatial components, instead of the typically used temporal correlation among time courses. The final cluster membership is determined using a statistical hypothesis testing method. Since ICA decomposition takes into account the modulation of the spatial maps, i.e., temporal information, our ICA-based approach incorporates both spatial and temporal information effectively. Our experimental results from both simulated and real fMRI datasets show that the use of spatial dependence leads to physiologically meaningful connectivity structure of brain networks, which is consistently identified across various ICA model orders and algorithms. In addition, we observe that components related to artifacts, including cerebrospinal fluid, arteries, and large draining veins, are grouped together and encouragingly distinguished from other components of interest.","container-title":"IEEE Transactions on Biomedical Engineering","DOI":"10.1109/TBME.2011.2167149","ISSN":"1558-2531","issue":"12","note":"event: IEEE Transactions on Biomedical Engineering","page":"3406-3417","source":"IEEE Xplore","title":"Automatic Identification of Functional Clusters in fMRI Data Using Spatial Dependence","volume":"58","author":[{"family":"Ma","given":"Sai"},{"family":"Correa","given":"Nicolle M."},{"family":"Li","given":"Xi-Lin"},{"family":"Eichele","given":"Tom"},{"family":"Calhoun","given":"Vince D."},{"family":"Adali","given":"Tülay"}],"issued":{"date-parts":[["2011",12]]}}}],"schema":"https://github.com/citation-style-language/schema/raw/master/csl-citation.json"} </w:instrText>
      </w:r>
      <w:r w:rsidRPr="00CD50B9">
        <w:rPr>
          <w:rFonts w:ascii="Arial" w:hAnsi="Arial" w:cs="Arial"/>
        </w:rPr>
        <w:fldChar w:fldCharType="separate"/>
      </w:r>
      <w:r w:rsidR="00F51700" w:rsidRPr="00F51700">
        <w:rPr>
          <w:rFonts w:ascii="Arial" w:hAnsi="Arial" w:cs="Arial"/>
        </w:rPr>
        <w:t>(Ma et al., 2011)</w:t>
      </w:r>
      <w:r w:rsidRPr="00CD50B9">
        <w:rPr>
          <w:rFonts w:ascii="Arial" w:hAnsi="Arial" w:cs="Arial"/>
        </w:rPr>
        <w:fldChar w:fldCharType="end"/>
      </w:r>
      <w:r w:rsidRPr="00CD50B9">
        <w:rPr>
          <w:rFonts w:ascii="Arial" w:hAnsi="Arial" w:cs="Arial"/>
        </w:rPr>
        <w:t>. In the longitudinal analysis, we used th</w:t>
      </w:r>
      <w:r w:rsidR="00F51700">
        <w:rPr>
          <w:rFonts w:ascii="Arial" w:hAnsi="Arial" w:cs="Arial"/>
        </w:rPr>
        <w:t>e s</w:t>
      </w:r>
      <w:r w:rsidRPr="00CD50B9">
        <w:rPr>
          <w:rFonts w:ascii="Arial" w:hAnsi="Arial" w:cs="Arial"/>
        </w:rPr>
        <w:t>eed components as references and utilized</w:t>
      </w:r>
      <w:r w:rsidR="00F51700">
        <w:rPr>
          <w:rFonts w:ascii="Arial" w:hAnsi="Arial" w:cs="Arial"/>
        </w:rPr>
        <w:t xml:space="preserve"> </w:t>
      </w:r>
      <w:r w:rsidRPr="00CD50B9">
        <w:rPr>
          <w:rFonts w:ascii="Arial" w:hAnsi="Arial" w:cs="Arial"/>
        </w:rPr>
        <w:t xml:space="preserve">a spatially constrained ICA algorithm </w:t>
      </w:r>
      <w:r w:rsidRPr="00CD50B9">
        <w:rPr>
          <w:rFonts w:ascii="Arial" w:hAnsi="Arial" w:cs="Arial"/>
        </w:rPr>
        <w:fldChar w:fldCharType="begin"/>
      </w:r>
      <w:r w:rsidR="00B74138">
        <w:rPr>
          <w:rFonts w:ascii="Arial" w:hAnsi="Arial" w:cs="Arial"/>
        </w:rPr>
        <w:instrText xml:space="preserve"> ADDIN ZOTERO_ITEM CSL_CITATION {"citationID":"9xQnosqK","properties":{"formattedCitation":"(Du et al., 2016; Du &amp; Fan, 2013)","plainCitation":"(Du et al., 2016; Du &amp; Fan, 2013)","noteIndex":0},"citationItems":[{"id":"QnHQvYZF/jKtjFVMP","uris":["http://zotero.org/users/5240537/items/7V26EX3X"],"uri":["http://zotero.org/users/5240537/items/7V26EX3X"],"itemData":{"id":3669,"type":"article-journal","abstract":"Group independent component analysis (ICA) has been widely applied to studies of multi-subject fMRI data for computing subject specific independent components with correspondence across subjects. However, the independence of subject specific independent components (ICs) derived from group ICA has not been explicitly optimized in existing group ICA methods. In order to preserve independence of ICs at the subject level and simultaneously establish correspondence of ICs across subjects, we present a new framework for obtaining subject specific ICs, which we coined group-information guided ICA (GIG-ICA). In this framework, group information captured by standard ICA on the group level is exploited as guidance to compute individual subject specific ICs using a multi-objective optimization strategy. Specifically, we propose a framework with two stages: at first, group ICs (GICs) are obtained using standard group ICA tools, and then the GICs are used as references in a new one-unit ICA with spatial reference (ICA-R) using a multi-objective optimization solver. Comparison experiments with back-reconstruction (GICA1 and GICA3) and dual regression on simulated and real fMRI data have demonstrated that GIG-ICA is able to obtain subject specific ICs with stronger independence and better spatial correspondence across different subjects in addition to higher spatial and temporal accuracy.","container-title":"NeuroImage","DOI":"10.1016/j.neuroimage.2012.11.008","ISSN":"1053-8119","journalAbbreviation":"NeuroImage","language":"en","page":"157-197","source":"ScienceDirect","title":"Group information guided ICA for fMRI data analysis","volume":"69","author":[{"family":"Du","given":"Yuhui"},{"family":"Fan","given":"Yong"}],"issued":{"date-parts":[["2013",4,1]]}}},{"id":"QnHQvYZF/usEoAa5Q","uris":["http://zotero.org/users/5240537/items/AB8EP2XU"],"uri":["http://zotero.org/users/5240537/items/AB8EP2XU"],"itemData":{"id":3668,"type":"article-journal","abstract":"Independent component analysis (ICA) has been widely applied to identify intrinsic brain networks from fMRI data. Group ICA computes group-level components from all data and subsequently estimates individual-level components to recapture intersubject variability. However, the best approach to handle artifacts, which may vary widely among subjects, is not yet clear. In this work, we study and compare two ICA approaches for artifacts removal. One approach, recommended in recent work by the Human Connectome Project, first performs ICA on individual subject data to remove artifacts, and then applies a group ICA on the cleaned data from all subjects. We refer to this approach as Individual ICA based artifacts Removal Plus Group ICA (IRPG). A second proposed approach, called Group Information Guided ICA (GIG-ICA), performs ICA on group data, then removes the group-level artifact components, and finally performs subject-specific ICAs using the group-level non-artifact components as spatial references. We used simulations to evaluate the two approaches with respect to the effects of data quality, data quantity, variable number of sources among subjects, and spatially unique artifacts. Resting-state test–retest datasets were also employed to investigate the reliability of functional networks. Results from simulations demonstrate GIG-ICA has greater performance compared with IRPG, even in the case when single-subject artifacts removal is perfect and when individual subjects have spatially unique artifacts. Experiments using test–retest data suggest that GIG-ICA provides more reliable functional networks. Based on high estimation accuracy, ease of implementation, and high reliability of functional networks, we find GIG-ICA to be a promising approach. Hum Brain Mapp 37:1005–1025, 2016. © 2015 Wiley Periodicals, Inc.","container-title":"Human Brain Mapping","DOI":"10.1002/hbm.23086","ISSN":"1097-0193","issue":"3","language":"en","note":"_eprint: https://onlinelibrary.wiley.com/doi/pdf/10.1002/hbm.23086","page":"1005-1025","source":"Wiley Online Library","title":"Artifact removal in the context of group ICA: A comparison of single-subject and group approaches","title-short":"Artifact removal in the context of group ICA","volume":"37","author":[{"family":"Du","given":"Yuhui"},{"family":"Allen","given":"Elena A."},{"family":"He","given":"Hao"},{"family":"Sui","given":"Jing"},{"family":"Wu","given":"Lei"},{"family":"Calhoun","given":"Vince D."}],"issued":{"date-parts":[["2016"]]}}}],"schema":"https://github.com/citation-style-language/schema/raw/master/csl-citation.json"} </w:instrText>
      </w:r>
      <w:r w:rsidRPr="00CD50B9">
        <w:rPr>
          <w:rFonts w:ascii="Arial" w:hAnsi="Arial" w:cs="Arial"/>
        </w:rPr>
        <w:fldChar w:fldCharType="separate"/>
      </w:r>
      <w:r w:rsidR="00F51700" w:rsidRPr="00F51700">
        <w:rPr>
          <w:rFonts w:ascii="Arial" w:hAnsi="Arial" w:cs="Arial"/>
        </w:rPr>
        <w:t>(Du et al., 2016; Du &amp; Fan, 2013)</w:t>
      </w:r>
      <w:r w:rsidRPr="00CD50B9">
        <w:rPr>
          <w:rFonts w:ascii="Arial" w:hAnsi="Arial" w:cs="Arial"/>
        </w:rPr>
        <w:fldChar w:fldCharType="end"/>
      </w:r>
      <w:r w:rsidRPr="00CD50B9">
        <w:rPr>
          <w:rFonts w:ascii="Arial" w:hAnsi="Arial" w:cs="Arial"/>
        </w:rPr>
        <w:t xml:space="preserve"> to estimate subject </w:t>
      </w:r>
      <w:r w:rsidRPr="00CD50B9">
        <w:rPr>
          <w:rFonts w:ascii="Arial" w:hAnsi="Arial" w:cs="Arial"/>
        </w:rPr>
        <w:lastRenderedPageBreak/>
        <w:t>specific spatial maps (SMs) and time courses (TCs) from the group maps, called group information guided ICA (GIG</w:t>
      </w:r>
      <w:r w:rsidRPr="00CD50B9">
        <w:rPr>
          <w:rFonts w:ascii="Cambria Math" w:hAnsi="Cambria Math" w:cs="Cambria Math"/>
        </w:rPr>
        <w:t>‐</w:t>
      </w:r>
      <w:r w:rsidRPr="00CD50B9">
        <w:rPr>
          <w:rFonts w:ascii="Arial" w:hAnsi="Arial" w:cs="Arial"/>
        </w:rPr>
        <w:t>ICA) as implemented in the GIFT software.</w:t>
      </w:r>
    </w:p>
    <w:p w14:paraId="6567CA11" w14:textId="046E2F36" w:rsidR="00811129" w:rsidRPr="00CD50B9" w:rsidRDefault="00811129" w:rsidP="00D859AA">
      <w:pPr>
        <w:spacing w:after="0" w:line="480" w:lineRule="auto"/>
        <w:ind w:firstLine="720"/>
        <w:contextualSpacing/>
        <w:rPr>
          <w:rFonts w:ascii="Arial" w:hAnsi="Arial" w:cs="Arial"/>
        </w:rPr>
      </w:pPr>
      <w:r w:rsidRPr="00CD50B9">
        <w:rPr>
          <w:rFonts w:ascii="Arial" w:hAnsi="Arial" w:cs="Arial"/>
          <w:b/>
          <w:bCs/>
        </w:rPr>
        <w:t>Post-</w:t>
      </w:r>
      <w:proofErr w:type="spellStart"/>
      <w:r w:rsidRPr="00CD50B9">
        <w:rPr>
          <w:rFonts w:ascii="Arial" w:hAnsi="Arial" w:cs="Arial"/>
          <w:b/>
          <w:bCs/>
        </w:rPr>
        <w:t>gICA</w:t>
      </w:r>
      <w:proofErr w:type="spellEnd"/>
      <w:r w:rsidRPr="00CD50B9">
        <w:rPr>
          <w:rFonts w:ascii="Arial" w:hAnsi="Arial" w:cs="Arial"/>
          <w:b/>
          <w:bCs/>
        </w:rPr>
        <w:t xml:space="preserve"> processing.</w:t>
      </w:r>
      <w:r w:rsidRPr="00CD50B9">
        <w:rPr>
          <w:rFonts w:ascii="Arial" w:hAnsi="Arial" w:cs="Arial"/>
        </w:rPr>
        <w:t xml:space="preserve"> Subject specific SMs and TCs were post-processed with methods similar to that described in a previous study </w:t>
      </w:r>
      <w:r w:rsidRPr="00CD50B9">
        <w:rPr>
          <w:rFonts w:ascii="Arial" w:hAnsi="Arial" w:cs="Arial"/>
        </w:rPr>
        <w:fldChar w:fldCharType="begin"/>
      </w:r>
      <w:r w:rsidR="00B74138">
        <w:rPr>
          <w:rFonts w:ascii="Arial" w:hAnsi="Arial" w:cs="Arial"/>
        </w:rPr>
        <w:instrText xml:space="preserve"> ADDIN ZOTERO_ITEM CSL_CITATION {"citationID":"oJGu5B4z","properties":{"formattedCitation":"(Allen et al., 2011)","plainCitation":"(Allen et al., 2011)","noteIndex":0},"citationItems":[{"id":"QnHQvYZF/IbC2edYj","uris":["http://zotero.org/users/5240537/items/SFH5YKK9"],"uri":["http://zotero.org/users/5240537/items/SFH5YKK9"],"itemData":{"id":3673,"type":"article-journal","abstract":"As the size of functional and structural MRI datasets expands, it becomes increasingly important to establish a baseline from which diagnostic relevance may be determined, a processing strategy that efficiently prepares data for analysis, and a statistical approach that identifies important effects in a manner that is both robust and reproducible. In this paper, we introduce a multivariate analytic approach that optimizes sensitivity and reduces unnecessary testing. We demonstrate the utility of this mega-analytic approach by identifying the effects of age and gender on the resting state networks of 603 healthy adolescents and adults (mean age: 23.4 years, range: 12 to 71 years). Data were collected on the same scanner, preprocessed using an automated analysis pipeline based in SPM, and studied using group independent component analysis. Resting state networks were identified and evaluated in terms of three primary outcome measures: time course spectral power, spatial map intensity, and functional network connectivity. Results revealed robust effects of age on all three outcome measures, largely indicating decreases in network coherence and connectivity with increasing age. Gender effects were of smaller magnitude but suggested stronger intra-network connectivity in females and more inter-network connectivity in males, particularly with regard to sensorimotor networks. These findings, along with the analysis approach and statistical framework described here, provide a useful baseline for future investigations of brain networks in health and disease.","container-title":"Frontiers in Systems Neuroscience","DOI":"10.3389/fnsys.2011.00002","ISSN":"1662-5137","journalAbbreviation":"Front. Syst. Neurosci.","language":"English","note":"publisher: Frontiers","source":"Frontiers","title":"A Baseline for the Multivariate Comparison of Resting-State Networks","URL":"https://www.frontiersin.org/articles/10.3389/fnsys.2011.00002/full","volume":"5","author":[{"family":"Allen","given":"Elena A."},{"family":"Erhardt","given":"Erik B."},{"family":"Damaraju","given":"Eswar"},{"family":"Gruner","given":"William"},{"family":"Segall","given":"Judith M."},{"family":"Silva","given":"Rogers F."},{"family":"Havlicek","given":"Martin"},{"family":"Rachakonda","given":"Srinivas"},{"family":"Fries","given":"Jill"},{"family":"Kalyanam","given":"Ravi"},{"family":"Michael","given":"Andrew M."},{"family":"Caprihan","given":"Arvind"},{"family":"Turner","given":"Jessica A."},{"family":"Eichele","given":"Tom"},{"family":"Adelsheim","given":"Steven"},{"family":"Bryan","given":"Angela D."},{"family":"Bustillo","given":"Juan"},{"family":"Clark","given":"Vincent P."},{"family":"Feldstein Ewing","given":"Sarah W."},{"family":"Filbey","given":"Francesca"},{"family":"Ford","given":"Corey C."},{"family":"Hutchison","given":"Kent"},{"family":"Jung","given":"Rex E."},{"family":"Kiehl","given":"Kent A."},{"family":"Kodituwakku","given":"Piyadasa"},{"family":"Komesu","given":"Yuko M."},{"family":"Mayer","given":"Andrew R."},{"family":"Pearlson","given":"Godfrey D."},{"family":"Phillips","given":"John P."},{"family":"Sadek","given":"Joseph R."},{"family":"Stevens","given":"Michael"},{"family":"Teuscher","given":"Ursina"},{"family":"Thoma","given":"Robert J."},{"family":"Calhoun","given":"Vince D."}],"accessed":{"date-parts":[["2020",4,8]]},"issued":{"date-parts":[["2011"]]}}}],"schema":"https://github.com/citation-style-language/schema/raw/master/csl-citation.json"} </w:instrText>
      </w:r>
      <w:r w:rsidRPr="00CD50B9">
        <w:rPr>
          <w:rFonts w:ascii="Arial" w:hAnsi="Arial" w:cs="Arial"/>
        </w:rPr>
        <w:fldChar w:fldCharType="separate"/>
      </w:r>
      <w:r w:rsidR="00F51700" w:rsidRPr="00F51700">
        <w:rPr>
          <w:rFonts w:ascii="Arial" w:hAnsi="Arial" w:cs="Arial"/>
        </w:rPr>
        <w:t>(Allen et al., 2011)</w:t>
      </w:r>
      <w:r w:rsidRPr="00CD50B9">
        <w:rPr>
          <w:rFonts w:ascii="Arial" w:hAnsi="Arial" w:cs="Arial"/>
        </w:rPr>
        <w:fldChar w:fldCharType="end"/>
      </w:r>
      <w:r w:rsidRPr="00CD50B9">
        <w:rPr>
          <w:rFonts w:ascii="Arial" w:hAnsi="Arial" w:cs="Arial"/>
        </w:rPr>
        <w:t xml:space="preserve">. We calculated one sample t-test maps for each SM across all participants and then </w:t>
      </w:r>
      <w:proofErr w:type="spellStart"/>
      <w:r w:rsidRPr="00CD50B9">
        <w:rPr>
          <w:rFonts w:ascii="Arial" w:hAnsi="Arial" w:cs="Arial"/>
        </w:rPr>
        <w:t>thresholded</w:t>
      </w:r>
      <w:proofErr w:type="spellEnd"/>
      <w:r w:rsidRPr="00CD50B9">
        <w:rPr>
          <w:rFonts w:ascii="Arial" w:hAnsi="Arial" w:cs="Arial"/>
        </w:rPr>
        <w:t xml:space="preserve"> these maps to obtain regions of peak connectivity for the corresponding component. We also computed mean power spectra of the corresponding TCs. Later, these components were analyzed based on criteria such as peak activated voxel location in gray matter, showing less overlap with known vascular, susceptibility, ventricular and edge regions corresponding to head motion by visually and using AFNI </w:t>
      </w:r>
      <w:proofErr w:type="spellStart"/>
      <w:r w:rsidRPr="00CD50B9">
        <w:rPr>
          <w:rFonts w:ascii="Arial" w:hAnsi="Arial" w:cs="Arial"/>
        </w:rPr>
        <w:t>whereami</w:t>
      </w:r>
      <w:proofErr w:type="spellEnd"/>
      <w:r w:rsidRPr="00CD50B9">
        <w:rPr>
          <w:rFonts w:ascii="Arial" w:hAnsi="Arial" w:cs="Arial"/>
        </w:rPr>
        <w:t xml:space="preserve"> function; and 51 components out of 150 were identified as the resting state networks (RSNs). These 51 RSNs were also grouped based on their anatomical and functional properties by visual observation and using AFNI </w:t>
      </w:r>
      <w:proofErr w:type="spellStart"/>
      <w:r w:rsidRPr="00CD50B9">
        <w:rPr>
          <w:rFonts w:ascii="Arial" w:hAnsi="Arial" w:cs="Arial"/>
        </w:rPr>
        <w:t>whereami</w:t>
      </w:r>
      <w:proofErr w:type="spellEnd"/>
      <w:r w:rsidRPr="00CD50B9">
        <w:rPr>
          <w:rFonts w:ascii="Arial" w:hAnsi="Arial" w:cs="Arial"/>
        </w:rPr>
        <w:t xml:space="preserve"> function; including 4 subcortical networks (SC), 3 auditory networks</w:t>
      </w:r>
      <w:r w:rsidR="00C5143F">
        <w:rPr>
          <w:rFonts w:ascii="Arial" w:hAnsi="Arial" w:cs="Arial"/>
        </w:rPr>
        <w:t xml:space="preserve"> (AUD)</w:t>
      </w:r>
      <w:r w:rsidRPr="00CD50B9">
        <w:rPr>
          <w:rFonts w:ascii="Arial" w:hAnsi="Arial" w:cs="Arial"/>
        </w:rPr>
        <w:t>, 8 sensorimotor networks</w:t>
      </w:r>
      <w:r w:rsidR="00C5143F">
        <w:rPr>
          <w:rFonts w:ascii="Arial" w:hAnsi="Arial" w:cs="Arial"/>
        </w:rPr>
        <w:t xml:space="preserve"> (SM)</w:t>
      </w:r>
      <w:r w:rsidRPr="00CD50B9">
        <w:rPr>
          <w:rFonts w:ascii="Arial" w:hAnsi="Arial" w:cs="Arial"/>
        </w:rPr>
        <w:t>, 18 visual networks</w:t>
      </w:r>
      <w:r w:rsidR="00C5143F">
        <w:rPr>
          <w:rFonts w:ascii="Arial" w:hAnsi="Arial" w:cs="Arial"/>
        </w:rPr>
        <w:t xml:space="preserve"> (VIS)</w:t>
      </w:r>
      <w:r w:rsidRPr="00CD50B9">
        <w:rPr>
          <w:rFonts w:ascii="Arial" w:hAnsi="Arial" w:cs="Arial"/>
        </w:rPr>
        <w:t>, 4 default-mode networks</w:t>
      </w:r>
      <w:r w:rsidR="00C5143F">
        <w:rPr>
          <w:rFonts w:ascii="Arial" w:hAnsi="Arial" w:cs="Arial"/>
        </w:rPr>
        <w:t xml:space="preserve"> (DMN)</w:t>
      </w:r>
      <w:r w:rsidRPr="00CD50B9">
        <w:rPr>
          <w:rFonts w:ascii="Arial" w:hAnsi="Arial" w:cs="Arial"/>
        </w:rPr>
        <w:t>, 12 cognitive control networks (CC), and 2 cerebellar networks</w:t>
      </w:r>
      <w:r w:rsidR="00C5143F">
        <w:rPr>
          <w:rFonts w:ascii="Arial" w:hAnsi="Arial" w:cs="Arial"/>
        </w:rPr>
        <w:t xml:space="preserve"> (not evaluated here)</w:t>
      </w:r>
      <w:r w:rsidRPr="00CD50B9">
        <w:rPr>
          <w:rFonts w:ascii="Arial" w:hAnsi="Arial" w:cs="Arial"/>
        </w:rPr>
        <w:t>. A list</w:t>
      </w:r>
      <w:r w:rsidR="001E0465">
        <w:rPr>
          <w:rFonts w:ascii="Arial" w:hAnsi="Arial" w:cs="Arial"/>
        </w:rPr>
        <w:t xml:space="preserve"> </w:t>
      </w:r>
      <w:r w:rsidRPr="00CD50B9">
        <w:rPr>
          <w:rFonts w:ascii="Arial" w:hAnsi="Arial" w:cs="Arial"/>
        </w:rPr>
        <w:t xml:space="preserve">of specific RSNs comprising each network is available in </w:t>
      </w:r>
      <w:r w:rsidR="00D859AA" w:rsidRPr="00CD50B9">
        <w:rPr>
          <w:rFonts w:ascii="Arial" w:hAnsi="Arial" w:cs="Arial"/>
        </w:rPr>
        <w:t xml:space="preserve">a </w:t>
      </w:r>
      <w:r w:rsidRPr="00CD50B9">
        <w:rPr>
          <w:rFonts w:ascii="Arial" w:hAnsi="Arial" w:cs="Arial"/>
        </w:rPr>
        <w:t xml:space="preserve">previous publication </w:t>
      </w:r>
      <w:r w:rsidRPr="00CD50B9">
        <w:rPr>
          <w:rFonts w:ascii="Arial" w:hAnsi="Arial" w:cs="Arial"/>
        </w:rPr>
        <w:fldChar w:fldCharType="begin"/>
      </w:r>
      <w:r w:rsidR="00B74138">
        <w:rPr>
          <w:rFonts w:ascii="Arial" w:hAnsi="Arial" w:cs="Arial"/>
        </w:rPr>
        <w:instrText xml:space="preserve"> ADDIN ZOTERO_ITEM CSL_CITATION {"citationID":"3pgUIjRp","properties":{"formattedCitation":"(Agcaoglu et al., 2019b)","plainCitation":"(Agcaoglu et al., 2019b)","dontUpdate":true,"noteIndex":0},"citationItems":[{"id":"QnHQvYZF/FMRlSP6Y","uris":["http://zotero.org/users/5240537/items/BXYQCFJF"],"uri":["http://zotero.org/users/5240537/items/BXYQCFJF"],"itemData":{"id":3189,"type":"article-journal","abstract":"Functional magnetic resonance imaging data are commonly collected during the resting state. Resting state functional magnetic resonance imaging (rs-fMRI) is very practical and applicable for a wide range of study populations. Rs-fMRI is usually collected in at least one of three different conditions/tasks, eyes closed (EC), eyes open (EO), or eyes fixated on an object (EO-F). Several studies have shown that there are significant condition-related differences in the acquired data. In this study, we compared the functional network connectivity (FNC) differences assessed via group independent component analysis on a large rs-fMRI dataset collected in both EC and EO-F conditions, and also investigated the effect of covariates (e.g., age, gender, and social status score). Our results indicated that task condition significantly affected a wide range of networks; connectivity of visual networks to themselves and other networks was increased during EO-F, while EC was associated with increased connectivity of auditory and sensorimotor networks to other networks. In addition, the association of FNC with age, gender, and social status was observed to be significant only in the EO-F condition (though limited as well). However, statistical analysis did not reveal any significant effect of interaction between eyes status and covariates. These results indicate that resting-state condition is an important variable that may limit the generalizability of clinical findings using rs-fMRI.","container-title":"Human Brain Mapping","DOI":"10.1002/hbm.24539","ISSN":"1065-9471, 1097-0193","issue":"8","journalAbbreviation":"Hum Brain Mapp","language":"en","page":"2488-2498","source":"DOI.org (Crossref)","title":"Resting state connectivity differences in eyes open versus eyes closed conditions","URL":"https://onlinelibrary.wiley.com/doi/abs/10.1002/hbm.24539","volume":"40","author":[{"family":"Agcaoglu","given":"Oktay"},{"family":"Wilson","given":"Tony W."},{"family":"Wang","given":"Yu</w:instrText>
      </w:r>
      <w:r w:rsidR="00B74138">
        <w:rPr>
          <w:rFonts w:ascii="Cambria Math" w:hAnsi="Cambria Math" w:cs="Cambria Math"/>
        </w:rPr>
        <w:instrText>‐</w:instrText>
      </w:r>
      <w:r w:rsidR="00B74138">
        <w:rPr>
          <w:rFonts w:ascii="Arial" w:hAnsi="Arial" w:cs="Arial"/>
        </w:rPr>
        <w:instrText xml:space="preserve">Ping"},{"family":"Stephen","given":"Julia"},{"family":"Calhoun","given":"Vince D."}],"accessed":{"date-parts":[["2019",12,16]]},"issued":{"date-parts":[["2019",6]]}}}],"schema":"https://github.com/citation-style-language/schema/raw/master/csl-citation.json"} </w:instrText>
      </w:r>
      <w:r w:rsidRPr="00CD50B9">
        <w:rPr>
          <w:rFonts w:ascii="Arial" w:hAnsi="Arial" w:cs="Arial"/>
        </w:rPr>
        <w:fldChar w:fldCharType="separate"/>
      </w:r>
      <w:r w:rsidR="00F51700" w:rsidRPr="00F51700">
        <w:rPr>
          <w:rFonts w:ascii="Arial" w:hAnsi="Arial" w:cs="Arial"/>
        </w:rPr>
        <w:t>(Agcaoglu et al., 2019)</w:t>
      </w:r>
      <w:r w:rsidRPr="00CD50B9">
        <w:rPr>
          <w:rFonts w:ascii="Arial" w:hAnsi="Arial" w:cs="Arial"/>
        </w:rPr>
        <w:fldChar w:fldCharType="end"/>
      </w:r>
      <w:r w:rsidRPr="00CD50B9">
        <w:rPr>
          <w:rFonts w:ascii="Arial" w:hAnsi="Arial" w:cs="Arial"/>
        </w:rPr>
        <w:t xml:space="preserve">, and is summarized in </w:t>
      </w:r>
      <w:r w:rsidRPr="00144278">
        <w:rPr>
          <w:rFonts w:ascii="Arial" w:hAnsi="Arial" w:cs="Arial"/>
        </w:rPr>
        <w:t>Supplemental Table S</w:t>
      </w:r>
      <w:r w:rsidR="00144278" w:rsidRPr="00144278">
        <w:rPr>
          <w:rFonts w:ascii="Arial" w:hAnsi="Arial" w:cs="Arial"/>
        </w:rPr>
        <w:t>1</w:t>
      </w:r>
      <w:r w:rsidRPr="00144278">
        <w:rPr>
          <w:rFonts w:ascii="Arial" w:hAnsi="Arial" w:cs="Arial"/>
        </w:rPr>
        <w:t>. The</w:t>
      </w:r>
      <w:r w:rsidRPr="00CD50B9">
        <w:rPr>
          <w:rFonts w:ascii="Arial" w:hAnsi="Arial" w:cs="Arial"/>
        </w:rPr>
        <w:t xml:space="preserve"> subject specific TCs were detrended, motion parameters were regressed and then </w:t>
      </w:r>
      <w:proofErr w:type="spellStart"/>
      <w:r w:rsidRPr="00CD50B9">
        <w:rPr>
          <w:rFonts w:ascii="Arial" w:hAnsi="Arial" w:cs="Arial"/>
        </w:rPr>
        <w:t>despiked</w:t>
      </w:r>
      <w:proofErr w:type="spellEnd"/>
      <w:r w:rsidRPr="00CD50B9">
        <w:rPr>
          <w:rFonts w:ascii="Arial" w:hAnsi="Arial" w:cs="Arial"/>
        </w:rPr>
        <w:t>, which involved detecting spikes as determined by AFNI's 3dDespike algorithm and replacing spikes by values obtained from third order spline fit to neighboring clean portions of the data.</w:t>
      </w:r>
    </w:p>
    <w:p w14:paraId="59BFCBE9" w14:textId="7DF0FBF2" w:rsidR="00811129" w:rsidRPr="00CD50B9" w:rsidRDefault="00811129" w:rsidP="00D859AA">
      <w:pPr>
        <w:spacing w:after="0" w:line="480" w:lineRule="auto"/>
        <w:ind w:firstLine="720"/>
        <w:contextualSpacing/>
        <w:rPr>
          <w:rFonts w:ascii="Arial" w:hAnsi="Arial" w:cs="Arial"/>
        </w:rPr>
      </w:pPr>
      <w:r w:rsidRPr="00CD50B9">
        <w:rPr>
          <w:rFonts w:ascii="Arial" w:hAnsi="Arial" w:cs="Arial"/>
          <w:b/>
          <w:bCs/>
        </w:rPr>
        <w:t>Functional network connectivity (FNC).</w:t>
      </w:r>
      <w:r w:rsidRPr="00CD50B9">
        <w:rPr>
          <w:rFonts w:ascii="Arial" w:hAnsi="Arial" w:cs="Arial"/>
        </w:rPr>
        <w:t xml:space="preserve"> FNC is a measure that shows the average FC among different RSNs during scanning, calculated as the pairwise correlation between RSN time courses. TCs were filtered using a fifth-order Butterworth low-pass filter with a high frequency cutoff of 0.15 Hz since correlation among brain networks is primarily driven by the low frequency fluctuations in BOLD fMRI data </w:t>
      </w:r>
      <w:r w:rsidRPr="00CD50B9">
        <w:rPr>
          <w:rFonts w:ascii="Arial" w:hAnsi="Arial" w:cs="Arial"/>
        </w:rPr>
        <w:fldChar w:fldCharType="begin"/>
      </w:r>
      <w:r w:rsidR="00B74138">
        <w:rPr>
          <w:rFonts w:ascii="Arial" w:hAnsi="Arial" w:cs="Arial"/>
        </w:rPr>
        <w:instrText xml:space="preserve"> ADDIN ZOTERO_ITEM CSL_CITATION {"citationID":"hftQtga1","properties":{"formattedCitation":"(Cordes et al., 2001)","plainCitation":"(Cordes et al., 2001)","noteIndex":0},"citationItems":[{"id":"QnHQvYZF/EdgLt5VI","uris":["http://zotero.org/users/5240537/items/QP2R72G8"],"uri":["http://zotero.org/users/5240537/items/QP2R72G8"],"itemData":{"id":3675,"type":"article-journal","abstract":"BACKGROUND AND PURPOSE: In subjects performing no specific cognitive task (\"resting state\"), time courses of voxels within functionally connected regions of the brain have high cross-correlation coefficients (\"functional connectivity\"). The purpose of this study was to measure the contributions of low frequencies and physiological noise to cross-correlation maps.\nMETHODS: In four healthy volunteers, task-activation functional MR imaging and resting-state data were acquired. We obtained four contiguous slice locations in the \"resting state\" with a high sampling rate. Regions of interest consisting of four contiguous voxels were selected. The correlation coefficient for the averaged time course and every other voxel in the four slices was calculated and separated into its component frequency contributions. We calculated the relative amounts of the spectrum that were in the low-frequency (0 to 0.1 Hz), the respiratory-frequency (0.1 to 0.5 Hz), and cardiac-frequency range (0.6 to 1.2 Hz).\nRESULTS: For each volunteer, resting-state maps that resembled task-activation maps were obtained. For the auditory and visual cortices, the correlation coefficient depended almost exclusively on low frequencies (&lt;0.1 Hz). For all cortical regions studied, low-frequency fluctuations contributed more than 90% of the correlation coefficient. Physiological (respiratory and cardiac) noise sources contributed less than 10% to any functional connectivity MR imaging map. In blood vessels and cerebrospinal fluid, physiological noise contributed more to the correlation coefficient.\nCONCLUSION: Functional connectivity in the auditory, visual, and sensorimotor cortices is characterized predominantly by frequencies slower than those in the cardiac and respiratory cycles. In functionally connected regions, these low frequencies are characterized by a high degree of temporal coherence.","container-title":"AJNR. American journal of neuroradiology","ISSN":"0195-6108","issue":"7","journalAbbreviation":"AJNR Am J Neuroradiol","language":"eng","note":"PMID: 11498421","page":"1326-1333","source":"PubMed","title":"Frequencies contributing to functional connectivity in the cerebral cortex in \"resting-state\" data","volume":"22","author":[{"family":"Cordes","given":"D."},{"family":"Haughton","given":"V. M."},{"family":"Arfanakis","given":"K."},{"family":"Carew","given":"J. D."},{"family":"Turski","given":"P. A."},{"family":"Moritz","given":"C. H."},{"family":"Quigley","given":"M. A."},{"family":"Meyerand","given":"M. E."}],"issued":{"date-parts":[["2001",8]]}}}],"schema":"https://github.com/citation-style-language/schema/raw/master/csl-citation.json"} </w:instrText>
      </w:r>
      <w:r w:rsidRPr="00CD50B9">
        <w:rPr>
          <w:rFonts w:ascii="Arial" w:hAnsi="Arial" w:cs="Arial"/>
        </w:rPr>
        <w:fldChar w:fldCharType="separate"/>
      </w:r>
      <w:r w:rsidR="00F51700" w:rsidRPr="00F51700">
        <w:rPr>
          <w:rFonts w:ascii="Arial" w:hAnsi="Arial" w:cs="Arial"/>
        </w:rPr>
        <w:t>(Cordes et al., 2001)</w:t>
      </w:r>
      <w:r w:rsidRPr="00CD50B9">
        <w:rPr>
          <w:rFonts w:ascii="Arial" w:hAnsi="Arial" w:cs="Arial"/>
        </w:rPr>
        <w:fldChar w:fldCharType="end"/>
      </w:r>
      <w:r w:rsidRPr="00CD50B9">
        <w:rPr>
          <w:rFonts w:ascii="Arial" w:hAnsi="Arial" w:cs="Arial"/>
        </w:rPr>
        <w:t xml:space="preserve">. We estimated the FNC matrix for each subject separately via Pearson correlations using all 646 time courses. Resultant </w:t>
      </w:r>
      <w:r w:rsidRPr="00CD50B9">
        <w:rPr>
          <w:rFonts w:ascii="Arial" w:hAnsi="Arial" w:cs="Arial"/>
        </w:rPr>
        <w:lastRenderedPageBreak/>
        <w:t xml:space="preserve">correlations were later z-transformed. FNC matrix was initially organized similar to Allen et al. </w:t>
      </w:r>
      <w:r w:rsidRPr="00CD50B9">
        <w:rPr>
          <w:rFonts w:ascii="Arial" w:hAnsi="Arial" w:cs="Arial"/>
        </w:rPr>
        <w:fldChar w:fldCharType="begin"/>
      </w:r>
      <w:r w:rsidR="00B74138">
        <w:rPr>
          <w:rFonts w:ascii="Arial" w:hAnsi="Arial" w:cs="Arial"/>
        </w:rPr>
        <w:instrText xml:space="preserve"> ADDIN ZOTERO_ITEM CSL_CITATION {"citationID":"WYhiNRhk","properties":{"formattedCitation":"(Allen et al., 2014)","plainCitation":"(Allen et al., 2014)","noteIndex":0},"citationItems":[{"id":"QnHQvYZF/O3sQ5kfH","uris":["http://zotero.org/users/5240537/items/8KVPXLEE"],"uri":["http://zotero.org/users/5240537/items/8KVPXLEE"],"itemData":{"id":3683,"type":"article-journal","abstract":"Abstract.  Spontaneous fluctuations are a hallmark of recordings of neural signals, emergent over time scales spanning milliseconds and tens of minutes. However","container-title":"Cerebral Cortex","DOI":"10.1093/cercor/bhs352","ISSN":"1047-3211","issue":"3","journalAbbreviation":"Cereb Cortex","language":"en","note":"publisher: Oxford Academic","page":"663-676","source":"academic.oup.com","title":"Tracking Whole-Brain Connectivity Dynamics in the Resting State","volume":"24","author":[{"family":"Allen","given":"Elena A."},{"family":"Damaraju","given":"Eswar"},{"family":"Plis","given":"Sergey M."},{"family":"Erhardt","given":"Erik B."},{"family":"Eichele","given":"Tom"},{"family":"Calhoun","given":"Vince D."}],"issued":{"date-parts":[["2014",3,1]]}}}],"schema":"https://github.com/citation-style-language/schema/raw/master/csl-citation.json"} </w:instrText>
      </w:r>
      <w:r w:rsidRPr="00CD50B9">
        <w:rPr>
          <w:rFonts w:ascii="Arial" w:hAnsi="Arial" w:cs="Arial"/>
        </w:rPr>
        <w:fldChar w:fldCharType="separate"/>
      </w:r>
      <w:r w:rsidR="00F51700" w:rsidRPr="00F51700">
        <w:rPr>
          <w:rFonts w:ascii="Arial" w:hAnsi="Arial" w:cs="Arial"/>
        </w:rPr>
        <w:t>(Allen et al., 2014)</w:t>
      </w:r>
      <w:r w:rsidRPr="00CD50B9">
        <w:rPr>
          <w:rFonts w:ascii="Arial" w:hAnsi="Arial" w:cs="Arial"/>
        </w:rPr>
        <w:fldChar w:fldCharType="end"/>
      </w:r>
      <w:r w:rsidRPr="00CD50B9">
        <w:rPr>
          <w:rFonts w:ascii="Arial" w:hAnsi="Arial" w:cs="Arial"/>
        </w:rPr>
        <w:t xml:space="preserve"> as the main modules of subcortical, auditory, sensorimotor, visual, default-mode, cognitive control, and cerebellar. Then, we applied the Louvain algorithm from the brain connectivity toolbox https://sites.google.com/site/bctnet) to arrange the RSN ordering within these main modules. </w:t>
      </w:r>
    </w:p>
    <w:p w14:paraId="7065EB42" w14:textId="10FF3A0A" w:rsidR="00564233" w:rsidRDefault="00564233" w:rsidP="008002B5">
      <w:pPr>
        <w:spacing w:after="0" w:line="480" w:lineRule="auto"/>
        <w:ind w:firstLine="720"/>
        <w:contextualSpacing/>
        <w:rPr>
          <w:rFonts w:ascii="Arial" w:hAnsi="Arial" w:cs="Arial"/>
        </w:rPr>
      </w:pPr>
    </w:p>
    <w:p w14:paraId="24FE7602" w14:textId="77777777" w:rsidR="00564233" w:rsidRDefault="00564233" w:rsidP="00564233">
      <w:pPr>
        <w:tabs>
          <w:tab w:val="left" w:pos="2355"/>
        </w:tabs>
        <w:rPr>
          <w:rFonts w:ascii="Arial" w:hAnsi="Arial" w:cs="Arial"/>
        </w:rPr>
      </w:pPr>
    </w:p>
    <w:p w14:paraId="555F0162" w14:textId="77777777" w:rsidR="00564233" w:rsidRDefault="00564233" w:rsidP="00564233">
      <w:pPr>
        <w:tabs>
          <w:tab w:val="left" w:pos="2355"/>
        </w:tabs>
        <w:rPr>
          <w:rFonts w:ascii="Arial" w:hAnsi="Arial" w:cs="Arial"/>
        </w:rPr>
      </w:pPr>
    </w:p>
    <w:p w14:paraId="73E918CF" w14:textId="77777777" w:rsidR="00564233" w:rsidRDefault="00564233" w:rsidP="00564233">
      <w:pPr>
        <w:tabs>
          <w:tab w:val="left" w:pos="2355"/>
        </w:tabs>
        <w:rPr>
          <w:rFonts w:ascii="Arial" w:hAnsi="Arial" w:cs="Arial"/>
        </w:rPr>
      </w:pPr>
    </w:p>
    <w:p w14:paraId="7FF09410" w14:textId="77777777" w:rsidR="00564233" w:rsidRDefault="00564233" w:rsidP="00564233">
      <w:pPr>
        <w:tabs>
          <w:tab w:val="left" w:pos="2355"/>
        </w:tabs>
        <w:rPr>
          <w:rFonts w:ascii="Arial" w:hAnsi="Arial" w:cs="Arial"/>
        </w:rPr>
      </w:pPr>
    </w:p>
    <w:p w14:paraId="35CC4EF5" w14:textId="77777777" w:rsidR="00564233" w:rsidRDefault="00564233" w:rsidP="00564233">
      <w:pPr>
        <w:tabs>
          <w:tab w:val="left" w:pos="2355"/>
        </w:tabs>
        <w:rPr>
          <w:rFonts w:ascii="Arial" w:hAnsi="Arial" w:cs="Arial"/>
        </w:rPr>
      </w:pPr>
    </w:p>
    <w:p w14:paraId="1B1AEED4" w14:textId="77777777" w:rsidR="00564233" w:rsidRDefault="00564233" w:rsidP="00564233">
      <w:pPr>
        <w:tabs>
          <w:tab w:val="left" w:pos="2355"/>
        </w:tabs>
        <w:rPr>
          <w:rFonts w:ascii="Arial" w:hAnsi="Arial" w:cs="Arial"/>
        </w:rPr>
      </w:pPr>
    </w:p>
    <w:p w14:paraId="4F11F388" w14:textId="77777777" w:rsidR="00564233" w:rsidRDefault="00564233" w:rsidP="00564233">
      <w:pPr>
        <w:tabs>
          <w:tab w:val="left" w:pos="2355"/>
        </w:tabs>
        <w:rPr>
          <w:rFonts w:ascii="Arial" w:hAnsi="Arial" w:cs="Arial"/>
        </w:rPr>
      </w:pPr>
    </w:p>
    <w:p w14:paraId="0985E440" w14:textId="77777777" w:rsidR="00564233" w:rsidRDefault="00564233" w:rsidP="00564233">
      <w:pPr>
        <w:tabs>
          <w:tab w:val="left" w:pos="2355"/>
        </w:tabs>
        <w:rPr>
          <w:rFonts w:ascii="Arial" w:hAnsi="Arial" w:cs="Arial"/>
        </w:rPr>
      </w:pPr>
    </w:p>
    <w:p w14:paraId="2F86A4B2" w14:textId="77777777" w:rsidR="00564233" w:rsidRDefault="00564233" w:rsidP="00564233">
      <w:pPr>
        <w:tabs>
          <w:tab w:val="left" w:pos="2355"/>
        </w:tabs>
        <w:rPr>
          <w:rFonts w:ascii="Arial" w:hAnsi="Arial" w:cs="Arial"/>
        </w:rPr>
      </w:pPr>
    </w:p>
    <w:p w14:paraId="655C4FE2" w14:textId="77777777" w:rsidR="00564233" w:rsidRDefault="00564233" w:rsidP="00564233">
      <w:pPr>
        <w:tabs>
          <w:tab w:val="left" w:pos="2355"/>
        </w:tabs>
        <w:rPr>
          <w:rFonts w:ascii="Arial" w:hAnsi="Arial" w:cs="Arial"/>
        </w:rPr>
      </w:pPr>
    </w:p>
    <w:p w14:paraId="1CAC7157" w14:textId="77777777" w:rsidR="00564233" w:rsidRDefault="00564233" w:rsidP="00564233">
      <w:pPr>
        <w:tabs>
          <w:tab w:val="left" w:pos="2355"/>
        </w:tabs>
        <w:rPr>
          <w:rFonts w:ascii="Arial" w:hAnsi="Arial" w:cs="Arial"/>
        </w:rPr>
      </w:pPr>
    </w:p>
    <w:p w14:paraId="66D65E79" w14:textId="77777777" w:rsidR="00564233" w:rsidRDefault="00564233" w:rsidP="00564233">
      <w:pPr>
        <w:tabs>
          <w:tab w:val="left" w:pos="2355"/>
        </w:tabs>
        <w:rPr>
          <w:rFonts w:ascii="Arial" w:hAnsi="Arial" w:cs="Arial"/>
        </w:rPr>
      </w:pPr>
    </w:p>
    <w:p w14:paraId="34080DE7" w14:textId="77777777" w:rsidR="00564233" w:rsidRDefault="00564233" w:rsidP="00564233">
      <w:pPr>
        <w:tabs>
          <w:tab w:val="left" w:pos="2355"/>
        </w:tabs>
        <w:rPr>
          <w:rFonts w:ascii="Arial" w:hAnsi="Arial" w:cs="Arial"/>
        </w:rPr>
      </w:pPr>
    </w:p>
    <w:p w14:paraId="01FE0231" w14:textId="77777777" w:rsidR="00564233" w:rsidRDefault="00564233" w:rsidP="00564233">
      <w:pPr>
        <w:tabs>
          <w:tab w:val="left" w:pos="2355"/>
        </w:tabs>
        <w:rPr>
          <w:rFonts w:ascii="Arial" w:hAnsi="Arial" w:cs="Arial"/>
        </w:rPr>
      </w:pPr>
    </w:p>
    <w:p w14:paraId="023E3736" w14:textId="77777777" w:rsidR="00564233" w:rsidRDefault="00564233" w:rsidP="00564233">
      <w:pPr>
        <w:tabs>
          <w:tab w:val="left" w:pos="2355"/>
        </w:tabs>
        <w:rPr>
          <w:rFonts w:ascii="Arial" w:hAnsi="Arial" w:cs="Arial"/>
        </w:rPr>
      </w:pPr>
    </w:p>
    <w:p w14:paraId="41B2A23B" w14:textId="77777777" w:rsidR="00564233" w:rsidRDefault="00564233" w:rsidP="00564233">
      <w:pPr>
        <w:tabs>
          <w:tab w:val="left" w:pos="2355"/>
        </w:tabs>
        <w:rPr>
          <w:rFonts w:ascii="Arial" w:hAnsi="Arial" w:cs="Arial"/>
        </w:rPr>
      </w:pPr>
    </w:p>
    <w:p w14:paraId="7C930B32" w14:textId="77777777" w:rsidR="00564233" w:rsidRDefault="00564233" w:rsidP="00564233">
      <w:pPr>
        <w:tabs>
          <w:tab w:val="left" w:pos="2355"/>
        </w:tabs>
        <w:rPr>
          <w:rFonts w:ascii="Arial" w:hAnsi="Arial" w:cs="Arial"/>
        </w:rPr>
      </w:pPr>
    </w:p>
    <w:p w14:paraId="10BF064B" w14:textId="1FFFF771" w:rsidR="00564233" w:rsidRDefault="00564233" w:rsidP="00564233">
      <w:pPr>
        <w:tabs>
          <w:tab w:val="left" w:pos="2355"/>
        </w:tabs>
        <w:rPr>
          <w:rFonts w:ascii="Arial" w:hAnsi="Arial" w:cs="Arial"/>
        </w:rPr>
      </w:pPr>
    </w:p>
    <w:p w14:paraId="39C45EBA" w14:textId="3D72D3A5" w:rsidR="00CB08E7" w:rsidRDefault="00CB08E7" w:rsidP="00564233">
      <w:pPr>
        <w:tabs>
          <w:tab w:val="left" w:pos="2355"/>
        </w:tabs>
        <w:rPr>
          <w:rFonts w:ascii="Arial" w:hAnsi="Arial" w:cs="Arial"/>
        </w:rPr>
      </w:pPr>
    </w:p>
    <w:p w14:paraId="792E451E" w14:textId="7F1E8A7A" w:rsidR="00CB08E7" w:rsidRDefault="00CB08E7" w:rsidP="00564233">
      <w:pPr>
        <w:tabs>
          <w:tab w:val="left" w:pos="2355"/>
        </w:tabs>
        <w:rPr>
          <w:rFonts w:ascii="Arial" w:hAnsi="Arial" w:cs="Arial"/>
        </w:rPr>
      </w:pPr>
    </w:p>
    <w:p w14:paraId="51B370D1" w14:textId="6BFBDD90" w:rsidR="00CB08E7" w:rsidRDefault="00CB08E7" w:rsidP="00564233">
      <w:pPr>
        <w:tabs>
          <w:tab w:val="left" w:pos="2355"/>
        </w:tabs>
        <w:rPr>
          <w:rFonts w:ascii="Arial" w:hAnsi="Arial" w:cs="Arial"/>
        </w:rPr>
      </w:pPr>
    </w:p>
    <w:p w14:paraId="386FBCC6" w14:textId="77777777" w:rsidR="00CB08E7" w:rsidRDefault="00CB08E7" w:rsidP="00564233">
      <w:pPr>
        <w:tabs>
          <w:tab w:val="left" w:pos="2355"/>
        </w:tabs>
        <w:rPr>
          <w:rFonts w:ascii="Arial" w:hAnsi="Arial" w:cs="Arial"/>
        </w:rPr>
      </w:pPr>
    </w:p>
    <w:p w14:paraId="7D36C05A" w14:textId="77777777" w:rsidR="00564233" w:rsidRDefault="00564233" w:rsidP="00564233">
      <w:pPr>
        <w:tabs>
          <w:tab w:val="left" w:pos="2355"/>
        </w:tabs>
        <w:rPr>
          <w:rFonts w:ascii="Arial" w:hAnsi="Arial" w:cs="Arial"/>
        </w:rPr>
      </w:pPr>
    </w:p>
    <w:p w14:paraId="1A9FAB34" w14:textId="5E51F0F5" w:rsidR="00564233" w:rsidRPr="00CD50B9" w:rsidRDefault="00564233" w:rsidP="00564233">
      <w:pPr>
        <w:tabs>
          <w:tab w:val="left" w:pos="2355"/>
        </w:tabs>
        <w:rPr>
          <w:rFonts w:ascii="Arial" w:hAnsi="Arial" w:cs="Arial"/>
          <w:i/>
          <w:iCs/>
        </w:rPr>
      </w:pPr>
      <w:r>
        <w:rPr>
          <w:rFonts w:ascii="Arial" w:hAnsi="Arial" w:cs="Arial"/>
        </w:rPr>
        <w:lastRenderedPageBreak/>
        <w:t>T</w:t>
      </w:r>
      <w:r w:rsidRPr="00CD50B9">
        <w:rPr>
          <w:rFonts w:ascii="Arial" w:hAnsi="Arial" w:cs="Arial"/>
        </w:rPr>
        <w:t>able S</w:t>
      </w:r>
      <w:r>
        <w:rPr>
          <w:rFonts w:ascii="Arial" w:hAnsi="Arial" w:cs="Arial"/>
        </w:rPr>
        <w:t>1</w:t>
      </w:r>
      <w:r w:rsidRPr="00CD50B9">
        <w:rPr>
          <w:rFonts w:ascii="Arial" w:hAnsi="Arial" w:cs="Arial"/>
        </w:rPr>
        <w:t xml:space="preserve">. </w:t>
      </w:r>
      <w:r>
        <w:rPr>
          <w:rFonts w:ascii="Arial" w:hAnsi="Arial" w:cs="Arial"/>
          <w:i/>
          <w:iCs/>
        </w:rPr>
        <w:t>Anatomical</w:t>
      </w:r>
      <w:r w:rsidRPr="00CD50B9">
        <w:rPr>
          <w:rFonts w:ascii="Arial" w:hAnsi="Arial" w:cs="Arial"/>
          <w:i/>
          <w:iCs/>
        </w:rPr>
        <w:t xml:space="preserve"> regions identified</w:t>
      </w:r>
      <w:r>
        <w:rPr>
          <w:rFonts w:ascii="Arial" w:hAnsi="Arial" w:cs="Arial"/>
          <w:i/>
          <w:iCs/>
        </w:rPr>
        <w:t xml:space="preserve"> in each</w:t>
      </w:r>
      <w:r w:rsidRPr="00CD50B9">
        <w:rPr>
          <w:rFonts w:ascii="Arial" w:hAnsi="Arial" w:cs="Arial"/>
          <w:i/>
          <w:iCs/>
        </w:rPr>
        <w:t xml:space="preserve"> resting state networ</w:t>
      </w:r>
      <w:r>
        <w:rPr>
          <w:rFonts w:ascii="Arial" w:hAnsi="Arial" w:cs="Arial"/>
          <w:i/>
          <w:iCs/>
        </w:rPr>
        <w:t>k</w:t>
      </w:r>
      <w:r w:rsidRPr="00CD50B9">
        <w:rPr>
          <w:rFonts w:ascii="Arial" w:hAnsi="Arial" w:cs="Arial"/>
          <w:i/>
          <w:iCs/>
        </w:rPr>
        <w:t xml:space="preserve"> and component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1265"/>
        <w:gridCol w:w="3420"/>
        <w:gridCol w:w="1625"/>
      </w:tblGrid>
      <w:tr w:rsidR="00564233" w:rsidRPr="007D6503" w14:paraId="21A95E2A" w14:textId="77777777" w:rsidTr="00D660AE">
        <w:tc>
          <w:tcPr>
            <w:tcW w:w="1255" w:type="dxa"/>
            <w:tcBorders>
              <w:bottom w:val="single" w:sz="4" w:space="0" w:color="auto"/>
            </w:tcBorders>
            <w:vAlign w:val="center"/>
          </w:tcPr>
          <w:p w14:paraId="7A77ACA6" w14:textId="77777777" w:rsidR="00564233" w:rsidRPr="007D6503" w:rsidRDefault="00564233" w:rsidP="00D660AE">
            <w:pPr>
              <w:spacing w:line="276" w:lineRule="auto"/>
              <w:rPr>
                <w:rFonts w:ascii="Arial" w:hAnsi="Arial" w:cs="Arial"/>
                <w:b/>
                <w:sz w:val="18"/>
                <w:szCs w:val="18"/>
              </w:rPr>
            </w:pPr>
            <w:r w:rsidRPr="007D6503">
              <w:rPr>
                <w:rFonts w:ascii="Arial" w:hAnsi="Arial" w:cs="Arial"/>
                <w:b/>
                <w:sz w:val="18"/>
                <w:szCs w:val="18"/>
              </w:rPr>
              <w:t>Network</w:t>
            </w:r>
          </w:p>
        </w:tc>
        <w:tc>
          <w:tcPr>
            <w:tcW w:w="1265" w:type="dxa"/>
            <w:tcBorders>
              <w:bottom w:val="single" w:sz="4" w:space="0" w:color="auto"/>
            </w:tcBorders>
            <w:vAlign w:val="center"/>
          </w:tcPr>
          <w:p w14:paraId="5C275670"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sz w:val="18"/>
                <w:szCs w:val="18"/>
              </w:rPr>
              <w:t>IC</w:t>
            </w:r>
          </w:p>
        </w:tc>
        <w:tc>
          <w:tcPr>
            <w:tcW w:w="3420" w:type="dxa"/>
            <w:tcBorders>
              <w:bottom w:val="single" w:sz="4" w:space="0" w:color="auto"/>
            </w:tcBorders>
            <w:vAlign w:val="center"/>
          </w:tcPr>
          <w:p w14:paraId="6C2BE385" w14:textId="77777777" w:rsidR="00564233" w:rsidRPr="007D6503" w:rsidRDefault="00564233" w:rsidP="00D660AE">
            <w:pPr>
              <w:spacing w:line="276" w:lineRule="auto"/>
              <w:rPr>
                <w:rFonts w:ascii="Arial" w:hAnsi="Arial" w:cs="Arial"/>
                <w:b/>
                <w:sz w:val="18"/>
                <w:szCs w:val="18"/>
              </w:rPr>
            </w:pPr>
            <w:r w:rsidRPr="007D6503">
              <w:rPr>
                <w:rFonts w:ascii="Arial" w:hAnsi="Arial" w:cs="Arial"/>
                <w:b/>
                <w:sz w:val="18"/>
                <w:szCs w:val="18"/>
              </w:rPr>
              <w:t>Resting State Network</w:t>
            </w:r>
          </w:p>
        </w:tc>
        <w:tc>
          <w:tcPr>
            <w:tcW w:w="1625" w:type="dxa"/>
            <w:tcBorders>
              <w:bottom w:val="single" w:sz="4" w:space="0" w:color="auto"/>
            </w:tcBorders>
          </w:tcPr>
          <w:p w14:paraId="6AC4678A" w14:textId="77777777" w:rsidR="00564233" w:rsidRPr="007D6503" w:rsidRDefault="00564233" w:rsidP="00D660AE">
            <w:pPr>
              <w:spacing w:line="276" w:lineRule="auto"/>
              <w:jc w:val="center"/>
              <w:rPr>
                <w:rFonts w:ascii="Arial" w:hAnsi="Arial" w:cs="Arial"/>
                <w:b/>
                <w:sz w:val="18"/>
                <w:szCs w:val="18"/>
              </w:rPr>
            </w:pPr>
            <w:r w:rsidRPr="007D6503">
              <w:rPr>
                <w:rFonts w:ascii="Arial" w:hAnsi="Arial" w:cs="Arial"/>
                <w:b/>
                <w:sz w:val="18"/>
                <w:szCs w:val="18"/>
              </w:rPr>
              <w:t>Coordinates</w:t>
            </w:r>
          </w:p>
          <w:p w14:paraId="0BC50DA6" w14:textId="77777777" w:rsidR="00564233" w:rsidRPr="007D6503" w:rsidRDefault="00564233" w:rsidP="00D660AE">
            <w:pPr>
              <w:spacing w:line="276" w:lineRule="auto"/>
              <w:jc w:val="center"/>
              <w:rPr>
                <w:rFonts w:ascii="Arial" w:hAnsi="Arial" w:cs="Arial"/>
                <w:b/>
                <w:sz w:val="18"/>
                <w:szCs w:val="18"/>
              </w:rPr>
            </w:pPr>
            <w:r w:rsidRPr="007D6503">
              <w:rPr>
                <w:rFonts w:ascii="Arial" w:hAnsi="Arial" w:cs="Arial"/>
                <w:b/>
                <w:sz w:val="18"/>
                <w:szCs w:val="18"/>
              </w:rPr>
              <w:t>(x, y, z)</w:t>
            </w:r>
          </w:p>
        </w:tc>
      </w:tr>
      <w:tr w:rsidR="00564233" w:rsidRPr="007D6503" w14:paraId="6279748A" w14:textId="77777777" w:rsidTr="00D660AE">
        <w:tc>
          <w:tcPr>
            <w:tcW w:w="7565" w:type="dxa"/>
            <w:gridSpan w:val="4"/>
            <w:tcBorders>
              <w:bottom w:val="single" w:sz="4" w:space="0" w:color="auto"/>
            </w:tcBorders>
            <w:vAlign w:val="center"/>
          </w:tcPr>
          <w:p w14:paraId="798E4852" w14:textId="77777777" w:rsidR="00564233" w:rsidRPr="007D6503" w:rsidRDefault="00564233" w:rsidP="00D660AE">
            <w:pPr>
              <w:spacing w:line="276" w:lineRule="auto"/>
              <w:rPr>
                <w:rFonts w:ascii="Arial" w:hAnsi="Arial" w:cs="Arial"/>
                <w:b/>
                <w:i/>
                <w:sz w:val="18"/>
                <w:szCs w:val="18"/>
              </w:rPr>
            </w:pPr>
            <w:r w:rsidRPr="007D6503">
              <w:rPr>
                <w:rFonts w:ascii="Arial" w:hAnsi="Arial" w:cs="Arial"/>
                <w:b/>
                <w:i/>
                <w:sz w:val="18"/>
                <w:szCs w:val="18"/>
              </w:rPr>
              <w:t>Cognitive Control</w:t>
            </w:r>
          </w:p>
        </w:tc>
      </w:tr>
      <w:tr w:rsidR="00564233" w:rsidRPr="007D6503" w14:paraId="545D9F36" w14:textId="77777777" w:rsidTr="00D660AE">
        <w:tc>
          <w:tcPr>
            <w:tcW w:w="1255" w:type="dxa"/>
            <w:vMerge w:val="restart"/>
            <w:tcBorders>
              <w:top w:val="single" w:sz="4" w:space="0" w:color="auto"/>
            </w:tcBorders>
            <w:vAlign w:val="center"/>
          </w:tcPr>
          <w:p w14:paraId="6878AA9F" w14:textId="77777777" w:rsidR="00564233" w:rsidRPr="007D6503" w:rsidRDefault="00564233" w:rsidP="00D660AE">
            <w:pPr>
              <w:spacing w:line="276" w:lineRule="auto"/>
              <w:rPr>
                <w:rFonts w:ascii="Arial" w:hAnsi="Arial" w:cs="Arial"/>
                <w:b/>
                <w:i/>
                <w:sz w:val="18"/>
                <w:szCs w:val="18"/>
              </w:rPr>
            </w:pPr>
          </w:p>
        </w:tc>
        <w:tc>
          <w:tcPr>
            <w:tcW w:w="1265" w:type="dxa"/>
            <w:vMerge w:val="restart"/>
            <w:tcBorders>
              <w:top w:val="single" w:sz="4" w:space="0" w:color="auto"/>
            </w:tcBorders>
            <w:vAlign w:val="center"/>
          </w:tcPr>
          <w:p w14:paraId="78368374"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83</w:t>
            </w:r>
          </w:p>
        </w:tc>
        <w:tc>
          <w:tcPr>
            <w:tcW w:w="3420" w:type="dxa"/>
            <w:tcBorders>
              <w:top w:val="single" w:sz="4" w:space="0" w:color="auto"/>
            </w:tcBorders>
          </w:tcPr>
          <w:p w14:paraId="5E5DF658"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middle temporal gyrus</w:t>
            </w:r>
          </w:p>
        </w:tc>
        <w:tc>
          <w:tcPr>
            <w:tcW w:w="1625" w:type="dxa"/>
            <w:tcBorders>
              <w:top w:val="single" w:sz="4" w:space="0" w:color="auto"/>
            </w:tcBorders>
          </w:tcPr>
          <w:p w14:paraId="55C07BE3"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-46, 6, -30</w:t>
            </w:r>
          </w:p>
        </w:tc>
      </w:tr>
      <w:tr w:rsidR="00564233" w:rsidRPr="007D6503" w14:paraId="1C3984DC" w14:textId="77777777" w:rsidTr="00D660AE">
        <w:tc>
          <w:tcPr>
            <w:tcW w:w="1255" w:type="dxa"/>
            <w:vMerge/>
          </w:tcPr>
          <w:p w14:paraId="26B1BC1A"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0B89F0FD"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45EECE96"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medial temporal pole</w:t>
            </w:r>
          </w:p>
        </w:tc>
        <w:tc>
          <w:tcPr>
            <w:tcW w:w="1625" w:type="dxa"/>
          </w:tcPr>
          <w:p w14:paraId="75781E91"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48, 10, -26</w:t>
            </w:r>
          </w:p>
        </w:tc>
      </w:tr>
      <w:tr w:rsidR="00564233" w:rsidRPr="007D6503" w14:paraId="0C0439AB" w14:textId="77777777" w:rsidTr="00D660AE">
        <w:tc>
          <w:tcPr>
            <w:tcW w:w="1255" w:type="dxa"/>
            <w:vMerge/>
          </w:tcPr>
          <w:p w14:paraId="65AA99DA"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5CDD274C"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114</w:t>
            </w:r>
          </w:p>
        </w:tc>
        <w:tc>
          <w:tcPr>
            <w:tcW w:w="3420" w:type="dxa"/>
          </w:tcPr>
          <w:p w14:paraId="2B39660D"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superior medial frontal gyrus</w:t>
            </w:r>
          </w:p>
        </w:tc>
        <w:tc>
          <w:tcPr>
            <w:tcW w:w="1625" w:type="dxa"/>
          </w:tcPr>
          <w:p w14:paraId="540CD996"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0, 60, 22</w:t>
            </w:r>
          </w:p>
        </w:tc>
      </w:tr>
      <w:tr w:rsidR="00564233" w:rsidRPr="007D6503" w14:paraId="5F6B9E4C" w14:textId="77777777" w:rsidTr="00D660AE">
        <w:tc>
          <w:tcPr>
            <w:tcW w:w="1255" w:type="dxa"/>
            <w:vMerge/>
          </w:tcPr>
          <w:p w14:paraId="1925175C"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3EFDEDC7"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2E97BE77"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temporal pole</w:t>
            </w:r>
          </w:p>
        </w:tc>
        <w:tc>
          <w:tcPr>
            <w:tcW w:w="1625" w:type="dxa"/>
          </w:tcPr>
          <w:p w14:paraId="0E72A689"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-36, 22, -20</w:t>
            </w:r>
          </w:p>
        </w:tc>
      </w:tr>
      <w:tr w:rsidR="00564233" w:rsidRPr="007D6503" w14:paraId="6CC5B909" w14:textId="77777777" w:rsidTr="00D660AE">
        <w:tc>
          <w:tcPr>
            <w:tcW w:w="1255" w:type="dxa"/>
            <w:vMerge/>
          </w:tcPr>
          <w:p w14:paraId="3EA4C338"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51E20D9D"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63</w:t>
            </w:r>
          </w:p>
        </w:tc>
        <w:tc>
          <w:tcPr>
            <w:tcW w:w="3420" w:type="dxa"/>
          </w:tcPr>
          <w:p w14:paraId="68312ACE"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middle frontal gyrus</w:t>
            </w:r>
          </w:p>
        </w:tc>
        <w:tc>
          <w:tcPr>
            <w:tcW w:w="1625" w:type="dxa"/>
          </w:tcPr>
          <w:p w14:paraId="41441AD2"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32, 58, 4</w:t>
            </w:r>
          </w:p>
        </w:tc>
      </w:tr>
      <w:tr w:rsidR="00564233" w:rsidRPr="007D6503" w14:paraId="15ABFF92" w14:textId="77777777" w:rsidTr="00D660AE">
        <w:tc>
          <w:tcPr>
            <w:tcW w:w="1255" w:type="dxa"/>
            <w:vMerge/>
          </w:tcPr>
          <w:p w14:paraId="78588ACC"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77D1B01D"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425E3A0D"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inferior parietal lobule</w:t>
            </w:r>
          </w:p>
        </w:tc>
        <w:tc>
          <w:tcPr>
            <w:tcW w:w="1625" w:type="dxa"/>
          </w:tcPr>
          <w:p w14:paraId="33E5E5C1"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50, -50, 48</w:t>
            </w:r>
          </w:p>
        </w:tc>
      </w:tr>
      <w:tr w:rsidR="00564233" w:rsidRPr="007D6503" w14:paraId="0E254B70" w14:textId="77777777" w:rsidTr="00D660AE">
        <w:tc>
          <w:tcPr>
            <w:tcW w:w="1255" w:type="dxa"/>
            <w:vMerge/>
          </w:tcPr>
          <w:p w14:paraId="02785172"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5CD927E0"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48</w:t>
            </w:r>
          </w:p>
        </w:tc>
        <w:tc>
          <w:tcPr>
            <w:tcW w:w="3420" w:type="dxa"/>
          </w:tcPr>
          <w:p w14:paraId="11DBB5B0"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superior medial frontal gyrus</w:t>
            </w:r>
          </w:p>
        </w:tc>
        <w:tc>
          <w:tcPr>
            <w:tcW w:w="1625" w:type="dxa"/>
          </w:tcPr>
          <w:p w14:paraId="34D5EE57"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0, 66, 18</w:t>
            </w:r>
          </w:p>
        </w:tc>
      </w:tr>
      <w:tr w:rsidR="00564233" w:rsidRPr="007D6503" w14:paraId="3E6B7BFC" w14:textId="77777777" w:rsidTr="00D660AE">
        <w:tc>
          <w:tcPr>
            <w:tcW w:w="1255" w:type="dxa"/>
            <w:vMerge/>
          </w:tcPr>
          <w:p w14:paraId="47CBB445"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6CCF97D3"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730074E8"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cerebellum</w:t>
            </w:r>
          </w:p>
        </w:tc>
        <w:tc>
          <w:tcPr>
            <w:tcW w:w="1625" w:type="dxa"/>
          </w:tcPr>
          <w:p w14:paraId="7391E0D7"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48, -72, -38</w:t>
            </w:r>
          </w:p>
        </w:tc>
      </w:tr>
      <w:tr w:rsidR="00564233" w:rsidRPr="007D6503" w14:paraId="5F2606E0" w14:textId="77777777" w:rsidTr="00D660AE">
        <w:tc>
          <w:tcPr>
            <w:tcW w:w="1255" w:type="dxa"/>
            <w:vMerge/>
          </w:tcPr>
          <w:p w14:paraId="3C805155"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21BCFB1A"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120</w:t>
            </w:r>
          </w:p>
        </w:tc>
        <w:tc>
          <w:tcPr>
            <w:tcW w:w="3420" w:type="dxa"/>
          </w:tcPr>
          <w:p w14:paraId="69F9EA63"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inferior frontal gyrus</w:t>
            </w:r>
          </w:p>
        </w:tc>
        <w:tc>
          <w:tcPr>
            <w:tcW w:w="1625" w:type="dxa"/>
          </w:tcPr>
          <w:p w14:paraId="33A1BEEB"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-48, 30, 18</w:t>
            </w:r>
          </w:p>
        </w:tc>
      </w:tr>
      <w:tr w:rsidR="00564233" w:rsidRPr="007D6503" w14:paraId="424A2065" w14:textId="77777777" w:rsidTr="00D660AE">
        <w:tc>
          <w:tcPr>
            <w:tcW w:w="1255" w:type="dxa"/>
            <w:vMerge/>
          </w:tcPr>
          <w:p w14:paraId="50E2A07B"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2133781C"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4E939374"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inferior frontal gyrus</w:t>
            </w:r>
          </w:p>
        </w:tc>
        <w:tc>
          <w:tcPr>
            <w:tcW w:w="1625" w:type="dxa"/>
          </w:tcPr>
          <w:p w14:paraId="0E8C9559"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50, 22, 28</w:t>
            </w:r>
          </w:p>
        </w:tc>
      </w:tr>
      <w:tr w:rsidR="00564233" w:rsidRPr="007D6503" w14:paraId="0BA146A6" w14:textId="77777777" w:rsidTr="00D660AE">
        <w:tc>
          <w:tcPr>
            <w:tcW w:w="1255" w:type="dxa"/>
            <w:vMerge/>
          </w:tcPr>
          <w:p w14:paraId="30C98AD9"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3EE07D99"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146</w:t>
            </w:r>
          </w:p>
        </w:tc>
        <w:tc>
          <w:tcPr>
            <w:tcW w:w="3420" w:type="dxa"/>
          </w:tcPr>
          <w:p w14:paraId="453F3D75"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inferior frontal gyrus</w:t>
            </w:r>
          </w:p>
        </w:tc>
        <w:tc>
          <w:tcPr>
            <w:tcW w:w="1625" w:type="dxa"/>
          </w:tcPr>
          <w:p w14:paraId="26259A68"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50, 18, 6</w:t>
            </w:r>
          </w:p>
        </w:tc>
      </w:tr>
      <w:tr w:rsidR="00564233" w:rsidRPr="007D6503" w14:paraId="0EB802F7" w14:textId="77777777" w:rsidTr="00D660AE">
        <w:tc>
          <w:tcPr>
            <w:tcW w:w="1255" w:type="dxa"/>
            <w:vMerge/>
          </w:tcPr>
          <w:p w14:paraId="452010FE"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7A38AD12"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6B5492B5"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insula</w:t>
            </w:r>
          </w:p>
        </w:tc>
        <w:tc>
          <w:tcPr>
            <w:tcW w:w="1625" w:type="dxa"/>
          </w:tcPr>
          <w:p w14:paraId="268D1DAB"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-34, 24, -2</w:t>
            </w:r>
          </w:p>
        </w:tc>
      </w:tr>
      <w:tr w:rsidR="00564233" w:rsidRPr="007D6503" w14:paraId="19175AC0" w14:textId="77777777" w:rsidTr="00D660AE">
        <w:tc>
          <w:tcPr>
            <w:tcW w:w="1255" w:type="dxa"/>
            <w:vMerge/>
          </w:tcPr>
          <w:p w14:paraId="4456690A"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42087E06"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119</w:t>
            </w:r>
          </w:p>
        </w:tc>
        <w:tc>
          <w:tcPr>
            <w:tcW w:w="3420" w:type="dxa"/>
          </w:tcPr>
          <w:p w14:paraId="5AD77A67"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insula</w:t>
            </w:r>
          </w:p>
        </w:tc>
        <w:tc>
          <w:tcPr>
            <w:tcW w:w="1625" w:type="dxa"/>
          </w:tcPr>
          <w:p w14:paraId="177FB389"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-40, 18, -6</w:t>
            </w:r>
          </w:p>
        </w:tc>
      </w:tr>
      <w:tr w:rsidR="00564233" w:rsidRPr="007D6503" w14:paraId="2CFC03BD" w14:textId="77777777" w:rsidTr="00D660AE">
        <w:tc>
          <w:tcPr>
            <w:tcW w:w="1255" w:type="dxa"/>
            <w:vMerge/>
          </w:tcPr>
          <w:p w14:paraId="30013245"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38F25596"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43CA3123"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insula</w:t>
            </w:r>
          </w:p>
        </w:tc>
        <w:tc>
          <w:tcPr>
            <w:tcW w:w="1625" w:type="dxa"/>
          </w:tcPr>
          <w:p w14:paraId="3ECBD6CB"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44, 16, -2</w:t>
            </w:r>
          </w:p>
        </w:tc>
      </w:tr>
      <w:tr w:rsidR="00564233" w:rsidRPr="007D6503" w14:paraId="2C0DF4B0" w14:textId="77777777" w:rsidTr="00D660AE">
        <w:tc>
          <w:tcPr>
            <w:tcW w:w="1255" w:type="dxa"/>
            <w:vMerge/>
          </w:tcPr>
          <w:p w14:paraId="5B2822E7"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2DCFEF6E"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96</w:t>
            </w:r>
          </w:p>
        </w:tc>
        <w:tc>
          <w:tcPr>
            <w:tcW w:w="3420" w:type="dxa"/>
          </w:tcPr>
          <w:p w14:paraId="1D211DF0"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inferior parietal lobule</w:t>
            </w:r>
          </w:p>
        </w:tc>
        <w:tc>
          <w:tcPr>
            <w:tcW w:w="1625" w:type="dxa"/>
          </w:tcPr>
          <w:p w14:paraId="1A8644E6"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-24, -72, 46</w:t>
            </w:r>
          </w:p>
        </w:tc>
      </w:tr>
      <w:tr w:rsidR="00564233" w:rsidRPr="007D6503" w14:paraId="30DED760" w14:textId="77777777" w:rsidTr="00D660AE">
        <w:tc>
          <w:tcPr>
            <w:tcW w:w="1255" w:type="dxa"/>
            <w:vMerge/>
          </w:tcPr>
          <w:p w14:paraId="2E70C234"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36D71C8F"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756F615A"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precentral gyrus</w:t>
            </w:r>
          </w:p>
        </w:tc>
        <w:tc>
          <w:tcPr>
            <w:tcW w:w="1625" w:type="dxa"/>
          </w:tcPr>
          <w:p w14:paraId="4CF6BDDE"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-52, 10, 34</w:t>
            </w:r>
          </w:p>
        </w:tc>
      </w:tr>
      <w:tr w:rsidR="00564233" w:rsidRPr="007D6503" w14:paraId="6D0641C8" w14:textId="77777777" w:rsidTr="00D660AE">
        <w:tc>
          <w:tcPr>
            <w:tcW w:w="1255" w:type="dxa"/>
            <w:vMerge/>
          </w:tcPr>
          <w:p w14:paraId="6FF93CAA"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479927D7"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102</w:t>
            </w:r>
          </w:p>
        </w:tc>
        <w:tc>
          <w:tcPr>
            <w:tcW w:w="3420" w:type="dxa"/>
          </w:tcPr>
          <w:p w14:paraId="599A341A"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 xml:space="preserve">right </w:t>
            </w:r>
            <w:proofErr w:type="spellStart"/>
            <w:r w:rsidRPr="007D6503">
              <w:rPr>
                <w:rFonts w:ascii="Arial" w:hAnsi="Arial" w:cs="Arial"/>
                <w:sz w:val="18"/>
                <w:szCs w:val="18"/>
              </w:rPr>
              <w:t>rolandic</w:t>
            </w:r>
            <w:proofErr w:type="spellEnd"/>
            <w:r w:rsidRPr="007D6503">
              <w:rPr>
                <w:rFonts w:ascii="Arial" w:hAnsi="Arial" w:cs="Arial"/>
                <w:sz w:val="18"/>
                <w:szCs w:val="18"/>
              </w:rPr>
              <w:t xml:space="preserve"> operculum</w:t>
            </w:r>
          </w:p>
        </w:tc>
        <w:tc>
          <w:tcPr>
            <w:tcW w:w="1625" w:type="dxa"/>
          </w:tcPr>
          <w:p w14:paraId="0BCDB0DA"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54, 4, 4</w:t>
            </w:r>
          </w:p>
        </w:tc>
      </w:tr>
      <w:tr w:rsidR="00564233" w:rsidRPr="007D6503" w14:paraId="74C4C6BC" w14:textId="77777777" w:rsidTr="00D660AE">
        <w:tc>
          <w:tcPr>
            <w:tcW w:w="1255" w:type="dxa"/>
            <w:vMerge/>
          </w:tcPr>
          <w:p w14:paraId="24168467"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0EE228E1"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154701D4"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 xml:space="preserve">left </w:t>
            </w:r>
            <w:proofErr w:type="spellStart"/>
            <w:r w:rsidRPr="007D6503">
              <w:rPr>
                <w:rFonts w:ascii="Arial" w:hAnsi="Arial" w:cs="Arial"/>
                <w:sz w:val="18"/>
                <w:szCs w:val="18"/>
              </w:rPr>
              <w:t>rolandic</w:t>
            </w:r>
            <w:proofErr w:type="spellEnd"/>
            <w:r w:rsidRPr="007D6503">
              <w:rPr>
                <w:rFonts w:ascii="Arial" w:hAnsi="Arial" w:cs="Arial"/>
                <w:sz w:val="18"/>
                <w:szCs w:val="18"/>
              </w:rPr>
              <w:t xml:space="preserve"> operculum</w:t>
            </w:r>
          </w:p>
        </w:tc>
        <w:tc>
          <w:tcPr>
            <w:tcW w:w="1625" w:type="dxa"/>
          </w:tcPr>
          <w:p w14:paraId="601DDD6F"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-54, 0, 4</w:t>
            </w:r>
          </w:p>
        </w:tc>
      </w:tr>
      <w:tr w:rsidR="00564233" w:rsidRPr="007D6503" w14:paraId="188D2221" w14:textId="77777777" w:rsidTr="00D660AE">
        <w:tc>
          <w:tcPr>
            <w:tcW w:w="1255" w:type="dxa"/>
            <w:vMerge/>
          </w:tcPr>
          <w:p w14:paraId="3C090B37"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42000CA1"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55</w:t>
            </w:r>
          </w:p>
        </w:tc>
        <w:tc>
          <w:tcPr>
            <w:tcW w:w="3420" w:type="dxa"/>
          </w:tcPr>
          <w:p w14:paraId="16F1598D"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superior parietal lobule</w:t>
            </w:r>
          </w:p>
        </w:tc>
        <w:tc>
          <w:tcPr>
            <w:tcW w:w="1625" w:type="dxa"/>
          </w:tcPr>
          <w:p w14:paraId="440540A0"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18, -54, 66</w:t>
            </w:r>
          </w:p>
        </w:tc>
      </w:tr>
      <w:tr w:rsidR="00564233" w:rsidRPr="007D6503" w14:paraId="4B8F0DC6" w14:textId="77777777" w:rsidTr="00D660AE">
        <w:tc>
          <w:tcPr>
            <w:tcW w:w="1255" w:type="dxa"/>
            <w:vMerge/>
          </w:tcPr>
          <w:p w14:paraId="796303F5"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669BC224"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0073CDE7"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cerebellum</w:t>
            </w:r>
          </w:p>
        </w:tc>
        <w:tc>
          <w:tcPr>
            <w:tcW w:w="1625" w:type="dxa"/>
          </w:tcPr>
          <w:p w14:paraId="75AEBCD4"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26, -44, -48</w:t>
            </w:r>
          </w:p>
        </w:tc>
      </w:tr>
      <w:tr w:rsidR="00564233" w:rsidRPr="007D6503" w14:paraId="4E866659" w14:textId="77777777" w:rsidTr="00D660AE">
        <w:tc>
          <w:tcPr>
            <w:tcW w:w="1255" w:type="dxa"/>
            <w:vMerge/>
          </w:tcPr>
          <w:p w14:paraId="4A103494"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6ABDEED3"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136</w:t>
            </w:r>
          </w:p>
        </w:tc>
        <w:tc>
          <w:tcPr>
            <w:tcW w:w="3420" w:type="dxa"/>
          </w:tcPr>
          <w:p w14:paraId="1380056C"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angular gyrus</w:t>
            </w:r>
          </w:p>
        </w:tc>
        <w:tc>
          <w:tcPr>
            <w:tcW w:w="1625" w:type="dxa"/>
          </w:tcPr>
          <w:p w14:paraId="315CC1DF"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-52, -78, 28</w:t>
            </w:r>
          </w:p>
        </w:tc>
      </w:tr>
      <w:tr w:rsidR="00564233" w:rsidRPr="007D6503" w14:paraId="13C4524A" w14:textId="77777777" w:rsidTr="00D660AE">
        <w:tc>
          <w:tcPr>
            <w:tcW w:w="1255" w:type="dxa"/>
            <w:vMerge/>
          </w:tcPr>
          <w:p w14:paraId="1511321C"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4FBC247A"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7FD04105"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middle occipital gyrus</w:t>
            </w:r>
          </w:p>
        </w:tc>
        <w:tc>
          <w:tcPr>
            <w:tcW w:w="1625" w:type="dxa"/>
          </w:tcPr>
          <w:p w14:paraId="735B61D0"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44, -78, 34</w:t>
            </w:r>
          </w:p>
        </w:tc>
      </w:tr>
      <w:tr w:rsidR="00564233" w:rsidRPr="007D6503" w14:paraId="6BB025AC" w14:textId="77777777" w:rsidTr="00D660AE">
        <w:tc>
          <w:tcPr>
            <w:tcW w:w="1255" w:type="dxa"/>
          </w:tcPr>
          <w:p w14:paraId="6D959FBF" w14:textId="77777777" w:rsidR="00564233" w:rsidRPr="007D6503" w:rsidRDefault="00564233" w:rsidP="00D660AE">
            <w:pPr>
              <w:spacing w:line="276" w:lineRule="auto"/>
              <w:rPr>
                <w:rFonts w:ascii="Arial" w:hAnsi="Arial" w:cs="Arial"/>
                <w:b/>
                <w:i/>
                <w:sz w:val="18"/>
                <w:szCs w:val="18"/>
              </w:rPr>
            </w:pPr>
          </w:p>
        </w:tc>
        <w:tc>
          <w:tcPr>
            <w:tcW w:w="1265" w:type="dxa"/>
            <w:vAlign w:val="center"/>
          </w:tcPr>
          <w:p w14:paraId="201E4B70"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4540D4A4" w14:textId="77777777" w:rsidR="00564233" w:rsidRPr="007D6503" w:rsidRDefault="00564233" w:rsidP="00D660AE">
            <w:pPr>
              <w:spacing w:line="276" w:lineRule="auto"/>
              <w:rPr>
                <w:rFonts w:ascii="Arial" w:hAnsi="Arial" w:cs="Arial"/>
                <w:sz w:val="18"/>
                <w:szCs w:val="18"/>
              </w:rPr>
            </w:pPr>
          </w:p>
        </w:tc>
        <w:tc>
          <w:tcPr>
            <w:tcW w:w="1625" w:type="dxa"/>
          </w:tcPr>
          <w:p w14:paraId="632A5FF5" w14:textId="77777777" w:rsidR="00564233" w:rsidRPr="007D6503" w:rsidRDefault="00564233" w:rsidP="00D660AE">
            <w:pPr>
              <w:spacing w:line="276" w:lineRule="auto"/>
              <w:rPr>
                <w:rFonts w:ascii="Arial" w:hAnsi="Arial" w:cs="Arial"/>
                <w:sz w:val="18"/>
                <w:szCs w:val="18"/>
              </w:rPr>
            </w:pPr>
          </w:p>
        </w:tc>
      </w:tr>
      <w:tr w:rsidR="00564233" w:rsidRPr="007D6503" w14:paraId="6D590B71" w14:textId="77777777" w:rsidTr="00D660AE">
        <w:tc>
          <w:tcPr>
            <w:tcW w:w="7565" w:type="dxa"/>
            <w:gridSpan w:val="4"/>
            <w:tcBorders>
              <w:bottom w:val="single" w:sz="4" w:space="0" w:color="auto"/>
            </w:tcBorders>
            <w:vAlign w:val="center"/>
          </w:tcPr>
          <w:p w14:paraId="5FA2385C" w14:textId="77777777" w:rsidR="00564233" w:rsidRPr="007D6503" w:rsidRDefault="00564233" w:rsidP="00D660AE">
            <w:pPr>
              <w:spacing w:line="276" w:lineRule="auto"/>
              <w:rPr>
                <w:rFonts w:ascii="Arial" w:hAnsi="Arial" w:cs="Arial"/>
                <w:b/>
                <w:i/>
                <w:sz w:val="18"/>
                <w:szCs w:val="18"/>
              </w:rPr>
            </w:pPr>
            <w:r w:rsidRPr="007D6503">
              <w:rPr>
                <w:rFonts w:ascii="Arial" w:hAnsi="Arial" w:cs="Arial"/>
                <w:b/>
                <w:i/>
                <w:sz w:val="18"/>
                <w:szCs w:val="18"/>
              </w:rPr>
              <w:t>Auditory</w:t>
            </w:r>
          </w:p>
        </w:tc>
      </w:tr>
      <w:tr w:rsidR="00564233" w:rsidRPr="007D6503" w14:paraId="58ACDA3B" w14:textId="77777777" w:rsidTr="00D660AE">
        <w:tc>
          <w:tcPr>
            <w:tcW w:w="1255" w:type="dxa"/>
            <w:vMerge w:val="restart"/>
            <w:tcBorders>
              <w:top w:val="single" w:sz="4" w:space="0" w:color="auto"/>
            </w:tcBorders>
            <w:vAlign w:val="center"/>
          </w:tcPr>
          <w:p w14:paraId="0C18EF15" w14:textId="77777777" w:rsidR="00564233" w:rsidRPr="007D6503" w:rsidRDefault="00564233" w:rsidP="00D660AE">
            <w:pPr>
              <w:spacing w:line="276" w:lineRule="auto"/>
              <w:rPr>
                <w:rFonts w:ascii="Arial" w:hAnsi="Arial" w:cs="Arial"/>
                <w:b/>
                <w:i/>
                <w:sz w:val="18"/>
                <w:szCs w:val="18"/>
              </w:rPr>
            </w:pPr>
          </w:p>
        </w:tc>
        <w:tc>
          <w:tcPr>
            <w:tcW w:w="1265" w:type="dxa"/>
            <w:vMerge w:val="restart"/>
            <w:tcBorders>
              <w:top w:val="single" w:sz="4" w:space="0" w:color="auto"/>
            </w:tcBorders>
            <w:vAlign w:val="center"/>
          </w:tcPr>
          <w:p w14:paraId="3398A403"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62</w:t>
            </w:r>
          </w:p>
        </w:tc>
        <w:tc>
          <w:tcPr>
            <w:tcW w:w="3420" w:type="dxa"/>
            <w:tcBorders>
              <w:top w:val="single" w:sz="4" w:space="0" w:color="auto"/>
            </w:tcBorders>
          </w:tcPr>
          <w:p w14:paraId="01D8E774"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superior temporal gyrus</w:t>
            </w:r>
          </w:p>
        </w:tc>
        <w:tc>
          <w:tcPr>
            <w:tcW w:w="1625" w:type="dxa"/>
            <w:tcBorders>
              <w:top w:val="single" w:sz="4" w:space="0" w:color="auto"/>
            </w:tcBorders>
          </w:tcPr>
          <w:p w14:paraId="7933F0E1"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-52, -18, 6</w:t>
            </w:r>
          </w:p>
        </w:tc>
      </w:tr>
      <w:tr w:rsidR="00564233" w:rsidRPr="007D6503" w14:paraId="5B87C8D2" w14:textId="77777777" w:rsidTr="00D660AE">
        <w:tc>
          <w:tcPr>
            <w:tcW w:w="1255" w:type="dxa"/>
            <w:vMerge/>
          </w:tcPr>
          <w:p w14:paraId="7A3CE8F7"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0DC23C47"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6F8F1CAC"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superior temporal gyrus</w:t>
            </w:r>
          </w:p>
        </w:tc>
        <w:tc>
          <w:tcPr>
            <w:tcW w:w="1625" w:type="dxa"/>
          </w:tcPr>
          <w:p w14:paraId="604BEB1E"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60, -12, 0</w:t>
            </w:r>
          </w:p>
        </w:tc>
      </w:tr>
      <w:tr w:rsidR="00564233" w:rsidRPr="007D6503" w14:paraId="22EBE9F2" w14:textId="77777777" w:rsidTr="00D660AE">
        <w:tc>
          <w:tcPr>
            <w:tcW w:w="1255" w:type="dxa"/>
            <w:vMerge/>
          </w:tcPr>
          <w:p w14:paraId="033001DA"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63C3A856"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145</w:t>
            </w:r>
          </w:p>
        </w:tc>
        <w:tc>
          <w:tcPr>
            <w:tcW w:w="3420" w:type="dxa"/>
          </w:tcPr>
          <w:p w14:paraId="641DE886"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superior temporal gyrus</w:t>
            </w:r>
          </w:p>
        </w:tc>
        <w:tc>
          <w:tcPr>
            <w:tcW w:w="1625" w:type="dxa"/>
          </w:tcPr>
          <w:p w14:paraId="6A6E4221"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56, -44, 18</w:t>
            </w:r>
          </w:p>
        </w:tc>
      </w:tr>
      <w:tr w:rsidR="00564233" w:rsidRPr="007D6503" w14:paraId="718BC32C" w14:textId="77777777" w:rsidTr="00D660AE">
        <w:tc>
          <w:tcPr>
            <w:tcW w:w="1255" w:type="dxa"/>
            <w:vMerge/>
          </w:tcPr>
          <w:p w14:paraId="4F7AA95A"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2FBFC3A1"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6AC0BA79"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superior temporal gyrus</w:t>
            </w:r>
          </w:p>
        </w:tc>
        <w:tc>
          <w:tcPr>
            <w:tcW w:w="1625" w:type="dxa"/>
          </w:tcPr>
          <w:p w14:paraId="7EBE9CA1"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-58, -54, 12</w:t>
            </w:r>
          </w:p>
        </w:tc>
      </w:tr>
      <w:tr w:rsidR="00564233" w:rsidRPr="007D6503" w14:paraId="4FF98FF4" w14:textId="77777777" w:rsidTr="00D660AE">
        <w:tc>
          <w:tcPr>
            <w:tcW w:w="1255" w:type="dxa"/>
            <w:vMerge/>
          </w:tcPr>
          <w:p w14:paraId="19CB6466"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2AD768CF"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125</w:t>
            </w:r>
          </w:p>
        </w:tc>
        <w:tc>
          <w:tcPr>
            <w:tcW w:w="3420" w:type="dxa"/>
          </w:tcPr>
          <w:p w14:paraId="24DC992E"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insula</w:t>
            </w:r>
          </w:p>
        </w:tc>
        <w:tc>
          <w:tcPr>
            <w:tcW w:w="1625" w:type="dxa"/>
          </w:tcPr>
          <w:p w14:paraId="3DED343B"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42, -18, 12</w:t>
            </w:r>
          </w:p>
        </w:tc>
      </w:tr>
      <w:tr w:rsidR="00564233" w:rsidRPr="007D6503" w14:paraId="58420073" w14:textId="77777777" w:rsidTr="00D660AE">
        <w:tc>
          <w:tcPr>
            <w:tcW w:w="1255" w:type="dxa"/>
            <w:vMerge/>
          </w:tcPr>
          <w:p w14:paraId="34145949"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0BB2109A"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49339792"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superior temporal gyrus</w:t>
            </w:r>
          </w:p>
        </w:tc>
        <w:tc>
          <w:tcPr>
            <w:tcW w:w="1625" w:type="dxa"/>
          </w:tcPr>
          <w:p w14:paraId="5B4A9BA5"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-46, -24, 12</w:t>
            </w:r>
          </w:p>
        </w:tc>
      </w:tr>
      <w:tr w:rsidR="00564233" w:rsidRPr="007D6503" w14:paraId="4D4E90F2" w14:textId="77777777" w:rsidTr="00D660AE">
        <w:tc>
          <w:tcPr>
            <w:tcW w:w="1255" w:type="dxa"/>
          </w:tcPr>
          <w:p w14:paraId="7718311D" w14:textId="77777777" w:rsidR="00564233" w:rsidRPr="007D6503" w:rsidRDefault="00564233" w:rsidP="00D660AE">
            <w:pPr>
              <w:spacing w:line="276" w:lineRule="auto"/>
              <w:rPr>
                <w:rFonts w:ascii="Arial" w:hAnsi="Arial" w:cs="Arial"/>
                <w:b/>
                <w:i/>
                <w:sz w:val="18"/>
                <w:szCs w:val="18"/>
              </w:rPr>
            </w:pPr>
          </w:p>
        </w:tc>
        <w:tc>
          <w:tcPr>
            <w:tcW w:w="1265" w:type="dxa"/>
            <w:vAlign w:val="center"/>
          </w:tcPr>
          <w:p w14:paraId="7621109B"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6D86F9E0" w14:textId="77777777" w:rsidR="00564233" w:rsidRPr="007D6503" w:rsidRDefault="00564233" w:rsidP="00D660AE">
            <w:pPr>
              <w:spacing w:line="276" w:lineRule="auto"/>
              <w:rPr>
                <w:rFonts w:ascii="Arial" w:hAnsi="Arial" w:cs="Arial"/>
                <w:sz w:val="18"/>
                <w:szCs w:val="18"/>
              </w:rPr>
            </w:pPr>
          </w:p>
        </w:tc>
        <w:tc>
          <w:tcPr>
            <w:tcW w:w="1625" w:type="dxa"/>
          </w:tcPr>
          <w:p w14:paraId="6E2CF20B" w14:textId="77777777" w:rsidR="00564233" w:rsidRPr="007D6503" w:rsidRDefault="00564233" w:rsidP="00D660AE">
            <w:pPr>
              <w:spacing w:line="276" w:lineRule="auto"/>
              <w:rPr>
                <w:rFonts w:ascii="Arial" w:hAnsi="Arial" w:cs="Arial"/>
                <w:sz w:val="18"/>
                <w:szCs w:val="18"/>
              </w:rPr>
            </w:pPr>
          </w:p>
        </w:tc>
      </w:tr>
      <w:tr w:rsidR="00564233" w:rsidRPr="007D6503" w14:paraId="6CC96EB1" w14:textId="77777777" w:rsidTr="00D660AE">
        <w:tc>
          <w:tcPr>
            <w:tcW w:w="7565" w:type="dxa"/>
            <w:gridSpan w:val="4"/>
            <w:tcBorders>
              <w:bottom w:val="single" w:sz="4" w:space="0" w:color="auto"/>
            </w:tcBorders>
            <w:vAlign w:val="center"/>
          </w:tcPr>
          <w:p w14:paraId="5A1B84FB" w14:textId="77777777" w:rsidR="00564233" w:rsidRPr="007D6503" w:rsidRDefault="00564233" w:rsidP="00D660AE">
            <w:pPr>
              <w:spacing w:line="276" w:lineRule="auto"/>
              <w:rPr>
                <w:rFonts w:ascii="Arial" w:hAnsi="Arial" w:cs="Arial"/>
                <w:b/>
                <w:i/>
                <w:sz w:val="18"/>
                <w:szCs w:val="18"/>
              </w:rPr>
            </w:pPr>
            <w:r w:rsidRPr="007D6503">
              <w:rPr>
                <w:rFonts w:ascii="Arial" w:hAnsi="Arial" w:cs="Arial"/>
                <w:b/>
                <w:i/>
                <w:sz w:val="18"/>
                <w:szCs w:val="18"/>
              </w:rPr>
              <w:t>Sensorimotor</w:t>
            </w:r>
          </w:p>
        </w:tc>
      </w:tr>
      <w:tr w:rsidR="00564233" w:rsidRPr="007D6503" w14:paraId="215F9041" w14:textId="77777777" w:rsidTr="00D660AE">
        <w:tc>
          <w:tcPr>
            <w:tcW w:w="1255" w:type="dxa"/>
            <w:vMerge w:val="restart"/>
            <w:tcBorders>
              <w:top w:val="single" w:sz="4" w:space="0" w:color="auto"/>
            </w:tcBorders>
            <w:vAlign w:val="center"/>
          </w:tcPr>
          <w:p w14:paraId="06A87085" w14:textId="77777777" w:rsidR="00564233" w:rsidRPr="007D6503" w:rsidRDefault="00564233" w:rsidP="00D660AE">
            <w:pPr>
              <w:spacing w:line="276" w:lineRule="auto"/>
              <w:rPr>
                <w:rFonts w:ascii="Arial" w:hAnsi="Arial" w:cs="Arial"/>
                <w:b/>
                <w:i/>
                <w:sz w:val="18"/>
                <w:szCs w:val="18"/>
              </w:rPr>
            </w:pPr>
          </w:p>
        </w:tc>
        <w:tc>
          <w:tcPr>
            <w:tcW w:w="1265" w:type="dxa"/>
            <w:tcBorders>
              <w:top w:val="single" w:sz="4" w:space="0" w:color="auto"/>
            </w:tcBorders>
            <w:vAlign w:val="center"/>
          </w:tcPr>
          <w:p w14:paraId="06F1474E"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9</w:t>
            </w:r>
          </w:p>
        </w:tc>
        <w:tc>
          <w:tcPr>
            <w:tcW w:w="3420" w:type="dxa"/>
            <w:tcBorders>
              <w:top w:val="single" w:sz="4" w:space="0" w:color="auto"/>
            </w:tcBorders>
          </w:tcPr>
          <w:p w14:paraId="71493C85"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paracentral lobule</w:t>
            </w:r>
          </w:p>
        </w:tc>
        <w:tc>
          <w:tcPr>
            <w:tcW w:w="1625" w:type="dxa"/>
            <w:tcBorders>
              <w:top w:val="single" w:sz="4" w:space="0" w:color="auto"/>
            </w:tcBorders>
          </w:tcPr>
          <w:p w14:paraId="21A3BB92"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0, -24, 72</w:t>
            </w:r>
          </w:p>
        </w:tc>
      </w:tr>
      <w:tr w:rsidR="00564233" w:rsidRPr="007D6503" w14:paraId="6303D40B" w14:textId="77777777" w:rsidTr="00D660AE">
        <w:tc>
          <w:tcPr>
            <w:tcW w:w="1255" w:type="dxa"/>
            <w:vMerge/>
          </w:tcPr>
          <w:p w14:paraId="6A2DDAA3"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7C2994ED"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8</w:t>
            </w:r>
          </w:p>
        </w:tc>
        <w:tc>
          <w:tcPr>
            <w:tcW w:w="3420" w:type="dxa"/>
          </w:tcPr>
          <w:p w14:paraId="62432FA6"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postcentral gyrus</w:t>
            </w:r>
          </w:p>
        </w:tc>
        <w:tc>
          <w:tcPr>
            <w:tcW w:w="1625" w:type="dxa"/>
          </w:tcPr>
          <w:p w14:paraId="4687CE58"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-46, -30, 54</w:t>
            </w:r>
          </w:p>
        </w:tc>
      </w:tr>
      <w:tr w:rsidR="00564233" w:rsidRPr="007D6503" w14:paraId="2749237B" w14:textId="77777777" w:rsidTr="00D660AE">
        <w:tc>
          <w:tcPr>
            <w:tcW w:w="1255" w:type="dxa"/>
            <w:vMerge/>
          </w:tcPr>
          <w:p w14:paraId="24EA8E2D"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555D2891"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71EA22CE"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postcentral gyrus</w:t>
            </w:r>
          </w:p>
        </w:tc>
        <w:tc>
          <w:tcPr>
            <w:tcW w:w="1625" w:type="dxa"/>
          </w:tcPr>
          <w:p w14:paraId="3E463AC3"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54, -20, 48</w:t>
            </w:r>
          </w:p>
        </w:tc>
      </w:tr>
      <w:tr w:rsidR="00564233" w:rsidRPr="007D6503" w14:paraId="08E283AB" w14:textId="77777777" w:rsidTr="00D660AE">
        <w:tc>
          <w:tcPr>
            <w:tcW w:w="1255" w:type="dxa"/>
            <w:vMerge/>
          </w:tcPr>
          <w:p w14:paraId="3BE2FAF4"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0DC2313E"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98</w:t>
            </w:r>
          </w:p>
        </w:tc>
        <w:tc>
          <w:tcPr>
            <w:tcW w:w="3420" w:type="dxa"/>
          </w:tcPr>
          <w:p w14:paraId="6DE7DFC0"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inferior parietal lobule</w:t>
            </w:r>
          </w:p>
        </w:tc>
        <w:tc>
          <w:tcPr>
            <w:tcW w:w="1625" w:type="dxa"/>
          </w:tcPr>
          <w:p w14:paraId="737FCCD9"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-54, -30, 45</w:t>
            </w:r>
          </w:p>
        </w:tc>
      </w:tr>
      <w:tr w:rsidR="00564233" w:rsidRPr="007D6503" w14:paraId="4922DE29" w14:textId="77777777" w:rsidTr="00D660AE">
        <w:tc>
          <w:tcPr>
            <w:tcW w:w="1255" w:type="dxa"/>
            <w:vMerge/>
          </w:tcPr>
          <w:p w14:paraId="74E1DAB6"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17905CAC"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18400356"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supramarginal gyrus</w:t>
            </w:r>
          </w:p>
        </w:tc>
        <w:tc>
          <w:tcPr>
            <w:tcW w:w="1625" w:type="dxa"/>
          </w:tcPr>
          <w:p w14:paraId="6ACCAD57"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60, -20, 40</w:t>
            </w:r>
          </w:p>
        </w:tc>
      </w:tr>
      <w:tr w:rsidR="00564233" w:rsidRPr="007D6503" w14:paraId="66C695CF" w14:textId="77777777" w:rsidTr="00D660AE">
        <w:tc>
          <w:tcPr>
            <w:tcW w:w="1255" w:type="dxa"/>
            <w:vMerge/>
          </w:tcPr>
          <w:p w14:paraId="59B1B8F7"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1211AF0E"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26</w:t>
            </w:r>
          </w:p>
        </w:tc>
        <w:tc>
          <w:tcPr>
            <w:tcW w:w="3420" w:type="dxa"/>
          </w:tcPr>
          <w:p w14:paraId="4B755EF6"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postcentral gyrus</w:t>
            </w:r>
          </w:p>
        </w:tc>
        <w:tc>
          <w:tcPr>
            <w:tcW w:w="1625" w:type="dxa"/>
          </w:tcPr>
          <w:p w14:paraId="70C8EA04"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44, -30, 58</w:t>
            </w:r>
          </w:p>
        </w:tc>
      </w:tr>
      <w:tr w:rsidR="00564233" w:rsidRPr="007D6503" w14:paraId="4934C413" w14:textId="77777777" w:rsidTr="00D660AE">
        <w:tc>
          <w:tcPr>
            <w:tcW w:w="1255" w:type="dxa"/>
            <w:vMerge/>
          </w:tcPr>
          <w:p w14:paraId="6B6E17DD"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7996682D"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1A277FF5"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postcentral gyrus</w:t>
            </w:r>
          </w:p>
        </w:tc>
        <w:tc>
          <w:tcPr>
            <w:tcW w:w="1625" w:type="dxa"/>
          </w:tcPr>
          <w:p w14:paraId="7864AC59"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-42, -38, 60</w:t>
            </w:r>
          </w:p>
        </w:tc>
      </w:tr>
      <w:tr w:rsidR="00564233" w:rsidRPr="007D6503" w14:paraId="48299781" w14:textId="77777777" w:rsidTr="00D660AE">
        <w:tc>
          <w:tcPr>
            <w:tcW w:w="1255" w:type="dxa"/>
            <w:vMerge/>
          </w:tcPr>
          <w:p w14:paraId="0852DC8E"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6DE3EA48"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2</w:t>
            </w:r>
          </w:p>
        </w:tc>
        <w:tc>
          <w:tcPr>
            <w:tcW w:w="3420" w:type="dxa"/>
          </w:tcPr>
          <w:p w14:paraId="5B9FBCEC"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postcentral gyrus</w:t>
            </w:r>
          </w:p>
        </w:tc>
        <w:tc>
          <w:tcPr>
            <w:tcW w:w="1625" w:type="dxa"/>
          </w:tcPr>
          <w:p w14:paraId="1A1F91D0"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-54, -8, 34</w:t>
            </w:r>
          </w:p>
        </w:tc>
      </w:tr>
      <w:tr w:rsidR="00564233" w:rsidRPr="007D6503" w14:paraId="0920C2BC" w14:textId="77777777" w:rsidTr="00D660AE">
        <w:tc>
          <w:tcPr>
            <w:tcW w:w="1255" w:type="dxa"/>
            <w:vMerge/>
          </w:tcPr>
          <w:p w14:paraId="7EA5F984"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40622BFF"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113EB6F9"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postcentral gyrus</w:t>
            </w:r>
          </w:p>
        </w:tc>
        <w:tc>
          <w:tcPr>
            <w:tcW w:w="1625" w:type="dxa"/>
          </w:tcPr>
          <w:p w14:paraId="2DFE2010"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60, -6, 30</w:t>
            </w:r>
          </w:p>
        </w:tc>
      </w:tr>
      <w:tr w:rsidR="00564233" w:rsidRPr="007D6503" w14:paraId="355AC4BA" w14:textId="77777777" w:rsidTr="00D660AE">
        <w:tc>
          <w:tcPr>
            <w:tcW w:w="1255" w:type="dxa"/>
            <w:vMerge/>
          </w:tcPr>
          <w:p w14:paraId="48DB4D42"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202FC834"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73</w:t>
            </w:r>
          </w:p>
        </w:tc>
        <w:tc>
          <w:tcPr>
            <w:tcW w:w="3420" w:type="dxa"/>
          </w:tcPr>
          <w:p w14:paraId="64202398"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paracentral lobule</w:t>
            </w:r>
          </w:p>
        </w:tc>
        <w:tc>
          <w:tcPr>
            <w:tcW w:w="1625" w:type="dxa"/>
          </w:tcPr>
          <w:p w14:paraId="40025A9B"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0, -24, 54</w:t>
            </w:r>
          </w:p>
        </w:tc>
      </w:tr>
      <w:tr w:rsidR="00564233" w:rsidRPr="007D6503" w14:paraId="3CB32ABE" w14:textId="77777777" w:rsidTr="00D660AE">
        <w:tc>
          <w:tcPr>
            <w:tcW w:w="1255" w:type="dxa"/>
            <w:vMerge/>
          </w:tcPr>
          <w:p w14:paraId="7639D3EE"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238452CA"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2668D6A4"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 xml:space="preserve">left </w:t>
            </w:r>
            <w:proofErr w:type="spellStart"/>
            <w:r w:rsidRPr="007D6503">
              <w:rPr>
                <w:rFonts w:ascii="Arial" w:hAnsi="Arial" w:cs="Arial"/>
                <w:sz w:val="18"/>
                <w:szCs w:val="18"/>
              </w:rPr>
              <w:t>rolandic</w:t>
            </w:r>
            <w:proofErr w:type="spellEnd"/>
            <w:r w:rsidRPr="007D6503">
              <w:rPr>
                <w:rFonts w:ascii="Arial" w:hAnsi="Arial" w:cs="Arial"/>
                <w:sz w:val="18"/>
                <w:szCs w:val="18"/>
              </w:rPr>
              <w:t xml:space="preserve"> operculum</w:t>
            </w:r>
          </w:p>
        </w:tc>
        <w:tc>
          <w:tcPr>
            <w:tcW w:w="1625" w:type="dxa"/>
          </w:tcPr>
          <w:p w14:paraId="1EFF2174"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-40, -26, 18</w:t>
            </w:r>
          </w:p>
        </w:tc>
      </w:tr>
      <w:tr w:rsidR="00564233" w:rsidRPr="007D6503" w14:paraId="66D46126" w14:textId="77777777" w:rsidTr="00D660AE">
        <w:tc>
          <w:tcPr>
            <w:tcW w:w="1255" w:type="dxa"/>
            <w:vMerge/>
          </w:tcPr>
          <w:p w14:paraId="407B9F6D"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61A001B8"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124</w:t>
            </w:r>
          </w:p>
        </w:tc>
        <w:tc>
          <w:tcPr>
            <w:tcW w:w="3420" w:type="dxa"/>
          </w:tcPr>
          <w:p w14:paraId="526EE9FA"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inferior parietal lobule</w:t>
            </w:r>
          </w:p>
        </w:tc>
        <w:tc>
          <w:tcPr>
            <w:tcW w:w="1625" w:type="dxa"/>
          </w:tcPr>
          <w:p w14:paraId="0412F883"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-57, -42, 42</w:t>
            </w:r>
          </w:p>
        </w:tc>
      </w:tr>
      <w:tr w:rsidR="00564233" w:rsidRPr="007D6503" w14:paraId="67B4AF8C" w14:textId="77777777" w:rsidTr="00D660AE">
        <w:tc>
          <w:tcPr>
            <w:tcW w:w="1255" w:type="dxa"/>
            <w:vMerge/>
          </w:tcPr>
          <w:p w14:paraId="7C9FEB68"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1E16F79C"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7225D4D7"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supramarginal gyrus</w:t>
            </w:r>
          </w:p>
        </w:tc>
        <w:tc>
          <w:tcPr>
            <w:tcW w:w="1625" w:type="dxa"/>
          </w:tcPr>
          <w:p w14:paraId="30632CA6"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60, -38, 40</w:t>
            </w:r>
          </w:p>
        </w:tc>
      </w:tr>
      <w:tr w:rsidR="00564233" w:rsidRPr="007D6503" w14:paraId="646AC17D" w14:textId="77777777" w:rsidTr="00D660AE">
        <w:tc>
          <w:tcPr>
            <w:tcW w:w="1255" w:type="dxa"/>
            <w:vMerge/>
          </w:tcPr>
          <w:p w14:paraId="19BF867F"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63977A8B"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77</w:t>
            </w:r>
          </w:p>
        </w:tc>
        <w:tc>
          <w:tcPr>
            <w:tcW w:w="3420" w:type="dxa"/>
          </w:tcPr>
          <w:p w14:paraId="4545207B"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supplementary motor area</w:t>
            </w:r>
          </w:p>
        </w:tc>
        <w:tc>
          <w:tcPr>
            <w:tcW w:w="1625" w:type="dxa"/>
          </w:tcPr>
          <w:p w14:paraId="07FBDD70"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0, 6, 52</w:t>
            </w:r>
          </w:p>
        </w:tc>
      </w:tr>
      <w:tr w:rsidR="00564233" w:rsidRPr="007D6503" w14:paraId="0DF8867A" w14:textId="77777777" w:rsidTr="00D660AE">
        <w:tc>
          <w:tcPr>
            <w:tcW w:w="1255" w:type="dxa"/>
            <w:vMerge/>
          </w:tcPr>
          <w:p w14:paraId="6E8DD444"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52151835"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0E4E8B7D"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insula</w:t>
            </w:r>
          </w:p>
        </w:tc>
        <w:tc>
          <w:tcPr>
            <w:tcW w:w="1625" w:type="dxa"/>
          </w:tcPr>
          <w:p w14:paraId="7649F2E7"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48, 10, -2</w:t>
            </w:r>
          </w:p>
        </w:tc>
      </w:tr>
      <w:tr w:rsidR="00564233" w:rsidRPr="007D6503" w14:paraId="0254B502" w14:textId="77777777" w:rsidTr="00D660AE">
        <w:tc>
          <w:tcPr>
            <w:tcW w:w="1255" w:type="dxa"/>
          </w:tcPr>
          <w:p w14:paraId="124BA1DB" w14:textId="77777777" w:rsidR="00564233" w:rsidRPr="007D6503" w:rsidRDefault="00564233" w:rsidP="00D660AE">
            <w:pPr>
              <w:spacing w:line="276" w:lineRule="auto"/>
              <w:rPr>
                <w:rFonts w:ascii="Arial" w:hAnsi="Arial" w:cs="Arial"/>
                <w:b/>
                <w:i/>
                <w:sz w:val="18"/>
                <w:szCs w:val="18"/>
              </w:rPr>
            </w:pPr>
          </w:p>
        </w:tc>
        <w:tc>
          <w:tcPr>
            <w:tcW w:w="1265" w:type="dxa"/>
            <w:vAlign w:val="center"/>
          </w:tcPr>
          <w:p w14:paraId="7A8D167D"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11A4A1A3" w14:textId="77777777" w:rsidR="00564233" w:rsidRPr="007D6503" w:rsidRDefault="00564233" w:rsidP="00D660AE">
            <w:pPr>
              <w:spacing w:line="276" w:lineRule="auto"/>
              <w:rPr>
                <w:rFonts w:ascii="Arial" w:hAnsi="Arial" w:cs="Arial"/>
                <w:sz w:val="18"/>
                <w:szCs w:val="18"/>
              </w:rPr>
            </w:pPr>
          </w:p>
        </w:tc>
        <w:tc>
          <w:tcPr>
            <w:tcW w:w="1625" w:type="dxa"/>
          </w:tcPr>
          <w:p w14:paraId="73D9B72A" w14:textId="77777777" w:rsidR="00564233" w:rsidRPr="007D6503" w:rsidRDefault="00564233" w:rsidP="00D660AE">
            <w:pPr>
              <w:spacing w:line="276" w:lineRule="auto"/>
              <w:rPr>
                <w:rFonts w:ascii="Arial" w:hAnsi="Arial" w:cs="Arial"/>
                <w:sz w:val="18"/>
                <w:szCs w:val="18"/>
              </w:rPr>
            </w:pPr>
          </w:p>
        </w:tc>
      </w:tr>
      <w:tr w:rsidR="00564233" w:rsidRPr="007D6503" w14:paraId="42E2DCBE" w14:textId="77777777" w:rsidTr="00D660AE">
        <w:tc>
          <w:tcPr>
            <w:tcW w:w="7565" w:type="dxa"/>
            <w:gridSpan w:val="4"/>
            <w:tcBorders>
              <w:bottom w:val="single" w:sz="4" w:space="0" w:color="auto"/>
            </w:tcBorders>
            <w:vAlign w:val="center"/>
          </w:tcPr>
          <w:p w14:paraId="06B0ACD3" w14:textId="77777777" w:rsidR="00564233" w:rsidRPr="007D6503" w:rsidRDefault="00564233" w:rsidP="00D660AE">
            <w:pPr>
              <w:spacing w:line="276" w:lineRule="auto"/>
              <w:rPr>
                <w:rFonts w:ascii="Arial" w:hAnsi="Arial" w:cs="Arial"/>
                <w:b/>
                <w:i/>
                <w:sz w:val="18"/>
                <w:szCs w:val="18"/>
              </w:rPr>
            </w:pPr>
            <w:r w:rsidRPr="007D6503">
              <w:rPr>
                <w:rFonts w:ascii="Arial" w:hAnsi="Arial" w:cs="Arial"/>
                <w:b/>
                <w:i/>
                <w:sz w:val="18"/>
                <w:szCs w:val="18"/>
              </w:rPr>
              <w:t>Visual</w:t>
            </w:r>
          </w:p>
        </w:tc>
      </w:tr>
      <w:tr w:rsidR="00564233" w:rsidRPr="007D6503" w14:paraId="1AD989AC" w14:textId="77777777" w:rsidTr="00D660AE">
        <w:tc>
          <w:tcPr>
            <w:tcW w:w="1255" w:type="dxa"/>
            <w:vMerge w:val="restart"/>
            <w:tcBorders>
              <w:top w:val="single" w:sz="4" w:space="0" w:color="auto"/>
            </w:tcBorders>
            <w:vAlign w:val="center"/>
          </w:tcPr>
          <w:p w14:paraId="143B3770" w14:textId="77777777" w:rsidR="00564233" w:rsidRPr="007D6503" w:rsidRDefault="00564233" w:rsidP="00D660AE">
            <w:pPr>
              <w:spacing w:line="276" w:lineRule="auto"/>
              <w:rPr>
                <w:rFonts w:ascii="Arial" w:hAnsi="Arial" w:cs="Arial"/>
                <w:b/>
                <w:i/>
                <w:sz w:val="18"/>
                <w:szCs w:val="18"/>
              </w:rPr>
            </w:pPr>
          </w:p>
        </w:tc>
        <w:tc>
          <w:tcPr>
            <w:tcW w:w="1265" w:type="dxa"/>
            <w:vMerge w:val="restart"/>
            <w:tcBorders>
              <w:top w:val="single" w:sz="4" w:space="0" w:color="auto"/>
            </w:tcBorders>
            <w:vAlign w:val="center"/>
          </w:tcPr>
          <w:p w14:paraId="3ECA86C0"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131</w:t>
            </w:r>
          </w:p>
        </w:tc>
        <w:tc>
          <w:tcPr>
            <w:tcW w:w="3420" w:type="dxa"/>
            <w:tcBorders>
              <w:top w:val="single" w:sz="4" w:space="0" w:color="auto"/>
            </w:tcBorders>
          </w:tcPr>
          <w:p w14:paraId="7AA03D07"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inferior temporal gyrus</w:t>
            </w:r>
          </w:p>
        </w:tc>
        <w:tc>
          <w:tcPr>
            <w:tcW w:w="1625" w:type="dxa"/>
            <w:tcBorders>
              <w:top w:val="single" w:sz="4" w:space="0" w:color="auto"/>
            </w:tcBorders>
          </w:tcPr>
          <w:p w14:paraId="7052281B"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-52, -50, -12</w:t>
            </w:r>
          </w:p>
        </w:tc>
      </w:tr>
      <w:tr w:rsidR="00564233" w:rsidRPr="007D6503" w14:paraId="5E06F610" w14:textId="77777777" w:rsidTr="00D660AE">
        <w:tc>
          <w:tcPr>
            <w:tcW w:w="1255" w:type="dxa"/>
            <w:vMerge/>
          </w:tcPr>
          <w:p w14:paraId="26835AAF"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183AC531"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21ABA592"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fusiform gyrus</w:t>
            </w:r>
          </w:p>
        </w:tc>
        <w:tc>
          <w:tcPr>
            <w:tcW w:w="1625" w:type="dxa"/>
          </w:tcPr>
          <w:p w14:paraId="50FB916D"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44, -30, -18</w:t>
            </w:r>
          </w:p>
        </w:tc>
      </w:tr>
      <w:tr w:rsidR="00564233" w:rsidRPr="007D6503" w14:paraId="7055AAB1" w14:textId="77777777" w:rsidTr="00D660AE">
        <w:tc>
          <w:tcPr>
            <w:tcW w:w="1255" w:type="dxa"/>
            <w:vMerge/>
          </w:tcPr>
          <w:p w14:paraId="4C1A9A21" w14:textId="77777777" w:rsidR="00564233" w:rsidRPr="007D6503" w:rsidRDefault="00564233" w:rsidP="00D660AE">
            <w:pPr>
              <w:spacing w:line="276" w:lineRule="auto"/>
              <w:rPr>
                <w:rFonts w:ascii="Arial" w:hAnsi="Arial" w:cs="Arial"/>
                <w:b/>
                <w:i/>
                <w:sz w:val="18"/>
                <w:szCs w:val="18"/>
              </w:rPr>
            </w:pPr>
          </w:p>
        </w:tc>
        <w:tc>
          <w:tcPr>
            <w:tcW w:w="1265" w:type="dxa"/>
            <w:vAlign w:val="center"/>
          </w:tcPr>
          <w:p w14:paraId="3397C76B"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76</w:t>
            </w:r>
          </w:p>
        </w:tc>
        <w:tc>
          <w:tcPr>
            <w:tcW w:w="3420" w:type="dxa"/>
          </w:tcPr>
          <w:p w14:paraId="60CA2F22"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calcarine gyrus</w:t>
            </w:r>
          </w:p>
        </w:tc>
        <w:tc>
          <w:tcPr>
            <w:tcW w:w="1625" w:type="dxa"/>
          </w:tcPr>
          <w:p w14:paraId="477F0E55"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18, -102, -2</w:t>
            </w:r>
          </w:p>
        </w:tc>
      </w:tr>
      <w:tr w:rsidR="00564233" w:rsidRPr="007D6503" w14:paraId="45173D14" w14:textId="77777777" w:rsidTr="00D660AE">
        <w:tc>
          <w:tcPr>
            <w:tcW w:w="1255" w:type="dxa"/>
            <w:vMerge/>
          </w:tcPr>
          <w:p w14:paraId="21824402" w14:textId="77777777" w:rsidR="00564233" w:rsidRPr="007D6503" w:rsidRDefault="00564233" w:rsidP="00D660AE">
            <w:pPr>
              <w:spacing w:line="276" w:lineRule="auto"/>
              <w:rPr>
                <w:rFonts w:ascii="Arial" w:hAnsi="Arial" w:cs="Arial"/>
                <w:b/>
                <w:i/>
                <w:sz w:val="18"/>
                <w:szCs w:val="18"/>
              </w:rPr>
            </w:pPr>
          </w:p>
        </w:tc>
        <w:tc>
          <w:tcPr>
            <w:tcW w:w="1265" w:type="dxa"/>
            <w:vAlign w:val="center"/>
          </w:tcPr>
          <w:p w14:paraId="1D77D65F"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34</w:t>
            </w:r>
          </w:p>
        </w:tc>
        <w:tc>
          <w:tcPr>
            <w:tcW w:w="3420" w:type="dxa"/>
          </w:tcPr>
          <w:p w14:paraId="1967C598"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cuneus</w:t>
            </w:r>
          </w:p>
        </w:tc>
        <w:tc>
          <w:tcPr>
            <w:tcW w:w="1625" w:type="dxa"/>
          </w:tcPr>
          <w:p w14:paraId="3D140BD8"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2, -80, 24</w:t>
            </w:r>
          </w:p>
        </w:tc>
      </w:tr>
      <w:tr w:rsidR="00564233" w:rsidRPr="007D6503" w14:paraId="4DEC4CF0" w14:textId="77777777" w:rsidTr="00D660AE">
        <w:tc>
          <w:tcPr>
            <w:tcW w:w="1255" w:type="dxa"/>
            <w:vMerge/>
          </w:tcPr>
          <w:p w14:paraId="278EF96A"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3303267C"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42</w:t>
            </w:r>
          </w:p>
        </w:tc>
        <w:tc>
          <w:tcPr>
            <w:tcW w:w="3420" w:type="dxa"/>
          </w:tcPr>
          <w:p w14:paraId="1AE827C2"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fusiform gyrus</w:t>
            </w:r>
          </w:p>
        </w:tc>
        <w:tc>
          <w:tcPr>
            <w:tcW w:w="1625" w:type="dxa"/>
          </w:tcPr>
          <w:p w14:paraId="574A069B"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32, -78, -14</w:t>
            </w:r>
          </w:p>
        </w:tc>
      </w:tr>
      <w:tr w:rsidR="00564233" w:rsidRPr="007D6503" w14:paraId="4549269A" w14:textId="77777777" w:rsidTr="00D660AE">
        <w:tc>
          <w:tcPr>
            <w:tcW w:w="1255" w:type="dxa"/>
            <w:vMerge/>
          </w:tcPr>
          <w:p w14:paraId="7D506ADA"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11201AF8"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17B7539E"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cerebellum</w:t>
            </w:r>
          </w:p>
        </w:tc>
        <w:tc>
          <w:tcPr>
            <w:tcW w:w="1625" w:type="dxa"/>
          </w:tcPr>
          <w:p w14:paraId="6F0F9EBA"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-40, -68, -20</w:t>
            </w:r>
          </w:p>
        </w:tc>
      </w:tr>
      <w:tr w:rsidR="00564233" w:rsidRPr="007D6503" w14:paraId="64771399" w14:textId="77777777" w:rsidTr="00D660AE">
        <w:tc>
          <w:tcPr>
            <w:tcW w:w="1255" w:type="dxa"/>
            <w:vMerge/>
          </w:tcPr>
          <w:p w14:paraId="225AC47A"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0F3050B1"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71</w:t>
            </w:r>
          </w:p>
        </w:tc>
        <w:tc>
          <w:tcPr>
            <w:tcW w:w="3420" w:type="dxa"/>
          </w:tcPr>
          <w:p w14:paraId="4B945E02"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fusiform gyrus</w:t>
            </w:r>
          </w:p>
        </w:tc>
        <w:tc>
          <w:tcPr>
            <w:tcW w:w="1625" w:type="dxa"/>
          </w:tcPr>
          <w:p w14:paraId="15E7460D"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32, -78, -14</w:t>
            </w:r>
          </w:p>
        </w:tc>
      </w:tr>
      <w:tr w:rsidR="00564233" w:rsidRPr="007D6503" w14:paraId="3CE704F8" w14:textId="77777777" w:rsidTr="00D660AE">
        <w:tc>
          <w:tcPr>
            <w:tcW w:w="1255" w:type="dxa"/>
            <w:vMerge/>
          </w:tcPr>
          <w:p w14:paraId="4737BB3C"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4016C0CB"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43EEF6F9"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fusiform gyrus</w:t>
            </w:r>
          </w:p>
        </w:tc>
        <w:tc>
          <w:tcPr>
            <w:tcW w:w="1625" w:type="dxa"/>
          </w:tcPr>
          <w:p w14:paraId="41859662"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-40, -68, -20</w:t>
            </w:r>
          </w:p>
        </w:tc>
      </w:tr>
      <w:tr w:rsidR="00564233" w:rsidRPr="007D6503" w14:paraId="535434B4" w14:textId="77777777" w:rsidTr="00D660AE">
        <w:tc>
          <w:tcPr>
            <w:tcW w:w="1255" w:type="dxa"/>
            <w:vMerge/>
          </w:tcPr>
          <w:p w14:paraId="05B66FFF" w14:textId="77777777" w:rsidR="00564233" w:rsidRPr="007D6503" w:rsidRDefault="00564233" w:rsidP="00D660AE">
            <w:pPr>
              <w:spacing w:line="276" w:lineRule="auto"/>
              <w:rPr>
                <w:rFonts w:ascii="Arial" w:hAnsi="Arial" w:cs="Arial"/>
                <w:b/>
                <w:i/>
                <w:sz w:val="18"/>
                <w:szCs w:val="18"/>
              </w:rPr>
            </w:pPr>
          </w:p>
        </w:tc>
        <w:tc>
          <w:tcPr>
            <w:tcW w:w="1265" w:type="dxa"/>
            <w:vAlign w:val="center"/>
          </w:tcPr>
          <w:p w14:paraId="42F32B34"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91</w:t>
            </w:r>
          </w:p>
        </w:tc>
        <w:tc>
          <w:tcPr>
            <w:tcW w:w="3420" w:type="dxa"/>
          </w:tcPr>
          <w:p w14:paraId="05CD521F"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lingual gyrus</w:t>
            </w:r>
          </w:p>
        </w:tc>
        <w:tc>
          <w:tcPr>
            <w:tcW w:w="1625" w:type="dxa"/>
          </w:tcPr>
          <w:p w14:paraId="30D415C7"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24, -72, -12</w:t>
            </w:r>
          </w:p>
        </w:tc>
      </w:tr>
      <w:tr w:rsidR="00564233" w:rsidRPr="007D6503" w14:paraId="47EF21FB" w14:textId="77777777" w:rsidTr="00D660AE">
        <w:tc>
          <w:tcPr>
            <w:tcW w:w="1255" w:type="dxa"/>
            <w:vMerge/>
          </w:tcPr>
          <w:p w14:paraId="6076CD2F" w14:textId="77777777" w:rsidR="00564233" w:rsidRPr="007D6503" w:rsidRDefault="00564233" w:rsidP="00D660AE">
            <w:pPr>
              <w:spacing w:line="276" w:lineRule="auto"/>
              <w:rPr>
                <w:rFonts w:ascii="Arial" w:hAnsi="Arial" w:cs="Arial"/>
                <w:b/>
                <w:i/>
                <w:sz w:val="18"/>
                <w:szCs w:val="18"/>
              </w:rPr>
            </w:pPr>
          </w:p>
        </w:tc>
        <w:tc>
          <w:tcPr>
            <w:tcW w:w="1265" w:type="dxa"/>
            <w:vAlign w:val="center"/>
          </w:tcPr>
          <w:p w14:paraId="48AA5E36"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111</w:t>
            </w:r>
          </w:p>
        </w:tc>
        <w:tc>
          <w:tcPr>
            <w:tcW w:w="3420" w:type="dxa"/>
          </w:tcPr>
          <w:p w14:paraId="4AED2B29"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lingual gyrus</w:t>
            </w:r>
          </w:p>
        </w:tc>
        <w:tc>
          <w:tcPr>
            <w:tcW w:w="1625" w:type="dxa"/>
          </w:tcPr>
          <w:p w14:paraId="079DB32B"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0, -78, 4</w:t>
            </w:r>
          </w:p>
        </w:tc>
      </w:tr>
      <w:tr w:rsidR="00564233" w:rsidRPr="007D6503" w14:paraId="3E3ADBC8" w14:textId="77777777" w:rsidTr="00D660AE">
        <w:tc>
          <w:tcPr>
            <w:tcW w:w="1255" w:type="dxa"/>
            <w:vMerge/>
          </w:tcPr>
          <w:p w14:paraId="3BF77E37" w14:textId="77777777" w:rsidR="00564233" w:rsidRPr="007D6503" w:rsidRDefault="00564233" w:rsidP="00D660AE">
            <w:pPr>
              <w:spacing w:line="276" w:lineRule="auto"/>
              <w:rPr>
                <w:rFonts w:ascii="Arial" w:hAnsi="Arial" w:cs="Arial"/>
                <w:b/>
                <w:i/>
                <w:sz w:val="18"/>
                <w:szCs w:val="18"/>
              </w:rPr>
            </w:pPr>
          </w:p>
        </w:tc>
        <w:tc>
          <w:tcPr>
            <w:tcW w:w="1265" w:type="dxa"/>
            <w:vAlign w:val="center"/>
          </w:tcPr>
          <w:p w14:paraId="20B1CA44"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69</w:t>
            </w:r>
          </w:p>
        </w:tc>
        <w:tc>
          <w:tcPr>
            <w:tcW w:w="3420" w:type="dxa"/>
          </w:tcPr>
          <w:p w14:paraId="5FA954B7"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cerebellum</w:t>
            </w:r>
          </w:p>
        </w:tc>
        <w:tc>
          <w:tcPr>
            <w:tcW w:w="1625" w:type="dxa"/>
          </w:tcPr>
          <w:p w14:paraId="7E23CB4A"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-6, -50, -2</w:t>
            </w:r>
          </w:p>
        </w:tc>
      </w:tr>
      <w:tr w:rsidR="00564233" w:rsidRPr="007D6503" w14:paraId="2989D76A" w14:textId="77777777" w:rsidTr="00D660AE">
        <w:tc>
          <w:tcPr>
            <w:tcW w:w="1255" w:type="dxa"/>
            <w:vMerge/>
          </w:tcPr>
          <w:p w14:paraId="730E51E8" w14:textId="77777777" w:rsidR="00564233" w:rsidRPr="007D6503" w:rsidRDefault="00564233" w:rsidP="00D660AE">
            <w:pPr>
              <w:spacing w:line="276" w:lineRule="auto"/>
              <w:rPr>
                <w:rFonts w:ascii="Arial" w:hAnsi="Arial" w:cs="Arial"/>
                <w:b/>
                <w:i/>
                <w:sz w:val="18"/>
                <w:szCs w:val="18"/>
              </w:rPr>
            </w:pPr>
          </w:p>
        </w:tc>
        <w:tc>
          <w:tcPr>
            <w:tcW w:w="1265" w:type="dxa"/>
            <w:vAlign w:val="center"/>
          </w:tcPr>
          <w:p w14:paraId="076931B6"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82</w:t>
            </w:r>
          </w:p>
        </w:tc>
        <w:tc>
          <w:tcPr>
            <w:tcW w:w="3420" w:type="dxa"/>
          </w:tcPr>
          <w:p w14:paraId="69A4D37A"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cerebellum</w:t>
            </w:r>
          </w:p>
        </w:tc>
        <w:tc>
          <w:tcPr>
            <w:tcW w:w="1625" w:type="dxa"/>
          </w:tcPr>
          <w:p w14:paraId="7351F0A5"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8, -50, -2</w:t>
            </w:r>
          </w:p>
        </w:tc>
      </w:tr>
      <w:tr w:rsidR="00564233" w:rsidRPr="007D6503" w14:paraId="76E945E3" w14:textId="77777777" w:rsidTr="00D660AE">
        <w:tc>
          <w:tcPr>
            <w:tcW w:w="1255" w:type="dxa"/>
            <w:vMerge/>
          </w:tcPr>
          <w:p w14:paraId="2819BF85" w14:textId="77777777" w:rsidR="00564233" w:rsidRPr="007D6503" w:rsidRDefault="00564233" w:rsidP="00D660AE">
            <w:pPr>
              <w:spacing w:line="276" w:lineRule="auto"/>
              <w:rPr>
                <w:rFonts w:ascii="Arial" w:hAnsi="Arial" w:cs="Arial"/>
                <w:b/>
                <w:i/>
                <w:sz w:val="18"/>
                <w:szCs w:val="18"/>
              </w:rPr>
            </w:pPr>
          </w:p>
        </w:tc>
        <w:tc>
          <w:tcPr>
            <w:tcW w:w="1265" w:type="dxa"/>
            <w:vAlign w:val="center"/>
          </w:tcPr>
          <w:p w14:paraId="7ED52C20"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70</w:t>
            </w:r>
          </w:p>
        </w:tc>
        <w:tc>
          <w:tcPr>
            <w:tcW w:w="3420" w:type="dxa"/>
          </w:tcPr>
          <w:p w14:paraId="530ACD85"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lingual gyrus</w:t>
            </w:r>
          </w:p>
        </w:tc>
        <w:tc>
          <w:tcPr>
            <w:tcW w:w="1625" w:type="dxa"/>
          </w:tcPr>
          <w:p w14:paraId="607B57EF"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-18, -86, -18</w:t>
            </w:r>
          </w:p>
        </w:tc>
      </w:tr>
      <w:tr w:rsidR="00564233" w:rsidRPr="007D6503" w14:paraId="10CBE535" w14:textId="77777777" w:rsidTr="00D660AE">
        <w:tc>
          <w:tcPr>
            <w:tcW w:w="1255" w:type="dxa"/>
            <w:vMerge/>
          </w:tcPr>
          <w:p w14:paraId="6E2AFC0A" w14:textId="77777777" w:rsidR="00564233" w:rsidRPr="007D6503" w:rsidRDefault="00564233" w:rsidP="00D660AE">
            <w:pPr>
              <w:spacing w:line="276" w:lineRule="auto"/>
              <w:rPr>
                <w:rFonts w:ascii="Arial" w:hAnsi="Arial" w:cs="Arial"/>
                <w:b/>
                <w:i/>
                <w:sz w:val="18"/>
                <w:szCs w:val="18"/>
              </w:rPr>
            </w:pPr>
          </w:p>
        </w:tc>
        <w:tc>
          <w:tcPr>
            <w:tcW w:w="1265" w:type="dxa"/>
            <w:vAlign w:val="center"/>
          </w:tcPr>
          <w:p w14:paraId="0213FF1A"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33</w:t>
            </w:r>
          </w:p>
        </w:tc>
        <w:tc>
          <w:tcPr>
            <w:tcW w:w="3420" w:type="dxa"/>
          </w:tcPr>
          <w:p w14:paraId="542E3879"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calcarine gyrus</w:t>
            </w:r>
          </w:p>
        </w:tc>
        <w:tc>
          <w:tcPr>
            <w:tcW w:w="1625" w:type="dxa"/>
          </w:tcPr>
          <w:p w14:paraId="0C39645C"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8, -68, 10</w:t>
            </w:r>
          </w:p>
        </w:tc>
      </w:tr>
      <w:tr w:rsidR="00564233" w:rsidRPr="007D6503" w14:paraId="1E0A1595" w14:textId="77777777" w:rsidTr="00D660AE">
        <w:tc>
          <w:tcPr>
            <w:tcW w:w="1255" w:type="dxa"/>
            <w:vMerge/>
          </w:tcPr>
          <w:p w14:paraId="7924D62D"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153977D5"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59</w:t>
            </w:r>
          </w:p>
        </w:tc>
        <w:tc>
          <w:tcPr>
            <w:tcW w:w="3420" w:type="dxa"/>
          </w:tcPr>
          <w:p w14:paraId="58B6E70A"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lingual gyrus</w:t>
            </w:r>
          </w:p>
        </w:tc>
        <w:tc>
          <w:tcPr>
            <w:tcW w:w="1625" w:type="dxa"/>
          </w:tcPr>
          <w:p w14:paraId="7BCA6177"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12, -56, 10</w:t>
            </w:r>
          </w:p>
        </w:tc>
      </w:tr>
      <w:tr w:rsidR="00564233" w:rsidRPr="007D6503" w14:paraId="30125B35" w14:textId="77777777" w:rsidTr="00D660AE">
        <w:tc>
          <w:tcPr>
            <w:tcW w:w="1255" w:type="dxa"/>
            <w:vMerge/>
          </w:tcPr>
          <w:p w14:paraId="03EAB8A5"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5EBA384E"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290EE22D"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middle occipital gyrus</w:t>
            </w:r>
          </w:p>
        </w:tc>
        <w:tc>
          <w:tcPr>
            <w:tcW w:w="1625" w:type="dxa"/>
          </w:tcPr>
          <w:p w14:paraId="3B07AA05"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-42, -80, 30</w:t>
            </w:r>
          </w:p>
        </w:tc>
      </w:tr>
      <w:tr w:rsidR="00564233" w:rsidRPr="007D6503" w14:paraId="1B749E2D" w14:textId="77777777" w:rsidTr="00D660AE">
        <w:tc>
          <w:tcPr>
            <w:tcW w:w="1255" w:type="dxa"/>
            <w:vMerge/>
          </w:tcPr>
          <w:p w14:paraId="4B41CE7B"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369B1070"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130</w:t>
            </w:r>
          </w:p>
        </w:tc>
        <w:tc>
          <w:tcPr>
            <w:tcW w:w="3420" w:type="dxa"/>
          </w:tcPr>
          <w:p w14:paraId="75D264A9"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middle occipital gyrus</w:t>
            </w:r>
          </w:p>
        </w:tc>
        <w:tc>
          <w:tcPr>
            <w:tcW w:w="1625" w:type="dxa"/>
          </w:tcPr>
          <w:p w14:paraId="236CAEA4"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38, -84, 6</w:t>
            </w:r>
          </w:p>
        </w:tc>
      </w:tr>
      <w:tr w:rsidR="00564233" w:rsidRPr="007D6503" w14:paraId="621D879C" w14:textId="77777777" w:rsidTr="00D660AE">
        <w:tc>
          <w:tcPr>
            <w:tcW w:w="1255" w:type="dxa"/>
            <w:vMerge/>
          </w:tcPr>
          <w:p w14:paraId="63E4DA98"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5DA2E68A"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4D73167F"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middle occipital gyrus</w:t>
            </w:r>
          </w:p>
        </w:tc>
        <w:tc>
          <w:tcPr>
            <w:tcW w:w="1625" w:type="dxa"/>
          </w:tcPr>
          <w:p w14:paraId="5332E239"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-36, -86, 6</w:t>
            </w:r>
          </w:p>
        </w:tc>
      </w:tr>
      <w:tr w:rsidR="00564233" w:rsidRPr="007D6503" w14:paraId="23196C2B" w14:textId="77777777" w:rsidTr="00D660AE">
        <w:tc>
          <w:tcPr>
            <w:tcW w:w="1255" w:type="dxa"/>
            <w:vMerge/>
          </w:tcPr>
          <w:p w14:paraId="21E862E3" w14:textId="77777777" w:rsidR="00564233" w:rsidRPr="007D6503" w:rsidRDefault="00564233" w:rsidP="00D660AE">
            <w:pPr>
              <w:spacing w:line="276" w:lineRule="auto"/>
              <w:rPr>
                <w:rFonts w:ascii="Arial" w:hAnsi="Arial" w:cs="Arial"/>
                <w:b/>
                <w:i/>
                <w:sz w:val="18"/>
                <w:szCs w:val="18"/>
              </w:rPr>
            </w:pPr>
          </w:p>
        </w:tc>
        <w:tc>
          <w:tcPr>
            <w:tcW w:w="1265" w:type="dxa"/>
            <w:vAlign w:val="center"/>
          </w:tcPr>
          <w:p w14:paraId="6B265190"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100</w:t>
            </w:r>
          </w:p>
        </w:tc>
        <w:tc>
          <w:tcPr>
            <w:tcW w:w="3420" w:type="dxa"/>
          </w:tcPr>
          <w:p w14:paraId="3813FCDF"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cerebellar vermis</w:t>
            </w:r>
          </w:p>
        </w:tc>
        <w:tc>
          <w:tcPr>
            <w:tcW w:w="1625" w:type="dxa"/>
          </w:tcPr>
          <w:p w14:paraId="71D8BEB7"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2, -42, 4</w:t>
            </w:r>
          </w:p>
        </w:tc>
      </w:tr>
      <w:tr w:rsidR="00564233" w:rsidRPr="007D6503" w14:paraId="5354E828" w14:textId="77777777" w:rsidTr="00D660AE">
        <w:tc>
          <w:tcPr>
            <w:tcW w:w="1255" w:type="dxa"/>
            <w:vMerge/>
          </w:tcPr>
          <w:p w14:paraId="21576080" w14:textId="77777777" w:rsidR="00564233" w:rsidRPr="007D6503" w:rsidRDefault="00564233" w:rsidP="00D660AE">
            <w:pPr>
              <w:spacing w:line="276" w:lineRule="auto"/>
              <w:rPr>
                <w:rFonts w:ascii="Arial" w:hAnsi="Arial" w:cs="Arial"/>
                <w:b/>
                <w:i/>
                <w:sz w:val="18"/>
                <w:szCs w:val="18"/>
              </w:rPr>
            </w:pPr>
          </w:p>
        </w:tc>
        <w:tc>
          <w:tcPr>
            <w:tcW w:w="1265" w:type="dxa"/>
            <w:vAlign w:val="center"/>
          </w:tcPr>
          <w:p w14:paraId="301DCECA"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129</w:t>
            </w:r>
          </w:p>
        </w:tc>
        <w:tc>
          <w:tcPr>
            <w:tcW w:w="3420" w:type="dxa"/>
          </w:tcPr>
          <w:p w14:paraId="0292EF62"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cerebellar vermis</w:t>
            </w:r>
          </w:p>
        </w:tc>
        <w:tc>
          <w:tcPr>
            <w:tcW w:w="1625" w:type="dxa"/>
          </w:tcPr>
          <w:p w14:paraId="59F62777"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6, -56, 0</w:t>
            </w:r>
          </w:p>
        </w:tc>
      </w:tr>
      <w:tr w:rsidR="00564233" w:rsidRPr="007D6503" w14:paraId="3B49583C" w14:textId="77777777" w:rsidTr="00D660AE">
        <w:tc>
          <w:tcPr>
            <w:tcW w:w="1255" w:type="dxa"/>
            <w:vMerge/>
          </w:tcPr>
          <w:p w14:paraId="7B5B34E6"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75094ABF"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38</w:t>
            </w:r>
          </w:p>
        </w:tc>
        <w:tc>
          <w:tcPr>
            <w:tcW w:w="3420" w:type="dxa"/>
          </w:tcPr>
          <w:p w14:paraId="00857082"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precuneus</w:t>
            </w:r>
          </w:p>
        </w:tc>
        <w:tc>
          <w:tcPr>
            <w:tcW w:w="1625" w:type="dxa"/>
          </w:tcPr>
          <w:p w14:paraId="1A39ED17"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0, -66, 58</w:t>
            </w:r>
          </w:p>
        </w:tc>
      </w:tr>
      <w:tr w:rsidR="00564233" w:rsidRPr="007D6503" w14:paraId="6E9770DE" w14:textId="77777777" w:rsidTr="00D660AE">
        <w:tc>
          <w:tcPr>
            <w:tcW w:w="1255" w:type="dxa"/>
            <w:vMerge/>
          </w:tcPr>
          <w:p w14:paraId="07CAC2B7"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089C983D"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7A8900A6"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superior frontal gyrus</w:t>
            </w:r>
          </w:p>
        </w:tc>
        <w:tc>
          <w:tcPr>
            <w:tcW w:w="1625" w:type="dxa"/>
          </w:tcPr>
          <w:p w14:paraId="74EACBC0"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30, 4, 60</w:t>
            </w:r>
          </w:p>
        </w:tc>
      </w:tr>
      <w:tr w:rsidR="00564233" w:rsidRPr="007D6503" w14:paraId="15FC578B" w14:textId="77777777" w:rsidTr="00D660AE">
        <w:tc>
          <w:tcPr>
            <w:tcW w:w="1255" w:type="dxa"/>
            <w:vMerge/>
          </w:tcPr>
          <w:p w14:paraId="42D1F90C"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0C4C19B4"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37</w:t>
            </w:r>
          </w:p>
        </w:tc>
        <w:tc>
          <w:tcPr>
            <w:tcW w:w="3420" w:type="dxa"/>
          </w:tcPr>
          <w:p w14:paraId="5E82C7C9"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posterior cingulate gyrus</w:t>
            </w:r>
          </w:p>
        </w:tc>
        <w:tc>
          <w:tcPr>
            <w:tcW w:w="1625" w:type="dxa"/>
          </w:tcPr>
          <w:p w14:paraId="5A37491A"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0, -54, 30</w:t>
            </w:r>
          </w:p>
        </w:tc>
      </w:tr>
      <w:tr w:rsidR="00564233" w:rsidRPr="007D6503" w14:paraId="1B56D36A" w14:textId="77777777" w:rsidTr="00D660AE">
        <w:tc>
          <w:tcPr>
            <w:tcW w:w="1255" w:type="dxa"/>
            <w:vMerge/>
          </w:tcPr>
          <w:p w14:paraId="0CB734F5"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6B775D17"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5D3B1D23"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angular gyrus</w:t>
            </w:r>
          </w:p>
        </w:tc>
        <w:tc>
          <w:tcPr>
            <w:tcW w:w="1625" w:type="dxa"/>
          </w:tcPr>
          <w:p w14:paraId="3FD9A334"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-52, -68, 28</w:t>
            </w:r>
          </w:p>
        </w:tc>
      </w:tr>
      <w:tr w:rsidR="00564233" w:rsidRPr="007D6503" w14:paraId="4272864B" w14:textId="77777777" w:rsidTr="00D660AE">
        <w:tc>
          <w:tcPr>
            <w:tcW w:w="1255" w:type="dxa"/>
            <w:vMerge/>
          </w:tcPr>
          <w:p w14:paraId="6CF954F5"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343D37D6"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27</w:t>
            </w:r>
          </w:p>
        </w:tc>
        <w:tc>
          <w:tcPr>
            <w:tcW w:w="3420" w:type="dxa"/>
          </w:tcPr>
          <w:p w14:paraId="2B93D7E6"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middle cingulate gyrus</w:t>
            </w:r>
          </w:p>
        </w:tc>
        <w:tc>
          <w:tcPr>
            <w:tcW w:w="1625" w:type="dxa"/>
          </w:tcPr>
          <w:p w14:paraId="61CE4D26"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-4, -24, 28</w:t>
            </w:r>
          </w:p>
        </w:tc>
      </w:tr>
      <w:tr w:rsidR="00564233" w:rsidRPr="007D6503" w14:paraId="40B9ADC7" w14:textId="77777777" w:rsidTr="00D660AE">
        <w:tc>
          <w:tcPr>
            <w:tcW w:w="1255" w:type="dxa"/>
            <w:vMerge/>
          </w:tcPr>
          <w:p w14:paraId="3E96BCC5"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37D49D05"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72989F48"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inferior parietal lobule</w:t>
            </w:r>
          </w:p>
        </w:tc>
        <w:tc>
          <w:tcPr>
            <w:tcW w:w="1625" w:type="dxa"/>
          </w:tcPr>
          <w:p w14:paraId="64237E85"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-36, -62, 48</w:t>
            </w:r>
          </w:p>
        </w:tc>
      </w:tr>
      <w:tr w:rsidR="00564233" w:rsidRPr="007D6503" w14:paraId="2D4C3A8E" w14:textId="77777777" w:rsidTr="00D660AE">
        <w:tc>
          <w:tcPr>
            <w:tcW w:w="1255" w:type="dxa"/>
          </w:tcPr>
          <w:p w14:paraId="2E4C6FA1" w14:textId="77777777" w:rsidR="00564233" w:rsidRPr="007D6503" w:rsidRDefault="00564233" w:rsidP="00D660AE">
            <w:pPr>
              <w:spacing w:line="276" w:lineRule="auto"/>
              <w:rPr>
                <w:rFonts w:ascii="Arial" w:hAnsi="Arial" w:cs="Arial"/>
                <w:b/>
                <w:i/>
                <w:sz w:val="18"/>
                <w:szCs w:val="18"/>
              </w:rPr>
            </w:pPr>
          </w:p>
        </w:tc>
        <w:tc>
          <w:tcPr>
            <w:tcW w:w="1265" w:type="dxa"/>
            <w:vAlign w:val="center"/>
          </w:tcPr>
          <w:p w14:paraId="45634024"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0BA077F4" w14:textId="77777777" w:rsidR="00564233" w:rsidRPr="007D6503" w:rsidRDefault="00564233" w:rsidP="00D660AE">
            <w:pPr>
              <w:spacing w:line="276" w:lineRule="auto"/>
              <w:rPr>
                <w:rFonts w:ascii="Arial" w:hAnsi="Arial" w:cs="Arial"/>
                <w:sz w:val="18"/>
                <w:szCs w:val="18"/>
              </w:rPr>
            </w:pPr>
          </w:p>
        </w:tc>
        <w:tc>
          <w:tcPr>
            <w:tcW w:w="1625" w:type="dxa"/>
          </w:tcPr>
          <w:p w14:paraId="26267B12" w14:textId="77777777" w:rsidR="00564233" w:rsidRPr="007D6503" w:rsidRDefault="00564233" w:rsidP="00D660AE">
            <w:pPr>
              <w:spacing w:line="276" w:lineRule="auto"/>
              <w:jc w:val="center"/>
              <w:rPr>
                <w:rFonts w:ascii="Arial" w:hAnsi="Arial" w:cs="Arial"/>
                <w:sz w:val="18"/>
                <w:szCs w:val="18"/>
              </w:rPr>
            </w:pPr>
          </w:p>
        </w:tc>
      </w:tr>
      <w:tr w:rsidR="00564233" w:rsidRPr="007D6503" w14:paraId="23DE3C3D" w14:textId="77777777" w:rsidTr="00D660AE">
        <w:tc>
          <w:tcPr>
            <w:tcW w:w="7565" w:type="dxa"/>
            <w:gridSpan w:val="4"/>
            <w:tcBorders>
              <w:bottom w:val="single" w:sz="4" w:space="0" w:color="auto"/>
            </w:tcBorders>
            <w:vAlign w:val="center"/>
          </w:tcPr>
          <w:p w14:paraId="606F2B55" w14:textId="77777777" w:rsidR="00564233" w:rsidRPr="007D6503" w:rsidRDefault="00564233" w:rsidP="00D660AE">
            <w:pPr>
              <w:spacing w:line="276" w:lineRule="auto"/>
              <w:rPr>
                <w:rFonts w:ascii="Arial" w:hAnsi="Arial" w:cs="Arial"/>
                <w:b/>
                <w:bCs/>
                <w:i/>
                <w:iCs/>
                <w:sz w:val="18"/>
                <w:szCs w:val="18"/>
              </w:rPr>
            </w:pPr>
            <w:r w:rsidRPr="007D6503">
              <w:rPr>
                <w:rFonts w:ascii="Arial" w:hAnsi="Arial" w:cs="Arial"/>
                <w:b/>
                <w:bCs/>
                <w:i/>
                <w:iCs/>
                <w:sz w:val="18"/>
                <w:szCs w:val="18"/>
              </w:rPr>
              <w:t>Default Mode</w:t>
            </w:r>
          </w:p>
        </w:tc>
      </w:tr>
      <w:tr w:rsidR="00564233" w:rsidRPr="007D6503" w14:paraId="17578D36" w14:textId="77777777" w:rsidTr="00D660AE">
        <w:tc>
          <w:tcPr>
            <w:tcW w:w="1255" w:type="dxa"/>
            <w:vMerge w:val="restart"/>
            <w:tcBorders>
              <w:top w:val="single" w:sz="4" w:space="0" w:color="auto"/>
            </w:tcBorders>
          </w:tcPr>
          <w:p w14:paraId="1FB9BA44" w14:textId="77777777" w:rsidR="00564233" w:rsidRPr="007D6503" w:rsidRDefault="00564233" w:rsidP="00D660AE">
            <w:pPr>
              <w:spacing w:line="276" w:lineRule="auto"/>
              <w:rPr>
                <w:rFonts w:ascii="Arial" w:hAnsi="Arial" w:cs="Arial"/>
                <w:b/>
                <w:i/>
                <w:sz w:val="18"/>
                <w:szCs w:val="18"/>
              </w:rPr>
            </w:pPr>
          </w:p>
        </w:tc>
        <w:tc>
          <w:tcPr>
            <w:tcW w:w="1265" w:type="dxa"/>
            <w:vMerge w:val="restart"/>
            <w:tcBorders>
              <w:top w:val="single" w:sz="4" w:space="0" w:color="auto"/>
            </w:tcBorders>
            <w:vAlign w:val="center"/>
          </w:tcPr>
          <w:p w14:paraId="332B8ED5"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123</w:t>
            </w:r>
          </w:p>
        </w:tc>
        <w:tc>
          <w:tcPr>
            <w:tcW w:w="3420" w:type="dxa"/>
            <w:tcBorders>
              <w:top w:val="single" w:sz="4" w:space="0" w:color="auto"/>
            </w:tcBorders>
          </w:tcPr>
          <w:p w14:paraId="291349D6"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middle cingulate cortex</w:t>
            </w:r>
          </w:p>
        </w:tc>
        <w:tc>
          <w:tcPr>
            <w:tcW w:w="1625" w:type="dxa"/>
            <w:tcBorders>
              <w:top w:val="single" w:sz="4" w:space="0" w:color="auto"/>
            </w:tcBorders>
          </w:tcPr>
          <w:p w14:paraId="64046304"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2, 42, 10</w:t>
            </w:r>
          </w:p>
        </w:tc>
      </w:tr>
      <w:tr w:rsidR="00564233" w:rsidRPr="007D6503" w14:paraId="3F783AD7" w14:textId="77777777" w:rsidTr="00D660AE">
        <w:tc>
          <w:tcPr>
            <w:tcW w:w="1255" w:type="dxa"/>
            <w:vMerge/>
          </w:tcPr>
          <w:p w14:paraId="14D114A8"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341221D0"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36A7E58E"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insula</w:t>
            </w:r>
          </w:p>
        </w:tc>
        <w:tc>
          <w:tcPr>
            <w:tcW w:w="1625" w:type="dxa"/>
          </w:tcPr>
          <w:p w14:paraId="621E4CE1"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36, 18, -12</w:t>
            </w:r>
          </w:p>
        </w:tc>
      </w:tr>
      <w:tr w:rsidR="00564233" w:rsidRPr="007D6503" w14:paraId="01D535C0" w14:textId="77777777" w:rsidTr="00D660AE">
        <w:tc>
          <w:tcPr>
            <w:tcW w:w="1255" w:type="dxa"/>
            <w:vMerge/>
          </w:tcPr>
          <w:p w14:paraId="0276218D"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08F1D0BA"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49</w:t>
            </w:r>
          </w:p>
        </w:tc>
        <w:tc>
          <w:tcPr>
            <w:tcW w:w="3420" w:type="dxa"/>
          </w:tcPr>
          <w:p w14:paraId="3FE13362"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middle orbital gyrus</w:t>
            </w:r>
          </w:p>
        </w:tc>
        <w:tc>
          <w:tcPr>
            <w:tcW w:w="1625" w:type="dxa"/>
          </w:tcPr>
          <w:p w14:paraId="3D7D0FD5"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0, 48, -6</w:t>
            </w:r>
          </w:p>
        </w:tc>
      </w:tr>
      <w:tr w:rsidR="00564233" w:rsidRPr="007D6503" w14:paraId="6AA2E768" w14:textId="77777777" w:rsidTr="00D660AE">
        <w:tc>
          <w:tcPr>
            <w:tcW w:w="1255" w:type="dxa"/>
            <w:vMerge/>
          </w:tcPr>
          <w:p w14:paraId="6B7BB248"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03736275"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7C94D514" w14:textId="2E7DC449"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middle temporal gyrus</w:t>
            </w:r>
          </w:p>
        </w:tc>
        <w:tc>
          <w:tcPr>
            <w:tcW w:w="1625" w:type="dxa"/>
          </w:tcPr>
          <w:p w14:paraId="74BF5168"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-58, -14, -18</w:t>
            </w:r>
          </w:p>
        </w:tc>
      </w:tr>
      <w:tr w:rsidR="00564233" w:rsidRPr="007D6503" w14:paraId="435F721A" w14:textId="77777777" w:rsidTr="00D660AE">
        <w:tc>
          <w:tcPr>
            <w:tcW w:w="1255" w:type="dxa"/>
            <w:vMerge/>
          </w:tcPr>
          <w:p w14:paraId="06947EE4"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09D498D8"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90</w:t>
            </w:r>
          </w:p>
        </w:tc>
        <w:tc>
          <w:tcPr>
            <w:tcW w:w="3420" w:type="dxa"/>
          </w:tcPr>
          <w:p w14:paraId="3BF849CC"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angular gyrus</w:t>
            </w:r>
          </w:p>
        </w:tc>
        <w:tc>
          <w:tcPr>
            <w:tcW w:w="1625" w:type="dxa"/>
          </w:tcPr>
          <w:p w14:paraId="3F33DAD8"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-52, -62, 30</w:t>
            </w:r>
          </w:p>
        </w:tc>
      </w:tr>
      <w:tr w:rsidR="00564233" w:rsidRPr="007D6503" w14:paraId="0900926A" w14:textId="77777777" w:rsidTr="00D660AE">
        <w:tc>
          <w:tcPr>
            <w:tcW w:w="1255" w:type="dxa"/>
            <w:vMerge/>
          </w:tcPr>
          <w:p w14:paraId="3FA91CEC"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55C75C87"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5C359C3B"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left middle frontal gyrus</w:t>
            </w:r>
          </w:p>
        </w:tc>
        <w:tc>
          <w:tcPr>
            <w:tcW w:w="1625" w:type="dxa"/>
          </w:tcPr>
          <w:p w14:paraId="0FB76093"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-42, 18, 46</w:t>
            </w:r>
          </w:p>
        </w:tc>
      </w:tr>
      <w:tr w:rsidR="00564233" w:rsidRPr="007D6503" w14:paraId="15730AE1" w14:textId="77777777" w:rsidTr="00D660AE">
        <w:tc>
          <w:tcPr>
            <w:tcW w:w="1255" w:type="dxa"/>
            <w:vMerge/>
          </w:tcPr>
          <w:p w14:paraId="75FDAA05" w14:textId="77777777" w:rsidR="00564233" w:rsidRPr="007D6503" w:rsidRDefault="00564233" w:rsidP="00D660AE">
            <w:pPr>
              <w:spacing w:line="276" w:lineRule="auto"/>
              <w:rPr>
                <w:rFonts w:ascii="Arial" w:hAnsi="Arial" w:cs="Arial"/>
                <w:b/>
                <w:i/>
                <w:sz w:val="18"/>
                <w:szCs w:val="18"/>
              </w:rPr>
            </w:pPr>
          </w:p>
        </w:tc>
        <w:tc>
          <w:tcPr>
            <w:tcW w:w="1265" w:type="dxa"/>
            <w:vMerge w:val="restart"/>
            <w:vAlign w:val="center"/>
          </w:tcPr>
          <w:p w14:paraId="1F7086E4" w14:textId="77777777" w:rsidR="00564233" w:rsidRPr="007D6503" w:rsidRDefault="00564233" w:rsidP="00D660AE">
            <w:pPr>
              <w:spacing w:line="276" w:lineRule="auto"/>
              <w:jc w:val="right"/>
              <w:rPr>
                <w:rFonts w:ascii="Arial" w:hAnsi="Arial" w:cs="Arial"/>
                <w:b/>
                <w:i/>
                <w:sz w:val="18"/>
                <w:szCs w:val="18"/>
              </w:rPr>
            </w:pPr>
            <w:r w:rsidRPr="007D6503">
              <w:rPr>
                <w:rFonts w:ascii="Arial" w:hAnsi="Arial" w:cs="Arial"/>
                <w:b/>
                <w:i/>
                <w:sz w:val="18"/>
                <w:szCs w:val="18"/>
              </w:rPr>
              <w:t>101</w:t>
            </w:r>
          </w:p>
        </w:tc>
        <w:tc>
          <w:tcPr>
            <w:tcW w:w="3420" w:type="dxa"/>
          </w:tcPr>
          <w:p w14:paraId="3AF3A315"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middle frontal gyrus</w:t>
            </w:r>
          </w:p>
        </w:tc>
        <w:tc>
          <w:tcPr>
            <w:tcW w:w="1625" w:type="dxa"/>
          </w:tcPr>
          <w:p w14:paraId="2FC436B2"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30, 18, 54</w:t>
            </w:r>
          </w:p>
        </w:tc>
      </w:tr>
      <w:tr w:rsidR="00564233" w:rsidRPr="007D6503" w14:paraId="0E1A8479" w14:textId="77777777" w:rsidTr="00D660AE">
        <w:tc>
          <w:tcPr>
            <w:tcW w:w="1255" w:type="dxa"/>
            <w:vMerge/>
          </w:tcPr>
          <w:p w14:paraId="797526C3" w14:textId="77777777" w:rsidR="00564233" w:rsidRPr="007D6503" w:rsidRDefault="00564233" w:rsidP="00D660AE">
            <w:pPr>
              <w:spacing w:line="276" w:lineRule="auto"/>
              <w:rPr>
                <w:rFonts w:ascii="Arial" w:hAnsi="Arial" w:cs="Arial"/>
                <w:b/>
                <w:i/>
                <w:sz w:val="18"/>
                <w:szCs w:val="18"/>
              </w:rPr>
            </w:pPr>
          </w:p>
        </w:tc>
        <w:tc>
          <w:tcPr>
            <w:tcW w:w="1265" w:type="dxa"/>
            <w:vMerge/>
            <w:vAlign w:val="center"/>
          </w:tcPr>
          <w:p w14:paraId="1E5CFC8E" w14:textId="77777777" w:rsidR="00564233" w:rsidRPr="007D6503" w:rsidRDefault="00564233" w:rsidP="00D660AE">
            <w:pPr>
              <w:spacing w:line="276" w:lineRule="auto"/>
              <w:jc w:val="right"/>
              <w:rPr>
                <w:rFonts w:ascii="Arial" w:hAnsi="Arial" w:cs="Arial"/>
                <w:b/>
                <w:i/>
                <w:sz w:val="18"/>
                <w:szCs w:val="18"/>
              </w:rPr>
            </w:pPr>
          </w:p>
        </w:tc>
        <w:tc>
          <w:tcPr>
            <w:tcW w:w="3420" w:type="dxa"/>
          </w:tcPr>
          <w:p w14:paraId="705194D9" w14:textId="77777777" w:rsidR="00564233" w:rsidRPr="007D6503" w:rsidRDefault="00564233" w:rsidP="00D660AE">
            <w:pPr>
              <w:spacing w:line="276" w:lineRule="auto"/>
              <w:rPr>
                <w:rFonts w:ascii="Arial" w:hAnsi="Arial" w:cs="Arial"/>
                <w:sz w:val="18"/>
                <w:szCs w:val="18"/>
              </w:rPr>
            </w:pPr>
            <w:r w:rsidRPr="007D6503">
              <w:rPr>
                <w:rFonts w:ascii="Arial" w:hAnsi="Arial" w:cs="Arial"/>
                <w:sz w:val="18"/>
                <w:szCs w:val="18"/>
              </w:rPr>
              <w:t>right inferior parietal lobule</w:t>
            </w:r>
          </w:p>
        </w:tc>
        <w:tc>
          <w:tcPr>
            <w:tcW w:w="1625" w:type="dxa"/>
          </w:tcPr>
          <w:p w14:paraId="04C82AB1" w14:textId="77777777" w:rsidR="00564233" w:rsidRPr="007D6503" w:rsidRDefault="00564233" w:rsidP="00D660AE">
            <w:pPr>
              <w:spacing w:line="276" w:lineRule="auto"/>
              <w:jc w:val="center"/>
              <w:rPr>
                <w:rFonts w:ascii="Arial" w:hAnsi="Arial" w:cs="Arial"/>
                <w:sz w:val="18"/>
                <w:szCs w:val="18"/>
              </w:rPr>
            </w:pPr>
            <w:r w:rsidRPr="007D6503">
              <w:rPr>
                <w:rFonts w:ascii="Arial" w:hAnsi="Arial" w:cs="Arial"/>
                <w:sz w:val="18"/>
                <w:szCs w:val="18"/>
              </w:rPr>
              <w:t>54, -56, 40</w:t>
            </w:r>
          </w:p>
        </w:tc>
      </w:tr>
    </w:tbl>
    <w:p w14:paraId="2A58C3F7" w14:textId="0676FB89" w:rsidR="00564233" w:rsidRPr="00CE2618" w:rsidRDefault="00564233" w:rsidP="00CE2618">
      <w:pPr>
        <w:spacing w:line="240" w:lineRule="auto"/>
        <w:jc w:val="both"/>
        <w:rPr>
          <w:rFonts w:ascii="Arial" w:hAnsi="Arial" w:cs="Arial"/>
          <w:sz w:val="18"/>
          <w:szCs w:val="18"/>
        </w:rPr>
      </w:pPr>
      <w:r w:rsidRPr="00CE2618">
        <w:rPr>
          <w:rFonts w:ascii="Arial" w:hAnsi="Arial" w:cs="Arial"/>
          <w:sz w:val="18"/>
          <w:szCs w:val="18"/>
        </w:rPr>
        <w:t xml:space="preserve">Note. “IC” = independent component; this value indicates the number of the component identified during resting-state network processing. Note that some ICs contain two anatomical regions, whereas others are comprised of only one region. Coordinates for the peak of activity in the identified IC are noted in the right-most column. Functional network connectivity (FNC) within each of the targeted overarching networks (e.g., Cognitive Control) was computed as the averaged connectivity across all resting state networks subsumed under the network. Analyses to identify the resultant networks detailed above were previously published </w:t>
      </w:r>
      <w:r w:rsidRPr="00CE2618">
        <w:rPr>
          <w:rFonts w:ascii="Arial" w:hAnsi="Arial" w:cs="Arial"/>
          <w:sz w:val="18"/>
          <w:szCs w:val="18"/>
        </w:rPr>
        <w:fldChar w:fldCharType="begin"/>
      </w:r>
      <w:r w:rsidR="00B74138" w:rsidRPr="00CE2618">
        <w:rPr>
          <w:rFonts w:ascii="Arial" w:hAnsi="Arial" w:cs="Arial"/>
          <w:sz w:val="18"/>
          <w:szCs w:val="18"/>
        </w:rPr>
        <w:instrText xml:space="preserve"> ADDIN ZOTERO_ITEM CSL_CITATION {"citationID":"pgSlfS1Z","properties":{"formattedCitation":"(Agcaoglu et al., 2019b; Taylor et al., 2022)","plainCitation":"(Agcaoglu et al., 2019b; Taylor et al., 2022)","noteIndex":0},"citationItems":[{"id":"QnHQvYZF/FMRlSP6Y","uris":["http://zotero.org/users/5240537/items/BXYQCFJF"],"uri":["http://zotero.org/users/5240537/items/BXYQCFJF"],"itemData":{"id":3189,"type":"article-journal","abstract":"Functional magnetic resonance imaging data are commonly collected during the resting state. Resting state functional magnetic resonance imaging (rs-fMRI) is very practical and applicable for a wide range of study populations. Rs-fMRI is usually collected in at least one of three different conditions/tasks, eyes closed (EC), eyes open (EO), or eyes fixated on an object (EO-F). Several studies have shown that there are significant condition-related differences in the acquired data. In this study, we compared the functional network connectivity (FNC) differences assessed via group independent component analysis on a large rs-fMRI dataset collected in both EC and EO-F conditions, and also investigated the effect of covariates (e.g., age, gender, and social status score). Our results indicated that task condition significantly affected a wide range of networks; connectivity of visual networks to themselves and other networks was increased during EO-F, while EC was associated with increased connectivity of auditory and sensorimotor networks to other networks. In addition, the association of FNC with age, gender, and social status was observed to be significant only in the EO-F condition (though limited as well). However, statistical analysis did not reveal any significant effect of interaction between eyes status and covariates. These results indicate that resting-state condition is an important variable that may limit the generalizability of clinical findings using rs-fMRI.","container-title":"Human Brain Mapping","DOI":"10.1002/hbm.24539","ISSN":"1065-9471, 1097-0193","issue":"8","journalAbbreviation":"Hum Brain Mapp","language":"en","page":"2488-2498","source":"DOI.org (Crossref)","title":"Resting state connectivity differences in eyes open versus eyes closed conditions","URL":"https://onlinelibrary.wiley.com/doi/abs/10.1002/hbm.24539","volume":"40","author":[{"family":"Agcaoglu","given":"Oktay"},{"family":"Wilson","given":"Tony W."},{"family":"Wang","given":"Yu</w:instrText>
      </w:r>
      <w:r w:rsidR="00B74138" w:rsidRPr="00CE2618">
        <w:rPr>
          <w:rFonts w:ascii="Cambria Math" w:hAnsi="Cambria Math" w:cs="Cambria Math"/>
          <w:sz w:val="18"/>
          <w:szCs w:val="18"/>
        </w:rPr>
        <w:instrText>‐</w:instrText>
      </w:r>
      <w:r w:rsidR="00B74138" w:rsidRPr="00CE2618">
        <w:rPr>
          <w:rFonts w:ascii="Arial" w:hAnsi="Arial" w:cs="Arial"/>
          <w:sz w:val="18"/>
          <w:szCs w:val="18"/>
        </w:rPr>
        <w:instrText xml:space="preserve">Ping"},{"family":"Stephen","given":"Julia"},{"family":"Calhoun","given":"Vince D."}],"accessed":{"date-parts":[["2019",12,16]]},"issued":{"date-parts":[["2019",6]]}}},{"id":1426,"uris":["http://zotero.org/groups/4554111/items/JSQU8P2Q"],"uri":["http://zotero.org/groups/4554111/items/JSQU8P2Q"],"itemData":{"id":1426,"type":"article-journal","container-title":"NeuroImage","note":"publisher: Elsevier","page":"118852","source":"Google Scholar","title":"Individual differences in amygdala volumes predict changes in functional connectivity between subcortical and cognitive control networks throughout adolescence","volume":"247","author":[{"family":"Taylor","given":"Brittany K."},{"family":"Frenzel","given":"Michaela R."},{"family":"Eastman","given":"Jacob A."},{"family":"Embury","given":"Christine M."},{"family":"Agcaoglu","given":"Oktay"},{"family":"Wang","given":"Yu-Ping"},{"family":"Stephen","given":"Julia M."},{"family":"Calhoun","given":"Vince D."},{"family":"Wilson","given":"Tony W."}],"issued":{"date-parts":[["2022"]]}}}],"schema":"https://github.com/citation-style-language/schema/raw/master/csl-citation.json"} </w:instrText>
      </w:r>
      <w:r w:rsidRPr="00CE2618">
        <w:rPr>
          <w:rFonts w:ascii="Arial" w:hAnsi="Arial" w:cs="Arial"/>
          <w:sz w:val="18"/>
          <w:szCs w:val="18"/>
        </w:rPr>
        <w:fldChar w:fldCharType="separate"/>
      </w:r>
      <w:r w:rsidR="00B74138" w:rsidRPr="00CE2618">
        <w:rPr>
          <w:rFonts w:ascii="Arial" w:hAnsi="Arial" w:cs="Arial"/>
          <w:sz w:val="18"/>
          <w:szCs w:val="20"/>
        </w:rPr>
        <w:t>(Agcaoglu et al., 2019; Taylor et al., 2022)</w:t>
      </w:r>
      <w:r w:rsidRPr="00CE2618">
        <w:rPr>
          <w:rFonts w:ascii="Arial" w:hAnsi="Arial" w:cs="Arial"/>
          <w:sz w:val="18"/>
          <w:szCs w:val="18"/>
        </w:rPr>
        <w:fldChar w:fldCharType="end"/>
      </w:r>
      <w:r w:rsidRPr="00CE2618">
        <w:rPr>
          <w:rFonts w:ascii="Arial" w:hAnsi="Arial" w:cs="Arial"/>
          <w:sz w:val="18"/>
          <w:szCs w:val="18"/>
        </w:rPr>
        <w:t>.</w:t>
      </w:r>
    </w:p>
    <w:p w14:paraId="2A625D3D" w14:textId="77777777" w:rsidR="00564233" w:rsidRPr="008002B5" w:rsidRDefault="00564233" w:rsidP="008002B5">
      <w:pPr>
        <w:spacing w:after="0" w:line="480" w:lineRule="auto"/>
        <w:ind w:firstLine="720"/>
        <w:contextualSpacing/>
        <w:rPr>
          <w:rFonts w:ascii="Arial" w:hAnsi="Arial" w:cs="Arial"/>
        </w:rPr>
      </w:pPr>
    </w:p>
    <w:p w14:paraId="7C2606A4" w14:textId="17F8550E" w:rsidR="0085001B" w:rsidRDefault="0085001B" w:rsidP="0085001B">
      <w:pPr>
        <w:spacing w:after="0" w:line="240" w:lineRule="auto"/>
        <w:contextualSpacing/>
        <w:rPr>
          <w:rFonts w:ascii="Arial" w:hAnsi="Arial" w:cs="Arial"/>
          <w:b/>
          <w:bCs/>
          <w:sz w:val="24"/>
          <w:szCs w:val="24"/>
        </w:rPr>
      </w:pPr>
    </w:p>
    <w:p w14:paraId="2CE3B1E9" w14:textId="77777777" w:rsidR="0085001B" w:rsidRDefault="0085001B" w:rsidP="0085001B">
      <w:pPr>
        <w:spacing w:after="0" w:line="240" w:lineRule="auto"/>
        <w:contextualSpacing/>
        <w:rPr>
          <w:rFonts w:ascii="Arial" w:hAnsi="Arial" w:cs="Arial"/>
          <w:b/>
          <w:bCs/>
          <w:sz w:val="24"/>
          <w:szCs w:val="24"/>
        </w:rPr>
      </w:pPr>
    </w:p>
    <w:p w14:paraId="41E190B1" w14:textId="77777777" w:rsidR="0085001B" w:rsidRPr="00A11C33" w:rsidRDefault="0085001B" w:rsidP="00A11C33">
      <w:pPr>
        <w:spacing w:after="0" w:line="480" w:lineRule="auto"/>
        <w:contextualSpacing/>
        <w:rPr>
          <w:rFonts w:ascii="Arial" w:hAnsi="Arial" w:cs="Arial"/>
          <w:b/>
          <w:bCs/>
          <w:sz w:val="24"/>
          <w:szCs w:val="24"/>
        </w:rPr>
      </w:pPr>
    </w:p>
    <w:p w14:paraId="36087118" w14:textId="5D6F0708" w:rsidR="00A11C33" w:rsidRDefault="00A11C33" w:rsidP="001448E4">
      <w:pPr>
        <w:spacing w:after="0" w:line="480" w:lineRule="auto"/>
        <w:contextualSpacing/>
        <w:rPr>
          <w:rFonts w:ascii="Arial" w:hAnsi="Arial" w:cs="Arial"/>
          <w:sz w:val="24"/>
          <w:szCs w:val="24"/>
        </w:rPr>
      </w:pPr>
    </w:p>
    <w:p w14:paraId="6A1099F1" w14:textId="77777777" w:rsidR="007D6503" w:rsidRDefault="007D6503" w:rsidP="001448E4">
      <w:pPr>
        <w:spacing w:after="0" w:line="480" w:lineRule="auto"/>
        <w:contextualSpacing/>
        <w:rPr>
          <w:rFonts w:ascii="Arial" w:hAnsi="Arial" w:cs="Arial"/>
        </w:rPr>
        <w:sectPr w:rsidR="007D6503">
          <w:headerReference w:type="default" r:id="rId8"/>
          <w:pgSz w:w="12240" w:h="15840"/>
          <w:pgMar w:top="1440" w:right="1440" w:bottom="1440" w:left="1440" w:header="720" w:footer="720" w:gutter="0"/>
          <w:cols w:space="720"/>
          <w:docGrid w:linePitch="360"/>
        </w:sectPr>
      </w:pPr>
    </w:p>
    <w:p w14:paraId="20A8E0BA" w14:textId="77777777" w:rsidR="00BE4039" w:rsidRDefault="007D6503" w:rsidP="00BE4039">
      <w:pPr>
        <w:spacing w:after="0" w:line="480" w:lineRule="auto"/>
        <w:contextualSpacing/>
        <w:rPr>
          <w:rFonts w:ascii="Arial" w:hAnsi="Arial" w:cs="Arial"/>
          <w:i/>
          <w:iCs/>
        </w:rPr>
      </w:pPr>
      <w:r>
        <w:rPr>
          <w:rFonts w:ascii="Arial" w:hAnsi="Arial" w:cs="Arial"/>
        </w:rPr>
        <w:lastRenderedPageBreak/>
        <w:t>Table S</w:t>
      </w:r>
      <w:r w:rsidR="00564233">
        <w:rPr>
          <w:rFonts w:ascii="Arial" w:hAnsi="Arial" w:cs="Arial"/>
        </w:rPr>
        <w:t>2</w:t>
      </w:r>
      <w:r>
        <w:rPr>
          <w:rFonts w:ascii="Arial" w:hAnsi="Arial" w:cs="Arial"/>
        </w:rPr>
        <w:t xml:space="preserve">. </w:t>
      </w:r>
      <w:r w:rsidRPr="009C1C4A">
        <w:rPr>
          <w:rFonts w:ascii="Arial" w:hAnsi="Arial" w:cs="Arial"/>
          <w:i/>
          <w:iCs/>
        </w:rPr>
        <w:t>Correlation</w:t>
      </w:r>
      <w:r w:rsidR="009F0C39" w:rsidRPr="009C1C4A">
        <w:rPr>
          <w:rFonts w:ascii="Arial" w:hAnsi="Arial" w:cs="Arial"/>
          <w:i/>
          <w:iCs/>
        </w:rPr>
        <w:t xml:space="preserve"> matrix of study variables included in final models</w:t>
      </w:r>
    </w:p>
    <w:tbl>
      <w:tblPr>
        <w:tblStyle w:val="TableGrid"/>
        <w:tblpPr w:leftFromText="180" w:rightFromText="180" w:vertAnchor="text" w:horzAnchor="margin" w:tblpXSpec="center" w:tblpY="15"/>
        <w:tblW w:w="1507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4"/>
        <w:gridCol w:w="619"/>
        <w:gridCol w:w="619"/>
        <w:gridCol w:w="619"/>
        <w:gridCol w:w="619"/>
        <w:gridCol w:w="619"/>
        <w:gridCol w:w="619"/>
        <w:gridCol w:w="619"/>
        <w:gridCol w:w="619"/>
        <w:gridCol w:w="619"/>
        <w:gridCol w:w="619"/>
        <w:gridCol w:w="619"/>
        <w:gridCol w:w="619"/>
        <w:gridCol w:w="619"/>
        <w:gridCol w:w="619"/>
        <w:gridCol w:w="619"/>
        <w:gridCol w:w="619"/>
        <w:gridCol w:w="619"/>
        <w:gridCol w:w="619"/>
        <w:gridCol w:w="619"/>
        <w:gridCol w:w="619"/>
        <w:gridCol w:w="619"/>
      </w:tblGrid>
      <w:tr w:rsidR="00CB30EA" w:rsidRPr="00833E3B" w14:paraId="2F4525F3" w14:textId="77777777" w:rsidTr="00CB30EA">
        <w:trPr>
          <w:trHeight w:val="263"/>
        </w:trPr>
        <w:tc>
          <w:tcPr>
            <w:tcW w:w="2074" w:type="dxa"/>
            <w:tcBorders>
              <w:top w:val="single" w:sz="4" w:space="0" w:color="auto"/>
              <w:bottom w:val="single" w:sz="4" w:space="0" w:color="auto"/>
            </w:tcBorders>
          </w:tcPr>
          <w:p w14:paraId="77927551" w14:textId="77777777" w:rsidR="00CB30EA" w:rsidRPr="00442633" w:rsidRDefault="00CB30EA" w:rsidP="00CB30EA">
            <w:pPr>
              <w:spacing w:line="480" w:lineRule="auto"/>
              <w:ind w:left="420" w:hanging="360"/>
              <w:contextualSpacing/>
              <w:rPr>
                <w:rFonts w:ascii="Arial" w:hAnsi="Arial" w:cs="Arial"/>
                <w:sz w:val="16"/>
                <w:szCs w:val="16"/>
              </w:rPr>
            </w:pPr>
          </w:p>
        </w:tc>
        <w:tc>
          <w:tcPr>
            <w:tcW w:w="619" w:type="dxa"/>
            <w:tcBorders>
              <w:top w:val="single" w:sz="4" w:space="0" w:color="auto"/>
              <w:bottom w:val="single" w:sz="4" w:space="0" w:color="auto"/>
            </w:tcBorders>
            <w:vAlign w:val="center"/>
          </w:tcPr>
          <w:p w14:paraId="48ABAE25" w14:textId="77777777" w:rsidR="00CB30EA" w:rsidRPr="006A5747" w:rsidRDefault="00CB30EA" w:rsidP="00CB30EA">
            <w:pPr>
              <w:spacing w:line="480" w:lineRule="auto"/>
              <w:contextualSpacing/>
              <w:jc w:val="center"/>
              <w:rPr>
                <w:rFonts w:ascii="Arial" w:hAnsi="Arial" w:cs="Arial"/>
                <w:b/>
                <w:bCs/>
                <w:sz w:val="16"/>
                <w:szCs w:val="16"/>
              </w:rPr>
            </w:pPr>
            <w:r w:rsidRPr="006A5747">
              <w:rPr>
                <w:rFonts w:ascii="Arial" w:hAnsi="Arial" w:cs="Arial"/>
                <w:b/>
                <w:bCs/>
                <w:sz w:val="16"/>
                <w:szCs w:val="16"/>
              </w:rPr>
              <w:t>1.</w:t>
            </w:r>
          </w:p>
        </w:tc>
        <w:tc>
          <w:tcPr>
            <w:tcW w:w="619" w:type="dxa"/>
            <w:tcBorders>
              <w:top w:val="single" w:sz="4" w:space="0" w:color="auto"/>
              <w:bottom w:val="single" w:sz="4" w:space="0" w:color="auto"/>
            </w:tcBorders>
            <w:vAlign w:val="center"/>
          </w:tcPr>
          <w:p w14:paraId="7D4495E2" w14:textId="77777777" w:rsidR="00CB30EA" w:rsidRPr="006A5747" w:rsidRDefault="00CB30EA" w:rsidP="00CB30EA">
            <w:pPr>
              <w:spacing w:line="480" w:lineRule="auto"/>
              <w:contextualSpacing/>
              <w:jc w:val="center"/>
              <w:rPr>
                <w:rFonts w:ascii="Arial" w:hAnsi="Arial" w:cs="Arial"/>
                <w:b/>
                <w:bCs/>
                <w:sz w:val="16"/>
                <w:szCs w:val="16"/>
              </w:rPr>
            </w:pPr>
            <w:r w:rsidRPr="006A5747">
              <w:rPr>
                <w:rFonts w:ascii="Arial" w:hAnsi="Arial" w:cs="Arial"/>
                <w:b/>
                <w:bCs/>
                <w:sz w:val="16"/>
                <w:szCs w:val="16"/>
              </w:rPr>
              <w:t>2.</w:t>
            </w:r>
          </w:p>
        </w:tc>
        <w:tc>
          <w:tcPr>
            <w:tcW w:w="619" w:type="dxa"/>
            <w:tcBorders>
              <w:top w:val="single" w:sz="4" w:space="0" w:color="auto"/>
              <w:bottom w:val="single" w:sz="4" w:space="0" w:color="auto"/>
            </w:tcBorders>
            <w:vAlign w:val="center"/>
          </w:tcPr>
          <w:p w14:paraId="4B36F424" w14:textId="77777777" w:rsidR="00CB30EA" w:rsidRPr="006A5747" w:rsidRDefault="00CB30EA" w:rsidP="00CB30EA">
            <w:pPr>
              <w:spacing w:line="480" w:lineRule="auto"/>
              <w:contextualSpacing/>
              <w:jc w:val="center"/>
              <w:rPr>
                <w:rFonts w:ascii="Arial" w:hAnsi="Arial" w:cs="Arial"/>
                <w:b/>
                <w:bCs/>
                <w:sz w:val="16"/>
                <w:szCs w:val="16"/>
              </w:rPr>
            </w:pPr>
            <w:r w:rsidRPr="006A5747">
              <w:rPr>
                <w:rFonts w:ascii="Arial" w:hAnsi="Arial" w:cs="Arial"/>
                <w:b/>
                <w:bCs/>
                <w:sz w:val="16"/>
                <w:szCs w:val="16"/>
              </w:rPr>
              <w:t>3.</w:t>
            </w:r>
          </w:p>
        </w:tc>
        <w:tc>
          <w:tcPr>
            <w:tcW w:w="619" w:type="dxa"/>
            <w:tcBorders>
              <w:top w:val="single" w:sz="4" w:space="0" w:color="auto"/>
              <w:bottom w:val="single" w:sz="4" w:space="0" w:color="auto"/>
            </w:tcBorders>
            <w:vAlign w:val="center"/>
          </w:tcPr>
          <w:p w14:paraId="1640D86E" w14:textId="77777777" w:rsidR="00CB30EA" w:rsidRPr="006A5747" w:rsidRDefault="00CB30EA" w:rsidP="00CB30EA">
            <w:pPr>
              <w:spacing w:line="480" w:lineRule="auto"/>
              <w:contextualSpacing/>
              <w:jc w:val="center"/>
              <w:rPr>
                <w:rFonts w:ascii="Arial" w:hAnsi="Arial" w:cs="Arial"/>
                <w:b/>
                <w:bCs/>
                <w:sz w:val="16"/>
                <w:szCs w:val="16"/>
              </w:rPr>
            </w:pPr>
            <w:r w:rsidRPr="006A5747">
              <w:rPr>
                <w:rFonts w:ascii="Arial" w:hAnsi="Arial" w:cs="Arial"/>
                <w:b/>
                <w:bCs/>
                <w:sz w:val="16"/>
                <w:szCs w:val="16"/>
              </w:rPr>
              <w:t>4.</w:t>
            </w:r>
          </w:p>
        </w:tc>
        <w:tc>
          <w:tcPr>
            <w:tcW w:w="619" w:type="dxa"/>
            <w:tcBorders>
              <w:top w:val="single" w:sz="4" w:space="0" w:color="auto"/>
              <w:bottom w:val="single" w:sz="4" w:space="0" w:color="auto"/>
            </w:tcBorders>
            <w:vAlign w:val="center"/>
          </w:tcPr>
          <w:p w14:paraId="50BBB526" w14:textId="77777777" w:rsidR="00CB30EA" w:rsidRPr="006A5747" w:rsidRDefault="00CB30EA" w:rsidP="00CB30EA">
            <w:pPr>
              <w:spacing w:line="480" w:lineRule="auto"/>
              <w:contextualSpacing/>
              <w:jc w:val="center"/>
              <w:rPr>
                <w:rFonts w:ascii="Arial" w:hAnsi="Arial" w:cs="Arial"/>
                <w:b/>
                <w:bCs/>
                <w:sz w:val="16"/>
                <w:szCs w:val="16"/>
              </w:rPr>
            </w:pPr>
            <w:r w:rsidRPr="006A5747">
              <w:rPr>
                <w:rFonts w:ascii="Arial" w:hAnsi="Arial" w:cs="Arial"/>
                <w:b/>
                <w:bCs/>
                <w:sz w:val="16"/>
                <w:szCs w:val="16"/>
              </w:rPr>
              <w:t>5.</w:t>
            </w:r>
          </w:p>
        </w:tc>
        <w:tc>
          <w:tcPr>
            <w:tcW w:w="619" w:type="dxa"/>
            <w:tcBorders>
              <w:top w:val="single" w:sz="4" w:space="0" w:color="auto"/>
              <w:bottom w:val="single" w:sz="4" w:space="0" w:color="auto"/>
            </w:tcBorders>
            <w:vAlign w:val="center"/>
          </w:tcPr>
          <w:p w14:paraId="4C214DB1" w14:textId="77777777" w:rsidR="00CB30EA" w:rsidRPr="006A5747" w:rsidRDefault="00CB30EA" w:rsidP="00CB30EA">
            <w:pPr>
              <w:spacing w:line="480" w:lineRule="auto"/>
              <w:contextualSpacing/>
              <w:jc w:val="center"/>
              <w:rPr>
                <w:rFonts w:ascii="Arial" w:hAnsi="Arial" w:cs="Arial"/>
                <w:b/>
                <w:bCs/>
                <w:sz w:val="16"/>
                <w:szCs w:val="16"/>
              </w:rPr>
            </w:pPr>
            <w:r w:rsidRPr="006A5747">
              <w:rPr>
                <w:rFonts w:ascii="Arial" w:hAnsi="Arial" w:cs="Arial"/>
                <w:b/>
                <w:bCs/>
                <w:sz w:val="16"/>
                <w:szCs w:val="16"/>
              </w:rPr>
              <w:t>6.</w:t>
            </w:r>
          </w:p>
        </w:tc>
        <w:tc>
          <w:tcPr>
            <w:tcW w:w="619" w:type="dxa"/>
            <w:tcBorders>
              <w:top w:val="single" w:sz="4" w:space="0" w:color="auto"/>
              <w:bottom w:val="single" w:sz="4" w:space="0" w:color="auto"/>
            </w:tcBorders>
            <w:vAlign w:val="center"/>
          </w:tcPr>
          <w:p w14:paraId="34AE65CE" w14:textId="77777777" w:rsidR="00CB30EA" w:rsidRPr="006A5747" w:rsidRDefault="00CB30EA" w:rsidP="00CB30EA">
            <w:pPr>
              <w:spacing w:line="480" w:lineRule="auto"/>
              <w:contextualSpacing/>
              <w:jc w:val="center"/>
              <w:rPr>
                <w:rFonts w:ascii="Arial" w:hAnsi="Arial" w:cs="Arial"/>
                <w:b/>
                <w:bCs/>
                <w:sz w:val="16"/>
                <w:szCs w:val="16"/>
              </w:rPr>
            </w:pPr>
            <w:r w:rsidRPr="006A5747">
              <w:rPr>
                <w:rFonts w:ascii="Arial" w:hAnsi="Arial" w:cs="Arial"/>
                <w:b/>
                <w:bCs/>
                <w:sz w:val="16"/>
                <w:szCs w:val="16"/>
              </w:rPr>
              <w:t>7.</w:t>
            </w:r>
          </w:p>
        </w:tc>
        <w:tc>
          <w:tcPr>
            <w:tcW w:w="619" w:type="dxa"/>
            <w:tcBorders>
              <w:top w:val="single" w:sz="4" w:space="0" w:color="auto"/>
              <w:bottom w:val="single" w:sz="4" w:space="0" w:color="auto"/>
            </w:tcBorders>
            <w:vAlign w:val="center"/>
          </w:tcPr>
          <w:p w14:paraId="218455E5" w14:textId="77777777" w:rsidR="00CB30EA" w:rsidRPr="006A5747" w:rsidRDefault="00CB30EA" w:rsidP="00CB30EA">
            <w:pPr>
              <w:spacing w:line="480" w:lineRule="auto"/>
              <w:contextualSpacing/>
              <w:jc w:val="center"/>
              <w:rPr>
                <w:rFonts w:ascii="Arial" w:hAnsi="Arial" w:cs="Arial"/>
                <w:b/>
                <w:bCs/>
                <w:sz w:val="16"/>
                <w:szCs w:val="16"/>
              </w:rPr>
            </w:pPr>
            <w:r w:rsidRPr="006A5747">
              <w:rPr>
                <w:rFonts w:ascii="Arial" w:hAnsi="Arial" w:cs="Arial"/>
                <w:b/>
                <w:bCs/>
                <w:sz w:val="16"/>
                <w:szCs w:val="16"/>
              </w:rPr>
              <w:t>8.</w:t>
            </w:r>
          </w:p>
        </w:tc>
        <w:tc>
          <w:tcPr>
            <w:tcW w:w="619" w:type="dxa"/>
            <w:tcBorders>
              <w:top w:val="single" w:sz="4" w:space="0" w:color="auto"/>
              <w:bottom w:val="single" w:sz="4" w:space="0" w:color="auto"/>
            </w:tcBorders>
            <w:vAlign w:val="center"/>
          </w:tcPr>
          <w:p w14:paraId="6CE005A9" w14:textId="77777777" w:rsidR="00CB30EA" w:rsidRPr="006A5747" w:rsidRDefault="00CB30EA" w:rsidP="00CB30EA">
            <w:pPr>
              <w:spacing w:line="480" w:lineRule="auto"/>
              <w:contextualSpacing/>
              <w:jc w:val="center"/>
              <w:rPr>
                <w:rFonts w:ascii="Arial" w:hAnsi="Arial" w:cs="Arial"/>
                <w:b/>
                <w:bCs/>
                <w:sz w:val="16"/>
                <w:szCs w:val="16"/>
              </w:rPr>
            </w:pPr>
            <w:r w:rsidRPr="006A5747">
              <w:rPr>
                <w:rFonts w:ascii="Arial" w:hAnsi="Arial" w:cs="Arial"/>
                <w:b/>
                <w:bCs/>
                <w:sz w:val="16"/>
                <w:szCs w:val="16"/>
              </w:rPr>
              <w:t>9.</w:t>
            </w:r>
          </w:p>
        </w:tc>
        <w:tc>
          <w:tcPr>
            <w:tcW w:w="619" w:type="dxa"/>
            <w:tcBorders>
              <w:top w:val="single" w:sz="4" w:space="0" w:color="auto"/>
              <w:bottom w:val="single" w:sz="4" w:space="0" w:color="auto"/>
            </w:tcBorders>
            <w:vAlign w:val="center"/>
          </w:tcPr>
          <w:p w14:paraId="69460B92" w14:textId="77777777" w:rsidR="00CB30EA" w:rsidRPr="006A5747" w:rsidRDefault="00CB30EA" w:rsidP="00CB30EA">
            <w:pPr>
              <w:spacing w:line="480" w:lineRule="auto"/>
              <w:contextualSpacing/>
              <w:jc w:val="center"/>
              <w:rPr>
                <w:rFonts w:ascii="Arial" w:hAnsi="Arial" w:cs="Arial"/>
                <w:b/>
                <w:bCs/>
                <w:sz w:val="16"/>
                <w:szCs w:val="16"/>
              </w:rPr>
            </w:pPr>
            <w:r w:rsidRPr="006A5747">
              <w:rPr>
                <w:rFonts w:ascii="Arial" w:hAnsi="Arial" w:cs="Arial"/>
                <w:b/>
                <w:bCs/>
                <w:sz w:val="16"/>
                <w:szCs w:val="16"/>
              </w:rPr>
              <w:t>10.</w:t>
            </w:r>
          </w:p>
        </w:tc>
        <w:tc>
          <w:tcPr>
            <w:tcW w:w="619" w:type="dxa"/>
            <w:tcBorders>
              <w:top w:val="single" w:sz="4" w:space="0" w:color="auto"/>
              <w:bottom w:val="single" w:sz="4" w:space="0" w:color="auto"/>
            </w:tcBorders>
            <w:vAlign w:val="center"/>
          </w:tcPr>
          <w:p w14:paraId="3F36BE86" w14:textId="77777777" w:rsidR="00CB30EA" w:rsidRPr="006A5747" w:rsidRDefault="00CB30EA" w:rsidP="00CB30EA">
            <w:pPr>
              <w:spacing w:line="480" w:lineRule="auto"/>
              <w:contextualSpacing/>
              <w:jc w:val="center"/>
              <w:rPr>
                <w:rFonts w:ascii="Arial" w:hAnsi="Arial" w:cs="Arial"/>
                <w:b/>
                <w:bCs/>
                <w:sz w:val="16"/>
                <w:szCs w:val="16"/>
              </w:rPr>
            </w:pPr>
            <w:r w:rsidRPr="006A5747">
              <w:rPr>
                <w:rFonts w:ascii="Arial" w:hAnsi="Arial" w:cs="Arial"/>
                <w:b/>
                <w:bCs/>
                <w:sz w:val="16"/>
                <w:szCs w:val="16"/>
              </w:rPr>
              <w:t>11.</w:t>
            </w:r>
          </w:p>
        </w:tc>
        <w:tc>
          <w:tcPr>
            <w:tcW w:w="619" w:type="dxa"/>
            <w:tcBorders>
              <w:top w:val="single" w:sz="4" w:space="0" w:color="auto"/>
              <w:bottom w:val="single" w:sz="4" w:space="0" w:color="auto"/>
            </w:tcBorders>
            <w:vAlign w:val="center"/>
          </w:tcPr>
          <w:p w14:paraId="3237F665" w14:textId="77777777" w:rsidR="00CB30EA" w:rsidRPr="006A5747" w:rsidRDefault="00CB30EA" w:rsidP="00CB30EA">
            <w:pPr>
              <w:spacing w:line="480" w:lineRule="auto"/>
              <w:contextualSpacing/>
              <w:jc w:val="center"/>
              <w:rPr>
                <w:rFonts w:ascii="Arial" w:hAnsi="Arial" w:cs="Arial"/>
                <w:b/>
                <w:bCs/>
                <w:sz w:val="16"/>
                <w:szCs w:val="16"/>
              </w:rPr>
            </w:pPr>
            <w:r w:rsidRPr="006A5747">
              <w:rPr>
                <w:rFonts w:ascii="Arial" w:hAnsi="Arial" w:cs="Arial"/>
                <w:b/>
                <w:bCs/>
                <w:sz w:val="16"/>
                <w:szCs w:val="16"/>
              </w:rPr>
              <w:t>12.</w:t>
            </w:r>
          </w:p>
        </w:tc>
        <w:tc>
          <w:tcPr>
            <w:tcW w:w="619" w:type="dxa"/>
            <w:tcBorders>
              <w:top w:val="single" w:sz="4" w:space="0" w:color="auto"/>
              <w:bottom w:val="single" w:sz="4" w:space="0" w:color="auto"/>
            </w:tcBorders>
            <w:vAlign w:val="center"/>
          </w:tcPr>
          <w:p w14:paraId="27F440C2" w14:textId="77777777" w:rsidR="00CB30EA" w:rsidRPr="006A5747" w:rsidRDefault="00CB30EA" w:rsidP="00CB30EA">
            <w:pPr>
              <w:spacing w:line="480" w:lineRule="auto"/>
              <w:contextualSpacing/>
              <w:jc w:val="center"/>
              <w:rPr>
                <w:rFonts w:ascii="Arial" w:hAnsi="Arial" w:cs="Arial"/>
                <w:b/>
                <w:bCs/>
                <w:sz w:val="16"/>
                <w:szCs w:val="16"/>
              </w:rPr>
            </w:pPr>
            <w:r w:rsidRPr="006A5747">
              <w:rPr>
                <w:rFonts w:ascii="Arial" w:hAnsi="Arial" w:cs="Arial"/>
                <w:b/>
                <w:bCs/>
                <w:sz w:val="16"/>
                <w:szCs w:val="16"/>
              </w:rPr>
              <w:t>13.</w:t>
            </w:r>
          </w:p>
        </w:tc>
        <w:tc>
          <w:tcPr>
            <w:tcW w:w="619" w:type="dxa"/>
            <w:tcBorders>
              <w:top w:val="single" w:sz="4" w:space="0" w:color="auto"/>
              <w:bottom w:val="single" w:sz="4" w:space="0" w:color="auto"/>
            </w:tcBorders>
            <w:vAlign w:val="center"/>
          </w:tcPr>
          <w:p w14:paraId="60651191" w14:textId="77777777" w:rsidR="00CB30EA" w:rsidRPr="006A5747" w:rsidRDefault="00CB30EA" w:rsidP="00CB30EA">
            <w:pPr>
              <w:spacing w:line="480" w:lineRule="auto"/>
              <w:contextualSpacing/>
              <w:jc w:val="center"/>
              <w:rPr>
                <w:rFonts w:ascii="Arial" w:hAnsi="Arial" w:cs="Arial"/>
                <w:b/>
                <w:bCs/>
                <w:sz w:val="16"/>
                <w:szCs w:val="16"/>
              </w:rPr>
            </w:pPr>
            <w:r w:rsidRPr="006A5747">
              <w:rPr>
                <w:rFonts w:ascii="Arial" w:hAnsi="Arial" w:cs="Arial"/>
                <w:b/>
                <w:bCs/>
                <w:sz w:val="16"/>
                <w:szCs w:val="16"/>
              </w:rPr>
              <w:t>14.</w:t>
            </w:r>
          </w:p>
        </w:tc>
        <w:tc>
          <w:tcPr>
            <w:tcW w:w="619" w:type="dxa"/>
            <w:tcBorders>
              <w:top w:val="single" w:sz="4" w:space="0" w:color="auto"/>
              <w:bottom w:val="single" w:sz="4" w:space="0" w:color="auto"/>
            </w:tcBorders>
            <w:vAlign w:val="center"/>
          </w:tcPr>
          <w:p w14:paraId="205FBF45" w14:textId="77777777" w:rsidR="00CB30EA" w:rsidRPr="006A5747" w:rsidRDefault="00CB30EA" w:rsidP="00CB30EA">
            <w:pPr>
              <w:spacing w:line="480" w:lineRule="auto"/>
              <w:contextualSpacing/>
              <w:jc w:val="center"/>
              <w:rPr>
                <w:rFonts w:ascii="Arial" w:hAnsi="Arial" w:cs="Arial"/>
                <w:b/>
                <w:bCs/>
                <w:sz w:val="16"/>
                <w:szCs w:val="16"/>
              </w:rPr>
            </w:pPr>
            <w:r w:rsidRPr="006A5747">
              <w:rPr>
                <w:rFonts w:ascii="Arial" w:hAnsi="Arial" w:cs="Arial"/>
                <w:b/>
                <w:bCs/>
                <w:sz w:val="16"/>
                <w:szCs w:val="16"/>
              </w:rPr>
              <w:t>15.</w:t>
            </w:r>
          </w:p>
        </w:tc>
        <w:tc>
          <w:tcPr>
            <w:tcW w:w="619" w:type="dxa"/>
            <w:tcBorders>
              <w:top w:val="single" w:sz="4" w:space="0" w:color="auto"/>
              <w:bottom w:val="single" w:sz="4" w:space="0" w:color="auto"/>
            </w:tcBorders>
            <w:vAlign w:val="center"/>
          </w:tcPr>
          <w:p w14:paraId="14397A82" w14:textId="77777777" w:rsidR="00CB30EA" w:rsidRPr="006A5747" w:rsidRDefault="00CB30EA" w:rsidP="00CB30EA">
            <w:pPr>
              <w:spacing w:line="480" w:lineRule="auto"/>
              <w:contextualSpacing/>
              <w:jc w:val="center"/>
              <w:rPr>
                <w:rFonts w:ascii="Arial" w:hAnsi="Arial" w:cs="Arial"/>
                <w:b/>
                <w:bCs/>
                <w:sz w:val="16"/>
                <w:szCs w:val="16"/>
              </w:rPr>
            </w:pPr>
            <w:r w:rsidRPr="006A5747">
              <w:rPr>
                <w:rFonts w:ascii="Arial" w:hAnsi="Arial" w:cs="Arial"/>
                <w:b/>
                <w:bCs/>
                <w:sz w:val="16"/>
                <w:szCs w:val="16"/>
              </w:rPr>
              <w:t>16.</w:t>
            </w:r>
          </w:p>
        </w:tc>
        <w:tc>
          <w:tcPr>
            <w:tcW w:w="619" w:type="dxa"/>
            <w:tcBorders>
              <w:top w:val="single" w:sz="4" w:space="0" w:color="auto"/>
              <w:bottom w:val="single" w:sz="4" w:space="0" w:color="auto"/>
            </w:tcBorders>
            <w:vAlign w:val="center"/>
          </w:tcPr>
          <w:p w14:paraId="7C1D88CB" w14:textId="77777777" w:rsidR="00CB30EA" w:rsidRPr="006A5747" w:rsidRDefault="00CB30EA" w:rsidP="00CB30EA">
            <w:pPr>
              <w:spacing w:line="480" w:lineRule="auto"/>
              <w:contextualSpacing/>
              <w:jc w:val="center"/>
              <w:rPr>
                <w:rFonts w:ascii="Arial" w:hAnsi="Arial" w:cs="Arial"/>
                <w:b/>
                <w:bCs/>
                <w:sz w:val="16"/>
                <w:szCs w:val="16"/>
              </w:rPr>
            </w:pPr>
            <w:r w:rsidRPr="006A5747">
              <w:rPr>
                <w:rFonts w:ascii="Arial" w:hAnsi="Arial" w:cs="Arial"/>
                <w:b/>
                <w:bCs/>
                <w:sz w:val="16"/>
                <w:szCs w:val="16"/>
              </w:rPr>
              <w:t>17.</w:t>
            </w:r>
          </w:p>
        </w:tc>
        <w:tc>
          <w:tcPr>
            <w:tcW w:w="619" w:type="dxa"/>
            <w:tcBorders>
              <w:top w:val="single" w:sz="4" w:space="0" w:color="auto"/>
              <w:bottom w:val="single" w:sz="4" w:space="0" w:color="auto"/>
            </w:tcBorders>
            <w:vAlign w:val="center"/>
          </w:tcPr>
          <w:p w14:paraId="1415BD19" w14:textId="77777777" w:rsidR="00CB30EA" w:rsidRPr="006A5747" w:rsidRDefault="00CB30EA" w:rsidP="00CB30EA">
            <w:pPr>
              <w:spacing w:line="480" w:lineRule="auto"/>
              <w:contextualSpacing/>
              <w:jc w:val="center"/>
              <w:rPr>
                <w:rFonts w:ascii="Arial" w:hAnsi="Arial" w:cs="Arial"/>
                <w:b/>
                <w:bCs/>
                <w:sz w:val="16"/>
                <w:szCs w:val="16"/>
              </w:rPr>
            </w:pPr>
            <w:r w:rsidRPr="006A5747">
              <w:rPr>
                <w:rFonts w:ascii="Arial" w:hAnsi="Arial" w:cs="Arial"/>
                <w:b/>
                <w:bCs/>
                <w:sz w:val="16"/>
                <w:szCs w:val="16"/>
              </w:rPr>
              <w:t>18.</w:t>
            </w:r>
          </w:p>
        </w:tc>
        <w:tc>
          <w:tcPr>
            <w:tcW w:w="619" w:type="dxa"/>
            <w:tcBorders>
              <w:top w:val="single" w:sz="4" w:space="0" w:color="auto"/>
              <w:bottom w:val="single" w:sz="4" w:space="0" w:color="auto"/>
            </w:tcBorders>
            <w:vAlign w:val="center"/>
          </w:tcPr>
          <w:p w14:paraId="21042A8C" w14:textId="77777777" w:rsidR="00CB30EA" w:rsidRPr="006A5747" w:rsidRDefault="00CB30EA" w:rsidP="00CB30EA">
            <w:pPr>
              <w:spacing w:line="480" w:lineRule="auto"/>
              <w:contextualSpacing/>
              <w:jc w:val="center"/>
              <w:rPr>
                <w:rFonts w:ascii="Arial" w:hAnsi="Arial" w:cs="Arial"/>
                <w:b/>
                <w:bCs/>
                <w:sz w:val="16"/>
                <w:szCs w:val="16"/>
              </w:rPr>
            </w:pPr>
            <w:r w:rsidRPr="006A5747">
              <w:rPr>
                <w:rFonts w:ascii="Arial" w:hAnsi="Arial" w:cs="Arial"/>
                <w:b/>
                <w:bCs/>
                <w:sz w:val="16"/>
                <w:szCs w:val="16"/>
              </w:rPr>
              <w:t>19.</w:t>
            </w:r>
          </w:p>
        </w:tc>
        <w:tc>
          <w:tcPr>
            <w:tcW w:w="619" w:type="dxa"/>
            <w:tcBorders>
              <w:top w:val="single" w:sz="4" w:space="0" w:color="auto"/>
              <w:bottom w:val="single" w:sz="4" w:space="0" w:color="auto"/>
            </w:tcBorders>
            <w:vAlign w:val="center"/>
          </w:tcPr>
          <w:p w14:paraId="37E0F4C2" w14:textId="77777777" w:rsidR="00CB30EA" w:rsidRPr="006A5747" w:rsidRDefault="00CB30EA" w:rsidP="00CB30EA">
            <w:pPr>
              <w:spacing w:line="480" w:lineRule="auto"/>
              <w:contextualSpacing/>
              <w:jc w:val="center"/>
              <w:rPr>
                <w:rFonts w:ascii="Arial" w:hAnsi="Arial" w:cs="Arial"/>
                <w:b/>
                <w:bCs/>
                <w:sz w:val="16"/>
                <w:szCs w:val="16"/>
              </w:rPr>
            </w:pPr>
            <w:r w:rsidRPr="006A5747">
              <w:rPr>
                <w:rFonts w:ascii="Arial" w:hAnsi="Arial" w:cs="Arial"/>
                <w:b/>
                <w:bCs/>
                <w:sz w:val="16"/>
                <w:szCs w:val="16"/>
              </w:rPr>
              <w:t>20.</w:t>
            </w:r>
          </w:p>
        </w:tc>
        <w:tc>
          <w:tcPr>
            <w:tcW w:w="619" w:type="dxa"/>
            <w:tcBorders>
              <w:top w:val="single" w:sz="4" w:space="0" w:color="auto"/>
              <w:bottom w:val="single" w:sz="4" w:space="0" w:color="auto"/>
            </w:tcBorders>
            <w:vAlign w:val="center"/>
          </w:tcPr>
          <w:p w14:paraId="4C1A7D49" w14:textId="77777777" w:rsidR="00CB30EA" w:rsidRPr="006A5747" w:rsidRDefault="00CB30EA" w:rsidP="00CB30EA">
            <w:pPr>
              <w:spacing w:line="480" w:lineRule="auto"/>
              <w:contextualSpacing/>
              <w:jc w:val="center"/>
              <w:rPr>
                <w:rFonts w:ascii="Arial" w:hAnsi="Arial" w:cs="Arial"/>
                <w:b/>
                <w:bCs/>
                <w:sz w:val="16"/>
                <w:szCs w:val="16"/>
              </w:rPr>
            </w:pPr>
            <w:r w:rsidRPr="006A5747">
              <w:rPr>
                <w:rFonts w:ascii="Arial" w:hAnsi="Arial" w:cs="Arial"/>
                <w:b/>
                <w:bCs/>
                <w:sz w:val="16"/>
                <w:szCs w:val="16"/>
              </w:rPr>
              <w:t>21.</w:t>
            </w:r>
          </w:p>
        </w:tc>
      </w:tr>
      <w:tr w:rsidR="00CB30EA" w:rsidRPr="00BC450A" w14:paraId="3CC870DA" w14:textId="77777777" w:rsidTr="00CB30EA">
        <w:trPr>
          <w:trHeight w:val="506"/>
        </w:trPr>
        <w:tc>
          <w:tcPr>
            <w:tcW w:w="2074" w:type="dxa"/>
            <w:tcBorders>
              <w:top w:val="single" w:sz="4" w:space="0" w:color="auto"/>
            </w:tcBorders>
            <w:vAlign w:val="center"/>
          </w:tcPr>
          <w:p w14:paraId="0ACD993F" w14:textId="77777777" w:rsidR="00CB30EA" w:rsidRPr="002D3755" w:rsidRDefault="00CB30EA" w:rsidP="00CB30EA">
            <w:pPr>
              <w:pStyle w:val="ListParagraph"/>
              <w:numPr>
                <w:ilvl w:val="0"/>
                <w:numId w:val="1"/>
              </w:numPr>
              <w:spacing w:line="480" w:lineRule="auto"/>
              <w:ind w:left="420"/>
              <w:rPr>
                <w:rFonts w:ascii="Arial" w:hAnsi="Arial" w:cs="Arial"/>
                <w:b/>
                <w:bCs/>
                <w:sz w:val="16"/>
                <w:szCs w:val="16"/>
              </w:rPr>
            </w:pPr>
            <w:r w:rsidRPr="002D3755">
              <w:rPr>
                <w:rFonts w:ascii="Arial" w:hAnsi="Arial" w:cs="Arial"/>
                <w:b/>
                <w:bCs/>
                <w:sz w:val="16"/>
                <w:szCs w:val="16"/>
              </w:rPr>
              <w:t>Age (T1)</w:t>
            </w:r>
          </w:p>
        </w:tc>
        <w:tc>
          <w:tcPr>
            <w:tcW w:w="619" w:type="dxa"/>
            <w:tcBorders>
              <w:top w:val="single" w:sz="4" w:space="0" w:color="auto"/>
            </w:tcBorders>
            <w:vAlign w:val="center"/>
          </w:tcPr>
          <w:p w14:paraId="0C7CC1AF" w14:textId="77777777" w:rsidR="00CB30EA" w:rsidRPr="00BC450A" w:rsidRDefault="00CB30EA" w:rsidP="00CB30EA">
            <w:pPr>
              <w:spacing w:line="480" w:lineRule="auto"/>
              <w:jc w:val="center"/>
              <w:rPr>
                <w:rFonts w:ascii="Arial" w:hAnsi="Arial" w:cs="Arial"/>
                <w:sz w:val="16"/>
                <w:szCs w:val="16"/>
              </w:rPr>
            </w:pPr>
            <w:r w:rsidRPr="00BC450A">
              <w:rPr>
                <w:rFonts w:ascii="Arial" w:hAnsi="Arial" w:cs="Arial"/>
                <w:sz w:val="16"/>
                <w:szCs w:val="16"/>
              </w:rPr>
              <w:t>—</w:t>
            </w:r>
          </w:p>
        </w:tc>
        <w:tc>
          <w:tcPr>
            <w:tcW w:w="619" w:type="dxa"/>
            <w:tcBorders>
              <w:top w:val="single" w:sz="4" w:space="0" w:color="auto"/>
            </w:tcBorders>
            <w:shd w:val="clear" w:color="auto" w:fill="D9D9D9" w:themeFill="background1" w:themeFillShade="D9"/>
            <w:vAlign w:val="center"/>
          </w:tcPr>
          <w:p w14:paraId="291F081B" w14:textId="77777777" w:rsidR="00CB30EA" w:rsidRPr="00BC450A" w:rsidRDefault="00CB30EA" w:rsidP="00CB30EA">
            <w:pPr>
              <w:spacing w:line="480" w:lineRule="auto"/>
              <w:contextualSpacing/>
              <w:jc w:val="center"/>
              <w:rPr>
                <w:rFonts w:ascii="Arial" w:hAnsi="Arial" w:cs="Arial"/>
                <w:sz w:val="16"/>
                <w:szCs w:val="16"/>
              </w:rPr>
            </w:pPr>
          </w:p>
        </w:tc>
        <w:tc>
          <w:tcPr>
            <w:tcW w:w="619" w:type="dxa"/>
            <w:tcBorders>
              <w:top w:val="single" w:sz="4" w:space="0" w:color="auto"/>
            </w:tcBorders>
            <w:shd w:val="clear" w:color="auto" w:fill="D9D9D9" w:themeFill="background1" w:themeFillShade="D9"/>
            <w:vAlign w:val="center"/>
          </w:tcPr>
          <w:p w14:paraId="2686A9C2" w14:textId="77777777" w:rsidR="00CB30EA" w:rsidRPr="00BC450A" w:rsidRDefault="00CB30EA" w:rsidP="00CB30EA">
            <w:pPr>
              <w:spacing w:line="480" w:lineRule="auto"/>
              <w:contextualSpacing/>
              <w:jc w:val="center"/>
              <w:rPr>
                <w:rFonts w:ascii="Arial" w:hAnsi="Arial" w:cs="Arial"/>
                <w:sz w:val="16"/>
                <w:szCs w:val="16"/>
              </w:rPr>
            </w:pPr>
          </w:p>
        </w:tc>
        <w:tc>
          <w:tcPr>
            <w:tcW w:w="619" w:type="dxa"/>
            <w:tcBorders>
              <w:top w:val="single" w:sz="4" w:space="0" w:color="auto"/>
            </w:tcBorders>
            <w:shd w:val="clear" w:color="auto" w:fill="D9D9D9" w:themeFill="background1" w:themeFillShade="D9"/>
            <w:vAlign w:val="center"/>
          </w:tcPr>
          <w:p w14:paraId="172B48ED" w14:textId="77777777" w:rsidR="00CB30EA" w:rsidRPr="00BC450A" w:rsidRDefault="00CB30EA" w:rsidP="00CB30EA">
            <w:pPr>
              <w:spacing w:line="480" w:lineRule="auto"/>
              <w:contextualSpacing/>
              <w:jc w:val="center"/>
              <w:rPr>
                <w:rFonts w:ascii="Arial" w:hAnsi="Arial" w:cs="Arial"/>
                <w:sz w:val="16"/>
                <w:szCs w:val="16"/>
              </w:rPr>
            </w:pPr>
          </w:p>
        </w:tc>
        <w:tc>
          <w:tcPr>
            <w:tcW w:w="619" w:type="dxa"/>
            <w:tcBorders>
              <w:top w:val="single" w:sz="4" w:space="0" w:color="auto"/>
            </w:tcBorders>
            <w:shd w:val="clear" w:color="auto" w:fill="D9D9D9" w:themeFill="background1" w:themeFillShade="D9"/>
            <w:vAlign w:val="center"/>
          </w:tcPr>
          <w:p w14:paraId="72997094" w14:textId="77777777" w:rsidR="00CB30EA" w:rsidRPr="00BC450A" w:rsidRDefault="00CB30EA" w:rsidP="00CB30EA">
            <w:pPr>
              <w:spacing w:line="480" w:lineRule="auto"/>
              <w:contextualSpacing/>
              <w:jc w:val="center"/>
              <w:rPr>
                <w:rFonts w:ascii="Arial" w:hAnsi="Arial" w:cs="Arial"/>
                <w:sz w:val="16"/>
                <w:szCs w:val="16"/>
              </w:rPr>
            </w:pPr>
          </w:p>
        </w:tc>
        <w:tc>
          <w:tcPr>
            <w:tcW w:w="619" w:type="dxa"/>
            <w:tcBorders>
              <w:top w:val="single" w:sz="4" w:space="0" w:color="auto"/>
            </w:tcBorders>
            <w:shd w:val="clear" w:color="auto" w:fill="D9D9D9" w:themeFill="background1" w:themeFillShade="D9"/>
            <w:vAlign w:val="center"/>
          </w:tcPr>
          <w:p w14:paraId="0380DEB9" w14:textId="77777777" w:rsidR="00CB30EA" w:rsidRPr="00BC450A" w:rsidRDefault="00CB30EA" w:rsidP="00CB30EA">
            <w:pPr>
              <w:spacing w:line="480" w:lineRule="auto"/>
              <w:contextualSpacing/>
              <w:jc w:val="center"/>
              <w:rPr>
                <w:rFonts w:ascii="Arial" w:hAnsi="Arial" w:cs="Arial"/>
                <w:sz w:val="16"/>
                <w:szCs w:val="16"/>
              </w:rPr>
            </w:pPr>
          </w:p>
        </w:tc>
        <w:tc>
          <w:tcPr>
            <w:tcW w:w="619" w:type="dxa"/>
            <w:tcBorders>
              <w:top w:val="single" w:sz="4" w:space="0" w:color="auto"/>
            </w:tcBorders>
            <w:shd w:val="clear" w:color="auto" w:fill="D9D9D9" w:themeFill="background1" w:themeFillShade="D9"/>
            <w:vAlign w:val="center"/>
          </w:tcPr>
          <w:p w14:paraId="01ED038D" w14:textId="77777777" w:rsidR="00CB30EA" w:rsidRPr="00BC450A" w:rsidRDefault="00CB30EA" w:rsidP="00CB30EA">
            <w:pPr>
              <w:spacing w:line="480" w:lineRule="auto"/>
              <w:contextualSpacing/>
              <w:jc w:val="center"/>
              <w:rPr>
                <w:rFonts w:ascii="Arial" w:hAnsi="Arial" w:cs="Arial"/>
                <w:sz w:val="16"/>
                <w:szCs w:val="16"/>
              </w:rPr>
            </w:pPr>
          </w:p>
        </w:tc>
        <w:tc>
          <w:tcPr>
            <w:tcW w:w="619" w:type="dxa"/>
            <w:tcBorders>
              <w:top w:val="single" w:sz="4" w:space="0" w:color="auto"/>
            </w:tcBorders>
            <w:shd w:val="clear" w:color="auto" w:fill="D9D9D9" w:themeFill="background1" w:themeFillShade="D9"/>
            <w:vAlign w:val="center"/>
          </w:tcPr>
          <w:p w14:paraId="7CADEF5E" w14:textId="77777777" w:rsidR="00CB30EA" w:rsidRPr="00BC450A" w:rsidRDefault="00CB30EA" w:rsidP="00CB30EA">
            <w:pPr>
              <w:spacing w:line="480" w:lineRule="auto"/>
              <w:contextualSpacing/>
              <w:jc w:val="center"/>
              <w:rPr>
                <w:rFonts w:ascii="Arial" w:hAnsi="Arial" w:cs="Arial"/>
                <w:sz w:val="16"/>
                <w:szCs w:val="16"/>
              </w:rPr>
            </w:pPr>
          </w:p>
        </w:tc>
        <w:tc>
          <w:tcPr>
            <w:tcW w:w="619" w:type="dxa"/>
            <w:tcBorders>
              <w:top w:val="single" w:sz="4" w:space="0" w:color="auto"/>
            </w:tcBorders>
            <w:shd w:val="clear" w:color="auto" w:fill="D9D9D9" w:themeFill="background1" w:themeFillShade="D9"/>
            <w:vAlign w:val="center"/>
          </w:tcPr>
          <w:p w14:paraId="37C4DD5E" w14:textId="77777777" w:rsidR="00CB30EA" w:rsidRPr="00BC450A" w:rsidRDefault="00CB30EA" w:rsidP="00CB30EA">
            <w:pPr>
              <w:spacing w:line="480" w:lineRule="auto"/>
              <w:contextualSpacing/>
              <w:jc w:val="center"/>
              <w:rPr>
                <w:rFonts w:ascii="Arial" w:hAnsi="Arial" w:cs="Arial"/>
                <w:sz w:val="16"/>
                <w:szCs w:val="16"/>
              </w:rPr>
            </w:pPr>
          </w:p>
        </w:tc>
        <w:tc>
          <w:tcPr>
            <w:tcW w:w="619" w:type="dxa"/>
            <w:tcBorders>
              <w:top w:val="single" w:sz="4" w:space="0" w:color="auto"/>
            </w:tcBorders>
            <w:shd w:val="clear" w:color="auto" w:fill="D9D9D9" w:themeFill="background1" w:themeFillShade="D9"/>
            <w:vAlign w:val="center"/>
          </w:tcPr>
          <w:p w14:paraId="166D1F11" w14:textId="77777777" w:rsidR="00CB30EA" w:rsidRPr="00BC450A" w:rsidRDefault="00CB30EA" w:rsidP="00CB30EA">
            <w:pPr>
              <w:spacing w:line="480" w:lineRule="auto"/>
              <w:contextualSpacing/>
              <w:jc w:val="center"/>
              <w:rPr>
                <w:rFonts w:ascii="Arial" w:hAnsi="Arial" w:cs="Arial"/>
                <w:sz w:val="16"/>
                <w:szCs w:val="16"/>
              </w:rPr>
            </w:pPr>
          </w:p>
        </w:tc>
        <w:tc>
          <w:tcPr>
            <w:tcW w:w="619" w:type="dxa"/>
            <w:tcBorders>
              <w:top w:val="single" w:sz="4" w:space="0" w:color="auto"/>
            </w:tcBorders>
            <w:shd w:val="clear" w:color="auto" w:fill="D9D9D9" w:themeFill="background1" w:themeFillShade="D9"/>
            <w:vAlign w:val="center"/>
          </w:tcPr>
          <w:p w14:paraId="734D8053" w14:textId="77777777" w:rsidR="00CB30EA" w:rsidRPr="00BC450A" w:rsidRDefault="00CB30EA" w:rsidP="00CB30EA">
            <w:pPr>
              <w:spacing w:line="480" w:lineRule="auto"/>
              <w:contextualSpacing/>
              <w:jc w:val="center"/>
              <w:rPr>
                <w:rFonts w:ascii="Arial" w:hAnsi="Arial" w:cs="Arial"/>
                <w:sz w:val="16"/>
                <w:szCs w:val="16"/>
              </w:rPr>
            </w:pPr>
          </w:p>
        </w:tc>
        <w:tc>
          <w:tcPr>
            <w:tcW w:w="619" w:type="dxa"/>
            <w:tcBorders>
              <w:top w:val="single" w:sz="4" w:space="0" w:color="auto"/>
            </w:tcBorders>
            <w:shd w:val="clear" w:color="auto" w:fill="D9D9D9" w:themeFill="background1" w:themeFillShade="D9"/>
            <w:vAlign w:val="center"/>
          </w:tcPr>
          <w:p w14:paraId="7F40F658" w14:textId="77777777" w:rsidR="00CB30EA" w:rsidRPr="00BC450A" w:rsidRDefault="00CB30EA" w:rsidP="00CB30EA">
            <w:pPr>
              <w:spacing w:line="480" w:lineRule="auto"/>
              <w:contextualSpacing/>
              <w:jc w:val="center"/>
              <w:rPr>
                <w:rFonts w:ascii="Arial" w:hAnsi="Arial" w:cs="Arial"/>
                <w:sz w:val="16"/>
                <w:szCs w:val="16"/>
              </w:rPr>
            </w:pPr>
          </w:p>
        </w:tc>
        <w:tc>
          <w:tcPr>
            <w:tcW w:w="619" w:type="dxa"/>
            <w:tcBorders>
              <w:top w:val="single" w:sz="4" w:space="0" w:color="auto"/>
            </w:tcBorders>
            <w:shd w:val="clear" w:color="auto" w:fill="D9D9D9" w:themeFill="background1" w:themeFillShade="D9"/>
            <w:vAlign w:val="center"/>
          </w:tcPr>
          <w:p w14:paraId="7A379A75" w14:textId="77777777" w:rsidR="00CB30EA" w:rsidRPr="00BC450A" w:rsidRDefault="00CB30EA" w:rsidP="00CB30EA">
            <w:pPr>
              <w:spacing w:line="480" w:lineRule="auto"/>
              <w:contextualSpacing/>
              <w:jc w:val="center"/>
              <w:rPr>
                <w:rFonts w:ascii="Arial" w:hAnsi="Arial" w:cs="Arial"/>
                <w:sz w:val="16"/>
                <w:szCs w:val="16"/>
              </w:rPr>
            </w:pPr>
          </w:p>
        </w:tc>
        <w:tc>
          <w:tcPr>
            <w:tcW w:w="619" w:type="dxa"/>
            <w:tcBorders>
              <w:top w:val="single" w:sz="4" w:space="0" w:color="auto"/>
            </w:tcBorders>
            <w:shd w:val="clear" w:color="auto" w:fill="D9D9D9" w:themeFill="background1" w:themeFillShade="D9"/>
            <w:vAlign w:val="center"/>
          </w:tcPr>
          <w:p w14:paraId="422D6A86" w14:textId="77777777" w:rsidR="00CB30EA" w:rsidRPr="00BC450A" w:rsidRDefault="00CB30EA" w:rsidP="00CB30EA">
            <w:pPr>
              <w:spacing w:line="480" w:lineRule="auto"/>
              <w:contextualSpacing/>
              <w:jc w:val="center"/>
              <w:rPr>
                <w:rFonts w:ascii="Arial" w:hAnsi="Arial" w:cs="Arial"/>
                <w:sz w:val="16"/>
                <w:szCs w:val="16"/>
              </w:rPr>
            </w:pPr>
          </w:p>
        </w:tc>
        <w:tc>
          <w:tcPr>
            <w:tcW w:w="619" w:type="dxa"/>
            <w:tcBorders>
              <w:top w:val="single" w:sz="4" w:space="0" w:color="auto"/>
            </w:tcBorders>
            <w:shd w:val="clear" w:color="auto" w:fill="D9D9D9" w:themeFill="background1" w:themeFillShade="D9"/>
            <w:vAlign w:val="center"/>
          </w:tcPr>
          <w:p w14:paraId="635C5F6F" w14:textId="77777777" w:rsidR="00CB30EA" w:rsidRPr="00BC450A" w:rsidRDefault="00CB30EA" w:rsidP="00CB30EA">
            <w:pPr>
              <w:spacing w:line="480" w:lineRule="auto"/>
              <w:contextualSpacing/>
              <w:jc w:val="center"/>
              <w:rPr>
                <w:rFonts w:ascii="Arial" w:hAnsi="Arial" w:cs="Arial"/>
                <w:sz w:val="16"/>
                <w:szCs w:val="16"/>
              </w:rPr>
            </w:pPr>
          </w:p>
        </w:tc>
        <w:tc>
          <w:tcPr>
            <w:tcW w:w="619" w:type="dxa"/>
            <w:tcBorders>
              <w:top w:val="single" w:sz="4" w:space="0" w:color="auto"/>
            </w:tcBorders>
            <w:shd w:val="clear" w:color="auto" w:fill="D9D9D9" w:themeFill="background1" w:themeFillShade="D9"/>
            <w:vAlign w:val="center"/>
          </w:tcPr>
          <w:p w14:paraId="69C60D79" w14:textId="77777777" w:rsidR="00CB30EA" w:rsidRPr="00BC450A" w:rsidRDefault="00CB30EA" w:rsidP="00CB30EA">
            <w:pPr>
              <w:spacing w:line="480" w:lineRule="auto"/>
              <w:contextualSpacing/>
              <w:jc w:val="center"/>
              <w:rPr>
                <w:rFonts w:ascii="Arial" w:hAnsi="Arial" w:cs="Arial"/>
                <w:sz w:val="16"/>
                <w:szCs w:val="16"/>
              </w:rPr>
            </w:pPr>
          </w:p>
        </w:tc>
        <w:tc>
          <w:tcPr>
            <w:tcW w:w="619" w:type="dxa"/>
            <w:tcBorders>
              <w:top w:val="single" w:sz="4" w:space="0" w:color="auto"/>
            </w:tcBorders>
            <w:shd w:val="clear" w:color="auto" w:fill="D9D9D9" w:themeFill="background1" w:themeFillShade="D9"/>
            <w:vAlign w:val="center"/>
          </w:tcPr>
          <w:p w14:paraId="6DFFC73A" w14:textId="77777777" w:rsidR="00CB30EA" w:rsidRPr="00BC450A" w:rsidRDefault="00CB30EA" w:rsidP="00CB30EA">
            <w:pPr>
              <w:spacing w:line="480" w:lineRule="auto"/>
              <w:contextualSpacing/>
              <w:jc w:val="center"/>
              <w:rPr>
                <w:rFonts w:ascii="Arial" w:hAnsi="Arial" w:cs="Arial"/>
                <w:sz w:val="16"/>
                <w:szCs w:val="16"/>
              </w:rPr>
            </w:pPr>
          </w:p>
        </w:tc>
        <w:tc>
          <w:tcPr>
            <w:tcW w:w="619" w:type="dxa"/>
            <w:tcBorders>
              <w:top w:val="single" w:sz="4" w:space="0" w:color="auto"/>
            </w:tcBorders>
            <w:shd w:val="clear" w:color="auto" w:fill="D9D9D9" w:themeFill="background1" w:themeFillShade="D9"/>
            <w:vAlign w:val="center"/>
          </w:tcPr>
          <w:p w14:paraId="088AE7F9" w14:textId="77777777" w:rsidR="00CB30EA" w:rsidRPr="00BC450A" w:rsidRDefault="00CB30EA" w:rsidP="00CB30EA">
            <w:pPr>
              <w:spacing w:line="480" w:lineRule="auto"/>
              <w:contextualSpacing/>
              <w:jc w:val="center"/>
              <w:rPr>
                <w:rFonts w:ascii="Arial" w:hAnsi="Arial" w:cs="Arial"/>
                <w:sz w:val="16"/>
                <w:szCs w:val="16"/>
              </w:rPr>
            </w:pPr>
          </w:p>
        </w:tc>
        <w:tc>
          <w:tcPr>
            <w:tcW w:w="619" w:type="dxa"/>
            <w:tcBorders>
              <w:top w:val="single" w:sz="4" w:space="0" w:color="auto"/>
            </w:tcBorders>
            <w:shd w:val="clear" w:color="auto" w:fill="D9D9D9" w:themeFill="background1" w:themeFillShade="D9"/>
            <w:vAlign w:val="center"/>
          </w:tcPr>
          <w:p w14:paraId="53F1DE26" w14:textId="77777777" w:rsidR="00CB30EA" w:rsidRPr="00BC450A" w:rsidRDefault="00CB30EA" w:rsidP="00CB30EA">
            <w:pPr>
              <w:spacing w:line="480" w:lineRule="auto"/>
              <w:contextualSpacing/>
              <w:jc w:val="center"/>
              <w:rPr>
                <w:rFonts w:ascii="Arial" w:hAnsi="Arial" w:cs="Arial"/>
                <w:sz w:val="16"/>
                <w:szCs w:val="16"/>
              </w:rPr>
            </w:pPr>
          </w:p>
        </w:tc>
        <w:tc>
          <w:tcPr>
            <w:tcW w:w="619" w:type="dxa"/>
            <w:tcBorders>
              <w:top w:val="single" w:sz="4" w:space="0" w:color="auto"/>
            </w:tcBorders>
            <w:shd w:val="clear" w:color="auto" w:fill="D9D9D9" w:themeFill="background1" w:themeFillShade="D9"/>
            <w:vAlign w:val="center"/>
          </w:tcPr>
          <w:p w14:paraId="00E43578" w14:textId="77777777" w:rsidR="00CB30EA" w:rsidRPr="00BC450A" w:rsidRDefault="00CB30EA" w:rsidP="00CB30EA">
            <w:pPr>
              <w:spacing w:line="480" w:lineRule="auto"/>
              <w:contextualSpacing/>
              <w:jc w:val="center"/>
              <w:rPr>
                <w:rFonts w:ascii="Arial" w:hAnsi="Arial" w:cs="Arial"/>
                <w:sz w:val="16"/>
                <w:szCs w:val="16"/>
              </w:rPr>
            </w:pPr>
          </w:p>
        </w:tc>
        <w:tc>
          <w:tcPr>
            <w:tcW w:w="619" w:type="dxa"/>
            <w:tcBorders>
              <w:top w:val="single" w:sz="4" w:space="0" w:color="auto"/>
            </w:tcBorders>
            <w:shd w:val="clear" w:color="auto" w:fill="D9D9D9" w:themeFill="background1" w:themeFillShade="D9"/>
            <w:vAlign w:val="center"/>
          </w:tcPr>
          <w:p w14:paraId="4DE3F204" w14:textId="77777777" w:rsidR="00CB30EA" w:rsidRPr="00BC450A" w:rsidRDefault="00CB30EA" w:rsidP="00CB30EA">
            <w:pPr>
              <w:spacing w:line="480" w:lineRule="auto"/>
              <w:contextualSpacing/>
              <w:jc w:val="center"/>
              <w:rPr>
                <w:rFonts w:ascii="Arial" w:hAnsi="Arial" w:cs="Arial"/>
                <w:sz w:val="16"/>
                <w:szCs w:val="16"/>
              </w:rPr>
            </w:pPr>
          </w:p>
        </w:tc>
      </w:tr>
      <w:tr w:rsidR="00CB30EA" w:rsidRPr="00BC450A" w14:paraId="34D3964B" w14:textId="77777777" w:rsidTr="00CB30EA">
        <w:tc>
          <w:tcPr>
            <w:tcW w:w="2074" w:type="dxa"/>
            <w:vAlign w:val="center"/>
          </w:tcPr>
          <w:p w14:paraId="709E21A0" w14:textId="77777777" w:rsidR="00CB30EA" w:rsidRPr="002D3755" w:rsidRDefault="00CB30EA" w:rsidP="00CB30EA">
            <w:pPr>
              <w:pStyle w:val="ListParagraph"/>
              <w:numPr>
                <w:ilvl w:val="0"/>
                <w:numId w:val="1"/>
              </w:numPr>
              <w:spacing w:line="480" w:lineRule="auto"/>
              <w:ind w:left="420"/>
              <w:rPr>
                <w:rFonts w:ascii="Arial" w:hAnsi="Arial" w:cs="Arial"/>
                <w:b/>
                <w:bCs/>
                <w:sz w:val="16"/>
                <w:szCs w:val="16"/>
              </w:rPr>
            </w:pPr>
            <w:r w:rsidRPr="002D3755">
              <w:rPr>
                <w:rFonts w:ascii="Arial" w:hAnsi="Arial" w:cs="Arial"/>
                <w:b/>
                <w:bCs/>
                <w:sz w:val="16"/>
                <w:szCs w:val="16"/>
              </w:rPr>
              <w:t xml:space="preserve">Sex </w:t>
            </w:r>
          </w:p>
        </w:tc>
        <w:tc>
          <w:tcPr>
            <w:tcW w:w="619" w:type="dxa"/>
            <w:vAlign w:val="center"/>
          </w:tcPr>
          <w:p w14:paraId="7D7CED6F"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.01</w:t>
            </w:r>
          </w:p>
        </w:tc>
        <w:tc>
          <w:tcPr>
            <w:tcW w:w="619" w:type="dxa"/>
            <w:vAlign w:val="center"/>
          </w:tcPr>
          <w:p w14:paraId="3CADB455" w14:textId="77777777" w:rsidR="00CB30EA" w:rsidRPr="00BC450A" w:rsidRDefault="00CB30EA" w:rsidP="00CB30EA">
            <w:pPr>
              <w:spacing w:line="480" w:lineRule="auto"/>
              <w:jc w:val="center"/>
              <w:rPr>
                <w:rFonts w:ascii="Arial" w:hAnsi="Arial" w:cs="Arial"/>
                <w:sz w:val="16"/>
                <w:szCs w:val="16"/>
              </w:rPr>
            </w:pPr>
            <w:r w:rsidRPr="00BC450A">
              <w:rPr>
                <w:rFonts w:ascii="Arial" w:hAnsi="Arial" w:cs="Arial"/>
                <w:sz w:val="16"/>
                <w:szCs w:val="16"/>
              </w:rPr>
              <w:t>—</w:t>
            </w:r>
          </w:p>
        </w:tc>
        <w:tc>
          <w:tcPr>
            <w:tcW w:w="619" w:type="dxa"/>
            <w:shd w:val="clear" w:color="auto" w:fill="D9D9D9" w:themeFill="background1" w:themeFillShade="D9"/>
            <w:vAlign w:val="center"/>
          </w:tcPr>
          <w:p w14:paraId="6EEC0834"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0039F3C"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600B3D0"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3FF0581"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98328FE"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7C846F4"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956DEB3"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4AA4D9F"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2470A960"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11E8ED6"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C5A5BBE"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17E641D"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8D36914"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2172F51E"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2323300"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6ADB5C31"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C6CB1CB"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0EDAB75"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68D7AB4D" w14:textId="77777777" w:rsidR="00CB30EA" w:rsidRPr="00BC450A" w:rsidRDefault="00CB30EA" w:rsidP="00CB30EA">
            <w:pPr>
              <w:spacing w:line="480" w:lineRule="auto"/>
              <w:contextualSpacing/>
              <w:jc w:val="center"/>
              <w:rPr>
                <w:rFonts w:ascii="Arial" w:hAnsi="Arial" w:cs="Arial"/>
                <w:sz w:val="16"/>
                <w:szCs w:val="16"/>
              </w:rPr>
            </w:pPr>
          </w:p>
        </w:tc>
      </w:tr>
      <w:tr w:rsidR="00CB30EA" w:rsidRPr="00BC450A" w14:paraId="5DE7C313" w14:textId="77777777" w:rsidTr="00CB30EA">
        <w:tc>
          <w:tcPr>
            <w:tcW w:w="2074" w:type="dxa"/>
            <w:vAlign w:val="center"/>
          </w:tcPr>
          <w:p w14:paraId="3439959C" w14:textId="77777777" w:rsidR="00CB30EA" w:rsidRPr="002D3755" w:rsidRDefault="00CB30EA" w:rsidP="00CB30EA">
            <w:pPr>
              <w:pStyle w:val="ListParagraph"/>
              <w:numPr>
                <w:ilvl w:val="0"/>
                <w:numId w:val="1"/>
              </w:numPr>
              <w:spacing w:line="480" w:lineRule="auto"/>
              <w:ind w:left="420"/>
              <w:rPr>
                <w:rFonts w:ascii="Arial" w:hAnsi="Arial" w:cs="Arial"/>
                <w:b/>
                <w:bCs/>
                <w:sz w:val="16"/>
                <w:szCs w:val="16"/>
              </w:rPr>
            </w:pPr>
            <w:r w:rsidRPr="002D3755">
              <w:rPr>
                <w:rFonts w:ascii="Arial" w:hAnsi="Arial" w:cs="Arial"/>
                <w:b/>
                <w:bCs/>
                <w:sz w:val="16"/>
                <w:szCs w:val="16"/>
              </w:rPr>
              <w:t xml:space="preserve">Race </w:t>
            </w:r>
          </w:p>
        </w:tc>
        <w:tc>
          <w:tcPr>
            <w:tcW w:w="619" w:type="dxa"/>
            <w:vAlign w:val="center"/>
          </w:tcPr>
          <w:p w14:paraId="202D5DC3"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.01</w:t>
            </w:r>
          </w:p>
        </w:tc>
        <w:tc>
          <w:tcPr>
            <w:tcW w:w="619" w:type="dxa"/>
            <w:vAlign w:val="center"/>
          </w:tcPr>
          <w:p w14:paraId="0772BE63"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.11</w:t>
            </w:r>
          </w:p>
        </w:tc>
        <w:tc>
          <w:tcPr>
            <w:tcW w:w="619" w:type="dxa"/>
            <w:vAlign w:val="center"/>
          </w:tcPr>
          <w:p w14:paraId="57FE8673"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w:t>
            </w:r>
          </w:p>
        </w:tc>
        <w:tc>
          <w:tcPr>
            <w:tcW w:w="619" w:type="dxa"/>
            <w:shd w:val="clear" w:color="auto" w:fill="D9D9D9" w:themeFill="background1" w:themeFillShade="D9"/>
            <w:vAlign w:val="center"/>
          </w:tcPr>
          <w:p w14:paraId="5A78C33E"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65E6F6B7"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6893B879"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0618ECAD"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053C5FD9"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835C7BE"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23CC1E7"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2FE79AC1"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63289DCD"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283AAA73"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6DA9C39C"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24C21C9A"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5D00D32"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9971B6B"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503B310"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9F92276"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5ABE4CD"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E7587CE" w14:textId="77777777" w:rsidR="00CB30EA" w:rsidRPr="00BC450A" w:rsidRDefault="00CB30EA" w:rsidP="00CB30EA">
            <w:pPr>
              <w:spacing w:line="480" w:lineRule="auto"/>
              <w:contextualSpacing/>
              <w:jc w:val="center"/>
              <w:rPr>
                <w:rFonts w:ascii="Arial" w:hAnsi="Arial" w:cs="Arial"/>
                <w:sz w:val="16"/>
                <w:szCs w:val="16"/>
              </w:rPr>
            </w:pPr>
          </w:p>
        </w:tc>
      </w:tr>
      <w:tr w:rsidR="00CB30EA" w:rsidRPr="00BC450A" w14:paraId="22715EF3" w14:textId="77777777" w:rsidTr="00CB30EA">
        <w:tc>
          <w:tcPr>
            <w:tcW w:w="2074" w:type="dxa"/>
            <w:vAlign w:val="center"/>
          </w:tcPr>
          <w:p w14:paraId="1F33968E" w14:textId="77777777" w:rsidR="00CB30EA" w:rsidRPr="002D3755" w:rsidRDefault="00CB30EA" w:rsidP="00CB30EA">
            <w:pPr>
              <w:pStyle w:val="ListParagraph"/>
              <w:numPr>
                <w:ilvl w:val="0"/>
                <w:numId w:val="1"/>
              </w:numPr>
              <w:spacing w:line="480" w:lineRule="auto"/>
              <w:ind w:left="420"/>
              <w:rPr>
                <w:rFonts w:ascii="Arial" w:hAnsi="Arial" w:cs="Arial"/>
                <w:b/>
                <w:bCs/>
                <w:sz w:val="16"/>
                <w:szCs w:val="16"/>
              </w:rPr>
            </w:pPr>
            <w:r w:rsidRPr="002D3755">
              <w:rPr>
                <w:rFonts w:ascii="Arial" w:hAnsi="Arial" w:cs="Arial"/>
                <w:b/>
                <w:bCs/>
                <w:sz w:val="16"/>
                <w:szCs w:val="16"/>
              </w:rPr>
              <w:t>Ethnicity</w:t>
            </w:r>
          </w:p>
        </w:tc>
        <w:tc>
          <w:tcPr>
            <w:tcW w:w="619" w:type="dxa"/>
            <w:vAlign w:val="center"/>
          </w:tcPr>
          <w:p w14:paraId="19239995"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-.07</w:t>
            </w:r>
          </w:p>
        </w:tc>
        <w:tc>
          <w:tcPr>
            <w:tcW w:w="619" w:type="dxa"/>
            <w:vAlign w:val="center"/>
          </w:tcPr>
          <w:p w14:paraId="05C7B45C"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.02</w:t>
            </w:r>
          </w:p>
        </w:tc>
        <w:tc>
          <w:tcPr>
            <w:tcW w:w="619" w:type="dxa"/>
            <w:vAlign w:val="center"/>
          </w:tcPr>
          <w:p w14:paraId="595EEEFC"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-.11</w:t>
            </w:r>
          </w:p>
        </w:tc>
        <w:tc>
          <w:tcPr>
            <w:tcW w:w="619" w:type="dxa"/>
            <w:shd w:val="clear" w:color="auto" w:fill="FFFFFF" w:themeFill="background1"/>
            <w:vAlign w:val="center"/>
          </w:tcPr>
          <w:p w14:paraId="2A0310EA"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w:t>
            </w:r>
          </w:p>
        </w:tc>
        <w:tc>
          <w:tcPr>
            <w:tcW w:w="619" w:type="dxa"/>
            <w:shd w:val="clear" w:color="auto" w:fill="D9D9D9" w:themeFill="background1" w:themeFillShade="D9"/>
            <w:vAlign w:val="center"/>
          </w:tcPr>
          <w:p w14:paraId="52ACB2E7"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6583636"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1249DD8"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4C83459"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F8CFBBE"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EA297D1"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EA70711"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08C6DE5D"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04D3854"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D76BE3D"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0F6D0E31"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65C63415"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FC8F200"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AF8EB2D"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A62FCE2"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628C3447"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7BE8141" w14:textId="77777777" w:rsidR="00CB30EA" w:rsidRPr="00BC450A" w:rsidRDefault="00CB30EA" w:rsidP="00CB30EA">
            <w:pPr>
              <w:spacing w:line="480" w:lineRule="auto"/>
              <w:contextualSpacing/>
              <w:jc w:val="center"/>
              <w:rPr>
                <w:rFonts w:ascii="Arial" w:hAnsi="Arial" w:cs="Arial"/>
                <w:sz w:val="16"/>
                <w:szCs w:val="16"/>
              </w:rPr>
            </w:pPr>
          </w:p>
        </w:tc>
      </w:tr>
      <w:tr w:rsidR="00CB30EA" w:rsidRPr="00BC450A" w14:paraId="0BE5B596" w14:textId="77777777" w:rsidTr="00CB30EA">
        <w:tc>
          <w:tcPr>
            <w:tcW w:w="2074" w:type="dxa"/>
            <w:vAlign w:val="center"/>
          </w:tcPr>
          <w:p w14:paraId="72545CED" w14:textId="77777777" w:rsidR="00CB30EA" w:rsidRPr="002D3755" w:rsidRDefault="00CB30EA" w:rsidP="00CB30EA">
            <w:pPr>
              <w:pStyle w:val="ListParagraph"/>
              <w:numPr>
                <w:ilvl w:val="0"/>
                <w:numId w:val="1"/>
              </w:numPr>
              <w:spacing w:line="480" w:lineRule="auto"/>
              <w:ind w:left="420"/>
              <w:rPr>
                <w:rFonts w:ascii="Arial" w:hAnsi="Arial" w:cs="Arial"/>
                <w:b/>
                <w:bCs/>
                <w:sz w:val="16"/>
                <w:szCs w:val="16"/>
              </w:rPr>
            </w:pPr>
            <w:r w:rsidRPr="002D3755">
              <w:rPr>
                <w:rFonts w:ascii="Arial" w:hAnsi="Arial" w:cs="Arial"/>
                <w:b/>
                <w:bCs/>
                <w:sz w:val="16"/>
                <w:szCs w:val="16"/>
              </w:rPr>
              <w:t>Dysregulation (T1)</w:t>
            </w:r>
          </w:p>
        </w:tc>
        <w:tc>
          <w:tcPr>
            <w:tcW w:w="619" w:type="dxa"/>
            <w:vAlign w:val="center"/>
          </w:tcPr>
          <w:p w14:paraId="297DE955"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-.08</w:t>
            </w:r>
          </w:p>
        </w:tc>
        <w:tc>
          <w:tcPr>
            <w:tcW w:w="619" w:type="dxa"/>
            <w:vAlign w:val="center"/>
          </w:tcPr>
          <w:p w14:paraId="5E6D37D2"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-.02</w:t>
            </w:r>
          </w:p>
        </w:tc>
        <w:tc>
          <w:tcPr>
            <w:tcW w:w="619" w:type="dxa"/>
            <w:vAlign w:val="center"/>
          </w:tcPr>
          <w:p w14:paraId="1F035A3E"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.01</w:t>
            </w:r>
          </w:p>
        </w:tc>
        <w:tc>
          <w:tcPr>
            <w:tcW w:w="619" w:type="dxa"/>
            <w:shd w:val="clear" w:color="auto" w:fill="FFFFFF" w:themeFill="background1"/>
            <w:vAlign w:val="center"/>
          </w:tcPr>
          <w:p w14:paraId="5EA9C607"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.05</w:t>
            </w:r>
          </w:p>
        </w:tc>
        <w:tc>
          <w:tcPr>
            <w:tcW w:w="619" w:type="dxa"/>
            <w:shd w:val="clear" w:color="auto" w:fill="auto"/>
            <w:vAlign w:val="center"/>
          </w:tcPr>
          <w:p w14:paraId="321EDBA7"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w:t>
            </w:r>
          </w:p>
        </w:tc>
        <w:tc>
          <w:tcPr>
            <w:tcW w:w="619" w:type="dxa"/>
            <w:shd w:val="clear" w:color="auto" w:fill="D9D9D9" w:themeFill="background1" w:themeFillShade="D9"/>
            <w:vAlign w:val="center"/>
          </w:tcPr>
          <w:p w14:paraId="64DD58BA"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AA1C737"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B64552F"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6324BB7F"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339E5A9"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2F2C34CD"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DF25CFC"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65E61872"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744B2A4"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18626A1"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0284BB4B"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911E6B1"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ECBE1DA"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6EA458F6"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1F5BD72"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B717D6E" w14:textId="77777777" w:rsidR="00CB30EA" w:rsidRPr="00BC450A" w:rsidRDefault="00CB30EA" w:rsidP="00CB30EA">
            <w:pPr>
              <w:spacing w:line="480" w:lineRule="auto"/>
              <w:contextualSpacing/>
              <w:jc w:val="center"/>
              <w:rPr>
                <w:rFonts w:ascii="Arial" w:hAnsi="Arial" w:cs="Arial"/>
                <w:sz w:val="16"/>
                <w:szCs w:val="16"/>
              </w:rPr>
            </w:pPr>
          </w:p>
        </w:tc>
      </w:tr>
      <w:tr w:rsidR="00CB30EA" w:rsidRPr="00BC450A" w14:paraId="066D369B" w14:textId="77777777" w:rsidTr="00CB30EA">
        <w:tc>
          <w:tcPr>
            <w:tcW w:w="2074" w:type="dxa"/>
            <w:vAlign w:val="center"/>
          </w:tcPr>
          <w:p w14:paraId="0674000E" w14:textId="77777777" w:rsidR="00CB30EA" w:rsidRPr="002D3755" w:rsidRDefault="00CB30EA" w:rsidP="00CB30EA">
            <w:pPr>
              <w:pStyle w:val="ListParagraph"/>
              <w:numPr>
                <w:ilvl w:val="0"/>
                <w:numId w:val="1"/>
              </w:numPr>
              <w:spacing w:line="480" w:lineRule="auto"/>
              <w:ind w:left="420"/>
              <w:rPr>
                <w:rFonts w:ascii="Arial" w:hAnsi="Arial" w:cs="Arial"/>
                <w:b/>
                <w:bCs/>
                <w:sz w:val="16"/>
                <w:szCs w:val="16"/>
              </w:rPr>
            </w:pPr>
            <w:r w:rsidRPr="002D3755">
              <w:rPr>
                <w:rFonts w:ascii="Arial" w:hAnsi="Arial" w:cs="Arial"/>
                <w:b/>
                <w:bCs/>
                <w:sz w:val="16"/>
                <w:szCs w:val="16"/>
              </w:rPr>
              <w:t>Trauma (T1)</w:t>
            </w:r>
          </w:p>
        </w:tc>
        <w:tc>
          <w:tcPr>
            <w:tcW w:w="619" w:type="dxa"/>
            <w:vAlign w:val="center"/>
          </w:tcPr>
          <w:p w14:paraId="2B32D448"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-.07</w:t>
            </w:r>
          </w:p>
        </w:tc>
        <w:tc>
          <w:tcPr>
            <w:tcW w:w="619" w:type="dxa"/>
            <w:vAlign w:val="center"/>
          </w:tcPr>
          <w:p w14:paraId="580694AA"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.003</w:t>
            </w:r>
          </w:p>
        </w:tc>
        <w:tc>
          <w:tcPr>
            <w:tcW w:w="619" w:type="dxa"/>
            <w:vAlign w:val="center"/>
          </w:tcPr>
          <w:p w14:paraId="0F8214AE"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-.05</w:t>
            </w:r>
          </w:p>
        </w:tc>
        <w:tc>
          <w:tcPr>
            <w:tcW w:w="619" w:type="dxa"/>
            <w:shd w:val="clear" w:color="auto" w:fill="FFFFFF" w:themeFill="background1"/>
            <w:vAlign w:val="center"/>
          </w:tcPr>
          <w:p w14:paraId="0C5FFF4D"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.07</w:t>
            </w:r>
          </w:p>
        </w:tc>
        <w:tc>
          <w:tcPr>
            <w:tcW w:w="619" w:type="dxa"/>
            <w:shd w:val="clear" w:color="auto" w:fill="auto"/>
            <w:vAlign w:val="center"/>
          </w:tcPr>
          <w:p w14:paraId="59D1E744"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.15*</w:t>
            </w:r>
          </w:p>
        </w:tc>
        <w:tc>
          <w:tcPr>
            <w:tcW w:w="619" w:type="dxa"/>
            <w:shd w:val="clear" w:color="auto" w:fill="auto"/>
            <w:vAlign w:val="center"/>
          </w:tcPr>
          <w:p w14:paraId="64A201AE"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w:t>
            </w:r>
          </w:p>
        </w:tc>
        <w:tc>
          <w:tcPr>
            <w:tcW w:w="619" w:type="dxa"/>
            <w:shd w:val="clear" w:color="auto" w:fill="D9D9D9" w:themeFill="background1" w:themeFillShade="D9"/>
            <w:vAlign w:val="center"/>
          </w:tcPr>
          <w:p w14:paraId="36275238"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D89F84D"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107602A"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2300FBF5"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7CEB187"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F7D8BD7"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E6AA46E"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C32C3F5"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2949074"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876951F"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8439E14"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5143A9C"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6419483D"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8F536A2"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23DC2F6" w14:textId="77777777" w:rsidR="00CB30EA" w:rsidRPr="00BC450A" w:rsidRDefault="00CB30EA" w:rsidP="00CB30EA">
            <w:pPr>
              <w:spacing w:line="480" w:lineRule="auto"/>
              <w:contextualSpacing/>
              <w:jc w:val="center"/>
              <w:rPr>
                <w:rFonts w:ascii="Arial" w:hAnsi="Arial" w:cs="Arial"/>
                <w:sz w:val="16"/>
                <w:szCs w:val="16"/>
              </w:rPr>
            </w:pPr>
          </w:p>
        </w:tc>
      </w:tr>
      <w:tr w:rsidR="00CB30EA" w:rsidRPr="00BC450A" w14:paraId="01C70D57" w14:textId="77777777" w:rsidTr="00CB30EA">
        <w:tc>
          <w:tcPr>
            <w:tcW w:w="2074" w:type="dxa"/>
            <w:vAlign w:val="center"/>
          </w:tcPr>
          <w:p w14:paraId="26D4869E" w14:textId="77777777" w:rsidR="00CB30EA" w:rsidRPr="002D3755" w:rsidRDefault="00CB30EA" w:rsidP="00CB30EA">
            <w:pPr>
              <w:pStyle w:val="ListParagraph"/>
              <w:numPr>
                <w:ilvl w:val="0"/>
                <w:numId w:val="1"/>
              </w:numPr>
              <w:spacing w:line="480" w:lineRule="auto"/>
              <w:ind w:left="420"/>
              <w:rPr>
                <w:rFonts w:ascii="Arial" w:hAnsi="Arial" w:cs="Arial"/>
                <w:b/>
                <w:bCs/>
                <w:sz w:val="16"/>
                <w:szCs w:val="16"/>
              </w:rPr>
            </w:pPr>
            <w:r w:rsidRPr="002D3755">
              <w:rPr>
                <w:rFonts w:ascii="Arial" w:hAnsi="Arial" w:cs="Arial"/>
                <w:b/>
                <w:bCs/>
                <w:sz w:val="16"/>
                <w:szCs w:val="16"/>
              </w:rPr>
              <w:t>CC</w:t>
            </w:r>
            <w:r>
              <w:rPr>
                <w:rFonts w:ascii="Arial" w:hAnsi="Arial" w:cs="Arial"/>
                <w:b/>
                <w:bCs/>
                <w:sz w:val="16"/>
                <w:szCs w:val="16"/>
              </w:rPr>
              <w:t>N</w:t>
            </w:r>
            <w:r w:rsidRPr="002D3755">
              <w:rPr>
                <w:rFonts w:ascii="Arial" w:hAnsi="Arial" w:cs="Arial"/>
                <w:b/>
                <w:bCs/>
                <w:sz w:val="16"/>
                <w:szCs w:val="16"/>
              </w:rPr>
              <w:t xml:space="preserve"> – CC</w:t>
            </w:r>
            <w:r>
              <w:rPr>
                <w:rFonts w:ascii="Arial" w:hAnsi="Arial" w:cs="Arial"/>
                <w:b/>
                <w:bCs/>
                <w:sz w:val="16"/>
                <w:szCs w:val="16"/>
              </w:rPr>
              <w:t>N</w:t>
            </w:r>
            <w:r w:rsidRPr="002D3755">
              <w:rPr>
                <w:rFonts w:ascii="Arial" w:hAnsi="Arial" w:cs="Arial"/>
                <w:b/>
                <w:bCs/>
                <w:sz w:val="16"/>
                <w:szCs w:val="16"/>
              </w:rPr>
              <w:t xml:space="preserve"> (T1)</w:t>
            </w:r>
          </w:p>
        </w:tc>
        <w:tc>
          <w:tcPr>
            <w:tcW w:w="619" w:type="dxa"/>
            <w:vAlign w:val="center"/>
          </w:tcPr>
          <w:p w14:paraId="423D189D"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-.14</w:t>
            </w:r>
          </w:p>
        </w:tc>
        <w:tc>
          <w:tcPr>
            <w:tcW w:w="619" w:type="dxa"/>
            <w:vAlign w:val="center"/>
          </w:tcPr>
          <w:p w14:paraId="3CE6283C"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.15*</w:t>
            </w:r>
          </w:p>
        </w:tc>
        <w:tc>
          <w:tcPr>
            <w:tcW w:w="619" w:type="dxa"/>
            <w:vAlign w:val="center"/>
          </w:tcPr>
          <w:p w14:paraId="64A26088"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.02</w:t>
            </w:r>
          </w:p>
        </w:tc>
        <w:tc>
          <w:tcPr>
            <w:tcW w:w="619" w:type="dxa"/>
            <w:vAlign w:val="center"/>
          </w:tcPr>
          <w:p w14:paraId="445E4056"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-.04</w:t>
            </w:r>
          </w:p>
        </w:tc>
        <w:tc>
          <w:tcPr>
            <w:tcW w:w="619" w:type="dxa"/>
            <w:shd w:val="clear" w:color="auto" w:fill="auto"/>
            <w:vAlign w:val="center"/>
          </w:tcPr>
          <w:p w14:paraId="6ED6F18A"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.30**</w:t>
            </w:r>
          </w:p>
        </w:tc>
        <w:tc>
          <w:tcPr>
            <w:tcW w:w="619" w:type="dxa"/>
            <w:shd w:val="clear" w:color="auto" w:fill="auto"/>
            <w:vAlign w:val="center"/>
          </w:tcPr>
          <w:p w14:paraId="46FD3438"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.02</w:t>
            </w:r>
          </w:p>
        </w:tc>
        <w:tc>
          <w:tcPr>
            <w:tcW w:w="619" w:type="dxa"/>
            <w:shd w:val="clear" w:color="auto" w:fill="auto"/>
            <w:vAlign w:val="center"/>
          </w:tcPr>
          <w:p w14:paraId="7AC91032"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w:t>
            </w:r>
          </w:p>
        </w:tc>
        <w:tc>
          <w:tcPr>
            <w:tcW w:w="619" w:type="dxa"/>
            <w:shd w:val="clear" w:color="auto" w:fill="D9D9D9" w:themeFill="background1" w:themeFillShade="D9"/>
            <w:vAlign w:val="center"/>
          </w:tcPr>
          <w:p w14:paraId="0E7F55CA"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60AD12B"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28072D99"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66D0B4B"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0570561"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5761880"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E96E487"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0DC9FCF7"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8FA551E"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6A01B04"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7394E5B"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C7FD419"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EF89128"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00E58FB7" w14:textId="77777777" w:rsidR="00CB30EA" w:rsidRPr="00BC450A" w:rsidRDefault="00CB30EA" w:rsidP="00CB30EA">
            <w:pPr>
              <w:spacing w:line="480" w:lineRule="auto"/>
              <w:contextualSpacing/>
              <w:jc w:val="center"/>
              <w:rPr>
                <w:rFonts w:ascii="Arial" w:hAnsi="Arial" w:cs="Arial"/>
                <w:sz w:val="16"/>
                <w:szCs w:val="16"/>
              </w:rPr>
            </w:pPr>
          </w:p>
        </w:tc>
      </w:tr>
      <w:tr w:rsidR="00CB30EA" w:rsidRPr="00BC450A" w14:paraId="58460D96" w14:textId="77777777" w:rsidTr="00CB30EA">
        <w:tc>
          <w:tcPr>
            <w:tcW w:w="2074" w:type="dxa"/>
            <w:vAlign w:val="center"/>
          </w:tcPr>
          <w:p w14:paraId="4C577C60" w14:textId="77777777" w:rsidR="00CB30EA" w:rsidRPr="002D3755" w:rsidRDefault="00CB30EA" w:rsidP="00CB30EA">
            <w:pPr>
              <w:pStyle w:val="ListParagraph"/>
              <w:numPr>
                <w:ilvl w:val="0"/>
                <w:numId w:val="1"/>
              </w:numPr>
              <w:spacing w:line="480" w:lineRule="auto"/>
              <w:ind w:left="420"/>
              <w:rPr>
                <w:rFonts w:ascii="Arial" w:hAnsi="Arial" w:cs="Arial"/>
                <w:b/>
                <w:bCs/>
                <w:sz w:val="16"/>
                <w:szCs w:val="16"/>
              </w:rPr>
            </w:pPr>
            <w:r w:rsidRPr="002D3755">
              <w:rPr>
                <w:rFonts w:ascii="Arial" w:hAnsi="Arial" w:cs="Arial"/>
                <w:b/>
                <w:bCs/>
                <w:sz w:val="16"/>
                <w:szCs w:val="16"/>
              </w:rPr>
              <w:t>CC</w:t>
            </w:r>
            <w:r>
              <w:rPr>
                <w:rFonts w:ascii="Arial" w:hAnsi="Arial" w:cs="Arial"/>
                <w:b/>
                <w:bCs/>
                <w:sz w:val="16"/>
                <w:szCs w:val="16"/>
              </w:rPr>
              <w:t>N</w:t>
            </w:r>
            <w:r w:rsidRPr="002D3755">
              <w:rPr>
                <w:rFonts w:ascii="Arial" w:hAnsi="Arial" w:cs="Arial"/>
                <w:b/>
                <w:bCs/>
                <w:sz w:val="16"/>
                <w:szCs w:val="16"/>
              </w:rPr>
              <w:t xml:space="preserve"> – CC</w:t>
            </w:r>
            <w:r>
              <w:rPr>
                <w:rFonts w:ascii="Arial" w:hAnsi="Arial" w:cs="Arial"/>
                <w:b/>
                <w:bCs/>
                <w:sz w:val="16"/>
                <w:szCs w:val="16"/>
              </w:rPr>
              <w:t>N</w:t>
            </w:r>
            <w:r w:rsidRPr="002D3755">
              <w:rPr>
                <w:rFonts w:ascii="Arial" w:hAnsi="Arial" w:cs="Arial"/>
                <w:b/>
                <w:bCs/>
                <w:sz w:val="16"/>
                <w:szCs w:val="16"/>
              </w:rPr>
              <w:t xml:space="preserve"> (T2)</w:t>
            </w:r>
          </w:p>
        </w:tc>
        <w:tc>
          <w:tcPr>
            <w:tcW w:w="619" w:type="dxa"/>
            <w:vAlign w:val="center"/>
          </w:tcPr>
          <w:p w14:paraId="534B55F0"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.14</w:t>
            </w:r>
          </w:p>
        </w:tc>
        <w:tc>
          <w:tcPr>
            <w:tcW w:w="619" w:type="dxa"/>
            <w:vAlign w:val="center"/>
          </w:tcPr>
          <w:p w14:paraId="0C2CA85D"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.11</w:t>
            </w:r>
          </w:p>
        </w:tc>
        <w:tc>
          <w:tcPr>
            <w:tcW w:w="619" w:type="dxa"/>
            <w:vAlign w:val="center"/>
          </w:tcPr>
          <w:p w14:paraId="2843B8E6"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-.11</w:t>
            </w:r>
          </w:p>
        </w:tc>
        <w:tc>
          <w:tcPr>
            <w:tcW w:w="619" w:type="dxa"/>
            <w:vAlign w:val="center"/>
          </w:tcPr>
          <w:p w14:paraId="49192379"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-.09</w:t>
            </w:r>
          </w:p>
        </w:tc>
        <w:tc>
          <w:tcPr>
            <w:tcW w:w="619" w:type="dxa"/>
            <w:shd w:val="clear" w:color="auto" w:fill="auto"/>
            <w:vAlign w:val="center"/>
          </w:tcPr>
          <w:p w14:paraId="6472C394"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.02</w:t>
            </w:r>
          </w:p>
        </w:tc>
        <w:tc>
          <w:tcPr>
            <w:tcW w:w="619" w:type="dxa"/>
            <w:shd w:val="clear" w:color="auto" w:fill="auto"/>
            <w:vAlign w:val="center"/>
          </w:tcPr>
          <w:p w14:paraId="21C5F0D0"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-.06</w:t>
            </w:r>
          </w:p>
        </w:tc>
        <w:tc>
          <w:tcPr>
            <w:tcW w:w="619" w:type="dxa"/>
            <w:shd w:val="clear" w:color="auto" w:fill="auto"/>
            <w:vAlign w:val="center"/>
          </w:tcPr>
          <w:p w14:paraId="41B4328E"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.44**</w:t>
            </w:r>
          </w:p>
        </w:tc>
        <w:tc>
          <w:tcPr>
            <w:tcW w:w="619" w:type="dxa"/>
            <w:shd w:val="clear" w:color="auto" w:fill="auto"/>
            <w:vAlign w:val="center"/>
          </w:tcPr>
          <w:p w14:paraId="39044701"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w:t>
            </w:r>
          </w:p>
        </w:tc>
        <w:tc>
          <w:tcPr>
            <w:tcW w:w="619" w:type="dxa"/>
            <w:shd w:val="clear" w:color="auto" w:fill="D9D9D9" w:themeFill="background1" w:themeFillShade="D9"/>
            <w:vAlign w:val="center"/>
          </w:tcPr>
          <w:p w14:paraId="7424CDE6"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2FBD6E8"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27060EA"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C42DAA8"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6BCB3D37"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6EF84D2E"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6B5D49F"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8AABBCA"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8F32107"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0246F1EC"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6BB9F2E"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6D6AD9D"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4CF1ADB" w14:textId="77777777" w:rsidR="00CB30EA" w:rsidRPr="00BC450A" w:rsidRDefault="00CB30EA" w:rsidP="00CB30EA">
            <w:pPr>
              <w:spacing w:line="480" w:lineRule="auto"/>
              <w:contextualSpacing/>
              <w:jc w:val="center"/>
              <w:rPr>
                <w:rFonts w:ascii="Arial" w:hAnsi="Arial" w:cs="Arial"/>
                <w:sz w:val="16"/>
                <w:szCs w:val="16"/>
              </w:rPr>
            </w:pPr>
          </w:p>
        </w:tc>
      </w:tr>
      <w:tr w:rsidR="00CB30EA" w:rsidRPr="00BC450A" w14:paraId="138BAAD7" w14:textId="77777777" w:rsidTr="00CB30EA">
        <w:tc>
          <w:tcPr>
            <w:tcW w:w="2074" w:type="dxa"/>
            <w:vAlign w:val="center"/>
          </w:tcPr>
          <w:p w14:paraId="12841F04" w14:textId="77777777" w:rsidR="00CB30EA" w:rsidRPr="002D3755" w:rsidRDefault="00CB30EA" w:rsidP="00CB30EA">
            <w:pPr>
              <w:pStyle w:val="ListParagraph"/>
              <w:numPr>
                <w:ilvl w:val="0"/>
                <w:numId w:val="1"/>
              </w:numPr>
              <w:spacing w:line="480" w:lineRule="auto"/>
              <w:ind w:left="420"/>
              <w:rPr>
                <w:rFonts w:ascii="Arial" w:hAnsi="Arial" w:cs="Arial"/>
                <w:b/>
                <w:bCs/>
                <w:sz w:val="16"/>
                <w:szCs w:val="16"/>
              </w:rPr>
            </w:pPr>
            <w:r w:rsidRPr="002D3755">
              <w:rPr>
                <w:rFonts w:ascii="Arial" w:hAnsi="Arial" w:cs="Arial"/>
                <w:b/>
                <w:bCs/>
                <w:sz w:val="16"/>
                <w:szCs w:val="16"/>
              </w:rPr>
              <w:t>CC</w:t>
            </w:r>
            <w:r>
              <w:rPr>
                <w:rFonts w:ascii="Arial" w:hAnsi="Arial" w:cs="Arial"/>
                <w:b/>
                <w:bCs/>
                <w:sz w:val="16"/>
                <w:szCs w:val="16"/>
              </w:rPr>
              <w:t>N</w:t>
            </w:r>
            <w:r w:rsidRPr="002D3755">
              <w:rPr>
                <w:rFonts w:ascii="Arial" w:hAnsi="Arial" w:cs="Arial"/>
                <w:b/>
                <w:bCs/>
                <w:sz w:val="16"/>
                <w:szCs w:val="16"/>
              </w:rPr>
              <w:t xml:space="preserve"> – CC</w:t>
            </w:r>
            <w:r>
              <w:rPr>
                <w:rFonts w:ascii="Arial" w:hAnsi="Arial" w:cs="Arial"/>
                <w:b/>
                <w:bCs/>
                <w:sz w:val="16"/>
                <w:szCs w:val="16"/>
              </w:rPr>
              <w:t>N</w:t>
            </w:r>
            <w:r w:rsidRPr="002D3755">
              <w:rPr>
                <w:rFonts w:ascii="Arial" w:hAnsi="Arial" w:cs="Arial"/>
                <w:b/>
                <w:bCs/>
                <w:sz w:val="16"/>
                <w:szCs w:val="16"/>
              </w:rPr>
              <w:t xml:space="preserve"> (T3)</w:t>
            </w:r>
          </w:p>
        </w:tc>
        <w:tc>
          <w:tcPr>
            <w:tcW w:w="619" w:type="dxa"/>
            <w:vAlign w:val="center"/>
          </w:tcPr>
          <w:p w14:paraId="71A6A907"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-.05</w:t>
            </w:r>
          </w:p>
        </w:tc>
        <w:tc>
          <w:tcPr>
            <w:tcW w:w="619" w:type="dxa"/>
            <w:vAlign w:val="center"/>
          </w:tcPr>
          <w:p w14:paraId="21AF63D0"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-.003</w:t>
            </w:r>
          </w:p>
        </w:tc>
        <w:tc>
          <w:tcPr>
            <w:tcW w:w="619" w:type="dxa"/>
            <w:vAlign w:val="center"/>
          </w:tcPr>
          <w:p w14:paraId="6094D630"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-.14</w:t>
            </w:r>
          </w:p>
        </w:tc>
        <w:tc>
          <w:tcPr>
            <w:tcW w:w="619" w:type="dxa"/>
            <w:vAlign w:val="center"/>
          </w:tcPr>
          <w:p w14:paraId="48E9CF0C"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-.09</w:t>
            </w:r>
          </w:p>
        </w:tc>
        <w:tc>
          <w:tcPr>
            <w:tcW w:w="619" w:type="dxa"/>
            <w:shd w:val="clear" w:color="auto" w:fill="auto"/>
            <w:vAlign w:val="center"/>
          </w:tcPr>
          <w:p w14:paraId="4CB8D082"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.01</w:t>
            </w:r>
          </w:p>
        </w:tc>
        <w:tc>
          <w:tcPr>
            <w:tcW w:w="619" w:type="dxa"/>
            <w:shd w:val="clear" w:color="auto" w:fill="auto"/>
            <w:vAlign w:val="center"/>
          </w:tcPr>
          <w:p w14:paraId="6923DA33"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.18</w:t>
            </w:r>
          </w:p>
        </w:tc>
        <w:tc>
          <w:tcPr>
            <w:tcW w:w="619" w:type="dxa"/>
            <w:shd w:val="clear" w:color="auto" w:fill="auto"/>
            <w:vAlign w:val="center"/>
          </w:tcPr>
          <w:p w14:paraId="1F76C19A"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.10</w:t>
            </w:r>
          </w:p>
        </w:tc>
        <w:tc>
          <w:tcPr>
            <w:tcW w:w="619" w:type="dxa"/>
            <w:shd w:val="clear" w:color="auto" w:fill="auto"/>
            <w:vAlign w:val="center"/>
          </w:tcPr>
          <w:p w14:paraId="29EDFA14"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.28</w:t>
            </w:r>
          </w:p>
        </w:tc>
        <w:tc>
          <w:tcPr>
            <w:tcW w:w="619" w:type="dxa"/>
            <w:shd w:val="clear" w:color="auto" w:fill="auto"/>
            <w:vAlign w:val="center"/>
          </w:tcPr>
          <w:p w14:paraId="299F8F88"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w:t>
            </w:r>
          </w:p>
        </w:tc>
        <w:tc>
          <w:tcPr>
            <w:tcW w:w="619" w:type="dxa"/>
            <w:shd w:val="clear" w:color="auto" w:fill="D9D9D9" w:themeFill="background1" w:themeFillShade="D9"/>
            <w:vAlign w:val="center"/>
          </w:tcPr>
          <w:p w14:paraId="69522C12"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0719C50"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1866082"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B3144F3"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C2F0382"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2A654E9"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21461CE"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2F92316"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AC3B138"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072B452"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0B7C74C0"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0979DC0" w14:textId="77777777" w:rsidR="00CB30EA" w:rsidRPr="00BC450A" w:rsidRDefault="00CB30EA" w:rsidP="00CB30EA">
            <w:pPr>
              <w:spacing w:line="480" w:lineRule="auto"/>
              <w:contextualSpacing/>
              <w:jc w:val="center"/>
              <w:rPr>
                <w:rFonts w:ascii="Arial" w:hAnsi="Arial" w:cs="Arial"/>
                <w:sz w:val="16"/>
                <w:szCs w:val="16"/>
              </w:rPr>
            </w:pPr>
          </w:p>
        </w:tc>
      </w:tr>
      <w:tr w:rsidR="00CB30EA" w:rsidRPr="00BC450A" w14:paraId="7D9AC05C" w14:textId="77777777" w:rsidTr="00CB30EA">
        <w:tc>
          <w:tcPr>
            <w:tcW w:w="2074" w:type="dxa"/>
            <w:vAlign w:val="center"/>
          </w:tcPr>
          <w:p w14:paraId="7025B6A5" w14:textId="77777777" w:rsidR="00CB30EA" w:rsidRPr="002D3755" w:rsidRDefault="00CB30EA" w:rsidP="00CB30EA">
            <w:pPr>
              <w:pStyle w:val="ListParagraph"/>
              <w:numPr>
                <w:ilvl w:val="0"/>
                <w:numId w:val="1"/>
              </w:numPr>
              <w:spacing w:line="480" w:lineRule="auto"/>
              <w:ind w:left="420"/>
              <w:rPr>
                <w:rFonts w:ascii="Arial" w:hAnsi="Arial" w:cs="Arial"/>
                <w:b/>
                <w:bCs/>
                <w:sz w:val="16"/>
                <w:szCs w:val="16"/>
              </w:rPr>
            </w:pPr>
            <w:r w:rsidRPr="002D3755">
              <w:rPr>
                <w:rFonts w:ascii="Arial" w:hAnsi="Arial" w:cs="Arial"/>
                <w:b/>
                <w:bCs/>
                <w:sz w:val="16"/>
                <w:szCs w:val="16"/>
              </w:rPr>
              <w:t>CC</w:t>
            </w:r>
            <w:r>
              <w:rPr>
                <w:rFonts w:ascii="Arial" w:hAnsi="Arial" w:cs="Arial"/>
                <w:b/>
                <w:bCs/>
                <w:sz w:val="16"/>
                <w:szCs w:val="16"/>
              </w:rPr>
              <w:t>N</w:t>
            </w:r>
            <w:r w:rsidRPr="002D3755">
              <w:rPr>
                <w:rFonts w:ascii="Arial" w:hAnsi="Arial" w:cs="Arial"/>
                <w:b/>
                <w:bCs/>
                <w:sz w:val="16"/>
                <w:szCs w:val="16"/>
              </w:rPr>
              <w:t xml:space="preserve"> – DMN (T1)</w:t>
            </w:r>
          </w:p>
        </w:tc>
        <w:tc>
          <w:tcPr>
            <w:tcW w:w="619" w:type="dxa"/>
            <w:vAlign w:val="center"/>
          </w:tcPr>
          <w:p w14:paraId="71DCCF26"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-.05</w:t>
            </w:r>
          </w:p>
        </w:tc>
        <w:tc>
          <w:tcPr>
            <w:tcW w:w="619" w:type="dxa"/>
            <w:vAlign w:val="center"/>
          </w:tcPr>
          <w:p w14:paraId="3F03E4B5"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.12</w:t>
            </w:r>
          </w:p>
        </w:tc>
        <w:tc>
          <w:tcPr>
            <w:tcW w:w="619" w:type="dxa"/>
            <w:vAlign w:val="center"/>
          </w:tcPr>
          <w:p w14:paraId="1369CFFE"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.07</w:t>
            </w:r>
          </w:p>
        </w:tc>
        <w:tc>
          <w:tcPr>
            <w:tcW w:w="619" w:type="dxa"/>
            <w:vAlign w:val="center"/>
          </w:tcPr>
          <w:p w14:paraId="5D5D0DC0"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-.02</w:t>
            </w:r>
          </w:p>
        </w:tc>
        <w:tc>
          <w:tcPr>
            <w:tcW w:w="619" w:type="dxa"/>
            <w:shd w:val="clear" w:color="auto" w:fill="auto"/>
            <w:vAlign w:val="center"/>
          </w:tcPr>
          <w:p w14:paraId="55E56DB8"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.21**</w:t>
            </w:r>
          </w:p>
        </w:tc>
        <w:tc>
          <w:tcPr>
            <w:tcW w:w="619" w:type="dxa"/>
            <w:shd w:val="clear" w:color="auto" w:fill="auto"/>
            <w:vAlign w:val="center"/>
          </w:tcPr>
          <w:p w14:paraId="5DAF060E"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-.01</w:t>
            </w:r>
          </w:p>
        </w:tc>
        <w:tc>
          <w:tcPr>
            <w:tcW w:w="619" w:type="dxa"/>
            <w:shd w:val="clear" w:color="auto" w:fill="auto"/>
            <w:vAlign w:val="center"/>
          </w:tcPr>
          <w:p w14:paraId="1E883B9A"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.74**</w:t>
            </w:r>
          </w:p>
        </w:tc>
        <w:tc>
          <w:tcPr>
            <w:tcW w:w="619" w:type="dxa"/>
            <w:shd w:val="clear" w:color="auto" w:fill="auto"/>
            <w:vAlign w:val="center"/>
          </w:tcPr>
          <w:p w14:paraId="6B6347BA"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.31**</w:t>
            </w:r>
          </w:p>
        </w:tc>
        <w:tc>
          <w:tcPr>
            <w:tcW w:w="619" w:type="dxa"/>
            <w:shd w:val="clear" w:color="auto" w:fill="auto"/>
            <w:vAlign w:val="center"/>
          </w:tcPr>
          <w:p w14:paraId="5AC3A108"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-.17</w:t>
            </w:r>
          </w:p>
        </w:tc>
        <w:tc>
          <w:tcPr>
            <w:tcW w:w="619" w:type="dxa"/>
            <w:shd w:val="clear" w:color="auto" w:fill="auto"/>
            <w:vAlign w:val="center"/>
          </w:tcPr>
          <w:p w14:paraId="1E05907E"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w:t>
            </w:r>
          </w:p>
        </w:tc>
        <w:tc>
          <w:tcPr>
            <w:tcW w:w="619" w:type="dxa"/>
            <w:shd w:val="clear" w:color="auto" w:fill="D9D9D9" w:themeFill="background1" w:themeFillShade="D9"/>
            <w:vAlign w:val="center"/>
          </w:tcPr>
          <w:p w14:paraId="5684EA6B"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421F100"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65275694"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13153D8"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C6A4468"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23CF39CD"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FE93627"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0CF575A"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D56E1B9"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091E61BC"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6D980F95" w14:textId="77777777" w:rsidR="00CB30EA" w:rsidRPr="00BC450A" w:rsidRDefault="00CB30EA" w:rsidP="00CB30EA">
            <w:pPr>
              <w:spacing w:line="480" w:lineRule="auto"/>
              <w:contextualSpacing/>
              <w:jc w:val="center"/>
              <w:rPr>
                <w:rFonts w:ascii="Arial" w:hAnsi="Arial" w:cs="Arial"/>
                <w:sz w:val="16"/>
                <w:szCs w:val="16"/>
              </w:rPr>
            </w:pPr>
          </w:p>
        </w:tc>
      </w:tr>
      <w:tr w:rsidR="00CB30EA" w:rsidRPr="00BC450A" w14:paraId="1925FD09" w14:textId="77777777" w:rsidTr="00CB30EA">
        <w:tc>
          <w:tcPr>
            <w:tcW w:w="2074" w:type="dxa"/>
            <w:vAlign w:val="center"/>
          </w:tcPr>
          <w:p w14:paraId="34D285BB" w14:textId="77777777" w:rsidR="00CB30EA" w:rsidRPr="002D3755" w:rsidRDefault="00CB30EA" w:rsidP="00CB30EA">
            <w:pPr>
              <w:pStyle w:val="ListParagraph"/>
              <w:numPr>
                <w:ilvl w:val="0"/>
                <w:numId w:val="1"/>
              </w:numPr>
              <w:spacing w:line="480" w:lineRule="auto"/>
              <w:ind w:left="420"/>
              <w:rPr>
                <w:rFonts w:ascii="Arial" w:hAnsi="Arial" w:cs="Arial"/>
                <w:b/>
                <w:bCs/>
                <w:sz w:val="16"/>
                <w:szCs w:val="16"/>
              </w:rPr>
            </w:pPr>
            <w:r w:rsidRPr="002D3755">
              <w:rPr>
                <w:rFonts w:ascii="Arial" w:hAnsi="Arial" w:cs="Arial"/>
                <w:b/>
                <w:bCs/>
                <w:sz w:val="16"/>
                <w:szCs w:val="16"/>
              </w:rPr>
              <w:t>CC</w:t>
            </w:r>
            <w:r>
              <w:rPr>
                <w:rFonts w:ascii="Arial" w:hAnsi="Arial" w:cs="Arial"/>
                <w:b/>
                <w:bCs/>
                <w:sz w:val="16"/>
                <w:szCs w:val="16"/>
              </w:rPr>
              <w:t>N</w:t>
            </w:r>
            <w:r w:rsidRPr="002D3755">
              <w:rPr>
                <w:rFonts w:ascii="Arial" w:hAnsi="Arial" w:cs="Arial"/>
                <w:b/>
                <w:bCs/>
                <w:sz w:val="16"/>
                <w:szCs w:val="16"/>
              </w:rPr>
              <w:t xml:space="preserve"> – DMN (T2)</w:t>
            </w:r>
          </w:p>
        </w:tc>
        <w:tc>
          <w:tcPr>
            <w:tcW w:w="619" w:type="dxa"/>
            <w:vAlign w:val="center"/>
          </w:tcPr>
          <w:p w14:paraId="0B61179A"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.06</w:t>
            </w:r>
          </w:p>
        </w:tc>
        <w:tc>
          <w:tcPr>
            <w:tcW w:w="619" w:type="dxa"/>
            <w:vAlign w:val="center"/>
          </w:tcPr>
          <w:p w14:paraId="26D3190F"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-.01</w:t>
            </w:r>
          </w:p>
        </w:tc>
        <w:tc>
          <w:tcPr>
            <w:tcW w:w="619" w:type="dxa"/>
            <w:vAlign w:val="center"/>
          </w:tcPr>
          <w:p w14:paraId="0B750B13"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-.04</w:t>
            </w:r>
          </w:p>
        </w:tc>
        <w:tc>
          <w:tcPr>
            <w:tcW w:w="619" w:type="dxa"/>
            <w:vAlign w:val="center"/>
          </w:tcPr>
          <w:p w14:paraId="24369B57"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-.02</w:t>
            </w:r>
          </w:p>
        </w:tc>
        <w:tc>
          <w:tcPr>
            <w:tcW w:w="619" w:type="dxa"/>
            <w:shd w:val="clear" w:color="auto" w:fill="auto"/>
            <w:vAlign w:val="center"/>
          </w:tcPr>
          <w:p w14:paraId="5DF21E5D"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.06</w:t>
            </w:r>
          </w:p>
        </w:tc>
        <w:tc>
          <w:tcPr>
            <w:tcW w:w="619" w:type="dxa"/>
            <w:shd w:val="clear" w:color="auto" w:fill="auto"/>
            <w:vAlign w:val="center"/>
          </w:tcPr>
          <w:p w14:paraId="2C83B3BF"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-.03</w:t>
            </w:r>
          </w:p>
        </w:tc>
        <w:tc>
          <w:tcPr>
            <w:tcW w:w="619" w:type="dxa"/>
            <w:shd w:val="clear" w:color="auto" w:fill="auto"/>
            <w:vAlign w:val="center"/>
          </w:tcPr>
          <w:p w14:paraId="539377AF"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.28**</w:t>
            </w:r>
          </w:p>
        </w:tc>
        <w:tc>
          <w:tcPr>
            <w:tcW w:w="619" w:type="dxa"/>
            <w:shd w:val="clear" w:color="auto" w:fill="auto"/>
            <w:vAlign w:val="center"/>
          </w:tcPr>
          <w:p w14:paraId="5B63517C"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.72**</w:t>
            </w:r>
          </w:p>
        </w:tc>
        <w:tc>
          <w:tcPr>
            <w:tcW w:w="619" w:type="dxa"/>
            <w:shd w:val="clear" w:color="auto" w:fill="auto"/>
            <w:vAlign w:val="center"/>
          </w:tcPr>
          <w:p w14:paraId="0C39E4E1"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.15</w:t>
            </w:r>
          </w:p>
        </w:tc>
        <w:tc>
          <w:tcPr>
            <w:tcW w:w="619" w:type="dxa"/>
            <w:shd w:val="clear" w:color="auto" w:fill="auto"/>
            <w:vAlign w:val="center"/>
          </w:tcPr>
          <w:p w14:paraId="240E559F"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.27**</w:t>
            </w:r>
          </w:p>
        </w:tc>
        <w:tc>
          <w:tcPr>
            <w:tcW w:w="619" w:type="dxa"/>
            <w:shd w:val="clear" w:color="auto" w:fill="auto"/>
            <w:vAlign w:val="center"/>
          </w:tcPr>
          <w:p w14:paraId="54F76BFC"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w:t>
            </w:r>
          </w:p>
        </w:tc>
        <w:tc>
          <w:tcPr>
            <w:tcW w:w="619" w:type="dxa"/>
            <w:shd w:val="clear" w:color="auto" w:fill="D9D9D9" w:themeFill="background1" w:themeFillShade="D9"/>
            <w:vAlign w:val="center"/>
          </w:tcPr>
          <w:p w14:paraId="32F6775E"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44E1C4D"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3A096EE"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2CB03F3"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16352CD"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A6C4DED"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7F65391"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FF0ACAD"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F1D623B"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54E552A" w14:textId="77777777" w:rsidR="00CB30EA" w:rsidRPr="00BC450A" w:rsidRDefault="00CB30EA" w:rsidP="00CB30EA">
            <w:pPr>
              <w:spacing w:line="480" w:lineRule="auto"/>
              <w:contextualSpacing/>
              <w:jc w:val="center"/>
              <w:rPr>
                <w:rFonts w:ascii="Arial" w:hAnsi="Arial" w:cs="Arial"/>
                <w:sz w:val="16"/>
                <w:szCs w:val="16"/>
              </w:rPr>
            </w:pPr>
          </w:p>
        </w:tc>
      </w:tr>
      <w:tr w:rsidR="00CB30EA" w:rsidRPr="00BC450A" w14:paraId="0730703A" w14:textId="77777777" w:rsidTr="00CB30EA">
        <w:tc>
          <w:tcPr>
            <w:tcW w:w="2074" w:type="dxa"/>
            <w:vAlign w:val="center"/>
          </w:tcPr>
          <w:p w14:paraId="6168EE67" w14:textId="77777777" w:rsidR="00CB30EA" w:rsidRPr="002D3755" w:rsidRDefault="00CB30EA" w:rsidP="00CB30EA">
            <w:pPr>
              <w:pStyle w:val="ListParagraph"/>
              <w:numPr>
                <w:ilvl w:val="0"/>
                <w:numId w:val="1"/>
              </w:numPr>
              <w:spacing w:line="480" w:lineRule="auto"/>
              <w:ind w:left="420"/>
              <w:rPr>
                <w:rFonts w:ascii="Arial" w:hAnsi="Arial" w:cs="Arial"/>
                <w:b/>
                <w:bCs/>
                <w:sz w:val="16"/>
                <w:szCs w:val="16"/>
              </w:rPr>
            </w:pPr>
            <w:r w:rsidRPr="002D3755">
              <w:rPr>
                <w:rFonts w:ascii="Arial" w:hAnsi="Arial" w:cs="Arial"/>
                <w:b/>
                <w:bCs/>
                <w:sz w:val="16"/>
                <w:szCs w:val="16"/>
              </w:rPr>
              <w:t>CC</w:t>
            </w:r>
            <w:r>
              <w:rPr>
                <w:rFonts w:ascii="Arial" w:hAnsi="Arial" w:cs="Arial"/>
                <w:b/>
                <w:bCs/>
                <w:sz w:val="16"/>
                <w:szCs w:val="16"/>
              </w:rPr>
              <w:t>N</w:t>
            </w:r>
            <w:r w:rsidRPr="002D3755">
              <w:rPr>
                <w:rFonts w:ascii="Arial" w:hAnsi="Arial" w:cs="Arial"/>
                <w:b/>
                <w:bCs/>
                <w:sz w:val="16"/>
                <w:szCs w:val="16"/>
              </w:rPr>
              <w:t xml:space="preserve"> – DMN (T3)</w:t>
            </w:r>
          </w:p>
        </w:tc>
        <w:tc>
          <w:tcPr>
            <w:tcW w:w="619" w:type="dxa"/>
            <w:vAlign w:val="center"/>
          </w:tcPr>
          <w:p w14:paraId="118EBEBC"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-.15</w:t>
            </w:r>
          </w:p>
        </w:tc>
        <w:tc>
          <w:tcPr>
            <w:tcW w:w="619" w:type="dxa"/>
            <w:vAlign w:val="center"/>
          </w:tcPr>
          <w:p w14:paraId="2C37F98E"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-.05</w:t>
            </w:r>
          </w:p>
        </w:tc>
        <w:tc>
          <w:tcPr>
            <w:tcW w:w="619" w:type="dxa"/>
            <w:vAlign w:val="center"/>
          </w:tcPr>
          <w:p w14:paraId="7A6D8C75"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-.16</w:t>
            </w:r>
          </w:p>
        </w:tc>
        <w:tc>
          <w:tcPr>
            <w:tcW w:w="619" w:type="dxa"/>
            <w:vAlign w:val="center"/>
          </w:tcPr>
          <w:p w14:paraId="57B25678"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-.06</w:t>
            </w:r>
          </w:p>
        </w:tc>
        <w:tc>
          <w:tcPr>
            <w:tcW w:w="619" w:type="dxa"/>
            <w:shd w:val="clear" w:color="auto" w:fill="auto"/>
            <w:vAlign w:val="center"/>
          </w:tcPr>
          <w:p w14:paraId="6FAC1E12"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-.08</w:t>
            </w:r>
          </w:p>
        </w:tc>
        <w:tc>
          <w:tcPr>
            <w:tcW w:w="619" w:type="dxa"/>
            <w:shd w:val="clear" w:color="auto" w:fill="auto"/>
            <w:vAlign w:val="center"/>
          </w:tcPr>
          <w:p w14:paraId="390A88A2"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.36*</w:t>
            </w:r>
          </w:p>
        </w:tc>
        <w:tc>
          <w:tcPr>
            <w:tcW w:w="619" w:type="dxa"/>
            <w:shd w:val="clear" w:color="auto" w:fill="auto"/>
            <w:vAlign w:val="center"/>
          </w:tcPr>
          <w:p w14:paraId="64287E80"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.05</w:t>
            </w:r>
          </w:p>
        </w:tc>
        <w:tc>
          <w:tcPr>
            <w:tcW w:w="619" w:type="dxa"/>
            <w:shd w:val="clear" w:color="auto" w:fill="auto"/>
            <w:vAlign w:val="center"/>
          </w:tcPr>
          <w:p w14:paraId="0089D191"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.20</w:t>
            </w:r>
          </w:p>
        </w:tc>
        <w:tc>
          <w:tcPr>
            <w:tcW w:w="619" w:type="dxa"/>
            <w:shd w:val="clear" w:color="auto" w:fill="auto"/>
            <w:vAlign w:val="center"/>
          </w:tcPr>
          <w:p w14:paraId="42394BB7"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.56**</w:t>
            </w:r>
          </w:p>
        </w:tc>
        <w:tc>
          <w:tcPr>
            <w:tcW w:w="619" w:type="dxa"/>
            <w:shd w:val="clear" w:color="auto" w:fill="auto"/>
            <w:vAlign w:val="center"/>
          </w:tcPr>
          <w:p w14:paraId="2B1A937C"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.03</w:t>
            </w:r>
          </w:p>
        </w:tc>
        <w:tc>
          <w:tcPr>
            <w:tcW w:w="619" w:type="dxa"/>
            <w:shd w:val="clear" w:color="auto" w:fill="auto"/>
            <w:vAlign w:val="center"/>
          </w:tcPr>
          <w:p w14:paraId="3598BF7C"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.41**</w:t>
            </w:r>
          </w:p>
        </w:tc>
        <w:tc>
          <w:tcPr>
            <w:tcW w:w="619" w:type="dxa"/>
            <w:shd w:val="clear" w:color="auto" w:fill="auto"/>
            <w:vAlign w:val="center"/>
          </w:tcPr>
          <w:p w14:paraId="3FF6BDCE"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w:t>
            </w:r>
          </w:p>
        </w:tc>
        <w:tc>
          <w:tcPr>
            <w:tcW w:w="619" w:type="dxa"/>
            <w:shd w:val="clear" w:color="auto" w:fill="D9D9D9" w:themeFill="background1" w:themeFillShade="D9"/>
            <w:vAlign w:val="center"/>
          </w:tcPr>
          <w:p w14:paraId="77DC65CB"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D3A1468"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82DB6C5"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2CC96701"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581571F"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0DF81E3A"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02AC4202"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256CFD47"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613D4943" w14:textId="77777777" w:rsidR="00CB30EA" w:rsidRPr="00BC450A" w:rsidRDefault="00CB30EA" w:rsidP="00CB30EA">
            <w:pPr>
              <w:spacing w:line="480" w:lineRule="auto"/>
              <w:contextualSpacing/>
              <w:jc w:val="center"/>
              <w:rPr>
                <w:rFonts w:ascii="Arial" w:hAnsi="Arial" w:cs="Arial"/>
                <w:sz w:val="16"/>
                <w:szCs w:val="16"/>
              </w:rPr>
            </w:pPr>
          </w:p>
        </w:tc>
      </w:tr>
      <w:tr w:rsidR="00CB30EA" w:rsidRPr="00BC450A" w14:paraId="7FCB6225" w14:textId="77777777" w:rsidTr="00CB30EA">
        <w:tc>
          <w:tcPr>
            <w:tcW w:w="2074" w:type="dxa"/>
            <w:vAlign w:val="center"/>
          </w:tcPr>
          <w:p w14:paraId="684E0F39" w14:textId="77777777" w:rsidR="00CB30EA" w:rsidRPr="002D3755" w:rsidRDefault="00CB30EA" w:rsidP="00CB30EA">
            <w:pPr>
              <w:pStyle w:val="ListParagraph"/>
              <w:numPr>
                <w:ilvl w:val="0"/>
                <w:numId w:val="1"/>
              </w:numPr>
              <w:spacing w:line="480" w:lineRule="auto"/>
              <w:ind w:left="420"/>
              <w:rPr>
                <w:rFonts w:ascii="Arial" w:hAnsi="Arial" w:cs="Arial"/>
                <w:b/>
                <w:bCs/>
                <w:sz w:val="16"/>
                <w:szCs w:val="16"/>
              </w:rPr>
            </w:pPr>
            <w:r w:rsidRPr="002D3755">
              <w:rPr>
                <w:rFonts w:ascii="Arial" w:hAnsi="Arial" w:cs="Arial"/>
                <w:b/>
                <w:bCs/>
                <w:sz w:val="16"/>
                <w:szCs w:val="16"/>
              </w:rPr>
              <w:t>CC</w:t>
            </w:r>
            <w:r>
              <w:rPr>
                <w:rFonts w:ascii="Arial" w:hAnsi="Arial" w:cs="Arial"/>
                <w:b/>
                <w:bCs/>
                <w:sz w:val="16"/>
                <w:szCs w:val="16"/>
              </w:rPr>
              <w:t>N</w:t>
            </w:r>
            <w:r w:rsidRPr="002D3755">
              <w:rPr>
                <w:rFonts w:ascii="Arial" w:hAnsi="Arial" w:cs="Arial"/>
                <w:b/>
                <w:bCs/>
                <w:sz w:val="16"/>
                <w:szCs w:val="16"/>
              </w:rPr>
              <w:t xml:space="preserve"> – AUD (T1)</w:t>
            </w:r>
          </w:p>
        </w:tc>
        <w:tc>
          <w:tcPr>
            <w:tcW w:w="619" w:type="dxa"/>
            <w:vAlign w:val="center"/>
          </w:tcPr>
          <w:p w14:paraId="15AAF9B7"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-.10</w:t>
            </w:r>
          </w:p>
        </w:tc>
        <w:tc>
          <w:tcPr>
            <w:tcW w:w="619" w:type="dxa"/>
            <w:vAlign w:val="center"/>
          </w:tcPr>
          <w:p w14:paraId="5B3AAC8F"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.09</w:t>
            </w:r>
          </w:p>
        </w:tc>
        <w:tc>
          <w:tcPr>
            <w:tcW w:w="619" w:type="dxa"/>
            <w:vAlign w:val="center"/>
          </w:tcPr>
          <w:p w14:paraId="74FAC3EF"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-.02</w:t>
            </w:r>
          </w:p>
        </w:tc>
        <w:tc>
          <w:tcPr>
            <w:tcW w:w="619" w:type="dxa"/>
            <w:vAlign w:val="center"/>
          </w:tcPr>
          <w:p w14:paraId="533BADCC"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-.03</w:t>
            </w:r>
          </w:p>
        </w:tc>
        <w:tc>
          <w:tcPr>
            <w:tcW w:w="619" w:type="dxa"/>
            <w:shd w:val="clear" w:color="auto" w:fill="auto"/>
            <w:vAlign w:val="center"/>
          </w:tcPr>
          <w:p w14:paraId="33873C42"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.31**</w:t>
            </w:r>
          </w:p>
        </w:tc>
        <w:tc>
          <w:tcPr>
            <w:tcW w:w="619" w:type="dxa"/>
            <w:shd w:val="clear" w:color="auto" w:fill="auto"/>
            <w:vAlign w:val="center"/>
          </w:tcPr>
          <w:p w14:paraId="661F7EF3"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.04</w:t>
            </w:r>
          </w:p>
        </w:tc>
        <w:tc>
          <w:tcPr>
            <w:tcW w:w="619" w:type="dxa"/>
            <w:shd w:val="clear" w:color="auto" w:fill="auto"/>
            <w:vAlign w:val="center"/>
          </w:tcPr>
          <w:p w14:paraId="61561B59"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.80**</w:t>
            </w:r>
          </w:p>
        </w:tc>
        <w:tc>
          <w:tcPr>
            <w:tcW w:w="619" w:type="dxa"/>
            <w:shd w:val="clear" w:color="auto" w:fill="auto"/>
            <w:vAlign w:val="center"/>
          </w:tcPr>
          <w:p w14:paraId="3F6414D3"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.45**</w:t>
            </w:r>
          </w:p>
        </w:tc>
        <w:tc>
          <w:tcPr>
            <w:tcW w:w="619" w:type="dxa"/>
            <w:shd w:val="clear" w:color="auto" w:fill="auto"/>
            <w:vAlign w:val="center"/>
          </w:tcPr>
          <w:p w14:paraId="7D7FC747"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.21</w:t>
            </w:r>
          </w:p>
        </w:tc>
        <w:tc>
          <w:tcPr>
            <w:tcW w:w="619" w:type="dxa"/>
            <w:shd w:val="clear" w:color="auto" w:fill="auto"/>
            <w:vAlign w:val="center"/>
          </w:tcPr>
          <w:p w14:paraId="2A0CECD3"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.63**</w:t>
            </w:r>
          </w:p>
        </w:tc>
        <w:tc>
          <w:tcPr>
            <w:tcW w:w="619" w:type="dxa"/>
            <w:shd w:val="clear" w:color="auto" w:fill="auto"/>
            <w:vAlign w:val="center"/>
          </w:tcPr>
          <w:p w14:paraId="4CE62235"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.30**</w:t>
            </w:r>
          </w:p>
        </w:tc>
        <w:tc>
          <w:tcPr>
            <w:tcW w:w="619" w:type="dxa"/>
            <w:shd w:val="clear" w:color="auto" w:fill="auto"/>
            <w:vAlign w:val="center"/>
          </w:tcPr>
          <w:p w14:paraId="33BB3700"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.05</w:t>
            </w:r>
          </w:p>
        </w:tc>
        <w:tc>
          <w:tcPr>
            <w:tcW w:w="619" w:type="dxa"/>
            <w:shd w:val="clear" w:color="auto" w:fill="auto"/>
            <w:vAlign w:val="center"/>
          </w:tcPr>
          <w:p w14:paraId="3039DC7C"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w:t>
            </w:r>
          </w:p>
        </w:tc>
        <w:tc>
          <w:tcPr>
            <w:tcW w:w="619" w:type="dxa"/>
            <w:shd w:val="clear" w:color="auto" w:fill="D9D9D9" w:themeFill="background1" w:themeFillShade="D9"/>
            <w:vAlign w:val="center"/>
          </w:tcPr>
          <w:p w14:paraId="36CC4096"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4D69587"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733507B"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6A362DE"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5148C82"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05F10FF"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6A1BE232"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AC19704" w14:textId="77777777" w:rsidR="00CB30EA" w:rsidRPr="00BC450A" w:rsidRDefault="00CB30EA" w:rsidP="00CB30EA">
            <w:pPr>
              <w:spacing w:line="480" w:lineRule="auto"/>
              <w:contextualSpacing/>
              <w:jc w:val="center"/>
              <w:rPr>
                <w:rFonts w:ascii="Arial" w:hAnsi="Arial" w:cs="Arial"/>
                <w:sz w:val="16"/>
                <w:szCs w:val="16"/>
              </w:rPr>
            </w:pPr>
          </w:p>
        </w:tc>
      </w:tr>
      <w:tr w:rsidR="00CB30EA" w:rsidRPr="00BC450A" w14:paraId="0B4D79D2" w14:textId="77777777" w:rsidTr="00CB30EA">
        <w:tc>
          <w:tcPr>
            <w:tcW w:w="2074" w:type="dxa"/>
            <w:vAlign w:val="center"/>
          </w:tcPr>
          <w:p w14:paraId="388122A6" w14:textId="77777777" w:rsidR="00CB30EA" w:rsidRPr="002D3755" w:rsidRDefault="00CB30EA" w:rsidP="00CB30EA">
            <w:pPr>
              <w:pStyle w:val="ListParagraph"/>
              <w:numPr>
                <w:ilvl w:val="0"/>
                <w:numId w:val="1"/>
              </w:numPr>
              <w:spacing w:line="480" w:lineRule="auto"/>
              <w:ind w:left="420"/>
              <w:rPr>
                <w:rFonts w:ascii="Arial" w:hAnsi="Arial" w:cs="Arial"/>
                <w:b/>
                <w:bCs/>
                <w:sz w:val="16"/>
                <w:szCs w:val="16"/>
              </w:rPr>
            </w:pPr>
            <w:r w:rsidRPr="002D3755">
              <w:rPr>
                <w:rFonts w:ascii="Arial" w:hAnsi="Arial" w:cs="Arial"/>
                <w:b/>
                <w:bCs/>
                <w:sz w:val="16"/>
                <w:szCs w:val="16"/>
              </w:rPr>
              <w:t>CC</w:t>
            </w:r>
            <w:r>
              <w:rPr>
                <w:rFonts w:ascii="Arial" w:hAnsi="Arial" w:cs="Arial"/>
                <w:b/>
                <w:bCs/>
                <w:sz w:val="16"/>
                <w:szCs w:val="16"/>
              </w:rPr>
              <w:t>N</w:t>
            </w:r>
            <w:r w:rsidRPr="002D3755">
              <w:rPr>
                <w:rFonts w:ascii="Arial" w:hAnsi="Arial" w:cs="Arial"/>
                <w:b/>
                <w:bCs/>
                <w:sz w:val="16"/>
                <w:szCs w:val="16"/>
              </w:rPr>
              <w:t xml:space="preserve"> – AUD (T2)</w:t>
            </w:r>
          </w:p>
        </w:tc>
        <w:tc>
          <w:tcPr>
            <w:tcW w:w="619" w:type="dxa"/>
            <w:vAlign w:val="center"/>
          </w:tcPr>
          <w:p w14:paraId="4D1B01DC"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.21*</w:t>
            </w:r>
          </w:p>
        </w:tc>
        <w:tc>
          <w:tcPr>
            <w:tcW w:w="619" w:type="dxa"/>
            <w:vAlign w:val="center"/>
          </w:tcPr>
          <w:p w14:paraId="202340AC"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.01</w:t>
            </w:r>
          </w:p>
        </w:tc>
        <w:tc>
          <w:tcPr>
            <w:tcW w:w="619" w:type="dxa"/>
            <w:vAlign w:val="center"/>
          </w:tcPr>
          <w:p w14:paraId="0374C19B"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-.14</w:t>
            </w:r>
          </w:p>
        </w:tc>
        <w:tc>
          <w:tcPr>
            <w:tcW w:w="619" w:type="dxa"/>
            <w:vAlign w:val="center"/>
          </w:tcPr>
          <w:p w14:paraId="313416D9"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-.15</w:t>
            </w:r>
          </w:p>
        </w:tc>
        <w:tc>
          <w:tcPr>
            <w:tcW w:w="619" w:type="dxa"/>
            <w:shd w:val="clear" w:color="auto" w:fill="auto"/>
            <w:vAlign w:val="center"/>
          </w:tcPr>
          <w:p w14:paraId="365D5DDF"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-.03</w:t>
            </w:r>
          </w:p>
        </w:tc>
        <w:tc>
          <w:tcPr>
            <w:tcW w:w="619" w:type="dxa"/>
            <w:shd w:val="clear" w:color="auto" w:fill="auto"/>
            <w:vAlign w:val="center"/>
          </w:tcPr>
          <w:p w14:paraId="36E70216"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.003</w:t>
            </w:r>
          </w:p>
        </w:tc>
        <w:tc>
          <w:tcPr>
            <w:tcW w:w="619" w:type="dxa"/>
            <w:shd w:val="clear" w:color="auto" w:fill="auto"/>
            <w:vAlign w:val="center"/>
          </w:tcPr>
          <w:p w14:paraId="5747EA2C"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.30**</w:t>
            </w:r>
          </w:p>
        </w:tc>
        <w:tc>
          <w:tcPr>
            <w:tcW w:w="619" w:type="dxa"/>
            <w:shd w:val="clear" w:color="auto" w:fill="auto"/>
            <w:vAlign w:val="center"/>
          </w:tcPr>
          <w:p w14:paraId="7CEF6E33"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.83**</w:t>
            </w:r>
          </w:p>
        </w:tc>
        <w:tc>
          <w:tcPr>
            <w:tcW w:w="619" w:type="dxa"/>
            <w:shd w:val="clear" w:color="auto" w:fill="auto"/>
            <w:vAlign w:val="center"/>
          </w:tcPr>
          <w:p w14:paraId="0863A107"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.37**</w:t>
            </w:r>
          </w:p>
        </w:tc>
        <w:tc>
          <w:tcPr>
            <w:tcW w:w="619" w:type="dxa"/>
            <w:shd w:val="clear" w:color="auto" w:fill="auto"/>
            <w:vAlign w:val="center"/>
          </w:tcPr>
          <w:p w14:paraId="71253ED0"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.19*</w:t>
            </w:r>
          </w:p>
        </w:tc>
        <w:tc>
          <w:tcPr>
            <w:tcW w:w="619" w:type="dxa"/>
            <w:shd w:val="clear" w:color="auto" w:fill="auto"/>
            <w:vAlign w:val="center"/>
          </w:tcPr>
          <w:p w14:paraId="3CE7B763"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.58**</w:t>
            </w:r>
          </w:p>
        </w:tc>
        <w:tc>
          <w:tcPr>
            <w:tcW w:w="619" w:type="dxa"/>
            <w:shd w:val="clear" w:color="auto" w:fill="auto"/>
            <w:vAlign w:val="center"/>
          </w:tcPr>
          <w:p w14:paraId="20731454"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.17</w:t>
            </w:r>
          </w:p>
        </w:tc>
        <w:tc>
          <w:tcPr>
            <w:tcW w:w="619" w:type="dxa"/>
            <w:shd w:val="clear" w:color="auto" w:fill="auto"/>
            <w:vAlign w:val="center"/>
          </w:tcPr>
          <w:p w14:paraId="79DF994D"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.42**</w:t>
            </w:r>
          </w:p>
        </w:tc>
        <w:tc>
          <w:tcPr>
            <w:tcW w:w="619" w:type="dxa"/>
            <w:shd w:val="clear" w:color="auto" w:fill="auto"/>
            <w:vAlign w:val="center"/>
          </w:tcPr>
          <w:p w14:paraId="1209276C"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w:t>
            </w:r>
          </w:p>
        </w:tc>
        <w:tc>
          <w:tcPr>
            <w:tcW w:w="619" w:type="dxa"/>
            <w:shd w:val="clear" w:color="auto" w:fill="D9D9D9" w:themeFill="background1" w:themeFillShade="D9"/>
            <w:vAlign w:val="center"/>
          </w:tcPr>
          <w:p w14:paraId="043A04DF"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0D9A00D"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7DDDFAC"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5DAB83B"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02DA74E5"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1C33748"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092C8095" w14:textId="77777777" w:rsidR="00CB30EA" w:rsidRPr="00BC450A" w:rsidRDefault="00CB30EA" w:rsidP="00CB30EA">
            <w:pPr>
              <w:spacing w:line="480" w:lineRule="auto"/>
              <w:contextualSpacing/>
              <w:jc w:val="center"/>
              <w:rPr>
                <w:rFonts w:ascii="Arial" w:hAnsi="Arial" w:cs="Arial"/>
                <w:sz w:val="16"/>
                <w:szCs w:val="16"/>
              </w:rPr>
            </w:pPr>
          </w:p>
        </w:tc>
      </w:tr>
      <w:tr w:rsidR="00CB30EA" w:rsidRPr="00BC450A" w14:paraId="5B4F24E6" w14:textId="77777777" w:rsidTr="00CB30EA">
        <w:tc>
          <w:tcPr>
            <w:tcW w:w="2074" w:type="dxa"/>
            <w:vAlign w:val="center"/>
          </w:tcPr>
          <w:p w14:paraId="36472EC7" w14:textId="77777777" w:rsidR="00CB30EA" w:rsidRPr="002D3755" w:rsidRDefault="00CB30EA" w:rsidP="00CB30EA">
            <w:pPr>
              <w:pStyle w:val="ListParagraph"/>
              <w:numPr>
                <w:ilvl w:val="0"/>
                <w:numId w:val="1"/>
              </w:numPr>
              <w:spacing w:line="480" w:lineRule="auto"/>
              <w:ind w:left="420"/>
              <w:rPr>
                <w:rFonts w:ascii="Arial" w:hAnsi="Arial" w:cs="Arial"/>
                <w:b/>
                <w:bCs/>
                <w:sz w:val="16"/>
                <w:szCs w:val="16"/>
              </w:rPr>
            </w:pPr>
            <w:r w:rsidRPr="002D3755">
              <w:rPr>
                <w:rFonts w:ascii="Arial" w:hAnsi="Arial" w:cs="Arial"/>
                <w:b/>
                <w:bCs/>
                <w:sz w:val="16"/>
                <w:szCs w:val="16"/>
              </w:rPr>
              <w:t>CC</w:t>
            </w:r>
            <w:r>
              <w:rPr>
                <w:rFonts w:ascii="Arial" w:hAnsi="Arial" w:cs="Arial"/>
                <w:b/>
                <w:bCs/>
                <w:sz w:val="16"/>
                <w:szCs w:val="16"/>
              </w:rPr>
              <w:t>N</w:t>
            </w:r>
            <w:r w:rsidRPr="002D3755">
              <w:rPr>
                <w:rFonts w:ascii="Arial" w:hAnsi="Arial" w:cs="Arial"/>
                <w:b/>
                <w:bCs/>
                <w:sz w:val="16"/>
                <w:szCs w:val="16"/>
              </w:rPr>
              <w:t xml:space="preserve"> – AUD (T3)</w:t>
            </w:r>
          </w:p>
        </w:tc>
        <w:tc>
          <w:tcPr>
            <w:tcW w:w="619" w:type="dxa"/>
            <w:vAlign w:val="center"/>
          </w:tcPr>
          <w:p w14:paraId="63DA58B0"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-.01</w:t>
            </w:r>
          </w:p>
        </w:tc>
        <w:tc>
          <w:tcPr>
            <w:tcW w:w="619" w:type="dxa"/>
            <w:vAlign w:val="center"/>
          </w:tcPr>
          <w:p w14:paraId="4A895451"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-.07</w:t>
            </w:r>
          </w:p>
        </w:tc>
        <w:tc>
          <w:tcPr>
            <w:tcW w:w="619" w:type="dxa"/>
            <w:vAlign w:val="center"/>
          </w:tcPr>
          <w:p w14:paraId="11749559"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-.18</w:t>
            </w:r>
          </w:p>
        </w:tc>
        <w:tc>
          <w:tcPr>
            <w:tcW w:w="619" w:type="dxa"/>
            <w:vAlign w:val="center"/>
          </w:tcPr>
          <w:p w14:paraId="40923CB7"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-.06</w:t>
            </w:r>
          </w:p>
        </w:tc>
        <w:tc>
          <w:tcPr>
            <w:tcW w:w="619" w:type="dxa"/>
            <w:shd w:val="clear" w:color="auto" w:fill="auto"/>
            <w:vAlign w:val="center"/>
          </w:tcPr>
          <w:p w14:paraId="453019F6"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.05</w:t>
            </w:r>
          </w:p>
        </w:tc>
        <w:tc>
          <w:tcPr>
            <w:tcW w:w="619" w:type="dxa"/>
            <w:shd w:val="clear" w:color="auto" w:fill="auto"/>
            <w:vAlign w:val="center"/>
          </w:tcPr>
          <w:p w14:paraId="6160D845"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.16</w:t>
            </w:r>
          </w:p>
        </w:tc>
        <w:tc>
          <w:tcPr>
            <w:tcW w:w="619" w:type="dxa"/>
            <w:shd w:val="clear" w:color="auto" w:fill="auto"/>
            <w:vAlign w:val="center"/>
          </w:tcPr>
          <w:p w14:paraId="5B55AA1A"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.05</w:t>
            </w:r>
          </w:p>
        </w:tc>
        <w:tc>
          <w:tcPr>
            <w:tcW w:w="619" w:type="dxa"/>
            <w:shd w:val="clear" w:color="auto" w:fill="auto"/>
            <w:vAlign w:val="center"/>
          </w:tcPr>
          <w:p w14:paraId="006B9BE3"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.31*</w:t>
            </w:r>
          </w:p>
        </w:tc>
        <w:tc>
          <w:tcPr>
            <w:tcW w:w="619" w:type="dxa"/>
            <w:shd w:val="clear" w:color="auto" w:fill="auto"/>
            <w:vAlign w:val="center"/>
          </w:tcPr>
          <w:p w14:paraId="3B481148"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.83**</w:t>
            </w:r>
          </w:p>
        </w:tc>
        <w:tc>
          <w:tcPr>
            <w:tcW w:w="619" w:type="dxa"/>
            <w:shd w:val="clear" w:color="auto" w:fill="auto"/>
            <w:vAlign w:val="center"/>
          </w:tcPr>
          <w:p w14:paraId="56CBCB60"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-.16</w:t>
            </w:r>
          </w:p>
        </w:tc>
        <w:tc>
          <w:tcPr>
            <w:tcW w:w="619" w:type="dxa"/>
            <w:shd w:val="clear" w:color="auto" w:fill="auto"/>
            <w:vAlign w:val="center"/>
          </w:tcPr>
          <w:p w14:paraId="63460D78"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.13</w:t>
            </w:r>
          </w:p>
        </w:tc>
        <w:tc>
          <w:tcPr>
            <w:tcW w:w="619" w:type="dxa"/>
            <w:shd w:val="clear" w:color="auto" w:fill="auto"/>
            <w:vAlign w:val="center"/>
          </w:tcPr>
          <w:p w14:paraId="117FAE81"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.42**</w:t>
            </w:r>
          </w:p>
        </w:tc>
        <w:tc>
          <w:tcPr>
            <w:tcW w:w="619" w:type="dxa"/>
            <w:shd w:val="clear" w:color="auto" w:fill="auto"/>
            <w:vAlign w:val="center"/>
          </w:tcPr>
          <w:p w14:paraId="6A5652A4"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.25</w:t>
            </w:r>
          </w:p>
        </w:tc>
        <w:tc>
          <w:tcPr>
            <w:tcW w:w="619" w:type="dxa"/>
            <w:shd w:val="clear" w:color="auto" w:fill="auto"/>
            <w:vAlign w:val="center"/>
          </w:tcPr>
          <w:p w14:paraId="0CAD5E3C"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.53**</w:t>
            </w:r>
          </w:p>
        </w:tc>
        <w:tc>
          <w:tcPr>
            <w:tcW w:w="619" w:type="dxa"/>
            <w:shd w:val="clear" w:color="auto" w:fill="auto"/>
            <w:vAlign w:val="center"/>
          </w:tcPr>
          <w:p w14:paraId="7204D28D"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w:t>
            </w:r>
          </w:p>
        </w:tc>
        <w:tc>
          <w:tcPr>
            <w:tcW w:w="619" w:type="dxa"/>
            <w:shd w:val="clear" w:color="auto" w:fill="D9D9D9" w:themeFill="background1" w:themeFillShade="D9"/>
            <w:vAlign w:val="center"/>
          </w:tcPr>
          <w:p w14:paraId="3E0E5240"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67631CC"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F614310"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156A27E"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3A481E8"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9187BB9" w14:textId="77777777" w:rsidR="00CB30EA" w:rsidRPr="00BC450A" w:rsidRDefault="00CB30EA" w:rsidP="00CB30EA">
            <w:pPr>
              <w:spacing w:line="480" w:lineRule="auto"/>
              <w:contextualSpacing/>
              <w:jc w:val="center"/>
              <w:rPr>
                <w:rFonts w:ascii="Arial" w:hAnsi="Arial" w:cs="Arial"/>
                <w:sz w:val="16"/>
                <w:szCs w:val="16"/>
              </w:rPr>
            </w:pPr>
          </w:p>
        </w:tc>
      </w:tr>
      <w:tr w:rsidR="00CB30EA" w:rsidRPr="00BC450A" w14:paraId="67EA985D" w14:textId="77777777" w:rsidTr="00CB30EA">
        <w:tc>
          <w:tcPr>
            <w:tcW w:w="2074" w:type="dxa"/>
            <w:vAlign w:val="center"/>
          </w:tcPr>
          <w:p w14:paraId="06476A58" w14:textId="77777777" w:rsidR="00CB30EA" w:rsidRPr="002D3755" w:rsidRDefault="00CB30EA" w:rsidP="00CB30EA">
            <w:pPr>
              <w:pStyle w:val="ListParagraph"/>
              <w:numPr>
                <w:ilvl w:val="0"/>
                <w:numId w:val="1"/>
              </w:numPr>
              <w:spacing w:line="480" w:lineRule="auto"/>
              <w:ind w:left="420"/>
              <w:rPr>
                <w:rFonts w:ascii="Arial" w:hAnsi="Arial" w:cs="Arial"/>
                <w:b/>
                <w:bCs/>
                <w:sz w:val="16"/>
                <w:szCs w:val="16"/>
              </w:rPr>
            </w:pPr>
            <w:r w:rsidRPr="002D3755">
              <w:rPr>
                <w:rFonts w:ascii="Arial" w:hAnsi="Arial" w:cs="Arial"/>
                <w:b/>
                <w:bCs/>
                <w:sz w:val="16"/>
                <w:szCs w:val="16"/>
              </w:rPr>
              <w:t>CC</w:t>
            </w:r>
            <w:r>
              <w:rPr>
                <w:rFonts w:ascii="Arial" w:hAnsi="Arial" w:cs="Arial"/>
                <w:b/>
                <w:bCs/>
                <w:sz w:val="16"/>
                <w:szCs w:val="16"/>
              </w:rPr>
              <w:t>N</w:t>
            </w:r>
            <w:r w:rsidRPr="002D3755">
              <w:rPr>
                <w:rFonts w:ascii="Arial" w:hAnsi="Arial" w:cs="Arial"/>
                <w:b/>
                <w:bCs/>
                <w:sz w:val="16"/>
                <w:szCs w:val="16"/>
              </w:rPr>
              <w:t xml:space="preserve"> – SM (T1)</w:t>
            </w:r>
          </w:p>
        </w:tc>
        <w:tc>
          <w:tcPr>
            <w:tcW w:w="619" w:type="dxa"/>
            <w:vAlign w:val="center"/>
          </w:tcPr>
          <w:p w14:paraId="7CC75CD3"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-.14*</w:t>
            </w:r>
          </w:p>
        </w:tc>
        <w:tc>
          <w:tcPr>
            <w:tcW w:w="619" w:type="dxa"/>
            <w:vAlign w:val="center"/>
          </w:tcPr>
          <w:p w14:paraId="074106F6"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.11</w:t>
            </w:r>
          </w:p>
        </w:tc>
        <w:tc>
          <w:tcPr>
            <w:tcW w:w="619" w:type="dxa"/>
            <w:vAlign w:val="center"/>
          </w:tcPr>
          <w:p w14:paraId="64B4CC07"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-.02</w:t>
            </w:r>
          </w:p>
        </w:tc>
        <w:tc>
          <w:tcPr>
            <w:tcW w:w="619" w:type="dxa"/>
            <w:vAlign w:val="center"/>
          </w:tcPr>
          <w:p w14:paraId="07041F62"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-.03</w:t>
            </w:r>
          </w:p>
        </w:tc>
        <w:tc>
          <w:tcPr>
            <w:tcW w:w="619" w:type="dxa"/>
            <w:shd w:val="clear" w:color="auto" w:fill="auto"/>
            <w:vAlign w:val="center"/>
          </w:tcPr>
          <w:p w14:paraId="4434A939"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.28**</w:t>
            </w:r>
          </w:p>
        </w:tc>
        <w:tc>
          <w:tcPr>
            <w:tcW w:w="619" w:type="dxa"/>
            <w:shd w:val="clear" w:color="auto" w:fill="auto"/>
            <w:vAlign w:val="center"/>
          </w:tcPr>
          <w:p w14:paraId="334CD982"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.01</w:t>
            </w:r>
          </w:p>
        </w:tc>
        <w:tc>
          <w:tcPr>
            <w:tcW w:w="619" w:type="dxa"/>
            <w:shd w:val="clear" w:color="auto" w:fill="auto"/>
            <w:vAlign w:val="center"/>
          </w:tcPr>
          <w:p w14:paraId="264115FD"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.87**</w:t>
            </w:r>
          </w:p>
        </w:tc>
        <w:tc>
          <w:tcPr>
            <w:tcW w:w="619" w:type="dxa"/>
            <w:shd w:val="clear" w:color="auto" w:fill="auto"/>
            <w:vAlign w:val="center"/>
          </w:tcPr>
          <w:p w14:paraId="29F54282"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.44**</w:t>
            </w:r>
          </w:p>
        </w:tc>
        <w:tc>
          <w:tcPr>
            <w:tcW w:w="619" w:type="dxa"/>
            <w:shd w:val="clear" w:color="auto" w:fill="auto"/>
            <w:vAlign w:val="center"/>
          </w:tcPr>
          <w:p w14:paraId="41054686"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.07</w:t>
            </w:r>
          </w:p>
        </w:tc>
        <w:tc>
          <w:tcPr>
            <w:tcW w:w="619" w:type="dxa"/>
            <w:shd w:val="clear" w:color="auto" w:fill="auto"/>
            <w:vAlign w:val="center"/>
          </w:tcPr>
          <w:p w14:paraId="026F5F98"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.62**</w:t>
            </w:r>
          </w:p>
        </w:tc>
        <w:tc>
          <w:tcPr>
            <w:tcW w:w="619" w:type="dxa"/>
            <w:shd w:val="clear" w:color="auto" w:fill="auto"/>
            <w:vAlign w:val="center"/>
          </w:tcPr>
          <w:p w14:paraId="05B306B1"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.28**</w:t>
            </w:r>
          </w:p>
        </w:tc>
        <w:tc>
          <w:tcPr>
            <w:tcW w:w="619" w:type="dxa"/>
            <w:shd w:val="clear" w:color="auto" w:fill="auto"/>
            <w:vAlign w:val="center"/>
          </w:tcPr>
          <w:p w14:paraId="401457D2"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-.09</w:t>
            </w:r>
          </w:p>
        </w:tc>
        <w:tc>
          <w:tcPr>
            <w:tcW w:w="619" w:type="dxa"/>
            <w:shd w:val="clear" w:color="auto" w:fill="auto"/>
            <w:vAlign w:val="center"/>
          </w:tcPr>
          <w:p w14:paraId="6779E181"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.88**</w:t>
            </w:r>
          </w:p>
        </w:tc>
        <w:tc>
          <w:tcPr>
            <w:tcW w:w="619" w:type="dxa"/>
            <w:shd w:val="clear" w:color="auto" w:fill="auto"/>
            <w:vAlign w:val="center"/>
          </w:tcPr>
          <w:p w14:paraId="49CCF4B2"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.37**</w:t>
            </w:r>
          </w:p>
        </w:tc>
        <w:tc>
          <w:tcPr>
            <w:tcW w:w="619" w:type="dxa"/>
            <w:shd w:val="clear" w:color="auto" w:fill="auto"/>
            <w:vAlign w:val="center"/>
          </w:tcPr>
          <w:p w14:paraId="56D41A8B"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.08</w:t>
            </w:r>
          </w:p>
        </w:tc>
        <w:tc>
          <w:tcPr>
            <w:tcW w:w="619" w:type="dxa"/>
            <w:shd w:val="clear" w:color="auto" w:fill="auto"/>
            <w:vAlign w:val="center"/>
          </w:tcPr>
          <w:p w14:paraId="220B2415"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w:t>
            </w:r>
          </w:p>
        </w:tc>
        <w:tc>
          <w:tcPr>
            <w:tcW w:w="619" w:type="dxa"/>
            <w:shd w:val="clear" w:color="auto" w:fill="D9D9D9" w:themeFill="background1" w:themeFillShade="D9"/>
            <w:vAlign w:val="center"/>
          </w:tcPr>
          <w:p w14:paraId="20740E73"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1F5B1CEF"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0571B76C"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6965F5B"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01D51DF3" w14:textId="77777777" w:rsidR="00CB30EA" w:rsidRPr="00BC450A" w:rsidRDefault="00CB30EA" w:rsidP="00CB30EA">
            <w:pPr>
              <w:spacing w:line="480" w:lineRule="auto"/>
              <w:contextualSpacing/>
              <w:jc w:val="center"/>
              <w:rPr>
                <w:rFonts w:ascii="Arial" w:hAnsi="Arial" w:cs="Arial"/>
                <w:sz w:val="16"/>
                <w:szCs w:val="16"/>
              </w:rPr>
            </w:pPr>
          </w:p>
        </w:tc>
      </w:tr>
      <w:tr w:rsidR="00CB30EA" w:rsidRPr="00BC450A" w14:paraId="32D18AEC" w14:textId="77777777" w:rsidTr="00CB30EA">
        <w:tc>
          <w:tcPr>
            <w:tcW w:w="2074" w:type="dxa"/>
            <w:vAlign w:val="center"/>
          </w:tcPr>
          <w:p w14:paraId="2DE4249F" w14:textId="77777777" w:rsidR="00CB30EA" w:rsidRPr="002D3755" w:rsidRDefault="00CB30EA" w:rsidP="00CB30EA">
            <w:pPr>
              <w:pStyle w:val="ListParagraph"/>
              <w:numPr>
                <w:ilvl w:val="0"/>
                <w:numId w:val="1"/>
              </w:numPr>
              <w:spacing w:line="480" w:lineRule="auto"/>
              <w:ind w:left="420"/>
              <w:rPr>
                <w:rFonts w:ascii="Arial" w:hAnsi="Arial" w:cs="Arial"/>
                <w:b/>
                <w:bCs/>
                <w:sz w:val="16"/>
                <w:szCs w:val="16"/>
              </w:rPr>
            </w:pPr>
            <w:r w:rsidRPr="002D3755">
              <w:rPr>
                <w:rFonts w:ascii="Arial" w:hAnsi="Arial" w:cs="Arial"/>
                <w:b/>
                <w:bCs/>
                <w:sz w:val="16"/>
                <w:szCs w:val="16"/>
              </w:rPr>
              <w:t>CC</w:t>
            </w:r>
            <w:r>
              <w:rPr>
                <w:rFonts w:ascii="Arial" w:hAnsi="Arial" w:cs="Arial"/>
                <w:b/>
                <w:bCs/>
                <w:sz w:val="16"/>
                <w:szCs w:val="16"/>
              </w:rPr>
              <w:t>N</w:t>
            </w:r>
            <w:r w:rsidRPr="002D3755">
              <w:rPr>
                <w:rFonts w:ascii="Arial" w:hAnsi="Arial" w:cs="Arial"/>
                <w:b/>
                <w:bCs/>
                <w:sz w:val="16"/>
                <w:szCs w:val="16"/>
              </w:rPr>
              <w:t xml:space="preserve"> – SM (T2)</w:t>
            </w:r>
          </w:p>
        </w:tc>
        <w:tc>
          <w:tcPr>
            <w:tcW w:w="619" w:type="dxa"/>
            <w:vAlign w:val="center"/>
          </w:tcPr>
          <w:p w14:paraId="245DA368"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.21*</w:t>
            </w:r>
          </w:p>
        </w:tc>
        <w:tc>
          <w:tcPr>
            <w:tcW w:w="619" w:type="dxa"/>
            <w:vAlign w:val="center"/>
          </w:tcPr>
          <w:p w14:paraId="375296BD"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.02</w:t>
            </w:r>
          </w:p>
        </w:tc>
        <w:tc>
          <w:tcPr>
            <w:tcW w:w="619" w:type="dxa"/>
            <w:vAlign w:val="center"/>
          </w:tcPr>
          <w:p w14:paraId="766D8ED9"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-.15</w:t>
            </w:r>
          </w:p>
        </w:tc>
        <w:tc>
          <w:tcPr>
            <w:tcW w:w="619" w:type="dxa"/>
            <w:vAlign w:val="center"/>
          </w:tcPr>
          <w:p w14:paraId="640E11E4"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-.20*</w:t>
            </w:r>
          </w:p>
        </w:tc>
        <w:tc>
          <w:tcPr>
            <w:tcW w:w="619" w:type="dxa"/>
            <w:shd w:val="clear" w:color="auto" w:fill="auto"/>
            <w:vAlign w:val="center"/>
          </w:tcPr>
          <w:p w14:paraId="0AD149CC"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-.02</w:t>
            </w:r>
          </w:p>
        </w:tc>
        <w:tc>
          <w:tcPr>
            <w:tcW w:w="619" w:type="dxa"/>
            <w:shd w:val="clear" w:color="auto" w:fill="auto"/>
            <w:vAlign w:val="center"/>
          </w:tcPr>
          <w:p w14:paraId="1A08D527"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-.05</w:t>
            </w:r>
          </w:p>
        </w:tc>
        <w:tc>
          <w:tcPr>
            <w:tcW w:w="619" w:type="dxa"/>
            <w:shd w:val="clear" w:color="auto" w:fill="auto"/>
            <w:vAlign w:val="center"/>
          </w:tcPr>
          <w:p w14:paraId="5FE5FBED"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.36**</w:t>
            </w:r>
          </w:p>
        </w:tc>
        <w:tc>
          <w:tcPr>
            <w:tcW w:w="619" w:type="dxa"/>
            <w:shd w:val="clear" w:color="auto" w:fill="auto"/>
            <w:vAlign w:val="center"/>
          </w:tcPr>
          <w:p w14:paraId="14FEAD3C"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.87**</w:t>
            </w:r>
          </w:p>
        </w:tc>
        <w:tc>
          <w:tcPr>
            <w:tcW w:w="619" w:type="dxa"/>
            <w:shd w:val="clear" w:color="auto" w:fill="auto"/>
            <w:vAlign w:val="center"/>
          </w:tcPr>
          <w:p w14:paraId="09488D20"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.27</w:t>
            </w:r>
          </w:p>
        </w:tc>
        <w:tc>
          <w:tcPr>
            <w:tcW w:w="619" w:type="dxa"/>
            <w:shd w:val="clear" w:color="auto" w:fill="auto"/>
            <w:vAlign w:val="center"/>
          </w:tcPr>
          <w:p w14:paraId="3F5AAC30"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.27**</w:t>
            </w:r>
          </w:p>
        </w:tc>
        <w:tc>
          <w:tcPr>
            <w:tcW w:w="619" w:type="dxa"/>
            <w:shd w:val="clear" w:color="auto" w:fill="auto"/>
            <w:vAlign w:val="center"/>
          </w:tcPr>
          <w:p w14:paraId="148C83AF"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.54**</w:t>
            </w:r>
          </w:p>
        </w:tc>
        <w:tc>
          <w:tcPr>
            <w:tcW w:w="619" w:type="dxa"/>
            <w:shd w:val="clear" w:color="auto" w:fill="auto"/>
            <w:vAlign w:val="center"/>
          </w:tcPr>
          <w:p w14:paraId="6DA486AC"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.10</w:t>
            </w:r>
          </w:p>
        </w:tc>
        <w:tc>
          <w:tcPr>
            <w:tcW w:w="619" w:type="dxa"/>
            <w:shd w:val="clear" w:color="auto" w:fill="auto"/>
            <w:vAlign w:val="center"/>
          </w:tcPr>
          <w:p w14:paraId="5BCF53DE"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.42**</w:t>
            </w:r>
          </w:p>
        </w:tc>
        <w:tc>
          <w:tcPr>
            <w:tcW w:w="619" w:type="dxa"/>
            <w:shd w:val="clear" w:color="auto" w:fill="auto"/>
            <w:vAlign w:val="center"/>
          </w:tcPr>
          <w:p w14:paraId="3BD14E54"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.86**</w:t>
            </w:r>
          </w:p>
        </w:tc>
        <w:tc>
          <w:tcPr>
            <w:tcW w:w="619" w:type="dxa"/>
            <w:shd w:val="clear" w:color="auto" w:fill="auto"/>
            <w:vAlign w:val="center"/>
          </w:tcPr>
          <w:p w14:paraId="67B6CED2"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.40**</w:t>
            </w:r>
          </w:p>
        </w:tc>
        <w:tc>
          <w:tcPr>
            <w:tcW w:w="619" w:type="dxa"/>
            <w:shd w:val="clear" w:color="auto" w:fill="auto"/>
            <w:vAlign w:val="center"/>
          </w:tcPr>
          <w:p w14:paraId="6B29341D"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.40**</w:t>
            </w:r>
          </w:p>
        </w:tc>
        <w:tc>
          <w:tcPr>
            <w:tcW w:w="619" w:type="dxa"/>
            <w:shd w:val="clear" w:color="auto" w:fill="auto"/>
            <w:vAlign w:val="center"/>
          </w:tcPr>
          <w:p w14:paraId="26C136F8"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w:t>
            </w:r>
          </w:p>
        </w:tc>
        <w:tc>
          <w:tcPr>
            <w:tcW w:w="619" w:type="dxa"/>
            <w:shd w:val="clear" w:color="auto" w:fill="D9D9D9" w:themeFill="background1" w:themeFillShade="D9"/>
            <w:vAlign w:val="center"/>
          </w:tcPr>
          <w:p w14:paraId="5D669A70"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443FAC6E"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59C6C775"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39DEC8FE" w14:textId="77777777" w:rsidR="00CB30EA" w:rsidRPr="00BC450A" w:rsidRDefault="00CB30EA" w:rsidP="00CB30EA">
            <w:pPr>
              <w:spacing w:line="480" w:lineRule="auto"/>
              <w:contextualSpacing/>
              <w:jc w:val="center"/>
              <w:rPr>
                <w:rFonts w:ascii="Arial" w:hAnsi="Arial" w:cs="Arial"/>
                <w:sz w:val="16"/>
                <w:szCs w:val="16"/>
              </w:rPr>
            </w:pPr>
          </w:p>
        </w:tc>
      </w:tr>
      <w:tr w:rsidR="00CB30EA" w:rsidRPr="00BC450A" w14:paraId="6BF1A98E" w14:textId="77777777" w:rsidTr="00CB30EA">
        <w:tc>
          <w:tcPr>
            <w:tcW w:w="2074" w:type="dxa"/>
            <w:vAlign w:val="center"/>
          </w:tcPr>
          <w:p w14:paraId="2BCB40A0" w14:textId="77777777" w:rsidR="00CB30EA" w:rsidRPr="002D3755" w:rsidRDefault="00CB30EA" w:rsidP="00CB30EA">
            <w:pPr>
              <w:pStyle w:val="ListParagraph"/>
              <w:numPr>
                <w:ilvl w:val="0"/>
                <w:numId w:val="1"/>
              </w:numPr>
              <w:spacing w:line="480" w:lineRule="auto"/>
              <w:ind w:left="420"/>
              <w:rPr>
                <w:rFonts w:ascii="Arial" w:hAnsi="Arial" w:cs="Arial"/>
                <w:b/>
                <w:bCs/>
                <w:sz w:val="16"/>
                <w:szCs w:val="16"/>
              </w:rPr>
            </w:pPr>
            <w:r w:rsidRPr="002D3755">
              <w:rPr>
                <w:rFonts w:ascii="Arial" w:hAnsi="Arial" w:cs="Arial"/>
                <w:b/>
                <w:bCs/>
                <w:sz w:val="16"/>
                <w:szCs w:val="16"/>
              </w:rPr>
              <w:t>CC</w:t>
            </w:r>
            <w:r>
              <w:rPr>
                <w:rFonts w:ascii="Arial" w:hAnsi="Arial" w:cs="Arial"/>
                <w:b/>
                <w:bCs/>
                <w:sz w:val="16"/>
                <w:szCs w:val="16"/>
              </w:rPr>
              <w:t>N</w:t>
            </w:r>
            <w:r w:rsidRPr="002D3755">
              <w:rPr>
                <w:rFonts w:ascii="Arial" w:hAnsi="Arial" w:cs="Arial"/>
                <w:b/>
                <w:bCs/>
                <w:sz w:val="16"/>
                <w:szCs w:val="16"/>
              </w:rPr>
              <w:t xml:space="preserve"> – SM (T3)</w:t>
            </w:r>
          </w:p>
        </w:tc>
        <w:tc>
          <w:tcPr>
            <w:tcW w:w="619" w:type="dxa"/>
            <w:vAlign w:val="center"/>
          </w:tcPr>
          <w:p w14:paraId="2F7AF924"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-.14</w:t>
            </w:r>
          </w:p>
        </w:tc>
        <w:tc>
          <w:tcPr>
            <w:tcW w:w="619" w:type="dxa"/>
            <w:vAlign w:val="center"/>
          </w:tcPr>
          <w:p w14:paraId="1BB4AAB4"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-.05</w:t>
            </w:r>
          </w:p>
        </w:tc>
        <w:tc>
          <w:tcPr>
            <w:tcW w:w="619" w:type="dxa"/>
            <w:vAlign w:val="center"/>
          </w:tcPr>
          <w:p w14:paraId="7D057FF2"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-.26</w:t>
            </w:r>
          </w:p>
        </w:tc>
        <w:tc>
          <w:tcPr>
            <w:tcW w:w="619" w:type="dxa"/>
            <w:vAlign w:val="center"/>
          </w:tcPr>
          <w:p w14:paraId="570A6ED5"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-.14</w:t>
            </w:r>
          </w:p>
        </w:tc>
        <w:tc>
          <w:tcPr>
            <w:tcW w:w="619" w:type="dxa"/>
            <w:shd w:val="clear" w:color="auto" w:fill="auto"/>
            <w:vAlign w:val="center"/>
          </w:tcPr>
          <w:p w14:paraId="464ACE66"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.08</w:t>
            </w:r>
          </w:p>
        </w:tc>
        <w:tc>
          <w:tcPr>
            <w:tcW w:w="619" w:type="dxa"/>
            <w:shd w:val="clear" w:color="auto" w:fill="auto"/>
            <w:vAlign w:val="center"/>
          </w:tcPr>
          <w:p w14:paraId="3EDD03E9"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.20</w:t>
            </w:r>
          </w:p>
        </w:tc>
        <w:tc>
          <w:tcPr>
            <w:tcW w:w="619" w:type="dxa"/>
            <w:shd w:val="clear" w:color="auto" w:fill="auto"/>
            <w:vAlign w:val="center"/>
          </w:tcPr>
          <w:p w14:paraId="3FEBC7DA"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.11</w:t>
            </w:r>
          </w:p>
        </w:tc>
        <w:tc>
          <w:tcPr>
            <w:tcW w:w="619" w:type="dxa"/>
            <w:shd w:val="clear" w:color="auto" w:fill="auto"/>
            <w:vAlign w:val="center"/>
          </w:tcPr>
          <w:p w14:paraId="535ED79A"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.38**</w:t>
            </w:r>
          </w:p>
        </w:tc>
        <w:tc>
          <w:tcPr>
            <w:tcW w:w="619" w:type="dxa"/>
            <w:shd w:val="clear" w:color="auto" w:fill="auto"/>
            <w:vAlign w:val="center"/>
          </w:tcPr>
          <w:p w14:paraId="78820DE0"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.86**</w:t>
            </w:r>
          </w:p>
        </w:tc>
        <w:tc>
          <w:tcPr>
            <w:tcW w:w="619" w:type="dxa"/>
            <w:shd w:val="clear" w:color="auto" w:fill="auto"/>
            <w:vAlign w:val="center"/>
          </w:tcPr>
          <w:p w14:paraId="305B4FE6"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-.17</w:t>
            </w:r>
          </w:p>
        </w:tc>
        <w:tc>
          <w:tcPr>
            <w:tcW w:w="619" w:type="dxa"/>
            <w:shd w:val="clear" w:color="auto" w:fill="auto"/>
            <w:vAlign w:val="center"/>
          </w:tcPr>
          <w:p w14:paraId="3A14F868"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.24</w:t>
            </w:r>
          </w:p>
        </w:tc>
        <w:tc>
          <w:tcPr>
            <w:tcW w:w="619" w:type="dxa"/>
            <w:shd w:val="clear" w:color="auto" w:fill="auto"/>
            <w:vAlign w:val="center"/>
          </w:tcPr>
          <w:p w14:paraId="518A7D0E"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-.44**</w:t>
            </w:r>
          </w:p>
        </w:tc>
        <w:tc>
          <w:tcPr>
            <w:tcW w:w="619" w:type="dxa"/>
            <w:shd w:val="clear" w:color="auto" w:fill="auto"/>
            <w:vAlign w:val="center"/>
          </w:tcPr>
          <w:p w14:paraId="48EC62AB"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.33*</w:t>
            </w:r>
          </w:p>
        </w:tc>
        <w:tc>
          <w:tcPr>
            <w:tcW w:w="619" w:type="dxa"/>
            <w:shd w:val="clear" w:color="auto" w:fill="auto"/>
            <w:vAlign w:val="center"/>
          </w:tcPr>
          <w:p w14:paraId="2F921922"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.51**</w:t>
            </w:r>
          </w:p>
        </w:tc>
        <w:tc>
          <w:tcPr>
            <w:tcW w:w="619" w:type="dxa"/>
            <w:shd w:val="clear" w:color="auto" w:fill="auto"/>
            <w:vAlign w:val="center"/>
          </w:tcPr>
          <w:p w14:paraId="12DAED1E"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.85**</w:t>
            </w:r>
          </w:p>
        </w:tc>
        <w:tc>
          <w:tcPr>
            <w:tcW w:w="619" w:type="dxa"/>
            <w:shd w:val="clear" w:color="auto" w:fill="auto"/>
            <w:vAlign w:val="center"/>
          </w:tcPr>
          <w:p w14:paraId="73C7617A"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.21</w:t>
            </w:r>
          </w:p>
        </w:tc>
        <w:tc>
          <w:tcPr>
            <w:tcW w:w="619" w:type="dxa"/>
            <w:shd w:val="clear" w:color="auto" w:fill="auto"/>
            <w:vAlign w:val="center"/>
          </w:tcPr>
          <w:p w14:paraId="42F36D65"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.50**</w:t>
            </w:r>
          </w:p>
        </w:tc>
        <w:tc>
          <w:tcPr>
            <w:tcW w:w="619" w:type="dxa"/>
            <w:shd w:val="clear" w:color="auto" w:fill="auto"/>
            <w:vAlign w:val="center"/>
          </w:tcPr>
          <w:p w14:paraId="0FB8A113"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w:t>
            </w:r>
          </w:p>
        </w:tc>
        <w:tc>
          <w:tcPr>
            <w:tcW w:w="619" w:type="dxa"/>
            <w:shd w:val="clear" w:color="auto" w:fill="D9D9D9" w:themeFill="background1" w:themeFillShade="D9"/>
            <w:vAlign w:val="center"/>
          </w:tcPr>
          <w:p w14:paraId="3908002A"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02FB0FD2"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49AA67B" w14:textId="77777777" w:rsidR="00CB30EA" w:rsidRPr="00BC450A" w:rsidRDefault="00CB30EA" w:rsidP="00CB30EA">
            <w:pPr>
              <w:spacing w:line="480" w:lineRule="auto"/>
              <w:contextualSpacing/>
              <w:jc w:val="center"/>
              <w:rPr>
                <w:rFonts w:ascii="Arial" w:hAnsi="Arial" w:cs="Arial"/>
                <w:sz w:val="16"/>
                <w:szCs w:val="16"/>
              </w:rPr>
            </w:pPr>
          </w:p>
        </w:tc>
      </w:tr>
      <w:tr w:rsidR="00CB30EA" w:rsidRPr="00BC450A" w14:paraId="7F8FA2E2" w14:textId="77777777" w:rsidTr="00CB30EA">
        <w:tc>
          <w:tcPr>
            <w:tcW w:w="2074" w:type="dxa"/>
            <w:vAlign w:val="center"/>
          </w:tcPr>
          <w:p w14:paraId="31029A82" w14:textId="77777777" w:rsidR="00CB30EA" w:rsidRPr="002D3755" w:rsidRDefault="00CB30EA" w:rsidP="00CB30EA">
            <w:pPr>
              <w:pStyle w:val="ListParagraph"/>
              <w:numPr>
                <w:ilvl w:val="0"/>
                <w:numId w:val="1"/>
              </w:numPr>
              <w:spacing w:line="480" w:lineRule="auto"/>
              <w:ind w:left="420"/>
              <w:rPr>
                <w:rFonts w:ascii="Arial" w:hAnsi="Arial" w:cs="Arial"/>
                <w:b/>
                <w:bCs/>
                <w:sz w:val="16"/>
                <w:szCs w:val="16"/>
              </w:rPr>
            </w:pPr>
            <w:r w:rsidRPr="002D3755">
              <w:rPr>
                <w:rFonts w:ascii="Arial" w:hAnsi="Arial" w:cs="Arial"/>
                <w:b/>
                <w:bCs/>
                <w:sz w:val="16"/>
                <w:szCs w:val="16"/>
              </w:rPr>
              <w:t>CC</w:t>
            </w:r>
            <w:r>
              <w:rPr>
                <w:rFonts w:ascii="Arial" w:hAnsi="Arial" w:cs="Arial"/>
                <w:b/>
                <w:bCs/>
                <w:sz w:val="16"/>
                <w:szCs w:val="16"/>
              </w:rPr>
              <w:t>N</w:t>
            </w:r>
            <w:r w:rsidRPr="002D3755">
              <w:rPr>
                <w:rFonts w:ascii="Arial" w:hAnsi="Arial" w:cs="Arial"/>
                <w:b/>
                <w:bCs/>
                <w:sz w:val="16"/>
                <w:szCs w:val="16"/>
              </w:rPr>
              <w:t xml:space="preserve"> – VIS (T1)</w:t>
            </w:r>
          </w:p>
        </w:tc>
        <w:tc>
          <w:tcPr>
            <w:tcW w:w="619" w:type="dxa"/>
            <w:vAlign w:val="center"/>
          </w:tcPr>
          <w:p w14:paraId="4BEE32AF"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-.22**</w:t>
            </w:r>
          </w:p>
        </w:tc>
        <w:tc>
          <w:tcPr>
            <w:tcW w:w="619" w:type="dxa"/>
            <w:vAlign w:val="center"/>
          </w:tcPr>
          <w:p w14:paraId="0C1B4C07"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w:t>
            </w:r>
            <w:r w:rsidRPr="000168FF">
              <w:rPr>
                <w:rFonts w:ascii="Arial" w:hAnsi="Arial" w:cs="Arial"/>
                <w:sz w:val="16"/>
                <w:szCs w:val="16"/>
              </w:rPr>
              <w:t>16*</w:t>
            </w:r>
          </w:p>
        </w:tc>
        <w:tc>
          <w:tcPr>
            <w:tcW w:w="619" w:type="dxa"/>
            <w:vAlign w:val="center"/>
          </w:tcPr>
          <w:p w14:paraId="0E4063F7"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-.09</w:t>
            </w:r>
          </w:p>
        </w:tc>
        <w:tc>
          <w:tcPr>
            <w:tcW w:w="619" w:type="dxa"/>
            <w:vAlign w:val="center"/>
          </w:tcPr>
          <w:p w14:paraId="5747AFC7"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-.05</w:t>
            </w:r>
          </w:p>
        </w:tc>
        <w:tc>
          <w:tcPr>
            <w:tcW w:w="619" w:type="dxa"/>
            <w:shd w:val="clear" w:color="auto" w:fill="auto"/>
            <w:vAlign w:val="center"/>
          </w:tcPr>
          <w:p w14:paraId="742F5635"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.21**</w:t>
            </w:r>
          </w:p>
        </w:tc>
        <w:tc>
          <w:tcPr>
            <w:tcW w:w="619" w:type="dxa"/>
            <w:shd w:val="clear" w:color="auto" w:fill="auto"/>
            <w:vAlign w:val="center"/>
          </w:tcPr>
          <w:p w14:paraId="570B2531"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.03</w:t>
            </w:r>
          </w:p>
        </w:tc>
        <w:tc>
          <w:tcPr>
            <w:tcW w:w="619" w:type="dxa"/>
            <w:shd w:val="clear" w:color="auto" w:fill="auto"/>
            <w:vAlign w:val="center"/>
          </w:tcPr>
          <w:p w14:paraId="619E9F0B"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.77**</w:t>
            </w:r>
          </w:p>
        </w:tc>
        <w:tc>
          <w:tcPr>
            <w:tcW w:w="619" w:type="dxa"/>
            <w:shd w:val="clear" w:color="auto" w:fill="auto"/>
            <w:vAlign w:val="center"/>
          </w:tcPr>
          <w:p w14:paraId="1D484576"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.42**</w:t>
            </w:r>
          </w:p>
        </w:tc>
        <w:tc>
          <w:tcPr>
            <w:tcW w:w="619" w:type="dxa"/>
            <w:shd w:val="clear" w:color="auto" w:fill="auto"/>
            <w:vAlign w:val="center"/>
          </w:tcPr>
          <w:p w14:paraId="789D78E2"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.12</w:t>
            </w:r>
          </w:p>
        </w:tc>
        <w:tc>
          <w:tcPr>
            <w:tcW w:w="619" w:type="dxa"/>
            <w:shd w:val="clear" w:color="auto" w:fill="auto"/>
            <w:vAlign w:val="center"/>
          </w:tcPr>
          <w:p w14:paraId="4C337F12"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.49**</w:t>
            </w:r>
          </w:p>
        </w:tc>
        <w:tc>
          <w:tcPr>
            <w:tcW w:w="619" w:type="dxa"/>
            <w:shd w:val="clear" w:color="auto" w:fill="auto"/>
            <w:vAlign w:val="center"/>
          </w:tcPr>
          <w:p w14:paraId="6E9EB0E0" w14:textId="77777777" w:rsidR="00CB30EA" w:rsidRPr="00BC450A" w:rsidRDefault="00CB30EA" w:rsidP="00CB30EA">
            <w:pPr>
              <w:spacing w:line="480" w:lineRule="auto"/>
              <w:contextualSpacing/>
              <w:jc w:val="center"/>
              <w:rPr>
                <w:rFonts w:ascii="Arial" w:hAnsi="Arial" w:cs="Arial"/>
                <w:sz w:val="16"/>
                <w:szCs w:val="16"/>
              </w:rPr>
            </w:pPr>
            <w:r w:rsidRPr="002D3755">
              <w:rPr>
                <w:rFonts w:ascii="Arial" w:hAnsi="Arial" w:cs="Arial"/>
                <w:b/>
                <w:bCs/>
                <w:sz w:val="16"/>
                <w:szCs w:val="16"/>
              </w:rPr>
              <w:t>.31**</w:t>
            </w:r>
          </w:p>
        </w:tc>
        <w:tc>
          <w:tcPr>
            <w:tcW w:w="619" w:type="dxa"/>
            <w:shd w:val="clear" w:color="auto" w:fill="auto"/>
            <w:vAlign w:val="center"/>
          </w:tcPr>
          <w:p w14:paraId="58F46B53"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.05</w:t>
            </w:r>
          </w:p>
        </w:tc>
        <w:tc>
          <w:tcPr>
            <w:tcW w:w="619" w:type="dxa"/>
            <w:shd w:val="clear" w:color="auto" w:fill="auto"/>
            <w:vAlign w:val="center"/>
          </w:tcPr>
          <w:p w14:paraId="33C62300"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.66**</w:t>
            </w:r>
          </w:p>
        </w:tc>
        <w:tc>
          <w:tcPr>
            <w:tcW w:w="619" w:type="dxa"/>
            <w:shd w:val="clear" w:color="auto" w:fill="auto"/>
            <w:vAlign w:val="center"/>
          </w:tcPr>
          <w:p w14:paraId="5339744A"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.25**</w:t>
            </w:r>
          </w:p>
        </w:tc>
        <w:tc>
          <w:tcPr>
            <w:tcW w:w="619" w:type="dxa"/>
            <w:shd w:val="clear" w:color="auto" w:fill="auto"/>
            <w:vAlign w:val="center"/>
          </w:tcPr>
          <w:p w14:paraId="5E2F2B0D"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.04</w:t>
            </w:r>
          </w:p>
        </w:tc>
        <w:tc>
          <w:tcPr>
            <w:tcW w:w="619" w:type="dxa"/>
            <w:shd w:val="clear" w:color="auto" w:fill="auto"/>
            <w:vAlign w:val="center"/>
          </w:tcPr>
          <w:p w14:paraId="52936857"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.70**</w:t>
            </w:r>
          </w:p>
        </w:tc>
        <w:tc>
          <w:tcPr>
            <w:tcW w:w="619" w:type="dxa"/>
            <w:shd w:val="clear" w:color="auto" w:fill="auto"/>
            <w:vAlign w:val="center"/>
          </w:tcPr>
          <w:p w14:paraId="7C16AA8B"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.32**</w:t>
            </w:r>
          </w:p>
        </w:tc>
        <w:tc>
          <w:tcPr>
            <w:tcW w:w="619" w:type="dxa"/>
            <w:shd w:val="clear" w:color="auto" w:fill="auto"/>
            <w:vAlign w:val="center"/>
          </w:tcPr>
          <w:p w14:paraId="0C9987A4"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.17</w:t>
            </w:r>
          </w:p>
        </w:tc>
        <w:tc>
          <w:tcPr>
            <w:tcW w:w="619" w:type="dxa"/>
            <w:shd w:val="clear" w:color="auto" w:fill="auto"/>
            <w:vAlign w:val="center"/>
          </w:tcPr>
          <w:p w14:paraId="78F55CD7"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w:t>
            </w:r>
          </w:p>
        </w:tc>
        <w:tc>
          <w:tcPr>
            <w:tcW w:w="619" w:type="dxa"/>
            <w:shd w:val="clear" w:color="auto" w:fill="D9D9D9" w:themeFill="background1" w:themeFillShade="D9"/>
            <w:vAlign w:val="center"/>
          </w:tcPr>
          <w:p w14:paraId="77F7A222" w14:textId="77777777" w:rsidR="00CB30EA" w:rsidRPr="00BC450A" w:rsidRDefault="00CB30EA" w:rsidP="00CB30EA">
            <w:pPr>
              <w:spacing w:line="480" w:lineRule="auto"/>
              <w:contextualSpacing/>
              <w:jc w:val="center"/>
              <w:rPr>
                <w:rFonts w:ascii="Arial" w:hAnsi="Arial" w:cs="Arial"/>
                <w:sz w:val="16"/>
                <w:szCs w:val="16"/>
              </w:rPr>
            </w:pPr>
          </w:p>
        </w:tc>
        <w:tc>
          <w:tcPr>
            <w:tcW w:w="619" w:type="dxa"/>
            <w:shd w:val="clear" w:color="auto" w:fill="D9D9D9" w:themeFill="background1" w:themeFillShade="D9"/>
            <w:vAlign w:val="center"/>
          </w:tcPr>
          <w:p w14:paraId="7213E045" w14:textId="77777777" w:rsidR="00CB30EA" w:rsidRPr="00BC450A" w:rsidRDefault="00CB30EA" w:rsidP="00CB30EA">
            <w:pPr>
              <w:spacing w:line="480" w:lineRule="auto"/>
              <w:contextualSpacing/>
              <w:jc w:val="center"/>
              <w:rPr>
                <w:rFonts w:ascii="Arial" w:hAnsi="Arial" w:cs="Arial"/>
                <w:sz w:val="16"/>
                <w:szCs w:val="16"/>
              </w:rPr>
            </w:pPr>
          </w:p>
        </w:tc>
      </w:tr>
      <w:tr w:rsidR="00CB30EA" w:rsidRPr="00BC450A" w14:paraId="5BC78F02" w14:textId="77777777" w:rsidTr="00CB30EA">
        <w:tc>
          <w:tcPr>
            <w:tcW w:w="2074" w:type="dxa"/>
            <w:vAlign w:val="center"/>
          </w:tcPr>
          <w:p w14:paraId="4468C6FD" w14:textId="77777777" w:rsidR="00CB30EA" w:rsidRPr="002D3755" w:rsidRDefault="00CB30EA" w:rsidP="00CB30EA">
            <w:pPr>
              <w:pStyle w:val="ListParagraph"/>
              <w:numPr>
                <w:ilvl w:val="0"/>
                <w:numId w:val="1"/>
              </w:numPr>
              <w:spacing w:line="480" w:lineRule="auto"/>
              <w:ind w:left="420"/>
              <w:rPr>
                <w:rFonts w:ascii="Arial" w:hAnsi="Arial" w:cs="Arial"/>
                <w:b/>
                <w:bCs/>
                <w:sz w:val="16"/>
                <w:szCs w:val="16"/>
              </w:rPr>
            </w:pPr>
            <w:r w:rsidRPr="002D3755">
              <w:rPr>
                <w:rFonts w:ascii="Arial" w:hAnsi="Arial" w:cs="Arial"/>
                <w:b/>
                <w:bCs/>
                <w:sz w:val="16"/>
                <w:szCs w:val="16"/>
              </w:rPr>
              <w:t>CC</w:t>
            </w:r>
            <w:r>
              <w:rPr>
                <w:rFonts w:ascii="Arial" w:hAnsi="Arial" w:cs="Arial"/>
                <w:b/>
                <w:bCs/>
                <w:sz w:val="16"/>
                <w:szCs w:val="16"/>
              </w:rPr>
              <w:t>N</w:t>
            </w:r>
            <w:r w:rsidRPr="002D3755">
              <w:rPr>
                <w:rFonts w:ascii="Arial" w:hAnsi="Arial" w:cs="Arial"/>
                <w:b/>
                <w:bCs/>
                <w:sz w:val="16"/>
                <w:szCs w:val="16"/>
              </w:rPr>
              <w:t xml:space="preserve"> – VIS (T2)</w:t>
            </w:r>
          </w:p>
        </w:tc>
        <w:tc>
          <w:tcPr>
            <w:tcW w:w="619" w:type="dxa"/>
            <w:vAlign w:val="center"/>
          </w:tcPr>
          <w:p w14:paraId="02A6C0BD"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.05</w:t>
            </w:r>
          </w:p>
        </w:tc>
        <w:tc>
          <w:tcPr>
            <w:tcW w:w="619" w:type="dxa"/>
            <w:vAlign w:val="center"/>
          </w:tcPr>
          <w:p w14:paraId="523CCA8E"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.07</w:t>
            </w:r>
          </w:p>
        </w:tc>
        <w:tc>
          <w:tcPr>
            <w:tcW w:w="619" w:type="dxa"/>
            <w:vAlign w:val="center"/>
          </w:tcPr>
          <w:p w14:paraId="013396C3"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-.11</w:t>
            </w:r>
          </w:p>
        </w:tc>
        <w:tc>
          <w:tcPr>
            <w:tcW w:w="619" w:type="dxa"/>
            <w:vAlign w:val="center"/>
          </w:tcPr>
          <w:p w14:paraId="332B73E8"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-.04</w:t>
            </w:r>
          </w:p>
        </w:tc>
        <w:tc>
          <w:tcPr>
            <w:tcW w:w="619" w:type="dxa"/>
            <w:vAlign w:val="center"/>
          </w:tcPr>
          <w:p w14:paraId="250A668C"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.02</w:t>
            </w:r>
          </w:p>
        </w:tc>
        <w:tc>
          <w:tcPr>
            <w:tcW w:w="619" w:type="dxa"/>
            <w:vAlign w:val="center"/>
          </w:tcPr>
          <w:p w14:paraId="1B0CD0FB"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-.10</w:t>
            </w:r>
          </w:p>
        </w:tc>
        <w:tc>
          <w:tcPr>
            <w:tcW w:w="619" w:type="dxa"/>
            <w:vAlign w:val="center"/>
          </w:tcPr>
          <w:p w14:paraId="55B9ED49"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.39**</w:t>
            </w:r>
          </w:p>
        </w:tc>
        <w:tc>
          <w:tcPr>
            <w:tcW w:w="619" w:type="dxa"/>
            <w:vAlign w:val="center"/>
          </w:tcPr>
          <w:p w14:paraId="58D0DF46" w14:textId="77777777" w:rsidR="00CB30EA" w:rsidRPr="000168FF" w:rsidRDefault="00CB30EA" w:rsidP="00CB30EA">
            <w:pPr>
              <w:spacing w:line="480" w:lineRule="auto"/>
              <w:contextualSpacing/>
              <w:jc w:val="center"/>
              <w:rPr>
                <w:rFonts w:ascii="Arial" w:hAnsi="Arial" w:cs="Arial"/>
                <w:b/>
                <w:bCs/>
                <w:sz w:val="16"/>
                <w:szCs w:val="16"/>
              </w:rPr>
            </w:pPr>
            <w:r w:rsidRPr="000168FF">
              <w:rPr>
                <w:rFonts w:ascii="Arial" w:hAnsi="Arial" w:cs="Arial"/>
                <w:b/>
                <w:bCs/>
                <w:sz w:val="16"/>
                <w:szCs w:val="16"/>
              </w:rPr>
              <w:t>.81**</w:t>
            </w:r>
          </w:p>
        </w:tc>
        <w:tc>
          <w:tcPr>
            <w:tcW w:w="619" w:type="dxa"/>
            <w:vAlign w:val="center"/>
          </w:tcPr>
          <w:p w14:paraId="6012692E"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.24</w:t>
            </w:r>
          </w:p>
        </w:tc>
        <w:tc>
          <w:tcPr>
            <w:tcW w:w="619" w:type="dxa"/>
            <w:vAlign w:val="center"/>
          </w:tcPr>
          <w:p w14:paraId="3D59E101"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.25**</w:t>
            </w:r>
          </w:p>
        </w:tc>
        <w:tc>
          <w:tcPr>
            <w:tcW w:w="619" w:type="dxa"/>
            <w:vAlign w:val="center"/>
          </w:tcPr>
          <w:p w14:paraId="3C19AE4B"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.60**</w:t>
            </w:r>
          </w:p>
        </w:tc>
        <w:tc>
          <w:tcPr>
            <w:tcW w:w="619" w:type="dxa"/>
            <w:vAlign w:val="center"/>
          </w:tcPr>
          <w:p w14:paraId="40403F4C"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.03</w:t>
            </w:r>
          </w:p>
        </w:tc>
        <w:tc>
          <w:tcPr>
            <w:tcW w:w="619" w:type="dxa"/>
            <w:vAlign w:val="center"/>
          </w:tcPr>
          <w:p w14:paraId="7BC92E75"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.34**</w:t>
            </w:r>
          </w:p>
        </w:tc>
        <w:tc>
          <w:tcPr>
            <w:tcW w:w="619" w:type="dxa"/>
            <w:vAlign w:val="center"/>
          </w:tcPr>
          <w:p w14:paraId="70083543"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.69**</w:t>
            </w:r>
          </w:p>
        </w:tc>
        <w:tc>
          <w:tcPr>
            <w:tcW w:w="619" w:type="dxa"/>
            <w:vAlign w:val="center"/>
          </w:tcPr>
          <w:p w14:paraId="05F047CD"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.33*</w:t>
            </w:r>
          </w:p>
        </w:tc>
        <w:tc>
          <w:tcPr>
            <w:tcW w:w="619" w:type="dxa"/>
            <w:vAlign w:val="center"/>
          </w:tcPr>
          <w:p w14:paraId="6DFF2BB5"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.40**</w:t>
            </w:r>
          </w:p>
        </w:tc>
        <w:tc>
          <w:tcPr>
            <w:tcW w:w="619" w:type="dxa"/>
            <w:vAlign w:val="center"/>
          </w:tcPr>
          <w:p w14:paraId="713CAD58"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.70**</w:t>
            </w:r>
          </w:p>
        </w:tc>
        <w:tc>
          <w:tcPr>
            <w:tcW w:w="619" w:type="dxa"/>
            <w:shd w:val="clear" w:color="auto" w:fill="FFFFFF" w:themeFill="background1"/>
            <w:vAlign w:val="center"/>
          </w:tcPr>
          <w:p w14:paraId="3FD30D11"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.44**</w:t>
            </w:r>
          </w:p>
        </w:tc>
        <w:tc>
          <w:tcPr>
            <w:tcW w:w="619" w:type="dxa"/>
            <w:shd w:val="clear" w:color="auto" w:fill="FFFFFF" w:themeFill="background1"/>
            <w:vAlign w:val="center"/>
          </w:tcPr>
          <w:p w14:paraId="1EA92802"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.47**</w:t>
            </w:r>
          </w:p>
        </w:tc>
        <w:tc>
          <w:tcPr>
            <w:tcW w:w="619" w:type="dxa"/>
            <w:shd w:val="clear" w:color="auto" w:fill="FFFFFF" w:themeFill="background1"/>
            <w:vAlign w:val="center"/>
          </w:tcPr>
          <w:p w14:paraId="5A709E9B"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w:t>
            </w:r>
          </w:p>
        </w:tc>
        <w:tc>
          <w:tcPr>
            <w:tcW w:w="619" w:type="dxa"/>
            <w:shd w:val="clear" w:color="auto" w:fill="D9D9D9" w:themeFill="background1" w:themeFillShade="D9"/>
            <w:vAlign w:val="center"/>
          </w:tcPr>
          <w:p w14:paraId="2D817DE5" w14:textId="77777777" w:rsidR="00CB30EA" w:rsidRPr="00BC450A" w:rsidRDefault="00CB30EA" w:rsidP="00CB30EA">
            <w:pPr>
              <w:spacing w:line="480" w:lineRule="auto"/>
              <w:contextualSpacing/>
              <w:jc w:val="center"/>
              <w:rPr>
                <w:rFonts w:ascii="Arial" w:hAnsi="Arial" w:cs="Arial"/>
                <w:sz w:val="16"/>
                <w:szCs w:val="16"/>
              </w:rPr>
            </w:pPr>
          </w:p>
        </w:tc>
      </w:tr>
      <w:tr w:rsidR="00CB30EA" w:rsidRPr="00BC450A" w14:paraId="64B152C4" w14:textId="77777777" w:rsidTr="00CB30EA">
        <w:tc>
          <w:tcPr>
            <w:tcW w:w="2074" w:type="dxa"/>
            <w:vAlign w:val="center"/>
          </w:tcPr>
          <w:p w14:paraId="11C6313F" w14:textId="77777777" w:rsidR="00CB30EA" w:rsidRPr="002D3755" w:rsidRDefault="00CB30EA" w:rsidP="00CB30EA">
            <w:pPr>
              <w:pStyle w:val="ListParagraph"/>
              <w:numPr>
                <w:ilvl w:val="0"/>
                <w:numId w:val="1"/>
              </w:numPr>
              <w:spacing w:line="480" w:lineRule="auto"/>
              <w:ind w:left="420"/>
              <w:rPr>
                <w:rFonts w:ascii="Arial" w:hAnsi="Arial" w:cs="Arial"/>
                <w:b/>
                <w:bCs/>
                <w:sz w:val="16"/>
                <w:szCs w:val="16"/>
              </w:rPr>
            </w:pPr>
            <w:r w:rsidRPr="002D3755">
              <w:rPr>
                <w:rFonts w:ascii="Arial" w:hAnsi="Arial" w:cs="Arial"/>
                <w:b/>
                <w:bCs/>
                <w:sz w:val="16"/>
                <w:szCs w:val="16"/>
              </w:rPr>
              <w:t>CC</w:t>
            </w:r>
            <w:r>
              <w:rPr>
                <w:rFonts w:ascii="Arial" w:hAnsi="Arial" w:cs="Arial"/>
                <w:b/>
                <w:bCs/>
                <w:sz w:val="16"/>
                <w:szCs w:val="16"/>
              </w:rPr>
              <w:t>N</w:t>
            </w:r>
            <w:r w:rsidRPr="002D3755">
              <w:rPr>
                <w:rFonts w:ascii="Arial" w:hAnsi="Arial" w:cs="Arial"/>
                <w:b/>
                <w:bCs/>
                <w:sz w:val="16"/>
                <w:szCs w:val="16"/>
              </w:rPr>
              <w:t xml:space="preserve"> – VIS (T3)</w:t>
            </w:r>
          </w:p>
        </w:tc>
        <w:tc>
          <w:tcPr>
            <w:tcW w:w="619" w:type="dxa"/>
            <w:vAlign w:val="center"/>
          </w:tcPr>
          <w:p w14:paraId="7B5BF87A"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-.14</w:t>
            </w:r>
          </w:p>
        </w:tc>
        <w:tc>
          <w:tcPr>
            <w:tcW w:w="619" w:type="dxa"/>
            <w:vAlign w:val="center"/>
          </w:tcPr>
          <w:p w14:paraId="1258622D"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-.25</w:t>
            </w:r>
          </w:p>
        </w:tc>
        <w:tc>
          <w:tcPr>
            <w:tcW w:w="619" w:type="dxa"/>
            <w:vAlign w:val="center"/>
          </w:tcPr>
          <w:p w14:paraId="63BB0394"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-.17</w:t>
            </w:r>
          </w:p>
        </w:tc>
        <w:tc>
          <w:tcPr>
            <w:tcW w:w="619" w:type="dxa"/>
            <w:vAlign w:val="center"/>
          </w:tcPr>
          <w:p w14:paraId="18853D8E"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-.04</w:t>
            </w:r>
          </w:p>
        </w:tc>
        <w:tc>
          <w:tcPr>
            <w:tcW w:w="619" w:type="dxa"/>
            <w:vAlign w:val="center"/>
          </w:tcPr>
          <w:p w14:paraId="4A971C92"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-.06</w:t>
            </w:r>
          </w:p>
        </w:tc>
        <w:tc>
          <w:tcPr>
            <w:tcW w:w="619" w:type="dxa"/>
            <w:vAlign w:val="center"/>
          </w:tcPr>
          <w:p w14:paraId="222FD86B"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.10</w:t>
            </w:r>
          </w:p>
        </w:tc>
        <w:tc>
          <w:tcPr>
            <w:tcW w:w="619" w:type="dxa"/>
            <w:vAlign w:val="center"/>
          </w:tcPr>
          <w:p w14:paraId="208E505F"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.10</w:t>
            </w:r>
          </w:p>
        </w:tc>
        <w:tc>
          <w:tcPr>
            <w:tcW w:w="619" w:type="dxa"/>
            <w:vAlign w:val="center"/>
          </w:tcPr>
          <w:p w14:paraId="0EAE1BA4"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.19</w:t>
            </w:r>
          </w:p>
        </w:tc>
        <w:tc>
          <w:tcPr>
            <w:tcW w:w="619" w:type="dxa"/>
            <w:vAlign w:val="center"/>
          </w:tcPr>
          <w:p w14:paraId="48670EDC"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.73**</w:t>
            </w:r>
          </w:p>
        </w:tc>
        <w:tc>
          <w:tcPr>
            <w:tcW w:w="619" w:type="dxa"/>
            <w:vAlign w:val="center"/>
          </w:tcPr>
          <w:p w14:paraId="34B1F52D"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-.06</w:t>
            </w:r>
          </w:p>
        </w:tc>
        <w:tc>
          <w:tcPr>
            <w:tcW w:w="619" w:type="dxa"/>
            <w:vAlign w:val="center"/>
          </w:tcPr>
          <w:p w14:paraId="2A177E5D"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.10</w:t>
            </w:r>
          </w:p>
        </w:tc>
        <w:tc>
          <w:tcPr>
            <w:tcW w:w="619" w:type="dxa"/>
            <w:vAlign w:val="center"/>
          </w:tcPr>
          <w:p w14:paraId="62578668"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.38**</w:t>
            </w:r>
          </w:p>
        </w:tc>
        <w:tc>
          <w:tcPr>
            <w:tcW w:w="619" w:type="dxa"/>
            <w:vAlign w:val="center"/>
          </w:tcPr>
          <w:p w14:paraId="52CC2EB4"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.12</w:t>
            </w:r>
          </w:p>
        </w:tc>
        <w:tc>
          <w:tcPr>
            <w:tcW w:w="619" w:type="dxa"/>
            <w:vAlign w:val="center"/>
          </w:tcPr>
          <w:p w14:paraId="7E2890F2"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.13</w:t>
            </w:r>
          </w:p>
        </w:tc>
        <w:tc>
          <w:tcPr>
            <w:tcW w:w="619" w:type="dxa"/>
            <w:vAlign w:val="center"/>
          </w:tcPr>
          <w:p w14:paraId="754D80C8"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.66**</w:t>
            </w:r>
          </w:p>
        </w:tc>
        <w:tc>
          <w:tcPr>
            <w:tcW w:w="619" w:type="dxa"/>
            <w:vAlign w:val="center"/>
          </w:tcPr>
          <w:p w14:paraId="39527603"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.06</w:t>
            </w:r>
          </w:p>
        </w:tc>
        <w:tc>
          <w:tcPr>
            <w:tcW w:w="619" w:type="dxa"/>
            <w:vAlign w:val="center"/>
          </w:tcPr>
          <w:p w14:paraId="2B862696"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.16</w:t>
            </w:r>
          </w:p>
        </w:tc>
        <w:tc>
          <w:tcPr>
            <w:tcW w:w="619" w:type="dxa"/>
            <w:vAlign w:val="center"/>
          </w:tcPr>
          <w:p w14:paraId="548305A2" w14:textId="77777777" w:rsidR="00CB30EA" w:rsidRPr="002D3755" w:rsidRDefault="00CB30EA" w:rsidP="00CB30EA">
            <w:pPr>
              <w:spacing w:line="480" w:lineRule="auto"/>
              <w:contextualSpacing/>
              <w:jc w:val="center"/>
              <w:rPr>
                <w:rFonts w:ascii="Arial" w:hAnsi="Arial" w:cs="Arial"/>
                <w:b/>
                <w:bCs/>
                <w:sz w:val="16"/>
                <w:szCs w:val="16"/>
              </w:rPr>
            </w:pPr>
            <w:r w:rsidRPr="002D3755">
              <w:rPr>
                <w:rFonts w:ascii="Arial" w:hAnsi="Arial" w:cs="Arial"/>
                <w:b/>
                <w:bCs/>
                <w:sz w:val="16"/>
                <w:szCs w:val="16"/>
              </w:rPr>
              <w:t>.68**</w:t>
            </w:r>
          </w:p>
        </w:tc>
        <w:tc>
          <w:tcPr>
            <w:tcW w:w="619" w:type="dxa"/>
            <w:vAlign w:val="center"/>
          </w:tcPr>
          <w:p w14:paraId="417BFA15"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.20</w:t>
            </w:r>
          </w:p>
        </w:tc>
        <w:tc>
          <w:tcPr>
            <w:tcW w:w="619" w:type="dxa"/>
            <w:vAlign w:val="center"/>
          </w:tcPr>
          <w:p w14:paraId="4C35D67D" w14:textId="77777777" w:rsidR="00CB30EA" w:rsidRPr="00BC450A" w:rsidRDefault="00CB30EA" w:rsidP="00CB30EA">
            <w:pPr>
              <w:spacing w:line="480" w:lineRule="auto"/>
              <w:contextualSpacing/>
              <w:jc w:val="center"/>
              <w:rPr>
                <w:rFonts w:ascii="Arial" w:hAnsi="Arial" w:cs="Arial"/>
                <w:sz w:val="16"/>
                <w:szCs w:val="16"/>
              </w:rPr>
            </w:pPr>
            <w:r>
              <w:rPr>
                <w:rFonts w:ascii="Arial" w:hAnsi="Arial" w:cs="Arial"/>
                <w:sz w:val="16"/>
                <w:szCs w:val="16"/>
              </w:rPr>
              <w:t>.27</w:t>
            </w:r>
          </w:p>
        </w:tc>
        <w:tc>
          <w:tcPr>
            <w:tcW w:w="619" w:type="dxa"/>
            <w:vAlign w:val="center"/>
          </w:tcPr>
          <w:p w14:paraId="4872519A" w14:textId="77777777" w:rsidR="00CB30EA" w:rsidRPr="00BC450A" w:rsidRDefault="00CB30EA" w:rsidP="00CB30EA">
            <w:pPr>
              <w:spacing w:line="480" w:lineRule="auto"/>
              <w:contextualSpacing/>
              <w:jc w:val="center"/>
              <w:rPr>
                <w:rFonts w:ascii="Arial" w:hAnsi="Arial" w:cs="Arial"/>
                <w:sz w:val="16"/>
                <w:szCs w:val="16"/>
              </w:rPr>
            </w:pPr>
            <w:r w:rsidRPr="00BC450A">
              <w:rPr>
                <w:rFonts w:ascii="Arial" w:hAnsi="Arial" w:cs="Arial"/>
                <w:sz w:val="16"/>
                <w:szCs w:val="16"/>
              </w:rPr>
              <w:t>—</w:t>
            </w:r>
          </w:p>
        </w:tc>
      </w:tr>
    </w:tbl>
    <w:p w14:paraId="046053A7" w14:textId="7EC9FEE7" w:rsidR="009C1C4A" w:rsidRPr="00BE4039" w:rsidRDefault="009C1C4A" w:rsidP="00BE4039">
      <w:pPr>
        <w:spacing w:after="0" w:line="240" w:lineRule="auto"/>
        <w:contextualSpacing/>
        <w:rPr>
          <w:rFonts w:ascii="Arial" w:hAnsi="Arial" w:cs="Arial"/>
          <w:i/>
          <w:iCs/>
        </w:rPr>
      </w:pPr>
      <w:r w:rsidRPr="00341B11">
        <w:rPr>
          <w:rFonts w:ascii="Arial" w:hAnsi="Arial" w:cs="Arial"/>
          <w:sz w:val="20"/>
          <w:szCs w:val="20"/>
        </w:rPr>
        <w:t>Note.  T1 = Time 1, T2 = Time 2, T3= Time 3.  CC</w:t>
      </w:r>
      <w:r w:rsidR="00962112">
        <w:rPr>
          <w:rFonts w:ascii="Arial" w:hAnsi="Arial" w:cs="Arial"/>
          <w:sz w:val="20"/>
          <w:szCs w:val="20"/>
        </w:rPr>
        <w:t>N</w:t>
      </w:r>
      <w:r w:rsidRPr="00341B11">
        <w:rPr>
          <w:rFonts w:ascii="Arial" w:hAnsi="Arial" w:cs="Arial"/>
          <w:sz w:val="20"/>
          <w:szCs w:val="20"/>
        </w:rPr>
        <w:t xml:space="preserve"> = cognitive control; </w:t>
      </w:r>
      <w:r w:rsidR="00341B11" w:rsidRPr="00341B11">
        <w:rPr>
          <w:rFonts w:ascii="Arial" w:hAnsi="Arial" w:cs="Arial"/>
          <w:sz w:val="20"/>
          <w:szCs w:val="20"/>
        </w:rPr>
        <w:t xml:space="preserve">DMN = default mode network; </w:t>
      </w:r>
      <w:r w:rsidR="00BE4039">
        <w:rPr>
          <w:rFonts w:ascii="Arial" w:hAnsi="Arial" w:cs="Arial"/>
          <w:sz w:val="20"/>
          <w:szCs w:val="20"/>
        </w:rPr>
        <w:t>AUD</w:t>
      </w:r>
      <w:r w:rsidR="00341B11" w:rsidRPr="00341B11">
        <w:rPr>
          <w:rFonts w:ascii="Arial" w:hAnsi="Arial" w:cs="Arial"/>
          <w:sz w:val="20"/>
          <w:szCs w:val="20"/>
        </w:rPr>
        <w:t xml:space="preserve"> = </w:t>
      </w:r>
      <w:r w:rsidR="00BE4039">
        <w:rPr>
          <w:rFonts w:ascii="Arial" w:hAnsi="Arial" w:cs="Arial"/>
          <w:sz w:val="20"/>
          <w:szCs w:val="20"/>
        </w:rPr>
        <w:t>auditory/temporal</w:t>
      </w:r>
      <w:r w:rsidR="00341B11" w:rsidRPr="00341B11">
        <w:rPr>
          <w:rFonts w:ascii="Arial" w:hAnsi="Arial" w:cs="Arial"/>
          <w:sz w:val="20"/>
          <w:szCs w:val="20"/>
        </w:rPr>
        <w:t xml:space="preserve">; SM = sensorimotor; VIS = visual. </w:t>
      </w:r>
      <w:r w:rsidRPr="00341B11">
        <w:rPr>
          <w:rFonts w:ascii="Arial" w:hAnsi="Arial" w:cs="Arial"/>
          <w:sz w:val="20"/>
          <w:szCs w:val="20"/>
        </w:rPr>
        <w:t>Significant correlations are bolded; **</w:t>
      </w:r>
      <w:r w:rsidRPr="00341B11">
        <w:rPr>
          <w:rFonts w:ascii="Arial" w:hAnsi="Arial" w:cs="Arial"/>
          <w:i/>
          <w:iCs/>
          <w:sz w:val="20"/>
          <w:szCs w:val="20"/>
        </w:rPr>
        <w:t xml:space="preserve">p </w:t>
      </w:r>
      <w:r w:rsidRPr="00341B11">
        <w:rPr>
          <w:rFonts w:ascii="Arial" w:hAnsi="Arial" w:cs="Arial"/>
          <w:sz w:val="20"/>
          <w:szCs w:val="20"/>
        </w:rPr>
        <w:t>&lt; .01, *</w:t>
      </w:r>
      <w:r w:rsidRPr="00341B11">
        <w:rPr>
          <w:rFonts w:ascii="Arial" w:hAnsi="Arial" w:cs="Arial"/>
          <w:i/>
          <w:iCs/>
          <w:sz w:val="20"/>
          <w:szCs w:val="20"/>
        </w:rPr>
        <w:t>p</w:t>
      </w:r>
      <w:r w:rsidRPr="00341B11">
        <w:rPr>
          <w:rFonts w:ascii="Arial" w:hAnsi="Arial" w:cs="Arial"/>
          <w:sz w:val="20"/>
          <w:szCs w:val="20"/>
        </w:rPr>
        <w:t xml:space="preserve"> &lt; .05. </w:t>
      </w:r>
    </w:p>
    <w:p w14:paraId="5A8AB492" w14:textId="76A072C8" w:rsidR="00564233" w:rsidRPr="00341B11" w:rsidRDefault="00564233" w:rsidP="00341B11">
      <w:pPr>
        <w:spacing w:after="0" w:line="240" w:lineRule="auto"/>
        <w:contextualSpacing/>
        <w:rPr>
          <w:rFonts w:ascii="Arial" w:hAnsi="Arial" w:cs="Arial"/>
          <w:sz w:val="20"/>
          <w:szCs w:val="20"/>
        </w:rPr>
        <w:sectPr w:rsidR="00564233" w:rsidRPr="00341B11" w:rsidSect="00341B11">
          <w:pgSz w:w="15840" w:h="12240" w:orient="landscape"/>
          <w:pgMar w:top="1440" w:right="1440" w:bottom="1440" w:left="1440" w:header="720" w:footer="720" w:gutter="0"/>
          <w:cols w:space="720"/>
          <w:docGrid w:linePitch="360"/>
        </w:sectPr>
      </w:pPr>
    </w:p>
    <w:p w14:paraId="5BB27558" w14:textId="207CE8F8" w:rsidR="008E1CAF" w:rsidRPr="00E81910" w:rsidRDefault="008E1CAF">
      <w:pPr>
        <w:rPr>
          <w:rFonts w:ascii="Arial" w:hAnsi="Arial" w:cs="Arial"/>
          <w:i/>
          <w:iCs/>
        </w:rPr>
      </w:pPr>
      <w:r w:rsidRPr="00E81910">
        <w:rPr>
          <w:rFonts w:ascii="Arial" w:hAnsi="Arial" w:cs="Arial"/>
        </w:rPr>
        <w:lastRenderedPageBreak/>
        <w:t>Table S</w:t>
      </w:r>
      <w:r w:rsidR="00564233">
        <w:rPr>
          <w:rFonts w:ascii="Arial" w:hAnsi="Arial" w:cs="Arial"/>
        </w:rPr>
        <w:t>3</w:t>
      </w:r>
      <w:r w:rsidRPr="00E81910">
        <w:rPr>
          <w:rFonts w:ascii="Arial" w:hAnsi="Arial" w:cs="Arial"/>
        </w:rPr>
        <w:t xml:space="preserve">. </w:t>
      </w:r>
      <w:r w:rsidRPr="00E81910">
        <w:rPr>
          <w:rFonts w:ascii="Arial" w:hAnsi="Arial" w:cs="Arial"/>
          <w:i/>
          <w:iCs/>
        </w:rPr>
        <w:t>Model fit indices for each model tested organized by functional network</w:t>
      </w:r>
    </w:p>
    <w:tbl>
      <w:tblPr>
        <w:tblStyle w:val="TableGrid"/>
        <w:tblW w:w="948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1008"/>
        <w:gridCol w:w="1008"/>
        <w:gridCol w:w="1008"/>
        <w:gridCol w:w="1008"/>
        <w:gridCol w:w="1008"/>
        <w:gridCol w:w="1008"/>
        <w:gridCol w:w="1008"/>
        <w:gridCol w:w="1008"/>
      </w:tblGrid>
      <w:tr w:rsidR="00973467" w:rsidRPr="00973467" w14:paraId="53AAA728" w14:textId="77777777" w:rsidTr="00962112">
        <w:tc>
          <w:tcPr>
            <w:tcW w:w="1417" w:type="dxa"/>
            <w:tcBorders>
              <w:top w:val="single" w:sz="4" w:space="0" w:color="auto"/>
              <w:bottom w:val="single" w:sz="4" w:space="0" w:color="auto"/>
            </w:tcBorders>
          </w:tcPr>
          <w:p w14:paraId="7C8F5763" w14:textId="77ABCA80" w:rsidR="00B53ED3" w:rsidRPr="00263339" w:rsidRDefault="00B53ED3" w:rsidP="00046647">
            <w:pPr>
              <w:contextualSpacing/>
              <w:jc w:val="center"/>
              <w:rPr>
                <w:rFonts w:ascii="Arial" w:hAnsi="Arial" w:cs="Arial"/>
                <w:b/>
                <w:bCs/>
                <w:sz w:val="20"/>
                <w:szCs w:val="20"/>
              </w:rPr>
            </w:pPr>
            <w:bookmarkStart w:id="0" w:name="_Hlk95747913"/>
            <w:r w:rsidRPr="00263339">
              <w:rPr>
                <w:rFonts w:ascii="Arial" w:hAnsi="Arial" w:cs="Arial"/>
                <w:b/>
                <w:bCs/>
                <w:sz w:val="20"/>
                <w:szCs w:val="20"/>
              </w:rPr>
              <w:t>Model</w:t>
            </w:r>
          </w:p>
        </w:tc>
        <w:tc>
          <w:tcPr>
            <w:tcW w:w="1008" w:type="dxa"/>
            <w:tcBorders>
              <w:top w:val="single" w:sz="4" w:space="0" w:color="auto"/>
              <w:bottom w:val="single" w:sz="4" w:space="0" w:color="auto"/>
            </w:tcBorders>
          </w:tcPr>
          <w:p w14:paraId="22186F12" w14:textId="6B5E936A" w:rsidR="00B53ED3" w:rsidRPr="00263339" w:rsidRDefault="00B53ED3" w:rsidP="00046647">
            <w:pPr>
              <w:contextualSpacing/>
              <w:jc w:val="center"/>
              <w:rPr>
                <w:rFonts w:ascii="Arial" w:hAnsi="Arial" w:cs="Arial"/>
                <w:b/>
                <w:bCs/>
                <w:sz w:val="20"/>
                <w:szCs w:val="20"/>
              </w:rPr>
            </w:pPr>
            <w:r w:rsidRPr="00263339">
              <w:rPr>
                <w:rFonts w:ascii="Arial" w:hAnsi="Arial" w:cs="Arial"/>
                <w:b/>
                <w:bCs/>
                <w:sz w:val="20"/>
                <w:szCs w:val="20"/>
              </w:rPr>
              <w:t>χ</w:t>
            </w:r>
            <w:r w:rsidRPr="00263339">
              <w:rPr>
                <w:rFonts w:ascii="Arial" w:hAnsi="Arial" w:cs="Arial"/>
                <w:b/>
                <w:bCs/>
                <w:sz w:val="20"/>
                <w:szCs w:val="20"/>
                <w:vertAlign w:val="superscript"/>
              </w:rPr>
              <w:t>2</w:t>
            </w:r>
          </w:p>
        </w:tc>
        <w:tc>
          <w:tcPr>
            <w:tcW w:w="1008" w:type="dxa"/>
            <w:tcBorders>
              <w:top w:val="single" w:sz="4" w:space="0" w:color="auto"/>
              <w:bottom w:val="single" w:sz="4" w:space="0" w:color="auto"/>
            </w:tcBorders>
          </w:tcPr>
          <w:p w14:paraId="1E69D3FE" w14:textId="4DF514BF" w:rsidR="00B53ED3" w:rsidRPr="00263339" w:rsidRDefault="00B53ED3" w:rsidP="00046647">
            <w:pPr>
              <w:contextualSpacing/>
              <w:jc w:val="center"/>
              <w:rPr>
                <w:rFonts w:ascii="Arial" w:hAnsi="Arial" w:cs="Arial"/>
                <w:b/>
                <w:bCs/>
                <w:sz w:val="20"/>
                <w:szCs w:val="20"/>
              </w:rPr>
            </w:pPr>
            <w:proofErr w:type="spellStart"/>
            <w:r w:rsidRPr="00263339">
              <w:rPr>
                <w:rFonts w:ascii="Arial" w:hAnsi="Arial" w:cs="Arial"/>
                <w:b/>
                <w:bCs/>
                <w:sz w:val="20"/>
                <w:szCs w:val="20"/>
              </w:rPr>
              <w:t>df</w:t>
            </w:r>
            <w:proofErr w:type="spellEnd"/>
          </w:p>
        </w:tc>
        <w:tc>
          <w:tcPr>
            <w:tcW w:w="1008" w:type="dxa"/>
            <w:tcBorders>
              <w:top w:val="single" w:sz="4" w:space="0" w:color="auto"/>
              <w:bottom w:val="single" w:sz="4" w:space="0" w:color="auto"/>
            </w:tcBorders>
          </w:tcPr>
          <w:p w14:paraId="5CF67191" w14:textId="3BA33984" w:rsidR="00B53ED3" w:rsidRPr="00263339" w:rsidRDefault="00B53ED3" w:rsidP="00046647">
            <w:pPr>
              <w:contextualSpacing/>
              <w:jc w:val="center"/>
              <w:rPr>
                <w:rFonts w:ascii="Arial" w:hAnsi="Arial" w:cs="Arial"/>
                <w:b/>
                <w:bCs/>
                <w:sz w:val="20"/>
                <w:szCs w:val="20"/>
              </w:rPr>
            </w:pPr>
            <w:r w:rsidRPr="00263339">
              <w:rPr>
                <w:rFonts w:ascii="Arial" w:hAnsi="Arial" w:cs="Arial"/>
                <w:b/>
                <w:bCs/>
                <w:i/>
                <w:sz w:val="20"/>
                <w:szCs w:val="20"/>
              </w:rPr>
              <w:t>p</w:t>
            </w:r>
          </w:p>
        </w:tc>
        <w:tc>
          <w:tcPr>
            <w:tcW w:w="1008" w:type="dxa"/>
            <w:tcBorders>
              <w:top w:val="single" w:sz="4" w:space="0" w:color="auto"/>
              <w:bottom w:val="single" w:sz="4" w:space="0" w:color="auto"/>
            </w:tcBorders>
          </w:tcPr>
          <w:p w14:paraId="756FADA6" w14:textId="170AEFCA" w:rsidR="00B53ED3" w:rsidRPr="00263339" w:rsidRDefault="00D046DC" w:rsidP="00046647">
            <w:pPr>
              <w:contextualSpacing/>
              <w:jc w:val="center"/>
              <w:rPr>
                <w:rFonts w:ascii="Arial" w:hAnsi="Arial" w:cs="Arial"/>
                <w:b/>
                <w:bCs/>
                <w:sz w:val="20"/>
                <w:szCs w:val="20"/>
              </w:rPr>
            </w:pPr>
            <w:r w:rsidRPr="00263339">
              <w:rPr>
                <w:rFonts w:ascii="Arial" w:hAnsi="Arial" w:cs="Arial"/>
                <w:b/>
                <w:bCs/>
                <w:sz w:val="20"/>
                <w:szCs w:val="20"/>
              </w:rPr>
              <w:t>χ</w:t>
            </w:r>
            <w:r w:rsidRPr="00263339">
              <w:rPr>
                <w:rFonts w:ascii="Arial" w:hAnsi="Arial" w:cs="Arial"/>
                <w:b/>
                <w:bCs/>
                <w:sz w:val="20"/>
                <w:szCs w:val="20"/>
                <w:vertAlign w:val="superscript"/>
              </w:rPr>
              <w:t>2</w:t>
            </w:r>
            <w:r w:rsidRPr="00263339">
              <w:rPr>
                <w:rFonts w:ascii="Arial" w:hAnsi="Arial" w:cs="Arial"/>
                <w:b/>
                <w:bCs/>
                <w:sz w:val="20"/>
                <w:szCs w:val="20"/>
                <w:vertAlign w:val="subscript"/>
              </w:rPr>
              <w:t>diff</w:t>
            </w:r>
          </w:p>
        </w:tc>
        <w:tc>
          <w:tcPr>
            <w:tcW w:w="1008" w:type="dxa"/>
            <w:tcBorders>
              <w:top w:val="single" w:sz="4" w:space="0" w:color="auto"/>
              <w:bottom w:val="single" w:sz="4" w:space="0" w:color="auto"/>
            </w:tcBorders>
          </w:tcPr>
          <w:p w14:paraId="4980F06F" w14:textId="08F697B0" w:rsidR="00B53ED3" w:rsidRPr="00263339" w:rsidRDefault="00B53ED3" w:rsidP="00046647">
            <w:pPr>
              <w:contextualSpacing/>
              <w:jc w:val="center"/>
              <w:rPr>
                <w:rFonts w:ascii="Arial" w:hAnsi="Arial" w:cs="Arial"/>
                <w:b/>
                <w:bCs/>
                <w:sz w:val="20"/>
                <w:szCs w:val="20"/>
              </w:rPr>
            </w:pPr>
            <w:r w:rsidRPr="00263339">
              <w:rPr>
                <w:rFonts w:ascii="Arial" w:hAnsi="Arial" w:cs="Arial"/>
                <w:b/>
                <w:bCs/>
                <w:i/>
                <w:sz w:val="20"/>
                <w:szCs w:val="20"/>
              </w:rPr>
              <w:t>p</w:t>
            </w:r>
          </w:p>
        </w:tc>
        <w:tc>
          <w:tcPr>
            <w:tcW w:w="1008" w:type="dxa"/>
            <w:tcBorders>
              <w:top w:val="single" w:sz="4" w:space="0" w:color="auto"/>
              <w:bottom w:val="single" w:sz="4" w:space="0" w:color="auto"/>
            </w:tcBorders>
          </w:tcPr>
          <w:p w14:paraId="52C3D3CD" w14:textId="4FECC651" w:rsidR="00B53ED3" w:rsidRPr="00263339" w:rsidRDefault="00B53ED3" w:rsidP="00046647">
            <w:pPr>
              <w:contextualSpacing/>
              <w:jc w:val="center"/>
              <w:rPr>
                <w:rFonts w:ascii="Arial" w:hAnsi="Arial" w:cs="Arial"/>
                <w:b/>
                <w:bCs/>
                <w:sz w:val="20"/>
                <w:szCs w:val="20"/>
              </w:rPr>
            </w:pPr>
            <w:r w:rsidRPr="00263339">
              <w:rPr>
                <w:rFonts w:ascii="Arial" w:hAnsi="Arial" w:cs="Arial"/>
                <w:b/>
                <w:bCs/>
                <w:sz w:val="20"/>
                <w:szCs w:val="20"/>
              </w:rPr>
              <w:t>RMSEA</w:t>
            </w:r>
          </w:p>
        </w:tc>
        <w:tc>
          <w:tcPr>
            <w:tcW w:w="1008" w:type="dxa"/>
            <w:tcBorders>
              <w:top w:val="single" w:sz="4" w:space="0" w:color="auto"/>
              <w:bottom w:val="single" w:sz="4" w:space="0" w:color="auto"/>
            </w:tcBorders>
          </w:tcPr>
          <w:p w14:paraId="3DA14407" w14:textId="229D3E7F" w:rsidR="00B53ED3" w:rsidRPr="00263339" w:rsidRDefault="00B53ED3" w:rsidP="00046647">
            <w:pPr>
              <w:contextualSpacing/>
              <w:jc w:val="center"/>
              <w:rPr>
                <w:rFonts w:ascii="Arial" w:hAnsi="Arial" w:cs="Arial"/>
                <w:b/>
                <w:bCs/>
                <w:sz w:val="20"/>
                <w:szCs w:val="20"/>
              </w:rPr>
            </w:pPr>
            <w:r w:rsidRPr="00263339">
              <w:rPr>
                <w:rFonts w:ascii="Arial" w:hAnsi="Arial" w:cs="Arial"/>
                <w:b/>
                <w:bCs/>
                <w:sz w:val="20"/>
                <w:szCs w:val="20"/>
              </w:rPr>
              <w:t>90% CI</w:t>
            </w:r>
          </w:p>
        </w:tc>
        <w:tc>
          <w:tcPr>
            <w:tcW w:w="1008" w:type="dxa"/>
            <w:tcBorders>
              <w:top w:val="single" w:sz="4" w:space="0" w:color="auto"/>
              <w:bottom w:val="single" w:sz="4" w:space="0" w:color="auto"/>
            </w:tcBorders>
          </w:tcPr>
          <w:p w14:paraId="6EBB913D" w14:textId="05734510" w:rsidR="00B53ED3" w:rsidRPr="00263339" w:rsidRDefault="00B53ED3" w:rsidP="00046647">
            <w:pPr>
              <w:contextualSpacing/>
              <w:jc w:val="center"/>
              <w:rPr>
                <w:rFonts w:ascii="Arial" w:hAnsi="Arial" w:cs="Arial"/>
                <w:b/>
                <w:bCs/>
                <w:sz w:val="20"/>
                <w:szCs w:val="20"/>
              </w:rPr>
            </w:pPr>
            <w:r w:rsidRPr="00263339">
              <w:rPr>
                <w:rFonts w:ascii="Arial" w:hAnsi="Arial" w:cs="Arial"/>
                <w:b/>
                <w:bCs/>
                <w:sz w:val="20"/>
                <w:szCs w:val="20"/>
              </w:rPr>
              <w:t>CFI</w:t>
            </w:r>
          </w:p>
        </w:tc>
      </w:tr>
      <w:tr w:rsidR="00973467" w:rsidRPr="00973467" w14:paraId="2310D549" w14:textId="77777777" w:rsidTr="00962112">
        <w:tc>
          <w:tcPr>
            <w:tcW w:w="1417" w:type="dxa"/>
            <w:tcBorders>
              <w:top w:val="single" w:sz="4" w:space="0" w:color="auto"/>
              <w:bottom w:val="single" w:sz="4" w:space="0" w:color="auto"/>
            </w:tcBorders>
          </w:tcPr>
          <w:p w14:paraId="0CCFD74E" w14:textId="77777777" w:rsidR="00B53ED3" w:rsidRPr="00263339" w:rsidRDefault="00B53ED3" w:rsidP="00046647">
            <w:pPr>
              <w:contextualSpacing/>
              <w:jc w:val="center"/>
              <w:rPr>
                <w:rFonts w:ascii="Arial" w:hAnsi="Arial" w:cs="Arial"/>
                <w:sz w:val="20"/>
                <w:szCs w:val="20"/>
              </w:rPr>
            </w:pPr>
          </w:p>
          <w:p w14:paraId="54DB96C7" w14:textId="3B32938B" w:rsidR="00B53ED3" w:rsidRPr="00263339" w:rsidRDefault="00B53ED3" w:rsidP="00046647">
            <w:pPr>
              <w:contextualSpacing/>
              <w:jc w:val="center"/>
              <w:rPr>
                <w:rFonts w:ascii="Arial" w:hAnsi="Arial" w:cs="Arial"/>
                <w:sz w:val="20"/>
                <w:szCs w:val="20"/>
              </w:rPr>
            </w:pPr>
            <w:r w:rsidRPr="00263339">
              <w:rPr>
                <w:rFonts w:ascii="Arial" w:hAnsi="Arial" w:cs="Arial"/>
                <w:sz w:val="20"/>
                <w:szCs w:val="20"/>
              </w:rPr>
              <w:t>CC</w:t>
            </w:r>
            <w:r w:rsidR="00962112">
              <w:rPr>
                <w:rFonts w:ascii="Arial" w:hAnsi="Arial" w:cs="Arial"/>
                <w:sz w:val="20"/>
                <w:szCs w:val="20"/>
              </w:rPr>
              <w:t>N</w:t>
            </w:r>
            <w:r w:rsidRPr="00263339">
              <w:rPr>
                <w:rFonts w:ascii="Arial" w:hAnsi="Arial" w:cs="Arial"/>
                <w:sz w:val="20"/>
                <w:szCs w:val="20"/>
              </w:rPr>
              <w:t xml:space="preserve"> – CC</w:t>
            </w:r>
            <w:r w:rsidR="00962112">
              <w:rPr>
                <w:rFonts w:ascii="Arial" w:hAnsi="Arial" w:cs="Arial"/>
                <w:sz w:val="20"/>
                <w:szCs w:val="20"/>
              </w:rPr>
              <w:t>N</w:t>
            </w:r>
          </w:p>
        </w:tc>
        <w:tc>
          <w:tcPr>
            <w:tcW w:w="1008" w:type="dxa"/>
            <w:tcBorders>
              <w:top w:val="single" w:sz="4" w:space="0" w:color="auto"/>
              <w:bottom w:val="single" w:sz="4" w:space="0" w:color="auto"/>
            </w:tcBorders>
          </w:tcPr>
          <w:p w14:paraId="073423B1" w14:textId="05E19795"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7649F724"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0E9B28FA"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717FACE6"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4E7503B8"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389FDE92" w14:textId="7294B873"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682A4839" w14:textId="5C03212A"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3921B3F6" w14:textId="77777777" w:rsidR="00B53ED3" w:rsidRPr="00263339" w:rsidRDefault="00B53ED3" w:rsidP="005C441B">
            <w:pPr>
              <w:contextualSpacing/>
              <w:jc w:val="center"/>
              <w:rPr>
                <w:rFonts w:ascii="Arial" w:hAnsi="Arial" w:cs="Arial"/>
                <w:sz w:val="20"/>
                <w:szCs w:val="20"/>
              </w:rPr>
            </w:pPr>
          </w:p>
        </w:tc>
      </w:tr>
      <w:tr w:rsidR="00973467" w:rsidRPr="00973467" w14:paraId="63C85FEF" w14:textId="77777777" w:rsidTr="00962112">
        <w:tc>
          <w:tcPr>
            <w:tcW w:w="1417" w:type="dxa"/>
            <w:tcBorders>
              <w:top w:val="single" w:sz="4" w:space="0" w:color="auto"/>
            </w:tcBorders>
          </w:tcPr>
          <w:p w14:paraId="57D324FD" w14:textId="524726B5" w:rsidR="00B53ED3" w:rsidRPr="00263339" w:rsidRDefault="00B53ED3" w:rsidP="005C441B">
            <w:pPr>
              <w:contextualSpacing/>
              <w:rPr>
                <w:rFonts w:ascii="Arial" w:hAnsi="Arial" w:cs="Arial"/>
                <w:sz w:val="20"/>
                <w:szCs w:val="20"/>
              </w:rPr>
            </w:pPr>
            <w:r w:rsidRPr="00263339">
              <w:rPr>
                <w:rFonts w:ascii="Arial" w:hAnsi="Arial" w:cs="Arial"/>
                <w:sz w:val="20"/>
                <w:szCs w:val="20"/>
              </w:rPr>
              <w:t>Model 1</w:t>
            </w:r>
          </w:p>
        </w:tc>
        <w:tc>
          <w:tcPr>
            <w:tcW w:w="1008" w:type="dxa"/>
            <w:tcBorders>
              <w:top w:val="single" w:sz="4" w:space="0" w:color="auto"/>
            </w:tcBorders>
          </w:tcPr>
          <w:p w14:paraId="5A3EE516" w14:textId="7D2909FC"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1.38</w:t>
            </w:r>
          </w:p>
        </w:tc>
        <w:tc>
          <w:tcPr>
            <w:tcW w:w="1008" w:type="dxa"/>
            <w:tcBorders>
              <w:top w:val="single" w:sz="4" w:space="0" w:color="auto"/>
            </w:tcBorders>
          </w:tcPr>
          <w:p w14:paraId="39E75B67" w14:textId="21402B6B"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1</w:t>
            </w:r>
          </w:p>
        </w:tc>
        <w:tc>
          <w:tcPr>
            <w:tcW w:w="1008" w:type="dxa"/>
            <w:tcBorders>
              <w:top w:val="single" w:sz="4" w:space="0" w:color="auto"/>
            </w:tcBorders>
          </w:tcPr>
          <w:p w14:paraId="7BAA5329" w14:textId="04FB102D"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.24</w:t>
            </w:r>
          </w:p>
        </w:tc>
        <w:tc>
          <w:tcPr>
            <w:tcW w:w="1008" w:type="dxa"/>
            <w:tcBorders>
              <w:top w:val="single" w:sz="4" w:space="0" w:color="auto"/>
            </w:tcBorders>
          </w:tcPr>
          <w:p w14:paraId="50453671" w14:textId="01C42D87" w:rsidR="00B53ED3" w:rsidRPr="00263339" w:rsidRDefault="00B53ED3" w:rsidP="005C441B">
            <w:pPr>
              <w:pStyle w:val="ListParagraph"/>
              <w:numPr>
                <w:ilvl w:val="0"/>
                <w:numId w:val="3"/>
              </w:numPr>
              <w:jc w:val="center"/>
              <w:rPr>
                <w:rFonts w:ascii="Arial" w:hAnsi="Arial" w:cs="Arial"/>
                <w:sz w:val="20"/>
                <w:szCs w:val="20"/>
              </w:rPr>
            </w:pPr>
          </w:p>
        </w:tc>
        <w:tc>
          <w:tcPr>
            <w:tcW w:w="1008" w:type="dxa"/>
            <w:tcBorders>
              <w:top w:val="single" w:sz="4" w:space="0" w:color="auto"/>
            </w:tcBorders>
          </w:tcPr>
          <w:p w14:paraId="351C896B" w14:textId="5B89A0F8" w:rsidR="00B53ED3" w:rsidRPr="00263339" w:rsidRDefault="00B53ED3" w:rsidP="00154485">
            <w:pPr>
              <w:pStyle w:val="ListParagraph"/>
              <w:numPr>
                <w:ilvl w:val="0"/>
                <w:numId w:val="3"/>
              </w:numPr>
              <w:jc w:val="center"/>
              <w:rPr>
                <w:rFonts w:ascii="Arial" w:hAnsi="Arial" w:cs="Arial"/>
                <w:sz w:val="20"/>
                <w:szCs w:val="20"/>
              </w:rPr>
            </w:pPr>
          </w:p>
        </w:tc>
        <w:tc>
          <w:tcPr>
            <w:tcW w:w="1008" w:type="dxa"/>
            <w:tcBorders>
              <w:top w:val="single" w:sz="4" w:space="0" w:color="auto"/>
            </w:tcBorders>
          </w:tcPr>
          <w:p w14:paraId="4B9AF6D8" w14:textId="7A1C9211"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.05</w:t>
            </w:r>
          </w:p>
        </w:tc>
        <w:tc>
          <w:tcPr>
            <w:tcW w:w="1008" w:type="dxa"/>
            <w:tcBorders>
              <w:top w:val="single" w:sz="4" w:space="0" w:color="auto"/>
            </w:tcBorders>
          </w:tcPr>
          <w:p w14:paraId="12FC8946" w14:textId="7AB195E9"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.00, .21</w:t>
            </w:r>
          </w:p>
        </w:tc>
        <w:tc>
          <w:tcPr>
            <w:tcW w:w="1008" w:type="dxa"/>
            <w:tcBorders>
              <w:top w:val="single" w:sz="4" w:space="0" w:color="auto"/>
            </w:tcBorders>
          </w:tcPr>
          <w:p w14:paraId="7D2AFCDF" w14:textId="34DBF64A"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.99</w:t>
            </w:r>
          </w:p>
        </w:tc>
      </w:tr>
      <w:tr w:rsidR="00973467" w:rsidRPr="00973467" w14:paraId="40A6B9FD" w14:textId="77777777" w:rsidTr="00962112">
        <w:tc>
          <w:tcPr>
            <w:tcW w:w="1417" w:type="dxa"/>
          </w:tcPr>
          <w:p w14:paraId="19154BF0" w14:textId="6B5A7D21" w:rsidR="00B53ED3" w:rsidRPr="00263339" w:rsidRDefault="00B53ED3" w:rsidP="005C441B">
            <w:pPr>
              <w:contextualSpacing/>
              <w:rPr>
                <w:rFonts w:ascii="Arial" w:hAnsi="Arial" w:cs="Arial"/>
                <w:sz w:val="20"/>
                <w:szCs w:val="20"/>
              </w:rPr>
            </w:pPr>
            <w:r w:rsidRPr="00263339">
              <w:rPr>
                <w:rFonts w:ascii="Arial" w:hAnsi="Arial" w:cs="Arial"/>
                <w:sz w:val="20"/>
                <w:szCs w:val="20"/>
              </w:rPr>
              <w:t>Model 2</w:t>
            </w:r>
          </w:p>
        </w:tc>
        <w:tc>
          <w:tcPr>
            <w:tcW w:w="1008" w:type="dxa"/>
          </w:tcPr>
          <w:p w14:paraId="610EF02E" w14:textId="4F3E0A7E"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7.48</w:t>
            </w:r>
          </w:p>
        </w:tc>
        <w:tc>
          <w:tcPr>
            <w:tcW w:w="1008" w:type="dxa"/>
          </w:tcPr>
          <w:p w14:paraId="1521052E" w14:textId="79AFDB5B"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4</w:t>
            </w:r>
          </w:p>
        </w:tc>
        <w:tc>
          <w:tcPr>
            <w:tcW w:w="1008" w:type="dxa"/>
          </w:tcPr>
          <w:p w14:paraId="2ED081D7" w14:textId="5426013E"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.11</w:t>
            </w:r>
          </w:p>
        </w:tc>
        <w:tc>
          <w:tcPr>
            <w:tcW w:w="1008" w:type="dxa"/>
          </w:tcPr>
          <w:p w14:paraId="1011DD90" w14:textId="61F9A80E"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6.10</w:t>
            </w:r>
          </w:p>
        </w:tc>
        <w:tc>
          <w:tcPr>
            <w:tcW w:w="1008" w:type="dxa"/>
          </w:tcPr>
          <w:p w14:paraId="361B6CB1" w14:textId="7310C101"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.11</w:t>
            </w:r>
          </w:p>
        </w:tc>
        <w:tc>
          <w:tcPr>
            <w:tcW w:w="1008" w:type="dxa"/>
          </w:tcPr>
          <w:p w14:paraId="420FDC3F" w14:textId="59B8F937"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.07</w:t>
            </w:r>
          </w:p>
        </w:tc>
        <w:tc>
          <w:tcPr>
            <w:tcW w:w="1008" w:type="dxa"/>
          </w:tcPr>
          <w:p w14:paraId="75814748" w14:textId="50857187"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.00, .14</w:t>
            </w:r>
          </w:p>
        </w:tc>
        <w:tc>
          <w:tcPr>
            <w:tcW w:w="1008" w:type="dxa"/>
          </w:tcPr>
          <w:p w14:paraId="7B9892A8" w14:textId="1212F23D"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.90</w:t>
            </w:r>
          </w:p>
        </w:tc>
      </w:tr>
      <w:tr w:rsidR="00973467" w:rsidRPr="00973467" w14:paraId="0BCD048C" w14:textId="77777777" w:rsidTr="00962112">
        <w:tc>
          <w:tcPr>
            <w:tcW w:w="1417" w:type="dxa"/>
          </w:tcPr>
          <w:p w14:paraId="520C9E54" w14:textId="2EBFBD10" w:rsidR="00B53ED3" w:rsidRPr="00263339" w:rsidRDefault="00B53ED3" w:rsidP="005C441B">
            <w:pPr>
              <w:contextualSpacing/>
              <w:rPr>
                <w:rFonts w:ascii="Arial" w:hAnsi="Arial" w:cs="Arial"/>
                <w:sz w:val="20"/>
                <w:szCs w:val="20"/>
              </w:rPr>
            </w:pPr>
            <w:r w:rsidRPr="00263339">
              <w:rPr>
                <w:rFonts w:ascii="Arial" w:hAnsi="Arial" w:cs="Arial"/>
                <w:sz w:val="20"/>
                <w:szCs w:val="20"/>
              </w:rPr>
              <w:t>Model 3</w:t>
            </w:r>
          </w:p>
        </w:tc>
        <w:tc>
          <w:tcPr>
            <w:tcW w:w="1008" w:type="dxa"/>
          </w:tcPr>
          <w:p w14:paraId="4922E976" w14:textId="1248302B"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10.</w:t>
            </w:r>
            <w:r w:rsidR="008A1D27">
              <w:rPr>
                <w:rFonts w:ascii="Arial" w:hAnsi="Arial" w:cs="Arial"/>
                <w:sz w:val="20"/>
                <w:szCs w:val="20"/>
              </w:rPr>
              <w:t>7</w:t>
            </w:r>
            <w:r w:rsidRPr="00263339">
              <w:rPr>
                <w:rFonts w:ascii="Arial" w:hAnsi="Arial" w:cs="Arial"/>
                <w:sz w:val="20"/>
                <w:szCs w:val="20"/>
              </w:rPr>
              <w:t>7</w:t>
            </w:r>
          </w:p>
        </w:tc>
        <w:tc>
          <w:tcPr>
            <w:tcW w:w="1008" w:type="dxa"/>
          </w:tcPr>
          <w:p w14:paraId="5B6331C0" w14:textId="29E512DE"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6</w:t>
            </w:r>
          </w:p>
        </w:tc>
        <w:tc>
          <w:tcPr>
            <w:tcW w:w="1008" w:type="dxa"/>
          </w:tcPr>
          <w:p w14:paraId="07788372" w14:textId="2F24DE4E"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w:t>
            </w:r>
            <w:r w:rsidR="008A1D27">
              <w:rPr>
                <w:rFonts w:ascii="Arial" w:hAnsi="Arial" w:cs="Arial"/>
                <w:sz w:val="20"/>
                <w:szCs w:val="20"/>
              </w:rPr>
              <w:t>10</w:t>
            </w:r>
          </w:p>
        </w:tc>
        <w:tc>
          <w:tcPr>
            <w:tcW w:w="1008" w:type="dxa"/>
          </w:tcPr>
          <w:p w14:paraId="35576715" w14:textId="756EBEB9"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3.</w:t>
            </w:r>
            <w:r w:rsidR="008A1D27">
              <w:rPr>
                <w:rFonts w:ascii="Arial" w:hAnsi="Arial" w:cs="Arial"/>
                <w:sz w:val="20"/>
                <w:szCs w:val="20"/>
              </w:rPr>
              <w:t>2</w:t>
            </w:r>
            <w:r w:rsidRPr="00263339">
              <w:rPr>
                <w:rFonts w:ascii="Arial" w:hAnsi="Arial" w:cs="Arial"/>
                <w:sz w:val="20"/>
                <w:szCs w:val="20"/>
              </w:rPr>
              <w:t>9</w:t>
            </w:r>
          </w:p>
        </w:tc>
        <w:tc>
          <w:tcPr>
            <w:tcW w:w="1008" w:type="dxa"/>
          </w:tcPr>
          <w:p w14:paraId="1DB33076" w14:textId="7761A19E"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w:t>
            </w:r>
            <w:r w:rsidR="008A1D27">
              <w:rPr>
                <w:rFonts w:ascii="Arial" w:hAnsi="Arial" w:cs="Arial"/>
                <w:sz w:val="20"/>
                <w:szCs w:val="20"/>
              </w:rPr>
              <w:t>77</w:t>
            </w:r>
          </w:p>
        </w:tc>
        <w:tc>
          <w:tcPr>
            <w:tcW w:w="1008" w:type="dxa"/>
          </w:tcPr>
          <w:p w14:paraId="12BDE065" w14:textId="1F2FA20A"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.06</w:t>
            </w:r>
          </w:p>
        </w:tc>
        <w:tc>
          <w:tcPr>
            <w:tcW w:w="1008" w:type="dxa"/>
          </w:tcPr>
          <w:p w14:paraId="19564E99" w14:textId="694A3605"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.00, .13</w:t>
            </w:r>
          </w:p>
        </w:tc>
        <w:tc>
          <w:tcPr>
            <w:tcW w:w="1008" w:type="dxa"/>
          </w:tcPr>
          <w:p w14:paraId="1F11F723" w14:textId="50B76CAF"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.90</w:t>
            </w:r>
          </w:p>
        </w:tc>
      </w:tr>
      <w:tr w:rsidR="00973467" w:rsidRPr="00973467" w14:paraId="20819457" w14:textId="77777777" w:rsidTr="00962112">
        <w:tc>
          <w:tcPr>
            <w:tcW w:w="1417" w:type="dxa"/>
            <w:tcBorders>
              <w:bottom w:val="single" w:sz="4" w:space="0" w:color="auto"/>
            </w:tcBorders>
          </w:tcPr>
          <w:p w14:paraId="55593E2B" w14:textId="77777777" w:rsidR="00B53ED3" w:rsidRPr="00263339" w:rsidRDefault="00B53ED3" w:rsidP="005C441B">
            <w:pPr>
              <w:contextualSpacing/>
              <w:jc w:val="center"/>
              <w:rPr>
                <w:rFonts w:ascii="Arial" w:hAnsi="Arial" w:cs="Arial"/>
                <w:sz w:val="20"/>
                <w:szCs w:val="20"/>
              </w:rPr>
            </w:pPr>
          </w:p>
          <w:p w14:paraId="79E73D16" w14:textId="42370F78"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371F7EB6" w14:textId="034C573F"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4E4CE090" w14:textId="77777777"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764FC2FC" w14:textId="77777777"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6CF8331B" w14:textId="77777777"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65F832CF" w14:textId="77777777"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5187EC18" w14:textId="7E56E0BA"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66793D51" w14:textId="77777777"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54323C25" w14:textId="77777777" w:rsidR="00B53ED3" w:rsidRPr="00263339" w:rsidRDefault="00B53ED3" w:rsidP="005C441B">
            <w:pPr>
              <w:contextualSpacing/>
              <w:jc w:val="center"/>
              <w:rPr>
                <w:rFonts w:ascii="Arial" w:hAnsi="Arial" w:cs="Arial"/>
                <w:sz w:val="20"/>
                <w:szCs w:val="20"/>
              </w:rPr>
            </w:pPr>
          </w:p>
        </w:tc>
      </w:tr>
      <w:tr w:rsidR="00973467" w:rsidRPr="00973467" w14:paraId="6C4E65F2" w14:textId="77777777" w:rsidTr="00962112">
        <w:tc>
          <w:tcPr>
            <w:tcW w:w="1417" w:type="dxa"/>
            <w:tcBorders>
              <w:top w:val="single" w:sz="4" w:space="0" w:color="auto"/>
              <w:bottom w:val="single" w:sz="4" w:space="0" w:color="auto"/>
            </w:tcBorders>
          </w:tcPr>
          <w:p w14:paraId="7EB52434" w14:textId="5F8FCEDB"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CC</w:t>
            </w:r>
            <w:r w:rsidR="00962112">
              <w:rPr>
                <w:rFonts w:ascii="Arial" w:hAnsi="Arial" w:cs="Arial"/>
                <w:sz w:val="20"/>
                <w:szCs w:val="20"/>
              </w:rPr>
              <w:t>N</w:t>
            </w:r>
            <w:r w:rsidRPr="00263339">
              <w:rPr>
                <w:rFonts w:ascii="Arial" w:hAnsi="Arial" w:cs="Arial"/>
                <w:sz w:val="20"/>
                <w:szCs w:val="20"/>
              </w:rPr>
              <w:t xml:space="preserve"> – DMN</w:t>
            </w:r>
          </w:p>
        </w:tc>
        <w:tc>
          <w:tcPr>
            <w:tcW w:w="1008" w:type="dxa"/>
            <w:tcBorders>
              <w:top w:val="single" w:sz="4" w:space="0" w:color="auto"/>
              <w:bottom w:val="single" w:sz="4" w:space="0" w:color="auto"/>
            </w:tcBorders>
          </w:tcPr>
          <w:p w14:paraId="063ADFD9" w14:textId="18109FCE"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1BAA2C2D"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6A6D717E"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03A7E2FE"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19FDFDFE"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72A192A7" w14:textId="7DC2171F"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3B84160A"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554E63C2" w14:textId="77777777" w:rsidR="00B53ED3" w:rsidRPr="00263339" w:rsidRDefault="00B53ED3" w:rsidP="005C441B">
            <w:pPr>
              <w:contextualSpacing/>
              <w:jc w:val="center"/>
              <w:rPr>
                <w:rFonts w:ascii="Arial" w:hAnsi="Arial" w:cs="Arial"/>
                <w:sz w:val="20"/>
                <w:szCs w:val="20"/>
              </w:rPr>
            </w:pPr>
          </w:p>
        </w:tc>
      </w:tr>
      <w:tr w:rsidR="00973467" w:rsidRPr="00973467" w14:paraId="70F1EBEB" w14:textId="77777777" w:rsidTr="00962112">
        <w:tc>
          <w:tcPr>
            <w:tcW w:w="1417" w:type="dxa"/>
            <w:tcBorders>
              <w:top w:val="single" w:sz="4" w:space="0" w:color="auto"/>
            </w:tcBorders>
          </w:tcPr>
          <w:p w14:paraId="19D7FB7A" w14:textId="26DE2E91" w:rsidR="00B53ED3" w:rsidRPr="00263339" w:rsidRDefault="00B53ED3" w:rsidP="005C441B">
            <w:pPr>
              <w:contextualSpacing/>
              <w:rPr>
                <w:rFonts w:ascii="Arial" w:hAnsi="Arial" w:cs="Arial"/>
                <w:sz w:val="20"/>
                <w:szCs w:val="20"/>
              </w:rPr>
            </w:pPr>
            <w:r w:rsidRPr="00263339">
              <w:rPr>
                <w:rFonts w:ascii="Arial" w:hAnsi="Arial" w:cs="Arial"/>
                <w:sz w:val="20"/>
                <w:szCs w:val="20"/>
              </w:rPr>
              <w:t>Model 1</w:t>
            </w:r>
          </w:p>
        </w:tc>
        <w:tc>
          <w:tcPr>
            <w:tcW w:w="1008" w:type="dxa"/>
            <w:tcBorders>
              <w:top w:val="single" w:sz="4" w:space="0" w:color="auto"/>
            </w:tcBorders>
          </w:tcPr>
          <w:p w14:paraId="0DD748B2" w14:textId="412D6003"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0.10</w:t>
            </w:r>
          </w:p>
        </w:tc>
        <w:tc>
          <w:tcPr>
            <w:tcW w:w="1008" w:type="dxa"/>
            <w:tcBorders>
              <w:top w:val="single" w:sz="4" w:space="0" w:color="auto"/>
            </w:tcBorders>
          </w:tcPr>
          <w:p w14:paraId="170C922F" w14:textId="37DEF9B0"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1</w:t>
            </w:r>
          </w:p>
        </w:tc>
        <w:tc>
          <w:tcPr>
            <w:tcW w:w="1008" w:type="dxa"/>
            <w:tcBorders>
              <w:top w:val="single" w:sz="4" w:space="0" w:color="auto"/>
            </w:tcBorders>
          </w:tcPr>
          <w:p w14:paraId="5850CD6B" w14:textId="6851BD6A"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.75</w:t>
            </w:r>
          </w:p>
        </w:tc>
        <w:tc>
          <w:tcPr>
            <w:tcW w:w="1008" w:type="dxa"/>
            <w:tcBorders>
              <w:top w:val="single" w:sz="4" w:space="0" w:color="auto"/>
            </w:tcBorders>
          </w:tcPr>
          <w:p w14:paraId="2EE5727D" w14:textId="001D9C20"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w:t>
            </w:r>
          </w:p>
        </w:tc>
        <w:tc>
          <w:tcPr>
            <w:tcW w:w="1008" w:type="dxa"/>
            <w:tcBorders>
              <w:top w:val="single" w:sz="4" w:space="0" w:color="auto"/>
            </w:tcBorders>
          </w:tcPr>
          <w:p w14:paraId="3955DEA8" w14:textId="059B5633"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w:t>
            </w:r>
          </w:p>
        </w:tc>
        <w:tc>
          <w:tcPr>
            <w:tcW w:w="1008" w:type="dxa"/>
            <w:tcBorders>
              <w:top w:val="single" w:sz="4" w:space="0" w:color="auto"/>
            </w:tcBorders>
          </w:tcPr>
          <w:p w14:paraId="6B06AB88" w14:textId="4005CB52"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.00</w:t>
            </w:r>
          </w:p>
        </w:tc>
        <w:tc>
          <w:tcPr>
            <w:tcW w:w="1008" w:type="dxa"/>
            <w:tcBorders>
              <w:top w:val="single" w:sz="4" w:space="0" w:color="auto"/>
            </w:tcBorders>
          </w:tcPr>
          <w:p w14:paraId="79EF73CB" w14:textId="4DD001F7"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.00, .13</w:t>
            </w:r>
          </w:p>
        </w:tc>
        <w:tc>
          <w:tcPr>
            <w:tcW w:w="1008" w:type="dxa"/>
            <w:tcBorders>
              <w:top w:val="single" w:sz="4" w:space="0" w:color="auto"/>
            </w:tcBorders>
          </w:tcPr>
          <w:p w14:paraId="723A2875" w14:textId="29209FA2"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1.00</w:t>
            </w:r>
          </w:p>
        </w:tc>
      </w:tr>
      <w:tr w:rsidR="00973467" w:rsidRPr="00973467" w14:paraId="537B2730" w14:textId="77777777" w:rsidTr="00962112">
        <w:tc>
          <w:tcPr>
            <w:tcW w:w="1417" w:type="dxa"/>
          </w:tcPr>
          <w:p w14:paraId="51170573" w14:textId="41C0173A" w:rsidR="00B53ED3" w:rsidRPr="00263339" w:rsidRDefault="00B53ED3" w:rsidP="005C441B">
            <w:pPr>
              <w:contextualSpacing/>
              <w:rPr>
                <w:rFonts w:ascii="Arial" w:hAnsi="Arial" w:cs="Arial"/>
                <w:sz w:val="20"/>
                <w:szCs w:val="20"/>
              </w:rPr>
            </w:pPr>
            <w:r w:rsidRPr="00263339">
              <w:rPr>
                <w:rFonts w:ascii="Arial" w:hAnsi="Arial" w:cs="Arial"/>
                <w:sz w:val="20"/>
                <w:szCs w:val="20"/>
              </w:rPr>
              <w:t>Model 2</w:t>
            </w:r>
          </w:p>
        </w:tc>
        <w:tc>
          <w:tcPr>
            <w:tcW w:w="1008" w:type="dxa"/>
          </w:tcPr>
          <w:p w14:paraId="7B38DC59" w14:textId="36D000FC"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3.45</w:t>
            </w:r>
          </w:p>
        </w:tc>
        <w:tc>
          <w:tcPr>
            <w:tcW w:w="1008" w:type="dxa"/>
          </w:tcPr>
          <w:p w14:paraId="4F6A3ECA" w14:textId="5DD09D0A"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4</w:t>
            </w:r>
          </w:p>
        </w:tc>
        <w:tc>
          <w:tcPr>
            <w:tcW w:w="1008" w:type="dxa"/>
          </w:tcPr>
          <w:p w14:paraId="39F799FC" w14:textId="16C28ADE"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.49</w:t>
            </w:r>
          </w:p>
        </w:tc>
        <w:tc>
          <w:tcPr>
            <w:tcW w:w="1008" w:type="dxa"/>
          </w:tcPr>
          <w:p w14:paraId="6ADB20C7" w14:textId="0BE7A926"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3.35</w:t>
            </w:r>
          </w:p>
        </w:tc>
        <w:tc>
          <w:tcPr>
            <w:tcW w:w="1008" w:type="dxa"/>
          </w:tcPr>
          <w:p w14:paraId="291F6E15" w14:textId="15507574"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.34</w:t>
            </w:r>
          </w:p>
        </w:tc>
        <w:tc>
          <w:tcPr>
            <w:tcW w:w="1008" w:type="dxa"/>
          </w:tcPr>
          <w:p w14:paraId="5C5BFF5F" w14:textId="2E4BB304"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.00</w:t>
            </w:r>
          </w:p>
        </w:tc>
        <w:tc>
          <w:tcPr>
            <w:tcW w:w="1008" w:type="dxa"/>
          </w:tcPr>
          <w:p w14:paraId="5060CFD4" w14:textId="5AB5E636"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.00, .10</w:t>
            </w:r>
          </w:p>
        </w:tc>
        <w:tc>
          <w:tcPr>
            <w:tcW w:w="1008" w:type="dxa"/>
          </w:tcPr>
          <w:p w14:paraId="2D11DC92" w14:textId="45DCA5B1"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1.00</w:t>
            </w:r>
          </w:p>
        </w:tc>
      </w:tr>
      <w:tr w:rsidR="00973467" w:rsidRPr="00973467" w14:paraId="20748AFE" w14:textId="77777777" w:rsidTr="00962112">
        <w:tc>
          <w:tcPr>
            <w:tcW w:w="1417" w:type="dxa"/>
          </w:tcPr>
          <w:p w14:paraId="392F89D9" w14:textId="6541E24E" w:rsidR="00B53ED3" w:rsidRPr="00263339" w:rsidRDefault="00B53ED3" w:rsidP="005C441B">
            <w:pPr>
              <w:contextualSpacing/>
              <w:rPr>
                <w:rFonts w:ascii="Arial" w:hAnsi="Arial" w:cs="Arial"/>
                <w:sz w:val="20"/>
                <w:szCs w:val="20"/>
              </w:rPr>
            </w:pPr>
            <w:r w:rsidRPr="00263339">
              <w:rPr>
                <w:rFonts w:ascii="Arial" w:hAnsi="Arial" w:cs="Arial"/>
                <w:sz w:val="20"/>
                <w:szCs w:val="20"/>
              </w:rPr>
              <w:t>Model 3</w:t>
            </w:r>
          </w:p>
        </w:tc>
        <w:tc>
          <w:tcPr>
            <w:tcW w:w="1008" w:type="dxa"/>
          </w:tcPr>
          <w:p w14:paraId="6FC80C4A" w14:textId="185A2F6E" w:rsidR="00B53ED3" w:rsidRPr="00263339" w:rsidRDefault="00A1199B" w:rsidP="005C441B">
            <w:pPr>
              <w:contextualSpacing/>
              <w:jc w:val="center"/>
              <w:rPr>
                <w:rFonts w:ascii="Arial" w:hAnsi="Arial" w:cs="Arial"/>
                <w:sz w:val="20"/>
                <w:szCs w:val="20"/>
              </w:rPr>
            </w:pPr>
            <w:r w:rsidRPr="00263339">
              <w:rPr>
                <w:rFonts w:ascii="Arial" w:hAnsi="Arial" w:cs="Arial"/>
                <w:sz w:val="20"/>
                <w:szCs w:val="20"/>
              </w:rPr>
              <w:t>7</w:t>
            </w:r>
            <w:r w:rsidR="00B53ED3" w:rsidRPr="00263339">
              <w:rPr>
                <w:rFonts w:ascii="Arial" w:hAnsi="Arial" w:cs="Arial"/>
                <w:sz w:val="20"/>
                <w:szCs w:val="20"/>
              </w:rPr>
              <w:t>.</w:t>
            </w:r>
            <w:r w:rsidR="008A1D27">
              <w:rPr>
                <w:rFonts w:ascii="Arial" w:hAnsi="Arial" w:cs="Arial"/>
                <w:sz w:val="20"/>
                <w:szCs w:val="20"/>
              </w:rPr>
              <w:t>92</w:t>
            </w:r>
          </w:p>
        </w:tc>
        <w:tc>
          <w:tcPr>
            <w:tcW w:w="1008" w:type="dxa"/>
          </w:tcPr>
          <w:p w14:paraId="688C7781" w14:textId="300520A4" w:rsidR="00B53ED3" w:rsidRPr="00263339" w:rsidRDefault="00A1199B" w:rsidP="005C441B">
            <w:pPr>
              <w:contextualSpacing/>
              <w:jc w:val="center"/>
              <w:rPr>
                <w:rFonts w:ascii="Arial" w:hAnsi="Arial" w:cs="Arial"/>
                <w:sz w:val="20"/>
                <w:szCs w:val="20"/>
              </w:rPr>
            </w:pPr>
            <w:r w:rsidRPr="00263339">
              <w:rPr>
                <w:rFonts w:ascii="Arial" w:hAnsi="Arial" w:cs="Arial"/>
                <w:sz w:val="20"/>
                <w:szCs w:val="20"/>
              </w:rPr>
              <w:t>6</w:t>
            </w:r>
          </w:p>
        </w:tc>
        <w:tc>
          <w:tcPr>
            <w:tcW w:w="1008" w:type="dxa"/>
          </w:tcPr>
          <w:p w14:paraId="6FD17D2E" w14:textId="11023408"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w:t>
            </w:r>
            <w:r w:rsidR="00A1199B" w:rsidRPr="00263339">
              <w:rPr>
                <w:rFonts w:ascii="Arial" w:hAnsi="Arial" w:cs="Arial"/>
                <w:sz w:val="20"/>
                <w:szCs w:val="20"/>
              </w:rPr>
              <w:t>2</w:t>
            </w:r>
            <w:r w:rsidR="008A1D27">
              <w:rPr>
                <w:rFonts w:ascii="Arial" w:hAnsi="Arial" w:cs="Arial"/>
                <w:sz w:val="20"/>
                <w:szCs w:val="20"/>
              </w:rPr>
              <w:t>4</w:t>
            </w:r>
          </w:p>
        </w:tc>
        <w:tc>
          <w:tcPr>
            <w:tcW w:w="1008" w:type="dxa"/>
          </w:tcPr>
          <w:p w14:paraId="52BC4E70" w14:textId="5A330D4D" w:rsidR="00B53ED3" w:rsidRPr="00263339" w:rsidRDefault="00A1199B" w:rsidP="005C441B">
            <w:pPr>
              <w:contextualSpacing/>
              <w:jc w:val="center"/>
              <w:rPr>
                <w:rFonts w:ascii="Arial" w:hAnsi="Arial" w:cs="Arial"/>
                <w:sz w:val="20"/>
                <w:szCs w:val="20"/>
              </w:rPr>
            </w:pPr>
            <w:r w:rsidRPr="00263339">
              <w:rPr>
                <w:rFonts w:ascii="Arial" w:hAnsi="Arial" w:cs="Arial"/>
                <w:sz w:val="20"/>
                <w:szCs w:val="20"/>
              </w:rPr>
              <w:t>4</w:t>
            </w:r>
            <w:r w:rsidR="008A1D27">
              <w:rPr>
                <w:rFonts w:ascii="Arial" w:hAnsi="Arial" w:cs="Arial"/>
                <w:sz w:val="20"/>
                <w:szCs w:val="20"/>
              </w:rPr>
              <w:t>.47</w:t>
            </w:r>
          </w:p>
        </w:tc>
        <w:tc>
          <w:tcPr>
            <w:tcW w:w="1008" w:type="dxa"/>
          </w:tcPr>
          <w:p w14:paraId="5AF48495" w14:textId="24A64743"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w:t>
            </w:r>
            <w:r w:rsidR="008A1D27">
              <w:rPr>
                <w:rFonts w:ascii="Arial" w:hAnsi="Arial" w:cs="Arial"/>
                <w:sz w:val="20"/>
                <w:szCs w:val="20"/>
              </w:rPr>
              <w:t>61</w:t>
            </w:r>
          </w:p>
        </w:tc>
        <w:tc>
          <w:tcPr>
            <w:tcW w:w="1008" w:type="dxa"/>
          </w:tcPr>
          <w:p w14:paraId="08BC2095" w14:textId="7A6AC9F5" w:rsidR="00B53ED3" w:rsidRPr="00263339" w:rsidRDefault="00A1199B" w:rsidP="005C441B">
            <w:pPr>
              <w:contextualSpacing/>
              <w:jc w:val="center"/>
              <w:rPr>
                <w:rFonts w:ascii="Arial" w:hAnsi="Arial" w:cs="Arial"/>
                <w:sz w:val="20"/>
                <w:szCs w:val="20"/>
              </w:rPr>
            </w:pPr>
            <w:r w:rsidRPr="00263339">
              <w:rPr>
                <w:rFonts w:ascii="Arial" w:hAnsi="Arial" w:cs="Arial"/>
                <w:sz w:val="20"/>
                <w:szCs w:val="20"/>
              </w:rPr>
              <w:t>.04</w:t>
            </w:r>
          </w:p>
        </w:tc>
        <w:tc>
          <w:tcPr>
            <w:tcW w:w="1008" w:type="dxa"/>
          </w:tcPr>
          <w:p w14:paraId="343A965F" w14:textId="3EC293E9"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.00, .</w:t>
            </w:r>
            <w:r w:rsidR="00A1199B" w:rsidRPr="00263339">
              <w:rPr>
                <w:rFonts w:ascii="Arial" w:hAnsi="Arial" w:cs="Arial"/>
                <w:sz w:val="20"/>
                <w:szCs w:val="20"/>
              </w:rPr>
              <w:t>11</w:t>
            </w:r>
          </w:p>
        </w:tc>
        <w:tc>
          <w:tcPr>
            <w:tcW w:w="1008" w:type="dxa"/>
          </w:tcPr>
          <w:p w14:paraId="46A794BA" w14:textId="58DC58E7" w:rsidR="00B53ED3" w:rsidRPr="00263339" w:rsidRDefault="00A1199B" w:rsidP="005C441B">
            <w:pPr>
              <w:contextualSpacing/>
              <w:jc w:val="center"/>
              <w:rPr>
                <w:rFonts w:ascii="Arial" w:hAnsi="Arial" w:cs="Arial"/>
                <w:sz w:val="20"/>
                <w:szCs w:val="20"/>
              </w:rPr>
            </w:pPr>
            <w:r w:rsidRPr="00263339">
              <w:rPr>
                <w:rFonts w:ascii="Arial" w:hAnsi="Arial" w:cs="Arial"/>
                <w:sz w:val="20"/>
                <w:szCs w:val="20"/>
              </w:rPr>
              <w:t>.9</w:t>
            </w:r>
            <w:r w:rsidR="008A1D27">
              <w:rPr>
                <w:rFonts w:ascii="Arial" w:hAnsi="Arial" w:cs="Arial"/>
                <w:sz w:val="20"/>
                <w:szCs w:val="20"/>
              </w:rPr>
              <w:t>3</w:t>
            </w:r>
          </w:p>
        </w:tc>
      </w:tr>
      <w:tr w:rsidR="00973467" w:rsidRPr="00973467" w14:paraId="3C49DF2D" w14:textId="77777777" w:rsidTr="00962112">
        <w:tc>
          <w:tcPr>
            <w:tcW w:w="1417" w:type="dxa"/>
            <w:tcBorders>
              <w:bottom w:val="single" w:sz="4" w:space="0" w:color="auto"/>
            </w:tcBorders>
          </w:tcPr>
          <w:p w14:paraId="758AB401" w14:textId="77777777" w:rsidR="00B53ED3" w:rsidRPr="00263339" w:rsidRDefault="00B53ED3" w:rsidP="005C441B">
            <w:pPr>
              <w:contextualSpacing/>
              <w:jc w:val="center"/>
              <w:rPr>
                <w:rFonts w:ascii="Arial" w:hAnsi="Arial" w:cs="Arial"/>
                <w:sz w:val="20"/>
                <w:szCs w:val="20"/>
              </w:rPr>
            </w:pPr>
          </w:p>
          <w:p w14:paraId="7C43C2BB" w14:textId="5BB2CDB6"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4E9272F3" w14:textId="1FDE1D99"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6350A739" w14:textId="77777777"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282C1278" w14:textId="77777777"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3DCD5A7D" w14:textId="77777777"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1BB231C9" w14:textId="77777777"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6C33213D" w14:textId="718F2603"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008F2364" w14:textId="77777777"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0E4D5B1E" w14:textId="77777777" w:rsidR="00B53ED3" w:rsidRPr="00263339" w:rsidRDefault="00B53ED3" w:rsidP="005C441B">
            <w:pPr>
              <w:contextualSpacing/>
              <w:jc w:val="center"/>
              <w:rPr>
                <w:rFonts w:ascii="Arial" w:hAnsi="Arial" w:cs="Arial"/>
                <w:sz w:val="20"/>
                <w:szCs w:val="20"/>
              </w:rPr>
            </w:pPr>
          </w:p>
        </w:tc>
      </w:tr>
      <w:tr w:rsidR="00973467" w:rsidRPr="00973467" w14:paraId="79B4DC99" w14:textId="77777777" w:rsidTr="00962112">
        <w:tc>
          <w:tcPr>
            <w:tcW w:w="1417" w:type="dxa"/>
            <w:tcBorders>
              <w:top w:val="single" w:sz="4" w:space="0" w:color="auto"/>
              <w:bottom w:val="single" w:sz="4" w:space="0" w:color="auto"/>
            </w:tcBorders>
          </w:tcPr>
          <w:p w14:paraId="4C2515AF" w14:textId="2AFF8166"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CC</w:t>
            </w:r>
            <w:r w:rsidR="00962112">
              <w:rPr>
                <w:rFonts w:ascii="Arial" w:hAnsi="Arial" w:cs="Arial"/>
                <w:sz w:val="20"/>
                <w:szCs w:val="20"/>
              </w:rPr>
              <w:t>N</w:t>
            </w:r>
            <w:r w:rsidRPr="00263339">
              <w:rPr>
                <w:rFonts w:ascii="Arial" w:hAnsi="Arial" w:cs="Arial"/>
                <w:sz w:val="20"/>
                <w:szCs w:val="20"/>
              </w:rPr>
              <w:t xml:space="preserve"> – AUD</w:t>
            </w:r>
          </w:p>
        </w:tc>
        <w:tc>
          <w:tcPr>
            <w:tcW w:w="1008" w:type="dxa"/>
            <w:tcBorders>
              <w:top w:val="single" w:sz="4" w:space="0" w:color="auto"/>
              <w:bottom w:val="single" w:sz="4" w:space="0" w:color="auto"/>
            </w:tcBorders>
          </w:tcPr>
          <w:p w14:paraId="45BDB217" w14:textId="644443AA"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1965FC31"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7888A37D"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2CF4DB63"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32039065"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042698EA" w14:textId="1E2CA6B1"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57C4EBB3"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38930FB0" w14:textId="77777777" w:rsidR="00B53ED3" w:rsidRPr="00263339" w:rsidRDefault="00B53ED3" w:rsidP="005C441B">
            <w:pPr>
              <w:contextualSpacing/>
              <w:jc w:val="center"/>
              <w:rPr>
                <w:rFonts w:ascii="Arial" w:hAnsi="Arial" w:cs="Arial"/>
                <w:sz w:val="20"/>
                <w:szCs w:val="20"/>
              </w:rPr>
            </w:pPr>
          </w:p>
        </w:tc>
      </w:tr>
      <w:tr w:rsidR="00973467" w:rsidRPr="00973467" w14:paraId="0D68D4D6" w14:textId="77777777" w:rsidTr="00962112">
        <w:tc>
          <w:tcPr>
            <w:tcW w:w="1417" w:type="dxa"/>
            <w:tcBorders>
              <w:top w:val="single" w:sz="4" w:space="0" w:color="auto"/>
            </w:tcBorders>
          </w:tcPr>
          <w:p w14:paraId="64D354D3" w14:textId="466F138B" w:rsidR="00B53ED3" w:rsidRPr="00263339" w:rsidRDefault="00B53ED3" w:rsidP="005C441B">
            <w:pPr>
              <w:contextualSpacing/>
              <w:rPr>
                <w:rFonts w:ascii="Arial" w:hAnsi="Arial" w:cs="Arial"/>
                <w:sz w:val="20"/>
                <w:szCs w:val="20"/>
              </w:rPr>
            </w:pPr>
            <w:r w:rsidRPr="00263339">
              <w:rPr>
                <w:rFonts w:ascii="Arial" w:hAnsi="Arial" w:cs="Arial"/>
                <w:sz w:val="20"/>
                <w:szCs w:val="20"/>
              </w:rPr>
              <w:t>Model 1</w:t>
            </w:r>
          </w:p>
        </w:tc>
        <w:tc>
          <w:tcPr>
            <w:tcW w:w="1008" w:type="dxa"/>
            <w:tcBorders>
              <w:top w:val="single" w:sz="4" w:space="0" w:color="auto"/>
            </w:tcBorders>
          </w:tcPr>
          <w:p w14:paraId="1A6A1D03" w14:textId="47A90C2A"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2.73</w:t>
            </w:r>
          </w:p>
        </w:tc>
        <w:tc>
          <w:tcPr>
            <w:tcW w:w="1008" w:type="dxa"/>
            <w:tcBorders>
              <w:top w:val="single" w:sz="4" w:space="0" w:color="auto"/>
            </w:tcBorders>
          </w:tcPr>
          <w:p w14:paraId="73E7C751" w14:textId="03266C85"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1</w:t>
            </w:r>
          </w:p>
        </w:tc>
        <w:tc>
          <w:tcPr>
            <w:tcW w:w="1008" w:type="dxa"/>
            <w:tcBorders>
              <w:top w:val="single" w:sz="4" w:space="0" w:color="auto"/>
            </w:tcBorders>
          </w:tcPr>
          <w:p w14:paraId="1DD6565B" w14:textId="12997AE5"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.10</w:t>
            </w:r>
          </w:p>
        </w:tc>
        <w:tc>
          <w:tcPr>
            <w:tcW w:w="1008" w:type="dxa"/>
            <w:tcBorders>
              <w:top w:val="single" w:sz="4" w:space="0" w:color="auto"/>
            </w:tcBorders>
          </w:tcPr>
          <w:p w14:paraId="42BB9223" w14:textId="56920924"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w:t>
            </w:r>
          </w:p>
        </w:tc>
        <w:tc>
          <w:tcPr>
            <w:tcW w:w="1008" w:type="dxa"/>
            <w:tcBorders>
              <w:top w:val="single" w:sz="4" w:space="0" w:color="auto"/>
            </w:tcBorders>
          </w:tcPr>
          <w:p w14:paraId="6FF2A48B" w14:textId="7308E754"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w:t>
            </w:r>
          </w:p>
        </w:tc>
        <w:tc>
          <w:tcPr>
            <w:tcW w:w="1008" w:type="dxa"/>
            <w:tcBorders>
              <w:top w:val="single" w:sz="4" w:space="0" w:color="auto"/>
            </w:tcBorders>
          </w:tcPr>
          <w:p w14:paraId="6E2F14F0" w14:textId="4DC74018"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.10</w:t>
            </w:r>
          </w:p>
        </w:tc>
        <w:tc>
          <w:tcPr>
            <w:tcW w:w="1008" w:type="dxa"/>
            <w:tcBorders>
              <w:top w:val="single" w:sz="4" w:space="0" w:color="auto"/>
            </w:tcBorders>
          </w:tcPr>
          <w:p w14:paraId="1F4323CA" w14:textId="12B9C2A6"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.00, .24</w:t>
            </w:r>
          </w:p>
        </w:tc>
        <w:tc>
          <w:tcPr>
            <w:tcW w:w="1008" w:type="dxa"/>
            <w:tcBorders>
              <w:top w:val="single" w:sz="4" w:space="0" w:color="auto"/>
            </w:tcBorders>
          </w:tcPr>
          <w:p w14:paraId="6DC0C5BC" w14:textId="3C10B331"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.95</w:t>
            </w:r>
          </w:p>
        </w:tc>
      </w:tr>
      <w:tr w:rsidR="00973467" w:rsidRPr="00973467" w14:paraId="0DF1208F" w14:textId="77777777" w:rsidTr="00962112">
        <w:tc>
          <w:tcPr>
            <w:tcW w:w="1417" w:type="dxa"/>
          </w:tcPr>
          <w:p w14:paraId="68389A3C" w14:textId="4877DE87" w:rsidR="00B53ED3" w:rsidRPr="00263339" w:rsidRDefault="00B53ED3" w:rsidP="005C441B">
            <w:pPr>
              <w:contextualSpacing/>
              <w:rPr>
                <w:rFonts w:ascii="Arial" w:hAnsi="Arial" w:cs="Arial"/>
                <w:sz w:val="20"/>
                <w:szCs w:val="20"/>
              </w:rPr>
            </w:pPr>
            <w:r w:rsidRPr="00263339">
              <w:rPr>
                <w:rFonts w:ascii="Arial" w:hAnsi="Arial" w:cs="Arial"/>
                <w:sz w:val="20"/>
                <w:szCs w:val="20"/>
              </w:rPr>
              <w:t>Model 2</w:t>
            </w:r>
          </w:p>
        </w:tc>
        <w:tc>
          <w:tcPr>
            <w:tcW w:w="1008" w:type="dxa"/>
          </w:tcPr>
          <w:p w14:paraId="5E81CC08" w14:textId="4ECBA5BC"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14.29</w:t>
            </w:r>
          </w:p>
        </w:tc>
        <w:tc>
          <w:tcPr>
            <w:tcW w:w="1008" w:type="dxa"/>
          </w:tcPr>
          <w:p w14:paraId="347D3FC0" w14:textId="2610F246"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4</w:t>
            </w:r>
          </w:p>
        </w:tc>
        <w:tc>
          <w:tcPr>
            <w:tcW w:w="1008" w:type="dxa"/>
          </w:tcPr>
          <w:p w14:paraId="4403715B" w14:textId="5D6D919E"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.01</w:t>
            </w:r>
          </w:p>
        </w:tc>
        <w:tc>
          <w:tcPr>
            <w:tcW w:w="1008" w:type="dxa"/>
          </w:tcPr>
          <w:p w14:paraId="53208A45" w14:textId="11102535"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11.56</w:t>
            </w:r>
          </w:p>
        </w:tc>
        <w:tc>
          <w:tcPr>
            <w:tcW w:w="1008" w:type="dxa"/>
          </w:tcPr>
          <w:p w14:paraId="5F77F8AC" w14:textId="7E5F510A"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.01</w:t>
            </w:r>
          </w:p>
        </w:tc>
        <w:tc>
          <w:tcPr>
            <w:tcW w:w="1008" w:type="dxa"/>
          </w:tcPr>
          <w:p w14:paraId="2829B1EA" w14:textId="4A9F61CE"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.12</w:t>
            </w:r>
          </w:p>
        </w:tc>
        <w:tc>
          <w:tcPr>
            <w:tcW w:w="1008" w:type="dxa"/>
          </w:tcPr>
          <w:p w14:paraId="629B2E1B" w14:textId="73AECEDE"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.06, .19</w:t>
            </w:r>
          </w:p>
        </w:tc>
        <w:tc>
          <w:tcPr>
            <w:tcW w:w="1008" w:type="dxa"/>
          </w:tcPr>
          <w:p w14:paraId="7644A250" w14:textId="498A8D8F"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.80</w:t>
            </w:r>
          </w:p>
        </w:tc>
      </w:tr>
      <w:tr w:rsidR="00973467" w:rsidRPr="00973467" w14:paraId="6C501B34" w14:textId="77777777" w:rsidTr="00962112">
        <w:tc>
          <w:tcPr>
            <w:tcW w:w="1417" w:type="dxa"/>
          </w:tcPr>
          <w:p w14:paraId="5B39D9A0" w14:textId="1E0E5805" w:rsidR="00B53ED3" w:rsidRPr="00263339" w:rsidRDefault="00B53ED3" w:rsidP="005C441B">
            <w:pPr>
              <w:contextualSpacing/>
              <w:rPr>
                <w:rFonts w:ascii="Arial" w:hAnsi="Arial" w:cs="Arial"/>
                <w:sz w:val="20"/>
                <w:szCs w:val="20"/>
              </w:rPr>
            </w:pPr>
            <w:r w:rsidRPr="00263339">
              <w:rPr>
                <w:rFonts w:ascii="Arial" w:hAnsi="Arial" w:cs="Arial"/>
                <w:sz w:val="20"/>
                <w:szCs w:val="20"/>
              </w:rPr>
              <w:t>Model 3</w:t>
            </w:r>
          </w:p>
        </w:tc>
        <w:tc>
          <w:tcPr>
            <w:tcW w:w="1008" w:type="dxa"/>
          </w:tcPr>
          <w:p w14:paraId="555EBD69" w14:textId="7CB6093A" w:rsidR="00B53ED3" w:rsidRPr="00263339" w:rsidRDefault="008A1D27" w:rsidP="005C441B">
            <w:pPr>
              <w:contextualSpacing/>
              <w:jc w:val="center"/>
              <w:rPr>
                <w:rFonts w:ascii="Arial" w:hAnsi="Arial" w:cs="Arial"/>
                <w:sz w:val="20"/>
                <w:szCs w:val="20"/>
              </w:rPr>
            </w:pPr>
            <w:r>
              <w:rPr>
                <w:rFonts w:ascii="Arial" w:hAnsi="Arial" w:cs="Arial"/>
                <w:sz w:val="20"/>
                <w:szCs w:val="20"/>
              </w:rPr>
              <w:t>18.07</w:t>
            </w:r>
          </w:p>
        </w:tc>
        <w:tc>
          <w:tcPr>
            <w:tcW w:w="1008" w:type="dxa"/>
          </w:tcPr>
          <w:p w14:paraId="2E953E16" w14:textId="54C1F052" w:rsidR="00B53ED3" w:rsidRPr="00263339" w:rsidRDefault="00D76145" w:rsidP="005C441B">
            <w:pPr>
              <w:contextualSpacing/>
              <w:jc w:val="center"/>
              <w:rPr>
                <w:rFonts w:ascii="Arial" w:hAnsi="Arial" w:cs="Arial"/>
                <w:sz w:val="20"/>
                <w:szCs w:val="20"/>
              </w:rPr>
            </w:pPr>
            <w:r w:rsidRPr="00263339">
              <w:rPr>
                <w:rFonts w:ascii="Arial" w:hAnsi="Arial" w:cs="Arial"/>
                <w:sz w:val="20"/>
                <w:szCs w:val="20"/>
              </w:rPr>
              <w:t>6</w:t>
            </w:r>
          </w:p>
        </w:tc>
        <w:tc>
          <w:tcPr>
            <w:tcW w:w="1008" w:type="dxa"/>
          </w:tcPr>
          <w:p w14:paraId="2E7B9CC6" w14:textId="60CB9EDB"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w:t>
            </w:r>
            <w:r w:rsidR="00D76145" w:rsidRPr="00263339">
              <w:rPr>
                <w:rFonts w:ascii="Arial" w:hAnsi="Arial" w:cs="Arial"/>
                <w:sz w:val="20"/>
                <w:szCs w:val="20"/>
              </w:rPr>
              <w:t>1</w:t>
            </w:r>
          </w:p>
        </w:tc>
        <w:tc>
          <w:tcPr>
            <w:tcW w:w="1008" w:type="dxa"/>
          </w:tcPr>
          <w:p w14:paraId="573A160B" w14:textId="6E1C8A3C" w:rsidR="00B53ED3" w:rsidRPr="00263339" w:rsidRDefault="008A1D27" w:rsidP="005C441B">
            <w:pPr>
              <w:contextualSpacing/>
              <w:jc w:val="center"/>
              <w:rPr>
                <w:rFonts w:ascii="Arial" w:hAnsi="Arial" w:cs="Arial"/>
                <w:sz w:val="20"/>
                <w:szCs w:val="20"/>
              </w:rPr>
            </w:pPr>
            <w:r>
              <w:rPr>
                <w:rFonts w:ascii="Arial" w:hAnsi="Arial" w:cs="Arial"/>
                <w:sz w:val="20"/>
                <w:szCs w:val="20"/>
              </w:rPr>
              <w:t>3.78</w:t>
            </w:r>
          </w:p>
        </w:tc>
        <w:tc>
          <w:tcPr>
            <w:tcW w:w="1008" w:type="dxa"/>
          </w:tcPr>
          <w:p w14:paraId="4378B655" w14:textId="34953F32" w:rsidR="00B53ED3" w:rsidRPr="00263339" w:rsidRDefault="00D76145" w:rsidP="005C441B">
            <w:pPr>
              <w:contextualSpacing/>
              <w:jc w:val="center"/>
              <w:rPr>
                <w:rFonts w:ascii="Arial" w:hAnsi="Arial" w:cs="Arial"/>
                <w:sz w:val="20"/>
                <w:szCs w:val="20"/>
              </w:rPr>
            </w:pPr>
            <w:r w:rsidRPr="00263339">
              <w:rPr>
                <w:rFonts w:ascii="Arial" w:hAnsi="Arial" w:cs="Arial"/>
                <w:sz w:val="20"/>
                <w:szCs w:val="20"/>
              </w:rPr>
              <w:t>.</w:t>
            </w:r>
            <w:r w:rsidR="008A1D27">
              <w:rPr>
                <w:rFonts w:ascii="Arial" w:hAnsi="Arial" w:cs="Arial"/>
                <w:sz w:val="20"/>
                <w:szCs w:val="20"/>
              </w:rPr>
              <w:t>71</w:t>
            </w:r>
          </w:p>
        </w:tc>
        <w:tc>
          <w:tcPr>
            <w:tcW w:w="1008" w:type="dxa"/>
          </w:tcPr>
          <w:p w14:paraId="627A0601" w14:textId="131293A0" w:rsidR="00B53ED3" w:rsidRPr="00263339" w:rsidRDefault="00D76145" w:rsidP="005C441B">
            <w:pPr>
              <w:contextualSpacing/>
              <w:jc w:val="center"/>
              <w:rPr>
                <w:rFonts w:ascii="Arial" w:hAnsi="Arial" w:cs="Arial"/>
                <w:sz w:val="20"/>
                <w:szCs w:val="20"/>
              </w:rPr>
            </w:pPr>
            <w:r w:rsidRPr="00263339">
              <w:rPr>
                <w:rFonts w:ascii="Arial" w:hAnsi="Arial" w:cs="Arial"/>
                <w:sz w:val="20"/>
                <w:szCs w:val="20"/>
              </w:rPr>
              <w:t>.05</w:t>
            </w:r>
          </w:p>
        </w:tc>
        <w:tc>
          <w:tcPr>
            <w:tcW w:w="1008" w:type="dxa"/>
          </w:tcPr>
          <w:p w14:paraId="7E45316C" w14:textId="2270074C"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w:t>
            </w:r>
            <w:r w:rsidR="00D76145" w:rsidRPr="00263339">
              <w:rPr>
                <w:rFonts w:ascii="Arial" w:hAnsi="Arial" w:cs="Arial"/>
                <w:sz w:val="20"/>
                <w:szCs w:val="20"/>
              </w:rPr>
              <w:t>5</w:t>
            </w:r>
            <w:r w:rsidRPr="00263339">
              <w:rPr>
                <w:rFonts w:ascii="Arial" w:hAnsi="Arial" w:cs="Arial"/>
                <w:sz w:val="20"/>
                <w:szCs w:val="20"/>
              </w:rPr>
              <w:t>, .1</w:t>
            </w:r>
            <w:r w:rsidR="00D76145" w:rsidRPr="00263339">
              <w:rPr>
                <w:rFonts w:ascii="Arial" w:hAnsi="Arial" w:cs="Arial"/>
                <w:sz w:val="20"/>
                <w:szCs w:val="20"/>
              </w:rPr>
              <w:t>6</w:t>
            </w:r>
          </w:p>
        </w:tc>
        <w:tc>
          <w:tcPr>
            <w:tcW w:w="1008" w:type="dxa"/>
          </w:tcPr>
          <w:p w14:paraId="3F85ED00" w14:textId="66A2C6B1" w:rsidR="00B53ED3" w:rsidRPr="00263339" w:rsidRDefault="00D76145" w:rsidP="005C441B">
            <w:pPr>
              <w:contextualSpacing/>
              <w:jc w:val="center"/>
              <w:rPr>
                <w:rFonts w:ascii="Arial" w:hAnsi="Arial" w:cs="Arial"/>
                <w:sz w:val="20"/>
                <w:szCs w:val="20"/>
              </w:rPr>
            </w:pPr>
            <w:r w:rsidRPr="00263339">
              <w:rPr>
                <w:rFonts w:ascii="Arial" w:hAnsi="Arial" w:cs="Arial"/>
                <w:sz w:val="20"/>
                <w:szCs w:val="20"/>
              </w:rPr>
              <w:t>.81</w:t>
            </w:r>
          </w:p>
        </w:tc>
      </w:tr>
      <w:tr w:rsidR="00973467" w:rsidRPr="00973467" w14:paraId="01CE279A" w14:textId="77777777" w:rsidTr="00962112">
        <w:tc>
          <w:tcPr>
            <w:tcW w:w="1417" w:type="dxa"/>
            <w:tcBorders>
              <w:bottom w:val="single" w:sz="4" w:space="0" w:color="auto"/>
            </w:tcBorders>
          </w:tcPr>
          <w:p w14:paraId="5BA9D8D7" w14:textId="77777777" w:rsidR="00B53ED3" w:rsidRPr="00263339" w:rsidRDefault="00B53ED3" w:rsidP="005C441B">
            <w:pPr>
              <w:contextualSpacing/>
              <w:rPr>
                <w:rFonts w:ascii="Arial" w:hAnsi="Arial" w:cs="Arial"/>
                <w:sz w:val="20"/>
                <w:szCs w:val="20"/>
              </w:rPr>
            </w:pPr>
          </w:p>
          <w:p w14:paraId="37906F7D" w14:textId="652871FD" w:rsidR="00B53ED3" w:rsidRPr="00263339" w:rsidRDefault="00B53ED3" w:rsidP="005C441B">
            <w:pPr>
              <w:contextualSpacing/>
              <w:rPr>
                <w:rFonts w:ascii="Arial" w:hAnsi="Arial" w:cs="Arial"/>
                <w:sz w:val="20"/>
                <w:szCs w:val="20"/>
              </w:rPr>
            </w:pPr>
          </w:p>
        </w:tc>
        <w:tc>
          <w:tcPr>
            <w:tcW w:w="1008" w:type="dxa"/>
            <w:tcBorders>
              <w:bottom w:val="single" w:sz="4" w:space="0" w:color="auto"/>
            </w:tcBorders>
          </w:tcPr>
          <w:p w14:paraId="3B11D1C5" w14:textId="2B5DC917"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35A957B8" w14:textId="77777777"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3C970FED" w14:textId="77777777"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0A4AC806" w14:textId="77777777"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225E22B3" w14:textId="77777777"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77289052" w14:textId="08F7B818"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6A35884E" w14:textId="77777777"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22BB158B" w14:textId="77777777" w:rsidR="00B53ED3" w:rsidRPr="00263339" w:rsidRDefault="00B53ED3" w:rsidP="005C441B">
            <w:pPr>
              <w:contextualSpacing/>
              <w:jc w:val="center"/>
              <w:rPr>
                <w:rFonts w:ascii="Arial" w:hAnsi="Arial" w:cs="Arial"/>
                <w:sz w:val="20"/>
                <w:szCs w:val="20"/>
              </w:rPr>
            </w:pPr>
          </w:p>
        </w:tc>
      </w:tr>
      <w:tr w:rsidR="00973467" w:rsidRPr="00973467" w14:paraId="6EBC87F9" w14:textId="77777777" w:rsidTr="00962112">
        <w:tc>
          <w:tcPr>
            <w:tcW w:w="1417" w:type="dxa"/>
            <w:tcBorders>
              <w:top w:val="single" w:sz="4" w:space="0" w:color="auto"/>
              <w:bottom w:val="single" w:sz="4" w:space="0" w:color="auto"/>
            </w:tcBorders>
          </w:tcPr>
          <w:p w14:paraId="3768F53F" w14:textId="2713F7BA"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CC</w:t>
            </w:r>
            <w:r w:rsidR="00962112">
              <w:rPr>
                <w:rFonts w:ascii="Arial" w:hAnsi="Arial" w:cs="Arial"/>
                <w:sz w:val="20"/>
                <w:szCs w:val="20"/>
              </w:rPr>
              <w:t>N</w:t>
            </w:r>
            <w:r w:rsidRPr="00263339">
              <w:rPr>
                <w:rFonts w:ascii="Arial" w:hAnsi="Arial" w:cs="Arial"/>
                <w:sz w:val="20"/>
                <w:szCs w:val="20"/>
              </w:rPr>
              <w:t xml:space="preserve"> – SM</w:t>
            </w:r>
          </w:p>
        </w:tc>
        <w:tc>
          <w:tcPr>
            <w:tcW w:w="1008" w:type="dxa"/>
            <w:tcBorders>
              <w:top w:val="single" w:sz="4" w:space="0" w:color="auto"/>
              <w:bottom w:val="single" w:sz="4" w:space="0" w:color="auto"/>
            </w:tcBorders>
          </w:tcPr>
          <w:p w14:paraId="5095497A" w14:textId="1C49FD19"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0A30B420"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097AEB32"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4B9DA026"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30459C52"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519FD102" w14:textId="1065E66D"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7B2208C6"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63B785F8" w14:textId="77777777" w:rsidR="00B53ED3" w:rsidRPr="00263339" w:rsidRDefault="00B53ED3" w:rsidP="005C441B">
            <w:pPr>
              <w:contextualSpacing/>
              <w:jc w:val="center"/>
              <w:rPr>
                <w:rFonts w:ascii="Arial" w:hAnsi="Arial" w:cs="Arial"/>
                <w:sz w:val="20"/>
                <w:szCs w:val="20"/>
              </w:rPr>
            </w:pPr>
          </w:p>
        </w:tc>
      </w:tr>
      <w:tr w:rsidR="00973467" w:rsidRPr="00973467" w14:paraId="2C604D4D" w14:textId="77777777" w:rsidTr="00962112">
        <w:tc>
          <w:tcPr>
            <w:tcW w:w="1417" w:type="dxa"/>
            <w:tcBorders>
              <w:top w:val="single" w:sz="4" w:space="0" w:color="auto"/>
            </w:tcBorders>
          </w:tcPr>
          <w:p w14:paraId="6CB96DEC" w14:textId="7D9141CD" w:rsidR="00B53ED3" w:rsidRPr="00263339" w:rsidRDefault="00B53ED3" w:rsidP="005C441B">
            <w:pPr>
              <w:contextualSpacing/>
              <w:rPr>
                <w:rFonts w:ascii="Arial" w:hAnsi="Arial" w:cs="Arial"/>
                <w:sz w:val="20"/>
                <w:szCs w:val="20"/>
              </w:rPr>
            </w:pPr>
            <w:r w:rsidRPr="00263339">
              <w:rPr>
                <w:rFonts w:ascii="Arial" w:hAnsi="Arial" w:cs="Arial"/>
                <w:sz w:val="20"/>
                <w:szCs w:val="20"/>
              </w:rPr>
              <w:t>Model 1</w:t>
            </w:r>
          </w:p>
        </w:tc>
        <w:tc>
          <w:tcPr>
            <w:tcW w:w="1008" w:type="dxa"/>
            <w:tcBorders>
              <w:top w:val="single" w:sz="4" w:space="0" w:color="auto"/>
            </w:tcBorders>
          </w:tcPr>
          <w:p w14:paraId="20BAEED9" w14:textId="7B13412B"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0.92</w:t>
            </w:r>
          </w:p>
        </w:tc>
        <w:tc>
          <w:tcPr>
            <w:tcW w:w="1008" w:type="dxa"/>
            <w:tcBorders>
              <w:top w:val="single" w:sz="4" w:space="0" w:color="auto"/>
            </w:tcBorders>
          </w:tcPr>
          <w:p w14:paraId="3E69B4E7" w14:textId="5E5E9660"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1</w:t>
            </w:r>
          </w:p>
        </w:tc>
        <w:tc>
          <w:tcPr>
            <w:tcW w:w="1008" w:type="dxa"/>
            <w:tcBorders>
              <w:top w:val="single" w:sz="4" w:space="0" w:color="auto"/>
            </w:tcBorders>
          </w:tcPr>
          <w:p w14:paraId="784DD2FD" w14:textId="557E1595"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.34</w:t>
            </w:r>
          </w:p>
        </w:tc>
        <w:tc>
          <w:tcPr>
            <w:tcW w:w="1008" w:type="dxa"/>
            <w:tcBorders>
              <w:top w:val="single" w:sz="4" w:space="0" w:color="auto"/>
            </w:tcBorders>
          </w:tcPr>
          <w:p w14:paraId="5CA42247" w14:textId="610EE226"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w:t>
            </w:r>
          </w:p>
        </w:tc>
        <w:tc>
          <w:tcPr>
            <w:tcW w:w="1008" w:type="dxa"/>
            <w:tcBorders>
              <w:top w:val="single" w:sz="4" w:space="0" w:color="auto"/>
            </w:tcBorders>
          </w:tcPr>
          <w:p w14:paraId="5A6F2623" w14:textId="379F7428"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w:t>
            </w:r>
          </w:p>
        </w:tc>
        <w:tc>
          <w:tcPr>
            <w:tcW w:w="1008" w:type="dxa"/>
            <w:tcBorders>
              <w:top w:val="single" w:sz="4" w:space="0" w:color="auto"/>
            </w:tcBorders>
          </w:tcPr>
          <w:p w14:paraId="3A6A4E89" w14:textId="798ABC85"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.00</w:t>
            </w:r>
          </w:p>
        </w:tc>
        <w:tc>
          <w:tcPr>
            <w:tcW w:w="1008" w:type="dxa"/>
            <w:tcBorders>
              <w:top w:val="single" w:sz="4" w:space="0" w:color="auto"/>
            </w:tcBorders>
          </w:tcPr>
          <w:p w14:paraId="1B53C1CD" w14:textId="34105709"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.00, .19</w:t>
            </w:r>
          </w:p>
        </w:tc>
        <w:tc>
          <w:tcPr>
            <w:tcW w:w="1008" w:type="dxa"/>
            <w:tcBorders>
              <w:top w:val="single" w:sz="4" w:space="0" w:color="auto"/>
            </w:tcBorders>
          </w:tcPr>
          <w:p w14:paraId="773E9BC1" w14:textId="28584EFA"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1.00</w:t>
            </w:r>
          </w:p>
        </w:tc>
      </w:tr>
      <w:tr w:rsidR="00973467" w:rsidRPr="00973467" w14:paraId="508460DE" w14:textId="77777777" w:rsidTr="00962112">
        <w:tc>
          <w:tcPr>
            <w:tcW w:w="1417" w:type="dxa"/>
          </w:tcPr>
          <w:p w14:paraId="5804E839" w14:textId="04B2993B" w:rsidR="00B53ED3" w:rsidRPr="00263339" w:rsidRDefault="00B53ED3" w:rsidP="005C441B">
            <w:pPr>
              <w:contextualSpacing/>
              <w:rPr>
                <w:rFonts w:ascii="Arial" w:hAnsi="Arial" w:cs="Arial"/>
                <w:sz w:val="20"/>
                <w:szCs w:val="20"/>
              </w:rPr>
            </w:pPr>
            <w:r w:rsidRPr="00263339">
              <w:rPr>
                <w:rFonts w:ascii="Arial" w:hAnsi="Arial" w:cs="Arial"/>
                <w:sz w:val="20"/>
                <w:szCs w:val="20"/>
              </w:rPr>
              <w:t>Model 2</w:t>
            </w:r>
          </w:p>
        </w:tc>
        <w:tc>
          <w:tcPr>
            <w:tcW w:w="1008" w:type="dxa"/>
          </w:tcPr>
          <w:p w14:paraId="4F4DB384" w14:textId="4166094B"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19.</w:t>
            </w:r>
            <w:r w:rsidR="002212AD" w:rsidRPr="00263339">
              <w:rPr>
                <w:rFonts w:ascii="Arial" w:hAnsi="Arial" w:cs="Arial"/>
                <w:sz w:val="20"/>
                <w:szCs w:val="20"/>
              </w:rPr>
              <w:t>85</w:t>
            </w:r>
          </w:p>
        </w:tc>
        <w:tc>
          <w:tcPr>
            <w:tcW w:w="1008" w:type="dxa"/>
          </w:tcPr>
          <w:p w14:paraId="72EC9C80" w14:textId="19EB1D6D"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4</w:t>
            </w:r>
          </w:p>
        </w:tc>
        <w:tc>
          <w:tcPr>
            <w:tcW w:w="1008" w:type="dxa"/>
          </w:tcPr>
          <w:p w14:paraId="7A3CDAA0" w14:textId="06D5D521"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.001</w:t>
            </w:r>
          </w:p>
        </w:tc>
        <w:tc>
          <w:tcPr>
            <w:tcW w:w="1008" w:type="dxa"/>
          </w:tcPr>
          <w:p w14:paraId="0B9C1D58" w14:textId="155502C1" w:rsidR="00B53ED3" w:rsidRPr="00263339" w:rsidRDefault="002212AD" w:rsidP="005C441B">
            <w:pPr>
              <w:contextualSpacing/>
              <w:jc w:val="center"/>
              <w:rPr>
                <w:rFonts w:ascii="Arial" w:hAnsi="Arial" w:cs="Arial"/>
                <w:sz w:val="20"/>
                <w:szCs w:val="20"/>
              </w:rPr>
            </w:pPr>
            <w:r w:rsidRPr="00263339">
              <w:rPr>
                <w:rFonts w:ascii="Arial" w:hAnsi="Arial" w:cs="Arial"/>
                <w:sz w:val="20"/>
                <w:szCs w:val="20"/>
              </w:rPr>
              <w:t>18.93</w:t>
            </w:r>
          </w:p>
        </w:tc>
        <w:tc>
          <w:tcPr>
            <w:tcW w:w="1008" w:type="dxa"/>
          </w:tcPr>
          <w:p w14:paraId="0CCB0DEA" w14:textId="1805544D" w:rsidR="00B53ED3" w:rsidRPr="00263339" w:rsidRDefault="00BB5D07" w:rsidP="005C441B">
            <w:pPr>
              <w:contextualSpacing/>
              <w:jc w:val="center"/>
              <w:rPr>
                <w:rFonts w:ascii="Arial" w:hAnsi="Arial" w:cs="Arial"/>
                <w:sz w:val="20"/>
                <w:szCs w:val="20"/>
              </w:rPr>
            </w:pPr>
            <w:r w:rsidRPr="00263339">
              <w:rPr>
                <w:rFonts w:ascii="Arial" w:hAnsi="Arial" w:cs="Arial"/>
                <w:sz w:val="20"/>
                <w:szCs w:val="20"/>
              </w:rPr>
              <w:t>&lt;.001</w:t>
            </w:r>
          </w:p>
        </w:tc>
        <w:tc>
          <w:tcPr>
            <w:tcW w:w="1008" w:type="dxa"/>
          </w:tcPr>
          <w:p w14:paraId="4FD98490" w14:textId="7516F53D"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.15</w:t>
            </w:r>
          </w:p>
        </w:tc>
        <w:tc>
          <w:tcPr>
            <w:tcW w:w="1008" w:type="dxa"/>
          </w:tcPr>
          <w:p w14:paraId="66BF7ABA" w14:textId="20FB47BF"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.09, .21</w:t>
            </w:r>
          </w:p>
        </w:tc>
        <w:tc>
          <w:tcPr>
            <w:tcW w:w="1008" w:type="dxa"/>
          </w:tcPr>
          <w:p w14:paraId="5AD4196B" w14:textId="0D04DA9B"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.72</w:t>
            </w:r>
          </w:p>
        </w:tc>
      </w:tr>
      <w:tr w:rsidR="00973467" w:rsidRPr="00973467" w14:paraId="58A85781" w14:textId="77777777" w:rsidTr="00962112">
        <w:tc>
          <w:tcPr>
            <w:tcW w:w="1417" w:type="dxa"/>
          </w:tcPr>
          <w:p w14:paraId="170044B8" w14:textId="1FD97A53" w:rsidR="00B53ED3" w:rsidRPr="00263339" w:rsidRDefault="00B53ED3" w:rsidP="005C441B">
            <w:pPr>
              <w:contextualSpacing/>
              <w:rPr>
                <w:rFonts w:ascii="Arial" w:hAnsi="Arial" w:cs="Arial"/>
                <w:sz w:val="20"/>
                <w:szCs w:val="20"/>
              </w:rPr>
            </w:pPr>
            <w:r w:rsidRPr="00263339">
              <w:rPr>
                <w:rFonts w:ascii="Arial" w:hAnsi="Arial" w:cs="Arial"/>
                <w:sz w:val="20"/>
                <w:szCs w:val="20"/>
              </w:rPr>
              <w:t>Model 3</w:t>
            </w:r>
          </w:p>
        </w:tc>
        <w:tc>
          <w:tcPr>
            <w:tcW w:w="1008" w:type="dxa"/>
          </w:tcPr>
          <w:p w14:paraId="0058FB73" w14:textId="40E2DC7E" w:rsidR="00B53ED3" w:rsidRPr="00263339" w:rsidRDefault="008A1D27" w:rsidP="005C441B">
            <w:pPr>
              <w:contextualSpacing/>
              <w:jc w:val="center"/>
              <w:rPr>
                <w:rFonts w:ascii="Arial" w:hAnsi="Arial" w:cs="Arial"/>
                <w:sz w:val="20"/>
                <w:szCs w:val="20"/>
              </w:rPr>
            </w:pPr>
            <w:r>
              <w:rPr>
                <w:rFonts w:ascii="Arial" w:hAnsi="Arial" w:cs="Arial"/>
                <w:sz w:val="20"/>
                <w:szCs w:val="20"/>
              </w:rPr>
              <w:t>26.17</w:t>
            </w:r>
          </w:p>
        </w:tc>
        <w:tc>
          <w:tcPr>
            <w:tcW w:w="1008" w:type="dxa"/>
          </w:tcPr>
          <w:p w14:paraId="70B30B85" w14:textId="524CEBA0" w:rsidR="00B53ED3" w:rsidRPr="00263339" w:rsidRDefault="002212AD" w:rsidP="005C441B">
            <w:pPr>
              <w:contextualSpacing/>
              <w:jc w:val="center"/>
              <w:rPr>
                <w:rFonts w:ascii="Arial" w:hAnsi="Arial" w:cs="Arial"/>
                <w:sz w:val="20"/>
                <w:szCs w:val="20"/>
              </w:rPr>
            </w:pPr>
            <w:r w:rsidRPr="00263339">
              <w:rPr>
                <w:rFonts w:ascii="Arial" w:hAnsi="Arial" w:cs="Arial"/>
                <w:sz w:val="20"/>
                <w:szCs w:val="20"/>
              </w:rPr>
              <w:t>6</w:t>
            </w:r>
          </w:p>
        </w:tc>
        <w:tc>
          <w:tcPr>
            <w:tcW w:w="1008" w:type="dxa"/>
          </w:tcPr>
          <w:p w14:paraId="1FCDD59F" w14:textId="3DD2A564" w:rsidR="00B53ED3" w:rsidRPr="00263339" w:rsidRDefault="002212AD" w:rsidP="005C441B">
            <w:pPr>
              <w:contextualSpacing/>
              <w:jc w:val="center"/>
              <w:rPr>
                <w:rFonts w:ascii="Arial" w:hAnsi="Arial" w:cs="Arial"/>
                <w:sz w:val="20"/>
                <w:szCs w:val="20"/>
              </w:rPr>
            </w:pPr>
            <w:r w:rsidRPr="00263339">
              <w:rPr>
                <w:rFonts w:ascii="Arial" w:hAnsi="Arial" w:cs="Arial"/>
                <w:sz w:val="20"/>
                <w:szCs w:val="20"/>
              </w:rPr>
              <w:t>.000</w:t>
            </w:r>
            <w:r w:rsidR="008A1D27">
              <w:rPr>
                <w:rFonts w:ascii="Arial" w:hAnsi="Arial" w:cs="Arial"/>
                <w:sz w:val="20"/>
                <w:szCs w:val="20"/>
              </w:rPr>
              <w:t>2</w:t>
            </w:r>
          </w:p>
        </w:tc>
        <w:tc>
          <w:tcPr>
            <w:tcW w:w="1008" w:type="dxa"/>
          </w:tcPr>
          <w:p w14:paraId="3688F0A1" w14:textId="435F3492" w:rsidR="00B53ED3" w:rsidRPr="00263339" w:rsidRDefault="008A1D27" w:rsidP="005C441B">
            <w:pPr>
              <w:contextualSpacing/>
              <w:jc w:val="center"/>
              <w:rPr>
                <w:rFonts w:ascii="Arial" w:hAnsi="Arial" w:cs="Arial"/>
                <w:sz w:val="20"/>
                <w:szCs w:val="20"/>
              </w:rPr>
            </w:pPr>
            <w:r>
              <w:rPr>
                <w:rFonts w:ascii="Arial" w:hAnsi="Arial" w:cs="Arial"/>
                <w:sz w:val="20"/>
                <w:szCs w:val="20"/>
              </w:rPr>
              <w:t>6.32</w:t>
            </w:r>
          </w:p>
        </w:tc>
        <w:tc>
          <w:tcPr>
            <w:tcW w:w="1008" w:type="dxa"/>
          </w:tcPr>
          <w:p w14:paraId="393BD3DC" w14:textId="3FB78C27" w:rsidR="00B53ED3" w:rsidRPr="00263339" w:rsidRDefault="008A1D27" w:rsidP="005C441B">
            <w:pPr>
              <w:contextualSpacing/>
              <w:jc w:val="center"/>
              <w:rPr>
                <w:rFonts w:ascii="Arial" w:hAnsi="Arial" w:cs="Arial"/>
                <w:sz w:val="20"/>
                <w:szCs w:val="20"/>
              </w:rPr>
            </w:pPr>
            <w:r>
              <w:rPr>
                <w:rFonts w:ascii="Arial" w:hAnsi="Arial" w:cs="Arial"/>
                <w:sz w:val="20"/>
                <w:szCs w:val="20"/>
              </w:rPr>
              <w:t>.39</w:t>
            </w:r>
          </w:p>
        </w:tc>
        <w:tc>
          <w:tcPr>
            <w:tcW w:w="1008" w:type="dxa"/>
          </w:tcPr>
          <w:p w14:paraId="70194185" w14:textId="737F737C" w:rsidR="00B53ED3" w:rsidRPr="00263339" w:rsidRDefault="002212AD" w:rsidP="005C441B">
            <w:pPr>
              <w:contextualSpacing/>
              <w:jc w:val="center"/>
              <w:rPr>
                <w:rFonts w:ascii="Arial" w:hAnsi="Arial" w:cs="Arial"/>
                <w:sz w:val="20"/>
                <w:szCs w:val="20"/>
              </w:rPr>
            </w:pPr>
            <w:r w:rsidRPr="00263339">
              <w:rPr>
                <w:rFonts w:ascii="Arial" w:hAnsi="Arial" w:cs="Arial"/>
                <w:sz w:val="20"/>
                <w:szCs w:val="20"/>
              </w:rPr>
              <w:t>.13</w:t>
            </w:r>
          </w:p>
        </w:tc>
        <w:tc>
          <w:tcPr>
            <w:tcW w:w="1008" w:type="dxa"/>
          </w:tcPr>
          <w:p w14:paraId="13F38381" w14:textId="2E3A21C2"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w:t>
            </w:r>
            <w:r w:rsidR="002212AD" w:rsidRPr="00263339">
              <w:rPr>
                <w:rFonts w:ascii="Arial" w:hAnsi="Arial" w:cs="Arial"/>
                <w:sz w:val="20"/>
                <w:szCs w:val="20"/>
              </w:rPr>
              <w:t>8</w:t>
            </w:r>
            <w:r w:rsidRPr="00263339">
              <w:rPr>
                <w:rFonts w:ascii="Arial" w:hAnsi="Arial" w:cs="Arial"/>
                <w:sz w:val="20"/>
                <w:szCs w:val="20"/>
              </w:rPr>
              <w:t>, .1</w:t>
            </w:r>
            <w:r w:rsidR="002212AD" w:rsidRPr="00263339">
              <w:rPr>
                <w:rFonts w:ascii="Arial" w:hAnsi="Arial" w:cs="Arial"/>
                <w:sz w:val="20"/>
                <w:szCs w:val="20"/>
              </w:rPr>
              <w:t>9</w:t>
            </w:r>
          </w:p>
        </w:tc>
        <w:tc>
          <w:tcPr>
            <w:tcW w:w="1008" w:type="dxa"/>
          </w:tcPr>
          <w:p w14:paraId="0008ACD5" w14:textId="0E1674F3" w:rsidR="00B53ED3" w:rsidRPr="00263339" w:rsidRDefault="002212AD" w:rsidP="005C441B">
            <w:pPr>
              <w:contextualSpacing/>
              <w:jc w:val="center"/>
              <w:rPr>
                <w:rFonts w:ascii="Arial" w:hAnsi="Arial" w:cs="Arial"/>
                <w:sz w:val="20"/>
                <w:szCs w:val="20"/>
              </w:rPr>
            </w:pPr>
            <w:r w:rsidRPr="00263339">
              <w:rPr>
                <w:rFonts w:ascii="Arial" w:hAnsi="Arial" w:cs="Arial"/>
                <w:sz w:val="20"/>
                <w:szCs w:val="20"/>
              </w:rPr>
              <w:t>.71</w:t>
            </w:r>
          </w:p>
        </w:tc>
      </w:tr>
      <w:tr w:rsidR="00973467" w:rsidRPr="00973467" w14:paraId="3241330E" w14:textId="77777777" w:rsidTr="00962112">
        <w:tc>
          <w:tcPr>
            <w:tcW w:w="1417" w:type="dxa"/>
            <w:tcBorders>
              <w:bottom w:val="single" w:sz="4" w:space="0" w:color="auto"/>
            </w:tcBorders>
          </w:tcPr>
          <w:p w14:paraId="323BDFD1" w14:textId="77777777" w:rsidR="00B53ED3" w:rsidRPr="00263339" w:rsidRDefault="00B53ED3" w:rsidP="005C441B">
            <w:pPr>
              <w:contextualSpacing/>
              <w:jc w:val="center"/>
              <w:rPr>
                <w:rFonts w:ascii="Arial" w:hAnsi="Arial" w:cs="Arial"/>
                <w:sz w:val="20"/>
                <w:szCs w:val="20"/>
              </w:rPr>
            </w:pPr>
          </w:p>
          <w:p w14:paraId="6008CEA2" w14:textId="1DF09975"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4CEBFB69" w14:textId="0622E883"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1418CDD4" w14:textId="77777777"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169CF9F6" w14:textId="77777777"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1F2E11D5" w14:textId="77777777"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4C478888" w14:textId="77777777"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4B71C9F9" w14:textId="473B62BB"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675E3942" w14:textId="77777777" w:rsidR="00B53ED3" w:rsidRPr="00263339" w:rsidRDefault="00B53ED3" w:rsidP="005C441B">
            <w:pPr>
              <w:contextualSpacing/>
              <w:jc w:val="center"/>
              <w:rPr>
                <w:rFonts w:ascii="Arial" w:hAnsi="Arial" w:cs="Arial"/>
                <w:sz w:val="20"/>
                <w:szCs w:val="20"/>
              </w:rPr>
            </w:pPr>
          </w:p>
        </w:tc>
        <w:tc>
          <w:tcPr>
            <w:tcW w:w="1008" w:type="dxa"/>
            <w:tcBorders>
              <w:bottom w:val="single" w:sz="4" w:space="0" w:color="auto"/>
            </w:tcBorders>
          </w:tcPr>
          <w:p w14:paraId="24C79715" w14:textId="77777777" w:rsidR="00B53ED3" w:rsidRPr="00263339" w:rsidRDefault="00B53ED3" w:rsidP="005C441B">
            <w:pPr>
              <w:contextualSpacing/>
              <w:jc w:val="center"/>
              <w:rPr>
                <w:rFonts w:ascii="Arial" w:hAnsi="Arial" w:cs="Arial"/>
                <w:sz w:val="20"/>
                <w:szCs w:val="20"/>
              </w:rPr>
            </w:pPr>
          </w:p>
        </w:tc>
      </w:tr>
      <w:tr w:rsidR="00973467" w:rsidRPr="00973467" w14:paraId="55299E6B" w14:textId="77777777" w:rsidTr="00962112">
        <w:tc>
          <w:tcPr>
            <w:tcW w:w="1417" w:type="dxa"/>
            <w:tcBorders>
              <w:top w:val="single" w:sz="4" w:space="0" w:color="auto"/>
              <w:bottom w:val="single" w:sz="4" w:space="0" w:color="auto"/>
            </w:tcBorders>
          </w:tcPr>
          <w:p w14:paraId="77B2CE87" w14:textId="441373F6"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CC</w:t>
            </w:r>
            <w:r w:rsidR="00962112">
              <w:rPr>
                <w:rFonts w:ascii="Arial" w:hAnsi="Arial" w:cs="Arial"/>
                <w:sz w:val="20"/>
                <w:szCs w:val="20"/>
              </w:rPr>
              <w:t>N</w:t>
            </w:r>
            <w:r w:rsidRPr="00263339">
              <w:rPr>
                <w:rFonts w:ascii="Arial" w:hAnsi="Arial" w:cs="Arial"/>
                <w:sz w:val="20"/>
                <w:szCs w:val="20"/>
              </w:rPr>
              <w:t xml:space="preserve"> – VIS</w:t>
            </w:r>
          </w:p>
        </w:tc>
        <w:tc>
          <w:tcPr>
            <w:tcW w:w="1008" w:type="dxa"/>
            <w:tcBorders>
              <w:top w:val="single" w:sz="4" w:space="0" w:color="auto"/>
              <w:bottom w:val="single" w:sz="4" w:space="0" w:color="auto"/>
            </w:tcBorders>
          </w:tcPr>
          <w:p w14:paraId="21A9FBD1" w14:textId="716FC318"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112E54A0"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39712D7B"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45EA99BB"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13C3D3CC"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48AC4875" w14:textId="6F4DB91F"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14647E22" w14:textId="77777777" w:rsidR="00B53ED3" w:rsidRPr="00263339" w:rsidRDefault="00B53ED3" w:rsidP="005C441B">
            <w:pPr>
              <w:contextualSpacing/>
              <w:jc w:val="center"/>
              <w:rPr>
                <w:rFonts w:ascii="Arial" w:hAnsi="Arial" w:cs="Arial"/>
                <w:sz w:val="20"/>
                <w:szCs w:val="20"/>
              </w:rPr>
            </w:pPr>
          </w:p>
        </w:tc>
        <w:tc>
          <w:tcPr>
            <w:tcW w:w="1008" w:type="dxa"/>
            <w:tcBorders>
              <w:top w:val="single" w:sz="4" w:space="0" w:color="auto"/>
              <w:bottom w:val="single" w:sz="4" w:space="0" w:color="auto"/>
            </w:tcBorders>
          </w:tcPr>
          <w:p w14:paraId="6E4798B8" w14:textId="77777777" w:rsidR="00B53ED3" w:rsidRPr="00263339" w:rsidRDefault="00B53ED3" w:rsidP="005C441B">
            <w:pPr>
              <w:contextualSpacing/>
              <w:jc w:val="center"/>
              <w:rPr>
                <w:rFonts w:ascii="Arial" w:hAnsi="Arial" w:cs="Arial"/>
                <w:sz w:val="20"/>
                <w:szCs w:val="20"/>
              </w:rPr>
            </w:pPr>
          </w:p>
        </w:tc>
      </w:tr>
      <w:tr w:rsidR="00973467" w:rsidRPr="00973467" w14:paraId="0B676766" w14:textId="77777777" w:rsidTr="00962112">
        <w:tc>
          <w:tcPr>
            <w:tcW w:w="1417" w:type="dxa"/>
            <w:tcBorders>
              <w:top w:val="single" w:sz="4" w:space="0" w:color="auto"/>
            </w:tcBorders>
          </w:tcPr>
          <w:p w14:paraId="79606E2A" w14:textId="6CB04972" w:rsidR="00B53ED3" w:rsidRPr="00263339" w:rsidRDefault="00B53ED3" w:rsidP="005C441B">
            <w:pPr>
              <w:contextualSpacing/>
              <w:rPr>
                <w:rFonts w:ascii="Arial" w:hAnsi="Arial" w:cs="Arial"/>
                <w:sz w:val="20"/>
                <w:szCs w:val="20"/>
              </w:rPr>
            </w:pPr>
            <w:r w:rsidRPr="00263339">
              <w:rPr>
                <w:rFonts w:ascii="Arial" w:hAnsi="Arial" w:cs="Arial"/>
                <w:sz w:val="20"/>
                <w:szCs w:val="20"/>
              </w:rPr>
              <w:t>Model 1</w:t>
            </w:r>
          </w:p>
        </w:tc>
        <w:tc>
          <w:tcPr>
            <w:tcW w:w="1008" w:type="dxa"/>
            <w:tcBorders>
              <w:top w:val="single" w:sz="4" w:space="0" w:color="auto"/>
            </w:tcBorders>
          </w:tcPr>
          <w:p w14:paraId="036F3E64" w14:textId="76C3AAF6"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0.84</w:t>
            </w:r>
          </w:p>
        </w:tc>
        <w:tc>
          <w:tcPr>
            <w:tcW w:w="1008" w:type="dxa"/>
            <w:tcBorders>
              <w:top w:val="single" w:sz="4" w:space="0" w:color="auto"/>
            </w:tcBorders>
          </w:tcPr>
          <w:p w14:paraId="5DB942FD" w14:textId="1666E5E3"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1</w:t>
            </w:r>
          </w:p>
        </w:tc>
        <w:tc>
          <w:tcPr>
            <w:tcW w:w="1008" w:type="dxa"/>
            <w:tcBorders>
              <w:top w:val="single" w:sz="4" w:space="0" w:color="auto"/>
            </w:tcBorders>
          </w:tcPr>
          <w:p w14:paraId="274BDAC0" w14:textId="3FC6D8F9"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.36</w:t>
            </w:r>
          </w:p>
        </w:tc>
        <w:tc>
          <w:tcPr>
            <w:tcW w:w="1008" w:type="dxa"/>
            <w:tcBorders>
              <w:top w:val="single" w:sz="4" w:space="0" w:color="auto"/>
            </w:tcBorders>
          </w:tcPr>
          <w:p w14:paraId="2413AE60" w14:textId="543C1711" w:rsidR="00B53ED3" w:rsidRPr="00263339" w:rsidRDefault="00F50017" w:rsidP="00F50017">
            <w:pPr>
              <w:jc w:val="center"/>
              <w:rPr>
                <w:rFonts w:ascii="Arial" w:hAnsi="Arial" w:cs="Arial"/>
                <w:sz w:val="20"/>
                <w:szCs w:val="20"/>
              </w:rPr>
            </w:pPr>
            <w:r w:rsidRPr="00263339">
              <w:rPr>
                <w:rFonts w:ascii="Arial" w:hAnsi="Arial" w:cs="Arial"/>
                <w:sz w:val="20"/>
                <w:szCs w:val="20"/>
              </w:rPr>
              <w:t>-</w:t>
            </w:r>
          </w:p>
        </w:tc>
        <w:tc>
          <w:tcPr>
            <w:tcW w:w="1008" w:type="dxa"/>
            <w:tcBorders>
              <w:top w:val="single" w:sz="4" w:space="0" w:color="auto"/>
            </w:tcBorders>
          </w:tcPr>
          <w:p w14:paraId="6E38DEC7" w14:textId="58DB1346" w:rsidR="00B53ED3" w:rsidRPr="00263339" w:rsidRDefault="00F50017" w:rsidP="00F50017">
            <w:pPr>
              <w:jc w:val="center"/>
              <w:rPr>
                <w:rFonts w:ascii="Arial" w:hAnsi="Arial" w:cs="Arial"/>
                <w:sz w:val="20"/>
                <w:szCs w:val="20"/>
              </w:rPr>
            </w:pPr>
            <w:r w:rsidRPr="00263339">
              <w:rPr>
                <w:rFonts w:ascii="Arial" w:hAnsi="Arial" w:cs="Arial"/>
                <w:sz w:val="20"/>
                <w:szCs w:val="20"/>
              </w:rPr>
              <w:t>-</w:t>
            </w:r>
          </w:p>
        </w:tc>
        <w:tc>
          <w:tcPr>
            <w:tcW w:w="1008" w:type="dxa"/>
            <w:tcBorders>
              <w:top w:val="single" w:sz="4" w:space="0" w:color="auto"/>
            </w:tcBorders>
          </w:tcPr>
          <w:p w14:paraId="28832ED3" w14:textId="5AA10490"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.00</w:t>
            </w:r>
          </w:p>
        </w:tc>
        <w:tc>
          <w:tcPr>
            <w:tcW w:w="1008" w:type="dxa"/>
            <w:tcBorders>
              <w:top w:val="single" w:sz="4" w:space="0" w:color="auto"/>
            </w:tcBorders>
          </w:tcPr>
          <w:p w14:paraId="4BA80C40" w14:textId="116885B0"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.00, .19</w:t>
            </w:r>
          </w:p>
        </w:tc>
        <w:tc>
          <w:tcPr>
            <w:tcW w:w="1008" w:type="dxa"/>
            <w:tcBorders>
              <w:top w:val="single" w:sz="4" w:space="0" w:color="auto"/>
            </w:tcBorders>
          </w:tcPr>
          <w:p w14:paraId="08EAC48D" w14:textId="05CDE51A"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1.00</w:t>
            </w:r>
          </w:p>
        </w:tc>
      </w:tr>
      <w:tr w:rsidR="00973467" w:rsidRPr="00973467" w14:paraId="28BB5E16" w14:textId="77777777" w:rsidTr="00962112">
        <w:tc>
          <w:tcPr>
            <w:tcW w:w="1417" w:type="dxa"/>
          </w:tcPr>
          <w:p w14:paraId="6C37FB39" w14:textId="52B37CF5" w:rsidR="00B53ED3" w:rsidRPr="00263339" w:rsidRDefault="00B53ED3" w:rsidP="005C441B">
            <w:pPr>
              <w:contextualSpacing/>
              <w:rPr>
                <w:rFonts w:ascii="Arial" w:hAnsi="Arial" w:cs="Arial"/>
                <w:sz w:val="20"/>
                <w:szCs w:val="20"/>
              </w:rPr>
            </w:pPr>
            <w:r w:rsidRPr="00263339">
              <w:rPr>
                <w:rFonts w:ascii="Arial" w:hAnsi="Arial" w:cs="Arial"/>
                <w:sz w:val="20"/>
                <w:szCs w:val="20"/>
              </w:rPr>
              <w:t>Model 2</w:t>
            </w:r>
          </w:p>
        </w:tc>
        <w:tc>
          <w:tcPr>
            <w:tcW w:w="1008" w:type="dxa"/>
          </w:tcPr>
          <w:p w14:paraId="3AADA4C8" w14:textId="695C41F5"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7.66</w:t>
            </w:r>
          </w:p>
        </w:tc>
        <w:tc>
          <w:tcPr>
            <w:tcW w:w="1008" w:type="dxa"/>
          </w:tcPr>
          <w:p w14:paraId="329755DD" w14:textId="5068F65A"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4</w:t>
            </w:r>
          </w:p>
        </w:tc>
        <w:tc>
          <w:tcPr>
            <w:tcW w:w="1008" w:type="dxa"/>
          </w:tcPr>
          <w:p w14:paraId="72C5C484" w14:textId="1144F99D"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.10</w:t>
            </w:r>
          </w:p>
        </w:tc>
        <w:tc>
          <w:tcPr>
            <w:tcW w:w="1008" w:type="dxa"/>
          </w:tcPr>
          <w:p w14:paraId="2810F5DD" w14:textId="7E497CC5"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6.82</w:t>
            </w:r>
          </w:p>
        </w:tc>
        <w:tc>
          <w:tcPr>
            <w:tcW w:w="1008" w:type="dxa"/>
          </w:tcPr>
          <w:p w14:paraId="7B2D4B7D" w14:textId="7767FE4E" w:rsidR="00B53ED3" w:rsidRPr="00263339" w:rsidRDefault="00F50017" w:rsidP="005C441B">
            <w:pPr>
              <w:contextualSpacing/>
              <w:jc w:val="center"/>
              <w:rPr>
                <w:rFonts w:ascii="Arial" w:hAnsi="Arial" w:cs="Arial"/>
                <w:sz w:val="20"/>
                <w:szCs w:val="20"/>
              </w:rPr>
            </w:pPr>
            <w:r w:rsidRPr="00263339">
              <w:rPr>
                <w:rFonts w:ascii="Arial" w:hAnsi="Arial" w:cs="Arial"/>
                <w:sz w:val="20"/>
                <w:szCs w:val="20"/>
              </w:rPr>
              <w:t>.</w:t>
            </w:r>
            <w:r w:rsidR="00BB5D07" w:rsidRPr="00263339">
              <w:rPr>
                <w:rFonts w:ascii="Arial" w:hAnsi="Arial" w:cs="Arial"/>
                <w:sz w:val="20"/>
                <w:szCs w:val="20"/>
              </w:rPr>
              <w:t>08</w:t>
            </w:r>
          </w:p>
        </w:tc>
        <w:tc>
          <w:tcPr>
            <w:tcW w:w="1008" w:type="dxa"/>
          </w:tcPr>
          <w:p w14:paraId="10143157" w14:textId="16C769AA"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.07</w:t>
            </w:r>
          </w:p>
        </w:tc>
        <w:tc>
          <w:tcPr>
            <w:tcW w:w="1008" w:type="dxa"/>
          </w:tcPr>
          <w:p w14:paraId="71B5813D" w14:textId="3C7B2D43"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.00, .15</w:t>
            </w:r>
          </w:p>
        </w:tc>
        <w:tc>
          <w:tcPr>
            <w:tcW w:w="1008" w:type="dxa"/>
          </w:tcPr>
          <w:p w14:paraId="5B2BE88F" w14:textId="28A80197"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.92</w:t>
            </w:r>
          </w:p>
        </w:tc>
      </w:tr>
      <w:tr w:rsidR="00973467" w:rsidRPr="00973467" w14:paraId="17BA81D8" w14:textId="77777777" w:rsidTr="00962112">
        <w:tc>
          <w:tcPr>
            <w:tcW w:w="1417" w:type="dxa"/>
          </w:tcPr>
          <w:p w14:paraId="4F9AD145" w14:textId="30AF8939" w:rsidR="00B53ED3" w:rsidRPr="00263339" w:rsidRDefault="00B53ED3" w:rsidP="005C441B">
            <w:pPr>
              <w:contextualSpacing/>
              <w:rPr>
                <w:rFonts w:ascii="Arial" w:hAnsi="Arial" w:cs="Arial"/>
                <w:sz w:val="20"/>
                <w:szCs w:val="20"/>
              </w:rPr>
            </w:pPr>
            <w:r w:rsidRPr="00263339">
              <w:rPr>
                <w:rFonts w:ascii="Arial" w:hAnsi="Arial" w:cs="Arial"/>
                <w:sz w:val="20"/>
                <w:szCs w:val="20"/>
              </w:rPr>
              <w:t>Model 3</w:t>
            </w:r>
          </w:p>
        </w:tc>
        <w:tc>
          <w:tcPr>
            <w:tcW w:w="1008" w:type="dxa"/>
          </w:tcPr>
          <w:p w14:paraId="015B3596" w14:textId="18B3BFAB"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9.</w:t>
            </w:r>
            <w:r w:rsidR="00A5609D">
              <w:rPr>
                <w:rFonts w:ascii="Arial" w:hAnsi="Arial" w:cs="Arial"/>
                <w:sz w:val="20"/>
                <w:szCs w:val="20"/>
              </w:rPr>
              <w:t>82</w:t>
            </w:r>
          </w:p>
        </w:tc>
        <w:tc>
          <w:tcPr>
            <w:tcW w:w="1008" w:type="dxa"/>
          </w:tcPr>
          <w:p w14:paraId="23237617" w14:textId="236BD68A" w:rsidR="00B53ED3" w:rsidRPr="00263339" w:rsidRDefault="00F50017" w:rsidP="005C441B">
            <w:pPr>
              <w:contextualSpacing/>
              <w:jc w:val="center"/>
              <w:rPr>
                <w:rFonts w:ascii="Arial" w:hAnsi="Arial" w:cs="Arial"/>
                <w:sz w:val="20"/>
                <w:szCs w:val="20"/>
              </w:rPr>
            </w:pPr>
            <w:r w:rsidRPr="00263339">
              <w:rPr>
                <w:rFonts w:ascii="Arial" w:hAnsi="Arial" w:cs="Arial"/>
                <w:sz w:val="20"/>
                <w:szCs w:val="20"/>
              </w:rPr>
              <w:t>6</w:t>
            </w:r>
          </w:p>
        </w:tc>
        <w:tc>
          <w:tcPr>
            <w:tcW w:w="1008" w:type="dxa"/>
          </w:tcPr>
          <w:p w14:paraId="2276057C" w14:textId="41AB6715"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.1</w:t>
            </w:r>
            <w:r w:rsidR="00A5609D">
              <w:rPr>
                <w:rFonts w:ascii="Arial" w:hAnsi="Arial" w:cs="Arial"/>
                <w:sz w:val="20"/>
                <w:szCs w:val="20"/>
              </w:rPr>
              <w:t>3</w:t>
            </w:r>
          </w:p>
        </w:tc>
        <w:tc>
          <w:tcPr>
            <w:tcW w:w="1008" w:type="dxa"/>
          </w:tcPr>
          <w:p w14:paraId="24BD1CB6" w14:textId="05ED08CE" w:rsidR="00B53ED3" w:rsidRPr="00263339" w:rsidRDefault="00535114" w:rsidP="005C441B">
            <w:pPr>
              <w:contextualSpacing/>
              <w:jc w:val="center"/>
              <w:rPr>
                <w:rFonts w:ascii="Arial" w:hAnsi="Arial" w:cs="Arial"/>
                <w:sz w:val="20"/>
                <w:szCs w:val="20"/>
              </w:rPr>
            </w:pPr>
            <w:r w:rsidRPr="00263339">
              <w:rPr>
                <w:rFonts w:ascii="Arial" w:hAnsi="Arial" w:cs="Arial"/>
                <w:sz w:val="20"/>
                <w:szCs w:val="20"/>
              </w:rPr>
              <w:t>2.</w:t>
            </w:r>
            <w:r w:rsidR="00A5609D">
              <w:rPr>
                <w:rFonts w:ascii="Arial" w:hAnsi="Arial" w:cs="Arial"/>
                <w:sz w:val="20"/>
                <w:szCs w:val="20"/>
              </w:rPr>
              <w:t>16</w:t>
            </w:r>
          </w:p>
        </w:tc>
        <w:tc>
          <w:tcPr>
            <w:tcW w:w="1008" w:type="dxa"/>
          </w:tcPr>
          <w:p w14:paraId="44232FD3" w14:textId="606EAD3E" w:rsidR="00B53ED3" w:rsidRPr="00263339" w:rsidRDefault="00535114" w:rsidP="005C441B">
            <w:pPr>
              <w:contextualSpacing/>
              <w:jc w:val="center"/>
              <w:rPr>
                <w:rFonts w:ascii="Arial" w:hAnsi="Arial" w:cs="Arial"/>
                <w:sz w:val="20"/>
                <w:szCs w:val="20"/>
              </w:rPr>
            </w:pPr>
            <w:r w:rsidRPr="00263339">
              <w:rPr>
                <w:rFonts w:ascii="Arial" w:hAnsi="Arial" w:cs="Arial"/>
                <w:sz w:val="20"/>
                <w:szCs w:val="20"/>
              </w:rPr>
              <w:t>.</w:t>
            </w:r>
            <w:r w:rsidR="00A5609D">
              <w:rPr>
                <w:rFonts w:ascii="Arial" w:hAnsi="Arial" w:cs="Arial"/>
                <w:sz w:val="20"/>
                <w:szCs w:val="20"/>
              </w:rPr>
              <w:t>90</w:t>
            </w:r>
          </w:p>
        </w:tc>
        <w:tc>
          <w:tcPr>
            <w:tcW w:w="1008" w:type="dxa"/>
          </w:tcPr>
          <w:p w14:paraId="41D01970" w14:textId="7801CE6A"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w:t>
            </w:r>
            <w:r w:rsidR="00A5609D">
              <w:rPr>
                <w:rFonts w:ascii="Arial" w:hAnsi="Arial" w:cs="Arial"/>
                <w:sz w:val="20"/>
                <w:szCs w:val="20"/>
              </w:rPr>
              <w:t>6</w:t>
            </w:r>
          </w:p>
        </w:tc>
        <w:tc>
          <w:tcPr>
            <w:tcW w:w="1008" w:type="dxa"/>
          </w:tcPr>
          <w:p w14:paraId="676CBBD5" w14:textId="21D2EACB"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.00, .1</w:t>
            </w:r>
            <w:r w:rsidR="00F50017" w:rsidRPr="00263339">
              <w:rPr>
                <w:rFonts w:ascii="Arial" w:hAnsi="Arial" w:cs="Arial"/>
                <w:sz w:val="20"/>
                <w:szCs w:val="20"/>
              </w:rPr>
              <w:t>2</w:t>
            </w:r>
          </w:p>
        </w:tc>
        <w:tc>
          <w:tcPr>
            <w:tcW w:w="1008" w:type="dxa"/>
          </w:tcPr>
          <w:p w14:paraId="516ED051" w14:textId="3FFC3254" w:rsidR="00B53ED3" w:rsidRPr="00263339" w:rsidRDefault="00B53ED3" w:rsidP="005C441B">
            <w:pPr>
              <w:contextualSpacing/>
              <w:jc w:val="center"/>
              <w:rPr>
                <w:rFonts w:ascii="Arial" w:hAnsi="Arial" w:cs="Arial"/>
                <w:sz w:val="20"/>
                <w:szCs w:val="20"/>
              </w:rPr>
            </w:pPr>
            <w:r w:rsidRPr="00263339">
              <w:rPr>
                <w:rFonts w:ascii="Arial" w:hAnsi="Arial" w:cs="Arial"/>
                <w:sz w:val="20"/>
                <w:szCs w:val="20"/>
              </w:rPr>
              <w:t>.9</w:t>
            </w:r>
            <w:r w:rsidR="00A5609D">
              <w:rPr>
                <w:rFonts w:ascii="Arial" w:hAnsi="Arial" w:cs="Arial"/>
                <w:sz w:val="20"/>
                <w:szCs w:val="20"/>
              </w:rPr>
              <w:t>3</w:t>
            </w:r>
          </w:p>
        </w:tc>
      </w:tr>
    </w:tbl>
    <w:bookmarkEnd w:id="0"/>
    <w:p w14:paraId="3A1BD7ED" w14:textId="0E2D1737" w:rsidR="005C441B" w:rsidRPr="00E514E8" w:rsidRDefault="00046647" w:rsidP="005C441B">
      <w:pPr>
        <w:spacing w:after="0" w:line="240" w:lineRule="auto"/>
        <w:rPr>
          <w:rFonts w:ascii="Arial" w:hAnsi="Arial" w:cs="Arial"/>
          <w:sz w:val="20"/>
          <w:szCs w:val="20"/>
        </w:rPr>
      </w:pPr>
      <w:r w:rsidRPr="00E514E8">
        <w:rPr>
          <w:rFonts w:ascii="Arial" w:hAnsi="Arial" w:cs="Arial"/>
          <w:sz w:val="20"/>
          <w:szCs w:val="20"/>
        </w:rPr>
        <w:t xml:space="preserve">Note. “Model 1” = the baseline latent growth curve model; “Model 2” = the latent growth curve model including age, sex, and site as control variables on the latent intercept and slope; “Model 3” = the final model </w:t>
      </w:r>
      <w:r w:rsidR="00E52DF7">
        <w:rPr>
          <w:rFonts w:ascii="Arial" w:hAnsi="Arial" w:cs="Arial"/>
          <w:sz w:val="20"/>
          <w:szCs w:val="20"/>
        </w:rPr>
        <w:t>including dysregulation and trauma exposure</w:t>
      </w:r>
      <w:r w:rsidRPr="00E514E8">
        <w:rPr>
          <w:rFonts w:ascii="Arial" w:hAnsi="Arial" w:cs="Arial"/>
          <w:sz w:val="20"/>
          <w:szCs w:val="20"/>
        </w:rPr>
        <w:t>; “χ2” = chi-square test of model fit; “</w:t>
      </w:r>
      <w:proofErr w:type="spellStart"/>
      <w:r w:rsidRPr="00E514E8">
        <w:rPr>
          <w:rFonts w:ascii="Arial" w:hAnsi="Arial" w:cs="Arial"/>
          <w:sz w:val="20"/>
          <w:szCs w:val="20"/>
        </w:rPr>
        <w:t>df</w:t>
      </w:r>
      <w:proofErr w:type="spellEnd"/>
      <w:r w:rsidRPr="00E514E8">
        <w:rPr>
          <w:rFonts w:ascii="Arial" w:hAnsi="Arial" w:cs="Arial"/>
          <w:sz w:val="20"/>
          <w:szCs w:val="20"/>
        </w:rPr>
        <w:t>” = degrees of freedom; “</w:t>
      </w:r>
      <w:bookmarkStart w:id="1" w:name="_Hlk104385623"/>
      <w:r w:rsidRPr="00E514E8">
        <w:rPr>
          <w:rFonts w:ascii="Arial" w:hAnsi="Arial" w:cs="Arial"/>
          <w:sz w:val="20"/>
          <w:szCs w:val="20"/>
        </w:rPr>
        <w:t>χ</w:t>
      </w:r>
      <w:r w:rsidRPr="00EE100F">
        <w:rPr>
          <w:rFonts w:ascii="Arial" w:hAnsi="Arial" w:cs="Arial"/>
          <w:sz w:val="20"/>
          <w:szCs w:val="20"/>
          <w:vertAlign w:val="superscript"/>
        </w:rPr>
        <w:t>2</w:t>
      </w:r>
      <w:bookmarkEnd w:id="1"/>
      <w:r w:rsidR="00BB5D07" w:rsidRPr="00BB5D07">
        <w:rPr>
          <w:rFonts w:ascii="Arial" w:hAnsi="Arial" w:cs="Arial"/>
          <w:sz w:val="20"/>
          <w:szCs w:val="20"/>
          <w:vertAlign w:val="subscript"/>
        </w:rPr>
        <w:t>diff</w:t>
      </w:r>
      <w:r w:rsidRPr="00E514E8">
        <w:rPr>
          <w:rFonts w:ascii="Arial" w:hAnsi="Arial" w:cs="Arial"/>
          <w:sz w:val="20"/>
          <w:szCs w:val="20"/>
        </w:rPr>
        <w:t>” = chi-square</w:t>
      </w:r>
      <w:r w:rsidR="00BB5D07">
        <w:rPr>
          <w:rFonts w:ascii="Arial" w:hAnsi="Arial" w:cs="Arial"/>
          <w:sz w:val="20"/>
          <w:szCs w:val="20"/>
        </w:rPr>
        <w:t xml:space="preserve"> difference test</w:t>
      </w:r>
      <w:r w:rsidRPr="00E514E8">
        <w:rPr>
          <w:rFonts w:ascii="Arial" w:hAnsi="Arial" w:cs="Arial"/>
          <w:sz w:val="20"/>
          <w:szCs w:val="20"/>
        </w:rPr>
        <w:t>; “RMSEA” = root mean square error of approximation; “90% CI” = 90% confidence interval around the RMSEA; “CFI” = comparative fit index</w:t>
      </w:r>
      <w:r w:rsidR="00595346">
        <w:rPr>
          <w:rFonts w:ascii="Arial" w:hAnsi="Arial" w:cs="Arial"/>
          <w:sz w:val="20"/>
          <w:szCs w:val="20"/>
        </w:rPr>
        <w:t>.</w:t>
      </w:r>
      <w:r w:rsidR="005C441B" w:rsidRPr="00E514E8">
        <w:rPr>
          <w:rFonts w:ascii="Arial" w:hAnsi="Arial" w:cs="Arial"/>
          <w:sz w:val="20"/>
          <w:szCs w:val="20"/>
        </w:rPr>
        <w:t xml:space="preserve"> </w:t>
      </w:r>
    </w:p>
    <w:p w14:paraId="054331E7" w14:textId="4B41FA76" w:rsidR="007D6503" w:rsidRDefault="007D6503" w:rsidP="00216DB3">
      <w:pPr>
        <w:rPr>
          <w:rFonts w:ascii="Arial" w:hAnsi="Arial" w:cs="Arial"/>
          <w:b/>
          <w:bCs/>
          <w:sz w:val="20"/>
          <w:szCs w:val="20"/>
        </w:rPr>
      </w:pPr>
    </w:p>
    <w:p w14:paraId="3D325DB4" w14:textId="50419E41" w:rsidR="00216DB3" w:rsidRDefault="00216DB3" w:rsidP="00216DB3">
      <w:pPr>
        <w:rPr>
          <w:rFonts w:ascii="Arial" w:hAnsi="Arial" w:cs="Arial"/>
          <w:b/>
          <w:bCs/>
          <w:sz w:val="20"/>
          <w:szCs w:val="20"/>
        </w:rPr>
      </w:pPr>
    </w:p>
    <w:p w14:paraId="0060F19E" w14:textId="2221F140" w:rsidR="00216DB3" w:rsidRDefault="00216DB3" w:rsidP="00216DB3">
      <w:pPr>
        <w:rPr>
          <w:rFonts w:ascii="Arial" w:hAnsi="Arial" w:cs="Arial"/>
          <w:b/>
          <w:bCs/>
          <w:sz w:val="20"/>
          <w:szCs w:val="20"/>
        </w:rPr>
      </w:pPr>
    </w:p>
    <w:p w14:paraId="0B30D63B" w14:textId="6B975D36" w:rsidR="00216DB3" w:rsidRDefault="00216DB3" w:rsidP="00216DB3">
      <w:pPr>
        <w:rPr>
          <w:rFonts w:ascii="Arial" w:hAnsi="Arial" w:cs="Arial"/>
          <w:b/>
          <w:bCs/>
          <w:sz w:val="20"/>
          <w:szCs w:val="20"/>
        </w:rPr>
      </w:pPr>
    </w:p>
    <w:p w14:paraId="28DFE145" w14:textId="2FD1E943" w:rsidR="00216DB3" w:rsidRDefault="00216DB3" w:rsidP="00216DB3">
      <w:pPr>
        <w:rPr>
          <w:rFonts w:ascii="Arial" w:hAnsi="Arial" w:cs="Arial"/>
          <w:b/>
          <w:bCs/>
          <w:sz w:val="20"/>
          <w:szCs w:val="20"/>
        </w:rPr>
      </w:pPr>
    </w:p>
    <w:p w14:paraId="22EE76F9" w14:textId="3156FACF" w:rsidR="00216DB3" w:rsidRDefault="00216DB3" w:rsidP="00216DB3">
      <w:pPr>
        <w:rPr>
          <w:rFonts w:ascii="Arial" w:hAnsi="Arial" w:cs="Arial"/>
          <w:b/>
          <w:bCs/>
          <w:sz w:val="20"/>
          <w:szCs w:val="20"/>
        </w:rPr>
      </w:pPr>
    </w:p>
    <w:p w14:paraId="70E0B48F" w14:textId="777BB839" w:rsidR="00216DB3" w:rsidRDefault="00216DB3" w:rsidP="00216DB3">
      <w:pPr>
        <w:rPr>
          <w:rFonts w:ascii="Arial" w:hAnsi="Arial" w:cs="Arial"/>
          <w:b/>
          <w:bCs/>
          <w:sz w:val="20"/>
          <w:szCs w:val="20"/>
        </w:rPr>
      </w:pPr>
    </w:p>
    <w:p w14:paraId="605760A9" w14:textId="13241A46" w:rsidR="00216DB3" w:rsidRDefault="00216DB3" w:rsidP="00216DB3">
      <w:pPr>
        <w:rPr>
          <w:rFonts w:ascii="Arial" w:hAnsi="Arial" w:cs="Arial"/>
          <w:b/>
          <w:bCs/>
          <w:sz w:val="20"/>
          <w:szCs w:val="20"/>
        </w:rPr>
      </w:pPr>
    </w:p>
    <w:p w14:paraId="6B10B1F7" w14:textId="3EA2EADD" w:rsidR="00216DB3" w:rsidRDefault="00216DB3" w:rsidP="00216DB3">
      <w:pPr>
        <w:rPr>
          <w:rFonts w:ascii="Arial" w:hAnsi="Arial" w:cs="Arial"/>
          <w:b/>
          <w:bCs/>
          <w:sz w:val="20"/>
          <w:szCs w:val="20"/>
        </w:rPr>
      </w:pPr>
    </w:p>
    <w:p w14:paraId="0B18FFE6" w14:textId="591DC556" w:rsidR="00EE100F" w:rsidRDefault="00EE100F" w:rsidP="00216DB3">
      <w:pPr>
        <w:rPr>
          <w:rFonts w:ascii="Arial" w:hAnsi="Arial" w:cs="Arial"/>
          <w:b/>
          <w:bCs/>
          <w:sz w:val="20"/>
          <w:szCs w:val="20"/>
        </w:rPr>
      </w:pPr>
    </w:p>
    <w:p w14:paraId="66286994" w14:textId="37673DD7" w:rsidR="00EE100F" w:rsidRDefault="00EE100F" w:rsidP="00216DB3">
      <w:pPr>
        <w:rPr>
          <w:rFonts w:ascii="Arial" w:hAnsi="Arial" w:cs="Arial"/>
          <w:b/>
          <w:bCs/>
          <w:sz w:val="20"/>
          <w:szCs w:val="20"/>
        </w:rPr>
      </w:pPr>
    </w:p>
    <w:tbl>
      <w:tblPr>
        <w:tblStyle w:val="TableGrid"/>
        <w:tblpPr w:leftFromText="180" w:rightFromText="180" w:vertAnchor="page" w:horzAnchor="margin" w:tblpY="2168"/>
        <w:tblW w:w="84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2166"/>
        <w:gridCol w:w="1440"/>
        <w:gridCol w:w="1440"/>
        <w:gridCol w:w="1434"/>
      </w:tblGrid>
      <w:tr w:rsidR="00CB30EA" w14:paraId="7F0BEA0E" w14:textId="77777777" w:rsidTr="00CB30EA">
        <w:tc>
          <w:tcPr>
            <w:tcW w:w="8460" w:type="dxa"/>
            <w:gridSpan w:val="5"/>
            <w:tcBorders>
              <w:top w:val="single" w:sz="4" w:space="0" w:color="auto"/>
              <w:bottom w:val="single" w:sz="4" w:space="0" w:color="auto"/>
            </w:tcBorders>
          </w:tcPr>
          <w:p w14:paraId="2FAC4626" w14:textId="77777777" w:rsidR="00CB30EA" w:rsidRPr="00FE348A" w:rsidRDefault="00CB30EA" w:rsidP="00CB30EA">
            <w:pPr>
              <w:jc w:val="center"/>
              <w:rPr>
                <w:rFonts w:ascii="Arial" w:hAnsi="Arial" w:cs="Arial"/>
                <w:b/>
                <w:bCs/>
              </w:rPr>
            </w:pPr>
            <w:r>
              <w:rPr>
                <w:rFonts w:ascii="Arial" w:hAnsi="Arial" w:cs="Arial"/>
                <w:b/>
                <w:bCs/>
              </w:rPr>
              <w:lastRenderedPageBreak/>
              <w:t>Effects of Interest</w:t>
            </w:r>
          </w:p>
        </w:tc>
      </w:tr>
      <w:tr w:rsidR="00CB30EA" w14:paraId="09F5E7D8" w14:textId="77777777" w:rsidTr="00CB30EA">
        <w:tc>
          <w:tcPr>
            <w:tcW w:w="1980" w:type="dxa"/>
            <w:tcBorders>
              <w:top w:val="single" w:sz="4" w:space="0" w:color="auto"/>
              <w:bottom w:val="single" w:sz="4" w:space="0" w:color="auto"/>
            </w:tcBorders>
          </w:tcPr>
          <w:p w14:paraId="071F1B84" w14:textId="77777777" w:rsidR="00CB30EA" w:rsidRPr="00D03237" w:rsidRDefault="00CB30EA" w:rsidP="00CB30EA">
            <w:pPr>
              <w:jc w:val="center"/>
              <w:rPr>
                <w:rFonts w:ascii="Arial" w:hAnsi="Arial" w:cs="Arial"/>
                <w:b/>
                <w:bCs/>
              </w:rPr>
            </w:pPr>
            <w:r w:rsidRPr="00D03237">
              <w:rPr>
                <w:rFonts w:ascii="Arial" w:hAnsi="Arial" w:cs="Arial"/>
                <w:b/>
                <w:bCs/>
              </w:rPr>
              <w:t>Predictor</w:t>
            </w:r>
          </w:p>
        </w:tc>
        <w:tc>
          <w:tcPr>
            <w:tcW w:w="2166" w:type="dxa"/>
            <w:tcBorders>
              <w:top w:val="single" w:sz="4" w:space="0" w:color="auto"/>
              <w:bottom w:val="single" w:sz="4" w:space="0" w:color="auto"/>
            </w:tcBorders>
          </w:tcPr>
          <w:p w14:paraId="4F6F5751" w14:textId="77777777" w:rsidR="00CB30EA" w:rsidRPr="00D03237" w:rsidRDefault="00CB30EA" w:rsidP="00CB30EA">
            <w:pPr>
              <w:jc w:val="center"/>
              <w:rPr>
                <w:rFonts w:ascii="Arial" w:hAnsi="Arial" w:cs="Arial"/>
                <w:b/>
                <w:bCs/>
              </w:rPr>
            </w:pPr>
            <w:r w:rsidRPr="00D03237">
              <w:rPr>
                <w:rFonts w:ascii="Arial" w:hAnsi="Arial" w:cs="Arial"/>
                <w:b/>
                <w:bCs/>
              </w:rPr>
              <w:t>Outcome</w:t>
            </w:r>
          </w:p>
        </w:tc>
        <w:tc>
          <w:tcPr>
            <w:tcW w:w="1440" w:type="dxa"/>
            <w:tcBorders>
              <w:top w:val="single" w:sz="4" w:space="0" w:color="auto"/>
              <w:bottom w:val="single" w:sz="4" w:space="0" w:color="auto"/>
            </w:tcBorders>
          </w:tcPr>
          <w:p w14:paraId="7D759963" w14:textId="77777777" w:rsidR="00CB30EA" w:rsidRPr="00D03237" w:rsidRDefault="00CB30EA" w:rsidP="00CB30EA">
            <w:pPr>
              <w:jc w:val="center"/>
              <w:rPr>
                <w:rFonts w:ascii="Arial" w:hAnsi="Arial" w:cs="Arial"/>
                <w:b/>
                <w:bCs/>
              </w:rPr>
            </w:pPr>
            <w:r w:rsidRPr="00D03237">
              <w:rPr>
                <w:rFonts w:ascii="Arial" w:hAnsi="Arial" w:cs="Arial"/>
                <w:b/>
                <w:bCs/>
              </w:rPr>
              <w:t>b</w:t>
            </w:r>
          </w:p>
        </w:tc>
        <w:tc>
          <w:tcPr>
            <w:tcW w:w="1440" w:type="dxa"/>
            <w:tcBorders>
              <w:top w:val="single" w:sz="4" w:space="0" w:color="auto"/>
              <w:bottom w:val="single" w:sz="4" w:space="0" w:color="auto"/>
            </w:tcBorders>
          </w:tcPr>
          <w:p w14:paraId="238A5870" w14:textId="77777777" w:rsidR="00CB30EA" w:rsidRPr="00D03237" w:rsidRDefault="00CB30EA" w:rsidP="00CB30EA">
            <w:pPr>
              <w:jc w:val="center"/>
              <w:rPr>
                <w:rFonts w:ascii="Arial" w:hAnsi="Arial" w:cs="Arial"/>
                <w:b/>
                <w:bCs/>
              </w:rPr>
            </w:pPr>
            <w:r w:rsidRPr="00D03237">
              <w:rPr>
                <w:rFonts w:ascii="Arial" w:hAnsi="Arial" w:cs="Arial"/>
                <w:b/>
                <w:bCs/>
              </w:rPr>
              <w:t>SE</w:t>
            </w:r>
          </w:p>
        </w:tc>
        <w:tc>
          <w:tcPr>
            <w:tcW w:w="1434" w:type="dxa"/>
            <w:tcBorders>
              <w:top w:val="single" w:sz="4" w:space="0" w:color="auto"/>
              <w:bottom w:val="single" w:sz="4" w:space="0" w:color="auto"/>
            </w:tcBorders>
          </w:tcPr>
          <w:p w14:paraId="0D6F82B4" w14:textId="77777777" w:rsidR="00CB30EA" w:rsidRPr="00D03237" w:rsidRDefault="00CB30EA" w:rsidP="00CB30EA">
            <w:pPr>
              <w:jc w:val="center"/>
              <w:rPr>
                <w:rFonts w:ascii="Arial" w:hAnsi="Arial" w:cs="Arial"/>
                <w:b/>
                <w:bCs/>
                <w:i/>
                <w:iCs/>
              </w:rPr>
            </w:pPr>
            <w:r w:rsidRPr="00D03237">
              <w:rPr>
                <w:rFonts w:ascii="Arial" w:hAnsi="Arial" w:cs="Arial"/>
                <w:b/>
                <w:bCs/>
                <w:i/>
                <w:iCs/>
              </w:rPr>
              <w:t>p</w:t>
            </w:r>
          </w:p>
        </w:tc>
      </w:tr>
      <w:tr w:rsidR="00CB30EA" w14:paraId="09CEC453" w14:textId="77777777" w:rsidTr="00CB30EA">
        <w:tc>
          <w:tcPr>
            <w:tcW w:w="1980" w:type="dxa"/>
            <w:tcBorders>
              <w:top w:val="single" w:sz="4" w:space="0" w:color="auto"/>
            </w:tcBorders>
          </w:tcPr>
          <w:p w14:paraId="39CC02A4" w14:textId="77777777" w:rsidR="00CB30EA" w:rsidRDefault="00CB30EA" w:rsidP="00CB30EA">
            <w:pPr>
              <w:rPr>
                <w:rFonts w:ascii="Arial" w:hAnsi="Arial" w:cs="Arial"/>
              </w:rPr>
            </w:pPr>
            <w:r>
              <w:rPr>
                <w:rFonts w:ascii="Arial" w:hAnsi="Arial" w:cs="Arial"/>
              </w:rPr>
              <w:t>Dysregulation</w:t>
            </w:r>
          </w:p>
        </w:tc>
        <w:tc>
          <w:tcPr>
            <w:tcW w:w="2166" w:type="dxa"/>
            <w:tcBorders>
              <w:top w:val="single" w:sz="4" w:space="0" w:color="auto"/>
            </w:tcBorders>
          </w:tcPr>
          <w:p w14:paraId="628E17C1" w14:textId="77777777" w:rsidR="00CB30EA" w:rsidRPr="00A15804" w:rsidRDefault="00CB30EA" w:rsidP="00CB30EA">
            <w:pPr>
              <w:jc w:val="center"/>
              <w:rPr>
                <w:rFonts w:ascii="Arial" w:hAnsi="Arial" w:cs="Arial"/>
                <w:b/>
                <w:bCs/>
              </w:rPr>
            </w:pPr>
            <w:r w:rsidRPr="00A15804">
              <w:rPr>
                <w:rFonts w:ascii="Arial" w:hAnsi="Arial" w:cs="Arial"/>
                <w:b/>
                <w:bCs/>
              </w:rPr>
              <w:t>I</w:t>
            </w:r>
          </w:p>
        </w:tc>
        <w:tc>
          <w:tcPr>
            <w:tcW w:w="1440" w:type="dxa"/>
            <w:tcBorders>
              <w:top w:val="single" w:sz="4" w:space="0" w:color="auto"/>
            </w:tcBorders>
          </w:tcPr>
          <w:p w14:paraId="00324094" w14:textId="77777777" w:rsidR="00CB30EA" w:rsidRPr="00A15804" w:rsidRDefault="00CB30EA" w:rsidP="00CB30EA">
            <w:pPr>
              <w:jc w:val="center"/>
              <w:rPr>
                <w:rFonts w:ascii="Arial" w:hAnsi="Arial" w:cs="Arial"/>
                <w:b/>
                <w:bCs/>
              </w:rPr>
            </w:pPr>
            <w:r w:rsidRPr="00A15804">
              <w:rPr>
                <w:rFonts w:ascii="Arial" w:hAnsi="Arial" w:cs="Arial"/>
                <w:b/>
                <w:bCs/>
              </w:rPr>
              <w:t>0.0</w:t>
            </w:r>
            <w:r>
              <w:rPr>
                <w:rFonts w:ascii="Arial" w:hAnsi="Arial" w:cs="Arial"/>
                <w:b/>
                <w:bCs/>
              </w:rPr>
              <w:t>04</w:t>
            </w:r>
          </w:p>
        </w:tc>
        <w:tc>
          <w:tcPr>
            <w:tcW w:w="1440" w:type="dxa"/>
            <w:tcBorders>
              <w:top w:val="single" w:sz="4" w:space="0" w:color="auto"/>
            </w:tcBorders>
          </w:tcPr>
          <w:p w14:paraId="22E40BBD" w14:textId="77777777" w:rsidR="00CB30EA" w:rsidRPr="00A15804" w:rsidRDefault="00CB30EA" w:rsidP="00CB30EA">
            <w:pPr>
              <w:jc w:val="center"/>
              <w:rPr>
                <w:rFonts w:ascii="Arial" w:hAnsi="Arial" w:cs="Arial"/>
                <w:b/>
                <w:bCs/>
              </w:rPr>
            </w:pPr>
            <w:r>
              <w:rPr>
                <w:rFonts w:ascii="Arial" w:hAnsi="Arial" w:cs="Arial"/>
                <w:b/>
                <w:bCs/>
              </w:rPr>
              <w:t>0.001</w:t>
            </w:r>
          </w:p>
        </w:tc>
        <w:tc>
          <w:tcPr>
            <w:tcW w:w="1434" w:type="dxa"/>
            <w:tcBorders>
              <w:top w:val="single" w:sz="4" w:space="0" w:color="auto"/>
            </w:tcBorders>
          </w:tcPr>
          <w:p w14:paraId="21A31E51" w14:textId="77777777" w:rsidR="00CB30EA" w:rsidRPr="00A15804" w:rsidRDefault="00CB30EA" w:rsidP="00CB30EA">
            <w:pPr>
              <w:jc w:val="center"/>
              <w:rPr>
                <w:rFonts w:ascii="Arial" w:hAnsi="Arial" w:cs="Arial"/>
                <w:b/>
                <w:bCs/>
              </w:rPr>
            </w:pPr>
            <w:r w:rsidRPr="00A15804">
              <w:rPr>
                <w:rFonts w:ascii="Arial" w:hAnsi="Arial" w:cs="Arial"/>
                <w:b/>
                <w:bCs/>
              </w:rPr>
              <w:t>&lt;.001</w:t>
            </w:r>
          </w:p>
        </w:tc>
      </w:tr>
      <w:tr w:rsidR="00CB30EA" w14:paraId="6B887A18" w14:textId="77777777" w:rsidTr="00CB30EA">
        <w:tc>
          <w:tcPr>
            <w:tcW w:w="1980" w:type="dxa"/>
          </w:tcPr>
          <w:p w14:paraId="5C4E4EC9" w14:textId="77777777" w:rsidR="00CB30EA" w:rsidRDefault="00CB30EA" w:rsidP="00CB30EA">
            <w:pPr>
              <w:rPr>
                <w:rFonts w:ascii="Arial" w:hAnsi="Arial" w:cs="Arial"/>
              </w:rPr>
            </w:pPr>
          </w:p>
        </w:tc>
        <w:tc>
          <w:tcPr>
            <w:tcW w:w="2166" w:type="dxa"/>
          </w:tcPr>
          <w:p w14:paraId="43315C6C" w14:textId="77777777" w:rsidR="00CB30EA" w:rsidRDefault="00CB30EA" w:rsidP="00CB30EA">
            <w:pPr>
              <w:jc w:val="center"/>
              <w:rPr>
                <w:rFonts w:ascii="Arial" w:hAnsi="Arial" w:cs="Arial"/>
              </w:rPr>
            </w:pPr>
            <w:r w:rsidRPr="00E52740">
              <w:rPr>
                <w:rFonts w:ascii="Arial" w:hAnsi="Arial" w:cs="Arial"/>
                <w:b/>
                <w:bCs/>
              </w:rPr>
              <w:t>S</w:t>
            </w:r>
          </w:p>
        </w:tc>
        <w:tc>
          <w:tcPr>
            <w:tcW w:w="1440" w:type="dxa"/>
          </w:tcPr>
          <w:p w14:paraId="57B3682F" w14:textId="77777777" w:rsidR="00CB30EA" w:rsidRDefault="00CB30EA" w:rsidP="00CB30EA">
            <w:pPr>
              <w:jc w:val="center"/>
              <w:rPr>
                <w:rFonts w:ascii="Arial" w:hAnsi="Arial" w:cs="Arial"/>
              </w:rPr>
            </w:pPr>
            <w:r w:rsidRPr="00E52740">
              <w:rPr>
                <w:rFonts w:ascii="Arial" w:hAnsi="Arial" w:cs="Arial"/>
                <w:b/>
                <w:bCs/>
              </w:rPr>
              <w:t>-0.0</w:t>
            </w:r>
            <w:r>
              <w:rPr>
                <w:rFonts w:ascii="Arial" w:hAnsi="Arial" w:cs="Arial"/>
                <w:b/>
                <w:bCs/>
              </w:rPr>
              <w:t>02</w:t>
            </w:r>
          </w:p>
        </w:tc>
        <w:tc>
          <w:tcPr>
            <w:tcW w:w="1440" w:type="dxa"/>
          </w:tcPr>
          <w:p w14:paraId="18B0C1D2" w14:textId="77777777" w:rsidR="00CB30EA" w:rsidRDefault="00CB30EA" w:rsidP="00CB30EA">
            <w:pPr>
              <w:jc w:val="center"/>
              <w:rPr>
                <w:rFonts w:ascii="Arial" w:hAnsi="Arial" w:cs="Arial"/>
              </w:rPr>
            </w:pPr>
            <w:r w:rsidRPr="00E52740">
              <w:rPr>
                <w:rFonts w:ascii="Arial" w:hAnsi="Arial" w:cs="Arial"/>
                <w:b/>
                <w:bCs/>
              </w:rPr>
              <w:t>0.0</w:t>
            </w:r>
            <w:r>
              <w:rPr>
                <w:rFonts w:ascii="Arial" w:hAnsi="Arial" w:cs="Arial"/>
                <w:b/>
                <w:bCs/>
              </w:rPr>
              <w:t>0</w:t>
            </w:r>
            <w:r w:rsidRPr="00E52740">
              <w:rPr>
                <w:rFonts w:ascii="Arial" w:hAnsi="Arial" w:cs="Arial"/>
                <w:b/>
                <w:bCs/>
              </w:rPr>
              <w:t>1</w:t>
            </w:r>
          </w:p>
        </w:tc>
        <w:tc>
          <w:tcPr>
            <w:tcW w:w="1434" w:type="dxa"/>
          </w:tcPr>
          <w:p w14:paraId="50085A99" w14:textId="77777777" w:rsidR="00CB30EA" w:rsidRDefault="00CB30EA" w:rsidP="00CB30EA">
            <w:pPr>
              <w:jc w:val="center"/>
              <w:rPr>
                <w:rFonts w:ascii="Arial" w:hAnsi="Arial" w:cs="Arial"/>
              </w:rPr>
            </w:pPr>
            <w:r w:rsidRPr="00E52740">
              <w:rPr>
                <w:rFonts w:ascii="Arial" w:hAnsi="Arial" w:cs="Arial"/>
                <w:b/>
                <w:bCs/>
              </w:rPr>
              <w:t>.0</w:t>
            </w:r>
            <w:r>
              <w:rPr>
                <w:rFonts w:ascii="Arial" w:hAnsi="Arial" w:cs="Arial"/>
                <w:b/>
                <w:bCs/>
              </w:rPr>
              <w:t>3</w:t>
            </w:r>
          </w:p>
        </w:tc>
      </w:tr>
      <w:tr w:rsidR="00CB30EA" w14:paraId="11928CC2" w14:textId="77777777" w:rsidTr="00CB30EA">
        <w:tc>
          <w:tcPr>
            <w:tcW w:w="1980" w:type="dxa"/>
          </w:tcPr>
          <w:p w14:paraId="6DC0D4BD" w14:textId="77777777" w:rsidR="00CB30EA" w:rsidRDefault="00CB30EA" w:rsidP="00CB30EA">
            <w:pPr>
              <w:rPr>
                <w:rFonts w:ascii="Arial" w:hAnsi="Arial" w:cs="Arial"/>
              </w:rPr>
            </w:pPr>
          </w:p>
        </w:tc>
        <w:tc>
          <w:tcPr>
            <w:tcW w:w="2166" w:type="dxa"/>
          </w:tcPr>
          <w:p w14:paraId="19AE57C4" w14:textId="77777777" w:rsidR="00CB30EA" w:rsidRDefault="00CB30EA" w:rsidP="00CB30EA">
            <w:pPr>
              <w:jc w:val="center"/>
              <w:rPr>
                <w:rFonts w:ascii="Arial" w:hAnsi="Arial" w:cs="Arial"/>
              </w:rPr>
            </w:pPr>
          </w:p>
        </w:tc>
        <w:tc>
          <w:tcPr>
            <w:tcW w:w="1440" w:type="dxa"/>
          </w:tcPr>
          <w:p w14:paraId="5069AC7B" w14:textId="77777777" w:rsidR="00CB30EA" w:rsidRDefault="00CB30EA" w:rsidP="00CB30EA">
            <w:pPr>
              <w:jc w:val="center"/>
              <w:rPr>
                <w:rFonts w:ascii="Arial" w:hAnsi="Arial" w:cs="Arial"/>
              </w:rPr>
            </w:pPr>
          </w:p>
        </w:tc>
        <w:tc>
          <w:tcPr>
            <w:tcW w:w="1440" w:type="dxa"/>
          </w:tcPr>
          <w:p w14:paraId="010ABFF5" w14:textId="77777777" w:rsidR="00CB30EA" w:rsidRDefault="00CB30EA" w:rsidP="00CB30EA">
            <w:pPr>
              <w:jc w:val="center"/>
              <w:rPr>
                <w:rFonts w:ascii="Arial" w:hAnsi="Arial" w:cs="Arial"/>
              </w:rPr>
            </w:pPr>
          </w:p>
        </w:tc>
        <w:tc>
          <w:tcPr>
            <w:tcW w:w="1434" w:type="dxa"/>
          </w:tcPr>
          <w:p w14:paraId="1472C23E" w14:textId="77777777" w:rsidR="00CB30EA" w:rsidRDefault="00CB30EA" w:rsidP="00CB30EA">
            <w:pPr>
              <w:jc w:val="center"/>
              <w:rPr>
                <w:rFonts w:ascii="Arial" w:hAnsi="Arial" w:cs="Arial"/>
              </w:rPr>
            </w:pPr>
          </w:p>
        </w:tc>
      </w:tr>
      <w:tr w:rsidR="00CB30EA" w14:paraId="11BFA112" w14:textId="77777777" w:rsidTr="00CB30EA">
        <w:tc>
          <w:tcPr>
            <w:tcW w:w="1980" w:type="dxa"/>
          </w:tcPr>
          <w:p w14:paraId="3E2EB15A" w14:textId="77777777" w:rsidR="00CB30EA" w:rsidRDefault="00CB30EA" w:rsidP="00CB30EA">
            <w:pPr>
              <w:rPr>
                <w:rFonts w:ascii="Arial" w:hAnsi="Arial" w:cs="Arial"/>
              </w:rPr>
            </w:pPr>
            <w:r>
              <w:rPr>
                <w:rFonts w:ascii="Arial" w:hAnsi="Arial" w:cs="Arial"/>
              </w:rPr>
              <w:t>Trauma Exposure</w:t>
            </w:r>
          </w:p>
        </w:tc>
        <w:tc>
          <w:tcPr>
            <w:tcW w:w="2166" w:type="dxa"/>
          </w:tcPr>
          <w:p w14:paraId="205694BD" w14:textId="77777777" w:rsidR="00CB30EA" w:rsidRDefault="00CB30EA" w:rsidP="00CB30EA">
            <w:pPr>
              <w:jc w:val="center"/>
              <w:rPr>
                <w:rFonts w:ascii="Arial" w:hAnsi="Arial" w:cs="Arial"/>
              </w:rPr>
            </w:pPr>
            <w:r>
              <w:rPr>
                <w:rFonts w:ascii="Arial" w:hAnsi="Arial" w:cs="Arial"/>
              </w:rPr>
              <w:t>I</w:t>
            </w:r>
          </w:p>
        </w:tc>
        <w:tc>
          <w:tcPr>
            <w:tcW w:w="1440" w:type="dxa"/>
          </w:tcPr>
          <w:p w14:paraId="3494D9F2" w14:textId="77777777" w:rsidR="00CB30EA" w:rsidRDefault="00CB30EA" w:rsidP="00CB30EA">
            <w:pPr>
              <w:jc w:val="center"/>
              <w:rPr>
                <w:rFonts w:ascii="Arial" w:hAnsi="Arial" w:cs="Arial"/>
              </w:rPr>
            </w:pPr>
            <w:r>
              <w:rPr>
                <w:rFonts w:ascii="Arial" w:hAnsi="Arial" w:cs="Arial"/>
              </w:rPr>
              <w:t>-0.002</w:t>
            </w:r>
          </w:p>
        </w:tc>
        <w:tc>
          <w:tcPr>
            <w:tcW w:w="1440" w:type="dxa"/>
          </w:tcPr>
          <w:p w14:paraId="4D79F719" w14:textId="77777777" w:rsidR="00CB30EA" w:rsidRDefault="00CB30EA" w:rsidP="00CB30EA">
            <w:pPr>
              <w:jc w:val="center"/>
              <w:rPr>
                <w:rFonts w:ascii="Arial" w:hAnsi="Arial" w:cs="Arial"/>
              </w:rPr>
            </w:pPr>
            <w:r>
              <w:rPr>
                <w:rFonts w:ascii="Arial" w:hAnsi="Arial" w:cs="Arial"/>
              </w:rPr>
              <w:t>0.003</w:t>
            </w:r>
          </w:p>
        </w:tc>
        <w:tc>
          <w:tcPr>
            <w:tcW w:w="1434" w:type="dxa"/>
          </w:tcPr>
          <w:p w14:paraId="5B096048" w14:textId="77777777" w:rsidR="00CB30EA" w:rsidRDefault="00CB30EA" w:rsidP="00CB30EA">
            <w:pPr>
              <w:jc w:val="center"/>
              <w:rPr>
                <w:rFonts w:ascii="Arial" w:hAnsi="Arial" w:cs="Arial"/>
              </w:rPr>
            </w:pPr>
            <w:r>
              <w:rPr>
                <w:rFonts w:ascii="Arial" w:hAnsi="Arial" w:cs="Arial"/>
              </w:rPr>
              <w:t>.57</w:t>
            </w:r>
          </w:p>
        </w:tc>
      </w:tr>
      <w:tr w:rsidR="00CB30EA" w14:paraId="5900A847" w14:textId="77777777" w:rsidTr="00CB30EA">
        <w:tc>
          <w:tcPr>
            <w:tcW w:w="1980" w:type="dxa"/>
          </w:tcPr>
          <w:p w14:paraId="7F92ED20" w14:textId="77777777" w:rsidR="00CB30EA" w:rsidRDefault="00CB30EA" w:rsidP="00CB30EA">
            <w:pPr>
              <w:rPr>
                <w:rFonts w:ascii="Arial" w:hAnsi="Arial" w:cs="Arial"/>
              </w:rPr>
            </w:pPr>
          </w:p>
        </w:tc>
        <w:tc>
          <w:tcPr>
            <w:tcW w:w="2166" w:type="dxa"/>
          </w:tcPr>
          <w:p w14:paraId="429FF0AB" w14:textId="77777777" w:rsidR="00CB30EA" w:rsidRPr="00A15804" w:rsidRDefault="00CB30EA" w:rsidP="00CB30EA">
            <w:pPr>
              <w:jc w:val="center"/>
              <w:rPr>
                <w:rFonts w:ascii="Arial" w:hAnsi="Arial" w:cs="Arial"/>
              </w:rPr>
            </w:pPr>
            <w:r w:rsidRPr="00A15804">
              <w:rPr>
                <w:rFonts w:ascii="Arial" w:hAnsi="Arial" w:cs="Arial"/>
              </w:rPr>
              <w:t>S</w:t>
            </w:r>
          </w:p>
        </w:tc>
        <w:tc>
          <w:tcPr>
            <w:tcW w:w="1440" w:type="dxa"/>
          </w:tcPr>
          <w:p w14:paraId="0CE09655" w14:textId="77777777" w:rsidR="00CB30EA" w:rsidRPr="00A15804" w:rsidRDefault="00CB30EA" w:rsidP="00CB30EA">
            <w:pPr>
              <w:jc w:val="center"/>
              <w:rPr>
                <w:rFonts w:ascii="Arial" w:hAnsi="Arial" w:cs="Arial"/>
              </w:rPr>
            </w:pPr>
            <w:r w:rsidRPr="00A15804">
              <w:rPr>
                <w:rFonts w:ascii="Arial" w:hAnsi="Arial" w:cs="Arial"/>
              </w:rPr>
              <w:t>0.00</w:t>
            </w:r>
            <w:r>
              <w:rPr>
                <w:rFonts w:ascii="Arial" w:hAnsi="Arial" w:cs="Arial"/>
              </w:rPr>
              <w:t>3</w:t>
            </w:r>
          </w:p>
        </w:tc>
        <w:tc>
          <w:tcPr>
            <w:tcW w:w="1440" w:type="dxa"/>
          </w:tcPr>
          <w:p w14:paraId="1EF3F5ED" w14:textId="77777777" w:rsidR="00CB30EA" w:rsidRPr="00A15804" w:rsidRDefault="00CB30EA" w:rsidP="00CB30EA">
            <w:pPr>
              <w:jc w:val="center"/>
              <w:rPr>
                <w:rFonts w:ascii="Arial" w:hAnsi="Arial" w:cs="Arial"/>
              </w:rPr>
            </w:pPr>
            <w:r w:rsidRPr="00A15804">
              <w:rPr>
                <w:rFonts w:ascii="Arial" w:hAnsi="Arial" w:cs="Arial"/>
              </w:rPr>
              <w:t>0.003</w:t>
            </w:r>
          </w:p>
        </w:tc>
        <w:tc>
          <w:tcPr>
            <w:tcW w:w="1434" w:type="dxa"/>
          </w:tcPr>
          <w:p w14:paraId="102E3DAC" w14:textId="77777777" w:rsidR="00CB30EA" w:rsidRPr="00A15804" w:rsidRDefault="00CB30EA" w:rsidP="00CB30EA">
            <w:pPr>
              <w:jc w:val="center"/>
              <w:rPr>
                <w:rFonts w:ascii="Arial" w:hAnsi="Arial" w:cs="Arial"/>
              </w:rPr>
            </w:pPr>
            <w:r w:rsidRPr="00A15804">
              <w:rPr>
                <w:rFonts w:ascii="Arial" w:hAnsi="Arial" w:cs="Arial"/>
              </w:rPr>
              <w:t>.4</w:t>
            </w:r>
            <w:r>
              <w:rPr>
                <w:rFonts w:ascii="Arial" w:hAnsi="Arial" w:cs="Arial"/>
              </w:rPr>
              <w:t>0</w:t>
            </w:r>
          </w:p>
        </w:tc>
      </w:tr>
      <w:tr w:rsidR="00CB30EA" w14:paraId="28B57C43" w14:textId="77777777" w:rsidTr="00CB30EA">
        <w:trPr>
          <w:trHeight w:val="602"/>
        </w:trPr>
        <w:tc>
          <w:tcPr>
            <w:tcW w:w="8460" w:type="dxa"/>
            <w:gridSpan w:val="5"/>
            <w:tcBorders>
              <w:top w:val="nil"/>
              <w:bottom w:val="single" w:sz="4" w:space="0" w:color="auto"/>
            </w:tcBorders>
            <w:vAlign w:val="bottom"/>
          </w:tcPr>
          <w:p w14:paraId="09449FDC" w14:textId="77777777" w:rsidR="00CB30EA" w:rsidRPr="00216DB3" w:rsidRDefault="00CB30EA" w:rsidP="00CB30EA">
            <w:pPr>
              <w:jc w:val="center"/>
              <w:rPr>
                <w:rFonts w:ascii="Arial" w:hAnsi="Arial" w:cs="Arial"/>
                <w:b/>
                <w:bCs/>
              </w:rPr>
            </w:pPr>
            <w:r w:rsidRPr="00216DB3">
              <w:rPr>
                <w:rFonts w:ascii="Arial" w:hAnsi="Arial" w:cs="Arial"/>
                <w:b/>
                <w:bCs/>
              </w:rPr>
              <w:t>Covariates</w:t>
            </w:r>
          </w:p>
        </w:tc>
      </w:tr>
      <w:tr w:rsidR="00CB30EA" w14:paraId="243A8CC8" w14:textId="77777777" w:rsidTr="00CB30EA">
        <w:tc>
          <w:tcPr>
            <w:tcW w:w="1980" w:type="dxa"/>
            <w:tcBorders>
              <w:top w:val="single" w:sz="4" w:space="0" w:color="auto"/>
              <w:bottom w:val="single" w:sz="4" w:space="0" w:color="auto"/>
            </w:tcBorders>
          </w:tcPr>
          <w:p w14:paraId="556CD8CD" w14:textId="77777777" w:rsidR="00CB30EA" w:rsidRDefault="00CB30EA" w:rsidP="00CB30EA">
            <w:pPr>
              <w:jc w:val="center"/>
              <w:rPr>
                <w:rFonts w:ascii="Arial" w:hAnsi="Arial" w:cs="Arial"/>
              </w:rPr>
            </w:pPr>
            <w:r w:rsidRPr="00D03237">
              <w:rPr>
                <w:rFonts w:ascii="Arial" w:hAnsi="Arial" w:cs="Arial"/>
                <w:b/>
                <w:bCs/>
              </w:rPr>
              <w:t>Predictor</w:t>
            </w:r>
          </w:p>
        </w:tc>
        <w:tc>
          <w:tcPr>
            <w:tcW w:w="2166" w:type="dxa"/>
            <w:tcBorders>
              <w:top w:val="single" w:sz="4" w:space="0" w:color="auto"/>
              <w:bottom w:val="single" w:sz="4" w:space="0" w:color="auto"/>
            </w:tcBorders>
          </w:tcPr>
          <w:p w14:paraId="4BC60EBB" w14:textId="77777777" w:rsidR="00CB30EA" w:rsidRDefault="00CB30EA" w:rsidP="00CB30EA">
            <w:pPr>
              <w:jc w:val="center"/>
              <w:rPr>
                <w:rFonts w:ascii="Arial" w:hAnsi="Arial" w:cs="Arial"/>
              </w:rPr>
            </w:pPr>
            <w:r w:rsidRPr="00D03237">
              <w:rPr>
                <w:rFonts w:ascii="Arial" w:hAnsi="Arial" w:cs="Arial"/>
                <w:b/>
                <w:bCs/>
              </w:rPr>
              <w:t>Outcome</w:t>
            </w:r>
          </w:p>
        </w:tc>
        <w:tc>
          <w:tcPr>
            <w:tcW w:w="1440" w:type="dxa"/>
            <w:tcBorders>
              <w:top w:val="single" w:sz="4" w:space="0" w:color="auto"/>
              <w:bottom w:val="single" w:sz="4" w:space="0" w:color="auto"/>
            </w:tcBorders>
          </w:tcPr>
          <w:p w14:paraId="0830091C" w14:textId="77777777" w:rsidR="00CB30EA" w:rsidRPr="00D03237" w:rsidRDefault="00CB30EA" w:rsidP="00CB30EA">
            <w:pPr>
              <w:jc w:val="center"/>
              <w:rPr>
                <w:rFonts w:ascii="Arial" w:hAnsi="Arial" w:cs="Arial"/>
                <w:b/>
                <w:bCs/>
              </w:rPr>
            </w:pPr>
            <w:r w:rsidRPr="00D03237">
              <w:rPr>
                <w:rFonts w:ascii="Arial" w:hAnsi="Arial" w:cs="Arial"/>
                <w:b/>
                <w:bCs/>
              </w:rPr>
              <w:t>b</w:t>
            </w:r>
          </w:p>
        </w:tc>
        <w:tc>
          <w:tcPr>
            <w:tcW w:w="1440" w:type="dxa"/>
            <w:tcBorders>
              <w:top w:val="single" w:sz="4" w:space="0" w:color="auto"/>
              <w:bottom w:val="single" w:sz="4" w:space="0" w:color="auto"/>
            </w:tcBorders>
          </w:tcPr>
          <w:p w14:paraId="35DA1D3D" w14:textId="77777777" w:rsidR="00CB30EA" w:rsidRPr="00D03237" w:rsidRDefault="00CB30EA" w:rsidP="00CB30EA">
            <w:pPr>
              <w:jc w:val="center"/>
              <w:rPr>
                <w:rFonts w:ascii="Arial" w:hAnsi="Arial" w:cs="Arial"/>
                <w:b/>
                <w:bCs/>
              </w:rPr>
            </w:pPr>
            <w:r w:rsidRPr="00D03237">
              <w:rPr>
                <w:rFonts w:ascii="Arial" w:hAnsi="Arial" w:cs="Arial"/>
                <w:b/>
                <w:bCs/>
              </w:rPr>
              <w:t>SE</w:t>
            </w:r>
          </w:p>
        </w:tc>
        <w:tc>
          <w:tcPr>
            <w:tcW w:w="1434" w:type="dxa"/>
            <w:tcBorders>
              <w:top w:val="single" w:sz="4" w:space="0" w:color="auto"/>
              <w:bottom w:val="single" w:sz="4" w:space="0" w:color="auto"/>
            </w:tcBorders>
          </w:tcPr>
          <w:p w14:paraId="0BA06B21" w14:textId="77777777" w:rsidR="00CB30EA" w:rsidRPr="00D03237" w:rsidRDefault="00CB30EA" w:rsidP="00CB30EA">
            <w:pPr>
              <w:jc w:val="center"/>
              <w:rPr>
                <w:rFonts w:ascii="Arial" w:hAnsi="Arial" w:cs="Arial"/>
                <w:b/>
                <w:bCs/>
                <w:i/>
                <w:iCs/>
              </w:rPr>
            </w:pPr>
            <w:r w:rsidRPr="00D03237">
              <w:rPr>
                <w:rFonts w:ascii="Arial" w:hAnsi="Arial" w:cs="Arial"/>
                <w:b/>
                <w:bCs/>
                <w:i/>
                <w:iCs/>
              </w:rPr>
              <w:t>p</w:t>
            </w:r>
          </w:p>
        </w:tc>
      </w:tr>
      <w:tr w:rsidR="00CB30EA" w14:paraId="334642C6" w14:textId="77777777" w:rsidTr="00CB30EA">
        <w:tc>
          <w:tcPr>
            <w:tcW w:w="1980" w:type="dxa"/>
            <w:tcBorders>
              <w:top w:val="single" w:sz="4" w:space="0" w:color="auto"/>
            </w:tcBorders>
          </w:tcPr>
          <w:p w14:paraId="7537AC8B" w14:textId="77777777" w:rsidR="00CB30EA" w:rsidRDefault="00CB30EA" w:rsidP="00CB30EA">
            <w:pPr>
              <w:rPr>
                <w:rFonts w:ascii="Arial" w:hAnsi="Arial" w:cs="Arial"/>
              </w:rPr>
            </w:pPr>
            <w:r>
              <w:rPr>
                <w:rFonts w:ascii="Arial" w:hAnsi="Arial" w:cs="Arial"/>
              </w:rPr>
              <w:t>Age</w:t>
            </w:r>
          </w:p>
        </w:tc>
        <w:tc>
          <w:tcPr>
            <w:tcW w:w="2166" w:type="dxa"/>
            <w:tcBorders>
              <w:top w:val="single" w:sz="4" w:space="0" w:color="auto"/>
            </w:tcBorders>
          </w:tcPr>
          <w:p w14:paraId="73E3532B" w14:textId="77777777" w:rsidR="00CB30EA" w:rsidRDefault="00CB30EA" w:rsidP="00CB30EA">
            <w:pPr>
              <w:jc w:val="center"/>
              <w:rPr>
                <w:rFonts w:ascii="Arial" w:hAnsi="Arial" w:cs="Arial"/>
              </w:rPr>
            </w:pPr>
            <w:r>
              <w:rPr>
                <w:rFonts w:ascii="Arial" w:hAnsi="Arial" w:cs="Arial"/>
              </w:rPr>
              <w:t>I</w:t>
            </w:r>
          </w:p>
        </w:tc>
        <w:tc>
          <w:tcPr>
            <w:tcW w:w="1440" w:type="dxa"/>
            <w:tcBorders>
              <w:top w:val="single" w:sz="4" w:space="0" w:color="auto"/>
            </w:tcBorders>
          </w:tcPr>
          <w:p w14:paraId="72FA906E" w14:textId="77777777" w:rsidR="00CB30EA" w:rsidRDefault="00CB30EA" w:rsidP="00CB30EA">
            <w:pPr>
              <w:jc w:val="center"/>
              <w:rPr>
                <w:rFonts w:ascii="Arial" w:hAnsi="Arial" w:cs="Arial"/>
              </w:rPr>
            </w:pPr>
            <w:r>
              <w:rPr>
                <w:rFonts w:ascii="Arial" w:hAnsi="Arial" w:cs="Arial"/>
              </w:rPr>
              <w:t>-0.005</w:t>
            </w:r>
          </w:p>
        </w:tc>
        <w:tc>
          <w:tcPr>
            <w:tcW w:w="1440" w:type="dxa"/>
            <w:tcBorders>
              <w:top w:val="single" w:sz="4" w:space="0" w:color="auto"/>
            </w:tcBorders>
          </w:tcPr>
          <w:p w14:paraId="1183B6E3" w14:textId="77777777" w:rsidR="00CB30EA" w:rsidRDefault="00CB30EA" w:rsidP="00CB30EA">
            <w:pPr>
              <w:jc w:val="center"/>
              <w:rPr>
                <w:rFonts w:ascii="Arial" w:hAnsi="Arial" w:cs="Arial"/>
              </w:rPr>
            </w:pPr>
            <w:r>
              <w:rPr>
                <w:rFonts w:ascii="Arial" w:hAnsi="Arial" w:cs="Arial"/>
              </w:rPr>
              <w:t>0.003</w:t>
            </w:r>
          </w:p>
        </w:tc>
        <w:tc>
          <w:tcPr>
            <w:tcW w:w="1434" w:type="dxa"/>
            <w:tcBorders>
              <w:top w:val="single" w:sz="4" w:space="0" w:color="auto"/>
            </w:tcBorders>
          </w:tcPr>
          <w:p w14:paraId="050BDDBD" w14:textId="77777777" w:rsidR="00CB30EA" w:rsidRDefault="00CB30EA" w:rsidP="00CB30EA">
            <w:pPr>
              <w:jc w:val="center"/>
              <w:rPr>
                <w:rFonts w:ascii="Arial" w:hAnsi="Arial" w:cs="Arial"/>
              </w:rPr>
            </w:pPr>
            <w:r>
              <w:rPr>
                <w:rFonts w:ascii="Arial" w:hAnsi="Arial" w:cs="Arial"/>
              </w:rPr>
              <w:t>.11</w:t>
            </w:r>
          </w:p>
        </w:tc>
      </w:tr>
      <w:tr w:rsidR="00CB30EA" w14:paraId="7ACC702E" w14:textId="77777777" w:rsidTr="00CB30EA">
        <w:tc>
          <w:tcPr>
            <w:tcW w:w="1980" w:type="dxa"/>
          </w:tcPr>
          <w:p w14:paraId="297C78BA" w14:textId="77777777" w:rsidR="00CB30EA" w:rsidRDefault="00CB30EA" w:rsidP="00CB30EA">
            <w:pPr>
              <w:rPr>
                <w:rFonts w:ascii="Arial" w:hAnsi="Arial" w:cs="Arial"/>
              </w:rPr>
            </w:pPr>
          </w:p>
        </w:tc>
        <w:tc>
          <w:tcPr>
            <w:tcW w:w="2166" w:type="dxa"/>
          </w:tcPr>
          <w:p w14:paraId="27304666" w14:textId="77777777" w:rsidR="00CB30EA" w:rsidRDefault="00CB30EA" w:rsidP="00CB30EA">
            <w:pPr>
              <w:jc w:val="center"/>
              <w:rPr>
                <w:rFonts w:ascii="Arial" w:hAnsi="Arial" w:cs="Arial"/>
              </w:rPr>
            </w:pPr>
            <w:r>
              <w:rPr>
                <w:rFonts w:ascii="Arial" w:hAnsi="Arial" w:cs="Arial"/>
              </w:rPr>
              <w:t>S</w:t>
            </w:r>
          </w:p>
        </w:tc>
        <w:tc>
          <w:tcPr>
            <w:tcW w:w="1440" w:type="dxa"/>
          </w:tcPr>
          <w:p w14:paraId="02096DD5" w14:textId="77777777" w:rsidR="00CB30EA" w:rsidRDefault="00CB30EA" w:rsidP="00CB30EA">
            <w:pPr>
              <w:jc w:val="center"/>
              <w:rPr>
                <w:rFonts w:ascii="Arial" w:hAnsi="Arial" w:cs="Arial"/>
              </w:rPr>
            </w:pPr>
            <w:r>
              <w:rPr>
                <w:rFonts w:ascii="Arial" w:hAnsi="Arial" w:cs="Arial"/>
              </w:rPr>
              <w:t>0.006</w:t>
            </w:r>
          </w:p>
        </w:tc>
        <w:tc>
          <w:tcPr>
            <w:tcW w:w="1440" w:type="dxa"/>
          </w:tcPr>
          <w:p w14:paraId="3EC72F63" w14:textId="77777777" w:rsidR="00CB30EA" w:rsidRDefault="00CB30EA" w:rsidP="00CB30EA">
            <w:pPr>
              <w:jc w:val="center"/>
              <w:rPr>
                <w:rFonts w:ascii="Arial" w:hAnsi="Arial" w:cs="Arial"/>
              </w:rPr>
            </w:pPr>
            <w:r>
              <w:rPr>
                <w:rFonts w:ascii="Arial" w:hAnsi="Arial" w:cs="Arial"/>
              </w:rPr>
              <w:t>0.003</w:t>
            </w:r>
          </w:p>
        </w:tc>
        <w:tc>
          <w:tcPr>
            <w:tcW w:w="1434" w:type="dxa"/>
          </w:tcPr>
          <w:p w14:paraId="7A71CCD8" w14:textId="77777777" w:rsidR="00CB30EA" w:rsidRDefault="00CB30EA" w:rsidP="00CB30EA">
            <w:pPr>
              <w:jc w:val="center"/>
              <w:rPr>
                <w:rFonts w:ascii="Arial" w:hAnsi="Arial" w:cs="Arial"/>
              </w:rPr>
            </w:pPr>
            <w:r>
              <w:rPr>
                <w:rFonts w:ascii="Arial" w:hAnsi="Arial" w:cs="Arial"/>
              </w:rPr>
              <w:t>.07</w:t>
            </w:r>
          </w:p>
        </w:tc>
      </w:tr>
      <w:tr w:rsidR="00CB30EA" w14:paraId="1880C7B2" w14:textId="77777777" w:rsidTr="00CB30EA">
        <w:tc>
          <w:tcPr>
            <w:tcW w:w="1980" w:type="dxa"/>
          </w:tcPr>
          <w:p w14:paraId="0FF87C57" w14:textId="77777777" w:rsidR="00CB30EA" w:rsidRDefault="00CB30EA" w:rsidP="00CB30EA">
            <w:pPr>
              <w:rPr>
                <w:rFonts w:ascii="Arial" w:hAnsi="Arial" w:cs="Arial"/>
              </w:rPr>
            </w:pPr>
          </w:p>
        </w:tc>
        <w:tc>
          <w:tcPr>
            <w:tcW w:w="2166" w:type="dxa"/>
          </w:tcPr>
          <w:p w14:paraId="4AC6D12C" w14:textId="77777777" w:rsidR="00CB30EA" w:rsidRDefault="00CB30EA" w:rsidP="00CB30EA">
            <w:pPr>
              <w:jc w:val="center"/>
              <w:rPr>
                <w:rFonts w:ascii="Arial" w:hAnsi="Arial" w:cs="Arial"/>
              </w:rPr>
            </w:pPr>
            <w:r>
              <w:rPr>
                <w:rFonts w:ascii="Arial" w:hAnsi="Arial" w:cs="Arial"/>
              </w:rPr>
              <w:t>Dysregulation</w:t>
            </w:r>
          </w:p>
        </w:tc>
        <w:tc>
          <w:tcPr>
            <w:tcW w:w="1440" w:type="dxa"/>
          </w:tcPr>
          <w:p w14:paraId="48536E55" w14:textId="77777777" w:rsidR="00CB30EA" w:rsidRDefault="00CB30EA" w:rsidP="00CB30EA">
            <w:pPr>
              <w:jc w:val="center"/>
              <w:rPr>
                <w:rFonts w:ascii="Arial" w:hAnsi="Arial" w:cs="Arial"/>
              </w:rPr>
            </w:pPr>
            <w:r>
              <w:rPr>
                <w:rFonts w:ascii="Arial" w:hAnsi="Arial" w:cs="Arial"/>
              </w:rPr>
              <w:t>-0.298</w:t>
            </w:r>
          </w:p>
        </w:tc>
        <w:tc>
          <w:tcPr>
            <w:tcW w:w="1440" w:type="dxa"/>
          </w:tcPr>
          <w:p w14:paraId="43BC9B8E" w14:textId="77777777" w:rsidR="00CB30EA" w:rsidRDefault="00CB30EA" w:rsidP="00CB30EA">
            <w:pPr>
              <w:jc w:val="center"/>
              <w:rPr>
                <w:rFonts w:ascii="Arial" w:hAnsi="Arial" w:cs="Arial"/>
              </w:rPr>
            </w:pPr>
            <w:r>
              <w:rPr>
                <w:rFonts w:ascii="Arial" w:hAnsi="Arial" w:cs="Arial"/>
              </w:rPr>
              <w:t>0.269</w:t>
            </w:r>
          </w:p>
        </w:tc>
        <w:tc>
          <w:tcPr>
            <w:tcW w:w="1434" w:type="dxa"/>
          </w:tcPr>
          <w:p w14:paraId="35A866E9" w14:textId="77777777" w:rsidR="00CB30EA" w:rsidRDefault="00CB30EA" w:rsidP="00CB30EA">
            <w:pPr>
              <w:jc w:val="center"/>
              <w:rPr>
                <w:rFonts w:ascii="Arial" w:hAnsi="Arial" w:cs="Arial"/>
              </w:rPr>
            </w:pPr>
            <w:r>
              <w:rPr>
                <w:rFonts w:ascii="Arial" w:hAnsi="Arial" w:cs="Arial"/>
              </w:rPr>
              <w:t>.27</w:t>
            </w:r>
          </w:p>
        </w:tc>
      </w:tr>
      <w:tr w:rsidR="00CB30EA" w14:paraId="2A2C401D" w14:textId="77777777" w:rsidTr="00CB30EA">
        <w:tc>
          <w:tcPr>
            <w:tcW w:w="1980" w:type="dxa"/>
          </w:tcPr>
          <w:p w14:paraId="1F79C358" w14:textId="77777777" w:rsidR="00CB30EA" w:rsidRDefault="00CB30EA" w:rsidP="00CB30EA">
            <w:pPr>
              <w:rPr>
                <w:rFonts w:ascii="Arial" w:hAnsi="Arial" w:cs="Arial"/>
              </w:rPr>
            </w:pPr>
          </w:p>
        </w:tc>
        <w:tc>
          <w:tcPr>
            <w:tcW w:w="2166" w:type="dxa"/>
          </w:tcPr>
          <w:p w14:paraId="1D47CBFB" w14:textId="77777777" w:rsidR="00CB30EA" w:rsidRDefault="00CB30EA" w:rsidP="00CB30EA">
            <w:pPr>
              <w:jc w:val="center"/>
              <w:rPr>
                <w:rFonts w:ascii="Arial" w:hAnsi="Arial" w:cs="Arial"/>
              </w:rPr>
            </w:pPr>
            <w:r>
              <w:rPr>
                <w:rFonts w:ascii="Arial" w:hAnsi="Arial" w:cs="Arial"/>
              </w:rPr>
              <w:t>Trauma Exposure</w:t>
            </w:r>
          </w:p>
        </w:tc>
        <w:tc>
          <w:tcPr>
            <w:tcW w:w="1440" w:type="dxa"/>
          </w:tcPr>
          <w:p w14:paraId="66691AD2" w14:textId="77777777" w:rsidR="00CB30EA" w:rsidRDefault="00CB30EA" w:rsidP="00CB30EA">
            <w:pPr>
              <w:jc w:val="center"/>
              <w:rPr>
                <w:rFonts w:ascii="Arial" w:hAnsi="Arial" w:cs="Arial"/>
              </w:rPr>
            </w:pPr>
            <w:r>
              <w:rPr>
                <w:rFonts w:ascii="Arial" w:hAnsi="Arial" w:cs="Arial"/>
              </w:rPr>
              <w:t>-0.075</w:t>
            </w:r>
          </w:p>
        </w:tc>
        <w:tc>
          <w:tcPr>
            <w:tcW w:w="1440" w:type="dxa"/>
          </w:tcPr>
          <w:p w14:paraId="6936E4CB" w14:textId="77777777" w:rsidR="00CB30EA" w:rsidRDefault="00CB30EA" w:rsidP="00CB30EA">
            <w:pPr>
              <w:jc w:val="center"/>
              <w:rPr>
                <w:rFonts w:ascii="Arial" w:hAnsi="Arial" w:cs="Arial"/>
              </w:rPr>
            </w:pPr>
            <w:r>
              <w:rPr>
                <w:rFonts w:ascii="Arial" w:hAnsi="Arial" w:cs="Arial"/>
              </w:rPr>
              <w:t>0.08</w:t>
            </w:r>
          </w:p>
        </w:tc>
        <w:tc>
          <w:tcPr>
            <w:tcW w:w="1434" w:type="dxa"/>
          </w:tcPr>
          <w:p w14:paraId="79F43F45" w14:textId="77777777" w:rsidR="00CB30EA" w:rsidRDefault="00CB30EA" w:rsidP="00CB30EA">
            <w:pPr>
              <w:jc w:val="center"/>
              <w:rPr>
                <w:rFonts w:ascii="Arial" w:hAnsi="Arial" w:cs="Arial"/>
              </w:rPr>
            </w:pPr>
            <w:r>
              <w:rPr>
                <w:rFonts w:ascii="Arial" w:hAnsi="Arial" w:cs="Arial"/>
              </w:rPr>
              <w:t>.35</w:t>
            </w:r>
          </w:p>
        </w:tc>
      </w:tr>
      <w:tr w:rsidR="00CB30EA" w14:paraId="440E97F0" w14:textId="77777777" w:rsidTr="00CB30EA">
        <w:tc>
          <w:tcPr>
            <w:tcW w:w="1980" w:type="dxa"/>
          </w:tcPr>
          <w:p w14:paraId="7EA470B9" w14:textId="77777777" w:rsidR="00CB30EA" w:rsidRDefault="00CB30EA" w:rsidP="00CB30EA">
            <w:pPr>
              <w:rPr>
                <w:rFonts w:ascii="Arial" w:hAnsi="Arial" w:cs="Arial"/>
              </w:rPr>
            </w:pPr>
          </w:p>
        </w:tc>
        <w:tc>
          <w:tcPr>
            <w:tcW w:w="2166" w:type="dxa"/>
          </w:tcPr>
          <w:p w14:paraId="05856165" w14:textId="77777777" w:rsidR="00CB30EA" w:rsidRDefault="00CB30EA" w:rsidP="00CB30EA">
            <w:pPr>
              <w:jc w:val="center"/>
              <w:rPr>
                <w:rFonts w:ascii="Arial" w:hAnsi="Arial" w:cs="Arial"/>
              </w:rPr>
            </w:pPr>
          </w:p>
        </w:tc>
        <w:tc>
          <w:tcPr>
            <w:tcW w:w="1440" w:type="dxa"/>
          </w:tcPr>
          <w:p w14:paraId="68F620A7" w14:textId="77777777" w:rsidR="00CB30EA" w:rsidRDefault="00CB30EA" w:rsidP="00CB30EA">
            <w:pPr>
              <w:jc w:val="center"/>
              <w:rPr>
                <w:rFonts w:ascii="Arial" w:hAnsi="Arial" w:cs="Arial"/>
              </w:rPr>
            </w:pPr>
          </w:p>
        </w:tc>
        <w:tc>
          <w:tcPr>
            <w:tcW w:w="1440" w:type="dxa"/>
          </w:tcPr>
          <w:p w14:paraId="454F9304" w14:textId="77777777" w:rsidR="00CB30EA" w:rsidRDefault="00CB30EA" w:rsidP="00CB30EA">
            <w:pPr>
              <w:jc w:val="center"/>
              <w:rPr>
                <w:rFonts w:ascii="Arial" w:hAnsi="Arial" w:cs="Arial"/>
              </w:rPr>
            </w:pPr>
          </w:p>
        </w:tc>
        <w:tc>
          <w:tcPr>
            <w:tcW w:w="1434" w:type="dxa"/>
          </w:tcPr>
          <w:p w14:paraId="18C7CCF5" w14:textId="77777777" w:rsidR="00CB30EA" w:rsidRDefault="00CB30EA" w:rsidP="00CB30EA">
            <w:pPr>
              <w:jc w:val="center"/>
              <w:rPr>
                <w:rFonts w:ascii="Arial" w:hAnsi="Arial" w:cs="Arial"/>
              </w:rPr>
            </w:pPr>
          </w:p>
        </w:tc>
      </w:tr>
      <w:tr w:rsidR="00CB30EA" w14:paraId="0CE49EA8" w14:textId="77777777" w:rsidTr="00CB30EA">
        <w:tc>
          <w:tcPr>
            <w:tcW w:w="1980" w:type="dxa"/>
          </w:tcPr>
          <w:p w14:paraId="7EE7B038" w14:textId="77777777" w:rsidR="00CB30EA" w:rsidRPr="00285EDA" w:rsidRDefault="00CB30EA" w:rsidP="00CB30EA">
            <w:pPr>
              <w:rPr>
                <w:rFonts w:ascii="Arial" w:hAnsi="Arial" w:cs="Arial"/>
              </w:rPr>
            </w:pPr>
            <w:r w:rsidRPr="00285EDA">
              <w:rPr>
                <w:rFonts w:ascii="Arial" w:hAnsi="Arial" w:cs="Arial"/>
              </w:rPr>
              <w:t>Sex</w:t>
            </w:r>
          </w:p>
        </w:tc>
        <w:tc>
          <w:tcPr>
            <w:tcW w:w="2166" w:type="dxa"/>
          </w:tcPr>
          <w:p w14:paraId="196052FA" w14:textId="77777777" w:rsidR="00CB30EA" w:rsidRPr="00157834" w:rsidRDefault="00CB30EA" w:rsidP="00CB30EA">
            <w:pPr>
              <w:jc w:val="center"/>
              <w:rPr>
                <w:rFonts w:ascii="Arial" w:hAnsi="Arial" w:cs="Arial"/>
                <w:b/>
                <w:bCs/>
              </w:rPr>
            </w:pPr>
            <w:r w:rsidRPr="00157834">
              <w:rPr>
                <w:rFonts w:ascii="Arial" w:hAnsi="Arial" w:cs="Arial"/>
                <w:b/>
                <w:bCs/>
              </w:rPr>
              <w:t>I</w:t>
            </w:r>
          </w:p>
        </w:tc>
        <w:tc>
          <w:tcPr>
            <w:tcW w:w="1440" w:type="dxa"/>
          </w:tcPr>
          <w:p w14:paraId="1F5BF366" w14:textId="77777777" w:rsidR="00CB30EA" w:rsidRPr="00157834" w:rsidRDefault="00CB30EA" w:rsidP="00CB30EA">
            <w:pPr>
              <w:jc w:val="center"/>
              <w:rPr>
                <w:rFonts w:ascii="Arial" w:hAnsi="Arial" w:cs="Arial"/>
                <w:b/>
                <w:bCs/>
              </w:rPr>
            </w:pPr>
            <w:r>
              <w:rPr>
                <w:rFonts w:ascii="Arial" w:hAnsi="Arial" w:cs="Arial"/>
                <w:b/>
                <w:bCs/>
              </w:rPr>
              <w:t>0.024</w:t>
            </w:r>
          </w:p>
        </w:tc>
        <w:tc>
          <w:tcPr>
            <w:tcW w:w="1440" w:type="dxa"/>
          </w:tcPr>
          <w:p w14:paraId="25955AD6" w14:textId="77777777" w:rsidR="00CB30EA" w:rsidRPr="00157834" w:rsidRDefault="00CB30EA" w:rsidP="00CB30EA">
            <w:pPr>
              <w:jc w:val="center"/>
              <w:rPr>
                <w:rFonts w:ascii="Arial" w:hAnsi="Arial" w:cs="Arial"/>
                <w:b/>
                <w:bCs/>
              </w:rPr>
            </w:pPr>
            <w:r>
              <w:rPr>
                <w:rFonts w:ascii="Arial" w:hAnsi="Arial" w:cs="Arial"/>
                <w:b/>
                <w:bCs/>
              </w:rPr>
              <w:t>0.01</w:t>
            </w:r>
          </w:p>
        </w:tc>
        <w:tc>
          <w:tcPr>
            <w:tcW w:w="1434" w:type="dxa"/>
          </w:tcPr>
          <w:p w14:paraId="6DCA81DB" w14:textId="77777777" w:rsidR="00CB30EA" w:rsidRPr="00157834" w:rsidRDefault="00CB30EA" w:rsidP="00CB30EA">
            <w:pPr>
              <w:jc w:val="center"/>
              <w:rPr>
                <w:rFonts w:ascii="Arial" w:hAnsi="Arial" w:cs="Arial"/>
                <w:b/>
                <w:bCs/>
              </w:rPr>
            </w:pPr>
            <w:r>
              <w:rPr>
                <w:rFonts w:ascii="Arial" w:hAnsi="Arial" w:cs="Arial"/>
                <w:b/>
                <w:bCs/>
              </w:rPr>
              <w:t>.03</w:t>
            </w:r>
          </w:p>
        </w:tc>
      </w:tr>
      <w:tr w:rsidR="00CB30EA" w14:paraId="0D082815" w14:textId="77777777" w:rsidTr="00CB30EA">
        <w:tc>
          <w:tcPr>
            <w:tcW w:w="1980" w:type="dxa"/>
          </w:tcPr>
          <w:p w14:paraId="39A73C51" w14:textId="77777777" w:rsidR="00CB30EA" w:rsidRDefault="00CB30EA" w:rsidP="00CB30EA">
            <w:pPr>
              <w:rPr>
                <w:rFonts w:ascii="Arial" w:hAnsi="Arial" w:cs="Arial"/>
              </w:rPr>
            </w:pPr>
          </w:p>
        </w:tc>
        <w:tc>
          <w:tcPr>
            <w:tcW w:w="2166" w:type="dxa"/>
          </w:tcPr>
          <w:p w14:paraId="5FC1CC7C" w14:textId="77777777" w:rsidR="00CB30EA" w:rsidRDefault="00CB30EA" w:rsidP="00CB30EA">
            <w:pPr>
              <w:jc w:val="center"/>
              <w:rPr>
                <w:rFonts w:ascii="Arial" w:hAnsi="Arial" w:cs="Arial"/>
              </w:rPr>
            </w:pPr>
            <w:r>
              <w:rPr>
                <w:rFonts w:ascii="Arial" w:hAnsi="Arial" w:cs="Arial"/>
              </w:rPr>
              <w:t>S</w:t>
            </w:r>
          </w:p>
        </w:tc>
        <w:tc>
          <w:tcPr>
            <w:tcW w:w="1440" w:type="dxa"/>
          </w:tcPr>
          <w:p w14:paraId="28CEA1D1" w14:textId="77777777" w:rsidR="00CB30EA" w:rsidRDefault="00CB30EA" w:rsidP="00CB30EA">
            <w:pPr>
              <w:jc w:val="center"/>
              <w:rPr>
                <w:rFonts w:ascii="Arial" w:hAnsi="Arial" w:cs="Arial"/>
              </w:rPr>
            </w:pPr>
            <w:r>
              <w:rPr>
                <w:rFonts w:ascii="Arial" w:hAnsi="Arial" w:cs="Arial"/>
              </w:rPr>
              <w:t>-0.011</w:t>
            </w:r>
          </w:p>
        </w:tc>
        <w:tc>
          <w:tcPr>
            <w:tcW w:w="1440" w:type="dxa"/>
          </w:tcPr>
          <w:p w14:paraId="1A229091" w14:textId="77777777" w:rsidR="00CB30EA" w:rsidRDefault="00CB30EA" w:rsidP="00CB30EA">
            <w:pPr>
              <w:jc w:val="center"/>
              <w:rPr>
                <w:rFonts w:ascii="Arial" w:hAnsi="Arial" w:cs="Arial"/>
              </w:rPr>
            </w:pPr>
            <w:r>
              <w:rPr>
                <w:rFonts w:ascii="Arial" w:hAnsi="Arial" w:cs="Arial"/>
              </w:rPr>
              <w:t>0.011</w:t>
            </w:r>
          </w:p>
        </w:tc>
        <w:tc>
          <w:tcPr>
            <w:tcW w:w="1434" w:type="dxa"/>
          </w:tcPr>
          <w:p w14:paraId="3B10C2A6" w14:textId="77777777" w:rsidR="00CB30EA" w:rsidRDefault="00CB30EA" w:rsidP="00CB30EA">
            <w:pPr>
              <w:jc w:val="center"/>
              <w:rPr>
                <w:rFonts w:ascii="Arial" w:hAnsi="Arial" w:cs="Arial"/>
              </w:rPr>
            </w:pPr>
            <w:r>
              <w:rPr>
                <w:rFonts w:ascii="Arial" w:hAnsi="Arial" w:cs="Arial"/>
              </w:rPr>
              <w:t>.32</w:t>
            </w:r>
          </w:p>
        </w:tc>
      </w:tr>
      <w:tr w:rsidR="00CB30EA" w14:paraId="472A5711" w14:textId="77777777" w:rsidTr="00CB30EA">
        <w:tc>
          <w:tcPr>
            <w:tcW w:w="1980" w:type="dxa"/>
          </w:tcPr>
          <w:p w14:paraId="0CF675F0" w14:textId="77777777" w:rsidR="00CB30EA" w:rsidRDefault="00CB30EA" w:rsidP="00CB30EA">
            <w:pPr>
              <w:rPr>
                <w:rFonts w:ascii="Arial" w:hAnsi="Arial" w:cs="Arial"/>
              </w:rPr>
            </w:pPr>
          </w:p>
        </w:tc>
        <w:tc>
          <w:tcPr>
            <w:tcW w:w="2166" w:type="dxa"/>
          </w:tcPr>
          <w:p w14:paraId="66173687" w14:textId="77777777" w:rsidR="00CB30EA" w:rsidRPr="00AE42E9" w:rsidRDefault="00CB30EA" w:rsidP="00CB30EA">
            <w:pPr>
              <w:jc w:val="center"/>
              <w:rPr>
                <w:rFonts w:ascii="Arial" w:hAnsi="Arial" w:cs="Arial"/>
              </w:rPr>
            </w:pPr>
            <w:r w:rsidRPr="00AE42E9">
              <w:rPr>
                <w:rFonts w:ascii="Arial" w:hAnsi="Arial" w:cs="Arial"/>
              </w:rPr>
              <w:t>Dysregulation</w:t>
            </w:r>
          </w:p>
        </w:tc>
        <w:tc>
          <w:tcPr>
            <w:tcW w:w="1440" w:type="dxa"/>
          </w:tcPr>
          <w:p w14:paraId="2393B7AE" w14:textId="77777777" w:rsidR="00CB30EA" w:rsidRPr="00841164" w:rsidRDefault="00CB30EA" w:rsidP="00CB30EA">
            <w:pPr>
              <w:jc w:val="center"/>
              <w:rPr>
                <w:rFonts w:ascii="Arial" w:hAnsi="Arial" w:cs="Arial"/>
              </w:rPr>
            </w:pPr>
            <w:r w:rsidRPr="00841164">
              <w:rPr>
                <w:rFonts w:ascii="Arial" w:hAnsi="Arial" w:cs="Arial"/>
              </w:rPr>
              <w:t>-0.</w:t>
            </w:r>
            <w:r>
              <w:rPr>
                <w:rFonts w:ascii="Arial" w:hAnsi="Arial" w:cs="Arial"/>
              </w:rPr>
              <w:t>345</w:t>
            </w:r>
          </w:p>
        </w:tc>
        <w:tc>
          <w:tcPr>
            <w:tcW w:w="1440" w:type="dxa"/>
          </w:tcPr>
          <w:p w14:paraId="74FA517E" w14:textId="77777777" w:rsidR="00CB30EA" w:rsidRPr="00841164" w:rsidRDefault="00CB30EA" w:rsidP="00CB30EA">
            <w:pPr>
              <w:jc w:val="center"/>
              <w:rPr>
                <w:rFonts w:ascii="Arial" w:hAnsi="Arial" w:cs="Arial"/>
              </w:rPr>
            </w:pPr>
            <w:r>
              <w:rPr>
                <w:rFonts w:ascii="Arial" w:hAnsi="Arial" w:cs="Arial"/>
              </w:rPr>
              <w:t>0.94</w:t>
            </w:r>
          </w:p>
        </w:tc>
        <w:tc>
          <w:tcPr>
            <w:tcW w:w="1434" w:type="dxa"/>
          </w:tcPr>
          <w:p w14:paraId="42155352" w14:textId="77777777" w:rsidR="00CB30EA" w:rsidRPr="00841164" w:rsidRDefault="00CB30EA" w:rsidP="00CB30EA">
            <w:pPr>
              <w:jc w:val="center"/>
              <w:rPr>
                <w:rFonts w:ascii="Arial" w:hAnsi="Arial" w:cs="Arial"/>
              </w:rPr>
            </w:pPr>
            <w:r w:rsidRPr="00841164">
              <w:rPr>
                <w:rFonts w:ascii="Arial" w:hAnsi="Arial" w:cs="Arial"/>
              </w:rPr>
              <w:t>.</w:t>
            </w:r>
            <w:r>
              <w:rPr>
                <w:rFonts w:ascii="Arial" w:hAnsi="Arial" w:cs="Arial"/>
              </w:rPr>
              <w:t>71</w:t>
            </w:r>
          </w:p>
        </w:tc>
      </w:tr>
      <w:tr w:rsidR="00CB30EA" w14:paraId="5CB39B7A" w14:textId="77777777" w:rsidTr="00CB30EA">
        <w:tc>
          <w:tcPr>
            <w:tcW w:w="1980" w:type="dxa"/>
          </w:tcPr>
          <w:p w14:paraId="3E5AFEB1" w14:textId="77777777" w:rsidR="00CB30EA" w:rsidRDefault="00CB30EA" w:rsidP="00CB30EA">
            <w:pPr>
              <w:rPr>
                <w:rFonts w:ascii="Arial" w:hAnsi="Arial" w:cs="Arial"/>
              </w:rPr>
            </w:pPr>
          </w:p>
        </w:tc>
        <w:tc>
          <w:tcPr>
            <w:tcW w:w="2166" w:type="dxa"/>
          </w:tcPr>
          <w:p w14:paraId="43E9AC22" w14:textId="77777777" w:rsidR="00CB30EA" w:rsidRDefault="00CB30EA" w:rsidP="00CB30EA">
            <w:pPr>
              <w:jc w:val="center"/>
              <w:rPr>
                <w:rFonts w:ascii="Arial" w:hAnsi="Arial" w:cs="Arial"/>
              </w:rPr>
            </w:pPr>
            <w:r>
              <w:rPr>
                <w:rFonts w:ascii="Arial" w:hAnsi="Arial" w:cs="Arial"/>
              </w:rPr>
              <w:t>Trauma Exposure</w:t>
            </w:r>
          </w:p>
        </w:tc>
        <w:tc>
          <w:tcPr>
            <w:tcW w:w="1440" w:type="dxa"/>
          </w:tcPr>
          <w:p w14:paraId="767D7A67" w14:textId="77777777" w:rsidR="00CB30EA" w:rsidRDefault="00CB30EA" w:rsidP="00CB30EA">
            <w:pPr>
              <w:jc w:val="center"/>
              <w:rPr>
                <w:rFonts w:ascii="Arial" w:hAnsi="Arial" w:cs="Arial"/>
              </w:rPr>
            </w:pPr>
            <w:r>
              <w:rPr>
                <w:rFonts w:ascii="Arial" w:hAnsi="Arial" w:cs="Arial"/>
              </w:rPr>
              <w:t>0.014</w:t>
            </w:r>
          </w:p>
        </w:tc>
        <w:tc>
          <w:tcPr>
            <w:tcW w:w="1440" w:type="dxa"/>
          </w:tcPr>
          <w:p w14:paraId="46CDAA64" w14:textId="77777777" w:rsidR="00CB30EA" w:rsidRDefault="00CB30EA" w:rsidP="00CB30EA">
            <w:pPr>
              <w:jc w:val="center"/>
              <w:rPr>
                <w:rFonts w:ascii="Arial" w:hAnsi="Arial" w:cs="Arial"/>
              </w:rPr>
            </w:pPr>
            <w:r>
              <w:rPr>
                <w:rFonts w:ascii="Arial" w:hAnsi="Arial" w:cs="Arial"/>
              </w:rPr>
              <w:t>0.28</w:t>
            </w:r>
          </w:p>
        </w:tc>
        <w:tc>
          <w:tcPr>
            <w:tcW w:w="1434" w:type="dxa"/>
          </w:tcPr>
          <w:p w14:paraId="5B0EAA99" w14:textId="77777777" w:rsidR="00CB30EA" w:rsidRDefault="00CB30EA" w:rsidP="00CB30EA">
            <w:pPr>
              <w:jc w:val="center"/>
              <w:rPr>
                <w:rFonts w:ascii="Arial" w:hAnsi="Arial" w:cs="Arial"/>
              </w:rPr>
            </w:pPr>
            <w:r>
              <w:rPr>
                <w:rFonts w:ascii="Arial" w:hAnsi="Arial" w:cs="Arial"/>
              </w:rPr>
              <w:t>.96</w:t>
            </w:r>
          </w:p>
        </w:tc>
      </w:tr>
      <w:tr w:rsidR="00CB30EA" w14:paraId="7340B96B" w14:textId="77777777" w:rsidTr="00CB30EA">
        <w:tc>
          <w:tcPr>
            <w:tcW w:w="1980" w:type="dxa"/>
          </w:tcPr>
          <w:p w14:paraId="716086BC" w14:textId="77777777" w:rsidR="00CB30EA" w:rsidRDefault="00CB30EA" w:rsidP="00CB30EA">
            <w:pPr>
              <w:rPr>
                <w:rFonts w:ascii="Arial" w:hAnsi="Arial" w:cs="Arial"/>
              </w:rPr>
            </w:pPr>
          </w:p>
        </w:tc>
        <w:tc>
          <w:tcPr>
            <w:tcW w:w="2166" w:type="dxa"/>
          </w:tcPr>
          <w:p w14:paraId="1F1DDE53" w14:textId="77777777" w:rsidR="00CB30EA" w:rsidRDefault="00CB30EA" w:rsidP="00CB30EA">
            <w:pPr>
              <w:jc w:val="center"/>
              <w:rPr>
                <w:rFonts w:ascii="Arial" w:hAnsi="Arial" w:cs="Arial"/>
              </w:rPr>
            </w:pPr>
          </w:p>
        </w:tc>
        <w:tc>
          <w:tcPr>
            <w:tcW w:w="1440" w:type="dxa"/>
          </w:tcPr>
          <w:p w14:paraId="57E6CBBA" w14:textId="77777777" w:rsidR="00CB30EA" w:rsidRDefault="00CB30EA" w:rsidP="00CB30EA">
            <w:pPr>
              <w:jc w:val="center"/>
              <w:rPr>
                <w:rFonts w:ascii="Arial" w:hAnsi="Arial" w:cs="Arial"/>
              </w:rPr>
            </w:pPr>
          </w:p>
        </w:tc>
        <w:tc>
          <w:tcPr>
            <w:tcW w:w="1440" w:type="dxa"/>
          </w:tcPr>
          <w:p w14:paraId="4C22738A" w14:textId="77777777" w:rsidR="00CB30EA" w:rsidRDefault="00CB30EA" w:rsidP="00CB30EA">
            <w:pPr>
              <w:jc w:val="center"/>
              <w:rPr>
                <w:rFonts w:ascii="Arial" w:hAnsi="Arial" w:cs="Arial"/>
              </w:rPr>
            </w:pPr>
          </w:p>
        </w:tc>
        <w:tc>
          <w:tcPr>
            <w:tcW w:w="1434" w:type="dxa"/>
          </w:tcPr>
          <w:p w14:paraId="60B74E39" w14:textId="77777777" w:rsidR="00CB30EA" w:rsidRDefault="00CB30EA" w:rsidP="00CB30EA">
            <w:pPr>
              <w:jc w:val="center"/>
              <w:rPr>
                <w:rFonts w:ascii="Arial" w:hAnsi="Arial" w:cs="Arial"/>
              </w:rPr>
            </w:pPr>
          </w:p>
        </w:tc>
      </w:tr>
      <w:tr w:rsidR="00CB30EA" w14:paraId="4FDC94F8" w14:textId="77777777" w:rsidTr="00CB30EA">
        <w:tc>
          <w:tcPr>
            <w:tcW w:w="1980" w:type="dxa"/>
          </w:tcPr>
          <w:p w14:paraId="15164079" w14:textId="77777777" w:rsidR="00CB30EA" w:rsidRDefault="00CB30EA" w:rsidP="00CB30EA">
            <w:pPr>
              <w:rPr>
                <w:rFonts w:ascii="Arial" w:hAnsi="Arial" w:cs="Arial"/>
              </w:rPr>
            </w:pPr>
          </w:p>
        </w:tc>
        <w:tc>
          <w:tcPr>
            <w:tcW w:w="2166" w:type="dxa"/>
          </w:tcPr>
          <w:p w14:paraId="11B42C84" w14:textId="77777777" w:rsidR="00CB30EA" w:rsidRDefault="00CB30EA" w:rsidP="00CB30EA">
            <w:pPr>
              <w:jc w:val="center"/>
              <w:rPr>
                <w:rFonts w:ascii="Arial" w:hAnsi="Arial" w:cs="Arial"/>
              </w:rPr>
            </w:pPr>
          </w:p>
        </w:tc>
        <w:tc>
          <w:tcPr>
            <w:tcW w:w="1440" w:type="dxa"/>
          </w:tcPr>
          <w:p w14:paraId="481C6D2A" w14:textId="77777777" w:rsidR="00CB30EA" w:rsidRDefault="00CB30EA" w:rsidP="00CB30EA">
            <w:pPr>
              <w:jc w:val="center"/>
              <w:rPr>
                <w:rFonts w:ascii="Arial" w:hAnsi="Arial" w:cs="Arial"/>
              </w:rPr>
            </w:pPr>
          </w:p>
        </w:tc>
        <w:tc>
          <w:tcPr>
            <w:tcW w:w="1440" w:type="dxa"/>
          </w:tcPr>
          <w:p w14:paraId="0594BA5B" w14:textId="77777777" w:rsidR="00CB30EA" w:rsidRDefault="00CB30EA" w:rsidP="00CB30EA">
            <w:pPr>
              <w:jc w:val="center"/>
              <w:rPr>
                <w:rFonts w:ascii="Arial" w:hAnsi="Arial" w:cs="Arial"/>
              </w:rPr>
            </w:pPr>
          </w:p>
        </w:tc>
        <w:tc>
          <w:tcPr>
            <w:tcW w:w="1434" w:type="dxa"/>
          </w:tcPr>
          <w:p w14:paraId="35BDDD39" w14:textId="77777777" w:rsidR="00CB30EA" w:rsidRDefault="00CB30EA" w:rsidP="00CB30EA">
            <w:pPr>
              <w:jc w:val="center"/>
              <w:rPr>
                <w:rFonts w:ascii="Arial" w:hAnsi="Arial" w:cs="Arial"/>
              </w:rPr>
            </w:pPr>
          </w:p>
        </w:tc>
      </w:tr>
      <w:tr w:rsidR="00CB30EA" w14:paraId="4C878841" w14:textId="77777777" w:rsidTr="00CB30EA">
        <w:tc>
          <w:tcPr>
            <w:tcW w:w="1980" w:type="dxa"/>
          </w:tcPr>
          <w:p w14:paraId="5C4BCFF3" w14:textId="77777777" w:rsidR="00CB30EA" w:rsidRDefault="00CB30EA" w:rsidP="00CB30EA">
            <w:pPr>
              <w:rPr>
                <w:rFonts w:ascii="Arial" w:hAnsi="Arial" w:cs="Arial"/>
              </w:rPr>
            </w:pPr>
            <w:r>
              <w:rPr>
                <w:rFonts w:ascii="Arial" w:hAnsi="Arial" w:cs="Arial"/>
              </w:rPr>
              <w:t>Site</w:t>
            </w:r>
          </w:p>
        </w:tc>
        <w:tc>
          <w:tcPr>
            <w:tcW w:w="2166" w:type="dxa"/>
          </w:tcPr>
          <w:p w14:paraId="63757FA8" w14:textId="77777777" w:rsidR="00CB30EA" w:rsidRDefault="00CB30EA" w:rsidP="00CB30EA">
            <w:pPr>
              <w:jc w:val="center"/>
              <w:rPr>
                <w:rFonts w:ascii="Arial" w:hAnsi="Arial" w:cs="Arial"/>
              </w:rPr>
            </w:pPr>
            <w:r>
              <w:rPr>
                <w:rFonts w:ascii="Arial" w:hAnsi="Arial" w:cs="Arial"/>
              </w:rPr>
              <w:t>I</w:t>
            </w:r>
          </w:p>
        </w:tc>
        <w:tc>
          <w:tcPr>
            <w:tcW w:w="1440" w:type="dxa"/>
          </w:tcPr>
          <w:p w14:paraId="2DAF3CD4" w14:textId="77777777" w:rsidR="00CB30EA" w:rsidRDefault="00CB30EA" w:rsidP="00CB30EA">
            <w:pPr>
              <w:jc w:val="center"/>
              <w:rPr>
                <w:rFonts w:ascii="Arial" w:hAnsi="Arial" w:cs="Arial"/>
              </w:rPr>
            </w:pPr>
            <w:r>
              <w:rPr>
                <w:rFonts w:ascii="Arial" w:hAnsi="Arial" w:cs="Arial"/>
              </w:rPr>
              <w:t>-0.013</w:t>
            </w:r>
          </w:p>
        </w:tc>
        <w:tc>
          <w:tcPr>
            <w:tcW w:w="1440" w:type="dxa"/>
          </w:tcPr>
          <w:p w14:paraId="36BD60F7" w14:textId="77777777" w:rsidR="00CB30EA" w:rsidRDefault="00CB30EA" w:rsidP="00CB30EA">
            <w:pPr>
              <w:jc w:val="center"/>
              <w:rPr>
                <w:rFonts w:ascii="Arial" w:hAnsi="Arial" w:cs="Arial"/>
              </w:rPr>
            </w:pPr>
            <w:r>
              <w:rPr>
                <w:rFonts w:ascii="Arial" w:hAnsi="Arial" w:cs="Arial"/>
              </w:rPr>
              <w:t>0.01</w:t>
            </w:r>
          </w:p>
        </w:tc>
        <w:tc>
          <w:tcPr>
            <w:tcW w:w="1434" w:type="dxa"/>
          </w:tcPr>
          <w:p w14:paraId="1A3DB64E" w14:textId="77777777" w:rsidR="00CB30EA" w:rsidRDefault="00CB30EA" w:rsidP="00CB30EA">
            <w:pPr>
              <w:jc w:val="center"/>
              <w:rPr>
                <w:rFonts w:ascii="Arial" w:hAnsi="Arial" w:cs="Arial"/>
              </w:rPr>
            </w:pPr>
            <w:r>
              <w:rPr>
                <w:rFonts w:ascii="Arial" w:hAnsi="Arial" w:cs="Arial"/>
              </w:rPr>
              <w:t>.22</w:t>
            </w:r>
          </w:p>
        </w:tc>
      </w:tr>
      <w:tr w:rsidR="00CB30EA" w14:paraId="251D16C6" w14:textId="77777777" w:rsidTr="00CB30EA">
        <w:tc>
          <w:tcPr>
            <w:tcW w:w="1980" w:type="dxa"/>
          </w:tcPr>
          <w:p w14:paraId="06830F1E" w14:textId="77777777" w:rsidR="00CB30EA" w:rsidRDefault="00CB30EA" w:rsidP="00CB30EA">
            <w:pPr>
              <w:rPr>
                <w:rFonts w:ascii="Arial" w:hAnsi="Arial" w:cs="Arial"/>
              </w:rPr>
            </w:pPr>
          </w:p>
        </w:tc>
        <w:tc>
          <w:tcPr>
            <w:tcW w:w="2166" w:type="dxa"/>
          </w:tcPr>
          <w:p w14:paraId="6CE79BC8" w14:textId="77777777" w:rsidR="00CB30EA" w:rsidRDefault="00CB30EA" w:rsidP="00CB30EA">
            <w:pPr>
              <w:jc w:val="center"/>
              <w:rPr>
                <w:rFonts w:ascii="Arial" w:hAnsi="Arial" w:cs="Arial"/>
              </w:rPr>
            </w:pPr>
            <w:r>
              <w:rPr>
                <w:rFonts w:ascii="Arial" w:hAnsi="Arial" w:cs="Arial"/>
              </w:rPr>
              <w:t>S</w:t>
            </w:r>
          </w:p>
        </w:tc>
        <w:tc>
          <w:tcPr>
            <w:tcW w:w="1440" w:type="dxa"/>
          </w:tcPr>
          <w:p w14:paraId="0C50361B" w14:textId="77777777" w:rsidR="00CB30EA" w:rsidRDefault="00CB30EA" w:rsidP="00CB30EA">
            <w:pPr>
              <w:jc w:val="center"/>
              <w:rPr>
                <w:rFonts w:ascii="Arial" w:hAnsi="Arial" w:cs="Arial"/>
              </w:rPr>
            </w:pPr>
            <w:r>
              <w:rPr>
                <w:rFonts w:ascii="Arial" w:hAnsi="Arial" w:cs="Arial"/>
              </w:rPr>
              <w:t>0.002</w:t>
            </w:r>
          </w:p>
        </w:tc>
        <w:tc>
          <w:tcPr>
            <w:tcW w:w="1440" w:type="dxa"/>
          </w:tcPr>
          <w:p w14:paraId="7C385364" w14:textId="77777777" w:rsidR="00CB30EA" w:rsidRDefault="00CB30EA" w:rsidP="00CB30EA">
            <w:pPr>
              <w:jc w:val="center"/>
              <w:rPr>
                <w:rFonts w:ascii="Arial" w:hAnsi="Arial" w:cs="Arial"/>
              </w:rPr>
            </w:pPr>
            <w:r>
              <w:rPr>
                <w:rFonts w:ascii="Arial" w:hAnsi="Arial" w:cs="Arial"/>
              </w:rPr>
              <w:t>0.01</w:t>
            </w:r>
          </w:p>
        </w:tc>
        <w:tc>
          <w:tcPr>
            <w:tcW w:w="1434" w:type="dxa"/>
          </w:tcPr>
          <w:p w14:paraId="17E41C44" w14:textId="77777777" w:rsidR="00CB30EA" w:rsidRDefault="00CB30EA" w:rsidP="00CB30EA">
            <w:pPr>
              <w:jc w:val="center"/>
              <w:rPr>
                <w:rFonts w:ascii="Arial" w:hAnsi="Arial" w:cs="Arial"/>
              </w:rPr>
            </w:pPr>
            <w:r>
              <w:rPr>
                <w:rFonts w:ascii="Arial" w:hAnsi="Arial" w:cs="Arial"/>
              </w:rPr>
              <w:t>.87</w:t>
            </w:r>
          </w:p>
        </w:tc>
      </w:tr>
      <w:tr w:rsidR="00CB30EA" w14:paraId="47D70A54" w14:textId="77777777" w:rsidTr="00CB30EA">
        <w:tc>
          <w:tcPr>
            <w:tcW w:w="1980" w:type="dxa"/>
          </w:tcPr>
          <w:p w14:paraId="67FF7B00" w14:textId="77777777" w:rsidR="00CB30EA" w:rsidRDefault="00CB30EA" w:rsidP="00CB30EA">
            <w:pPr>
              <w:rPr>
                <w:rFonts w:ascii="Arial" w:hAnsi="Arial" w:cs="Arial"/>
              </w:rPr>
            </w:pPr>
          </w:p>
        </w:tc>
        <w:tc>
          <w:tcPr>
            <w:tcW w:w="2166" w:type="dxa"/>
          </w:tcPr>
          <w:p w14:paraId="4F1E9D5E" w14:textId="77777777" w:rsidR="00CB30EA" w:rsidRDefault="00CB30EA" w:rsidP="00CB30EA">
            <w:pPr>
              <w:jc w:val="center"/>
              <w:rPr>
                <w:rFonts w:ascii="Arial" w:hAnsi="Arial" w:cs="Arial"/>
              </w:rPr>
            </w:pPr>
            <w:r>
              <w:rPr>
                <w:rFonts w:ascii="Arial" w:hAnsi="Arial" w:cs="Arial"/>
              </w:rPr>
              <w:t>Dysregulation</w:t>
            </w:r>
          </w:p>
        </w:tc>
        <w:tc>
          <w:tcPr>
            <w:tcW w:w="1440" w:type="dxa"/>
          </w:tcPr>
          <w:p w14:paraId="64880E57" w14:textId="77777777" w:rsidR="00CB30EA" w:rsidRDefault="00CB30EA" w:rsidP="00CB30EA">
            <w:pPr>
              <w:jc w:val="center"/>
              <w:rPr>
                <w:rFonts w:ascii="Arial" w:hAnsi="Arial" w:cs="Arial"/>
              </w:rPr>
            </w:pPr>
            <w:r>
              <w:rPr>
                <w:rFonts w:ascii="Arial" w:hAnsi="Arial" w:cs="Arial"/>
              </w:rPr>
              <w:t>-0.209</w:t>
            </w:r>
          </w:p>
        </w:tc>
        <w:tc>
          <w:tcPr>
            <w:tcW w:w="1440" w:type="dxa"/>
          </w:tcPr>
          <w:p w14:paraId="529B0EB9" w14:textId="77777777" w:rsidR="00CB30EA" w:rsidRDefault="00CB30EA" w:rsidP="00CB30EA">
            <w:pPr>
              <w:jc w:val="center"/>
              <w:rPr>
                <w:rFonts w:ascii="Arial" w:hAnsi="Arial" w:cs="Arial"/>
              </w:rPr>
            </w:pPr>
            <w:r>
              <w:rPr>
                <w:rFonts w:ascii="Arial" w:hAnsi="Arial" w:cs="Arial"/>
              </w:rPr>
              <w:t>0.93</w:t>
            </w:r>
          </w:p>
        </w:tc>
        <w:tc>
          <w:tcPr>
            <w:tcW w:w="1434" w:type="dxa"/>
          </w:tcPr>
          <w:p w14:paraId="2190B75C" w14:textId="77777777" w:rsidR="00CB30EA" w:rsidRDefault="00CB30EA" w:rsidP="00CB30EA">
            <w:pPr>
              <w:jc w:val="center"/>
              <w:rPr>
                <w:rFonts w:ascii="Arial" w:hAnsi="Arial" w:cs="Arial"/>
              </w:rPr>
            </w:pPr>
            <w:r>
              <w:rPr>
                <w:rFonts w:ascii="Arial" w:hAnsi="Arial" w:cs="Arial"/>
              </w:rPr>
              <w:t>.82</w:t>
            </w:r>
          </w:p>
        </w:tc>
      </w:tr>
      <w:tr w:rsidR="00CB30EA" w14:paraId="31ADA393" w14:textId="77777777" w:rsidTr="00CB30EA">
        <w:tc>
          <w:tcPr>
            <w:tcW w:w="1980" w:type="dxa"/>
          </w:tcPr>
          <w:p w14:paraId="1FB4246A" w14:textId="77777777" w:rsidR="00CB30EA" w:rsidRDefault="00CB30EA" w:rsidP="00CB30EA">
            <w:pPr>
              <w:rPr>
                <w:rFonts w:ascii="Arial" w:hAnsi="Arial" w:cs="Arial"/>
              </w:rPr>
            </w:pPr>
          </w:p>
        </w:tc>
        <w:tc>
          <w:tcPr>
            <w:tcW w:w="2166" w:type="dxa"/>
          </w:tcPr>
          <w:p w14:paraId="5CE5BF90" w14:textId="77777777" w:rsidR="00CB30EA" w:rsidRDefault="00CB30EA" w:rsidP="00CB30EA">
            <w:pPr>
              <w:jc w:val="center"/>
              <w:rPr>
                <w:rFonts w:ascii="Arial" w:hAnsi="Arial" w:cs="Arial"/>
              </w:rPr>
            </w:pPr>
            <w:r>
              <w:rPr>
                <w:rFonts w:ascii="Arial" w:hAnsi="Arial" w:cs="Arial"/>
              </w:rPr>
              <w:t>Trauma Exposure</w:t>
            </w:r>
          </w:p>
        </w:tc>
        <w:tc>
          <w:tcPr>
            <w:tcW w:w="1440" w:type="dxa"/>
          </w:tcPr>
          <w:p w14:paraId="74F2D4F8" w14:textId="77777777" w:rsidR="00CB30EA" w:rsidRDefault="00CB30EA" w:rsidP="00CB30EA">
            <w:pPr>
              <w:jc w:val="center"/>
              <w:rPr>
                <w:rFonts w:ascii="Arial" w:hAnsi="Arial" w:cs="Arial"/>
              </w:rPr>
            </w:pPr>
            <w:r>
              <w:rPr>
                <w:rFonts w:ascii="Arial" w:hAnsi="Arial" w:cs="Arial"/>
              </w:rPr>
              <w:t>-0.098</w:t>
            </w:r>
          </w:p>
        </w:tc>
        <w:tc>
          <w:tcPr>
            <w:tcW w:w="1440" w:type="dxa"/>
          </w:tcPr>
          <w:p w14:paraId="22E1303F" w14:textId="77777777" w:rsidR="00CB30EA" w:rsidRDefault="00CB30EA" w:rsidP="00CB30EA">
            <w:pPr>
              <w:jc w:val="center"/>
              <w:rPr>
                <w:rFonts w:ascii="Arial" w:hAnsi="Arial" w:cs="Arial"/>
              </w:rPr>
            </w:pPr>
            <w:r>
              <w:rPr>
                <w:rFonts w:ascii="Arial" w:hAnsi="Arial" w:cs="Arial"/>
              </w:rPr>
              <w:t>0.28</w:t>
            </w:r>
          </w:p>
        </w:tc>
        <w:tc>
          <w:tcPr>
            <w:tcW w:w="1434" w:type="dxa"/>
          </w:tcPr>
          <w:p w14:paraId="3404A7FF" w14:textId="77777777" w:rsidR="00CB30EA" w:rsidRDefault="00CB30EA" w:rsidP="00CB30EA">
            <w:pPr>
              <w:jc w:val="center"/>
              <w:rPr>
                <w:rFonts w:ascii="Arial" w:hAnsi="Arial" w:cs="Arial"/>
              </w:rPr>
            </w:pPr>
            <w:r>
              <w:rPr>
                <w:rFonts w:ascii="Arial" w:hAnsi="Arial" w:cs="Arial"/>
              </w:rPr>
              <w:t>.72</w:t>
            </w:r>
          </w:p>
        </w:tc>
      </w:tr>
    </w:tbl>
    <w:p w14:paraId="6296CB83" w14:textId="59444AF9" w:rsidR="00240924" w:rsidRPr="009A0879" w:rsidRDefault="00240924" w:rsidP="00240924">
      <w:pPr>
        <w:rPr>
          <w:rFonts w:ascii="Arial" w:hAnsi="Arial" w:cs="Arial"/>
          <w:i/>
          <w:iCs/>
        </w:rPr>
      </w:pPr>
      <w:r w:rsidRPr="00216DB3">
        <w:rPr>
          <w:rFonts w:ascii="Arial" w:hAnsi="Arial" w:cs="Arial"/>
        </w:rPr>
        <w:t>Table S</w:t>
      </w:r>
      <w:r w:rsidR="00F6221D">
        <w:rPr>
          <w:rFonts w:ascii="Arial" w:hAnsi="Arial" w:cs="Arial"/>
        </w:rPr>
        <w:t>4</w:t>
      </w:r>
      <w:r w:rsidRPr="00216DB3">
        <w:rPr>
          <w:rFonts w:ascii="Arial" w:hAnsi="Arial" w:cs="Arial"/>
        </w:rPr>
        <w:t xml:space="preserve">. </w:t>
      </w:r>
      <w:r w:rsidRPr="009A0879">
        <w:rPr>
          <w:rFonts w:ascii="Arial" w:hAnsi="Arial" w:cs="Arial"/>
          <w:i/>
          <w:iCs/>
        </w:rPr>
        <w:t>Latent growth curve model results for baseline levels and changes in cognitive control network</w:t>
      </w:r>
      <w:r>
        <w:rPr>
          <w:rFonts w:ascii="Arial" w:hAnsi="Arial" w:cs="Arial"/>
          <w:i/>
          <w:iCs/>
        </w:rPr>
        <w:t xml:space="preserve"> connectivity</w:t>
      </w:r>
      <w:r w:rsidRPr="009A0879">
        <w:rPr>
          <w:rFonts w:ascii="Arial" w:hAnsi="Arial" w:cs="Arial"/>
          <w:i/>
          <w:iCs/>
        </w:rPr>
        <w:t xml:space="preserve"> related to dysregulation symptoms</w:t>
      </w:r>
      <w:r w:rsidR="00B2201E">
        <w:rPr>
          <w:rFonts w:ascii="Arial" w:hAnsi="Arial" w:cs="Arial"/>
          <w:i/>
          <w:iCs/>
        </w:rPr>
        <w:t xml:space="preserve"> and trauma exposure</w:t>
      </w:r>
    </w:p>
    <w:p w14:paraId="0EC5B6AF" w14:textId="1E302B9D" w:rsidR="00240924" w:rsidRDefault="00240924">
      <w:pPr>
        <w:rPr>
          <w:rFonts w:ascii="Arial" w:hAnsi="Arial" w:cs="Arial"/>
        </w:rPr>
      </w:pPr>
    </w:p>
    <w:p w14:paraId="3905DAC9" w14:textId="77777777" w:rsidR="00446605" w:rsidRDefault="00446605">
      <w:pPr>
        <w:rPr>
          <w:rFonts w:ascii="Arial" w:hAnsi="Arial" w:cs="Arial"/>
        </w:rPr>
      </w:pPr>
    </w:p>
    <w:p w14:paraId="12E2B516" w14:textId="77777777" w:rsidR="00240924" w:rsidRDefault="00240924">
      <w:pPr>
        <w:rPr>
          <w:rFonts w:ascii="Arial" w:hAnsi="Arial" w:cs="Arial"/>
        </w:rPr>
      </w:pPr>
    </w:p>
    <w:p w14:paraId="1046B7CD" w14:textId="77777777" w:rsidR="00240924" w:rsidRDefault="00240924">
      <w:pPr>
        <w:rPr>
          <w:rFonts w:ascii="Arial" w:hAnsi="Arial" w:cs="Arial"/>
        </w:rPr>
      </w:pPr>
    </w:p>
    <w:p w14:paraId="725FBF9A" w14:textId="77777777" w:rsidR="00240924" w:rsidRDefault="00240924">
      <w:pPr>
        <w:rPr>
          <w:rFonts w:ascii="Arial" w:hAnsi="Arial" w:cs="Arial"/>
        </w:rPr>
      </w:pPr>
    </w:p>
    <w:p w14:paraId="4CDAA6A4" w14:textId="77777777" w:rsidR="00240924" w:rsidRDefault="00240924">
      <w:pPr>
        <w:rPr>
          <w:rFonts w:ascii="Arial" w:hAnsi="Arial" w:cs="Arial"/>
        </w:rPr>
      </w:pPr>
    </w:p>
    <w:p w14:paraId="26D28A61" w14:textId="77777777" w:rsidR="00240924" w:rsidRDefault="00240924">
      <w:pPr>
        <w:rPr>
          <w:rFonts w:ascii="Arial" w:hAnsi="Arial" w:cs="Arial"/>
        </w:rPr>
      </w:pPr>
    </w:p>
    <w:p w14:paraId="60BADD6D" w14:textId="77777777" w:rsidR="00240924" w:rsidRDefault="00240924">
      <w:pPr>
        <w:rPr>
          <w:rFonts w:ascii="Arial" w:hAnsi="Arial" w:cs="Arial"/>
        </w:rPr>
      </w:pPr>
    </w:p>
    <w:p w14:paraId="16E81776" w14:textId="77777777" w:rsidR="00240924" w:rsidRDefault="00240924">
      <w:pPr>
        <w:rPr>
          <w:rFonts w:ascii="Arial" w:hAnsi="Arial" w:cs="Arial"/>
        </w:rPr>
      </w:pPr>
    </w:p>
    <w:p w14:paraId="799EFFB4" w14:textId="77777777" w:rsidR="00240924" w:rsidRDefault="00240924">
      <w:pPr>
        <w:rPr>
          <w:rFonts w:ascii="Arial" w:hAnsi="Arial" w:cs="Arial"/>
        </w:rPr>
      </w:pPr>
    </w:p>
    <w:p w14:paraId="04D5B1B7" w14:textId="77777777" w:rsidR="00240924" w:rsidRDefault="00240924">
      <w:pPr>
        <w:rPr>
          <w:rFonts w:ascii="Arial" w:hAnsi="Arial" w:cs="Arial"/>
        </w:rPr>
      </w:pPr>
    </w:p>
    <w:p w14:paraId="0DC50E4E" w14:textId="77777777" w:rsidR="00240924" w:rsidRDefault="00240924">
      <w:pPr>
        <w:rPr>
          <w:rFonts w:ascii="Arial" w:hAnsi="Arial" w:cs="Arial"/>
        </w:rPr>
      </w:pPr>
    </w:p>
    <w:p w14:paraId="511AF777" w14:textId="77777777" w:rsidR="00240924" w:rsidRDefault="00240924">
      <w:pPr>
        <w:rPr>
          <w:rFonts w:ascii="Arial" w:hAnsi="Arial" w:cs="Arial"/>
        </w:rPr>
      </w:pPr>
    </w:p>
    <w:p w14:paraId="6148F6A2" w14:textId="77777777" w:rsidR="00240924" w:rsidRDefault="00240924">
      <w:pPr>
        <w:rPr>
          <w:rFonts w:ascii="Arial" w:hAnsi="Arial" w:cs="Arial"/>
        </w:rPr>
      </w:pPr>
    </w:p>
    <w:p w14:paraId="47EB9433" w14:textId="77777777" w:rsidR="00240924" w:rsidRDefault="00240924">
      <w:pPr>
        <w:rPr>
          <w:rFonts w:ascii="Arial" w:hAnsi="Arial" w:cs="Arial"/>
        </w:rPr>
      </w:pPr>
    </w:p>
    <w:p w14:paraId="72EDDE8A" w14:textId="77777777" w:rsidR="00CB30EA" w:rsidRDefault="00CB30EA" w:rsidP="00304E86">
      <w:pPr>
        <w:spacing w:after="0" w:line="240" w:lineRule="auto"/>
        <w:contextualSpacing/>
        <w:rPr>
          <w:rFonts w:ascii="Arial" w:hAnsi="Arial" w:cs="Arial"/>
          <w:sz w:val="20"/>
          <w:szCs w:val="20"/>
        </w:rPr>
      </w:pPr>
    </w:p>
    <w:p w14:paraId="1BBB2F39" w14:textId="6D69123F" w:rsidR="00240924" w:rsidRPr="00F6221D" w:rsidRDefault="00240924" w:rsidP="00304E86">
      <w:pPr>
        <w:spacing w:after="0" w:line="240" w:lineRule="auto"/>
        <w:contextualSpacing/>
        <w:rPr>
          <w:rFonts w:ascii="Arial" w:hAnsi="Arial" w:cs="Arial"/>
          <w:sz w:val="20"/>
          <w:szCs w:val="20"/>
        </w:rPr>
      </w:pPr>
      <w:r w:rsidRPr="00D03237">
        <w:rPr>
          <w:rFonts w:ascii="Arial" w:hAnsi="Arial" w:cs="Arial"/>
          <w:sz w:val="20"/>
          <w:szCs w:val="20"/>
        </w:rPr>
        <w:t xml:space="preserve">Note. I = intercept, S = slope. Significant results </w:t>
      </w:r>
      <w:r w:rsidRPr="00D03237">
        <w:rPr>
          <w:rFonts w:ascii="Arial" w:hAnsi="Arial" w:cs="Arial"/>
          <w:i/>
          <w:iCs/>
          <w:sz w:val="20"/>
          <w:szCs w:val="20"/>
        </w:rPr>
        <w:t>p</w:t>
      </w:r>
      <w:r w:rsidRPr="00D03237">
        <w:rPr>
          <w:rFonts w:ascii="Arial" w:hAnsi="Arial" w:cs="Arial"/>
          <w:sz w:val="20"/>
          <w:szCs w:val="20"/>
        </w:rPr>
        <w:t>&lt;.05 are bolded</w:t>
      </w:r>
      <w:r w:rsidR="00304E86">
        <w:rPr>
          <w:rFonts w:ascii="Arial" w:hAnsi="Arial" w:cs="Arial"/>
          <w:sz w:val="20"/>
          <w:szCs w:val="20"/>
        </w:rPr>
        <w:t>.</w:t>
      </w:r>
      <w:r w:rsidR="00F91574">
        <w:rPr>
          <w:rFonts w:ascii="Arial" w:hAnsi="Arial" w:cs="Arial"/>
          <w:sz w:val="20"/>
          <w:szCs w:val="20"/>
        </w:rPr>
        <w:t xml:space="preserve"> Sex was coded as 0 = male, 1 = female. </w:t>
      </w:r>
      <w:r w:rsidR="00446605">
        <w:rPr>
          <w:rFonts w:ascii="Arial" w:hAnsi="Arial" w:cs="Arial"/>
          <w:sz w:val="20"/>
          <w:szCs w:val="20"/>
        </w:rPr>
        <w:t xml:space="preserve">Site was coded as 0 = UNMC, 1 = MRN. </w:t>
      </w:r>
    </w:p>
    <w:p w14:paraId="32CD22BE" w14:textId="77777777" w:rsidR="00AE42E9" w:rsidRDefault="00AE42E9" w:rsidP="00240924">
      <w:pPr>
        <w:rPr>
          <w:rFonts w:ascii="Arial" w:hAnsi="Arial" w:cs="Arial"/>
        </w:rPr>
      </w:pPr>
    </w:p>
    <w:p w14:paraId="4BE00A7A" w14:textId="77777777" w:rsidR="00AE42E9" w:rsidRDefault="00AE42E9" w:rsidP="00240924">
      <w:pPr>
        <w:rPr>
          <w:rFonts w:ascii="Arial" w:hAnsi="Arial" w:cs="Arial"/>
        </w:rPr>
      </w:pPr>
    </w:p>
    <w:p w14:paraId="06AC6B12" w14:textId="77777777" w:rsidR="00AE42E9" w:rsidRDefault="00AE42E9" w:rsidP="00240924">
      <w:pPr>
        <w:rPr>
          <w:rFonts w:ascii="Arial" w:hAnsi="Arial" w:cs="Arial"/>
        </w:rPr>
      </w:pPr>
    </w:p>
    <w:p w14:paraId="168477FD" w14:textId="77777777" w:rsidR="00AE42E9" w:rsidRDefault="00AE42E9" w:rsidP="00240924">
      <w:pPr>
        <w:rPr>
          <w:rFonts w:ascii="Arial" w:hAnsi="Arial" w:cs="Arial"/>
        </w:rPr>
      </w:pPr>
    </w:p>
    <w:p w14:paraId="45D3BB2B" w14:textId="77777777" w:rsidR="00AE42E9" w:rsidRDefault="00AE42E9" w:rsidP="00240924">
      <w:pPr>
        <w:rPr>
          <w:rFonts w:ascii="Arial" w:hAnsi="Arial" w:cs="Arial"/>
        </w:rPr>
      </w:pPr>
    </w:p>
    <w:p w14:paraId="75CF26B6" w14:textId="45B873A7" w:rsidR="00AE42E9" w:rsidRDefault="00AE42E9" w:rsidP="00240924">
      <w:pPr>
        <w:rPr>
          <w:rFonts w:ascii="Arial" w:hAnsi="Arial" w:cs="Arial"/>
        </w:rPr>
      </w:pPr>
    </w:p>
    <w:p w14:paraId="5039AB54" w14:textId="4F6E914D" w:rsidR="003D229C" w:rsidRDefault="003D229C" w:rsidP="00240924">
      <w:pPr>
        <w:rPr>
          <w:rFonts w:ascii="Arial" w:hAnsi="Arial" w:cs="Arial"/>
        </w:rPr>
      </w:pPr>
    </w:p>
    <w:p w14:paraId="5FC9245E" w14:textId="42850B7B" w:rsidR="003D229C" w:rsidRDefault="003D229C" w:rsidP="00240924">
      <w:pPr>
        <w:rPr>
          <w:rFonts w:ascii="Arial" w:hAnsi="Arial" w:cs="Arial"/>
        </w:rPr>
      </w:pPr>
    </w:p>
    <w:p w14:paraId="051645A7" w14:textId="427AD496" w:rsidR="003D229C" w:rsidRDefault="003D229C" w:rsidP="00240924">
      <w:pPr>
        <w:rPr>
          <w:rFonts w:ascii="Arial" w:hAnsi="Arial" w:cs="Arial"/>
        </w:rPr>
      </w:pPr>
    </w:p>
    <w:p w14:paraId="7D3A4BD1" w14:textId="77777777" w:rsidR="003D229C" w:rsidRDefault="003D229C" w:rsidP="00240924">
      <w:pPr>
        <w:rPr>
          <w:rFonts w:ascii="Arial" w:hAnsi="Arial" w:cs="Arial"/>
        </w:rPr>
      </w:pPr>
    </w:p>
    <w:p w14:paraId="3A5BB059" w14:textId="0088177C" w:rsidR="00AE42E9" w:rsidRDefault="00AE42E9" w:rsidP="00240924">
      <w:pPr>
        <w:rPr>
          <w:rFonts w:ascii="Arial" w:hAnsi="Arial" w:cs="Arial"/>
        </w:rPr>
      </w:pPr>
    </w:p>
    <w:p w14:paraId="7FF9A804" w14:textId="77777777" w:rsidR="00B2201E" w:rsidRDefault="00B2201E" w:rsidP="00240924">
      <w:pPr>
        <w:rPr>
          <w:rFonts w:ascii="Arial" w:hAnsi="Arial" w:cs="Arial"/>
        </w:rPr>
      </w:pPr>
    </w:p>
    <w:p w14:paraId="42D9946E" w14:textId="6FEFDDF6" w:rsidR="00240924" w:rsidRDefault="00240924">
      <w:pPr>
        <w:rPr>
          <w:rFonts w:ascii="Arial" w:hAnsi="Arial" w:cs="Arial"/>
        </w:rPr>
      </w:pPr>
      <w:r w:rsidRPr="00216DB3">
        <w:rPr>
          <w:rFonts w:ascii="Arial" w:hAnsi="Arial" w:cs="Arial"/>
        </w:rPr>
        <w:lastRenderedPageBreak/>
        <w:t>Table S</w:t>
      </w:r>
      <w:r w:rsidR="00F6221D">
        <w:rPr>
          <w:rFonts w:ascii="Arial" w:hAnsi="Arial" w:cs="Arial"/>
        </w:rPr>
        <w:t>5</w:t>
      </w:r>
      <w:r w:rsidRPr="00216DB3">
        <w:rPr>
          <w:rFonts w:ascii="Arial" w:hAnsi="Arial" w:cs="Arial"/>
        </w:rPr>
        <w:t xml:space="preserve">. </w:t>
      </w:r>
      <w:r w:rsidRPr="009A0879">
        <w:rPr>
          <w:rFonts w:ascii="Arial" w:hAnsi="Arial" w:cs="Arial"/>
          <w:i/>
          <w:iCs/>
        </w:rPr>
        <w:t>Latent growth curve model results for baseline levels and changes in cognitive control – default mode network</w:t>
      </w:r>
      <w:r w:rsidR="003B4E32">
        <w:rPr>
          <w:rFonts w:ascii="Arial" w:hAnsi="Arial" w:cs="Arial"/>
          <w:i/>
          <w:iCs/>
        </w:rPr>
        <w:t xml:space="preserve"> connectivity</w:t>
      </w:r>
      <w:r w:rsidRPr="009A0879">
        <w:rPr>
          <w:rFonts w:ascii="Arial" w:hAnsi="Arial" w:cs="Arial"/>
          <w:i/>
          <w:iCs/>
        </w:rPr>
        <w:t xml:space="preserve"> related to </w:t>
      </w:r>
      <w:r w:rsidR="00B2201E" w:rsidRPr="009A0879">
        <w:rPr>
          <w:rFonts w:ascii="Arial" w:hAnsi="Arial" w:cs="Arial"/>
          <w:i/>
          <w:iCs/>
        </w:rPr>
        <w:t>dysregulation symptoms</w:t>
      </w:r>
      <w:r w:rsidR="00B2201E">
        <w:rPr>
          <w:rFonts w:ascii="Arial" w:hAnsi="Arial" w:cs="Arial"/>
          <w:i/>
          <w:iCs/>
        </w:rPr>
        <w:t xml:space="preserve"> and trauma exposure</w:t>
      </w:r>
    </w:p>
    <w:tbl>
      <w:tblPr>
        <w:tblStyle w:val="TableGrid"/>
        <w:tblpPr w:leftFromText="180" w:rightFromText="180" w:vertAnchor="page" w:horzAnchor="margin" w:tblpY="2298"/>
        <w:tblW w:w="84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2166"/>
        <w:gridCol w:w="1440"/>
        <w:gridCol w:w="1440"/>
        <w:gridCol w:w="1434"/>
      </w:tblGrid>
      <w:tr w:rsidR="00A806B8" w14:paraId="372A0538" w14:textId="77777777" w:rsidTr="00D660AE">
        <w:tc>
          <w:tcPr>
            <w:tcW w:w="8460" w:type="dxa"/>
            <w:gridSpan w:val="5"/>
            <w:tcBorders>
              <w:top w:val="single" w:sz="4" w:space="0" w:color="auto"/>
              <w:bottom w:val="single" w:sz="4" w:space="0" w:color="auto"/>
            </w:tcBorders>
          </w:tcPr>
          <w:p w14:paraId="460133B8" w14:textId="77777777" w:rsidR="00A806B8" w:rsidRPr="00FE348A" w:rsidRDefault="00A806B8" w:rsidP="00D660AE">
            <w:pPr>
              <w:jc w:val="center"/>
              <w:rPr>
                <w:rFonts w:ascii="Arial" w:hAnsi="Arial" w:cs="Arial"/>
                <w:b/>
                <w:bCs/>
              </w:rPr>
            </w:pPr>
            <w:r>
              <w:rPr>
                <w:rFonts w:ascii="Arial" w:hAnsi="Arial" w:cs="Arial"/>
                <w:b/>
                <w:bCs/>
              </w:rPr>
              <w:t>Effects of Interest</w:t>
            </w:r>
          </w:p>
        </w:tc>
      </w:tr>
      <w:tr w:rsidR="00A806B8" w14:paraId="33CCA87B" w14:textId="77777777" w:rsidTr="00D660AE">
        <w:tc>
          <w:tcPr>
            <w:tcW w:w="1980" w:type="dxa"/>
            <w:tcBorders>
              <w:top w:val="single" w:sz="4" w:space="0" w:color="auto"/>
              <w:bottom w:val="single" w:sz="4" w:space="0" w:color="auto"/>
            </w:tcBorders>
          </w:tcPr>
          <w:p w14:paraId="6216F3FB" w14:textId="77777777" w:rsidR="00A806B8" w:rsidRPr="00D03237" w:rsidRDefault="00A806B8" w:rsidP="00D660AE">
            <w:pPr>
              <w:jc w:val="center"/>
              <w:rPr>
                <w:rFonts w:ascii="Arial" w:hAnsi="Arial" w:cs="Arial"/>
                <w:b/>
                <w:bCs/>
              </w:rPr>
            </w:pPr>
            <w:r w:rsidRPr="00D03237">
              <w:rPr>
                <w:rFonts w:ascii="Arial" w:hAnsi="Arial" w:cs="Arial"/>
                <w:b/>
                <w:bCs/>
              </w:rPr>
              <w:t>Predictor</w:t>
            </w:r>
          </w:p>
        </w:tc>
        <w:tc>
          <w:tcPr>
            <w:tcW w:w="2166" w:type="dxa"/>
            <w:tcBorders>
              <w:top w:val="single" w:sz="4" w:space="0" w:color="auto"/>
              <w:bottom w:val="single" w:sz="4" w:space="0" w:color="auto"/>
            </w:tcBorders>
          </w:tcPr>
          <w:p w14:paraId="259ADEB1" w14:textId="77777777" w:rsidR="00A806B8" w:rsidRPr="00D03237" w:rsidRDefault="00A806B8" w:rsidP="00D660AE">
            <w:pPr>
              <w:jc w:val="center"/>
              <w:rPr>
                <w:rFonts w:ascii="Arial" w:hAnsi="Arial" w:cs="Arial"/>
                <w:b/>
                <w:bCs/>
              </w:rPr>
            </w:pPr>
            <w:r w:rsidRPr="00D03237">
              <w:rPr>
                <w:rFonts w:ascii="Arial" w:hAnsi="Arial" w:cs="Arial"/>
                <w:b/>
                <w:bCs/>
              </w:rPr>
              <w:t>Outcome</w:t>
            </w:r>
          </w:p>
        </w:tc>
        <w:tc>
          <w:tcPr>
            <w:tcW w:w="1440" w:type="dxa"/>
            <w:tcBorders>
              <w:top w:val="single" w:sz="4" w:space="0" w:color="auto"/>
              <w:bottom w:val="single" w:sz="4" w:space="0" w:color="auto"/>
            </w:tcBorders>
          </w:tcPr>
          <w:p w14:paraId="415E0577" w14:textId="77777777" w:rsidR="00A806B8" w:rsidRPr="00D03237" w:rsidRDefault="00A806B8" w:rsidP="00D660AE">
            <w:pPr>
              <w:jc w:val="center"/>
              <w:rPr>
                <w:rFonts w:ascii="Arial" w:hAnsi="Arial" w:cs="Arial"/>
                <w:b/>
                <w:bCs/>
              </w:rPr>
            </w:pPr>
            <w:r w:rsidRPr="00D03237">
              <w:rPr>
                <w:rFonts w:ascii="Arial" w:hAnsi="Arial" w:cs="Arial"/>
                <w:b/>
                <w:bCs/>
              </w:rPr>
              <w:t>b</w:t>
            </w:r>
          </w:p>
        </w:tc>
        <w:tc>
          <w:tcPr>
            <w:tcW w:w="1440" w:type="dxa"/>
            <w:tcBorders>
              <w:top w:val="single" w:sz="4" w:space="0" w:color="auto"/>
              <w:bottom w:val="single" w:sz="4" w:space="0" w:color="auto"/>
            </w:tcBorders>
          </w:tcPr>
          <w:p w14:paraId="4F0485EA" w14:textId="77777777" w:rsidR="00A806B8" w:rsidRPr="00D03237" w:rsidRDefault="00A806B8" w:rsidP="00D660AE">
            <w:pPr>
              <w:jc w:val="center"/>
              <w:rPr>
                <w:rFonts w:ascii="Arial" w:hAnsi="Arial" w:cs="Arial"/>
                <w:b/>
                <w:bCs/>
              </w:rPr>
            </w:pPr>
            <w:r w:rsidRPr="00D03237">
              <w:rPr>
                <w:rFonts w:ascii="Arial" w:hAnsi="Arial" w:cs="Arial"/>
                <w:b/>
                <w:bCs/>
              </w:rPr>
              <w:t>SE</w:t>
            </w:r>
          </w:p>
        </w:tc>
        <w:tc>
          <w:tcPr>
            <w:tcW w:w="1434" w:type="dxa"/>
            <w:tcBorders>
              <w:top w:val="single" w:sz="4" w:space="0" w:color="auto"/>
              <w:bottom w:val="single" w:sz="4" w:space="0" w:color="auto"/>
            </w:tcBorders>
          </w:tcPr>
          <w:p w14:paraId="7B923A1F" w14:textId="77777777" w:rsidR="00A806B8" w:rsidRPr="00D03237" w:rsidRDefault="00A806B8" w:rsidP="00D660AE">
            <w:pPr>
              <w:jc w:val="center"/>
              <w:rPr>
                <w:rFonts w:ascii="Arial" w:hAnsi="Arial" w:cs="Arial"/>
                <w:b/>
                <w:bCs/>
                <w:i/>
                <w:iCs/>
              </w:rPr>
            </w:pPr>
            <w:r w:rsidRPr="00D03237">
              <w:rPr>
                <w:rFonts w:ascii="Arial" w:hAnsi="Arial" w:cs="Arial"/>
                <w:b/>
                <w:bCs/>
                <w:i/>
                <w:iCs/>
              </w:rPr>
              <w:t>p</w:t>
            </w:r>
          </w:p>
        </w:tc>
      </w:tr>
      <w:tr w:rsidR="00A806B8" w14:paraId="54E4C6F5" w14:textId="77777777" w:rsidTr="00D660AE">
        <w:tc>
          <w:tcPr>
            <w:tcW w:w="1980" w:type="dxa"/>
            <w:tcBorders>
              <w:top w:val="single" w:sz="4" w:space="0" w:color="auto"/>
            </w:tcBorders>
          </w:tcPr>
          <w:p w14:paraId="4D683BD8" w14:textId="77777777" w:rsidR="00A806B8" w:rsidRDefault="00A806B8" w:rsidP="00D660AE">
            <w:pPr>
              <w:rPr>
                <w:rFonts w:ascii="Arial" w:hAnsi="Arial" w:cs="Arial"/>
              </w:rPr>
            </w:pPr>
            <w:r>
              <w:rPr>
                <w:rFonts w:ascii="Arial" w:hAnsi="Arial" w:cs="Arial"/>
              </w:rPr>
              <w:t>Dysregulation</w:t>
            </w:r>
          </w:p>
        </w:tc>
        <w:tc>
          <w:tcPr>
            <w:tcW w:w="2166" w:type="dxa"/>
            <w:tcBorders>
              <w:top w:val="single" w:sz="4" w:space="0" w:color="auto"/>
            </w:tcBorders>
          </w:tcPr>
          <w:p w14:paraId="32CC9A0C" w14:textId="77777777" w:rsidR="00A806B8" w:rsidRPr="00A15804" w:rsidRDefault="00A806B8" w:rsidP="00D660AE">
            <w:pPr>
              <w:jc w:val="center"/>
              <w:rPr>
                <w:rFonts w:ascii="Arial" w:hAnsi="Arial" w:cs="Arial"/>
                <w:b/>
                <w:bCs/>
              </w:rPr>
            </w:pPr>
            <w:r w:rsidRPr="00A15804">
              <w:rPr>
                <w:rFonts w:ascii="Arial" w:hAnsi="Arial" w:cs="Arial"/>
                <w:b/>
                <w:bCs/>
              </w:rPr>
              <w:t>I</w:t>
            </w:r>
          </w:p>
        </w:tc>
        <w:tc>
          <w:tcPr>
            <w:tcW w:w="1440" w:type="dxa"/>
            <w:tcBorders>
              <w:top w:val="single" w:sz="4" w:space="0" w:color="auto"/>
            </w:tcBorders>
          </w:tcPr>
          <w:p w14:paraId="6E3E8A42" w14:textId="154C3D26" w:rsidR="00A806B8" w:rsidRPr="00A15804" w:rsidRDefault="00A806B8" w:rsidP="00D660AE">
            <w:pPr>
              <w:jc w:val="center"/>
              <w:rPr>
                <w:rFonts w:ascii="Arial" w:hAnsi="Arial" w:cs="Arial"/>
                <w:b/>
                <w:bCs/>
              </w:rPr>
            </w:pPr>
            <w:r>
              <w:rPr>
                <w:rFonts w:ascii="Arial" w:hAnsi="Arial" w:cs="Arial"/>
                <w:b/>
                <w:bCs/>
              </w:rPr>
              <w:t>0.0</w:t>
            </w:r>
            <w:r w:rsidR="00F1421D">
              <w:rPr>
                <w:rFonts w:ascii="Arial" w:hAnsi="Arial" w:cs="Arial"/>
                <w:b/>
                <w:bCs/>
              </w:rPr>
              <w:t>03</w:t>
            </w:r>
          </w:p>
        </w:tc>
        <w:tc>
          <w:tcPr>
            <w:tcW w:w="1440" w:type="dxa"/>
            <w:tcBorders>
              <w:top w:val="single" w:sz="4" w:space="0" w:color="auto"/>
            </w:tcBorders>
          </w:tcPr>
          <w:p w14:paraId="704B0640" w14:textId="77777777" w:rsidR="00A806B8" w:rsidRPr="00A15804" w:rsidRDefault="00A806B8" w:rsidP="00D660AE">
            <w:pPr>
              <w:jc w:val="center"/>
              <w:rPr>
                <w:rFonts w:ascii="Arial" w:hAnsi="Arial" w:cs="Arial"/>
                <w:b/>
                <w:bCs/>
              </w:rPr>
            </w:pPr>
            <w:r>
              <w:rPr>
                <w:rFonts w:ascii="Arial" w:hAnsi="Arial" w:cs="Arial"/>
                <w:b/>
                <w:bCs/>
              </w:rPr>
              <w:t>0.01</w:t>
            </w:r>
          </w:p>
        </w:tc>
        <w:tc>
          <w:tcPr>
            <w:tcW w:w="1434" w:type="dxa"/>
            <w:tcBorders>
              <w:top w:val="single" w:sz="4" w:space="0" w:color="auto"/>
            </w:tcBorders>
          </w:tcPr>
          <w:p w14:paraId="093BC442" w14:textId="77777777" w:rsidR="00A806B8" w:rsidRPr="00A15804" w:rsidRDefault="00A806B8" w:rsidP="00D660AE">
            <w:pPr>
              <w:jc w:val="center"/>
              <w:rPr>
                <w:rFonts w:ascii="Arial" w:hAnsi="Arial" w:cs="Arial"/>
                <w:b/>
                <w:bCs/>
              </w:rPr>
            </w:pPr>
            <w:r>
              <w:rPr>
                <w:rFonts w:ascii="Arial" w:hAnsi="Arial" w:cs="Arial"/>
                <w:b/>
                <w:bCs/>
              </w:rPr>
              <w:t>&lt;.01</w:t>
            </w:r>
          </w:p>
        </w:tc>
      </w:tr>
      <w:tr w:rsidR="00A806B8" w14:paraId="25E01D75" w14:textId="77777777" w:rsidTr="00D660AE">
        <w:tc>
          <w:tcPr>
            <w:tcW w:w="1980" w:type="dxa"/>
          </w:tcPr>
          <w:p w14:paraId="67B17A92" w14:textId="77777777" w:rsidR="00A806B8" w:rsidRDefault="00A806B8" w:rsidP="00D660AE">
            <w:pPr>
              <w:rPr>
                <w:rFonts w:ascii="Arial" w:hAnsi="Arial" w:cs="Arial"/>
              </w:rPr>
            </w:pPr>
          </w:p>
        </w:tc>
        <w:tc>
          <w:tcPr>
            <w:tcW w:w="2166" w:type="dxa"/>
          </w:tcPr>
          <w:p w14:paraId="1EB81D84" w14:textId="77777777" w:rsidR="00A806B8" w:rsidRPr="004342B0" w:rsidRDefault="00A806B8" w:rsidP="00D660AE">
            <w:pPr>
              <w:jc w:val="center"/>
              <w:rPr>
                <w:rFonts w:ascii="Arial" w:hAnsi="Arial" w:cs="Arial"/>
              </w:rPr>
            </w:pPr>
            <w:r w:rsidRPr="004342B0">
              <w:rPr>
                <w:rFonts w:ascii="Arial" w:hAnsi="Arial" w:cs="Arial"/>
              </w:rPr>
              <w:t>S</w:t>
            </w:r>
          </w:p>
        </w:tc>
        <w:tc>
          <w:tcPr>
            <w:tcW w:w="1440" w:type="dxa"/>
          </w:tcPr>
          <w:p w14:paraId="185108B4" w14:textId="1446F3C5" w:rsidR="00A806B8" w:rsidRDefault="00A806B8" w:rsidP="00D660AE">
            <w:pPr>
              <w:jc w:val="center"/>
              <w:rPr>
                <w:rFonts w:ascii="Arial" w:hAnsi="Arial" w:cs="Arial"/>
              </w:rPr>
            </w:pPr>
            <w:r>
              <w:rPr>
                <w:rFonts w:ascii="Arial" w:hAnsi="Arial" w:cs="Arial"/>
              </w:rPr>
              <w:t>-0.00</w:t>
            </w:r>
            <w:r w:rsidR="00F1421D">
              <w:rPr>
                <w:rFonts w:ascii="Arial" w:hAnsi="Arial" w:cs="Arial"/>
              </w:rPr>
              <w:t>2</w:t>
            </w:r>
          </w:p>
        </w:tc>
        <w:tc>
          <w:tcPr>
            <w:tcW w:w="1440" w:type="dxa"/>
          </w:tcPr>
          <w:p w14:paraId="77C79A42" w14:textId="010289A3" w:rsidR="00A806B8" w:rsidRDefault="00A806B8" w:rsidP="00D660AE">
            <w:pPr>
              <w:jc w:val="center"/>
              <w:rPr>
                <w:rFonts w:ascii="Arial" w:hAnsi="Arial" w:cs="Arial"/>
              </w:rPr>
            </w:pPr>
            <w:r>
              <w:rPr>
                <w:rFonts w:ascii="Arial" w:hAnsi="Arial" w:cs="Arial"/>
              </w:rPr>
              <w:t>0.0</w:t>
            </w:r>
            <w:r w:rsidR="00F1421D">
              <w:rPr>
                <w:rFonts w:ascii="Arial" w:hAnsi="Arial" w:cs="Arial"/>
              </w:rPr>
              <w:t>0</w:t>
            </w:r>
            <w:r>
              <w:rPr>
                <w:rFonts w:ascii="Arial" w:hAnsi="Arial" w:cs="Arial"/>
              </w:rPr>
              <w:t>1</w:t>
            </w:r>
          </w:p>
        </w:tc>
        <w:tc>
          <w:tcPr>
            <w:tcW w:w="1434" w:type="dxa"/>
          </w:tcPr>
          <w:p w14:paraId="3F75D102" w14:textId="55E6C01F" w:rsidR="00A806B8" w:rsidRDefault="00A806B8" w:rsidP="00D660AE">
            <w:pPr>
              <w:jc w:val="center"/>
              <w:rPr>
                <w:rFonts w:ascii="Arial" w:hAnsi="Arial" w:cs="Arial"/>
              </w:rPr>
            </w:pPr>
            <w:r>
              <w:rPr>
                <w:rFonts w:ascii="Arial" w:hAnsi="Arial" w:cs="Arial"/>
              </w:rPr>
              <w:t>.</w:t>
            </w:r>
            <w:r w:rsidR="00F1421D">
              <w:rPr>
                <w:rFonts w:ascii="Arial" w:hAnsi="Arial" w:cs="Arial"/>
              </w:rPr>
              <w:t>06</w:t>
            </w:r>
          </w:p>
        </w:tc>
      </w:tr>
      <w:tr w:rsidR="00A806B8" w14:paraId="1BA2D5F2" w14:textId="77777777" w:rsidTr="00D660AE">
        <w:tc>
          <w:tcPr>
            <w:tcW w:w="1980" w:type="dxa"/>
          </w:tcPr>
          <w:p w14:paraId="21D6E247" w14:textId="77777777" w:rsidR="00A806B8" w:rsidRDefault="00A806B8" w:rsidP="00D660AE">
            <w:pPr>
              <w:rPr>
                <w:rFonts w:ascii="Arial" w:hAnsi="Arial" w:cs="Arial"/>
              </w:rPr>
            </w:pPr>
          </w:p>
        </w:tc>
        <w:tc>
          <w:tcPr>
            <w:tcW w:w="2166" w:type="dxa"/>
          </w:tcPr>
          <w:p w14:paraId="4BB3904A" w14:textId="77777777" w:rsidR="00A806B8" w:rsidRDefault="00A806B8" w:rsidP="00D660AE">
            <w:pPr>
              <w:jc w:val="center"/>
              <w:rPr>
                <w:rFonts w:ascii="Arial" w:hAnsi="Arial" w:cs="Arial"/>
              </w:rPr>
            </w:pPr>
          </w:p>
        </w:tc>
        <w:tc>
          <w:tcPr>
            <w:tcW w:w="1440" w:type="dxa"/>
          </w:tcPr>
          <w:p w14:paraId="42B34033" w14:textId="77777777" w:rsidR="00A806B8" w:rsidRDefault="00A806B8" w:rsidP="00D660AE">
            <w:pPr>
              <w:jc w:val="center"/>
              <w:rPr>
                <w:rFonts w:ascii="Arial" w:hAnsi="Arial" w:cs="Arial"/>
              </w:rPr>
            </w:pPr>
          </w:p>
        </w:tc>
        <w:tc>
          <w:tcPr>
            <w:tcW w:w="1440" w:type="dxa"/>
          </w:tcPr>
          <w:p w14:paraId="71B2ABC8" w14:textId="77777777" w:rsidR="00A806B8" w:rsidRDefault="00A806B8" w:rsidP="00D660AE">
            <w:pPr>
              <w:jc w:val="center"/>
              <w:rPr>
                <w:rFonts w:ascii="Arial" w:hAnsi="Arial" w:cs="Arial"/>
              </w:rPr>
            </w:pPr>
          </w:p>
        </w:tc>
        <w:tc>
          <w:tcPr>
            <w:tcW w:w="1434" w:type="dxa"/>
          </w:tcPr>
          <w:p w14:paraId="6E750DE4" w14:textId="77777777" w:rsidR="00A806B8" w:rsidRDefault="00A806B8" w:rsidP="00D660AE">
            <w:pPr>
              <w:jc w:val="center"/>
              <w:rPr>
                <w:rFonts w:ascii="Arial" w:hAnsi="Arial" w:cs="Arial"/>
              </w:rPr>
            </w:pPr>
          </w:p>
        </w:tc>
      </w:tr>
      <w:tr w:rsidR="00A806B8" w14:paraId="7552F2E4" w14:textId="77777777" w:rsidTr="00D660AE">
        <w:tc>
          <w:tcPr>
            <w:tcW w:w="1980" w:type="dxa"/>
          </w:tcPr>
          <w:p w14:paraId="50F670F7" w14:textId="77777777" w:rsidR="00A806B8" w:rsidRDefault="00A806B8" w:rsidP="00D660AE">
            <w:pPr>
              <w:rPr>
                <w:rFonts w:ascii="Arial" w:hAnsi="Arial" w:cs="Arial"/>
              </w:rPr>
            </w:pPr>
            <w:r>
              <w:rPr>
                <w:rFonts w:ascii="Arial" w:hAnsi="Arial" w:cs="Arial"/>
              </w:rPr>
              <w:t>Trauma Exposure</w:t>
            </w:r>
          </w:p>
        </w:tc>
        <w:tc>
          <w:tcPr>
            <w:tcW w:w="2166" w:type="dxa"/>
          </w:tcPr>
          <w:p w14:paraId="19589B95" w14:textId="77777777" w:rsidR="00A806B8" w:rsidRDefault="00A806B8" w:rsidP="00D660AE">
            <w:pPr>
              <w:jc w:val="center"/>
              <w:rPr>
                <w:rFonts w:ascii="Arial" w:hAnsi="Arial" w:cs="Arial"/>
              </w:rPr>
            </w:pPr>
            <w:r>
              <w:rPr>
                <w:rFonts w:ascii="Arial" w:hAnsi="Arial" w:cs="Arial"/>
              </w:rPr>
              <w:t>I</w:t>
            </w:r>
          </w:p>
        </w:tc>
        <w:tc>
          <w:tcPr>
            <w:tcW w:w="1440" w:type="dxa"/>
          </w:tcPr>
          <w:p w14:paraId="77557386" w14:textId="77777777" w:rsidR="00A806B8" w:rsidRDefault="00A806B8" w:rsidP="00D660AE">
            <w:pPr>
              <w:jc w:val="center"/>
              <w:rPr>
                <w:rFonts w:ascii="Arial" w:hAnsi="Arial" w:cs="Arial"/>
              </w:rPr>
            </w:pPr>
            <w:r>
              <w:rPr>
                <w:rFonts w:ascii="Arial" w:hAnsi="Arial" w:cs="Arial"/>
              </w:rPr>
              <w:t>-0.003</w:t>
            </w:r>
          </w:p>
        </w:tc>
        <w:tc>
          <w:tcPr>
            <w:tcW w:w="1440" w:type="dxa"/>
          </w:tcPr>
          <w:p w14:paraId="243DD810" w14:textId="77777777" w:rsidR="00A806B8" w:rsidRDefault="00A806B8" w:rsidP="00D660AE">
            <w:pPr>
              <w:jc w:val="center"/>
              <w:rPr>
                <w:rFonts w:ascii="Arial" w:hAnsi="Arial" w:cs="Arial"/>
              </w:rPr>
            </w:pPr>
            <w:r>
              <w:rPr>
                <w:rFonts w:ascii="Arial" w:hAnsi="Arial" w:cs="Arial"/>
              </w:rPr>
              <w:t>0.003</w:t>
            </w:r>
          </w:p>
        </w:tc>
        <w:tc>
          <w:tcPr>
            <w:tcW w:w="1434" w:type="dxa"/>
          </w:tcPr>
          <w:p w14:paraId="7396A55E" w14:textId="377B7296" w:rsidR="00A806B8" w:rsidRDefault="00A806B8" w:rsidP="00D660AE">
            <w:pPr>
              <w:jc w:val="center"/>
              <w:rPr>
                <w:rFonts w:ascii="Arial" w:hAnsi="Arial" w:cs="Arial"/>
              </w:rPr>
            </w:pPr>
            <w:r>
              <w:rPr>
                <w:rFonts w:ascii="Arial" w:hAnsi="Arial" w:cs="Arial"/>
              </w:rPr>
              <w:t>.2</w:t>
            </w:r>
            <w:r w:rsidR="00F1421D">
              <w:rPr>
                <w:rFonts w:ascii="Arial" w:hAnsi="Arial" w:cs="Arial"/>
              </w:rPr>
              <w:t>7</w:t>
            </w:r>
          </w:p>
        </w:tc>
      </w:tr>
      <w:tr w:rsidR="00A806B8" w14:paraId="76F6530C" w14:textId="77777777" w:rsidTr="00D660AE">
        <w:tc>
          <w:tcPr>
            <w:tcW w:w="1980" w:type="dxa"/>
          </w:tcPr>
          <w:p w14:paraId="0A3D1CD4" w14:textId="77777777" w:rsidR="00A806B8" w:rsidRDefault="00A806B8" w:rsidP="00D660AE">
            <w:pPr>
              <w:rPr>
                <w:rFonts w:ascii="Arial" w:hAnsi="Arial" w:cs="Arial"/>
              </w:rPr>
            </w:pPr>
          </w:p>
        </w:tc>
        <w:tc>
          <w:tcPr>
            <w:tcW w:w="2166" w:type="dxa"/>
          </w:tcPr>
          <w:p w14:paraId="65879833" w14:textId="77777777" w:rsidR="00A806B8" w:rsidRPr="00357605" w:rsidRDefault="00A806B8" w:rsidP="00D660AE">
            <w:pPr>
              <w:jc w:val="center"/>
              <w:rPr>
                <w:rFonts w:ascii="Arial" w:hAnsi="Arial" w:cs="Arial"/>
                <w:b/>
                <w:bCs/>
              </w:rPr>
            </w:pPr>
            <w:r w:rsidRPr="00357605">
              <w:rPr>
                <w:rFonts w:ascii="Arial" w:hAnsi="Arial" w:cs="Arial"/>
                <w:b/>
                <w:bCs/>
              </w:rPr>
              <w:t>S</w:t>
            </w:r>
          </w:p>
        </w:tc>
        <w:tc>
          <w:tcPr>
            <w:tcW w:w="1440" w:type="dxa"/>
          </w:tcPr>
          <w:p w14:paraId="1DE6DCA8" w14:textId="72AC4085" w:rsidR="00A806B8" w:rsidRPr="00357605" w:rsidRDefault="00A806B8" w:rsidP="00D660AE">
            <w:pPr>
              <w:jc w:val="center"/>
              <w:rPr>
                <w:rFonts w:ascii="Arial" w:hAnsi="Arial" w:cs="Arial"/>
                <w:b/>
                <w:bCs/>
              </w:rPr>
            </w:pPr>
            <w:r w:rsidRPr="00357605">
              <w:rPr>
                <w:rFonts w:ascii="Arial" w:hAnsi="Arial" w:cs="Arial"/>
                <w:b/>
                <w:bCs/>
              </w:rPr>
              <w:t>0.00</w:t>
            </w:r>
            <w:r w:rsidR="00F1421D">
              <w:rPr>
                <w:rFonts w:ascii="Arial" w:hAnsi="Arial" w:cs="Arial"/>
                <w:b/>
                <w:bCs/>
              </w:rPr>
              <w:t>7</w:t>
            </w:r>
          </w:p>
        </w:tc>
        <w:tc>
          <w:tcPr>
            <w:tcW w:w="1440" w:type="dxa"/>
          </w:tcPr>
          <w:p w14:paraId="3CABE3BC" w14:textId="77777777" w:rsidR="00A806B8" w:rsidRPr="00357605" w:rsidRDefault="00A806B8" w:rsidP="00D660AE">
            <w:pPr>
              <w:jc w:val="center"/>
              <w:rPr>
                <w:rFonts w:ascii="Arial" w:hAnsi="Arial" w:cs="Arial"/>
                <w:b/>
                <w:bCs/>
              </w:rPr>
            </w:pPr>
            <w:r w:rsidRPr="00357605">
              <w:rPr>
                <w:rFonts w:ascii="Arial" w:hAnsi="Arial" w:cs="Arial"/>
                <w:b/>
                <w:bCs/>
              </w:rPr>
              <w:t>0.003</w:t>
            </w:r>
          </w:p>
        </w:tc>
        <w:tc>
          <w:tcPr>
            <w:tcW w:w="1434" w:type="dxa"/>
          </w:tcPr>
          <w:p w14:paraId="294C80CF" w14:textId="5F9FBB81" w:rsidR="00A806B8" w:rsidRPr="00357605" w:rsidRDefault="00A806B8" w:rsidP="00D660AE">
            <w:pPr>
              <w:jc w:val="center"/>
              <w:rPr>
                <w:rFonts w:ascii="Arial" w:hAnsi="Arial" w:cs="Arial"/>
                <w:b/>
                <w:bCs/>
              </w:rPr>
            </w:pPr>
            <w:r w:rsidRPr="00357605">
              <w:rPr>
                <w:rFonts w:ascii="Arial" w:hAnsi="Arial" w:cs="Arial"/>
                <w:b/>
                <w:bCs/>
              </w:rPr>
              <w:t>.0</w:t>
            </w:r>
            <w:r w:rsidR="00F1421D">
              <w:rPr>
                <w:rFonts w:ascii="Arial" w:hAnsi="Arial" w:cs="Arial"/>
                <w:b/>
                <w:bCs/>
              </w:rPr>
              <w:t>36</w:t>
            </w:r>
          </w:p>
        </w:tc>
      </w:tr>
      <w:tr w:rsidR="00A806B8" w14:paraId="4FE35F5E" w14:textId="77777777" w:rsidTr="00D660AE">
        <w:trPr>
          <w:trHeight w:val="602"/>
        </w:trPr>
        <w:tc>
          <w:tcPr>
            <w:tcW w:w="8460" w:type="dxa"/>
            <w:gridSpan w:val="5"/>
            <w:tcBorders>
              <w:top w:val="nil"/>
              <w:bottom w:val="single" w:sz="4" w:space="0" w:color="auto"/>
            </w:tcBorders>
            <w:vAlign w:val="bottom"/>
          </w:tcPr>
          <w:p w14:paraId="62DCE8FF" w14:textId="77777777" w:rsidR="00A806B8" w:rsidRPr="00216DB3" w:rsidRDefault="00A806B8" w:rsidP="00D660AE">
            <w:pPr>
              <w:jc w:val="center"/>
              <w:rPr>
                <w:rFonts w:ascii="Arial" w:hAnsi="Arial" w:cs="Arial"/>
                <w:b/>
                <w:bCs/>
              </w:rPr>
            </w:pPr>
            <w:r w:rsidRPr="00216DB3">
              <w:rPr>
                <w:rFonts w:ascii="Arial" w:hAnsi="Arial" w:cs="Arial"/>
                <w:b/>
                <w:bCs/>
              </w:rPr>
              <w:t>Covariates</w:t>
            </w:r>
          </w:p>
        </w:tc>
      </w:tr>
      <w:tr w:rsidR="00A806B8" w14:paraId="1BC0DA86" w14:textId="77777777" w:rsidTr="00D660AE">
        <w:tc>
          <w:tcPr>
            <w:tcW w:w="1980" w:type="dxa"/>
            <w:tcBorders>
              <w:top w:val="single" w:sz="4" w:space="0" w:color="auto"/>
              <w:bottom w:val="single" w:sz="4" w:space="0" w:color="auto"/>
            </w:tcBorders>
          </w:tcPr>
          <w:p w14:paraId="60CE8618" w14:textId="77777777" w:rsidR="00A806B8" w:rsidRDefault="00A806B8" w:rsidP="00D660AE">
            <w:pPr>
              <w:jc w:val="center"/>
              <w:rPr>
                <w:rFonts w:ascii="Arial" w:hAnsi="Arial" w:cs="Arial"/>
              </w:rPr>
            </w:pPr>
            <w:r w:rsidRPr="00D03237">
              <w:rPr>
                <w:rFonts w:ascii="Arial" w:hAnsi="Arial" w:cs="Arial"/>
                <w:b/>
                <w:bCs/>
              </w:rPr>
              <w:t>Predictor</w:t>
            </w:r>
          </w:p>
        </w:tc>
        <w:tc>
          <w:tcPr>
            <w:tcW w:w="2166" w:type="dxa"/>
            <w:tcBorders>
              <w:top w:val="single" w:sz="4" w:space="0" w:color="auto"/>
              <w:bottom w:val="single" w:sz="4" w:space="0" w:color="auto"/>
            </w:tcBorders>
          </w:tcPr>
          <w:p w14:paraId="6DFB249A" w14:textId="77777777" w:rsidR="00A806B8" w:rsidRDefault="00A806B8" w:rsidP="00D660AE">
            <w:pPr>
              <w:jc w:val="center"/>
              <w:rPr>
                <w:rFonts w:ascii="Arial" w:hAnsi="Arial" w:cs="Arial"/>
              </w:rPr>
            </w:pPr>
            <w:r w:rsidRPr="00D03237">
              <w:rPr>
                <w:rFonts w:ascii="Arial" w:hAnsi="Arial" w:cs="Arial"/>
                <w:b/>
                <w:bCs/>
              </w:rPr>
              <w:t>Outcome</w:t>
            </w:r>
          </w:p>
        </w:tc>
        <w:tc>
          <w:tcPr>
            <w:tcW w:w="1440" w:type="dxa"/>
            <w:tcBorders>
              <w:top w:val="single" w:sz="4" w:space="0" w:color="auto"/>
              <w:bottom w:val="single" w:sz="4" w:space="0" w:color="auto"/>
            </w:tcBorders>
          </w:tcPr>
          <w:p w14:paraId="56B818A3" w14:textId="77777777" w:rsidR="00A806B8" w:rsidRPr="00D03237" w:rsidRDefault="00A806B8" w:rsidP="00D660AE">
            <w:pPr>
              <w:jc w:val="center"/>
              <w:rPr>
                <w:rFonts w:ascii="Arial" w:hAnsi="Arial" w:cs="Arial"/>
                <w:b/>
                <w:bCs/>
              </w:rPr>
            </w:pPr>
            <w:r w:rsidRPr="00D03237">
              <w:rPr>
                <w:rFonts w:ascii="Arial" w:hAnsi="Arial" w:cs="Arial"/>
                <w:b/>
                <w:bCs/>
              </w:rPr>
              <w:t>b</w:t>
            </w:r>
          </w:p>
        </w:tc>
        <w:tc>
          <w:tcPr>
            <w:tcW w:w="1440" w:type="dxa"/>
            <w:tcBorders>
              <w:top w:val="single" w:sz="4" w:space="0" w:color="auto"/>
              <w:bottom w:val="single" w:sz="4" w:space="0" w:color="auto"/>
            </w:tcBorders>
          </w:tcPr>
          <w:p w14:paraId="6F96063F" w14:textId="77777777" w:rsidR="00A806B8" w:rsidRPr="00D03237" w:rsidRDefault="00A806B8" w:rsidP="00D660AE">
            <w:pPr>
              <w:jc w:val="center"/>
              <w:rPr>
                <w:rFonts w:ascii="Arial" w:hAnsi="Arial" w:cs="Arial"/>
                <w:b/>
                <w:bCs/>
              </w:rPr>
            </w:pPr>
            <w:r w:rsidRPr="00D03237">
              <w:rPr>
                <w:rFonts w:ascii="Arial" w:hAnsi="Arial" w:cs="Arial"/>
                <w:b/>
                <w:bCs/>
              </w:rPr>
              <w:t>SE</w:t>
            </w:r>
          </w:p>
        </w:tc>
        <w:tc>
          <w:tcPr>
            <w:tcW w:w="1434" w:type="dxa"/>
            <w:tcBorders>
              <w:top w:val="single" w:sz="4" w:space="0" w:color="auto"/>
              <w:bottom w:val="single" w:sz="4" w:space="0" w:color="auto"/>
            </w:tcBorders>
          </w:tcPr>
          <w:p w14:paraId="697A8157" w14:textId="77777777" w:rsidR="00A806B8" w:rsidRPr="00D03237" w:rsidRDefault="00A806B8" w:rsidP="00D660AE">
            <w:pPr>
              <w:jc w:val="center"/>
              <w:rPr>
                <w:rFonts w:ascii="Arial" w:hAnsi="Arial" w:cs="Arial"/>
                <w:b/>
                <w:bCs/>
                <w:i/>
                <w:iCs/>
              </w:rPr>
            </w:pPr>
            <w:r>
              <w:rPr>
                <w:rFonts w:ascii="Arial" w:hAnsi="Arial" w:cs="Arial"/>
                <w:b/>
                <w:bCs/>
                <w:i/>
                <w:iCs/>
              </w:rPr>
              <w:t>p</w:t>
            </w:r>
          </w:p>
        </w:tc>
      </w:tr>
      <w:tr w:rsidR="00A806B8" w14:paraId="2171A922" w14:textId="77777777" w:rsidTr="00D660AE">
        <w:tc>
          <w:tcPr>
            <w:tcW w:w="1980" w:type="dxa"/>
            <w:tcBorders>
              <w:top w:val="single" w:sz="4" w:space="0" w:color="auto"/>
            </w:tcBorders>
          </w:tcPr>
          <w:p w14:paraId="508BFA14" w14:textId="77777777" w:rsidR="00A806B8" w:rsidRDefault="00A806B8" w:rsidP="00D660AE">
            <w:pPr>
              <w:rPr>
                <w:rFonts w:ascii="Arial" w:hAnsi="Arial" w:cs="Arial"/>
              </w:rPr>
            </w:pPr>
            <w:r>
              <w:rPr>
                <w:rFonts w:ascii="Arial" w:hAnsi="Arial" w:cs="Arial"/>
              </w:rPr>
              <w:t>Age</w:t>
            </w:r>
          </w:p>
        </w:tc>
        <w:tc>
          <w:tcPr>
            <w:tcW w:w="2166" w:type="dxa"/>
            <w:tcBorders>
              <w:top w:val="single" w:sz="4" w:space="0" w:color="auto"/>
            </w:tcBorders>
          </w:tcPr>
          <w:p w14:paraId="2505C256" w14:textId="77777777" w:rsidR="00A806B8" w:rsidRDefault="00A806B8" w:rsidP="00D660AE">
            <w:pPr>
              <w:jc w:val="center"/>
              <w:rPr>
                <w:rFonts w:ascii="Arial" w:hAnsi="Arial" w:cs="Arial"/>
              </w:rPr>
            </w:pPr>
            <w:r>
              <w:rPr>
                <w:rFonts w:ascii="Arial" w:hAnsi="Arial" w:cs="Arial"/>
              </w:rPr>
              <w:t>I</w:t>
            </w:r>
          </w:p>
        </w:tc>
        <w:tc>
          <w:tcPr>
            <w:tcW w:w="1440" w:type="dxa"/>
            <w:tcBorders>
              <w:top w:val="single" w:sz="4" w:space="0" w:color="auto"/>
            </w:tcBorders>
          </w:tcPr>
          <w:p w14:paraId="68FD1463" w14:textId="77777777" w:rsidR="00A806B8" w:rsidRDefault="00A806B8" w:rsidP="00D660AE">
            <w:pPr>
              <w:jc w:val="center"/>
              <w:rPr>
                <w:rFonts w:ascii="Arial" w:hAnsi="Arial" w:cs="Arial"/>
              </w:rPr>
            </w:pPr>
            <w:r>
              <w:rPr>
                <w:rFonts w:ascii="Arial" w:hAnsi="Arial" w:cs="Arial"/>
              </w:rPr>
              <w:t>-0.001</w:t>
            </w:r>
          </w:p>
        </w:tc>
        <w:tc>
          <w:tcPr>
            <w:tcW w:w="1440" w:type="dxa"/>
            <w:tcBorders>
              <w:top w:val="single" w:sz="4" w:space="0" w:color="auto"/>
            </w:tcBorders>
          </w:tcPr>
          <w:p w14:paraId="50040E2E" w14:textId="77777777" w:rsidR="00A806B8" w:rsidRDefault="00A806B8" w:rsidP="00D660AE">
            <w:pPr>
              <w:jc w:val="center"/>
              <w:rPr>
                <w:rFonts w:ascii="Arial" w:hAnsi="Arial" w:cs="Arial"/>
              </w:rPr>
            </w:pPr>
            <w:r>
              <w:rPr>
                <w:rFonts w:ascii="Arial" w:hAnsi="Arial" w:cs="Arial"/>
              </w:rPr>
              <w:t>0.003</w:t>
            </w:r>
          </w:p>
        </w:tc>
        <w:tc>
          <w:tcPr>
            <w:tcW w:w="1434" w:type="dxa"/>
            <w:tcBorders>
              <w:top w:val="single" w:sz="4" w:space="0" w:color="auto"/>
            </w:tcBorders>
          </w:tcPr>
          <w:p w14:paraId="46A0C9FC" w14:textId="20F33F87" w:rsidR="00A806B8" w:rsidRDefault="00A806B8" w:rsidP="00D660AE">
            <w:pPr>
              <w:jc w:val="center"/>
              <w:rPr>
                <w:rFonts w:ascii="Arial" w:hAnsi="Arial" w:cs="Arial"/>
              </w:rPr>
            </w:pPr>
            <w:r>
              <w:rPr>
                <w:rFonts w:ascii="Arial" w:hAnsi="Arial" w:cs="Arial"/>
              </w:rPr>
              <w:t>.</w:t>
            </w:r>
            <w:r w:rsidR="00F1421D">
              <w:rPr>
                <w:rFonts w:ascii="Arial" w:hAnsi="Arial" w:cs="Arial"/>
              </w:rPr>
              <w:t>81</w:t>
            </w:r>
          </w:p>
        </w:tc>
      </w:tr>
      <w:tr w:rsidR="00A806B8" w14:paraId="4A96E1D0" w14:textId="77777777" w:rsidTr="00D660AE">
        <w:tc>
          <w:tcPr>
            <w:tcW w:w="1980" w:type="dxa"/>
          </w:tcPr>
          <w:p w14:paraId="20723600" w14:textId="77777777" w:rsidR="00A806B8" w:rsidRDefault="00A806B8" w:rsidP="00D660AE">
            <w:pPr>
              <w:rPr>
                <w:rFonts w:ascii="Arial" w:hAnsi="Arial" w:cs="Arial"/>
              </w:rPr>
            </w:pPr>
          </w:p>
        </w:tc>
        <w:tc>
          <w:tcPr>
            <w:tcW w:w="2166" w:type="dxa"/>
          </w:tcPr>
          <w:p w14:paraId="588E5DC3" w14:textId="77777777" w:rsidR="00A806B8" w:rsidRDefault="00A806B8" w:rsidP="00D660AE">
            <w:pPr>
              <w:jc w:val="center"/>
              <w:rPr>
                <w:rFonts w:ascii="Arial" w:hAnsi="Arial" w:cs="Arial"/>
              </w:rPr>
            </w:pPr>
            <w:r>
              <w:rPr>
                <w:rFonts w:ascii="Arial" w:hAnsi="Arial" w:cs="Arial"/>
              </w:rPr>
              <w:t>S</w:t>
            </w:r>
          </w:p>
        </w:tc>
        <w:tc>
          <w:tcPr>
            <w:tcW w:w="1440" w:type="dxa"/>
          </w:tcPr>
          <w:p w14:paraId="68AFF1C8" w14:textId="77777777" w:rsidR="00A806B8" w:rsidRDefault="00A806B8" w:rsidP="00D660AE">
            <w:pPr>
              <w:jc w:val="center"/>
              <w:rPr>
                <w:rFonts w:ascii="Arial" w:hAnsi="Arial" w:cs="Arial"/>
              </w:rPr>
            </w:pPr>
            <w:r>
              <w:rPr>
                <w:rFonts w:ascii="Arial" w:hAnsi="Arial" w:cs="Arial"/>
              </w:rPr>
              <w:t>0.000</w:t>
            </w:r>
          </w:p>
        </w:tc>
        <w:tc>
          <w:tcPr>
            <w:tcW w:w="1440" w:type="dxa"/>
          </w:tcPr>
          <w:p w14:paraId="40DB6DBB" w14:textId="77777777" w:rsidR="00A806B8" w:rsidRDefault="00A806B8" w:rsidP="00D660AE">
            <w:pPr>
              <w:jc w:val="center"/>
              <w:rPr>
                <w:rFonts w:ascii="Arial" w:hAnsi="Arial" w:cs="Arial"/>
              </w:rPr>
            </w:pPr>
            <w:r>
              <w:rPr>
                <w:rFonts w:ascii="Arial" w:hAnsi="Arial" w:cs="Arial"/>
              </w:rPr>
              <w:t>0.003</w:t>
            </w:r>
          </w:p>
        </w:tc>
        <w:tc>
          <w:tcPr>
            <w:tcW w:w="1434" w:type="dxa"/>
          </w:tcPr>
          <w:p w14:paraId="3D0D843D" w14:textId="52B08189" w:rsidR="00A806B8" w:rsidRDefault="00A806B8" w:rsidP="00D660AE">
            <w:pPr>
              <w:jc w:val="center"/>
              <w:rPr>
                <w:rFonts w:ascii="Arial" w:hAnsi="Arial" w:cs="Arial"/>
              </w:rPr>
            </w:pPr>
            <w:r>
              <w:rPr>
                <w:rFonts w:ascii="Arial" w:hAnsi="Arial" w:cs="Arial"/>
              </w:rPr>
              <w:t>.9</w:t>
            </w:r>
            <w:r w:rsidR="00F1421D">
              <w:rPr>
                <w:rFonts w:ascii="Arial" w:hAnsi="Arial" w:cs="Arial"/>
              </w:rPr>
              <w:t>5</w:t>
            </w:r>
          </w:p>
        </w:tc>
      </w:tr>
      <w:tr w:rsidR="00A806B8" w14:paraId="79AE88E1" w14:textId="77777777" w:rsidTr="00D660AE">
        <w:tc>
          <w:tcPr>
            <w:tcW w:w="1980" w:type="dxa"/>
          </w:tcPr>
          <w:p w14:paraId="1961D79C" w14:textId="77777777" w:rsidR="00A806B8" w:rsidRDefault="00A806B8" w:rsidP="00D660AE">
            <w:pPr>
              <w:rPr>
                <w:rFonts w:ascii="Arial" w:hAnsi="Arial" w:cs="Arial"/>
              </w:rPr>
            </w:pPr>
          </w:p>
        </w:tc>
        <w:tc>
          <w:tcPr>
            <w:tcW w:w="2166" w:type="dxa"/>
          </w:tcPr>
          <w:p w14:paraId="5999367D" w14:textId="77777777" w:rsidR="00A806B8" w:rsidRDefault="00A806B8" w:rsidP="00D660AE">
            <w:pPr>
              <w:jc w:val="center"/>
              <w:rPr>
                <w:rFonts w:ascii="Arial" w:hAnsi="Arial" w:cs="Arial"/>
              </w:rPr>
            </w:pPr>
            <w:r>
              <w:rPr>
                <w:rFonts w:ascii="Arial" w:hAnsi="Arial" w:cs="Arial"/>
              </w:rPr>
              <w:t>Dysregulation</w:t>
            </w:r>
          </w:p>
        </w:tc>
        <w:tc>
          <w:tcPr>
            <w:tcW w:w="1440" w:type="dxa"/>
          </w:tcPr>
          <w:p w14:paraId="65CC49CD" w14:textId="299169B3" w:rsidR="00A806B8" w:rsidRDefault="00A806B8" w:rsidP="00D660AE">
            <w:pPr>
              <w:jc w:val="center"/>
              <w:rPr>
                <w:rFonts w:ascii="Arial" w:hAnsi="Arial" w:cs="Arial"/>
              </w:rPr>
            </w:pPr>
            <w:r>
              <w:rPr>
                <w:rFonts w:ascii="Arial" w:hAnsi="Arial" w:cs="Arial"/>
              </w:rPr>
              <w:t>-0.</w:t>
            </w:r>
            <w:r w:rsidR="00F1421D">
              <w:rPr>
                <w:rFonts w:ascii="Arial" w:hAnsi="Arial" w:cs="Arial"/>
              </w:rPr>
              <w:t>292</w:t>
            </w:r>
          </w:p>
        </w:tc>
        <w:tc>
          <w:tcPr>
            <w:tcW w:w="1440" w:type="dxa"/>
          </w:tcPr>
          <w:p w14:paraId="693828FE" w14:textId="1C56FA5C" w:rsidR="00A806B8" w:rsidRDefault="00A806B8" w:rsidP="00D660AE">
            <w:pPr>
              <w:jc w:val="center"/>
              <w:rPr>
                <w:rFonts w:ascii="Arial" w:hAnsi="Arial" w:cs="Arial"/>
              </w:rPr>
            </w:pPr>
            <w:r>
              <w:rPr>
                <w:rFonts w:ascii="Arial" w:hAnsi="Arial" w:cs="Arial"/>
              </w:rPr>
              <w:t>0.</w:t>
            </w:r>
            <w:r w:rsidR="00F1421D">
              <w:rPr>
                <w:rFonts w:ascii="Arial" w:hAnsi="Arial" w:cs="Arial"/>
              </w:rPr>
              <w:t>27</w:t>
            </w:r>
          </w:p>
        </w:tc>
        <w:tc>
          <w:tcPr>
            <w:tcW w:w="1434" w:type="dxa"/>
          </w:tcPr>
          <w:p w14:paraId="2A898B37" w14:textId="12B90CC5" w:rsidR="00A806B8" w:rsidRDefault="00A806B8" w:rsidP="00D660AE">
            <w:pPr>
              <w:jc w:val="center"/>
              <w:rPr>
                <w:rFonts w:ascii="Arial" w:hAnsi="Arial" w:cs="Arial"/>
              </w:rPr>
            </w:pPr>
            <w:r>
              <w:rPr>
                <w:rFonts w:ascii="Arial" w:hAnsi="Arial" w:cs="Arial"/>
              </w:rPr>
              <w:t>.</w:t>
            </w:r>
            <w:r w:rsidR="00F1421D">
              <w:rPr>
                <w:rFonts w:ascii="Arial" w:hAnsi="Arial" w:cs="Arial"/>
              </w:rPr>
              <w:t>28</w:t>
            </w:r>
          </w:p>
        </w:tc>
      </w:tr>
      <w:tr w:rsidR="00A806B8" w14:paraId="2E70C607" w14:textId="77777777" w:rsidTr="00D660AE">
        <w:tc>
          <w:tcPr>
            <w:tcW w:w="1980" w:type="dxa"/>
          </w:tcPr>
          <w:p w14:paraId="37C62004" w14:textId="77777777" w:rsidR="00A806B8" w:rsidRDefault="00A806B8" w:rsidP="00D660AE">
            <w:pPr>
              <w:rPr>
                <w:rFonts w:ascii="Arial" w:hAnsi="Arial" w:cs="Arial"/>
              </w:rPr>
            </w:pPr>
          </w:p>
        </w:tc>
        <w:tc>
          <w:tcPr>
            <w:tcW w:w="2166" w:type="dxa"/>
          </w:tcPr>
          <w:p w14:paraId="46C71218" w14:textId="77777777" w:rsidR="00A806B8" w:rsidRDefault="00A806B8" w:rsidP="00D660AE">
            <w:pPr>
              <w:jc w:val="center"/>
              <w:rPr>
                <w:rFonts w:ascii="Arial" w:hAnsi="Arial" w:cs="Arial"/>
              </w:rPr>
            </w:pPr>
            <w:r>
              <w:rPr>
                <w:rFonts w:ascii="Arial" w:hAnsi="Arial" w:cs="Arial"/>
              </w:rPr>
              <w:t>Trauma Exposure</w:t>
            </w:r>
          </w:p>
        </w:tc>
        <w:tc>
          <w:tcPr>
            <w:tcW w:w="1440" w:type="dxa"/>
          </w:tcPr>
          <w:p w14:paraId="5E0DF7FC" w14:textId="77777777" w:rsidR="00A806B8" w:rsidRDefault="00A806B8" w:rsidP="00D660AE">
            <w:pPr>
              <w:jc w:val="center"/>
              <w:rPr>
                <w:rFonts w:ascii="Arial" w:hAnsi="Arial" w:cs="Arial"/>
              </w:rPr>
            </w:pPr>
            <w:r>
              <w:rPr>
                <w:rFonts w:ascii="Arial" w:hAnsi="Arial" w:cs="Arial"/>
              </w:rPr>
              <w:t>-0.077</w:t>
            </w:r>
          </w:p>
        </w:tc>
        <w:tc>
          <w:tcPr>
            <w:tcW w:w="1440" w:type="dxa"/>
          </w:tcPr>
          <w:p w14:paraId="58EF7382" w14:textId="77777777" w:rsidR="00A806B8" w:rsidRDefault="00A806B8" w:rsidP="00D660AE">
            <w:pPr>
              <w:jc w:val="center"/>
              <w:rPr>
                <w:rFonts w:ascii="Arial" w:hAnsi="Arial" w:cs="Arial"/>
              </w:rPr>
            </w:pPr>
            <w:r>
              <w:rPr>
                <w:rFonts w:ascii="Arial" w:hAnsi="Arial" w:cs="Arial"/>
              </w:rPr>
              <w:t>0.08</w:t>
            </w:r>
          </w:p>
        </w:tc>
        <w:tc>
          <w:tcPr>
            <w:tcW w:w="1434" w:type="dxa"/>
          </w:tcPr>
          <w:p w14:paraId="752F30D1" w14:textId="77777777" w:rsidR="00A806B8" w:rsidRDefault="00A806B8" w:rsidP="00D660AE">
            <w:pPr>
              <w:jc w:val="center"/>
              <w:rPr>
                <w:rFonts w:ascii="Arial" w:hAnsi="Arial" w:cs="Arial"/>
              </w:rPr>
            </w:pPr>
            <w:r>
              <w:rPr>
                <w:rFonts w:ascii="Arial" w:hAnsi="Arial" w:cs="Arial"/>
              </w:rPr>
              <w:t>.34</w:t>
            </w:r>
          </w:p>
        </w:tc>
      </w:tr>
      <w:tr w:rsidR="00A806B8" w14:paraId="309C622B" w14:textId="77777777" w:rsidTr="00D660AE">
        <w:tc>
          <w:tcPr>
            <w:tcW w:w="1980" w:type="dxa"/>
          </w:tcPr>
          <w:p w14:paraId="3769B703" w14:textId="77777777" w:rsidR="00A806B8" w:rsidRDefault="00A806B8" w:rsidP="00D660AE">
            <w:pPr>
              <w:rPr>
                <w:rFonts w:ascii="Arial" w:hAnsi="Arial" w:cs="Arial"/>
              </w:rPr>
            </w:pPr>
          </w:p>
        </w:tc>
        <w:tc>
          <w:tcPr>
            <w:tcW w:w="2166" w:type="dxa"/>
          </w:tcPr>
          <w:p w14:paraId="6D9EB7F7" w14:textId="77777777" w:rsidR="00A806B8" w:rsidRDefault="00A806B8" w:rsidP="00D660AE">
            <w:pPr>
              <w:jc w:val="center"/>
              <w:rPr>
                <w:rFonts w:ascii="Arial" w:hAnsi="Arial" w:cs="Arial"/>
              </w:rPr>
            </w:pPr>
          </w:p>
        </w:tc>
        <w:tc>
          <w:tcPr>
            <w:tcW w:w="1440" w:type="dxa"/>
          </w:tcPr>
          <w:p w14:paraId="7D0482AD" w14:textId="77777777" w:rsidR="00A806B8" w:rsidRDefault="00A806B8" w:rsidP="00D660AE">
            <w:pPr>
              <w:jc w:val="center"/>
              <w:rPr>
                <w:rFonts w:ascii="Arial" w:hAnsi="Arial" w:cs="Arial"/>
              </w:rPr>
            </w:pPr>
          </w:p>
        </w:tc>
        <w:tc>
          <w:tcPr>
            <w:tcW w:w="1440" w:type="dxa"/>
          </w:tcPr>
          <w:p w14:paraId="3116221B" w14:textId="77777777" w:rsidR="00A806B8" w:rsidRDefault="00A806B8" w:rsidP="00D660AE">
            <w:pPr>
              <w:jc w:val="center"/>
              <w:rPr>
                <w:rFonts w:ascii="Arial" w:hAnsi="Arial" w:cs="Arial"/>
              </w:rPr>
            </w:pPr>
          </w:p>
        </w:tc>
        <w:tc>
          <w:tcPr>
            <w:tcW w:w="1434" w:type="dxa"/>
          </w:tcPr>
          <w:p w14:paraId="39273801" w14:textId="77777777" w:rsidR="00A806B8" w:rsidRDefault="00A806B8" w:rsidP="00D660AE">
            <w:pPr>
              <w:jc w:val="center"/>
              <w:rPr>
                <w:rFonts w:ascii="Arial" w:hAnsi="Arial" w:cs="Arial"/>
              </w:rPr>
            </w:pPr>
          </w:p>
        </w:tc>
      </w:tr>
      <w:tr w:rsidR="00A806B8" w14:paraId="2E265A46" w14:textId="77777777" w:rsidTr="00D660AE">
        <w:tc>
          <w:tcPr>
            <w:tcW w:w="1980" w:type="dxa"/>
          </w:tcPr>
          <w:p w14:paraId="7A6EE35C" w14:textId="77777777" w:rsidR="00A806B8" w:rsidRPr="00285EDA" w:rsidRDefault="00A806B8" w:rsidP="00D660AE">
            <w:pPr>
              <w:rPr>
                <w:rFonts w:ascii="Arial" w:hAnsi="Arial" w:cs="Arial"/>
              </w:rPr>
            </w:pPr>
            <w:r w:rsidRPr="00285EDA">
              <w:rPr>
                <w:rFonts w:ascii="Arial" w:hAnsi="Arial" w:cs="Arial"/>
              </w:rPr>
              <w:t>Sex</w:t>
            </w:r>
          </w:p>
        </w:tc>
        <w:tc>
          <w:tcPr>
            <w:tcW w:w="2166" w:type="dxa"/>
          </w:tcPr>
          <w:p w14:paraId="0B15352A" w14:textId="77777777" w:rsidR="00A806B8" w:rsidRPr="00F36222" w:rsidRDefault="00A806B8" w:rsidP="00D660AE">
            <w:pPr>
              <w:jc w:val="center"/>
              <w:rPr>
                <w:rFonts w:ascii="Arial" w:hAnsi="Arial" w:cs="Arial"/>
              </w:rPr>
            </w:pPr>
            <w:r w:rsidRPr="00F36222">
              <w:rPr>
                <w:rFonts w:ascii="Arial" w:hAnsi="Arial" w:cs="Arial"/>
              </w:rPr>
              <w:t>I</w:t>
            </w:r>
          </w:p>
        </w:tc>
        <w:tc>
          <w:tcPr>
            <w:tcW w:w="1440" w:type="dxa"/>
          </w:tcPr>
          <w:p w14:paraId="47A53FBC" w14:textId="022CE23E" w:rsidR="00A806B8" w:rsidRPr="00F36222" w:rsidRDefault="00A806B8" w:rsidP="00D660AE">
            <w:pPr>
              <w:jc w:val="center"/>
              <w:rPr>
                <w:rFonts w:ascii="Arial" w:hAnsi="Arial" w:cs="Arial"/>
              </w:rPr>
            </w:pPr>
            <w:r w:rsidRPr="00F36222">
              <w:rPr>
                <w:rFonts w:ascii="Arial" w:hAnsi="Arial" w:cs="Arial"/>
              </w:rPr>
              <w:t>0.01</w:t>
            </w:r>
            <w:r w:rsidR="00F1421D">
              <w:rPr>
                <w:rFonts w:ascii="Arial" w:hAnsi="Arial" w:cs="Arial"/>
              </w:rPr>
              <w:t>7</w:t>
            </w:r>
          </w:p>
        </w:tc>
        <w:tc>
          <w:tcPr>
            <w:tcW w:w="1440" w:type="dxa"/>
          </w:tcPr>
          <w:p w14:paraId="298AE0F8" w14:textId="77777777" w:rsidR="00A806B8" w:rsidRPr="00F36222" w:rsidRDefault="00A806B8" w:rsidP="00D660AE">
            <w:pPr>
              <w:jc w:val="center"/>
              <w:rPr>
                <w:rFonts w:ascii="Arial" w:hAnsi="Arial" w:cs="Arial"/>
              </w:rPr>
            </w:pPr>
            <w:r w:rsidRPr="00F36222">
              <w:rPr>
                <w:rFonts w:ascii="Arial" w:hAnsi="Arial" w:cs="Arial"/>
              </w:rPr>
              <w:t>0.01</w:t>
            </w:r>
          </w:p>
        </w:tc>
        <w:tc>
          <w:tcPr>
            <w:tcW w:w="1434" w:type="dxa"/>
          </w:tcPr>
          <w:p w14:paraId="4FE5637C" w14:textId="2B798DD0" w:rsidR="00A806B8" w:rsidRPr="00F36222" w:rsidRDefault="00A806B8" w:rsidP="00D660AE">
            <w:pPr>
              <w:jc w:val="center"/>
              <w:rPr>
                <w:rFonts w:ascii="Arial" w:hAnsi="Arial" w:cs="Arial"/>
              </w:rPr>
            </w:pPr>
            <w:r w:rsidRPr="00F36222">
              <w:rPr>
                <w:rFonts w:ascii="Arial" w:hAnsi="Arial" w:cs="Arial"/>
              </w:rPr>
              <w:t>.1</w:t>
            </w:r>
            <w:r w:rsidR="00F1421D">
              <w:rPr>
                <w:rFonts w:ascii="Arial" w:hAnsi="Arial" w:cs="Arial"/>
              </w:rPr>
              <w:t>2</w:t>
            </w:r>
          </w:p>
        </w:tc>
      </w:tr>
      <w:tr w:rsidR="00A806B8" w14:paraId="2DBA1379" w14:textId="77777777" w:rsidTr="00D660AE">
        <w:tc>
          <w:tcPr>
            <w:tcW w:w="1980" w:type="dxa"/>
          </w:tcPr>
          <w:p w14:paraId="1061FB2F" w14:textId="77777777" w:rsidR="00A806B8" w:rsidRDefault="00A806B8" w:rsidP="00D660AE">
            <w:pPr>
              <w:rPr>
                <w:rFonts w:ascii="Arial" w:hAnsi="Arial" w:cs="Arial"/>
              </w:rPr>
            </w:pPr>
          </w:p>
        </w:tc>
        <w:tc>
          <w:tcPr>
            <w:tcW w:w="2166" w:type="dxa"/>
          </w:tcPr>
          <w:p w14:paraId="19EE060E" w14:textId="77777777" w:rsidR="00A806B8" w:rsidRDefault="00A806B8" w:rsidP="00D660AE">
            <w:pPr>
              <w:jc w:val="center"/>
              <w:rPr>
                <w:rFonts w:ascii="Arial" w:hAnsi="Arial" w:cs="Arial"/>
              </w:rPr>
            </w:pPr>
            <w:r>
              <w:rPr>
                <w:rFonts w:ascii="Arial" w:hAnsi="Arial" w:cs="Arial"/>
              </w:rPr>
              <w:t>S</w:t>
            </w:r>
          </w:p>
        </w:tc>
        <w:tc>
          <w:tcPr>
            <w:tcW w:w="1440" w:type="dxa"/>
          </w:tcPr>
          <w:p w14:paraId="5B6B019B" w14:textId="15862569" w:rsidR="00A806B8" w:rsidRDefault="00A806B8" w:rsidP="00D660AE">
            <w:pPr>
              <w:jc w:val="center"/>
              <w:rPr>
                <w:rFonts w:ascii="Arial" w:hAnsi="Arial" w:cs="Arial"/>
              </w:rPr>
            </w:pPr>
            <w:r>
              <w:rPr>
                <w:rFonts w:ascii="Arial" w:hAnsi="Arial" w:cs="Arial"/>
              </w:rPr>
              <w:t>-0.01</w:t>
            </w:r>
            <w:r w:rsidR="00F1421D">
              <w:rPr>
                <w:rFonts w:ascii="Arial" w:hAnsi="Arial" w:cs="Arial"/>
              </w:rPr>
              <w:t>0</w:t>
            </w:r>
          </w:p>
        </w:tc>
        <w:tc>
          <w:tcPr>
            <w:tcW w:w="1440" w:type="dxa"/>
          </w:tcPr>
          <w:p w14:paraId="33296BD4" w14:textId="77777777" w:rsidR="00A806B8" w:rsidRDefault="00A806B8" w:rsidP="00D660AE">
            <w:pPr>
              <w:jc w:val="center"/>
              <w:rPr>
                <w:rFonts w:ascii="Arial" w:hAnsi="Arial" w:cs="Arial"/>
              </w:rPr>
            </w:pPr>
            <w:r>
              <w:rPr>
                <w:rFonts w:ascii="Arial" w:hAnsi="Arial" w:cs="Arial"/>
              </w:rPr>
              <w:t>0.01</w:t>
            </w:r>
          </w:p>
        </w:tc>
        <w:tc>
          <w:tcPr>
            <w:tcW w:w="1434" w:type="dxa"/>
          </w:tcPr>
          <w:p w14:paraId="571A79A8" w14:textId="3B00DE1E" w:rsidR="00A806B8" w:rsidRDefault="00A806B8" w:rsidP="00D660AE">
            <w:pPr>
              <w:jc w:val="center"/>
              <w:rPr>
                <w:rFonts w:ascii="Arial" w:hAnsi="Arial" w:cs="Arial"/>
              </w:rPr>
            </w:pPr>
            <w:r>
              <w:rPr>
                <w:rFonts w:ascii="Arial" w:hAnsi="Arial" w:cs="Arial"/>
              </w:rPr>
              <w:t>.3</w:t>
            </w:r>
            <w:r w:rsidR="00F1421D">
              <w:rPr>
                <w:rFonts w:ascii="Arial" w:hAnsi="Arial" w:cs="Arial"/>
              </w:rPr>
              <w:t>8</w:t>
            </w:r>
          </w:p>
        </w:tc>
      </w:tr>
      <w:tr w:rsidR="00A806B8" w14:paraId="4477B9F9" w14:textId="77777777" w:rsidTr="00D660AE">
        <w:tc>
          <w:tcPr>
            <w:tcW w:w="1980" w:type="dxa"/>
          </w:tcPr>
          <w:p w14:paraId="5689E2F2" w14:textId="77777777" w:rsidR="00A806B8" w:rsidRDefault="00A806B8" w:rsidP="00D660AE">
            <w:pPr>
              <w:rPr>
                <w:rFonts w:ascii="Arial" w:hAnsi="Arial" w:cs="Arial"/>
              </w:rPr>
            </w:pPr>
          </w:p>
        </w:tc>
        <w:tc>
          <w:tcPr>
            <w:tcW w:w="2166" w:type="dxa"/>
          </w:tcPr>
          <w:p w14:paraId="02D43D87" w14:textId="77777777" w:rsidR="00A806B8" w:rsidRPr="00AE42E9" w:rsidRDefault="00A806B8" w:rsidP="00D660AE">
            <w:pPr>
              <w:jc w:val="center"/>
              <w:rPr>
                <w:rFonts w:ascii="Arial" w:hAnsi="Arial" w:cs="Arial"/>
              </w:rPr>
            </w:pPr>
            <w:r w:rsidRPr="00AE42E9">
              <w:rPr>
                <w:rFonts w:ascii="Arial" w:hAnsi="Arial" w:cs="Arial"/>
              </w:rPr>
              <w:t>Dysregulation</w:t>
            </w:r>
          </w:p>
        </w:tc>
        <w:tc>
          <w:tcPr>
            <w:tcW w:w="1440" w:type="dxa"/>
          </w:tcPr>
          <w:p w14:paraId="23490ED4" w14:textId="60531FC3" w:rsidR="00A806B8" w:rsidRPr="00F36222" w:rsidRDefault="00A806B8" w:rsidP="00D660AE">
            <w:pPr>
              <w:jc w:val="center"/>
              <w:rPr>
                <w:rFonts w:ascii="Arial" w:hAnsi="Arial" w:cs="Arial"/>
              </w:rPr>
            </w:pPr>
            <w:r w:rsidRPr="00F36222">
              <w:rPr>
                <w:rFonts w:ascii="Arial" w:hAnsi="Arial" w:cs="Arial"/>
              </w:rPr>
              <w:t>-0.</w:t>
            </w:r>
            <w:r w:rsidR="00F1421D">
              <w:rPr>
                <w:rFonts w:ascii="Arial" w:hAnsi="Arial" w:cs="Arial"/>
              </w:rPr>
              <w:t>342</w:t>
            </w:r>
          </w:p>
        </w:tc>
        <w:tc>
          <w:tcPr>
            <w:tcW w:w="1440" w:type="dxa"/>
          </w:tcPr>
          <w:p w14:paraId="44CAA9FE" w14:textId="6D833AD6" w:rsidR="00A806B8" w:rsidRPr="00F36222" w:rsidRDefault="00A806B8" w:rsidP="00D660AE">
            <w:pPr>
              <w:jc w:val="center"/>
              <w:rPr>
                <w:rFonts w:ascii="Arial" w:hAnsi="Arial" w:cs="Arial"/>
              </w:rPr>
            </w:pPr>
            <w:r w:rsidRPr="00F36222">
              <w:rPr>
                <w:rFonts w:ascii="Arial" w:hAnsi="Arial" w:cs="Arial"/>
              </w:rPr>
              <w:t>0.</w:t>
            </w:r>
            <w:r w:rsidR="00F1421D">
              <w:rPr>
                <w:rFonts w:ascii="Arial" w:hAnsi="Arial" w:cs="Arial"/>
              </w:rPr>
              <w:t>94</w:t>
            </w:r>
          </w:p>
        </w:tc>
        <w:tc>
          <w:tcPr>
            <w:tcW w:w="1434" w:type="dxa"/>
          </w:tcPr>
          <w:p w14:paraId="2DE850FD" w14:textId="4B367799" w:rsidR="00A806B8" w:rsidRPr="00F36222" w:rsidRDefault="00A806B8" w:rsidP="00D660AE">
            <w:pPr>
              <w:jc w:val="center"/>
              <w:rPr>
                <w:rFonts w:ascii="Arial" w:hAnsi="Arial" w:cs="Arial"/>
              </w:rPr>
            </w:pPr>
            <w:r w:rsidRPr="00F36222">
              <w:rPr>
                <w:rFonts w:ascii="Arial" w:hAnsi="Arial" w:cs="Arial"/>
              </w:rPr>
              <w:t>.7</w:t>
            </w:r>
            <w:r w:rsidR="00F1421D">
              <w:rPr>
                <w:rFonts w:ascii="Arial" w:hAnsi="Arial" w:cs="Arial"/>
              </w:rPr>
              <w:t>2</w:t>
            </w:r>
          </w:p>
        </w:tc>
      </w:tr>
      <w:tr w:rsidR="00A806B8" w14:paraId="567080DC" w14:textId="77777777" w:rsidTr="00D660AE">
        <w:tc>
          <w:tcPr>
            <w:tcW w:w="1980" w:type="dxa"/>
          </w:tcPr>
          <w:p w14:paraId="40266AE9" w14:textId="77777777" w:rsidR="00A806B8" w:rsidRDefault="00A806B8" w:rsidP="00D660AE">
            <w:pPr>
              <w:rPr>
                <w:rFonts w:ascii="Arial" w:hAnsi="Arial" w:cs="Arial"/>
              </w:rPr>
            </w:pPr>
          </w:p>
        </w:tc>
        <w:tc>
          <w:tcPr>
            <w:tcW w:w="2166" w:type="dxa"/>
          </w:tcPr>
          <w:p w14:paraId="1CE0443D" w14:textId="77777777" w:rsidR="00A806B8" w:rsidRDefault="00A806B8" w:rsidP="00D660AE">
            <w:pPr>
              <w:jc w:val="center"/>
              <w:rPr>
                <w:rFonts w:ascii="Arial" w:hAnsi="Arial" w:cs="Arial"/>
              </w:rPr>
            </w:pPr>
            <w:r>
              <w:rPr>
                <w:rFonts w:ascii="Arial" w:hAnsi="Arial" w:cs="Arial"/>
              </w:rPr>
              <w:t>Trauma Exposure</w:t>
            </w:r>
          </w:p>
        </w:tc>
        <w:tc>
          <w:tcPr>
            <w:tcW w:w="1440" w:type="dxa"/>
          </w:tcPr>
          <w:p w14:paraId="62A69899" w14:textId="525065E6" w:rsidR="00A806B8" w:rsidRDefault="00A806B8" w:rsidP="00D660AE">
            <w:pPr>
              <w:jc w:val="center"/>
              <w:rPr>
                <w:rFonts w:ascii="Arial" w:hAnsi="Arial" w:cs="Arial"/>
              </w:rPr>
            </w:pPr>
            <w:r>
              <w:rPr>
                <w:rFonts w:ascii="Arial" w:hAnsi="Arial" w:cs="Arial"/>
              </w:rPr>
              <w:t>0.01</w:t>
            </w:r>
            <w:r w:rsidR="00F1421D">
              <w:rPr>
                <w:rFonts w:ascii="Arial" w:hAnsi="Arial" w:cs="Arial"/>
              </w:rPr>
              <w:t>9</w:t>
            </w:r>
          </w:p>
        </w:tc>
        <w:tc>
          <w:tcPr>
            <w:tcW w:w="1440" w:type="dxa"/>
          </w:tcPr>
          <w:p w14:paraId="2C390784" w14:textId="77777777" w:rsidR="00A806B8" w:rsidRDefault="00A806B8" w:rsidP="00D660AE">
            <w:pPr>
              <w:jc w:val="center"/>
              <w:rPr>
                <w:rFonts w:ascii="Arial" w:hAnsi="Arial" w:cs="Arial"/>
              </w:rPr>
            </w:pPr>
            <w:r>
              <w:rPr>
                <w:rFonts w:ascii="Arial" w:hAnsi="Arial" w:cs="Arial"/>
              </w:rPr>
              <w:t>0.28</w:t>
            </w:r>
          </w:p>
        </w:tc>
        <w:tc>
          <w:tcPr>
            <w:tcW w:w="1434" w:type="dxa"/>
          </w:tcPr>
          <w:p w14:paraId="22E215F1" w14:textId="58B20679" w:rsidR="00A806B8" w:rsidRDefault="00A806B8" w:rsidP="00D660AE">
            <w:pPr>
              <w:jc w:val="center"/>
              <w:rPr>
                <w:rFonts w:ascii="Arial" w:hAnsi="Arial" w:cs="Arial"/>
              </w:rPr>
            </w:pPr>
            <w:r>
              <w:rPr>
                <w:rFonts w:ascii="Arial" w:hAnsi="Arial" w:cs="Arial"/>
              </w:rPr>
              <w:t>.9</w:t>
            </w:r>
            <w:r w:rsidR="00F1421D">
              <w:rPr>
                <w:rFonts w:ascii="Arial" w:hAnsi="Arial" w:cs="Arial"/>
              </w:rPr>
              <w:t>4</w:t>
            </w:r>
          </w:p>
        </w:tc>
      </w:tr>
      <w:tr w:rsidR="00A806B8" w14:paraId="7D237982" w14:textId="77777777" w:rsidTr="00D660AE">
        <w:tc>
          <w:tcPr>
            <w:tcW w:w="1980" w:type="dxa"/>
          </w:tcPr>
          <w:p w14:paraId="350C6E9C" w14:textId="77777777" w:rsidR="00A806B8" w:rsidRDefault="00A806B8" w:rsidP="00D660AE">
            <w:pPr>
              <w:rPr>
                <w:rFonts w:ascii="Arial" w:hAnsi="Arial" w:cs="Arial"/>
              </w:rPr>
            </w:pPr>
          </w:p>
        </w:tc>
        <w:tc>
          <w:tcPr>
            <w:tcW w:w="2166" w:type="dxa"/>
          </w:tcPr>
          <w:p w14:paraId="38FC25B9" w14:textId="77777777" w:rsidR="00A806B8" w:rsidRDefault="00A806B8" w:rsidP="00D660AE">
            <w:pPr>
              <w:jc w:val="center"/>
              <w:rPr>
                <w:rFonts w:ascii="Arial" w:hAnsi="Arial" w:cs="Arial"/>
              </w:rPr>
            </w:pPr>
          </w:p>
        </w:tc>
        <w:tc>
          <w:tcPr>
            <w:tcW w:w="1440" w:type="dxa"/>
          </w:tcPr>
          <w:p w14:paraId="3C3FF5E3" w14:textId="77777777" w:rsidR="00A806B8" w:rsidRDefault="00A806B8" w:rsidP="00D660AE">
            <w:pPr>
              <w:jc w:val="center"/>
              <w:rPr>
                <w:rFonts w:ascii="Arial" w:hAnsi="Arial" w:cs="Arial"/>
              </w:rPr>
            </w:pPr>
          </w:p>
        </w:tc>
        <w:tc>
          <w:tcPr>
            <w:tcW w:w="1440" w:type="dxa"/>
          </w:tcPr>
          <w:p w14:paraId="7CC8CA78" w14:textId="77777777" w:rsidR="00A806B8" w:rsidRDefault="00A806B8" w:rsidP="00D660AE">
            <w:pPr>
              <w:jc w:val="center"/>
              <w:rPr>
                <w:rFonts w:ascii="Arial" w:hAnsi="Arial" w:cs="Arial"/>
              </w:rPr>
            </w:pPr>
          </w:p>
        </w:tc>
        <w:tc>
          <w:tcPr>
            <w:tcW w:w="1434" w:type="dxa"/>
          </w:tcPr>
          <w:p w14:paraId="3E0C68F6" w14:textId="77777777" w:rsidR="00A806B8" w:rsidRDefault="00A806B8" w:rsidP="00D660AE">
            <w:pPr>
              <w:jc w:val="center"/>
              <w:rPr>
                <w:rFonts w:ascii="Arial" w:hAnsi="Arial" w:cs="Arial"/>
              </w:rPr>
            </w:pPr>
          </w:p>
        </w:tc>
      </w:tr>
      <w:tr w:rsidR="00A806B8" w14:paraId="136F0E98" w14:textId="77777777" w:rsidTr="00D660AE">
        <w:tc>
          <w:tcPr>
            <w:tcW w:w="1980" w:type="dxa"/>
          </w:tcPr>
          <w:p w14:paraId="54F96FC1" w14:textId="77777777" w:rsidR="00A806B8" w:rsidRDefault="00A806B8" w:rsidP="00D660AE">
            <w:pPr>
              <w:rPr>
                <w:rFonts w:ascii="Arial" w:hAnsi="Arial" w:cs="Arial"/>
              </w:rPr>
            </w:pPr>
            <w:r>
              <w:rPr>
                <w:rFonts w:ascii="Arial" w:hAnsi="Arial" w:cs="Arial"/>
              </w:rPr>
              <w:t>Site</w:t>
            </w:r>
          </w:p>
        </w:tc>
        <w:tc>
          <w:tcPr>
            <w:tcW w:w="2166" w:type="dxa"/>
          </w:tcPr>
          <w:p w14:paraId="00411EF3" w14:textId="77777777" w:rsidR="00A806B8" w:rsidRPr="00357605" w:rsidRDefault="00A806B8" w:rsidP="00D660AE">
            <w:pPr>
              <w:jc w:val="center"/>
              <w:rPr>
                <w:rFonts w:ascii="Arial" w:hAnsi="Arial" w:cs="Arial"/>
                <w:b/>
                <w:bCs/>
              </w:rPr>
            </w:pPr>
            <w:r w:rsidRPr="00357605">
              <w:rPr>
                <w:rFonts w:ascii="Arial" w:hAnsi="Arial" w:cs="Arial"/>
                <w:b/>
                <w:bCs/>
              </w:rPr>
              <w:t>I</w:t>
            </w:r>
          </w:p>
        </w:tc>
        <w:tc>
          <w:tcPr>
            <w:tcW w:w="1440" w:type="dxa"/>
          </w:tcPr>
          <w:p w14:paraId="5D4D0FF7" w14:textId="1D672BD1" w:rsidR="00A806B8" w:rsidRPr="00357605" w:rsidRDefault="00A806B8" w:rsidP="00D660AE">
            <w:pPr>
              <w:jc w:val="center"/>
              <w:rPr>
                <w:rFonts w:ascii="Arial" w:hAnsi="Arial" w:cs="Arial"/>
                <w:b/>
                <w:bCs/>
              </w:rPr>
            </w:pPr>
            <w:r w:rsidRPr="00357605">
              <w:rPr>
                <w:rFonts w:ascii="Arial" w:hAnsi="Arial" w:cs="Arial"/>
                <w:b/>
                <w:bCs/>
              </w:rPr>
              <w:t>-0.02</w:t>
            </w:r>
            <w:r w:rsidR="00F1421D">
              <w:rPr>
                <w:rFonts w:ascii="Arial" w:hAnsi="Arial" w:cs="Arial"/>
                <w:b/>
                <w:bCs/>
              </w:rPr>
              <w:t>1</w:t>
            </w:r>
          </w:p>
        </w:tc>
        <w:tc>
          <w:tcPr>
            <w:tcW w:w="1440" w:type="dxa"/>
          </w:tcPr>
          <w:p w14:paraId="706A5FB4" w14:textId="77777777" w:rsidR="00A806B8" w:rsidRPr="00357605" w:rsidRDefault="00A806B8" w:rsidP="00D660AE">
            <w:pPr>
              <w:jc w:val="center"/>
              <w:rPr>
                <w:rFonts w:ascii="Arial" w:hAnsi="Arial" w:cs="Arial"/>
                <w:b/>
                <w:bCs/>
              </w:rPr>
            </w:pPr>
            <w:r w:rsidRPr="00357605">
              <w:rPr>
                <w:rFonts w:ascii="Arial" w:hAnsi="Arial" w:cs="Arial"/>
                <w:b/>
                <w:bCs/>
              </w:rPr>
              <w:t>0.01</w:t>
            </w:r>
          </w:p>
        </w:tc>
        <w:tc>
          <w:tcPr>
            <w:tcW w:w="1434" w:type="dxa"/>
          </w:tcPr>
          <w:p w14:paraId="3BE676F9" w14:textId="582A9A01" w:rsidR="00A806B8" w:rsidRPr="00357605" w:rsidRDefault="00A806B8" w:rsidP="00D660AE">
            <w:pPr>
              <w:jc w:val="center"/>
              <w:rPr>
                <w:rFonts w:ascii="Arial" w:hAnsi="Arial" w:cs="Arial"/>
                <w:b/>
                <w:bCs/>
              </w:rPr>
            </w:pPr>
            <w:r w:rsidRPr="00357605">
              <w:rPr>
                <w:rFonts w:ascii="Arial" w:hAnsi="Arial" w:cs="Arial"/>
                <w:b/>
                <w:bCs/>
              </w:rPr>
              <w:t>.0</w:t>
            </w:r>
            <w:r w:rsidR="00F1421D">
              <w:rPr>
                <w:rFonts w:ascii="Arial" w:hAnsi="Arial" w:cs="Arial"/>
                <w:b/>
                <w:bCs/>
              </w:rPr>
              <w:t>5</w:t>
            </w:r>
          </w:p>
        </w:tc>
      </w:tr>
      <w:tr w:rsidR="00A806B8" w14:paraId="0AB68484" w14:textId="77777777" w:rsidTr="00D660AE">
        <w:tc>
          <w:tcPr>
            <w:tcW w:w="1980" w:type="dxa"/>
          </w:tcPr>
          <w:p w14:paraId="268F926B" w14:textId="77777777" w:rsidR="00A806B8" w:rsidRDefault="00A806B8" w:rsidP="00D660AE">
            <w:pPr>
              <w:rPr>
                <w:rFonts w:ascii="Arial" w:hAnsi="Arial" w:cs="Arial"/>
              </w:rPr>
            </w:pPr>
          </w:p>
        </w:tc>
        <w:tc>
          <w:tcPr>
            <w:tcW w:w="2166" w:type="dxa"/>
          </w:tcPr>
          <w:p w14:paraId="6CF0EB5C" w14:textId="77777777" w:rsidR="00A806B8" w:rsidRDefault="00A806B8" w:rsidP="00D660AE">
            <w:pPr>
              <w:jc w:val="center"/>
              <w:rPr>
                <w:rFonts w:ascii="Arial" w:hAnsi="Arial" w:cs="Arial"/>
              </w:rPr>
            </w:pPr>
            <w:r>
              <w:rPr>
                <w:rFonts w:ascii="Arial" w:hAnsi="Arial" w:cs="Arial"/>
              </w:rPr>
              <w:t>S</w:t>
            </w:r>
          </w:p>
        </w:tc>
        <w:tc>
          <w:tcPr>
            <w:tcW w:w="1440" w:type="dxa"/>
          </w:tcPr>
          <w:p w14:paraId="7182161D" w14:textId="705A01E7" w:rsidR="00A806B8" w:rsidRDefault="00A806B8" w:rsidP="00D660AE">
            <w:pPr>
              <w:jc w:val="center"/>
              <w:rPr>
                <w:rFonts w:ascii="Arial" w:hAnsi="Arial" w:cs="Arial"/>
              </w:rPr>
            </w:pPr>
            <w:r>
              <w:rPr>
                <w:rFonts w:ascii="Arial" w:hAnsi="Arial" w:cs="Arial"/>
              </w:rPr>
              <w:t>0.01</w:t>
            </w:r>
            <w:r w:rsidR="00F1421D">
              <w:rPr>
                <w:rFonts w:ascii="Arial" w:hAnsi="Arial" w:cs="Arial"/>
              </w:rPr>
              <w:t>4</w:t>
            </w:r>
          </w:p>
        </w:tc>
        <w:tc>
          <w:tcPr>
            <w:tcW w:w="1440" w:type="dxa"/>
          </w:tcPr>
          <w:p w14:paraId="269753BE" w14:textId="77777777" w:rsidR="00A806B8" w:rsidRDefault="00A806B8" w:rsidP="00D660AE">
            <w:pPr>
              <w:jc w:val="center"/>
              <w:rPr>
                <w:rFonts w:ascii="Arial" w:hAnsi="Arial" w:cs="Arial"/>
              </w:rPr>
            </w:pPr>
            <w:r>
              <w:rPr>
                <w:rFonts w:ascii="Arial" w:hAnsi="Arial" w:cs="Arial"/>
              </w:rPr>
              <w:t>0.01</w:t>
            </w:r>
          </w:p>
        </w:tc>
        <w:tc>
          <w:tcPr>
            <w:tcW w:w="1434" w:type="dxa"/>
          </w:tcPr>
          <w:p w14:paraId="16746795" w14:textId="75F19DBB" w:rsidR="00A806B8" w:rsidRDefault="00A806B8" w:rsidP="00D660AE">
            <w:pPr>
              <w:jc w:val="center"/>
              <w:rPr>
                <w:rFonts w:ascii="Arial" w:hAnsi="Arial" w:cs="Arial"/>
              </w:rPr>
            </w:pPr>
            <w:r>
              <w:rPr>
                <w:rFonts w:ascii="Arial" w:hAnsi="Arial" w:cs="Arial"/>
              </w:rPr>
              <w:t>.2</w:t>
            </w:r>
            <w:r w:rsidR="00F1421D">
              <w:rPr>
                <w:rFonts w:ascii="Arial" w:hAnsi="Arial" w:cs="Arial"/>
              </w:rPr>
              <w:t>1</w:t>
            </w:r>
          </w:p>
        </w:tc>
      </w:tr>
      <w:tr w:rsidR="00A806B8" w14:paraId="59EEF830" w14:textId="77777777" w:rsidTr="00D660AE">
        <w:tc>
          <w:tcPr>
            <w:tcW w:w="1980" w:type="dxa"/>
          </w:tcPr>
          <w:p w14:paraId="17067713" w14:textId="77777777" w:rsidR="00A806B8" w:rsidRDefault="00A806B8" w:rsidP="00D660AE">
            <w:pPr>
              <w:rPr>
                <w:rFonts w:ascii="Arial" w:hAnsi="Arial" w:cs="Arial"/>
              </w:rPr>
            </w:pPr>
          </w:p>
        </w:tc>
        <w:tc>
          <w:tcPr>
            <w:tcW w:w="2166" w:type="dxa"/>
          </w:tcPr>
          <w:p w14:paraId="6E12D370" w14:textId="77777777" w:rsidR="00A806B8" w:rsidRDefault="00A806B8" w:rsidP="00D660AE">
            <w:pPr>
              <w:jc w:val="center"/>
              <w:rPr>
                <w:rFonts w:ascii="Arial" w:hAnsi="Arial" w:cs="Arial"/>
              </w:rPr>
            </w:pPr>
            <w:r>
              <w:rPr>
                <w:rFonts w:ascii="Arial" w:hAnsi="Arial" w:cs="Arial"/>
              </w:rPr>
              <w:t>Dysregulation</w:t>
            </w:r>
          </w:p>
        </w:tc>
        <w:tc>
          <w:tcPr>
            <w:tcW w:w="1440" w:type="dxa"/>
          </w:tcPr>
          <w:p w14:paraId="63467116" w14:textId="0BD801EC" w:rsidR="00A806B8" w:rsidRDefault="00A806B8" w:rsidP="00D660AE">
            <w:pPr>
              <w:jc w:val="center"/>
              <w:rPr>
                <w:rFonts w:ascii="Arial" w:hAnsi="Arial" w:cs="Arial"/>
              </w:rPr>
            </w:pPr>
            <w:r>
              <w:rPr>
                <w:rFonts w:ascii="Arial" w:hAnsi="Arial" w:cs="Arial"/>
              </w:rPr>
              <w:t>-0.</w:t>
            </w:r>
            <w:r w:rsidR="00F1421D">
              <w:rPr>
                <w:rFonts w:ascii="Arial" w:hAnsi="Arial" w:cs="Arial"/>
              </w:rPr>
              <w:t>342</w:t>
            </w:r>
          </w:p>
        </w:tc>
        <w:tc>
          <w:tcPr>
            <w:tcW w:w="1440" w:type="dxa"/>
          </w:tcPr>
          <w:p w14:paraId="206D4D82" w14:textId="7FC9C28D" w:rsidR="00A806B8" w:rsidRDefault="00F1421D" w:rsidP="00D660AE">
            <w:pPr>
              <w:jc w:val="center"/>
              <w:rPr>
                <w:rFonts w:ascii="Arial" w:hAnsi="Arial" w:cs="Arial"/>
              </w:rPr>
            </w:pPr>
            <w:r>
              <w:rPr>
                <w:rFonts w:ascii="Arial" w:hAnsi="Arial" w:cs="Arial"/>
              </w:rPr>
              <w:t>0.94</w:t>
            </w:r>
          </w:p>
        </w:tc>
        <w:tc>
          <w:tcPr>
            <w:tcW w:w="1434" w:type="dxa"/>
          </w:tcPr>
          <w:p w14:paraId="1C433903" w14:textId="7F6A3009" w:rsidR="00A806B8" w:rsidRDefault="00F1421D" w:rsidP="00D660AE">
            <w:pPr>
              <w:jc w:val="center"/>
              <w:rPr>
                <w:rFonts w:ascii="Arial" w:hAnsi="Arial" w:cs="Arial"/>
              </w:rPr>
            </w:pPr>
            <w:r>
              <w:rPr>
                <w:rFonts w:ascii="Arial" w:hAnsi="Arial" w:cs="Arial"/>
              </w:rPr>
              <w:t>.72</w:t>
            </w:r>
          </w:p>
        </w:tc>
      </w:tr>
      <w:tr w:rsidR="00A806B8" w14:paraId="2A64D831" w14:textId="77777777" w:rsidTr="00D660AE">
        <w:tc>
          <w:tcPr>
            <w:tcW w:w="1980" w:type="dxa"/>
          </w:tcPr>
          <w:p w14:paraId="3FB429F2" w14:textId="77777777" w:rsidR="00A806B8" w:rsidRDefault="00A806B8" w:rsidP="00D660AE">
            <w:pPr>
              <w:rPr>
                <w:rFonts w:ascii="Arial" w:hAnsi="Arial" w:cs="Arial"/>
              </w:rPr>
            </w:pPr>
          </w:p>
        </w:tc>
        <w:tc>
          <w:tcPr>
            <w:tcW w:w="2166" w:type="dxa"/>
          </w:tcPr>
          <w:p w14:paraId="7DBA00F4" w14:textId="77777777" w:rsidR="00A806B8" w:rsidRDefault="00A806B8" w:rsidP="00D660AE">
            <w:pPr>
              <w:jc w:val="center"/>
              <w:rPr>
                <w:rFonts w:ascii="Arial" w:hAnsi="Arial" w:cs="Arial"/>
              </w:rPr>
            </w:pPr>
            <w:r>
              <w:rPr>
                <w:rFonts w:ascii="Arial" w:hAnsi="Arial" w:cs="Arial"/>
              </w:rPr>
              <w:t>Trauma Exposure</w:t>
            </w:r>
          </w:p>
        </w:tc>
        <w:tc>
          <w:tcPr>
            <w:tcW w:w="1440" w:type="dxa"/>
          </w:tcPr>
          <w:p w14:paraId="63C37AE3" w14:textId="2532FEE4" w:rsidR="00A806B8" w:rsidRDefault="00A806B8" w:rsidP="00D660AE">
            <w:pPr>
              <w:jc w:val="center"/>
              <w:rPr>
                <w:rFonts w:ascii="Arial" w:hAnsi="Arial" w:cs="Arial"/>
              </w:rPr>
            </w:pPr>
            <w:r>
              <w:rPr>
                <w:rFonts w:ascii="Arial" w:hAnsi="Arial" w:cs="Arial"/>
              </w:rPr>
              <w:t>-0.</w:t>
            </w:r>
            <w:r w:rsidR="00F1421D">
              <w:rPr>
                <w:rFonts w:ascii="Arial" w:hAnsi="Arial" w:cs="Arial"/>
              </w:rPr>
              <w:t>100</w:t>
            </w:r>
          </w:p>
        </w:tc>
        <w:tc>
          <w:tcPr>
            <w:tcW w:w="1440" w:type="dxa"/>
          </w:tcPr>
          <w:p w14:paraId="5D4E462E" w14:textId="77777777" w:rsidR="00A806B8" w:rsidRDefault="00A806B8" w:rsidP="00D660AE">
            <w:pPr>
              <w:jc w:val="center"/>
              <w:rPr>
                <w:rFonts w:ascii="Arial" w:hAnsi="Arial" w:cs="Arial"/>
              </w:rPr>
            </w:pPr>
            <w:r>
              <w:rPr>
                <w:rFonts w:ascii="Arial" w:hAnsi="Arial" w:cs="Arial"/>
              </w:rPr>
              <w:t>0.28</w:t>
            </w:r>
          </w:p>
        </w:tc>
        <w:tc>
          <w:tcPr>
            <w:tcW w:w="1434" w:type="dxa"/>
          </w:tcPr>
          <w:p w14:paraId="1EE74C3F" w14:textId="77777777" w:rsidR="00A806B8" w:rsidRDefault="00A806B8" w:rsidP="00D660AE">
            <w:pPr>
              <w:jc w:val="center"/>
              <w:rPr>
                <w:rFonts w:ascii="Arial" w:hAnsi="Arial" w:cs="Arial"/>
              </w:rPr>
            </w:pPr>
            <w:r>
              <w:rPr>
                <w:rFonts w:ascii="Arial" w:hAnsi="Arial" w:cs="Arial"/>
              </w:rPr>
              <w:t>.72</w:t>
            </w:r>
          </w:p>
        </w:tc>
      </w:tr>
    </w:tbl>
    <w:p w14:paraId="57E43DAA" w14:textId="77777777" w:rsidR="00240924" w:rsidRDefault="00240924">
      <w:pPr>
        <w:rPr>
          <w:rFonts w:ascii="Arial" w:hAnsi="Arial" w:cs="Arial"/>
        </w:rPr>
      </w:pPr>
    </w:p>
    <w:p w14:paraId="3092F4C1" w14:textId="77777777" w:rsidR="00240924" w:rsidRDefault="00240924">
      <w:pPr>
        <w:rPr>
          <w:rFonts w:ascii="Arial" w:hAnsi="Arial" w:cs="Arial"/>
        </w:rPr>
      </w:pPr>
    </w:p>
    <w:p w14:paraId="5616B5DE" w14:textId="77777777" w:rsidR="00240924" w:rsidRDefault="00240924">
      <w:pPr>
        <w:rPr>
          <w:rFonts w:ascii="Arial" w:hAnsi="Arial" w:cs="Arial"/>
        </w:rPr>
      </w:pPr>
    </w:p>
    <w:p w14:paraId="3D95245F" w14:textId="77777777" w:rsidR="00240924" w:rsidRDefault="00240924">
      <w:pPr>
        <w:rPr>
          <w:rFonts w:ascii="Arial" w:hAnsi="Arial" w:cs="Arial"/>
        </w:rPr>
      </w:pPr>
    </w:p>
    <w:p w14:paraId="490B2594" w14:textId="77777777" w:rsidR="00240924" w:rsidRDefault="00240924">
      <w:pPr>
        <w:rPr>
          <w:rFonts w:ascii="Arial" w:hAnsi="Arial" w:cs="Arial"/>
        </w:rPr>
      </w:pPr>
    </w:p>
    <w:p w14:paraId="56B3FE1A" w14:textId="77777777" w:rsidR="00240924" w:rsidRDefault="00240924">
      <w:pPr>
        <w:rPr>
          <w:rFonts w:ascii="Arial" w:hAnsi="Arial" w:cs="Arial"/>
        </w:rPr>
      </w:pPr>
    </w:p>
    <w:p w14:paraId="685365AB" w14:textId="77777777" w:rsidR="00240924" w:rsidRDefault="00240924">
      <w:pPr>
        <w:rPr>
          <w:rFonts w:ascii="Arial" w:hAnsi="Arial" w:cs="Arial"/>
        </w:rPr>
      </w:pPr>
    </w:p>
    <w:p w14:paraId="052FA567" w14:textId="77777777" w:rsidR="00240924" w:rsidRDefault="00240924">
      <w:pPr>
        <w:rPr>
          <w:rFonts w:ascii="Arial" w:hAnsi="Arial" w:cs="Arial"/>
        </w:rPr>
      </w:pPr>
    </w:p>
    <w:p w14:paraId="7D8474A6" w14:textId="77777777" w:rsidR="00240924" w:rsidRDefault="00240924">
      <w:pPr>
        <w:rPr>
          <w:rFonts w:ascii="Arial" w:hAnsi="Arial" w:cs="Arial"/>
        </w:rPr>
      </w:pPr>
    </w:p>
    <w:p w14:paraId="7BE7E866" w14:textId="77777777" w:rsidR="00240924" w:rsidRDefault="00240924">
      <w:pPr>
        <w:rPr>
          <w:rFonts w:ascii="Arial" w:hAnsi="Arial" w:cs="Arial"/>
        </w:rPr>
      </w:pPr>
    </w:p>
    <w:p w14:paraId="3D2ED28E" w14:textId="77777777" w:rsidR="00240924" w:rsidRDefault="00240924">
      <w:pPr>
        <w:rPr>
          <w:rFonts w:ascii="Arial" w:hAnsi="Arial" w:cs="Arial"/>
        </w:rPr>
      </w:pPr>
    </w:p>
    <w:p w14:paraId="515E18F3" w14:textId="77777777" w:rsidR="00240924" w:rsidRDefault="00240924">
      <w:pPr>
        <w:rPr>
          <w:rFonts w:ascii="Arial" w:hAnsi="Arial" w:cs="Arial"/>
        </w:rPr>
      </w:pPr>
    </w:p>
    <w:p w14:paraId="0E37C19E" w14:textId="77777777" w:rsidR="00240924" w:rsidRDefault="00240924">
      <w:pPr>
        <w:rPr>
          <w:rFonts w:ascii="Arial" w:hAnsi="Arial" w:cs="Arial"/>
        </w:rPr>
      </w:pPr>
    </w:p>
    <w:p w14:paraId="5EE7CA6E" w14:textId="77777777" w:rsidR="00287CD1" w:rsidRDefault="00287CD1" w:rsidP="00321E4A">
      <w:pPr>
        <w:spacing w:after="0" w:line="240" w:lineRule="auto"/>
        <w:contextualSpacing/>
        <w:rPr>
          <w:rFonts w:ascii="Arial" w:hAnsi="Arial" w:cs="Arial"/>
        </w:rPr>
      </w:pPr>
    </w:p>
    <w:p w14:paraId="393702DA" w14:textId="77777777" w:rsidR="00B2201E" w:rsidRDefault="00B2201E" w:rsidP="00321E4A">
      <w:pPr>
        <w:spacing w:after="0" w:line="240" w:lineRule="auto"/>
        <w:contextualSpacing/>
        <w:rPr>
          <w:rFonts w:ascii="Arial" w:hAnsi="Arial" w:cs="Arial"/>
          <w:sz w:val="20"/>
          <w:szCs w:val="20"/>
        </w:rPr>
      </w:pPr>
    </w:p>
    <w:p w14:paraId="39253197" w14:textId="77777777" w:rsidR="00C541AE" w:rsidRDefault="00C541AE" w:rsidP="00321E4A">
      <w:pPr>
        <w:spacing w:after="0" w:line="240" w:lineRule="auto"/>
        <w:contextualSpacing/>
        <w:rPr>
          <w:rFonts w:ascii="Arial" w:hAnsi="Arial" w:cs="Arial"/>
          <w:sz w:val="20"/>
          <w:szCs w:val="20"/>
        </w:rPr>
      </w:pPr>
    </w:p>
    <w:p w14:paraId="77BCFCF8" w14:textId="77777777" w:rsidR="00962112" w:rsidRDefault="00962112" w:rsidP="00321E4A">
      <w:pPr>
        <w:spacing w:after="0" w:line="240" w:lineRule="auto"/>
        <w:contextualSpacing/>
        <w:rPr>
          <w:rFonts w:ascii="Arial" w:hAnsi="Arial" w:cs="Arial"/>
          <w:sz w:val="20"/>
          <w:szCs w:val="20"/>
        </w:rPr>
      </w:pPr>
    </w:p>
    <w:p w14:paraId="0AEFADD8" w14:textId="39547298" w:rsidR="00321E4A" w:rsidRPr="00F6221D" w:rsidRDefault="00240924" w:rsidP="00321E4A">
      <w:pPr>
        <w:spacing w:after="0" w:line="240" w:lineRule="auto"/>
        <w:contextualSpacing/>
        <w:rPr>
          <w:rFonts w:ascii="Arial" w:hAnsi="Arial" w:cs="Arial"/>
          <w:sz w:val="20"/>
          <w:szCs w:val="20"/>
        </w:rPr>
      </w:pPr>
      <w:r w:rsidRPr="00D03237">
        <w:rPr>
          <w:rFonts w:ascii="Arial" w:hAnsi="Arial" w:cs="Arial"/>
          <w:sz w:val="20"/>
          <w:szCs w:val="20"/>
        </w:rPr>
        <w:t xml:space="preserve">Note. I = intercept, S = slope. Significant results </w:t>
      </w:r>
      <w:r w:rsidRPr="00D03237">
        <w:rPr>
          <w:rFonts w:ascii="Arial" w:hAnsi="Arial" w:cs="Arial"/>
          <w:i/>
          <w:iCs/>
          <w:sz w:val="20"/>
          <w:szCs w:val="20"/>
        </w:rPr>
        <w:t>p</w:t>
      </w:r>
      <w:r w:rsidRPr="00D03237">
        <w:rPr>
          <w:rFonts w:ascii="Arial" w:hAnsi="Arial" w:cs="Arial"/>
          <w:sz w:val="20"/>
          <w:szCs w:val="20"/>
        </w:rPr>
        <w:t>&lt;.05 are bolded.</w:t>
      </w:r>
      <w:r w:rsidR="00F91574">
        <w:rPr>
          <w:rFonts w:ascii="Arial" w:hAnsi="Arial" w:cs="Arial"/>
          <w:sz w:val="20"/>
          <w:szCs w:val="20"/>
        </w:rPr>
        <w:t xml:space="preserve">  Sex was coded as 0 = male, 1 = female. </w:t>
      </w:r>
      <w:r w:rsidR="00321E4A">
        <w:rPr>
          <w:rFonts w:ascii="Arial" w:hAnsi="Arial" w:cs="Arial"/>
          <w:sz w:val="20"/>
          <w:szCs w:val="20"/>
        </w:rPr>
        <w:t xml:space="preserve">Site was coded as 0 = UNMC, 1 = MRN. </w:t>
      </w:r>
    </w:p>
    <w:p w14:paraId="1413E2D5" w14:textId="27ECFFB4" w:rsidR="00F91574" w:rsidRPr="00F6221D" w:rsidRDefault="00F91574" w:rsidP="00F91574">
      <w:pPr>
        <w:spacing w:after="0" w:line="240" w:lineRule="auto"/>
        <w:contextualSpacing/>
        <w:rPr>
          <w:rFonts w:ascii="Arial" w:hAnsi="Arial" w:cs="Arial"/>
          <w:sz w:val="20"/>
          <w:szCs w:val="20"/>
        </w:rPr>
      </w:pPr>
    </w:p>
    <w:p w14:paraId="45F83E4F" w14:textId="59F1B781" w:rsidR="00240924" w:rsidRPr="00D03237" w:rsidRDefault="00240924" w:rsidP="00304E86">
      <w:pPr>
        <w:spacing w:after="0" w:line="240" w:lineRule="auto"/>
        <w:rPr>
          <w:rFonts w:ascii="Arial" w:hAnsi="Arial" w:cs="Arial"/>
          <w:sz w:val="20"/>
          <w:szCs w:val="20"/>
        </w:rPr>
      </w:pPr>
    </w:p>
    <w:p w14:paraId="7C13BEB2" w14:textId="6064F499" w:rsidR="00240924" w:rsidRDefault="00240924" w:rsidP="00216DB3">
      <w:pPr>
        <w:rPr>
          <w:rFonts w:ascii="Arial" w:hAnsi="Arial" w:cs="Arial"/>
        </w:rPr>
      </w:pPr>
      <w:r>
        <w:rPr>
          <w:rFonts w:ascii="Arial" w:hAnsi="Arial" w:cs="Arial"/>
        </w:rPr>
        <w:br w:type="page"/>
      </w:r>
    </w:p>
    <w:p w14:paraId="575283AA" w14:textId="4116EF3B" w:rsidR="00216DB3" w:rsidRPr="009A0879" w:rsidRDefault="00216DB3" w:rsidP="00216DB3">
      <w:pPr>
        <w:rPr>
          <w:rFonts w:ascii="Arial" w:hAnsi="Arial" w:cs="Arial"/>
          <w:i/>
          <w:iCs/>
        </w:rPr>
      </w:pPr>
      <w:r w:rsidRPr="00216DB3">
        <w:rPr>
          <w:rFonts w:ascii="Arial" w:hAnsi="Arial" w:cs="Arial"/>
        </w:rPr>
        <w:lastRenderedPageBreak/>
        <w:t>Table S</w:t>
      </w:r>
      <w:r w:rsidR="00321E4A">
        <w:rPr>
          <w:rFonts w:ascii="Arial" w:hAnsi="Arial" w:cs="Arial"/>
        </w:rPr>
        <w:t>6</w:t>
      </w:r>
      <w:r w:rsidRPr="00216DB3">
        <w:rPr>
          <w:rFonts w:ascii="Arial" w:hAnsi="Arial" w:cs="Arial"/>
        </w:rPr>
        <w:t xml:space="preserve">. </w:t>
      </w:r>
      <w:r w:rsidRPr="009A0879">
        <w:rPr>
          <w:rFonts w:ascii="Arial" w:hAnsi="Arial" w:cs="Arial"/>
          <w:i/>
          <w:iCs/>
        </w:rPr>
        <w:t xml:space="preserve">Latent growth curve model results for baseline levels and changes in cognitive control – </w:t>
      </w:r>
      <w:r w:rsidR="00F6221D">
        <w:rPr>
          <w:rFonts w:ascii="Arial" w:hAnsi="Arial" w:cs="Arial"/>
          <w:i/>
          <w:iCs/>
        </w:rPr>
        <w:t>visual</w:t>
      </w:r>
      <w:r w:rsidRPr="009A0879">
        <w:rPr>
          <w:rFonts w:ascii="Arial" w:hAnsi="Arial" w:cs="Arial"/>
          <w:i/>
          <w:iCs/>
        </w:rPr>
        <w:t xml:space="preserve"> network </w:t>
      </w:r>
      <w:r w:rsidR="003B4E32">
        <w:rPr>
          <w:rFonts w:ascii="Arial" w:hAnsi="Arial" w:cs="Arial"/>
          <w:i/>
          <w:iCs/>
        </w:rPr>
        <w:t xml:space="preserve">connectivity </w:t>
      </w:r>
      <w:r w:rsidRPr="009A0879">
        <w:rPr>
          <w:rFonts w:ascii="Arial" w:hAnsi="Arial" w:cs="Arial"/>
          <w:i/>
          <w:iCs/>
        </w:rPr>
        <w:t xml:space="preserve">related to </w:t>
      </w:r>
      <w:r w:rsidR="000E04AC" w:rsidRPr="009A0879">
        <w:rPr>
          <w:rFonts w:ascii="Arial" w:hAnsi="Arial" w:cs="Arial"/>
          <w:i/>
          <w:iCs/>
        </w:rPr>
        <w:t>dysregulation symptoms</w:t>
      </w:r>
      <w:r w:rsidR="000E04AC">
        <w:rPr>
          <w:rFonts w:ascii="Arial" w:hAnsi="Arial" w:cs="Arial"/>
          <w:i/>
          <w:iCs/>
        </w:rPr>
        <w:t xml:space="preserve"> and trauma exposure</w:t>
      </w:r>
    </w:p>
    <w:tbl>
      <w:tblPr>
        <w:tblStyle w:val="TableGrid"/>
        <w:tblpPr w:leftFromText="180" w:rightFromText="180" w:vertAnchor="page" w:horzAnchor="margin" w:tblpY="2264"/>
        <w:tblW w:w="84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2166"/>
        <w:gridCol w:w="1440"/>
        <w:gridCol w:w="1440"/>
        <w:gridCol w:w="1434"/>
      </w:tblGrid>
      <w:tr w:rsidR="00A806B8" w14:paraId="5B3AE4A3" w14:textId="77777777" w:rsidTr="00D660AE">
        <w:tc>
          <w:tcPr>
            <w:tcW w:w="8460" w:type="dxa"/>
            <w:gridSpan w:val="5"/>
            <w:tcBorders>
              <w:top w:val="single" w:sz="4" w:space="0" w:color="auto"/>
              <w:bottom w:val="single" w:sz="4" w:space="0" w:color="auto"/>
            </w:tcBorders>
          </w:tcPr>
          <w:p w14:paraId="27CC147E" w14:textId="77777777" w:rsidR="00A806B8" w:rsidRPr="00FE348A" w:rsidRDefault="00A806B8" w:rsidP="00D660AE">
            <w:pPr>
              <w:jc w:val="center"/>
              <w:rPr>
                <w:rFonts w:ascii="Arial" w:hAnsi="Arial" w:cs="Arial"/>
                <w:b/>
                <w:bCs/>
              </w:rPr>
            </w:pPr>
            <w:r>
              <w:rPr>
                <w:rFonts w:ascii="Arial" w:hAnsi="Arial" w:cs="Arial"/>
                <w:b/>
                <w:bCs/>
              </w:rPr>
              <w:t>Effects of Interest</w:t>
            </w:r>
          </w:p>
        </w:tc>
      </w:tr>
      <w:tr w:rsidR="00A806B8" w14:paraId="5AF4A72D" w14:textId="77777777" w:rsidTr="00D660AE">
        <w:tc>
          <w:tcPr>
            <w:tcW w:w="1980" w:type="dxa"/>
            <w:tcBorders>
              <w:top w:val="single" w:sz="4" w:space="0" w:color="auto"/>
              <w:bottom w:val="single" w:sz="4" w:space="0" w:color="auto"/>
            </w:tcBorders>
          </w:tcPr>
          <w:p w14:paraId="7D622A43" w14:textId="77777777" w:rsidR="00A806B8" w:rsidRPr="00D03237" w:rsidRDefault="00A806B8" w:rsidP="00D660AE">
            <w:pPr>
              <w:jc w:val="center"/>
              <w:rPr>
                <w:rFonts w:ascii="Arial" w:hAnsi="Arial" w:cs="Arial"/>
                <w:b/>
                <w:bCs/>
              </w:rPr>
            </w:pPr>
            <w:r w:rsidRPr="00D03237">
              <w:rPr>
                <w:rFonts w:ascii="Arial" w:hAnsi="Arial" w:cs="Arial"/>
                <w:b/>
                <w:bCs/>
              </w:rPr>
              <w:t>Predictor</w:t>
            </w:r>
          </w:p>
        </w:tc>
        <w:tc>
          <w:tcPr>
            <w:tcW w:w="2166" w:type="dxa"/>
            <w:tcBorders>
              <w:top w:val="single" w:sz="4" w:space="0" w:color="auto"/>
              <w:bottom w:val="single" w:sz="4" w:space="0" w:color="auto"/>
            </w:tcBorders>
          </w:tcPr>
          <w:p w14:paraId="39FC3F81" w14:textId="77777777" w:rsidR="00A806B8" w:rsidRPr="00D03237" w:rsidRDefault="00A806B8" w:rsidP="00D660AE">
            <w:pPr>
              <w:jc w:val="center"/>
              <w:rPr>
                <w:rFonts w:ascii="Arial" w:hAnsi="Arial" w:cs="Arial"/>
                <w:b/>
                <w:bCs/>
              </w:rPr>
            </w:pPr>
            <w:r w:rsidRPr="00D03237">
              <w:rPr>
                <w:rFonts w:ascii="Arial" w:hAnsi="Arial" w:cs="Arial"/>
                <w:b/>
                <w:bCs/>
              </w:rPr>
              <w:t>Outcome</w:t>
            </w:r>
          </w:p>
        </w:tc>
        <w:tc>
          <w:tcPr>
            <w:tcW w:w="1440" w:type="dxa"/>
            <w:tcBorders>
              <w:top w:val="single" w:sz="4" w:space="0" w:color="auto"/>
              <w:bottom w:val="single" w:sz="4" w:space="0" w:color="auto"/>
            </w:tcBorders>
          </w:tcPr>
          <w:p w14:paraId="1D1D18BF" w14:textId="77777777" w:rsidR="00A806B8" w:rsidRPr="00D03237" w:rsidRDefault="00A806B8" w:rsidP="00D660AE">
            <w:pPr>
              <w:jc w:val="center"/>
              <w:rPr>
                <w:rFonts w:ascii="Arial" w:hAnsi="Arial" w:cs="Arial"/>
                <w:b/>
                <w:bCs/>
              </w:rPr>
            </w:pPr>
            <w:r w:rsidRPr="00D03237">
              <w:rPr>
                <w:rFonts w:ascii="Arial" w:hAnsi="Arial" w:cs="Arial"/>
                <w:b/>
                <w:bCs/>
              </w:rPr>
              <w:t>b</w:t>
            </w:r>
          </w:p>
        </w:tc>
        <w:tc>
          <w:tcPr>
            <w:tcW w:w="1440" w:type="dxa"/>
            <w:tcBorders>
              <w:top w:val="single" w:sz="4" w:space="0" w:color="auto"/>
              <w:bottom w:val="single" w:sz="4" w:space="0" w:color="auto"/>
            </w:tcBorders>
          </w:tcPr>
          <w:p w14:paraId="004B2BE9" w14:textId="77777777" w:rsidR="00A806B8" w:rsidRPr="00D03237" w:rsidRDefault="00A806B8" w:rsidP="00D660AE">
            <w:pPr>
              <w:jc w:val="center"/>
              <w:rPr>
                <w:rFonts w:ascii="Arial" w:hAnsi="Arial" w:cs="Arial"/>
                <w:b/>
                <w:bCs/>
              </w:rPr>
            </w:pPr>
            <w:r w:rsidRPr="00D03237">
              <w:rPr>
                <w:rFonts w:ascii="Arial" w:hAnsi="Arial" w:cs="Arial"/>
                <w:b/>
                <w:bCs/>
              </w:rPr>
              <w:t>SE</w:t>
            </w:r>
          </w:p>
        </w:tc>
        <w:tc>
          <w:tcPr>
            <w:tcW w:w="1434" w:type="dxa"/>
            <w:tcBorders>
              <w:top w:val="single" w:sz="4" w:space="0" w:color="auto"/>
              <w:bottom w:val="single" w:sz="4" w:space="0" w:color="auto"/>
            </w:tcBorders>
          </w:tcPr>
          <w:p w14:paraId="5EE038EC" w14:textId="77777777" w:rsidR="00A806B8" w:rsidRPr="00D03237" w:rsidRDefault="00A806B8" w:rsidP="00D660AE">
            <w:pPr>
              <w:jc w:val="center"/>
              <w:rPr>
                <w:rFonts w:ascii="Arial" w:hAnsi="Arial" w:cs="Arial"/>
                <w:b/>
                <w:bCs/>
                <w:i/>
                <w:iCs/>
              </w:rPr>
            </w:pPr>
            <w:r w:rsidRPr="00D03237">
              <w:rPr>
                <w:rFonts w:ascii="Arial" w:hAnsi="Arial" w:cs="Arial"/>
                <w:b/>
                <w:bCs/>
                <w:i/>
                <w:iCs/>
              </w:rPr>
              <w:t>p</w:t>
            </w:r>
          </w:p>
        </w:tc>
      </w:tr>
      <w:tr w:rsidR="00A806B8" w14:paraId="2B3C8655" w14:textId="77777777" w:rsidTr="00D660AE">
        <w:tc>
          <w:tcPr>
            <w:tcW w:w="1980" w:type="dxa"/>
            <w:tcBorders>
              <w:top w:val="single" w:sz="4" w:space="0" w:color="auto"/>
            </w:tcBorders>
          </w:tcPr>
          <w:p w14:paraId="76BE51B8" w14:textId="77777777" w:rsidR="00A806B8" w:rsidRDefault="00A806B8" w:rsidP="00D660AE">
            <w:pPr>
              <w:rPr>
                <w:rFonts w:ascii="Arial" w:hAnsi="Arial" w:cs="Arial"/>
              </w:rPr>
            </w:pPr>
            <w:r>
              <w:rPr>
                <w:rFonts w:ascii="Arial" w:hAnsi="Arial" w:cs="Arial"/>
              </w:rPr>
              <w:t>Dysregulation</w:t>
            </w:r>
          </w:p>
        </w:tc>
        <w:tc>
          <w:tcPr>
            <w:tcW w:w="2166" w:type="dxa"/>
            <w:tcBorders>
              <w:top w:val="single" w:sz="4" w:space="0" w:color="auto"/>
            </w:tcBorders>
          </w:tcPr>
          <w:p w14:paraId="7E520104" w14:textId="77777777" w:rsidR="00A806B8" w:rsidRPr="004F4DE5" w:rsidRDefault="00A806B8" w:rsidP="00D660AE">
            <w:pPr>
              <w:jc w:val="center"/>
              <w:rPr>
                <w:rFonts w:ascii="Arial" w:hAnsi="Arial" w:cs="Arial"/>
                <w:b/>
                <w:bCs/>
              </w:rPr>
            </w:pPr>
            <w:r w:rsidRPr="004F4DE5">
              <w:rPr>
                <w:rFonts w:ascii="Arial" w:hAnsi="Arial" w:cs="Arial"/>
                <w:b/>
                <w:bCs/>
              </w:rPr>
              <w:t>I</w:t>
            </w:r>
          </w:p>
        </w:tc>
        <w:tc>
          <w:tcPr>
            <w:tcW w:w="1440" w:type="dxa"/>
            <w:tcBorders>
              <w:top w:val="single" w:sz="4" w:space="0" w:color="auto"/>
            </w:tcBorders>
          </w:tcPr>
          <w:p w14:paraId="2AFDFC5A" w14:textId="7F6C801D" w:rsidR="00A806B8" w:rsidRPr="00A15804" w:rsidRDefault="00A806B8" w:rsidP="00D660AE">
            <w:pPr>
              <w:jc w:val="center"/>
              <w:rPr>
                <w:rFonts w:ascii="Arial" w:hAnsi="Arial" w:cs="Arial"/>
                <w:b/>
                <w:bCs/>
              </w:rPr>
            </w:pPr>
            <w:r>
              <w:rPr>
                <w:rFonts w:ascii="Arial" w:hAnsi="Arial" w:cs="Arial"/>
                <w:b/>
                <w:bCs/>
              </w:rPr>
              <w:t>0.0</w:t>
            </w:r>
            <w:r w:rsidR="00397E56">
              <w:rPr>
                <w:rFonts w:ascii="Arial" w:hAnsi="Arial" w:cs="Arial"/>
                <w:b/>
                <w:bCs/>
              </w:rPr>
              <w:t>03</w:t>
            </w:r>
          </w:p>
        </w:tc>
        <w:tc>
          <w:tcPr>
            <w:tcW w:w="1440" w:type="dxa"/>
            <w:tcBorders>
              <w:top w:val="single" w:sz="4" w:space="0" w:color="auto"/>
            </w:tcBorders>
          </w:tcPr>
          <w:p w14:paraId="6CC6D2F2" w14:textId="007BC376" w:rsidR="00A806B8" w:rsidRPr="00A15804" w:rsidRDefault="00A806B8" w:rsidP="00D660AE">
            <w:pPr>
              <w:jc w:val="center"/>
              <w:rPr>
                <w:rFonts w:ascii="Arial" w:hAnsi="Arial" w:cs="Arial"/>
                <w:b/>
                <w:bCs/>
              </w:rPr>
            </w:pPr>
            <w:r>
              <w:rPr>
                <w:rFonts w:ascii="Arial" w:hAnsi="Arial" w:cs="Arial"/>
                <w:b/>
                <w:bCs/>
              </w:rPr>
              <w:t>0.0</w:t>
            </w:r>
            <w:r w:rsidR="00397E56">
              <w:rPr>
                <w:rFonts w:ascii="Arial" w:hAnsi="Arial" w:cs="Arial"/>
                <w:b/>
                <w:bCs/>
              </w:rPr>
              <w:t>0</w:t>
            </w:r>
            <w:r>
              <w:rPr>
                <w:rFonts w:ascii="Arial" w:hAnsi="Arial" w:cs="Arial"/>
                <w:b/>
                <w:bCs/>
              </w:rPr>
              <w:t>1</w:t>
            </w:r>
          </w:p>
        </w:tc>
        <w:tc>
          <w:tcPr>
            <w:tcW w:w="1434" w:type="dxa"/>
            <w:tcBorders>
              <w:top w:val="single" w:sz="4" w:space="0" w:color="auto"/>
            </w:tcBorders>
          </w:tcPr>
          <w:p w14:paraId="22978E58" w14:textId="650CF411" w:rsidR="00A806B8" w:rsidRPr="00A15804" w:rsidRDefault="00397E56" w:rsidP="00D660AE">
            <w:pPr>
              <w:jc w:val="center"/>
              <w:rPr>
                <w:rFonts w:ascii="Arial" w:hAnsi="Arial" w:cs="Arial"/>
                <w:b/>
                <w:bCs/>
              </w:rPr>
            </w:pPr>
            <w:r>
              <w:rPr>
                <w:rFonts w:ascii="Arial" w:hAnsi="Arial" w:cs="Arial"/>
                <w:b/>
                <w:bCs/>
              </w:rPr>
              <w:t>&lt;.01</w:t>
            </w:r>
          </w:p>
        </w:tc>
      </w:tr>
      <w:tr w:rsidR="00A806B8" w14:paraId="29929EF2" w14:textId="77777777" w:rsidTr="00D660AE">
        <w:tc>
          <w:tcPr>
            <w:tcW w:w="1980" w:type="dxa"/>
          </w:tcPr>
          <w:p w14:paraId="4BFA45D7" w14:textId="77777777" w:rsidR="00A806B8" w:rsidRDefault="00A806B8" w:rsidP="00D660AE">
            <w:pPr>
              <w:rPr>
                <w:rFonts w:ascii="Arial" w:hAnsi="Arial" w:cs="Arial"/>
              </w:rPr>
            </w:pPr>
          </w:p>
        </w:tc>
        <w:tc>
          <w:tcPr>
            <w:tcW w:w="2166" w:type="dxa"/>
          </w:tcPr>
          <w:p w14:paraId="5B563693" w14:textId="77777777" w:rsidR="00A806B8" w:rsidRPr="00D92C5C" w:rsidRDefault="00A806B8" w:rsidP="00D660AE">
            <w:pPr>
              <w:jc w:val="center"/>
              <w:rPr>
                <w:rFonts w:ascii="Arial" w:hAnsi="Arial" w:cs="Arial"/>
              </w:rPr>
            </w:pPr>
            <w:r w:rsidRPr="00D92C5C">
              <w:rPr>
                <w:rFonts w:ascii="Arial" w:hAnsi="Arial" w:cs="Arial"/>
              </w:rPr>
              <w:t>S</w:t>
            </w:r>
          </w:p>
        </w:tc>
        <w:tc>
          <w:tcPr>
            <w:tcW w:w="1440" w:type="dxa"/>
          </w:tcPr>
          <w:p w14:paraId="15788DB5" w14:textId="27D0C8E8" w:rsidR="00A806B8" w:rsidRDefault="00A806B8" w:rsidP="00D660AE">
            <w:pPr>
              <w:jc w:val="center"/>
              <w:rPr>
                <w:rFonts w:ascii="Arial" w:hAnsi="Arial" w:cs="Arial"/>
              </w:rPr>
            </w:pPr>
            <w:r>
              <w:rPr>
                <w:rFonts w:ascii="Arial" w:hAnsi="Arial" w:cs="Arial"/>
              </w:rPr>
              <w:t>-0.0</w:t>
            </w:r>
            <w:r w:rsidR="00397E56">
              <w:rPr>
                <w:rFonts w:ascii="Arial" w:hAnsi="Arial" w:cs="Arial"/>
              </w:rPr>
              <w:t>01</w:t>
            </w:r>
          </w:p>
        </w:tc>
        <w:tc>
          <w:tcPr>
            <w:tcW w:w="1440" w:type="dxa"/>
          </w:tcPr>
          <w:p w14:paraId="4CE1063C" w14:textId="370577EF" w:rsidR="00A806B8" w:rsidRDefault="00A806B8" w:rsidP="00D660AE">
            <w:pPr>
              <w:jc w:val="center"/>
              <w:rPr>
                <w:rFonts w:ascii="Arial" w:hAnsi="Arial" w:cs="Arial"/>
              </w:rPr>
            </w:pPr>
            <w:r>
              <w:rPr>
                <w:rFonts w:ascii="Arial" w:hAnsi="Arial" w:cs="Arial"/>
              </w:rPr>
              <w:t>0.0</w:t>
            </w:r>
            <w:r w:rsidR="00397E56">
              <w:rPr>
                <w:rFonts w:ascii="Arial" w:hAnsi="Arial" w:cs="Arial"/>
              </w:rPr>
              <w:t>01</w:t>
            </w:r>
          </w:p>
        </w:tc>
        <w:tc>
          <w:tcPr>
            <w:tcW w:w="1434" w:type="dxa"/>
          </w:tcPr>
          <w:p w14:paraId="6FB90F73" w14:textId="3B4F2FC2" w:rsidR="00A806B8" w:rsidRDefault="00A806B8" w:rsidP="00D660AE">
            <w:pPr>
              <w:jc w:val="center"/>
              <w:rPr>
                <w:rFonts w:ascii="Arial" w:hAnsi="Arial" w:cs="Arial"/>
              </w:rPr>
            </w:pPr>
            <w:r>
              <w:rPr>
                <w:rFonts w:ascii="Arial" w:hAnsi="Arial" w:cs="Arial"/>
              </w:rPr>
              <w:t>.0</w:t>
            </w:r>
            <w:r w:rsidR="00397E56">
              <w:rPr>
                <w:rFonts w:ascii="Arial" w:hAnsi="Arial" w:cs="Arial"/>
              </w:rPr>
              <w:t>8</w:t>
            </w:r>
          </w:p>
        </w:tc>
      </w:tr>
      <w:tr w:rsidR="00A806B8" w14:paraId="3AC6B0AF" w14:textId="77777777" w:rsidTr="00D660AE">
        <w:tc>
          <w:tcPr>
            <w:tcW w:w="1980" w:type="dxa"/>
          </w:tcPr>
          <w:p w14:paraId="78E8809A" w14:textId="77777777" w:rsidR="00A806B8" w:rsidRDefault="00A806B8" w:rsidP="00D660AE">
            <w:pPr>
              <w:rPr>
                <w:rFonts w:ascii="Arial" w:hAnsi="Arial" w:cs="Arial"/>
              </w:rPr>
            </w:pPr>
          </w:p>
        </w:tc>
        <w:tc>
          <w:tcPr>
            <w:tcW w:w="2166" w:type="dxa"/>
          </w:tcPr>
          <w:p w14:paraId="0A9A9A38" w14:textId="77777777" w:rsidR="00A806B8" w:rsidRPr="00D92C5C" w:rsidRDefault="00A806B8" w:rsidP="00D660AE">
            <w:pPr>
              <w:jc w:val="center"/>
              <w:rPr>
                <w:rFonts w:ascii="Arial" w:hAnsi="Arial" w:cs="Arial"/>
              </w:rPr>
            </w:pPr>
          </w:p>
        </w:tc>
        <w:tc>
          <w:tcPr>
            <w:tcW w:w="1440" w:type="dxa"/>
          </w:tcPr>
          <w:p w14:paraId="681B1D00" w14:textId="77777777" w:rsidR="00A806B8" w:rsidRDefault="00A806B8" w:rsidP="00D660AE">
            <w:pPr>
              <w:jc w:val="center"/>
              <w:rPr>
                <w:rFonts w:ascii="Arial" w:hAnsi="Arial" w:cs="Arial"/>
              </w:rPr>
            </w:pPr>
          </w:p>
        </w:tc>
        <w:tc>
          <w:tcPr>
            <w:tcW w:w="1440" w:type="dxa"/>
          </w:tcPr>
          <w:p w14:paraId="73346DDA" w14:textId="77777777" w:rsidR="00A806B8" w:rsidRDefault="00A806B8" w:rsidP="00D660AE">
            <w:pPr>
              <w:jc w:val="center"/>
              <w:rPr>
                <w:rFonts w:ascii="Arial" w:hAnsi="Arial" w:cs="Arial"/>
              </w:rPr>
            </w:pPr>
          </w:p>
        </w:tc>
        <w:tc>
          <w:tcPr>
            <w:tcW w:w="1434" w:type="dxa"/>
          </w:tcPr>
          <w:p w14:paraId="3D6730C4" w14:textId="77777777" w:rsidR="00A806B8" w:rsidRDefault="00A806B8" w:rsidP="00D660AE">
            <w:pPr>
              <w:jc w:val="center"/>
              <w:rPr>
                <w:rFonts w:ascii="Arial" w:hAnsi="Arial" w:cs="Arial"/>
              </w:rPr>
            </w:pPr>
          </w:p>
        </w:tc>
      </w:tr>
      <w:tr w:rsidR="00A806B8" w14:paraId="6520C42A" w14:textId="77777777" w:rsidTr="00D660AE">
        <w:tc>
          <w:tcPr>
            <w:tcW w:w="1980" w:type="dxa"/>
          </w:tcPr>
          <w:p w14:paraId="73750F79" w14:textId="77777777" w:rsidR="00A806B8" w:rsidRDefault="00A806B8" w:rsidP="00D660AE">
            <w:pPr>
              <w:rPr>
                <w:rFonts w:ascii="Arial" w:hAnsi="Arial" w:cs="Arial"/>
              </w:rPr>
            </w:pPr>
            <w:r>
              <w:rPr>
                <w:rFonts w:ascii="Arial" w:hAnsi="Arial" w:cs="Arial"/>
              </w:rPr>
              <w:t>Trauma Exposure</w:t>
            </w:r>
          </w:p>
        </w:tc>
        <w:tc>
          <w:tcPr>
            <w:tcW w:w="2166" w:type="dxa"/>
          </w:tcPr>
          <w:p w14:paraId="6CDF965B" w14:textId="77777777" w:rsidR="00A806B8" w:rsidRDefault="00A806B8" w:rsidP="00D660AE">
            <w:pPr>
              <w:jc w:val="center"/>
              <w:rPr>
                <w:rFonts w:ascii="Arial" w:hAnsi="Arial" w:cs="Arial"/>
              </w:rPr>
            </w:pPr>
            <w:r>
              <w:rPr>
                <w:rFonts w:ascii="Arial" w:hAnsi="Arial" w:cs="Arial"/>
              </w:rPr>
              <w:t>I</w:t>
            </w:r>
          </w:p>
        </w:tc>
        <w:tc>
          <w:tcPr>
            <w:tcW w:w="1440" w:type="dxa"/>
          </w:tcPr>
          <w:p w14:paraId="58981592" w14:textId="77777777" w:rsidR="00A806B8" w:rsidRDefault="00A806B8" w:rsidP="00D660AE">
            <w:pPr>
              <w:jc w:val="center"/>
              <w:rPr>
                <w:rFonts w:ascii="Arial" w:hAnsi="Arial" w:cs="Arial"/>
              </w:rPr>
            </w:pPr>
            <w:r>
              <w:rPr>
                <w:rFonts w:ascii="Arial" w:hAnsi="Arial" w:cs="Arial"/>
              </w:rPr>
              <w:t>-0.001</w:t>
            </w:r>
          </w:p>
        </w:tc>
        <w:tc>
          <w:tcPr>
            <w:tcW w:w="1440" w:type="dxa"/>
          </w:tcPr>
          <w:p w14:paraId="5D806D43" w14:textId="77777777" w:rsidR="00A806B8" w:rsidRDefault="00A806B8" w:rsidP="00D660AE">
            <w:pPr>
              <w:jc w:val="center"/>
              <w:rPr>
                <w:rFonts w:ascii="Arial" w:hAnsi="Arial" w:cs="Arial"/>
              </w:rPr>
            </w:pPr>
            <w:r>
              <w:rPr>
                <w:rFonts w:ascii="Arial" w:hAnsi="Arial" w:cs="Arial"/>
              </w:rPr>
              <w:t>0.003</w:t>
            </w:r>
          </w:p>
        </w:tc>
        <w:tc>
          <w:tcPr>
            <w:tcW w:w="1434" w:type="dxa"/>
          </w:tcPr>
          <w:p w14:paraId="22EC7A69" w14:textId="6D870DE7" w:rsidR="00A806B8" w:rsidRDefault="00A806B8" w:rsidP="00D660AE">
            <w:pPr>
              <w:jc w:val="center"/>
              <w:rPr>
                <w:rFonts w:ascii="Arial" w:hAnsi="Arial" w:cs="Arial"/>
              </w:rPr>
            </w:pPr>
            <w:r>
              <w:rPr>
                <w:rFonts w:ascii="Arial" w:hAnsi="Arial" w:cs="Arial"/>
              </w:rPr>
              <w:t>.</w:t>
            </w:r>
            <w:r w:rsidR="00397E56">
              <w:rPr>
                <w:rFonts w:ascii="Arial" w:hAnsi="Arial" w:cs="Arial"/>
              </w:rPr>
              <w:t>78</w:t>
            </w:r>
          </w:p>
        </w:tc>
      </w:tr>
      <w:tr w:rsidR="00A806B8" w14:paraId="4DB3A606" w14:textId="77777777" w:rsidTr="00D660AE">
        <w:tc>
          <w:tcPr>
            <w:tcW w:w="1980" w:type="dxa"/>
          </w:tcPr>
          <w:p w14:paraId="35127E0A" w14:textId="77777777" w:rsidR="00A806B8" w:rsidRDefault="00A806B8" w:rsidP="00D660AE">
            <w:pPr>
              <w:rPr>
                <w:rFonts w:ascii="Arial" w:hAnsi="Arial" w:cs="Arial"/>
              </w:rPr>
            </w:pPr>
          </w:p>
        </w:tc>
        <w:tc>
          <w:tcPr>
            <w:tcW w:w="2166" w:type="dxa"/>
          </w:tcPr>
          <w:p w14:paraId="217A0600" w14:textId="77777777" w:rsidR="00A806B8" w:rsidRPr="00A15804" w:rsidRDefault="00A806B8" w:rsidP="00D660AE">
            <w:pPr>
              <w:jc w:val="center"/>
              <w:rPr>
                <w:rFonts w:ascii="Arial" w:hAnsi="Arial" w:cs="Arial"/>
              </w:rPr>
            </w:pPr>
            <w:r w:rsidRPr="00A15804">
              <w:rPr>
                <w:rFonts w:ascii="Arial" w:hAnsi="Arial" w:cs="Arial"/>
              </w:rPr>
              <w:t>S</w:t>
            </w:r>
          </w:p>
        </w:tc>
        <w:tc>
          <w:tcPr>
            <w:tcW w:w="1440" w:type="dxa"/>
          </w:tcPr>
          <w:p w14:paraId="6144E299" w14:textId="77777777" w:rsidR="00A806B8" w:rsidRPr="00A15804" w:rsidRDefault="00A806B8" w:rsidP="00D660AE">
            <w:pPr>
              <w:jc w:val="center"/>
              <w:rPr>
                <w:rFonts w:ascii="Arial" w:hAnsi="Arial" w:cs="Arial"/>
              </w:rPr>
            </w:pPr>
            <w:r>
              <w:rPr>
                <w:rFonts w:ascii="Arial" w:hAnsi="Arial" w:cs="Arial"/>
              </w:rPr>
              <w:t>-0.001</w:t>
            </w:r>
          </w:p>
        </w:tc>
        <w:tc>
          <w:tcPr>
            <w:tcW w:w="1440" w:type="dxa"/>
          </w:tcPr>
          <w:p w14:paraId="2AB5F50E" w14:textId="77777777" w:rsidR="00A806B8" w:rsidRPr="00A15804" w:rsidRDefault="00A806B8" w:rsidP="00D660AE">
            <w:pPr>
              <w:jc w:val="center"/>
              <w:rPr>
                <w:rFonts w:ascii="Arial" w:hAnsi="Arial" w:cs="Arial"/>
              </w:rPr>
            </w:pPr>
            <w:r>
              <w:rPr>
                <w:rFonts w:ascii="Arial" w:hAnsi="Arial" w:cs="Arial"/>
              </w:rPr>
              <w:t>0.003</w:t>
            </w:r>
          </w:p>
        </w:tc>
        <w:tc>
          <w:tcPr>
            <w:tcW w:w="1434" w:type="dxa"/>
          </w:tcPr>
          <w:p w14:paraId="2186DC06" w14:textId="7012D902" w:rsidR="00A806B8" w:rsidRPr="00A15804" w:rsidRDefault="00A806B8" w:rsidP="00D660AE">
            <w:pPr>
              <w:jc w:val="center"/>
              <w:rPr>
                <w:rFonts w:ascii="Arial" w:hAnsi="Arial" w:cs="Arial"/>
              </w:rPr>
            </w:pPr>
            <w:r>
              <w:rPr>
                <w:rFonts w:ascii="Arial" w:hAnsi="Arial" w:cs="Arial"/>
              </w:rPr>
              <w:t>.7</w:t>
            </w:r>
            <w:r w:rsidR="00397E56">
              <w:rPr>
                <w:rFonts w:ascii="Arial" w:hAnsi="Arial" w:cs="Arial"/>
              </w:rPr>
              <w:t>5</w:t>
            </w:r>
          </w:p>
        </w:tc>
      </w:tr>
      <w:tr w:rsidR="00A806B8" w14:paraId="78A0368B" w14:textId="77777777" w:rsidTr="00D660AE">
        <w:trPr>
          <w:trHeight w:val="602"/>
        </w:trPr>
        <w:tc>
          <w:tcPr>
            <w:tcW w:w="8460" w:type="dxa"/>
            <w:gridSpan w:val="5"/>
            <w:tcBorders>
              <w:top w:val="nil"/>
              <w:bottom w:val="single" w:sz="4" w:space="0" w:color="auto"/>
            </w:tcBorders>
            <w:vAlign w:val="bottom"/>
          </w:tcPr>
          <w:p w14:paraId="7FF517D5" w14:textId="77777777" w:rsidR="00A806B8" w:rsidRPr="00216DB3" w:rsidRDefault="00A806B8" w:rsidP="00D660AE">
            <w:pPr>
              <w:jc w:val="center"/>
              <w:rPr>
                <w:rFonts w:ascii="Arial" w:hAnsi="Arial" w:cs="Arial"/>
                <w:b/>
                <w:bCs/>
              </w:rPr>
            </w:pPr>
            <w:r w:rsidRPr="00216DB3">
              <w:rPr>
                <w:rFonts w:ascii="Arial" w:hAnsi="Arial" w:cs="Arial"/>
                <w:b/>
                <w:bCs/>
              </w:rPr>
              <w:t>Covariates</w:t>
            </w:r>
          </w:p>
        </w:tc>
      </w:tr>
      <w:tr w:rsidR="00A806B8" w14:paraId="7FEA7604" w14:textId="77777777" w:rsidTr="00D660AE">
        <w:tc>
          <w:tcPr>
            <w:tcW w:w="1980" w:type="dxa"/>
            <w:tcBorders>
              <w:top w:val="single" w:sz="4" w:space="0" w:color="auto"/>
              <w:bottom w:val="single" w:sz="4" w:space="0" w:color="auto"/>
            </w:tcBorders>
          </w:tcPr>
          <w:p w14:paraId="35596F8D" w14:textId="77777777" w:rsidR="00A806B8" w:rsidRDefault="00A806B8" w:rsidP="00D660AE">
            <w:pPr>
              <w:jc w:val="center"/>
              <w:rPr>
                <w:rFonts w:ascii="Arial" w:hAnsi="Arial" w:cs="Arial"/>
              </w:rPr>
            </w:pPr>
            <w:r w:rsidRPr="00D03237">
              <w:rPr>
                <w:rFonts w:ascii="Arial" w:hAnsi="Arial" w:cs="Arial"/>
                <w:b/>
                <w:bCs/>
              </w:rPr>
              <w:t>Predictor</w:t>
            </w:r>
          </w:p>
        </w:tc>
        <w:tc>
          <w:tcPr>
            <w:tcW w:w="2166" w:type="dxa"/>
            <w:tcBorders>
              <w:top w:val="single" w:sz="4" w:space="0" w:color="auto"/>
              <w:bottom w:val="single" w:sz="4" w:space="0" w:color="auto"/>
            </w:tcBorders>
          </w:tcPr>
          <w:p w14:paraId="43195435" w14:textId="77777777" w:rsidR="00A806B8" w:rsidRDefault="00A806B8" w:rsidP="00D660AE">
            <w:pPr>
              <w:jc w:val="center"/>
              <w:rPr>
                <w:rFonts w:ascii="Arial" w:hAnsi="Arial" w:cs="Arial"/>
              </w:rPr>
            </w:pPr>
            <w:r w:rsidRPr="00D03237">
              <w:rPr>
                <w:rFonts w:ascii="Arial" w:hAnsi="Arial" w:cs="Arial"/>
                <w:b/>
                <w:bCs/>
              </w:rPr>
              <w:t>Outcome</w:t>
            </w:r>
          </w:p>
        </w:tc>
        <w:tc>
          <w:tcPr>
            <w:tcW w:w="1440" w:type="dxa"/>
            <w:tcBorders>
              <w:top w:val="single" w:sz="4" w:space="0" w:color="auto"/>
              <w:bottom w:val="single" w:sz="4" w:space="0" w:color="auto"/>
            </w:tcBorders>
          </w:tcPr>
          <w:p w14:paraId="3DC042E1" w14:textId="77777777" w:rsidR="00A806B8" w:rsidRPr="00D03237" w:rsidRDefault="00A806B8" w:rsidP="00D660AE">
            <w:pPr>
              <w:jc w:val="center"/>
              <w:rPr>
                <w:rFonts w:ascii="Arial" w:hAnsi="Arial" w:cs="Arial"/>
                <w:b/>
                <w:bCs/>
              </w:rPr>
            </w:pPr>
            <w:r w:rsidRPr="00D03237">
              <w:rPr>
                <w:rFonts w:ascii="Arial" w:hAnsi="Arial" w:cs="Arial"/>
                <w:b/>
                <w:bCs/>
              </w:rPr>
              <w:t>b</w:t>
            </w:r>
          </w:p>
        </w:tc>
        <w:tc>
          <w:tcPr>
            <w:tcW w:w="1440" w:type="dxa"/>
            <w:tcBorders>
              <w:top w:val="single" w:sz="4" w:space="0" w:color="auto"/>
              <w:bottom w:val="single" w:sz="4" w:space="0" w:color="auto"/>
            </w:tcBorders>
          </w:tcPr>
          <w:p w14:paraId="13D29279" w14:textId="77777777" w:rsidR="00A806B8" w:rsidRPr="00D03237" w:rsidRDefault="00A806B8" w:rsidP="00D660AE">
            <w:pPr>
              <w:jc w:val="center"/>
              <w:rPr>
                <w:rFonts w:ascii="Arial" w:hAnsi="Arial" w:cs="Arial"/>
                <w:b/>
                <w:bCs/>
              </w:rPr>
            </w:pPr>
            <w:r w:rsidRPr="00D03237">
              <w:rPr>
                <w:rFonts w:ascii="Arial" w:hAnsi="Arial" w:cs="Arial"/>
                <w:b/>
                <w:bCs/>
              </w:rPr>
              <w:t>SE</w:t>
            </w:r>
          </w:p>
        </w:tc>
        <w:tc>
          <w:tcPr>
            <w:tcW w:w="1434" w:type="dxa"/>
            <w:tcBorders>
              <w:top w:val="single" w:sz="4" w:space="0" w:color="auto"/>
              <w:bottom w:val="single" w:sz="4" w:space="0" w:color="auto"/>
            </w:tcBorders>
          </w:tcPr>
          <w:p w14:paraId="1049F28B" w14:textId="77777777" w:rsidR="00A806B8" w:rsidRPr="00D03237" w:rsidRDefault="00A806B8" w:rsidP="00D660AE">
            <w:pPr>
              <w:jc w:val="center"/>
              <w:rPr>
                <w:rFonts w:ascii="Arial" w:hAnsi="Arial" w:cs="Arial"/>
                <w:b/>
                <w:bCs/>
                <w:i/>
                <w:iCs/>
              </w:rPr>
            </w:pPr>
            <w:r w:rsidRPr="00D03237">
              <w:rPr>
                <w:rFonts w:ascii="Arial" w:hAnsi="Arial" w:cs="Arial"/>
                <w:b/>
                <w:bCs/>
                <w:i/>
                <w:iCs/>
              </w:rPr>
              <w:t>p</w:t>
            </w:r>
          </w:p>
        </w:tc>
      </w:tr>
      <w:tr w:rsidR="00A806B8" w14:paraId="3F1001E7" w14:textId="77777777" w:rsidTr="00D660AE">
        <w:tc>
          <w:tcPr>
            <w:tcW w:w="1980" w:type="dxa"/>
            <w:tcBorders>
              <w:top w:val="single" w:sz="4" w:space="0" w:color="auto"/>
            </w:tcBorders>
          </w:tcPr>
          <w:p w14:paraId="60BE6825" w14:textId="77777777" w:rsidR="00A806B8" w:rsidRDefault="00A806B8" w:rsidP="00D660AE">
            <w:pPr>
              <w:rPr>
                <w:rFonts w:ascii="Arial" w:hAnsi="Arial" w:cs="Arial"/>
              </w:rPr>
            </w:pPr>
            <w:r>
              <w:rPr>
                <w:rFonts w:ascii="Arial" w:hAnsi="Arial" w:cs="Arial"/>
              </w:rPr>
              <w:t>Age</w:t>
            </w:r>
          </w:p>
        </w:tc>
        <w:tc>
          <w:tcPr>
            <w:tcW w:w="2166" w:type="dxa"/>
            <w:tcBorders>
              <w:top w:val="single" w:sz="4" w:space="0" w:color="auto"/>
            </w:tcBorders>
          </w:tcPr>
          <w:p w14:paraId="03AE347A" w14:textId="77777777" w:rsidR="00A806B8" w:rsidRPr="004F4DE5" w:rsidRDefault="00A806B8" w:rsidP="00D660AE">
            <w:pPr>
              <w:jc w:val="center"/>
              <w:rPr>
                <w:rFonts w:ascii="Arial" w:hAnsi="Arial" w:cs="Arial"/>
                <w:b/>
                <w:bCs/>
              </w:rPr>
            </w:pPr>
            <w:r w:rsidRPr="004F4DE5">
              <w:rPr>
                <w:rFonts w:ascii="Arial" w:hAnsi="Arial" w:cs="Arial"/>
                <w:b/>
                <w:bCs/>
              </w:rPr>
              <w:t>I</w:t>
            </w:r>
          </w:p>
        </w:tc>
        <w:tc>
          <w:tcPr>
            <w:tcW w:w="1440" w:type="dxa"/>
            <w:tcBorders>
              <w:top w:val="single" w:sz="4" w:space="0" w:color="auto"/>
            </w:tcBorders>
          </w:tcPr>
          <w:p w14:paraId="4D1FE86A" w14:textId="64FA1EB2" w:rsidR="00A806B8" w:rsidRPr="004F4DE5" w:rsidRDefault="00A806B8" w:rsidP="00D660AE">
            <w:pPr>
              <w:jc w:val="center"/>
              <w:rPr>
                <w:rFonts w:ascii="Arial" w:hAnsi="Arial" w:cs="Arial"/>
                <w:b/>
                <w:bCs/>
              </w:rPr>
            </w:pPr>
            <w:r w:rsidRPr="004F4DE5">
              <w:rPr>
                <w:rFonts w:ascii="Arial" w:hAnsi="Arial" w:cs="Arial"/>
                <w:b/>
                <w:bCs/>
              </w:rPr>
              <w:t>-0.0</w:t>
            </w:r>
            <w:r w:rsidR="00397E56">
              <w:rPr>
                <w:rFonts w:ascii="Arial" w:hAnsi="Arial" w:cs="Arial"/>
                <w:b/>
                <w:bCs/>
              </w:rPr>
              <w:t>10</w:t>
            </w:r>
          </w:p>
        </w:tc>
        <w:tc>
          <w:tcPr>
            <w:tcW w:w="1440" w:type="dxa"/>
            <w:tcBorders>
              <w:top w:val="single" w:sz="4" w:space="0" w:color="auto"/>
            </w:tcBorders>
          </w:tcPr>
          <w:p w14:paraId="5C23F7E8" w14:textId="77777777" w:rsidR="00A806B8" w:rsidRPr="004F4DE5" w:rsidRDefault="00A806B8" w:rsidP="00D660AE">
            <w:pPr>
              <w:jc w:val="center"/>
              <w:rPr>
                <w:rFonts w:ascii="Arial" w:hAnsi="Arial" w:cs="Arial"/>
                <w:b/>
                <w:bCs/>
              </w:rPr>
            </w:pPr>
            <w:r w:rsidRPr="004F4DE5">
              <w:rPr>
                <w:rFonts w:ascii="Arial" w:hAnsi="Arial" w:cs="Arial"/>
                <w:b/>
                <w:bCs/>
              </w:rPr>
              <w:t>0.004</w:t>
            </w:r>
          </w:p>
        </w:tc>
        <w:tc>
          <w:tcPr>
            <w:tcW w:w="1434" w:type="dxa"/>
            <w:tcBorders>
              <w:top w:val="single" w:sz="4" w:space="0" w:color="auto"/>
            </w:tcBorders>
          </w:tcPr>
          <w:p w14:paraId="6AEA7178" w14:textId="77777777" w:rsidR="00A806B8" w:rsidRPr="004F4DE5" w:rsidRDefault="00A806B8" w:rsidP="00D660AE">
            <w:pPr>
              <w:jc w:val="center"/>
              <w:rPr>
                <w:rFonts w:ascii="Arial" w:hAnsi="Arial" w:cs="Arial"/>
                <w:b/>
                <w:bCs/>
              </w:rPr>
            </w:pPr>
            <w:r w:rsidRPr="004F4DE5">
              <w:rPr>
                <w:rFonts w:ascii="Arial" w:hAnsi="Arial" w:cs="Arial"/>
                <w:b/>
                <w:bCs/>
              </w:rPr>
              <w:t>&lt;.01</w:t>
            </w:r>
          </w:p>
        </w:tc>
      </w:tr>
      <w:tr w:rsidR="00A806B8" w14:paraId="0A76D8DE" w14:textId="77777777" w:rsidTr="00D660AE">
        <w:tc>
          <w:tcPr>
            <w:tcW w:w="1980" w:type="dxa"/>
          </w:tcPr>
          <w:p w14:paraId="6425D7C1" w14:textId="77777777" w:rsidR="00A806B8" w:rsidRDefault="00A806B8" w:rsidP="00D660AE">
            <w:pPr>
              <w:rPr>
                <w:rFonts w:ascii="Arial" w:hAnsi="Arial" w:cs="Arial"/>
              </w:rPr>
            </w:pPr>
          </w:p>
        </w:tc>
        <w:tc>
          <w:tcPr>
            <w:tcW w:w="2166" w:type="dxa"/>
          </w:tcPr>
          <w:p w14:paraId="1AD2E2FA" w14:textId="77777777" w:rsidR="00A806B8" w:rsidRDefault="00A806B8" w:rsidP="00D660AE">
            <w:pPr>
              <w:jc w:val="center"/>
              <w:rPr>
                <w:rFonts w:ascii="Arial" w:hAnsi="Arial" w:cs="Arial"/>
              </w:rPr>
            </w:pPr>
            <w:r>
              <w:rPr>
                <w:rFonts w:ascii="Arial" w:hAnsi="Arial" w:cs="Arial"/>
              </w:rPr>
              <w:t>S</w:t>
            </w:r>
          </w:p>
        </w:tc>
        <w:tc>
          <w:tcPr>
            <w:tcW w:w="1440" w:type="dxa"/>
          </w:tcPr>
          <w:p w14:paraId="275A5ED3" w14:textId="77777777" w:rsidR="00A806B8" w:rsidRDefault="00A806B8" w:rsidP="00D660AE">
            <w:pPr>
              <w:jc w:val="center"/>
              <w:rPr>
                <w:rFonts w:ascii="Arial" w:hAnsi="Arial" w:cs="Arial"/>
              </w:rPr>
            </w:pPr>
            <w:r>
              <w:rPr>
                <w:rFonts w:ascii="Arial" w:hAnsi="Arial" w:cs="Arial"/>
              </w:rPr>
              <w:t>0.006</w:t>
            </w:r>
          </w:p>
        </w:tc>
        <w:tc>
          <w:tcPr>
            <w:tcW w:w="1440" w:type="dxa"/>
          </w:tcPr>
          <w:p w14:paraId="50F47B80" w14:textId="77777777" w:rsidR="00A806B8" w:rsidRDefault="00A806B8" w:rsidP="00D660AE">
            <w:pPr>
              <w:jc w:val="center"/>
              <w:rPr>
                <w:rFonts w:ascii="Arial" w:hAnsi="Arial" w:cs="Arial"/>
              </w:rPr>
            </w:pPr>
            <w:r>
              <w:rPr>
                <w:rFonts w:ascii="Arial" w:hAnsi="Arial" w:cs="Arial"/>
              </w:rPr>
              <w:t>0.003</w:t>
            </w:r>
          </w:p>
        </w:tc>
        <w:tc>
          <w:tcPr>
            <w:tcW w:w="1434" w:type="dxa"/>
          </w:tcPr>
          <w:p w14:paraId="4E32B5D7" w14:textId="2ACD2CAE" w:rsidR="00A806B8" w:rsidRDefault="00A806B8" w:rsidP="00D660AE">
            <w:pPr>
              <w:jc w:val="center"/>
              <w:rPr>
                <w:rFonts w:ascii="Arial" w:hAnsi="Arial" w:cs="Arial"/>
              </w:rPr>
            </w:pPr>
            <w:r>
              <w:rPr>
                <w:rFonts w:ascii="Arial" w:hAnsi="Arial" w:cs="Arial"/>
              </w:rPr>
              <w:t>.0</w:t>
            </w:r>
            <w:r w:rsidR="00397E56">
              <w:rPr>
                <w:rFonts w:ascii="Arial" w:hAnsi="Arial" w:cs="Arial"/>
              </w:rPr>
              <w:t>9</w:t>
            </w:r>
          </w:p>
        </w:tc>
      </w:tr>
      <w:tr w:rsidR="00A806B8" w14:paraId="1639F7F9" w14:textId="77777777" w:rsidTr="00D660AE">
        <w:tc>
          <w:tcPr>
            <w:tcW w:w="1980" w:type="dxa"/>
          </w:tcPr>
          <w:p w14:paraId="0C6A755F" w14:textId="77777777" w:rsidR="00A806B8" w:rsidRDefault="00A806B8" w:rsidP="00D660AE">
            <w:pPr>
              <w:rPr>
                <w:rFonts w:ascii="Arial" w:hAnsi="Arial" w:cs="Arial"/>
              </w:rPr>
            </w:pPr>
          </w:p>
        </w:tc>
        <w:tc>
          <w:tcPr>
            <w:tcW w:w="2166" w:type="dxa"/>
          </w:tcPr>
          <w:p w14:paraId="6B25843E" w14:textId="77777777" w:rsidR="00A806B8" w:rsidRPr="00D92C5C" w:rsidRDefault="00A806B8" w:rsidP="00D660AE">
            <w:pPr>
              <w:jc w:val="center"/>
              <w:rPr>
                <w:rFonts w:ascii="Arial" w:hAnsi="Arial" w:cs="Arial"/>
              </w:rPr>
            </w:pPr>
            <w:r w:rsidRPr="00D92C5C">
              <w:rPr>
                <w:rFonts w:ascii="Arial" w:hAnsi="Arial" w:cs="Arial"/>
              </w:rPr>
              <w:t>Dysregulation</w:t>
            </w:r>
          </w:p>
        </w:tc>
        <w:tc>
          <w:tcPr>
            <w:tcW w:w="1440" w:type="dxa"/>
          </w:tcPr>
          <w:p w14:paraId="194F2A59" w14:textId="2AB74F9F" w:rsidR="00A806B8" w:rsidRDefault="00A806B8" w:rsidP="00D660AE">
            <w:pPr>
              <w:jc w:val="center"/>
              <w:rPr>
                <w:rFonts w:ascii="Arial" w:hAnsi="Arial" w:cs="Arial"/>
              </w:rPr>
            </w:pPr>
            <w:r>
              <w:rPr>
                <w:rFonts w:ascii="Arial" w:hAnsi="Arial" w:cs="Arial"/>
              </w:rPr>
              <w:t>-0.</w:t>
            </w:r>
            <w:r w:rsidR="00397E56">
              <w:rPr>
                <w:rFonts w:ascii="Arial" w:hAnsi="Arial" w:cs="Arial"/>
              </w:rPr>
              <w:t>292</w:t>
            </w:r>
          </w:p>
        </w:tc>
        <w:tc>
          <w:tcPr>
            <w:tcW w:w="1440" w:type="dxa"/>
          </w:tcPr>
          <w:p w14:paraId="0D185A7F" w14:textId="7221D37B" w:rsidR="00A806B8" w:rsidRDefault="00397E56" w:rsidP="00D660AE">
            <w:pPr>
              <w:jc w:val="center"/>
              <w:rPr>
                <w:rFonts w:ascii="Arial" w:hAnsi="Arial" w:cs="Arial"/>
              </w:rPr>
            </w:pPr>
            <w:r>
              <w:rPr>
                <w:rFonts w:ascii="Arial" w:hAnsi="Arial" w:cs="Arial"/>
              </w:rPr>
              <w:t>0.269</w:t>
            </w:r>
          </w:p>
        </w:tc>
        <w:tc>
          <w:tcPr>
            <w:tcW w:w="1434" w:type="dxa"/>
          </w:tcPr>
          <w:p w14:paraId="7A547C85" w14:textId="51EFC746" w:rsidR="00A806B8" w:rsidRDefault="00397E56" w:rsidP="00D660AE">
            <w:pPr>
              <w:jc w:val="center"/>
              <w:rPr>
                <w:rFonts w:ascii="Arial" w:hAnsi="Arial" w:cs="Arial"/>
              </w:rPr>
            </w:pPr>
            <w:r>
              <w:rPr>
                <w:rFonts w:ascii="Arial" w:hAnsi="Arial" w:cs="Arial"/>
              </w:rPr>
              <w:t>.28</w:t>
            </w:r>
          </w:p>
        </w:tc>
      </w:tr>
      <w:tr w:rsidR="00A806B8" w14:paraId="740CB6C7" w14:textId="77777777" w:rsidTr="00D660AE">
        <w:tc>
          <w:tcPr>
            <w:tcW w:w="1980" w:type="dxa"/>
          </w:tcPr>
          <w:p w14:paraId="48EAD676" w14:textId="77777777" w:rsidR="00A806B8" w:rsidRDefault="00A806B8" w:rsidP="00D660AE">
            <w:pPr>
              <w:rPr>
                <w:rFonts w:ascii="Arial" w:hAnsi="Arial" w:cs="Arial"/>
              </w:rPr>
            </w:pPr>
          </w:p>
        </w:tc>
        <w:tc>
          <w:tcPr>
            <w:tcW w:w="2166" w:type="dxa"/>
          </w:tcPr>
          <w:p w14:paraId="74323FE3" w14:textId="77777777" w:rsidR="00A806B8" w:rsidRPr="00D92C5C" w:rsidRDefault="00A806B8" w:rsidP="00D660AE">
            <w:pPr>
              <w:jc w:val="center"/>
              <w:rPr>
                <w:rFonts w:ascii="Arial" w:hAnsi="Arial" w:cs="Arial"/>
              </w:rPr>
            </w:pPr>
            <w:r w:rsidRPr="00D92C5C">
              <w:rPr>
                <w:rFonts w:ascii="Arial" w:hAnsi="Arial" w:cs="Arial"/>
              </w:rPr>
              <w:t>Trauma Exposure</w:t>
            </w:r>
          </w:p>
        </w:tc>
        <w:tc>
          <w:tcPr>
            <w:tcW w:w="1440" w:type="dxa"/>
          </w:tcPr>
          <w:p w14:paraId="46C9CB32" w14:textId="77777777" w:rsidR="00A806B8" w:rsidRDefault="00A806B8" w:rsidP="00D660AE">
            <w:pPr>
              <w:jc w:val="center"/>
              <w:rPr>
                <w:rFonts w:ascii="Arial" w:hAnsi="Arial" w:cs="Arial"/>
              </w:rPr>
            </w:pPr>
            <w:r>
              <w:rPr>
                <w:rFonts w:ascii="Arial" w:hAnsi="Arial" w:cs="Arial"/>
              </w:rPr>
              <w:t>-0.075</w:t>
            </w:r>
          </w:p>
        </w:tc>
        <w:tc>
          <w:tcPr>
            <w:tcW w:w="1440" w:type="dxa"/>
          </w:tcPr>
          <w:p w14:paraId="46850E03" w14:textId="77777777" w:rsidR="00A806B8" w:rsidRDefault="00A806B8" w:rsidP="00D660AE">
            <w:pPr>
              <w:jc w:val="center"/>
              <w:rPr>
                <w:rFonts w:ascii="Arial" w:hAnsi="Arial" w:cs="Arial"/>
              </w:rPr>
            </w:pPr>
            <w:r>
              <w:rPr>
                <w:rFonts w:ascii="Arial" w:hAnsi="Arial" w:cs="Arial"/>
              </w:rPr>
              <w:t>0.08</w:t>
            </w:r>
          </w:p>
        </w:tc>
        <w:tc>
          <w:tcPr>
            <w:tcW w:w="1434" w:type="dxa"/>
          </w:tcPr>
          <w:p w14:paraId="7977628D" w14:textId="77777777" w:rsidR="00A806B8" w:rsidRDefault="00A806B8" w:rsidP="00D660AE">
            <w:pPr>
              <w:jc w:val="center"/>
              <w:rPr>
                <w:rFonts w:ascii="Arial" w:hAnsi="Arial" w:cs="Arial"/>
              </w:rPr>
            </w:pPr>
            <w:r>
              <w:rPr>
                <w:rFonts w:ascii="Arial" w:hAnsi="Arial" w:cs="Arial"/>
              </w:rPr>
              <w:t>.35</w:t>
            </w:r>
          </w:p>
        </w:tc>
      </w:tr>
      <w:tr w:rsidR="00A806B8" w14:paraId="14FB7698" w14:textId="77777777" w:rsidTr="00D660AE">
        <w:tc>
          <w:tcPr>
            <w:tcW w:w="1980" w:type="dxa"/>
          </w:tcPr>
          <w:p w14:paraId="26CCDE5D" w14:textId="77777777" w:rsidR="00A806B8" w:rsidRDefault="00A806B8" w:rsidP="00D660AE">
            <w:pPr>
              <w:rPr>
                <w:rFonts w:ascii="Arial" w:hAnsi="Arial" w:cs="Arial"/>
              </w:rPr>
            </w:pPr>
          </w:p>
        </w:tc>
        <w:tc>
          <w:tcPr>
            <w:tcW w:w="2166" w:type="dxa"/>
          </w:tcPr>
          <w:p w14:paraId="1C7B692F" w14:textId="77777777" w:rsidR="00A806B8" w:rsidRPr="00D92C5C" w:rsidRDefault="00A806B8" w:rsidP="00D660AE">
            <w:pPr>
              <w:jc w:val="center"/>
              <w:rPr>
                <w:rFonts w:ascii="Arial" w:hAnsi="Arial" w:cs="Arial"/>
              </w:rPr>
            </w:pPr>
          </w:p>
        </w:tc>
        <w:tc>
          <w:tcPr>
            <w:tcW w:w="1440" w:type="dxa"/>
          </w:tcPr>
          <w:p w14:paraId="457EE9EB" w14:textId="77777777" w:rsidR="00A806B8" w:rsidRDefault="00A806B8" w:rsidP="00D660AE">
            <w:pPr>
              <w:jc w:val="center"/>
              <w:rPr>
                <w:rFonts w:ascii="Arial" w:hAnsi="Arial" w:cs="Arial"/>
              </w:rPr>
            </w:pPr>
          </w:p>
        </w:tc>
        <w:tc>
          <w:tcPr>
            <w:tcW w:w="1440" w:type="dxa"/>
          </w:tcPr>
          <w:p w14:paraId="30E0BEE7" w14:textId="77777777" w:rsidR="00A806B8" w:rsidRDefault="00A806B8" w:rsidP="00D660AE">
            <w:pPr>
              <w:jc w:val="center"/>
              <w:rPr>
                <w:rFonts w:ascii="Arial" w:hAnsi="Arial" w:cs="Arial"/>
              </w:rPr>
            </w:pPr>
          </w:p>
        </w:tc>
        <w:tc>
          <w:tcPr>
            <w:tcW w:w="1434" w:type="dxa"/>
          </w:tcPr>
          <w:p w14:paraId="3908784A" w14:textId="77777777" w:rsidR="00A806B8" w:rsidRDefault="00A806B8" w:rsidP="00D660AE">
            <w:pPr>
              <w:jc w:val="center"/>
              <w:rPr>
                <w:rFonts w:ascii="Arial" w:hAnsi="Arial" w:cs="Arial"/>
              </w:rPr>
            </w:pPr>
          </w:p>
        </w:tc>
      </w:tr>
      <w:tr w:rsidR="00A806B8" w14:paraId="31F91B52" w14:textId="77777777" w:rsidTr="00D660AE">
        <w:tc>
          <w:tcPr>
            <w:tcW w:w="1980" w:type="dxa"/>
          </w:tcPr>
          <w:p w14:paraId="0E01522E" w14:textId="77777777" w:rsidR="00A806B8" w:rsidRPr="00285EDA" w:rsidRDefault="00A806B8" w:rsidP="00D660AE">
            <w:pPr>
              <w:rPr>
                <w:rFonts w:ascii="Arial" w:hAnsi="Arial" w:cs="Arial"/>
              </w:rPr>
            </w:pPr>
            <w:r w:rsidRPr="00285EDA">
              <w:rPr>
                <w:rFonts w:ascii="Arial" w:hAnsi="Arial" w:cs="Arial"/>
              </w:rPr>
              <w:t>Sex</w:t>
            </w:r>
          </w:p>
        </w:tc>
        <w:tc>
          <w:tcPr>
            <w:tcW w:w="2166" w:type="dxa"/>
          </w:tcPr>
          <w:p w14:paraId="63BA6196" w14:textId="77777777" w:rsidR="00A806B8" w:rsidRPr="004F4DE5" w:rsidRDefault="00A806B8" w:rsidP="00D660AE">
            <w:pPr>
              <w:jc w:val="center"/>
              <w:rPr>
                <w:rFonts w:ascii="Arial" w:hAnsi="Arial" w:cs="Arial"/>
                <w:b/>
                <w:bCs/>
              </w:rPr>
            </w:pPr>
            <w:r w:rsidRPr="004F4DE5">
              <w:rPr>
                <w:rFonts w:ascii="Arial" w:hAnsi="Arial" w:cs="Arial"/>
                <w:b/>
                <w:bCs/>
              </w:rPr>
              <w:t>I</w:t>
            </w:r>
          </w:p>
        </w:tc>
        <w:tc>
          <w:tcPr>
            <w:tcW w:w="1440" w:type="dxa"/>
          </w:tcPr>
          <w:p w14:paraId="003E9E26" w14:textId="77777777" w:rsidR="00A806B8" w:rsidRPr="00157834" w:rsidRDefault="00A806B8" w:rsidP="00D660AE">
            <w:pPr>
              <w:jc w:val="center"/>
              <w:rPr>
                <w:rFonts w:ascii="Arial" w:hAnsi="Arial" w:cs="Arial"/>
                <w:b/>
                <w:bCs/>
              </w:rPr>
            </w:pPr>
            <w:r>
              <w:rPr>
                <w:rFonts w:ascii="Arial" w:hAnsi="Arial" w:cs="Arial"/>
                <w:b/>
                <w:bCs/>
              </w:rPr>
              <w:t>0.027</w:t>
            </w:r>
          </w:p>
        </w:tc>
        <w:tc>
          <w:tcPr>
            <w:tcW w:w="1440" w:type="dxa"/>
          </w:tcPr>
          <w:p w14:paraId="7D45C56F" w14:textId="77777777" w:rsidR="00A806B8" w:rsidRPr="00157834" w:rsidRDefault="00A806B8" w:rsidP="00D660AE">
            <w:pPr>
              <w:jc w:val="center"/>
              <w:rPr>
                <w:rFonts w:ascii="Arial" w:hAnsi="Arial" w:cs="Arial"/>
                <w:b/>
                <w:bCs/>
              </w:rPr>
            </w:pPr>
            <w:r>
              <w:rPr>
                <w:rFonts w:ascii="Arial" w:hAnsi="Arial" w:cs="Arial"/>
                <w:b/>
                <w:bCs/>
              </w:rPr>
              <w:t>0.01</w:t>
            </w:r>
          </w:p>
        </w:tc>
        <w:tc>
          <w:tcPr>
            <w:tcW w:w="1434" w:type="dxa"/>
          </w:tcPr>
          <w:p w14:paraId="78B424EA" w14:textId="77777777" w:rsidR="00A806B8" w:rsidRPr="00157834" w:rsidRDefault="00A806B8" w:rsidP="00D660AE">
            <w:pPr>
              <w:jc w:val="center"/>
              <w:rPr>
                <w:rFonts w:ascii="Arial" w:hAnsi="Arial" w:cs="Arial"/>
                <w:b/>
                <w:bCs/>
              </w:rPr>
            </w:pPr>
            <w:r>
              <w:rPr>
                <w:rFonts w:ascii="Arial" w:hAnsi="Arial" w:cs="Arial"/>
                <w:b/>
                <w:bCs/>
              </w:rPr>
              <w:t>.03</w:t>
            </w:r>
          </w:p>
        </w:tc>
      </w:tr>
      <w:tr w:rsidR="00A806B8" w14:paraId="186B22EE" w14:textId="77777777" w:rsidTr="00D660AE">
        <w:tc>
          <w:tcPr>
            <w:tcW w:w="1980" w:type="dxa"/>
          </w:tcPr>
          <w:p w14:paraId="3C99EB6F" w14:textId="77777777" w:rsidR="00A806B8" w:rsidRDefault="00A806B8" w:rsidP="00D660AE">
            <w:pPr>
              <w:rPr>
                <w:rFonts w:ascii="Arial" w:hAnsi="Arial" w:cs="Arial"/>
              </w:rPr>
            </w:pPr>
          </w:p>
        </w:tc>
        <w:tc>
          <w:tcPr>
            <w:tcW w:w="2166" w:type="dxa"/>
          </w:tcPr>
          <w:p w14:paraId="77E9E893" w14:textId="77777777" w:rsidR="00A806B8" w:rsidRPr="004F4DE5" w:rsidRDefault="00A806B8" w:rsidP="00D660AE">
            <w:pPr>
              <w:jc w:val="center"/>
              <w:rPr>
                <w:rFonts w:ascii="Arial" w:hAnsi="Arial" w:cs="Arial"/>
                <w:b/>
                <w:bCs/>
              </w:rPr>
            </w:pPr>
            <w:r w:rsidRPr="004F4DE5">
              <w:rPr>
                <w:rFonts w:ascii="Arial" w:hAnsi="Arial" w:cs="Arial"/>
                <w:b/>
                <w:bCs/>
              </w:rPr>
              <w:t>S</w:t>
            </w:r>
          </w:p>
        </w:tc>
        <w:tc>
          <w:tcPr>
            <w:tcW w:w="1440" w:type="dxa"/>
          </w:tcPr>
          <w:p w14:paraId="638C34C7" w14:textId="77777777" w:rsidR="00A806B8" w:rsidRPr="004F4DE5" w:rsidRDefault="00A806B8" w:rsidP="00D660AE">
            <w:pPr>
              <w:jc w:val="center"/>
              <w:rPr>
                <w:rFonts w:ascii="Arial" w:hAnsi="Arial" w:cs="Arial"/>
                <w:b/>
                <w:bCs/>
              </w:rPr>
            </w:pPr>
            <w:r w:rsidRPr="004F4DE5">
              <w:rPr>
                <w:rFonts w:ascii="Arial" w:hAnsi="Arial" w:cs="Arial"/>
                <w:b/>
                <w:bCs/>
              </w:rPr>
              <w:t>-0.030</w:t>
            </w:r>
          </w:p>
        </w:tc>
        <w:tc>
          <w:tcPr>
            <w:tcW w:w="1440" w:type="dxa"/>
          </w:tcPr>
          <w:p w14:paraId="14D1AD5B" w14:textId="77777777" w:rsidR="00A806B8" w:rsidRPr="004F4DE5" w:rsidRDefault="00A806B8" w:rsidP="00D660AE">
            <w:pPr>
              <w:jc w:val="center"/>
              <w:rPr>
                <w:rFonts w:ascii="Arial" w:hAnsi="Arial" w:cs="Arial"/>
                <w:b/>
                <w:bCs/>
              </w:rPr>
            </w:pPr>
            <w:r w:rsidRPr="004F4DE5">
              <w:rPr>
                <w:rFonts w:ascii="Arial" w:hAnsi="Arial" w:cs="Arial"/>
                <w:b/>
                <w:bCs/>
              </w:rPr>
              <w:t>0.01</w:t>
            </w:r>
          </w:p>
        </w:tc>
        <w:tc>
          <w:tcPr>
            <w:tcW w:w="1434" w:type="dxa"/>
          </w:tcPr>
          <w:p w14:paraId="4AF44796" w14:textId="77777777" w:rsidR="00A806B8" w:rsidRPr="004F4DE5" w:rsidRDefault="00A806B8" w:rsidP="00D660AE">
            <w:pPr>
              <w:jc w:val="center"/>
              <w:rPr>
                <w:rFonts w:ascii="Arial" w:hAnsi="Arial" w:cs="Arial"/>
                <w:b/>
                <w:bCs/>
              </w:rPr>
            </w:pPr>
            <w:r w:rsidRPr="004F4DE5">
              <w:rPr>
                <w:rFonts w:ascii="Arial" w:hAnsi="Arial" w:cs="Arial"/>
                <w:b/>
                <w:bCs/>
              </w:rPr>
              <w:t>&lt;.01</w:t>
            </w:r>
          </w:p>
        </w:tc>
      </w:tr>
      <w:tr w:rsidR="00A806B8" w14:paraId="2ECE0EE8" w14:textId="77777777" w:rsidTr="00D660AE">
        <w:tc>
          <w:tcPr>
            <w:tcW w:w="1980" w:type="dxa"/>
          </w:tcPr>
          <w:p w14:paraId="6127CB57" w14:textId="77777777" w:rsidR="00A806B8" w:rsidRDefault="00A806B8" w:rsidP="00D660AE">
            <w:pPr>
              <w:rPr>
                <w:rFonts w:ascii="Arial" w:hAnsi="Arial" w:cs="Arial"/>
              </w:rPr>
            </w:pPr>
          </w:p>
        </w:tc>
        <w:tc>
          <w:tcPr>
            <w:tcW w:w="2166" w:type="dxa"/>
          </w:tcPr>
          <w:p w14:paraId="4EB0C25D" w14:textId="77777777" w:rsidR="00A806B8" w:rsidRPr="00D92C5C" w:rsidRDefault="00A806B8" w:rsidP="00D660AE">
            <w:pPr>
              <w:jc w:val="center"/>
              <w:rPr>
                <w:rFonts w:ascii="Arial" w:hAnsi="Arial" w:cs="Arial"/>
              </w:rPr>
            </w:pPr>
            <w:r w:rsidRPr="00D92C5C">
              <w:rPr>
                <w:rFonts w:ascii="Arial" w:hAnsi="Arial" w:cs="Arial"/>
              </w:rPr>
              <w:t>Dysregulation</w:t>
            </w:r>
          </w:p>
        </w:tc>
        <w:tc>
          <w:tcPr>
            <w:tcW w:w="1440" w:type="dxa"/>
          </w:tcPr>
          <w:p w14:paraId="6E1D49FE" w14:textId="07D313F5" w:rsidR="00A806B8" w:rsidRPr="00A16F64" w:rsidRDefault="00A806B8" w:rsidP="00D660AE">
            <w:pPr>
              <w:jc w:val="center"/>
              <w:rPr>
                <w:rFonts w:ascii="Arial" w:hAnsi="Arial" w:cs="Arial"/>
              </w:rPr>
            </w:pPr>
            <w:r w:rsidRPr="00A16F64">
              <w:rPr>
                <w:rFonts w:ascii="Arial" w:hAnsi="Arial" w:cs="Arial"/>
              </w:rPr>
              <w:t>-0.</w:t>
            </w:r>
            <w:r w:rsidR="00397E56">
              <w:rPr>
                <w:rFonts w:ascii="Arial" w:hAnsi="Arial" w:cs="Arial"/>
              </w:rPr>
              <w:t>295</w:t>
            </w:r>
          </w:p>
        </w:tc>
        <w:tc>
          <w:tcPr>
            <w:tcW w:w="1440" w:type="dxa"/>
          </w:tcPr>
          <w:p w14:paraId="74AC77CD" w14:textId="7391E3ED" w:rsidR="00A806B8" w:rsidRPr="00A16F64" w:rsidRDefault="00397E56" w:rsidP="00D660AE">
            <w:pPr>
              <w:jc w:val="center"/>
              <w:rPr>
                <w:rFonts w:ascii="Arial" w:hAnsi="Arial" w:cs="Arial"/>
              </w:rPr>
            </w:pPr>
            <w:r>
              <w:rPr>
                <w:rFonts w:ascii="Arial" w:hAnsi="Arial" w:cs="Arial"/>
              </w:rPr>
              <w:t>0.94</w:t>
            </w:r>
          </w:p>
        </w:tc>
        <w:tc>
          <w:tcPr>
            <w:tcW w:w="1434" w:type="dxa"/>
          </w:tcPr>
          <w:p w14:paraId="177CEE48" w14:textId="27EE03EF" w:rsidR="00A806B8" w:rsidRPr="00A16F64" w:rsidRDefault="00397E56" w:rsidP="00D660AE">
            <w:pPr>
              <w:jc w:val="center"/>
              <w:rPr>
                <w:rFonts w:ascii="Arial" w:hAnsi="Arial" w:cs="Arial"/>
              </w:rPr>
            </w:pPr>
            <w:r>
              <w:rPr>
                <w:rFonts w:ascii="Arial" w:hAnsi="Arial" w:cs="Arial"/>
              </w:rPr>
              <w:t>.75</w:t>
            </w:r>
          </w:p>
        </w:tc>
      </w:tr>
      <w:tr w:rsidR="00A806B8" w14:paraId="408EAB4A" w14:textId="77777777" w:rsidTr="00D660AE">
        <w:tc>
          <w:tcPr>
            <w:tcW w:w="1980" w:type="dxa"/>
          </w:tcPr>
          <w:p w14:paraId="321EB073" w14:textId="77777777" w:rsidR="00A806B8" w:rsidRDefault="00A806B8" w:rsidP="00D660AE">
            <w:pPr>
              <w:rPr>
                <w:rFonts w:ascii="Arial" w:hAnsi="Arial" w:cs="Arial"/>
              </w:rPr>
            </w:pPr>
          </w:p>
        </w:tc>
        <w:tc>
          <w:tcPr>
            <w:tcW w:w="2166" w:type="dxa"/>
          </w:tcPr>
          <w:p w14:paraId="5E640145" w14:textId="77777777" w:rsidR="00A806B8" w:rsidRDefault="00A806B8" w:rsidP="00D660AE">
            <w:pPr>
              <w:jc w:val="center"/>
              <w:rPr>
                <w:rFonts w:ascii="Arial" w:hAnsi="Arial" w:cs="Arial"/>
              </w:rPr>
            </w:pPr>
            <w:r>
              <w:rPr>
                <w:rFonts w:ascii="Arial" w:hAnsi="Arial" w:cs="Arial"/>
              </w:rPr>
              <w:t>Trauma Exposure</w:t>
            </w:r>
          </w:p>
        </w:tc>
        <w:tc>
          <w:tcPr>
            <w:tcW w:w="1440" w:type="dxa"/>
          </w:tcPr>
          <w:p w14:paraId="3D919792" w14:textId="02CB9815" w:rsidR="00A806B8" w:rsidRDefault="00A806B8" w:rsidP="00D660AE">
            <w:pPr>
              <w:jc w:val="center"/>
              <w:rPr>
                <w:rFonts w:ascii="Arial" w:hAnsi="Arial" w:cs="Arial"/>
              </w:rPr>
            </w:pPr>
            <w:r>
              <w:rPr>
                <w:rFonts w:ascii="Arial" w:hAnsi="Arial" w:cs="Arial"/>
              </w:rPr>
              <w:t>0.01</w:t>
            </w:r>
            <w:r w:rsidR="00397E56">
              <w:rPr>
                <w:rFonts w:ascii="Arial" w:hAnsi="Arial" w:cs="Arial"/>
              </w:rPr>
              <w:t>3</w:t>
            </w:r>
          </w:p>
        </w:tc>
        <w:tc>
          <w:tcPr>
            <w:tcW w:w="1440" w:type="dxa"/>
          </w:tcPr>
          <w:p w14:paraId="15709E46" w14:textId="77777777" w:rsidR="00A806B8" w:rsidRDefault="00A806B8" w:rsidP="00D660AE">
            <w:pPr>
              <w:jc w:val="center"/>
              <w:rPr>
                <w:rFonts w:ascii="Arial" w:hAnsi="Arial" w:cs="Arial"/>
              </w:rPr>
            </w:pPr>
            <w:r>
              <w:rPr>
                <w:rFonts w:ascii="Arial" w:hAnsi="Arial" w:cs="Arial"/>
              </w:rPr>
              <w:t>0.28</w:t>
            </w:r>
          </w:p>
        </w:tc>
        <w:tc>
          <w:tcPr>
            <w:tcW w:w="1434" w:type="dxa"/>
          </w:tcPr>
          <w:p w14:paraId="1C749BEE" w14:textId="16624036" w:rsidR="00A806B8" w:rsidRDefault="00397E56" w:rsidP="00D660AE">
            <w:pPr>
              <w:jc w:val="center"/>
              <w:rPr>
                <w:rFonts w:ascii="Arial" w:hAnsi="Arial" w:cs="Arial"/>
              </w:rPr>
            </w:pPr>
            <w:r>
              <w:rPr>
                <w:rFonts w:ascii="Arial" w:hAnsi="Arial" w:cs="Arial"/>
              </w:rPr>
              <w:t>.96</w:t>
            </w:r>
          </w:p>
        </w:tc>
      </w:tr>
      <w:tr w:rsidR="00A806B8" w14:paraId="6B2C6848" w14:textId="77777777" w:rsidTr="00D660AE">
        <w:tc>
          <w:tcPr>
            <w:tcW w:w="1980" w:type="dxa"/>
          </w:tcPr>
          <w:p w14:paraId="3C4E07B4" w14:textId="77777777" w:rsidR="00A806B8" w:rsidRDefault="00A806B8" w:rsidP="00D660AE">
            <w:pPr>
              <w:rPr>
                <w:rFonts w:ascii="Arial" w:hAnsi="Arial" w:cs="Arial"/>
              </w:rPr>
            </w:pPr>
          </w:p>
        </w:tc>
        <w:tc>
          <w:tcPr>
            <w:tcW w:w="2166" w:type="dxa"/>
          </w:tcPr>
          <w:p w14:paraId="188A6BB8" w14:textId="77777777" w:rsidR="00A806B8" w:rsidRDefault="00A806B8" w:rsidP="00D660AE">
            <w:pPr>
              <w:jc w:val="center"/>
              <w:rPr>
                <w:rFonts w:ascii="Arial" w:hAnsi="Arial" w:cs="Arial"/>
              </w:rPr>
            </w:pPr>
          </w:p>
        </w:tc>
        <w:tc>
          <w:tcPr>
            <w:tcW w:w="1440" w:type="dxa"/>
          </w:tcPr>
          <w:p w14:paraId="115337D4" w14:textId="77777777" w:rsidR="00A806B8" w:rsidRDefault="00A806B8" w:rsidP="00D660AE">
            <w:pPr>
              <w:jc w:val="center"/>
              <w:rPr>
                <w:rFonts w:ascii="Arial" w:hAnsi="Arial" w:cs="Arial"/>
              </w:rPr>
            </w:pPr>
          </w:p>
        </w:tc>
        <w:tc>
          <w:tcPr>
            <w:tcW w:w="1440" w:type="dxa"/>
          </w:tcPr>
          <w:p w14:paraId="40918C85" w14:textId="77777777" w:rsidR="00A806B8" w:rsidRDefault="00A806B8" w:rsidP="00D660AE">
            <w:pPr>
              <w:jc w:val="center"/>
              <w:rPr>
                <w:rFonts w:ascii="Arial" w:hAnsi="Arial" w:cs="Arial"/>
              </w:rPr>
            </w:pPr>
          </w:p>
        </w:tc>
        <w:tc>
          <w:tcPr>
            <w:tcW w:w="1434" w:type="dxa"/>
          </w:tcPr>
          <w:p w14:paraId="2AC88F41" w14:textId="77777777" w:rsidR="00A806B8" w:rsidRDefault="00A806B8" w:rsidP="00D660AE">
            <w:pPr>
              <w:jc w:val="center"/>
              <w:rPr>
                <w:rFonts w:ascii="Arial" w:hAnsi="Arial" w:cs="Arial"/>
              </w:rPr>
            </w:pPr>
          </w:p>
        </w:tc>
      </w:tr>
      <w:tr w:rsidR="00A806B8" w14:paraId="03F20219" w14:textId="77777777" w:rsidTr="00D660AE">
        <w:tc>
          <w:tcPr>
            <w:tcW w:w="1980" w:type="dxa"/>
          </w:tcPr>
          <w:p w14:paraId="21A990CA" w14:textId="77777777" w:rsidR="00A806B8" w:rsidRDefault="00A806B8" w:rsidP="00D660AE">
            <w:pPr>
              <w:rPr>
                <w:rFonts w:ascii="Arial" w:hAnsi="Arial" w:cs="Arial"/>
              </w:rPr>
            </w:pPr>
          </w:p>
        </w:tc>
        <w:tc>
          <w:tcPr>
            <w:tcW w:w="2166" w:type="dxa"/>
          </w:tcPr>
          <w:p w14:paraId="012447F7" w14:textId="77777777" w:rsidR="00A806B8" w:rsidRDefault="00A806B8" w:rsidP="00D660AE">
            <w:pPr>
              <w:jc w:val="center"/>
              <w:rPr>
                <w:rFonts w:ascii="Arial" w:hAnsi="Arial" w:cs="Arial"/>
              </w:rPr>
            </w:pPr>
          </w:p>
        </w:tc>
        <w:tc>
          <w:tcPr>
            <w:tcW w:w="1440" w:type="dxa"/>
          </w:tcPr>
          <w:p w14:paraId="67E97325" w14:textId="77777777" w:rsidR="00A806B8" w:rsidRDefault="00A806B8" w:rsidP="00D660AE">
            <w:pPr>
              <w:jc w:val="center"/>
              <w:rPr>
                <w:rFonts w:ascii="Arial" w:hAnsi="Arial" w:cs="Arial"/>
              </w:rPr>
            </w:pPr>
          </w:p>
        </w:tc>
        <w:tc>
          <w:tcPr>
            <w:tcW w:w="1440" w:type="dxa"/>
          </w:tcPr>
          <w:p w14:paraId="01F336ED" w14:textId="77777777" w:rsidR="00A806B8" w:rsidRDefault="00A806B8" w:rsidP="00D660AE">
            <w:pPr>
              <w:jc w:val="center"/>
              <w:rPr>
                <w:rFonts w:ascii="Arial" w:hAnsi="Arial" w:cs="Arial"/>
              </w:rPr>
            </w:pPr>
          </w:p>
        </w:tc>
        <w:tc>
          <w:tcPr>
            <w:tcW w:w="1434" w:type="dxa"/>
          </w:tcPr>
          <w:p w14:paraId="6A8ED0ED" w14:textId="77777777" w:rsidR="00A806B8" w:rsidRDefault="00A806B8" w:rsidP="00D660AE">
            <w:pPr>
              <w:jc w:val="center"/>
              <w:rPr>
                <w:rFonts w:ascii="Arial" w:hAnsi="Arial" w:cs="Arial"/>
              </w:rPr>
            </w:pPr>
          </w:p>
        </w:tc>
      </w:tr>
      <w:tr w:rsidR="00A806B8" w14:paraId="2832BAB7" w14:textId="77777777" w:rsidTr="00D660AE">
        <w:tc>
          <w:tcPr>
            <w:tcW w:w="1980" w:type="dxa"/>
          </w:tcPr>
          <w:p w14:paraId="76473612" w14:textId="77777777" w:rsidR="00A806B8" w:rsidRDefault="00A806B8" w:rsidP="00D660AE">
            <w:pPr>
              <w:rPr>
                <w:rFonts w:ascii="Arial" w:hAnsi="Arial" w:cs="Arial"/>
              </w:rPr>
            </w:pPr>
            <w:r>
              <w:rPr>
                <w:rFonts w:ascii="Arial" w:hAnsi="Arial" w:cs="Arial"/>
              </w:rPr>
              <w:t>Site</w:t>
            </w:r>
          </w:p>
        </w:tc>
        <w:tc>
          <w:tcPr>
            <w:tcW w:w="2166" w:type="dxa"/>
          </w:tcPr>
          <w:p w14:paraId="24F24B33" w14:textId="77777777" w:rsidR="00A806B8" w:rsidRDefault="00A806B8" w:rsidP="00D660AE">
            <w:pPr>
              <w:jc w:val="center"/>
              <w:rPr>
                <w:rFonts w:ascii="Arial" w:hAnsi="Arial" w:cs="Arial"/>
              </w:rPr>
            </w:pPr>
            <w:r>
              <w:rPr>
                <w:rFonts w:ascii="Arial" w:hAnsi="Arial" w:cs="Arial"/>
              </w:rPr>
              <w:t>I</w:t>
            </w:r>
          </w:p>
        </w:tc>
        <w:tc>
          <w:tcPr>
            <w:tcW w:w="1440" w:type="dxa"/>
          </w:tcPr>
          <w:p w14:paraId="7E3BA456" w14:textId="65523BCF" w:rsidR="00A806B8" w:rsidRDefault="00A806B8" w:rsidP="00D660AE">
            <w:pPr>
              <w:jc w:val="center"/>
              <w:rPr>
                <w:rFonts w:ascii="Arial" w:hAnsi="Arial" w:cs="Arial"/>
              </w:rPr>
            </w:pPr>
            <w:r>
              <w:rPr>
                <w:rFonts w:ascii="Arial" w:hAnsi="Arial" w:cs="Arial"/>
              </w:rPr>
              <w:t>-0.01</w:t>
            </w:r>
            <w:r w:rsidR="00397E56">
              <w:rPr>
                <w:rFonts w:ascii="Arial" w:hAnsi="Arial" w:cs="Arial"/>
              </w:rPr>
              <w:t>2</w:t>
            </w:r>
          </w:p>
        </w:tc>
        <w:tc>
          <w:tcPr>
            <w:tcW w:w="1440" w:type="dxa"/>
          </w:tcPr>
          <w:p w14:paraId="511C7C04" w14:textId="77777777" w:rsidR="00A806B8" w:rsidRDefault="00A806B8" w:rsidP="00D660AE">
            <w:pPr>
              <w:jc w:val="center"/>
              <w:rPr>
                <w:rFonts w:ascii="Arial" w:hAnsi="Arial" w:cs="Arial"/>
              </w:rPr>
            </w:pPr>
            <w:r>
              <w:rPr>
                <w:rFonts w:ascii="Arial" w:hAnsi="Arial" w:cs="Arial"/>
              </w:rPr>
              <w:t>0.01</w:t>
            </w:r>
          </w:p>
        </w:tc>
        <w:tc>
          <w:tcPr>
            <w:tcW w:w="1434" w:type="dxa"/>
          </w:tcPr>
          <w:p w14:paraId="4CCE7A32" w14:textId="4C9B4B66" w:rsidR="00A806B8" w:rsidRDefault="00A806B8" w:rsidP="00D660AE">
            <w:pPr>
              <w:jc w:val="center"/>
              <w:rPr>
                <w:rFonts w:ascii="Arial" w:hAnsi="Arial" w:cs="Arial"/>
              </w:rPr>
            </w:pPr>
            <w:r>
              <w:rPr>
                <w:rFonts w:ascii="Arial" w:hAnsi="Arial" w:cs="Arial"/>
              </w:rPr>
              <w:t>.</w:t>
            </w:r>
            <w:r w:rsidR="00397E56">
              <w:rPr>
                <w:rFonts w:ascii="Arial" w:hAnsi="Arial" w:cs="Arial"/>
              </w:rPr>
              <w:t>31</w:t>
            </w:r>
          </w:p>
        </w:tc>
      </w:tr>
      <w:tr w:rsidR="00A806B8" w14:paraId="187ED4DD" w14:textId="77777777" w:rsidTr="00D660AE">
        <w:tc>
          <w:tcPr>
            <w:tcW w:w="1980" w:type="dxa"/>
          </w:tcPr>
          <w:p w14:paraId="3D31BD32" w14:textId="77777777" w:rsidR="00A806B8" w:rsidRDefault="00A806B8" w:rsidP="00D660AE">
            <w:pPr>
              <w:rPr>
                <w:rFonts w:ascii="Arial" w:hAnsi="Arial" w:cs="Arial"/>
              </w:rPr>
            </w:pPr>
          </w:p>
        </w:tc>
        <w:tc>
          <w:tcPr>
            <w:tcW w:w="2166" w:type="dxa"/>
          </w:tcPr>
          <w:p w14:paraId="38340247" w14:textId="77777777" w:rsidR="00A806B8" w:rsidRDefault="00A806B8" w:rsidP="00D660AE">
            <w:pPr>
              <w:jc w:val="center"/>
              <w:rPr>
                <w:rFonts w:ascii="Arial" w:hAnsi="Arial" w:cs="Arial"/>
              </w:rPr>
            </w:pPr>
            <w:r>
              <w:rPr>
                <w:rFonts w:ascii="Arial" w:hAnsi="Arial" w:cs="Arial"/>
              </w:rPr>
              <w:t>S</w:t>
            </w:r>
          </w:p>
        </w:tc>
        <w:tc>
          <w:tcPr>
            <w:tcW w:w="1440" w:type="dxa"/>
          </w:tcPr>
          <w:p w14:paraId="3E4832D6" w14:textId="64896B4C" w:rsidR="00A806B8" w:rsidRDefault="00A806B8" w:rsidP="00D660AE">
            <w:pPr>
              <w:jc w:val="center"/>
              <w:rPr>
                <w:rFonts w:ascii="Arial" w:hAnsi="Arial" w:cs="Arial"/>
              </w:rPr>
            </w:pPr>
            <w:r>
              <w:rPr>
                <w:rFonts w:ascii="Arial" w:hAnsi="Arial" w:cs="Arial"/>
              </w:rPr>
              <w:t>-0.00</w:t>
            </w:r>
            <w:r w:rsidR="00397E56">
              <w:rPr>
                <w:rFonts w:ascii="Arial" w:hAnsi="Arial" w:cs="Arial"/>
              </w:rPr>
              <w:t>3</w:t>
            </w:r>
          </w:p>
        </w:tc>
        <w:tc>
          <w:tcPr>
            <w:tcW w:w="1440" w:type="dxa"/>
          </w:tcPr>
          <w:p w14:paraId="72D31BCC" w14:textId="77777777" w:rsidR="00A806B8" w:rsidRDefault="00A806B8" w:rsidP="00D660AE">
            <w:pPr>
              <w:jc w:val="center"/>
              <w:rPr>
                <w:rFonts w:ascii="Arial" w:hAnsi="Arial" w:cs="Arial"/>
              </w:rPr>
            </w:pPr>
            <w:r>
              <w:rPr>
                <w:rFonts w:ascii="Arial" w:hAnsi="Arial" w:cs="Arial"/>
              </w:rPr>
              <w:t>0.01</w:t>
            </w:r>
          </w:p>
        </w:tc>
        <w:tc>
          <w:tcPr>
            <w:tcW w:w="1434" w:type="dxa"/>
          </w:tcPr>
          <w:p w14:paraId="27DE5C12" w14:textId="4A19BD2F" w:rsidR="00A806B8" w:rsidRDefault="00A806B8" w:rsidP="00D660AE">
            <w:pPr>
              <w:jc w:val="center"/>
              <w:rPr>
                <w:rFonts w:ascii="Arial" w:hAnsi="Arial" w:cs="Arial"/>
              </w:rPr>
            </w:pPr>
            <w:r>
              <w:rPr>
                <w:rFonts w:ascii="Arial" w:hAnsi="Arial" w:cs="Arial"/>
              </w:rPr>
              <w:t>.8</w:t>
            </w:r>
            <w:r w:rsidR="00397E56">
              <w:rPr>
                <w:rFonts w:ascii="Arial" w:hAnsi="Arial" w:cs="Arial"/>
              </w:rPr>
              <w:t>0</w:t>
            </w:r>
          </w:p>
        </w:tc>
      </w:tr>
      <w:tr w:rsidR="00A806B8" w14:paraId="2C015082" w14:textId="77777777" w:rsidTr="00D660AE">
        <w:tc>
          <w:tcPr>
            <w:tcW w:w="1980" w:type="dxa"/>
          </w:tcPr>
          <w:p w14:paraId="54B8F036" w14:textId="77777777" w:rsidR="00A806B8" w:rsidRDefault="00A806B8" w:rsidP="00D660AE">
            <w:pPr>
              <w:rPr>
                <w:rFonts w:ascii="Arial" w:hAnsi="Arial" w:cs="Arial"/>
              </w:rPr>
            </w:pPr>
          </w:p>
        </w:tc>
        <w:tc>
          <w:tcPr>
            <w:tcW w:w="2166" w:type="dxa"/>
          </w:tcPr>
          <w:p w14:paraId="55E41DDC" w14:textId="77777777" w:rsidR="00A806B8" w:rsidRDefault="00A806B8" w:rsidP="00D660AE">
            <w:pPr>
              <w:jc w:val="center"/>
              <w:rPr>
                <w:rFonts w:ascii="Arial" w:hAnsi="Arial" w:cs="Arial"/>
              </w:rPr>
            </w:pPr>
            <w:r>
              <w:rPr>
                <w:rFonts w:ascii="Arial" w:hAnsi="Arial" w:cs="Arial"/>
              </w:rPr>
              <w:t>Dysregulation</w:t>
            </w:r>
          </w:p>
        </w:tc>
        <w:tc>
          <w:tcPr>
            <w:tcW w:w="1440" w:type="dxa"/>
          </w:tcPr>
          <w:p w14:paraId="2B5A5D63" w14:textId="34A0C602" w:rsidR="00A806B8" w:rsidRDefault="00A806B8" w:rsidP="00D660AE">
            <w:pPr>
              <w:jc w:val="center"/>
              <w:rPr>
                <w:rFonts w:ascii="Arial" w:hAnsi="Arial" w:cs="Arial"/>
              </w:rPr>
            </w:pPr>
            <w:r>
              <w:rPr>
                <w:rFonts w:ascii="Arial" w:hAnsi="Arial" w:cs="Arial"/>
              </w:rPr>
              <w:t>-0.</w:t>
            </w:r>
            <w:r w:rsidR="00397E56">
              <w:rPr>
                <w:rFonts w:ascii="Arial" w:hAnsi="Arial" w:cs="Arial"/>
              </w:rPr>
              <w:t>194</w:t>
            </w:r>
          </w:p>
        </w:tc>
        <w:tc>
          <w:tcPr>
            <w:tcW w:w="1440" w:type="dxa"/>
          </w:tcPr>
          <w:p w14:paraId="44BD57FC" w14:textId="74BD1997" w:rsidR="00A806B8" w:rsidRDefault="00397E56" w:rsidP="00D660AE">
            <w:pPr>
              <w:jc w:val="center"/>
              <w:rPr>
                <w:rFonts w:ascii="Arial" w:hAnsi="Arial" w:cs="Arial"/>
              </w:rPr>
            </w:pPr>
            <w:r>
              <w:rPr>
                <w:rFonts w:ascii="Arial" w:hAnsi="Arial" w:cs="Arial"/>
              </w:rPr>
              <w:t>0.94</w:t>
            </w:r>
          </w:p>
        </w:tc>
        <w:tc>
          <w:tcPr>
            <w:tcW w:w="1434" w:type="dxa"/>
          </w:tcPr>
          <w:p w14:paraId="2EE54127" w14:textId="18E2D65C" w:rsidR="00A806B8" w:rsidRDefault="00397E56" w:rsidP="00D660AE">
            <w:pPr>
              <w:jc w:val="center"/>
              <w:rPr>
                <w:rFonts w:ascii="Arial" w:hAnsi="Arial" w:cs="Arial"/>
              </w:rPr>
            </w:pPr>
            <w:r>
              <w:rPr>
                <w:rFonts w:ascii="Arial" w:hAnsi="Arial" w:cs="Arial"/>
              </w:rPr>
              <w:t>.84</w:t>
            </w:r>
          </w:p>
        </w:tc>
      </w:tr>
      <w:tr w:rsidR="00A806B8" w14:paraId="49CE6288" w14:textId="77777777" w:rsidTr="00D660AE">
        <w:tc>
          <w:tcPr>
            <w:tcW w:w="1980" w:type="dxa"/>
          </w:tcPr>
          <w:p w14:paraId="497A4ED0" w14:textId="77777777" w:rsidR="00A806B8" w:rsidRDefault="00A806B8" w:rsidP="00D660AE">
            <w:pPr>
              <w:rPr>
                <w:rFonts w:ascii="Arial" w:hAnsi="Arial" w:cs="Arial"/>
              </w:rPr>
            </w:pPr>
          </w:p>
        </w:tc>
        <w:tc>
          <w:tcPr>
            <w:tcW w:w="2166" w:type="dxa"/>
          </w:tcPr>
          <w:p w14:paraId="742E5541" w14:textId="77777777" w:rsidR="00A806B8" w:rsidRDefault="00A806B8" w:rsidP="00D660AE">
            <w:pPr>
              <w:jc w:val="center"/>
              <w:rPr>
                <w:rFonts w:ascii="Arial" w:hAnsi="Arial" w:cs="Arial"/>
              </w:rPr>
            </w:pPr>
            <w:r>
              <w:rPr>
                <w:rFonts w:ascii="Arial" w:hAnsi="Arial" w:cs="Arial"/>
              </w:rPr>
              <w:t>Trauma Exposure</w:t>
            </w:r>
          </w:p>
        </w:tc>
        <w:tc>
          <w:tcPr>
            <w:tcW w:w="1440" w:type="dxa"/>
          </w:tcPr>
          <w:p w14:paraId="30899AB2" w14:textId="0E0C3E34" w:rsidR="00A806B8" w:rsidRDefault="00A806B8" w:rsidP="00D660AE">
            <w:pPr>
              <w:jc w:val="center"/>
              <w:rPr>
                <w:rFonts w:ascii="Arial" w:hAnsi="Arial" w:cs="Arial"/>
              </w:rPr>
            </w:pPr>
            <w:r>
              <w:rPr>
                <w:rFonts w:ascii="Arial" w:hAnsi="Arial" w:cs="Arial"/>
              </w:rPr>
              <w:t>-0.09</w:t>
            </w:r>
            <w:r w:rsidR="00397E56">
              <w:rPr>
                <w:rFonts w:ascii="Arial" w:hAnsi="Arial" w:cs="Arial"/>
              </w:rPr>
              <w:t>8</w:t>
            </w:r>
          </w:p>
        </w:tc>
        <w:tc>
          <w:tcPr>
            <w:tcW w:w="1440" w:type="dxa"/>
          </w:tcPr>
          <w:p w14:paraId="2A0070B6" w14:textId="77777777" w:rsidR="00A806B8" w:rsidRDefault="00A806B8" w:rsidP="00D660AE">
            <w:pPr>
              <w:jc w:val="center"/>
              <w:rPr>
                <w:rFonts w:ascii="Arial" w:hAnsi="Arial" w:cs="Arial"/>
              </w:rPr>
            </w:pPr>
            <w:r>
              <w:rPr>
                <w:rFonts w:ascii="Arial" w:hAnsi="Arial" w:cs="Arial"/>
              </w:rPr>
              <w:t>0.28</w:t>
            </w:r>
          </w:p>
        </w:tc>
        <w:tc>
          <w:tcPr>
            <w:tcW w:w="1434" w:type="dxa"/>
          </w:tcPr>
          <w:p w14:paraId="6DF0CBFC" w14:textId="5246DD6E" w:rsidR="00A806B8" w:rsidRDefault="00A806B8" w:rsidP="00D660AE">
            <w:pPr>
              <w:jc w:val="center"/>
              <w:rPr>
                <w:rFonts w:ascii="Arial" w:hAnsi="Arial" w:cs="Arial"/>
              </w:rPr>
            </w:pPr>
            <w:r>
              <w:rPr>
                <w:rFonts w:ascii="Arial" w:hAnsi="Arial" w:cs="Arial"/>
              </w:rPr>
              <w:t>.7</w:t>
            </w:r>
            <w:r w:rsidR="00397E56">
              <w:rPr>
                <w:rFonts w:ascii="Arial" w:hAnsi="Arial" w:cs="Arial"/>
              </w:rPr>
              <w:t>2</w:t>
            </w:r>
          </w:p>
        </w:tc>
      </w:tr>
    </w:tbl>
    <w:p w14:paraId="3F671649" w14:textId="5CE61551" w:rsidR="00AE42E9" w:rsidRDefault="00AE42E9" w:rsidP="00321E4A">
      <w:pPr>
        <w:spacing w:after="0" w:line="240" w:lineRule="auto"/>
        <w:contextualSpacing/>
        <w:rPr>
          <w:rFonts w:ascii="Arial" w:hAnsi="Arial" w:cs="Arial"/>
          <w:sz w:val="20"/>
          <w:szCs w:val="20"/>
        </w:rPr>
      </w:pPr>
    </w:p>
    <w:p w14:paraId="01CCBCFD" w14:textId="267AF35A" w:rsidR="00AE42E9" w:rsidRDefault="00AE42E9" w:rsidP="00321E4A">
      <w:pPr>
        <w:spacing w:after="0" w:line="240" w:lineRule="auto"/>
        <w:contextualSpacing/>
        <w:rPr>
          <w:rFonts w:ascii="Arial" w:hAnsi="Arial" w:cs="Arial"/>
          <w:sz w:val="20"/>
          <w:szCs w:val="20"/>
        </w:rPr>
      </w:pPr>
    </w:p>
    <w:p w14:paraId="55D69B70" w14:textId="2515FD11" w:rsidR="00AE42E9" w:rsidRDefault="00AE42E9" w:rsidP="00321E4A">
      <w:pPr>
        <w:spacing w:after="0" w:line="240" w:lineRule="auto"/>
        <w:contextualSpacing/>
        <w:rPr>
          <w:rFonts w:ascii="Arial" w:hAnsi="Arial" w:cs="Arial"/>
          <w:sz w:val="20"/>
          <w:szCs w:val="20"/>
        </w:rPr>
      </w:pPr>
    </w:p>
    <w:p w14:paraId="579A45CC" w14:textId="54748E08" w:rsidR="00AE42E9" w:rsidRDefault="00AE42E9" w:rsidP="00321E4A">
      <w:pPr>
        <w:spacing w:after="0" w:line="240" w:lineRule="auto"/>
        <w:contextualSpacing/>
        <w:rPr>
          <w:rFonts w:ascii="Arial" w:hAnsi="Arial" w:cs="Arial"/>
          <w:sz w:val="20"/>
          <w:szCs w:val="20"/>
        </w:rPr>
      </w:pPr>
    </w:p>
    <w:p w14:paraId="1679AA77" w14:textId="548D5DBD" w:rsidR="00AE42E9" w:rsidRDefault="00AE42E9" w:rsidP="00321E4A">
      <w:pPr>
        <w:spacing w:after="0" w:line="240" w:lineRule="auto"/>
        <w:contextualSpacing/>
        <w:rPr>
          <w:rFonts w:ascii="Arial" w:hAnsi="Arial" w:cs="Arial"/>
          <w:sz w:val="20"/>
          <w:szCs w:val="20"/>
        </w:rPr>
      </w:pPr>
    </w:p>
    <w:p w14:paraId="4E51F294" w14:textId="38D3E637" w:rsidR="00AE42E9" w:rsidRDefault="00AE42E9" w:rsidP="00321E4A">
      <w:pPr>
        <w:spacing w:after="0" w:line="240" w:lineRule="auto"/>
        <w:contextualSpacing/>
        <w:rPr>
          <w:rFonts w:ascii="Arial" w:hAnsi="Arial" w:cs="Arial"/>
          <w:sz w:val="20"/>
          <w:szCs w:val="20"/>
        </w:rPr>
      </w:pPr>
    </w:p>
    <w:p w14:paraId="3433ACA4" w14:textId="3D72CF31" w:rsidR="00AE42E9" w:rsidRDefault="00AE42E9" w:rsidP="00321E4A">
      <w:pPr>
        <w:spacing w:after="0" w:line="240" w:lineRule="auto"/>
        <w:contextualSpacing/>
        <w:rPr>
          <w:rFonts w:ascii="Arial" w:hAnsi="Arial" w:cs="Arial"/>
          <w:sz w:val="20"/>
          <w:szCs w:val="20"/>
        </w:rPr>
      </w:pPr>
    </w:p>
    <w:p w14:paraId="78836CCE" w14:textId="64F20B27" w:rsidR="00AE42E9" w:rsidRDefault="00AE42E9" w:rsidP="00321E4A">
      <w:pPr>
        <w:spacing w:after="0" w:line="240" w:lineRule="auto"/>
        <w:contextualSpacing/>
        <w:rPr>
          <w:rFonts w:ascii="Arial" w:hAnsi="Arial" w:cs="Arial"/>
          <w:sz w:val="20"/>
          <w:szCs w:val="20"/>
        </w:rPr>
      </w:pPr>
    </w:p>
    <w:p w14:paraId="34A2BBCC" w14:textId="620B58C6" w:rsidR="00AE42E9" w:rsidRDefault="00AE42E9" w:rsidP="00321E4A">
      <w:pPr>
        <w:spacing w:after="0" w:line="240" w:lineRule="auto"/>
        <w:contextualSpacing/>
        <w:rPr>
          <w:rFonts w:ascii="Arial" w:hAnsi="Arial" w:cs="Arial"/>
          <w:sz w:val="20"/>
          <w:szCs w:val="20"/>
        </w:rPr>
      </w:pPr>
    </w:p>
    <w:p w14:paraId="685991B3" w14:textId="4F375DD6" w:rsidR="00AE42E9" w:rsidRDefault="00AE42E9" w:rsidP="00321E4A">
      <w:pPr>
        <w:spacing w:after="0" w:line="240" w:lineRule="auto"/>
        <w:contextualSpacing/>
        <w:rPr>
          <w:rFonts w:ascii="Arial" w:hAnsi="Arial" w:cs="Arial"/>
          <w:sz w:val="20"/>
          <w:szCs w:val="20"/>
        </w:rPr>
      </w:pPr>
    </w:p>
    <w:p w14:paraId="1A17C478" w14:textId="1CD8EE63" w:rsidR="00AE42E9" w:rsidRDefault="00AE42E9" w:rsidP="00321E4A">
      <w:pPr>
        <w:spacing w:after="0" w:line="240" w:lineRule="auto"/>
        <w:contextualSpacing/>
        <w:rPr>
          <w:rFonts w:ascii="Arial" w:hAnsi="Arial" w:cs="Arial"/>
          <w:sz w:val="20"/>
          <w:szCs w:val="20"/>
        </w:rPr>
      </w:pPr>
    </w:p>
    <w:p w14:paraId="493E07AF" w14:textId="6BB9957F" w:rsidR="00AE42E9" w:rsidRDefault="00AE42E9" w:rsidP="00321E4A">
      <w:pPr>
        <w:spacing w:after="0" w:line="240" w:lineRule="auto"/>
        <w:contextualSpacing/>
        <w:rPr>
          <w:rFonts w:ascii="Arial" w:hAnsi="Arial" w:cs="Arial"/>
          <w:sz w:val="20"/>
          <w:szCs w:val="20"/>
        </w:rPr>
      </w:pPr>
    </w:p>
    <w:p w14:paraId="49A90992" w14:textId="74E0F72F" w:rsidR="00AE42E9" w:rsidRDefault="00AE42E9" w:rsidP="00321E4A">
      <w:pPr>
        <w:spacing w:after="0" w:line="240" w:lineRule="auto"/>
        <w:contextualSpacing/>
        <w:rPr>
          <w:rFonts w:ascii="Arial" w:hAnsi="Arial" w:cs="Arial"/>
          <w:sz w:val="20"/>
          <w:szCs w:val="20"/>
        </w:rPr>
      </w:pPr>
    </w:p>
    <w:p w14:paraId="7577BB69" w14:textId="0D5D965F" w:rsidR="00AE42E9" w:rsidRDefault="00AE42E9" w:rsidP="00321E4A">
      <w:pPr>
        <w:spacing w:after="0" w:line="240" w:lineRule="auto"/>
        <w:contextualSpacing/>
        <w:rPr>
          <w:rFonts w:ascii="Arial" w:hAnsi="Arial" w:cs="Arial"/>
          <w:sz w:val="20"/>
          <w:szCs w:val="20"/>
        </w:rPr>
      </w:pPr>
    </w:p>
    <w:p w14:paraId="5A5E6B4A" w14:textId="7346D93C" w:rsidR="00AE42E9" w:rsidRDefault="00AE42E9" w:rsidP="00321E4A">
      <w:pPr>
        <w:spacing w:after="0" w:line="240" w:lineRule="auto"/>
        <w:contextualSpacing/>
        <w:rPr>
          <w:rFonts w:ascii="Arial" w:hAnsi="Arial" w:cs="Arial"/>
          <w:sz w:val="20"/>
          <w:szCs w:val="20"/>
        </w:rPr>
      </w:pPr>
    </w:p>
    <w:p w14:paraId="0008CD75" w14:textId="6CBEC251" w:rsidR="00AE42E9" w:rsidRDefault="00AE42E9" w:rsidP="00321E4A">
      <w:pPr>
        <w:spacing w:after="0" w:line="240" w:lineRule="auto"/>
        <w:contextualSpacing/>
        <w:rPr>
          <w:rFonts w:ascii="Arial" w:hAnsi="Arial" w:cs="Arial"/>
          <w:sz w:val="20"/>
          <w:szCs w:val="20"/>
        </w:rPr>
      </w:pPr>
    </w:p>
    <w:p w14:paraId="6D317BD6" w14:textId="1E68A346" w:rsidR="00AE42E9" w:rsidRDefault="00AE42E9" w:rsidP="00321E4A">
      <w:pPr>
        <w:spacing w:after="0" w:line="240" w:lineRule="auto"/>
        <w:contextualSpacing/>
        <w:rPr>
          <w:rFonts w:ascii="Arial" w:hAnsi="Arial" w:cs="Arial"/>
          <w:sz w:val="20"/>
          <w:szCs w:val="20"/>
        </w:rPr>
      </w:pPr>
    </w:p>
    <w:p w14:paraId="2F4C88E0" w14:textId="262BC80D" w:rsidR="00AE42E9" w:rsidRDefault="00AE42E9" w:rsidP="00321E4A">
      <w:pPr>
        <w:spacing w:after="0" w:line="240" w:lineRule="auto"/>
        <w:contextualSpacing/>
        <w:rPr>
          <w:rFonts w:ascii="Arial" w:hAnsi="Arial" w:cs="Arial"/>
          <w:sz w:val="20"/>
          <w:szCs w:val="20"/>
        </w:rPr>
      </w:pPr>
    </w:p>
    <w:p w14:paraId="78A669EB" w14:textId="233A5C5A" w:rsidR="00AE42E9" w:rsidRDefault="00AE42E9" w:rsidP="00321E4A">
      <w:pPr>
        <w:spacing w:after="0" w:line="240" w:lineRule="auto"/>
        <w:contextualSpacing/>
        <w:rPr>
          <w:rFonts w:ascii="Arial" w:hAnsi="Arial" w:cs="Arial"/>
          <w:sz w:val="20"/>
          <w:szCs w:val="20"/>
        </w:rPr>
      </w:pPr>
    </w:p>
    <w:p w14:paraId="10F5A577" w14:textId="3AD9859F" w:rsidR="00AE42E9" w:rsidRDefault="00AE42E9" w:rsidP="00321E4A">
      <w:pPr>
        <w:spacing w:after="0" w:line="240" w:lineRule="auto"/>
        <w:contextualSpacing/>
        <w:rPr>
          <w:rFonts w:ascii="Arial" w:hAnsi="Arial" w:cs="Arial"/>
          <w:sz w:val="20"/>
          <w:szCs w:val="20"/>
        </w:rPr>
      </w:pPr>
    </w:p>
    <w:p w14:paraId="45E7F1DD" w14:textId="6E36819A" w:rsidR="00AE42E9" w:rsidRDefault="00AE42E9" w:rsidP="00321E4A">
      <w:pPr>
        <w:spacing w:after="0" w:line="240" w:lineRule="auto"/>
        <w:contextualSpacing/>
        <w:rPr>
          <w:rFonts w:ascii="Arial" w:hAnsi="Arial" w:cs="Arial"/>
          <w:sz w:val="20"/>
          <w:szCs w:val="20"/>
        </w:rPr>
      </w:pPr>
    </w:p>
    <w:p w14:paraId="3C16D460" w14:textId="52DE4236" w:rsidR="00AE42E9" w:rsidRDefault="00AE42E9" w:rsidP="00321E4A">
      <w:pPr>
        <w:spacing w:after="0" w:line="240" w:lineRule="auto"/>
        <w:contextualSpacing/>
        <w:rPr>
          <w:rFonts w:ascii="Arial" w:hAnsi="Arial" w:cs="Arial"/>
          <w:sz w:val="20"/>
          <w:szCs w:val="20"/>
        </w:rPr>
      </w:pPr>
    </w:p>
    <w:p w14:paraId="339EFB91" w14:textId="7525BD5E" w:rsidR="00AE42E9" w:rsidRDefault="00AE42E9" w:rsidP="00321E4A">
      <w:pPr>
        <w:spacing w:after="0" w:line="240" w:lineRule="auto"/>
        <w:contextualSpacing/>
        <w:rPr>
          <w:rFonts w:ascii="Arial" w:hAnsi="Arial" w:cs="Arial"/>
          <w:sz w:val="20"/>
          <w:szCs w:val="20"/>
        </w:rPr>
      </w:pPr>
    </w:p>
    <w:p w14:paraId="43DEBB3B" w14:textId="52C1987B" w:rsidR="00AE42E9" w:rsidRDefault="00AE42E9" w:rsidP="00321E4A">
      <w:pPr>
        <w:spacing w:after="0" w:line="240" w:lineRule="auto"/>
        <w:contextualSpacing/>
        <w:rPr>
          <w:rFonts w:ascii="Arial" w:hAnsi="Arial" w:cs="Arial"/>
          <w:sz w:val="20"/>
          <w:szCs w:val="20"/>
        </w:rPr>
      </w:pPr>
    </w:p>
    <w:p w14:paraId="68037C8D" w14:textId="68CE0D34" w:rsidR="00AE42E9" w:rsidRDefault="00AE42E9" w:rsidP="00321E4A">
      <w:pPr>
        <w:spacing w:after="0" w:line="240" w:lineRule="auto"/>
        <w:contextualSpacing/>
        <w:rPr>
          <w:rFonts w:ascii="Arial" w:hAnsi="Arial" w:cs="Arial"/>
          <w:sz w:val="20"/>
          <w:szCs w:val="20"/>
        </w:rPr>
      </w:pPr>
    </w:p>
    <w:p w14:paraId="43DD77E1" w14:textId="224CD379" w:rsidR="00AE42E9" w:rsidRDefault="00AE42E9" w:rsidP="00321E4A">
      <w:pPr>
        <w:spacing w:after="0" w:line="240" w:lineRule="auto"/>
        <w:contextualSpacing/>
        <w:rPr>
          <w:rFonts w:ascii="Arial" w:hAnsi="Arial" w:cs="Arial"/>
          <w:sz w:val="20"/>
          <w:szCs w:val="20"/>
        </w:rPr>
      </w:pPr>
    </w:p>
    <w:p w14:paraId="78598F89" w14:textId="1EE47F05" w:rsidR="00AE42E9" w:rsidRDefault="00AE42E9" w:rsidP="00321E4A">
      <w:pPr>
        <w:spacing w:after="0" w:line="240" w:lineRule="auto"/>
        <w:contextualSpacing/>
        <w:rPr>
          <w:rFonts w:ascii="Arial" w:hAnsi="Arial" w:cs="Arial"/>
          <w:sz w:val="20"/>
          <w:szCs w:val="20"/>
        </w:rPr>
      </w:pPr>
    </w:p>
    <w:p w14:paraId="1906645A" w14:textId="2DE57FA3" w:rsidR="00AE42E9" w:rsidRDefault="00AE42E9" w:rsidP="00321E4A">
      <w:pPr>
        <w:spacing w:after="0" w:line="240" w:lineRule="auto"/>
        <w:contextualSpacing/>
        <w:rPr>
          <w:rFonts w:ascii="Arial" w:hAnsi="Arial" w:cs="Arial"/>
          <w:sz w:val="20"/>
          <w:szCs w:val="20"/>
        </w:rPr>
      </w:pPr>
    </w:p>
    <w:p w14:paraId="058239CB" w14:textId="77777777" w:rsidR="00C541AE" w:rsidRDefault="00C541AE" w:rsidP="00321E4A">
      <w:pPr>
        <w:spacing w:after="0" w:line="240" w:lineRule="auto"/>
        <w:contextualSpacing/>
        <w:rPr>
          <w:rFonts w:ascii="Arial" w:hAnsi="Arial" w:cs="Arial"/>
          <w:sz w:val="20"/>
          <w:szCs w:val="20"/>
        </w:rPr>
      </w:pPr>
    </w:p>
    <w:p w14:paraId="4463AA7E" w14:textId="0FF6E138" w:rsidR="00E84218" w:rsidRDefault="00D03237" w:rsidP="00321E4A">
      <w:pPr>
        <w:spacing w:after="0" w:line="240" w:lineRule="auto"/>
        <w:contextualSpacing/>
        <w:rPr>
          <w:rFonts w:ascii="Arial" w:hAnsi="Arial" w:cs="Arial"/>
          <w:sz w:val="20"/>
          <w:szCs w:val="20"/>
        </w:rPr>
      </w:pPr>
      <w:r w:rsidRPr="00D03237">
        <w:rPr>
          <w:rFonts w:ascii="Arial" w:hAnsi="Arial" w:cs="Arial"/>
          <w:sz w:val="20"/>
          <w:szCs w:val="20"/>
        </w:rPr>
        <w:t xml:space="preserve">Note. I = intercept, S = slope. Significant results </w:t>
      </w:r>
      <w:r w:rsidRPr="00D03237">
        <w:rPr>
          <w:rFonts w:ascii="Arial" w:hAnsi="Arial" w:cs="Arial"/>
          <w:i/>
          <w:iCs/>
          <w:sz w:val="20"/>
          <w:szCs w:val="20"/>
        </w:rPr>
        <w:t>p</w:t>
      </w:r>
      <w:r w:rsidRPr="00D03237">
        <w:rPr>
          <w:rFonts w:ascii="Arial" w:hAnsi="Arial" w:cs="Arial"/>
          <w:sz w:val="20"/>
          <w:szCs w:val="20"/>
        </w:rPr>
        <w:t>&lt;.05 are bolded.</w:t>
      </w:r>
      <w:r w:rsidR="00F91574" w:rsidRPr="00F91574">
        <w:rPr>
          <w:rFonts w:ascii="Arial" w:hAnsi="Arial" w:cs="Arial"/>
          <w:sz w:val="20"/>
          <w:szCs w:val="20"/>
        </w:rPr>
        <w:t xml:space="preserve"> </w:t>
      </w:r>
      <w:r w:rsidR="00F91574">
        <w:rPr>
          <w:rFonts w:ascii="Arial" w:hAnsi="Arial" w:cs="Arial"/>
          <w:sz w:val="20"/>
          <w:szCs w:val="20"/>
        </w:rPr>
        <w:t xml:space="preserve">Sex was coded as 0 = male, 1 = female. </w:t>
      </w:r>
      <w:r w:rsidR="00321E4A">
        <w:rPr>
          <w:rFonts w:ascii="Arial" w:hAnsi="Arial" w:cs="Arial"/>
          <w:sz w:val="20"/>
          <w:szCs w:val="20"/>
        </w:rPr>
        <w:t xml:space="preserve">Site was coded as 0 = UNMC, 1 = MRN. </w:t>
      </w:r>
    </w:p>
    <w:p w14:paraId="0D2AE65B" w14:textId="77777777" w:rsidR="00E84218" w:rsidRDefault="00E84218">
      <w:pPr>
        <w:rPr>
          <w:rFonts w:ascii="Arial" w:hAnsi="Arial" w:cs="Arial"/>
          <w:sz w:val="20"/>
          <w:szCs w:val="20"/>
        </w:rPr>
      </w:pPr>
      <w:r>
        <w:rPr>
          <w:rFonts w:ascii="Arial" w:hAnsi="Arial" w:cs="Arial"/>
          <w:sz w:val="20"/>
          <w:szCs w:val="20"/>
        </w:rPr>
        <w:br w:type="page"/>
      </w:r>
    </w:p>
    <w:p w14:paraId="50AD73B0" w14:textId="77777777" w:rsidR="00E84218" w:rsidRDefault="00E84218" w:rsidP="00321E4A">
      <w:pPr>
        <w:spacing w:after="0" w:line="240" w:lineRule="auto"/>
        <w:contextualSpacing/>
        <w:rPr>
          <w:rFonts w:ascii="Arial" w:hAnsi="Arial" w:cs="Arial"/>
          <w:b/>
          <w:bCs/>
          <w:sz w:val="18"/>
          <w:szCs w:val="18"/>
        </w:rPr>
      </w:pPr>
    </w:p>
    <w:p w14:paraId="3BEAFBD9" w14:textId="39A0BB76" w:rsidR="00E84218" w:rsidRDefault="00E84218" w:rsidP="00E52B6C">
      <w:pPr>
        <w:spacing w:after="0" w:line="240" w:lineRule="auto"/>
        <w:contextualSpacing/>
        <w:rPr>
          <w:rFonts w:ascii="Arial" w:hAnsi="Arial" w:cs="Arial"/>
          <w:b/>
          <w:bCs/>
          <w:sz w:val="18"/>
          <w:szCs w:val="18"/>
        </w:rPr>
      </w:pPr>
      <w:r>
        <w:object w:dxaOrig="4306" w:dyaOrig="3379" w14:anchorId="75755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65pt;height:194.65pt" o:ole="">
            <v:imagedata r:id="rId9" o:title=""/>
          </v:shape>
          <o:OLEObject Type="Embed" ProgID="Prism9.Document" ShapeID="_x0000_i1025" DrawAspect="Content" ObjectID="_1751880590" r:id="rId10"/>
        </w:object>
      </w:r>
    </w:p>
    <w:p w14:paraId="24E8BF12" w14:textId="35BD5E77" w:rsidR="00321E4A" w:rsidRPr="00F6221D" w:rsidRDefault="00E84218" w:rsidP="00F434C6">
      <w:pPr>
        <w:spacing w:after="0" w:line="240" w:lineRule="auto"/>
        <w:contextualSpacing/>
        <w:jc w:val="both"/>
        <w:rPr>
          <w:rFonts w:ascii="Arial" w:hAnsi="Arial" w:cs="Arial"/>
          <w:sz w:val="20"/>
          <w:szCs w:val="20"/>
        </w:rPr>
      </w:pPr>
      <w:r w:rsidRPr="00EA2A5F">
        <w:rPr>
          <w:rFonts w:ascii="Arial" w:hAnsi="Arial" w:cs="Arial"/>
          <w:b/>
          <w:bCs/>
          <w:sz w:val="18"/>
          <w:szCs w:val="18"/>
        </w:rPr>
        <w:t>Figure S</w:t>
      </w:r>
      <w:r>
        <w:rPr>
          <w:rFonts w:ascii="Arial" w:hAnsi="Arial" w:cs="Arial"/>
          <w:b/>
          <w:bCs/>
          <w:sz w:val="18"/>
          <w:szCs w:val="18"/>
        </w:rPr>
        <w:t>1</w:t>
      </w:r>
      <w:r w:rsidRPr="00EA2A5F">
        <w:rPr>
          <w:rFonts w:ascii="Arial" w:hAnsi="Arial" w:cs="Arial"/>
          <w:b/>
          <w:bCs/>
          <w:sz w:val="18"/>
          <w:szCs w:val="18"/>
        </w:rPr>
        <w:t xml:space="preserve">. Distribution of trauma history profile. </w:t>
      </w:r>
      <w:r>
        <w:rPr>
          <w:rFonts w:ascii="Arial" w:hAnsi="Arial" w:cs="Arial"/>
          <w:sz w:val="18"/>
          <w:szCs w:val="18"/>
        </w:rPr>
        <w:t>V</w:t>
      </w:r>
      <w:r w:rsidRPr="00EA2A5F">
        <w:rPr>
          <w:rFonts w:ascii="Arial" w:hAnsi="Arial" w:cs="Arial"/>
          <w:sz w:val="18"/>
          <w:szCs w:val="18"/>
        </w:rPr>
        <w:t xml:space="preserve">iolin plot of trauma history profile variable. Participants’ self-reported number of traumatic experiences </w:t>
      </w:r>
      <w:r w:rsidR="00B00B9B">
        <w:rPr>
          <w:rFonts w:ascii="Arial" w:hAnsi="Arial" w:cs="Arial"/>
          <w:sz w:val="18"/>
          <w:szCs w:val="18"/>
        </w:rPr>
        <w:t>are</w:t>
      </w:r>
      <w:r w:rsidRPr="00EA2A5F">
        <w:rPr>
          <w:rFonts w:ascii="Arial" w:hAnsi="Arial" w:cs="Arial"/>
          <w:sz w:val="18"/>
          <w:szCs w:val="18"/>
        </w:rPr>
        <w:t xml:space="preserve"> displaye</w:t>
      </w:r>
      <w:r>
        <w:rPr>
          <w:rFonts w:ascii="Arial" w:hAnsi="Arial" w:cs="Arial"/>
          <w:sz w:val="18"/>
          <w:szCs w:val="18"/>
        </w:rPr>
        <w:t>d with</w:t>
      </w:r>
      <w:r w:rsidRPr="00EA2A5F">
        <w:rPr>
          <w:rFonts w:ascii="Arial" w:hAnsi="Arial" w:cs="Arial"/>
          <w:sz w:val="18"/>
          <w:szCs w:val="18"/>
        </w:rPr>
        <w:t xml:space="preserve"> median and quartiles represented by a black bold line and dotted lines, respectively.</w:t>
      </w:r>
    </w:p>
    <w:p w14:paraId="699D31D9" w14:textId="3E90858E" w:rsidR="00F91574" w:rsidRPr="00F6221D" w:rsidRDefault="00F91574" w:rsidP="00F91574">
      <w:pPr>
        <w:spacing w:after="0" w:line="240" w:lineRule="auto"/>
        <w:contextualSpacing/>
        <w:rPr>
          <w:rFonts w:ascii="Arial" w:hAnsi="Arial" w:cs="Arial"/>
          <w:sz w:val="20"/>
          <w:szCs w:val="20"/>
        </w:rPr>
      </w:pPr>
    </w:p>
    <w:p w14:paraId="623A8639" w14:textId="4E8E376F" w:rsidR="00216DB3" w:rsidRPr="00D03237" w:rsidRDefault="00216DB3" w:rsidP="00216DB3">
      <w:pPr>
        <w:rPr>
          <w:rFonts w:ascii="Arial" w:hAnsi="Arial" w:cs="Arial"/>
          <w:sz w:val="20"/>
          <w:szCs w:val="20"/>
        </w:rPr>
      </w:pPr>
    </w:p>
    <w:p w14:paraId="181D0199" w14:textId="77777777" w:rsidR="00216DB3" w:rsidRPr="00216DB3" w:rsidRDefault="00216DB3" w:rsidP="00216DB3">
      <w:pPr>
        <w:rPr>
          <w:rFonts w:ascii="Arial" w:hAnsi="Arial" w:cs="Arial"/>
          <w:sz w:val="24"/>
          <w:szCs w:val="24"/>
        </w:rPr>
      </w:pPr>
    </w:p>
    <w:p w14:paraId="501819A5" w14:textId="77777777" w:rsidR="007D6503" w:rsidRDefault="007D6503" w:rsidP="00F51700">
      <w:pPr>
        <w:jc w:val="center"/>
        <w:rPr>
          <w:rFonts w:ascii="Arial" w:hAnsi="Arial" w:cs="Arial"/>
          <w:b/>
          <w:bCs/>
          <w:sz w:val="20"/>
          <w:szCs w:val="20"/>
        </w:rPr>
      </w:pPr>
    </w:p>
    <w:p w14:paraId="5EEFDEBE" w14:textId="0D89813F" w:rsidR="007D6503" w:rsidRDefault="007D6503" w:rsidP="00F51700">
      <w:pPr>
        <w:jc w:val="center"/>
        <w:rPr>
          <w:rFonts w:ascii="Arial" w:hAnsi="Arial" w:cs="Arial"/>
          <w:b/>
          <w:bCs/>
          <w:sz w:val="20"/>
          <w:szCs w:val="20"/>
        </w:rPr>
      </w:pPr>
    </w:p>
    <w:p w14:paraId="6F2FFF90" w14:textId="1F6C2190" w:rsidR="00B42D0D" w:rsidRDefault="00B42D0D" w:rsidP="00F51700">
      <w:pPr>
        <w:jc w:val="center"/>
        <w:rPr>
          <w:rFonts w:ascii="Arial" w:hAnsi="Arial" w:cs="Arial"/>
          <w:b/>
          <w:bCs/>
          <w:sz w:val="20"/>
          <w:szCs w:val="20"/>
        </w:rPr>
      </w:pPr>
    </w:p>
    <w:p w14:paraId="12505AAC" w14:textId="2FB3254B" w:rsidR="00B42D0D" w:rsidRDefault="00B42D0D" w:rsidP="00F51700">
      <w:pPr>
        <w:jc w:val="center"/>
        <w:rPr>
          <w:rFonts w:ascii="Arial" w:hAnsi="Arial" w:cs="Arial"/>
          <w:b/>
          <w:bCs/>
          <w:sz w:val="20"/>
          <w:szCs w:val="20"/>
        </w:rPr>
      </w:pPr>
    </w:p>
    <w:p w14:paraId="06AA798E" w14:textId="72BC5651" w:rsidR="00B42D0D" w:rsidRDefault="00B42D0D" w:rsidP="00F51700">
      <w:pPr>
        <w:jc w:val="center"/>
        <w:rPr>
          <w:rFonts w:ascii="Arial" w:hAnsi="Arial" w:cs="Arial"/>
          <w:b/>
          <w:bCs/>
          <w:sz w:val="20"/>
          <w:szCs w:val="20"/>
        </w:rPr>
      </w:pPr>
    </w:p>
    <w:p w14:paraId="5D3F655B" w14:textId="77777777" w:rsidR="00B42D0D" w:rsidRDefault="00B42D0D" w:rsidP="00F51700">
      <w:pPr>
        <w:jc w:val="center"/>
        <w:rPr>
          <w:rFonts w:ascii="Arial" w:hAnsi="Arial" w:cs="Arial"/>
          <w:b/>
          <w:bCs/>
          <w:sz w:val="20"/>
          <w:szCs w:val="20"/>
        </w:rPr>
      </w:pPr>
    </w:p>
    <w:p w14:paraId="00846344" w14:textId="51B91B92" w:rsidR="00144278" w:rsidRDefault="00B42D0D">
      <w:pPr>
        <w:rPr>
          <w:rFonts w:ascii="Arial" w:hAnsi="Arial" w:cs="Arial"/>
          <w:b/>
          <w:bCs/>
          <w:sz w:val="20"/>
          <w:szCs w:val="20"/>
        </w:rPr>
      </w:pPr>
      <w:r>
        <w:object w:dxaOrig="6569" w:dyaOrig="5721" w14:anchorId="7C6696AF">
          <v:shape id="_x0000_i1031" type="#_x0000_t75" style="width:433.6pt;height:378.2pt" o:ole="">
            <v:imagedata r:id="rId11" o:title=""/>
          </v:shape>
          <o:OLEObject Type="Embed" ProgID="Prism9.Document" ShapeID="_x0000_i1031" DrawAspect="Content" ObjectID="_1751880591" r:id="rId12"/>
        </w:object>
      </w:r>
    </w:p>
    <w:p w14:paraId="65C466D9" w14:textId="044B8BF0" w:rsidR="001A45C7" w:rsidRPr="001A45C7" w:rsidRDefault="001A45C7" w:rsidP="001A45C7">
      <w:pPr>
        <w:jc w:val="both"/>
        <w:rPr>
          <w:b/>
          <w:bCs/>
          <w:color w:val="2F5496" w:themeColor="accent1" w:themeShade="BF"/>
        </w:rPr>
      </w:pPr>
      <w:r w:rsidRPr="001A45C7">
        <w:rPr>
          <w:rFonts w:ascii="Arial" w:hAnsi="Arial" w:cs="Arial"/>
          <w:b/>
          <w:bCs/>
          <w:sz w:val="18"/>
          <w:szCs w:val="18"/>
        </w:rPr>
        <w:t>Figure S2. Item level subtypes from</w:t>
      </w:r>
      <w:r w:rsidR="00274C04">
        <w:rPr>
          <w:rFonts w:ascii="Arial" w:hAnsi="Arial" w:cs="Arial"/>
          <w:b/>
          <w:bCs/>
          <w:sz w:val="18"/>
          <w:szCs w:val="18"/>
        </w:rPr>
        <w:t xml:space="preserve"> the</w:t>
      </w:r>
      <w:r w:rsidRPr="001A45C7">
        <w:rPr>
          <w:rFonts w:ascii="Arial" w:hAnsi="Arial" w:cs="Arial"/>
          <w:b/>
          <w:bCs/>
          <w:sz w:val="18"/>
          <w:szCs w:val="18"/>
        </w:rPr>
        <w:t xml:space="preserve"> trauma history profile. </w:t>
      </w:r>
      <w:r w:rsidRPr="001A45C7">
        <w:rPr>
          <w:rFonts w:ascii="Arial" w:hAnsi="Arial" w:cs="Arial"/>
          <w:sz w:val="18"/>
          <w:szCs w:val="18"/>
        </w:rPr>
        <w:t>The percentage of participants who endorsed each item in the trauma history profile. The number of participants who endorsed the item is also shown above each respective item. D.V. = domestic violence.</w:t>
      </w:r>
      <w:r>
        <w:rPr>
          <w:color w:val="2F5496" w:themeColor="accent1" w:themeShade="BF"/>
        </w:rPr>
        <w:t xml:space="preserve"> </w:t>
      </w:r>
    </w:p>
    <w:p w14:paraId="3254340E" w14:textId="77777777" w:rsidR="00304E86" w:rsidRDefault="00304E86">
      <w:pPr>
        <w:rPr>
          <w:rFonts w:ascii="Arial" w:hAnsi="Arial" w:cs="Arial"/>
          <w:b/>
          <w:bCs/>
          <w:sz w:val="20"/>
          <w:szCs w:val="20"/>
        </w:rPr>
      </w:pPr>
    </w:p>
    <w:p w14:paraId="62CE0B92" w14:textId="28D6D893" w:rsidR="00144278" w:rsidRDefault="00144278">
      <w:pPr>
        <w:rPr>
          <w:rFonts w:ascii="Arial" w:hAnsi="Arial" w:cs="Arial"/>
          <w:b/>
          <w:bCs/>
          <w:sz w:val="20"/>
          <w:szCs w:val="20"/>
        </w:rPr>
      </w:pPr>
    </w:p>
    <w:p w14:paraId="553F3952" w14:textId="4367D2B0" w:rsidR="00A95F84" w:rsidRDefault="00A95F84">
      <w:pPr>
        <w:rPr>
          <w:rFonts w:ascii="Arial" w:hAnsi="Arial" w:cs="Arial"/>
          <w:b/>
          <w:bCs/>
          <w:sz w:val="20"/>
          <w:szCs w:val="20"/>
        </w:rPr>
      </w:pPr>
    </w:p>
    <w:p w14:paraId="149BCC2A" w14:textId="77777777" w:rsidR="00321E4A" w:rsidRDefault="00321E4A">
      <w:pPr>
        <w:rPr>
          <w:rFonts w:ascii="Arial" w:hAnsi="Arial" w:cs="Arial"/>
          <w:b/>
          <w:bCs/>
          <w:sz w:val="20"/>
          <w:szCs w:val="20"/>
        </w:rPr>
      </w:pPr>
    </w:p>
    <w:p w14:paraId="09EE0922" w14:textId="591678B3" w:rsidR="00144278" w:rsidRDefault="00144278">
      <w:pPr>
        <w:rPr>
          <w:rFonts w:ascii="Arial" w:hAnsi="Arial" w:cs="Arial"/>
          <w:b/>
          <w:bCs/>
          <w:sz w:val="20"/>
          <w:szCs w:val="20"/>
        </w:rPr>
      </w:pPr>
    </w:p>
    <w:p w14:paraId="4E21537A" w14:textId="6F8C5119" w:rsidR="00CB30EA" w:rsidRDefault="00CB30EA">
      <w:pPr>
        <w:rPr>
          <w:rFonts w:ascii="Arial" w:hAnsi="Arial" w:cs="Arial"/>
          <w:b/>
          <w:bCs/>
          <w:sz w:val="20"/>
          <w:szCs w:val="20"/>
        </w:rPr>
      </w:pPr>
    </w:p>
    <w:p w14:paraId="75102DDB" w14:textId="08BC1B7B" w:rsidR="00CB30EA" w:rsidRDefault="00CB30EA">
      <w:pPr>
        <w:rPr>
          <w:rFonts w:ascii="Arial" w:hAnsi="Arial" w:cs="Arial"/>
          <w:b/>
          <w:bCs/>
          <w:sz w:val="20"/>
          <w:szCs w:val="20"/>
        </w:rPr>
      </w:pPr>
    </w:p>
    <w:p w14:paraId="3376E6F8" w14:textId="45638D53" w:rsidR="00CB30EA" w:rsidRDefault="00CB30EA">
      <w:pPr>
        <w:rPr>
          <w:rFonts w:ascii="Arial" w:hAnsi="Arial" w:cs="Arial"/>
          <w:b/>
          <w:bCs/>
          <w:sz w:val="20"/>
          <w:szCs w:val="20"/>
        </w:rPr>
      </w:pPr>
    </w:p>
    <w:p w14:paraId="17318877" w14:textId="77777777" w:rsidR="00B42D0D" w:rsidRDefault="00B42D0D">
      <w:pPr>
        <w:rPr>
          <w:rFonts w:ascii="Arial" w:hAnsi="Arial" w:cs="Arial"/>
          <w:b/>
          <w:bCs/>
          <w:sz w:val="20"/>
          <w:szCs w:val="20"/>
        </w:rPr>
      </w:pPr>
    </w:p>
    <w:p w14:paraId="3371E9F0" w14:textId="34285DE7" w:rsidR="00CB30EA" w:rsidRDefault="00CB30EA">
      <w:pPr>
        <w:rPr>
          <w:rFonts w:ascii="Arial" w:hAnsi="Arial" w:cs="Arial"/>
          <w:b/>
          <w:bCs/>
          <w:sz w:val="20"/>
          <w:szCs w:val="20"/>
        </w:rPr>
      </w:pPr>
    </w:p>
    <w:p w14:paraId="1EFA8A5D" w14:textId="77777777" w:rsidR="003D229C" w:rsidRDefault="003D229C">
      <w:pPr>
        <w:rPr>
          <w:rFonts w:ascii="Arial" w:hAnsi="Arial" w:cs="Arial"/>
          <w:b/>
          <w:bCs/>
          <w:sz w:val="20"/>
          <w:szCs w:val="20"/>
        </w:rPr>
      </w:pPr>
    </w:p>
    <w:p w14:paraId="442AC661" w14:textId="4CB6A28D" w:rsidR="00F51700" w:rsidRPr="00F51700" w:rsidRDefault="00F51700" w:rsidP="00F51700">
      <w:pPr>
        <w:jc w:val="center"/>
        <w:rPr>
          <w:rFonts w:ascii="Arial" w:hAnsi="Arial" w:cs="Arial"/>
          <w:b/>
          <w:bCs/>
          <w:sz w:val="20"/>
          <w:szCs w:val="20"/>
        </w:rPr>
      </w:pPr>
      <w:r w:rsidRPr="00F51700">
        <w:rPr>
          <w:rFonts w:ascii="Arial" w:hAnsi="Arial" w:cs="Arial"/>
          <w:b/>
          <w:bCs/>
          <w:sz w:val="20"/>
          <w:szCs w:val="20"/>
        </w:rPr>
        <w:lastRenderedPageBreak/>
        <w:t>References</w:t>
      </w:r>
    </w:p>
    <w:p w14:paraId="29D3CDD4" w14:textId="4A56BF07" w:rsidR="00B74138" w:rsidRPr="00B74138" w:rsidRDefault="00F51700" w:rsidP="00B74138">
      <w:pPr>
        <w:pStyle w:val="Bibliography"/>
        <w:rPr>
          <w:rFonts w:ascii="Arial" w:hAnsi="Arial" w:cs="Arial"/>
          <w:sz w:val="20"/>
        </w:rPr>
      </w:pPr>
      <w:r>
        <w:rPr>
          <w:rFonts w:ascii="Arial" w:hAnsi="Arial" w:cs="Arial"/>
          <w:sz w:val="20"/>
          <w:szCs w:val="20"/>
        </w:rPr>
        <w:fldChar w:fldCharType="begin"/>
      </w:r>
      <w:r>
        <w:rPr>
          <w:rFonts w:ascii="Arial" w:hAnsi="Arial" w:cs="Arial"/>
          <w:sz w:val="20"/>
          <w:szCs w:val="20"/>
        </w:rPr>
        <w:instrText xml:space="preserve"> ADDIN ZOTERO_BIBL {"uncited":[],"omitted":[],"custom":[]} CSL_BIBLIOGRAPHY </w:instrText>
      </w:r>
      <w:r>
        <w:rPr>
          <w:rFonts w:ascii="Arial" w:hAnsi="Arial" w:cs="Arial"/>
          <w:sz w:val="20"/>
          <w:szCs w:val="20"/>
        </w:rPr>
        <w:fldChar w:fldCharType="separate"/>
      </w:r>
      <w:r w:rsidR="00B74138" w:rsidRPr="00B74138">
        <w:rPr>
          <w:rFonts w:ascii="Arial" w:hAnsi="Arial" w:cs="Arial"/>
          <w:sz w:val="20"/>
        </w:rPr>
        <w:t xml:space="preserve">Agcaoglu, O., Wilson, T. W., Wang, Y., Stephen, J., &amp; Calhoun, V. D. (2019). Resting state connectivity differences in eyes open versus eyes closed conditions. </w:t>
      </w:r>
      <w:r w:rsidR="00B74138" w:rsidRPr="00B74138">
        <w:rPr>
          <w:rFonts w:ascii="Arial" w:hAnsi="Arial" w:cs="Arial"/>
          <w:i/>
          <w:iCs/>
          <w:sz w:val="20"/>
        </w:rPr>
        <w:t>Human Brain Mapping</w:t>
      </w:r>
      <w:r w:rsidR="00B74138" w:rsidRPr="00B74138">
        <w:rPr>
          <w:rFonts w:ascii="Arial" w:hAnsi="Arial" w:cs="Arial"/>
          <w:sz w:val="20"/>
        </w:rPr>
        <w:t xml:space="preserve">, </w:t>
      </w:r>
      <w:r w:rsidR="00B74138" w:rsidRPr="00B74138">
        <w:rPr>
          <w:rFonts w:ascii="Arial" w:hAnsi="Arial" w:cs="Arial"/>
          <w:i/>
          <w:iCs/>
          <w:sz w:val="20"/>
        </w:rPr>
        <w:t>40</w:t>
      </w:r>
      <w:r w:rsidR="00B74138" w:rsidRPr="00B74138">
        <w:rPr>
          <w:rFonts w:ascii="Arial" w:hAnsi="Arial" w:cs="Arial"/>
          <w:sz w:val="20"/>
        </w:rPr>
        <w:t>(8), 2488–2498. https://doi.org/10.1002/hbm.24539</w:t>
      </w:r>
    </w:p>
    <w:p w14:paraId="3DF87238" w14:textId="77777777" w:rsidR="00B74138" w:rsidRPr="00B74138" w:rsidRDefault="00B74138" w:rsidP="00B74138">
      <w:pPr>
        <w:pStyle w:val="Bibliography"/>
        <w:rPr>
          <w:rFonts w:ascii="Arial" w:hAnsi="Arial" w:cs="Arial"/>
          <w:sz w:val="20"/>
        </w:rPr>
      </w:pPr>
      <w:r w:rsidRPr="00B74138">
        <w:rPr>
          <w:rFonts w:ascii="Arial" w:hAnsi="Arial" w:cs="Arial"/>
          <w:sz w:val="20"/>
        </w:rPr>
        <w:t xml:space="preserve">Agcaoglu, O., Wilson, T. W., Wang, Y.-P., Stephen, J. M., &amp; Calhoun, V. D. (2020). Dynamic Resting-State Connectivity Differences in Eyes Open Versus Eyes Closed Conditions. </w:t>
      </w:r>
      <w:r w:rsidRPr="00B74138">
        <w:rPr>
          <w:rFonts w:ascii="Arial" w:hAnsi="Arial" w:cs="Arial"/>
          <w:i/>
          <w:iCs/>
          <w:sz w:val="20"/>
        </w:rPr>
        <w:t>Brain Connectivity</w:t>
      </w:r>
      <w:r w:rsidRPr="00B74138">
        <w:rPr>
          <w:rFonts w:ascii="Arial" w:hAnsi="Arial" w:cs="Arial"/>
          <w:sz w:val="20"/>
        </w:rPr>
        <w:t xml:space="preserve">, </w:t>
      </w:r>
      <w:r w:rsidRPr="00B74138">
        <w:rPr>
          <w:rFonts w:ascii="Arial" w:hAnsi="Arial" w:cs="Arial"/>
          <w:i/>
          <w:iCs/>
          <w:sz w:val="20"/>
        </w:rPr>
        <w:t>10</w:t>
      </w:r>
      <w:r w:rsidRPr="00B74138">
        <w:rPr>
          <w:rFonts w:ascii="Arial" w:hAnsi="Arial" w:cs="Arial"/>
          <w:sz w:val="20"/>
        </w:rPr>
        <w:t>(9), 504–519. https://doi.org/10.1089/brain.2020.0768</w:t>
      </w:r>
    </w:p>
    <w:p w14:paraId="7F42AEC6" w14:textId="77777777" w:rsidR="00B74138" w:rsidRPr="00B74138" w:rsidRDefault="00B74138" w:rsidP="00B74138">
      <w:pPr>
        <w:pStyle w:val="Bibliography"/>
        <w:rPr>
          <w:rFonts w:ascii="Arial" w:hAnsi="Arial" w:cs="Arial"/>
          <w:sz w:val="20"/>
        </w:rPr>
      </w:pPr>
      <w:r w:rsidRPr="00B74138">
        <w:rPr>
          <w:rFonts w:ascii="Arial" w:hAnsi="Arial" w:cs="Arial"/>
          <w:sz w:val="20"/>
        </w:rPr>
        <w:t xml:space="preserve">Allen, E. A., Damaraju, E., Plis, S. M., Erhardt, E. B., Eichele, T., &amp; Calhoun, V. D. (2014). Tracking Whole-Brain Connectivity Dynamics in the Resting State. </w:t>
      </w:r>
      <w:r w:rsidRPr="00B74138">
        <w:rPr>
          <w:rFonts w:ascii="Arial" w:hAnsi="Arial" w:cs="Arial"/>
          <w:i/>
          <w:iCs/>
          <w:sz w:val="20"/>
        </w:rPr>
        <w:t>Cerebral Cortex</w:t>
      </w:r>
      <w:r w:rsidRPr="00B74138">
        <w:rPr>
          <w:rFonts w:ascii="Arial" w:hAnsi="Arial" w:cs="Arial"/>
          <w:sz w:val="20"/>
        </w:rPr>
        <w:t xml:space="preserve">, </w:t>
      </w:r>
      <w:r w:rsidRPr="00B74138">
        <w:rPr>
          <w:rFonts w:ascii="Arial" w:hAnsi="Arial" w:cs="Arial"/>
          <w:i/>
          <w:iCs/>
          <w:sz w:val="20"/>
        </w:rPr>
        <w:t>24</w:t>
      </w:r>
      <w:r w:rsidRPr="00B74138">
        <w:rPr>
          <w:rFonts w:ascii="Arial" w:hAnsi="Arial" w:cs="Arial"/>
          <w:sz w:val="20"/>
        </w:rPr>
        <w:t>(3), 663–676. https://doi.org/10.1093/cercor/bhs352</w:t>
      </w:r>
    </w:p>
    <w:p w14:paraId="3C37D95E" w14:textId="77777777" w:rsidR="00B74138" w:rsidRPr="00B74138" w:rsidRDefault="00B74138" w:rsidP="00B74138">
      <w:pPr>
        <w:pStyle w:val="Bibliography"/>
        <w:rPr>
          <w:rFonts w:ascii="Arial" w:hAnsi="Arial" w:cs="Arial"/>
          <w:sz w:val="20"/>
        </w:rPr>
      </w:pPr>
      <w:r w:rsidRPr="00B74138">
        <w:rPr>
          <w:rFonts w:ascii="Arial" w:hAnsi="Arial" w:cs="Arial"/>
          <w:sz w:val="20"/>
        </w:rPr>
        <w:t xml:space="preserve">Allen, E. A., Erhardt, E. B., Damaraju, E., Gruner, W., Segall, J. M., Silva, R. F., Havlicek, M., Rachakonda, S., Fries, J., Kalyanam, R., Michael, A. M., Caprihan, A., Turner, J. A., Eichele, T., Adelsheim, S., Bryan, A. D., Bustillo, J., Clark, V. P., Feldstein Ewing, S. W., … Calhoun, V. D. (2011). A Baseline for the Multivariate Comparison of Resting-State Networks. </w:t>
      </w:r>
      <w:r w:rsidRPr="00B74138">
        <w:rPr>
          <w:rFonts w:ascii="Arial" w:hAnsi="Arial" w:cs="Arial"/>
          <w:i/>
          <w:iCs/>
          <w:sz w:val="20"/>
        </w:rPr>
        <w:t>Frontiers in Systems Neuroscience</w:t>
      </w:r>
      <w:r w:rsidRPr="00B74138">
        <w:rPr>
          <w:rFonts w:ascii="Arial" w:hAnsi="Arial" w:cs="Arial"/>
          <w:sz w:val="20"/>
        </w:rPr>
        <w:t xml:space="preserve">, </w:t>
      </w:r>
      <w:r w:rsidRPr="00B74138">
        <w:rPr>
          <w:rFonts w:ascii="Arial" w:hAnsi="Arial" w:cs="Arial"/>
          <w:i/>
          <w:iCs/>
          <w:sz w:val="20"/>
        </w:rPr>
        <w:t>5</w:t>
      </w:r>
      <w:r w:rsidRPr="00B74138">
        <w:rPr>
          <w:rFonts w:ascii="Arial" w:hAnsi="Arial" w:cs="Arial"/>
          <w:sz w:val="20"/>
        </w:rPr>
        <w:t>. https://doi.org/10.3389/fnsys.2011.00002</w:t>
      </w:r>
    </w:p>
    <w:p w14:paraId="459AB34E" w14:textId="77777777" w:rsidR="00B74138" w:rsidRPr="00B74138" w:rsidRDefault="00B74138" w:rsidP="00B74138">
      <w:pPr>
        <w:pStyle w:val="Bibliography"/>
        <w:rPr>
          <w:rFonts w:ascii="Arial" w:hAnsi="Arial" w:cs="Arial"/>
          <w:sz w:val="20"/>
        </w:rPr>
      </w:pPr>
      <w:r w:rsidRPr="00B74138">
        <w:rPr>
          <w:rFonts w:ascii="Arial" w:hAnsi="Arial" w:cs="Arial"/>
          <w:sz w:val="20"/>
        </w:rPr>
        <w:t xml:space="preserve">Bell, A. J., &amp; Sejnowski, T. J. (1995). An Information-Maximization Approach to Blind Separation and Blind Deconvolution. </w:t>
      </w:r>
      <w:r w:rsidRPr="00B74138">
        <w:rPr>
          <w:rFonts w:ascii="Arial" w:hAnsi="Arial" w:cs="Arial"/>
          <w:i/>
          <w:iCs/>
          <w:sz w:val="20"/>
        </w:rPr>
        <w:t>Neural Computation</w:t>
      </w:r>
      <w:r w:rsidRPr="00B74138">
        <w:rPr>
          <w:rFonts w:ascii="Arial" w:hAnsi="Arial" w:cs="Arial"/>
          <w:sz w:val="20"/>
        </w:rPr>
        <w:t xml:space="preserve">, </w:t>
      </w:r>
      <w:r w:rsidRPr="00B74138">
        <w:rPr>
          <w:rFonts w:ascii="Arial" w:hAnsi="Arial" w:cs="Arial"/>
          <w:i/>
          <w:iCs/>
          <w:sz w:val="20"/>
        </w:rPr>
        <w:t>7</w:t>
      </w:r>
      <w:r w:rsidRPr="00B74138">
        <w:rPr>
          <w:rFonts w:ascii="Arial" w:hAnsi="Arial" w:cs="Arial"/>
          <w:sz w:val="20"/>
        </w:rPr>
        <w:t>(6), 1129–1159. https://doi.org/10.1162/neco.1995.7.6.1129</w:t>
      </w:r>
    </w:p>
    <w:p w14:paraId="5ADD8E1A" w14:textId="77777777" w:rsidR="00B74138" w:rsidRPr="00B74138" w:rsidRDefault="00B74138" w:rsidP="00B74138">
      <w:pPr>
        <w:pStyle w:val="Bibliography"/>
        <w:rPr>
          <w:rFonts w:ascii="Arial" w:hAnsi="Arial" w:cs="Arial"/>
          <w:sz w:val="20"/>
        </w:rPr>
      </w:pPr>
      <w:r w:rsidRPr="00B74138">
        <w:rPr>
          <w:rFonts w:ascii="Arial" w:hAnsi="Arial" w:cs="Arial"/>
          <w:sz w:val="20"/>
        </w:rPr>
        <w:t xml:space="preserve">Calhoun, V. D., &amp; Adali, T. (2012). Multisubject Independent Component Analysis of fMRI: A Decade of Intrinsic Networks, Default Mode, and Neurodiagnostic Discovery. </w:t>
      </w:r>
      <w:r w:rsidRPr="00B74138">
        <w:rPr>
          <w:rFonts w:ascii="Arial" w:hAnsi="Arial" w:cs="Arial"/>
          <w:i/>
          <w:iCs/>
          <w:sz w:val="20"/>
        </w:rPr>
        <w:t>IEEE Reviews in Biomedical Engineering</w:t>
      </w:r>
      <w:r w:rsidRPr="00B74138">
        <w:rPr>
          <w:rFonts w:ascii="Arial" w:hAnsi="Arial" w:cs="Arial"/>
          <w:sz w:val="20"/>
        </w:rPr>
        <w:t xml:space="preserve">, </w:t>
      </w:r>
      <w:r w:rsidRPr="00B74138">
        <w:rPr>
          <w:rFonts w:ascii="Arial" w:hAnsi="Arial" w:cs="Arial"/>
          <w:i/>
          <w:iCs/>
          <w:sz w:val="20"/>
        </w:rPr>
        <w:t>5</w:t>
      </w:r>
      <w:r w:rsidRPr="00B74138">
        <w:rPr>
          <w:rFonts w:ascii="Arial" w:hAnsi="Arial" w:cs="Arial"/>
          <w:sz w:val="20"/>
        </w:rPr>
        <w:t>, 60–73. https://doi.org/10.1109/RBME.2012.2211076</w:t>
      </w:r>
    </w:p>
    <w:p w14:paraId="00A16253" w14:textId="77777777" w:rsidR="00B74138" w:rsidRPr="00B74138" w:rsidRDefault="00B74138" w:rsidP="00B74138">
      <w:pPr>
        <w:pStyle w:val="Bibliography"/>
        <w:rPr>
          <w:rFonts w:ascii="Arial" w:hAnsi="Arial" w:cs="Arial"/>
          <w:sz w:val="20"/>
        </w:rPr>
      </w:pPr>
      <w:r w:rsidRPr="00B74138">
        <w:rPr>
          <w:rFonts w:ascii="Arial" w:hAnsi="Arial" w:cs="Arial"/>
          <w:sz w:val="20"/>
        </w:rPr>
        <w:t xml:space="preserve">Calhoun, V. D., Adali, T., Pearlson, G. D., &amp; Pekar, J. J. (2001). A method for making group inferences from functional MRI data using independent component analysis. </w:t>
      </w:r>
      <w:r w:rsidRPr="00B74138">
        <w:rPr>
          <w:rFonts w:ascii="Arial" w:hAnsi="Arial" w:cs="Arial"/>
          <w:i/>
          <w:iCs/>
          <w:sz w:val="20"/>
        </w:rPr>
        <w:t>Human Brain Mapping</w:t>
      </w:r>
      <w:r w:rsidRPr="00B74138">
        <w:rPr>
          <w:rFonts w:ascii="Arial" w:hAnsi="Arial" w:cs="Arial"/>
          <w:sz w:val="20"/>
        </w:rPr>
        <w:t xml:space="preserve">, </w:t>
      </w:r>
      <w:r w:rsidRPr="00B74138">
        <w:rPr>
          <w:rFonts w:ascii="Arial" w:hAnsi="Arial" w:cs="Arial"/>
          <w:i/>
          <w:iCs/>
          <w:sz w:val="20"/>
        </w:rPr>
        <w:t>14</w:t>
      </w:r>
      <w:r w:rsidRPr="00B74138">
        <w:rPr>
          <w:rFonts w:ascii="Arial" w:hAnsi="Arial" w:cs="Arial"/>
          <w:sz w:val="20"/>
        </w:rPr>
        <w:t>(3), 140–151. https://doi.org/10.1002/hbm.1048</w:t>
      </w:r>
    </w:p>
    <w:p w14:paraId="4A45CCB0" w14:textId="77777777" w:rsidR="00B74138" w:rsidRPr="00B74138" w:rsidRDefault="00B74138" w:rsidP="00B74138">
      <w:pPr>
        <w:pStyle w:val="Bibliography"/>
        <w:rPr>
          <w:rFonts w:ascii="Arial" w:hAnsi="Arial" w:cs="Arial"/>
          <w:sz w:val="20"/>
        </w:rPr>
      </w:pPr>
      <w:r w:rsidRPr="00B74138">
        <w:rPr>
          <w:rFonts w:ascii="Arial" w:hAnsi="Arial" w:cs="Arial"/>
          <w:sz w:val="20"/>
        </w:rPr>
        <w:t xml:space="preserve">Cordes, D., Haughton, V. M., Arfanakis, K., Carew, J. D., Turski, P. A., Moritz, C. H., Quigley, M. A., &amp; Meyerand, M. E. (2001). Frequencies contributing to functional connectivity in the cerebral cortex in “resting-state” data. </w:t>
      </w:r>
      <w:r w:rsidRPr="00B74138">
        <w:rPr>
          <w:rFonts w:ascii="Arial" w:hAnsi="Arial" w:cs="Arial"/>
          <w:i/>
          <w:iCs/>
          <w:sz w:val="20"/>
        </w:rPr>
        <w:t>AJNR. American Journal of Neuroradiology</w:t>
      </w:r>
      <w:r w:rsidRPr="00B74138">
        <w:rPr>
          <w:rFonts w:ascii="Arial" w:hAnsi="Arial" w:cs="Arial"/>
          <w:sz w:val="20"/>
        </w:rPr>
        <w:t xml:space="preserve">, </w:t>
      </w:r>
      <w:r w:rsidRPr="00B74138">
        <w:rPr>
          <w:rFonts w:ascii="Arial" w:hAnsi="Arial" w:cs="Arial"/>
          <w:i/>
          <w:iCs/>
          <w:sz w:val="20"/>
        </w:rPr>
        <w:t>22</w:t>
      </w:r>
      <w:r w:rsidRPr="00B74138">
        <w:rPr>
          <w:rFonts w:ascii="Arial" w:hAnsi="Arial" w:cs="Arial"/>
          <w:sz w:val="20"/>
        </w:rPr>
        <w:t>(7), 1326–1333.</w:t>
      </w:r>
    </w:p>
    <w:p w14:paraId="72CA612A" w14:textId="77777777" w:rsidR="00B74138" w:rsidRPr="00B74138" w:rsidRDefault="00B74138" w:rsidP="00B74138">
      <w:pPr>
        <w:pStyle w:val="Bibliography"/>
        <w:rPr>
          <w:rFonts w:ascii="Arial" w:hAnsi="Arial" w:cs="Arial"/>
          <w:sz w:val="20"/>
        </w:rPr>
      </w:pPr>
      <w:bookmarkStart w:id="2" w:name="_Hlk132119336"/>
      <w:r w:rsidRPr="00B74138">
        <w:rPr>
          <w:rFonts w:ascii="Arial" w:hAnsi="Arial" w:cs="Arial"/>
          <w:sz w:val="20"/>
        </w:rPr>
        <w:lastRenderedPageBreak/>
        <w:t xml:space="preserve">Du, Y., Allen, E. A., He, H., Sui, J., Wu, L., &amp; Calhoun, V. D. (2016). Artifact removal in the context of group ICA: A comparison of single-subject and group approaches. </w:t>
      </w:r>
      <w:r w:rsidRPr="00B74138">
        <w:rPr>
          <w:rFonts w:ascii="Arial" w:hAnsi="Arial" w:cs="Arial"/>
          <w:i/>
          <w:iCs/>
          <w:sz w:val="20"/>
        </w:rPr>
        <w:t>Human Brain Mapping</w:t>
      </w:r>
      <w:r w:rsidRPr="00B74138">
        <w:rPr>
          <w:rFonts w:ascii="Arial" w:hAnsi="Arial" w:cs="Arial"/>
          <w:sz w:val="20"/>
        </w:rPr>
        <w:t xml:space="preserve">, </w:t>
      </w:r>
      <w:r w:rsidRPr="00B74138">
        <w:rPr>
          <w:rFonts w:ascii="Arial" w:hAnsi="Arial" w:cs="Arial"/>
          <w:i/>
          <w:iCs/>
          <w:sz w:val="20"/>
        </w:rPr>
        <w:t>37</w:t>
      </w:r>
      <w:r w:rsidRPr="00B74138">
        <w:rPr>
          <w:rFonts w:ascii="Arial" w:hAnsi="Arial" w:cs="Arial"/>
          <w:sz w:val="20"/>
        </w:rPr>
        <w:t>(3), 1005–1025. https://doi.org/10.1002/hbm.23086</w:t>
      </w:r>
    </w:p>
    <w:p w14:paraId="58FE7CC5" w14:textId="77777777" w:rsidR="00B74138" w:rsidRPr="00B74138" w:rsidRDefault="00B74138" w:rsidP="00B74138">
      <w:pPr>
        <w:pStyle w:val="Bibliography"/>
        <w:rPr>
          <w:rFonts w:ascii="Arial" w:hAnsi="Arial" w:cs="Arial"/>
          <w:sz w:val="20"/>
        </w:rPr>
      </w:pPr>
      <w:r w:rsidRPr="00B74138">
        <w:rPr>
          <w:rFonts w:ascii="Arial" w:hAnsi="Arial" w:cs="Arial"/>
          <w:sz w:val="20"/>
        </w:rPr>
        <w:t xml:space="preserve">Du, Y., &amp; Fan, Y. (2013). Group information guided ICA for fMRI data analysis. </w:t>
      </w:r>
      <w:r w:rsidRPr="00B74138">
        <w:rPr>
          <w:rFonts w:ascii="Arial" w:hAnsi="Arial" w:cs="Arial"/>
          <w:i/>
          <w:iCs/>
          <w:sz w:val="20"/>
        </w:rPr>
        <w:t>NeuroImage</w:t>
      </w:r>
      <w:r w:rsidRPr="00B74138">
        <w:rPr>
          <w:rFonts w:ascii="Arial" w:hAnsi="Arial" w:cs="Arial"/>
          <w:sz w:val="20"/>
        </w:rPr>
        <w:t xml:space="preserve">, </w:t>
      </w:r>
      <w:r w:rsidRPr="00B74138">
        <w:rPr>
          <w:rFonts w:ascii="Arial" w:hAnsi="Arial" w:cs="Arial"/>
          <w:i/>
          <w:iCs/>
          <w:sz w:val="20"/>
        </w:rPr>
        <w:t>69</w:t>
      </w:r>
      <w:r w:rsidRPr="00B74138">
        <w:rPr>
          <w:rFonts w:ascii="Arial" w:hAnsi="Arial" w:cs="Arial"/>
          <w:sz w:val="20"/>
        </w:rPr>
        <w:t>, 157–197. https://doi.org/10.1016/j.neuroimage.2012.11.008</w:t>
      </w:r>
    </w:p>
    <w:bookmarkEnd w:id="2"/>
    <w:p w14:paraId="36057CCA" w14:textId="77777777" w:rsidR="00B74138" w:rsidRPr="00B74138" w:rsidRDefault="00B74138" w:rsidP="00B74138">
      <w:pPr>
        <w:pStyle w:val="Bibliography"/>
        <w:rPr>
          <w:rFonts w:ascii="Arial" w:hAnsi="Arial" w:cs="Arial"/>
          <w:sz w:val="20"/>
        </w:rPr>
      </w:pPr>
      <w:r w:rsidRPr="00B74138">
        <w:rPr>
          <w:rFonts w:ascii="Arial" w:hAnsi="Arial" w:cs="Arial"/>
          <w:sz w:val="20"/>
        </w:rPr>
        <w:t xml:space="preserve">Erhardt, E. B., Rachakonda, S., Bedrick, E. J., Allen, E. A., Adali, T., &amp; Calhoun, V. D. (2011). Comparison of multi-subject ICA methods for analysis of fMRI data. </w:t>
      </w:r>
      <w:r w:rsidRPr="00B74138">
        <w:rPr>
          <w:rFonts w:ascii="Arial" w:hAnsi="Arial" w:cs="Arial"/>
          <w:i/>
          <w:iCs/>
          <w:sz w:val="20"/>
        </w:rPr>
        <w:t>Human Brain Mapping</w:t>
      </w:r>
      <w:r w:rsidRPr="00B74138">
        <w:rPr>
          <w:rFonts w:ascii="Arial" w:hAnsi="Arial" w:cs="Arial"/>
          <w:sz w:val="20"/>
        </w:rPr>
        <w:t xml:space="preserve">, </w:t>
      </w:r>
      <w:r w:rsidRPr="00B74138">
        <w:rPr>
          <w:rFonts w:ascii="Arial" w:hAnsi="Arial" w:cs="Arial"/>
          <w:i/>
          <w:iCs/>
          <w:sz w:val="20"/>
        </w:rPr>
        <w:t>32</w:t>
      </w:r>
      <w:r w:rsidRPr="00B74138">
        <w:rPr>
          <w:rFonts w:ascii="Arial" w:hAnsi="Arial" w:cs="Arial"/>
          <w:sz w:val="20"/>
        </w:rPr>
        <w:t>(12), 2075–2095. https://doi.org/10.1002/hbm.21170</w:t>
      </w:r>
    </w:p>
    <w:p w14:paraId="0B912874" w14:textId="77777777" w:rsidR="00B74138" w:rsidRPr="00B74138" w:rsidRDefault="00B74138" w:rsidP="00B74138">
      <w:pPr>
        <w:pStyle w:val="Bibliography"/>
        <w:rPr>
          <w:rFonts w:ascii="Arial" w:hAnsi="Arial" w:cs="Arial"/>
          <w:sz w:val="20"/>
        </w:rPr>
      </w:pPr>
      <w:r w:rsidRPr="00B74138">
        <w:rPr>
          <w:rFonts w:ascii="Arial" w:hAnsi="Arial" w:cs="Arial"/>
          <w:sz w:val="20"/>
        </w:rPr>
        <w:t xml:space="preserve">Himberg, J., Hyvärinen, A., &amp; Esposito, F. (2004). Validating the independent components of neuroimaging time series via clustering and visualization. </w:t>
      </w:r>
      <w:r w:rsidRPr="00B74138">
        <w:rPr>
          <w:rFonts w:ascii="Arial" w:hAnsi="Arial" w:cs="Arial"/>
          <w:i/>
          <w:iCs/>
          <w:sz w:val="20"/>
        </w:rPr>
        <w:t>NeuroImage</w:t>
      </w:r>
      <w:r w:rsidRPr="00B74138">
        <w:rPr>
          <w:rFonts w:ascii="Arial" w:hAnsi="Arial" w:cs="Arial"/>
          <w:sz w:val="20"/>
        </w:rPr>
        <w:t xml:space="preserve">, </w:t>
      </w:r>
      <w:r w:rsidRPr="00B74138">
        <w:rPr>
          <w:rFonts w:ascii="Arial" w:hAnsi="Arial" w:cs="Arial"/>
          <w:i/>
          <w:iCs/>
          <w:sz w:val="20"/>
        </w:rPr>
        <w:t>22</w:t>
      </w:r>
      <w:r w:rsidRPr="00B74138">
        <w:rPr>
          <w:rFonts w:ascii="Arial" w:hAnsi="Arial" w:cs="Arial"/>
          <w:sz w:val="20"/>
        </w:rPr>
        <w:t>(3), 1214–1222. https://doi.org/10.1016/j.neuroimage.2004.03.027</w:t>
      </w:r>
    </w:p>
    <w:p w14:paraId="5AC9A02A" w14:textId="77777777" w:rsidR="00B74138" w:rsidRPr="00B74138" w:rsidRDefault="00B74138" w:rsidP="00B74138">
      <w:pPr>
        <w:pStyle w:val="Bibliography"/>
        <w:rPr>
          <w:rFonts w:ascii="Arial" w:hAnsi="Arial" w:cs="Arial"/>
          <w:sz w:val="20"/>
        </w:rPr>
      </w:pPr>
      <w:r w:rsidRPr="00B74138">
        <w:rPr>
          <w:rFonts w:ascii="Arial" w:hAnsi="Arial" w:cs="Arial"/>
          <w:sz w:val="20"/>
        </w:rPr>
        <w:t xml:space="preserve">Ma, S., Correa, N. M., Li, X.-L., Eichele, T., Calhoun, V. D., &amp; Adali, T. (2011). Automatic Identification of Functional Clusters in fMRI Data Using Spatial Dependence. </w:t>
      </w:r>
      <w:r w:rsidRPr="00B74138">
        <w:rPr>
          <w:rFonts w:ascii="Arial" w:hAnsi="Arial" w:cs="Arial"/>
          <w:i/>
          <w:iCs/>
          <w:sz w:val="20"/>
        </w:rPr>
        <w:t>IEEE Transactions on Biomedical Engineering</w:t>
      </w:r>
      <w:r w:rsidRPr="00B74138">
        <w:rPr>
          <w:rFonts w:ascii="Arial" w:hAnsi="Arial" w:cs="Arial"/>
          <w:sz w:val="20"/>
        </w:rPr>
        <w:t xml:space="preserve">, </w:t>
      </w:r>
      <w:r w:rsidRPr="00B74138">
        <w:rPr>
          <w:rFonts w:ascii="Arial" w:hAnsi="Arial" w:cs="Arial"/>
          <w:i/>
          <w:iCs/>
          <w:sz w:val="20"/>
        </w:rPr>
        <w:t>58</w:t>
      </w:r>
      <w:r w:rsidRPr="00B74138">
        <w:rPr>
          <w:rFonts w:ascii="Arial" w:hAnsi="Arial" w:cs="Arial"/>
          <w:sz w:val="20"/>
        </w:rPr>
        <w:t>(12), 3406–3417. https://doi.org/10.1109/TBME.2011.2167149</w:t>
      </w:r>
    </w:p>
    <w:p w14:paraId="041243AD" w14:textId="77777777" w:rsidR="00B74138" w:rsidRPr="00B74138" w:rsidRDefault="00B74138" w:rsidP="00B74138">
      <w:pPr>
        <w:pStyle w:val="Bibliography"/>
        <w:rPr>
          <w:rFonts w:ascii="Arial" w:hAnsi="Arial" w:cs="Arial"/>
          <w:sz w:val="20"/>
        </w:rPr>
      </w:pPr>
      <w:r w:rsidRPr="00B74138">
        <w:rPr>
          <w:rFonts w:ascii="Arial" w:hAnsi="Arial" w:cs="Arial"/>
          <w:sz w:val="20"/>
        </w:rPr>
        <w:t xml:space="preserve">Taylor, B. K., Frenzel, M. R., Eastman, J. A., Embury, C. M., Agcaoglu, O., Wang, Y.-P., Stephen, J. M., Calhoun, V. D., &amp; Wilson, T. W. (2022). Individual differences in amygdala volumes predict changes in functional connectivity between subcortical and cognitive control networks throughout adolescence. </w:t>
      </w:r>
      <w:r w:rsidRPr="00B74138">
        <w:rPr>
          <w:rFonts w:ascii="Arial" w:hAnsi="Arial" w:cs="Arial"/>
          <w:i/>
          <w:iCs/>
          <w:sz w:val="20"/>
        </w:rPr>
        <w:t>NeuroImage</w:t>
      </w:r>
      <w:r w:rsidRPr="00B74138">
        <w:rPr>
          <w:rFonts w:ascii="Arial" w:hAnsi="Arial" w:cs="Arial"/>
          <w:sz w:val="20"/>
        </w:rPr>
        <w:t xml:space="preserve">, </w:t>
      </w:r>
      <w:r w:rsidRPr="00B74138">
        <w:rPr>
          <w:rFonts w:ascii="Arial" w:hAnsi="Arial" w:cs="Arial"/>
          <w:i/>
          <w:iCs/>
          <w:sz w:val="20"/>
        </w:rPr>
        <w:t>247</w:t>
      </w:r>
      <w:r w:rsidRPr="00B74138">
        <w:rPr>
          <w:rFonts w:ascii="Arial" w:hAnsi="Arial" w:cs="Arial"/>
          <w:sz w:val="20"/>
        </w:rPr>
        <w:t>, 118852.</w:t>
      </w:r>
    </w:p>
    <w:p w14:paraId="75E1F931" w14:textId="609D6694" w:rsidR="00F51700" w:rsidRPr="0094518F" w:rsidRDefault="00F51700" w:rsidP="0094518F">
      <w:pPr>
        <w:rPr>
          <w:rFonts w:ascii="Arial" w:hAnsi="Arial" w:cs="Arial"/>
          <w:sz w:val="20"/>
          <w:szCs w:val="20"/>
        </w:rPr>
      </w:pPr>
      <w:r>
        <w:rPr>
          <w:rFonts w:ascii="Arial" w:hAnsi="Arial" w:cs="Arial"/>
          <w:sz w:val="20"/>
          <w:szCs w:val="20"/>
        </w:rPr>
        <w:fldChar w:fldCharType="end"/>
      </w:r>
    </w:p>
    <w:sectPr w:rsidR="00F51700" w:rsidRPr="0094518F" w:rsidSect="007D65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8EEA" w14:textId="77777777" w:rsidR="00F54C0A" w:rsidRDefault="00F54C0A" w:rsidP="00197A58">
      <w:pPr>
        <w:spacing w:after="0" w:line="240" w:lineRule="auto"/>
      </w:pPr>
      <w:r>
        <w:separator/>
      </w:r>
    </w:p>
  </w:endnote>
  <w:endnote w:type="continuationSeparator" w:id="0">
    <w:p w14:paraId="0C4F212B" w14:textId="77777777" w:rsidR="00F54C0A" w:rsidRDefault="00F54C0A" w:rsidP="0019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1429" w14:textId="77777777" w:rsidR="00F54C0A" w:rsidRDefault="00F54C0A" w:rsidP="00197A58">
      <w:pPr>
        <w:spacing w:after="0" w:line="240" w:lineRule="auto"/>
      </w:pPr>
      <w:r>
        <w:separator/>
      </w:r>
    </w:p>
  </w:footnote>
  <w:footnote w:type="continuationSeparator" w:id="0">
    <w:p w14:paraId="16A10286" w14:textId="77777777" w:rsidR="00F54C0A" w:rsidRDefault="00F54C0A" w:rsidP="00197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654337424"/>
      <w:docPartObj>
        <w:docPartGallery w:val="Page Numbers (Top of Page)"/>
        <w:docPartUnique/>
      </w:docPartObj>
    </w:sdtPr>
    <w:sdtEndPr>
      <w:rPr>
        <w:noProof/>
      </w:rPr>
    </w:sdtEndPr>
    <w:sdtContent>
      <w:p w14:paraId="3EE8F925" w14:textId="7F8AC401" w:rsidR="00197A58" w:rsidRPr="00197A58" w:rsidRDefault="00197A58" w:rsidP="00197A58">
        <w:pPr>
          <w:pStyle w:val="Header"/>
          <w:rPr>
            <w:rFonts w:ascii="Arial" w:hAnsi="Arial" w:cs="Arial"/>
            <w:sz w:val="20"/>
            <w:szCs w:val="20"/>
          </w:rPr>
        </w:pPr>
        <w:r w:rsidRPr="00197A58">
          <w:rPr>
            <w:rFonts w:ascii="Arial" w:hAnsi="Arial" w:cs="Arial"/>
            <w:sz w:val="20"/>
            <w:szCs w:val="20"/>
          </w:rPr>
          <w:t xml:space="preserve">Picci et al. </w:t>
        </w:r>
        <w:r w:rsidRPr="00197A58">
          <w:rPr>
            <w:rFonts w:ascii="Arial" w:hAnsi="Arial" w:cs="Arial"/>
            <w:sz w:val="20"/>
            <w:szCs w:val="20"/>
          </w:rPr>
          <w:tab/>
          <w:t xml:space="preserve">                       </w:t>
        </w:r>
        <w:r w:rsidR="000E086C">
          <w:rPr>
            <w:rFonts w:ascii="Arial" w:hAnsi="Arial" w:cs="Arial"/>
            <w:sz w:val="20"/>
            <w:szCs w:val="20"/>
          </w:rPr>
          <w:t xml:space="preserve">     </w:t>
        </w:r>
        <w:r w:rsidRPr="00197A58">
          <w:rPr>
            <w:rFonts w:ascii="Arial" w:hAnsi="Arial" w:cs="Arial"/>
            <w:sz w:val="20"/>
            <w:szCs w:val="20"/>
          </w:rPr>
          <w:t xml:space="preserve"> Transdiagnostic predictors of </w:t>
        </w:r>
        <w:r w:rsidR="000E086C">
          <w:rPr>
            <w:rFonts w:ascii="Arial" w:hAnsi="Arial" w:cs="Arial"/>
            <w:sz w:val="20"/>
            <w:szCs w:val="20"/>
          </w:rPr>
          <w:t>change</w:t>
        </w:r>
        <w:r w:rsidRPr="00197A58">
          <w:rPr>
            <w:rFonts w:ascii="Arial" w:hAnsi="Arial" w:cs="Arial"/>
            <w:sz w:val="20"/>
            <w:szCs w:val="20"/>
          </w:rPr>
          <w:t xml:space="preserve"> </w:t>
        </w:r>
        <w:r w:rsidR="000E086C">
          <w:rPr>
            <w:rFonts w:ascii="Arial" w:hAnsi="Arial" w:cs="Arial"/>
            <w:sz w:val="20"/>
            <w:szCs w:val="20"/>
          </w:rPr>
          <w:t>in</w:t>
        </w:r>
        <w:r w:rsidRPr="00197A58">
          <w:rPr>
            <w:rFonts w:ascii="Arial" w:hAnsi="Arial" w:cs="Arial"/>
            <w:sz w:val="20"/>
            <w:szCs w:val="20"/>
          </w:rPr>
          <w:t xml:space="preserve"> cognitive control networks         </w:t>
        </w:r>
        <w:r w:rsidRPr="00197A58">
          <w:rPr>
            <w:rFonts w:ascii="Arial" w:hAnsi="Arial" w:cs="Arial"/>
            <w:sz w:val="20"/>
            <w:szCs w:val="20"/>
          </w:rPr>
          <w:fldChar w:fldCharType="begin"/>
        </w:r>
        <w:r w:rsidRPr="00197A58">
          <w:rPr>
            <w:rFonts w:ascii="Arial" w:hAnsi="Arial" w:cs="Arial"/>
            <w:sz w:val="20"/>
            <w:szCs w:val="20"/>
          </w:rPr>
          <w:instrText xml:space="preserve"> PAGE   \* MERGEFORMAT </w:instrText>
        </w:r>
        <w:r w:rsidRPr="00197A58">
          <w:rPr>
            <w:rFonts w:ascii="Arial" w:hAnsi="Arial" w:cs="Arial"/>
            <w:sz w:val="20"/>
            <w:szCs w:val="20"/>
          </w:rPr>
          <w:fldChar w:fldCharType="separate"/>
        </w:r>
        <w:r w:rsidRPr="00197A58">
          <w:rPr>
            <w:rFonts w:ascii="Arial" w:hAnsi="Arial" w:cs="Arial"/>
            <w:noProof/>
            <w:sz w:val="20"/>
            <w:szCs w:val="20"/>
          </w:rPr>
          <w:t>2</w:t>
        </w:r>
        <w:r w:rsidRPr="00197A58">
          <w:rPr>
            <w:rFonts w:ascii="Arial" w:hAnsi="Arial" w:cs="Arial"/>
            <w:noProof/>
            <w:sz w:val="20"/>
            <w:szCs w:val="20"/>
          </w:rPr>
          <w:fldChar w:fldCharType="end"/>
        </w:r>
      </w:p>
    </w:sdtContent>
  </w:sdt>
  <w:p w14:paraId="3B37BEF5" w14:textId="0486B561" w:rsidR="00197A58" w:rsidRDefault="00197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8775E"/>
    <w:multiLevelType w:val="hybridMultilevel"/>
    <w:tmpl w:val="D3F2665C"/>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438D2E71"/>
    <w:multiLevelType w:val="hybridMultilevel"/>
    <w:tmpl w:val="41B06B8E"/>
    <w:lvl w:ilvl="0" w:tplc="C2DC274E">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2261E"/>
    <w:multiLevelType w:val="hybridMultilevel"/>
    <w:tmpl w:val="44807348"/>
    <w:lvl w:ilvl="0" w:tplc="E0E8DE56">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095039">
    <w:abstractNumId w:val="0"/>
  </w:num>
  <w:num w:numId="2" w16cid:durableId="1864128429">
    <w:abstractNumId w:val="1"/>
  </w:num>
  <w:num w:numId="3" w16cid:durableId="2055422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129"/>
    <w:rsid w:val="00012E13"/>
    <w:rsid w:val="00046647"/>
    <w:rsid w:val="0007329B"/>
    <w:rsid w:val="00073D28"/>
    <w:rsid w:val="0008578D"/>
    <w:rsid w:val="000B46B5"/>
    <w:rsid w:val="000E04AC"/>
    <w:rsid w:val="000E086C"/>
    <w:rsid w:val="000E5667"/>
    <w:rsid w:val="000E67F8"/>
    <w:rsid w:val="00144278"/>
    <w:rsid w:val="001448E4"/>
    <w:rsid w:val="00154485"/>
    <w:rsid w:val="001557FA"/>
    <w:rsid w:val="00157834"/>
    <w:rsid w:val="001771AE"/>
    <w:rsid w:val="00197A58"/>
    <w:rsid w:val="001A45C7"/>
    <w:rsid w:val="001A4E3D"/>
    <w:rsid w:val="001A7B0D"/>
    <w:rsid w:val="001B4D57"/>
    <w:rsid w:val="001D6C52"/>
    <w:rsid w:val="001E0465"/>
    <w:rsid w:val="00202644"/>
    <w:rsid w:val="00216DB3"/>
    <w:rsid w:val="0022062F"/>
    <w:rsid w:val="002212AD"/>
    <w:rsid w:val="00240924"/>
    <w:rsid w:val="0024682F"/>
    <w:rsid w:val="00263339"/>
    <w:rsid w:val="00274C04"/>
    <w:rsid w:val="00285EDA"/>
    <w:rsid w:val="00287CD1"/>
    <w:rsid w:val="002A2CE7"/>
    <w:rsid w:val="002A4C57"/>
    <w:rsid w:val="002D00BF"/>
    <w:rsid w:val="0030310B"/>
    <w:rsid w:val="00304E86"/>
    <w:rsid w:val="00321E4A"/>
    <w:rsid w:val="00336AF2"/>
    <w:rsid w:val="0034032F"/>
    <w:rsid w:val="00341B11"/>
    <w:rsid w:val="00342FA1"/>
    <w:rsid w:val="00357605"/>
    <w:rsid w:val="00384BA0"/>
    <w:rsid w:val="00397E56"/>
    <w:rsid w:val="003B0C72"/>
    <w:rsid w:val="003B4E32"/>
    <w:rsid w:val="003C51DA"/>
    <w:rsid w:val="003D229C"/>
    <w:rsid w:val="00402E6B"/>
    <w:rsid w:val="00410B8B"/>
    <w:rsid w:val="004151D7"/>
    <w:rsid w:val="004342B0"/>
    <w:rsid w:val="00446605"/>
    <w:rsid w:val="00454E43"/>
    <w:rsid w:val="004673F1"/>
    <w:rsid w:val="00481BE8"/>
    <w:rsid w:val="004C0CD2"/>
    <w:rsid w:val="004E2268"/>
    <w:rsid w:val="004F4DE5"/>
    <w:rsid w:val="00535114"/>
    <w:rsid w:val="005422DA"/>
    <w:rsid w:val="00556308"/>
    <w:rsid w:val="00564233"/>
    <w:rsid w:val="00595346"/>
    <w:rsid w:val="005A0037"/>
    <w:rsid w:val="005A26EF"/>
    <w:rsid w:val="005B3348"/>
    <w:rsid w:val="005C441B"/>
    <w:rsid w:val="005C6AB7"/>
    <w:rsid w:val="00607FAD"/>
    <w:rsid w:val="00614F76"/>
    <w:rsid w:val="00626FC6"/>
    <w:rsid w:val="00655A21"/>
    <w:rsid w:val="00660045"/>
    <w:rsid w:val="006A7A96"/>
    <w:rsid w:val="006C0C23"/>
    <w:rsid w:val="0070503C"/>
    <w:rsid w:val="00775D34"/>
    <w:rsid w:val="007921E4"/>
    <w:rsid w:val="007A0221"/>
    <w:rsid w:val="007D6503"/>
    <w:rsid w:val="007E249A"/>
    <w:rsid w:val="007E4074"/>
    <w:rsid w:val="007F1B35"/>
    <w:rsid w:val="0080006D"/>
    <w:rsid w:val="008002B5"/>
    <w:rsid w:val="00811129"/>
    <w:rsid w:val="0083188B"/>
    <w:rsid w:val="00833E3B"/>
    <w:rsid w:val="00841164"/>
    <w:rsid w:val="00845468"/>
    <w:rsid w:val="0085001B"/>
    <w:rsid w:val="008530B3"/>
    <w:rsid w:val="00862E96"/>
    <w:rsid w:val="00863099"/>
    <w:rsid w:val="008A1D27"/>
    <w:rsid w:val="008D69B3"/>
    <w:rsid w:val="008E1CAF"/>
    <w:rsid w:val="00900F7D"/>
    <w:rsid w:val="00924E12"/>
    <w:rsid w:val="00932C53"/>
    <w:rsid w:val="009374C9"/>
    <w:rsid w:val="0094518F"/>
    <w:rsid w:val="00962112"/>
    <w:rsid w:val="00973467"/>
    <w:rsid w:val="00994D56"/>
    <w:rsid w:val="009961F0"/>
    <w:rsid w:val="009A0879"/>
    <w:rsid w:val="009C00D7"/>
    <w:rsid w:val="009C1C4A"/>
    <w:rsid w:val="009C58F2"/>
    <w:rsid w:val="009F0C39"/>
    <w:rsid w:val="00A1199B"/>
    <w:rsid w:val="00A11C33"/>
    <w:rsid w:val="00A13448"/>
    <w:rsid w:val="00A15804"/>
    <w:rsid w:val="00A16F64"/>
    <w:rsid w:val="00A5609D"/>
    <w:rsid w:val="00A748BE"/>
    <w:rsid w:val="00A806B8"/>
    <w:rsid w:val="00A95F84"/>
    <w:rsid w:val="00AB1746"/>
    <w:rsid w:val="00AC3252"/>
    <w:rsid w:val="00AD39C0"/>
    <w:rsid w:val="00AE42E9"/>
    <w:rsid w:val="00B00B9B"/>
    <w:rsid w:val="00B12D9A"/>
    <w:rsid w:val="00B203B4"/>
    <w:rsid w:val="00B2201E"/>
    <w:rsid w:val="00B352E4"/>
    <w:rsid w:val="00B42D0D"/>
    <w:rsid w:val="00B45E74"/>
    <w:rsid w:val="00B46B70"/>
    <w:rsid w:val="00B53ED3"/>
    <w:rsid w:val="00B62355"/>
    <w:rsid w:val="00B74138"/>
    <w:rsid w:val="00B84065"/>
    <w:rsid w:val="00B86AA4"/>
    <w:rsid w:val="00BB5D07"/>
    <w:rsid w:val="00BC0E4F"/>
    <w:rsid w:val="00BD124E"/>
    <w:rsid w:val="00BE4039"/>
    <w:rsid w:val="00BF196B"/>
    <w:rsid w:val="00BF61D1"/>
    <w:rsid w:val="00C2536F"/>
    <w:rsid w:val="00C4438B"/>
    <w:rsid w:val="00C5143F"/>
    <w:rsid w:val="00C541AE"/>
    <w:rsid w:val="00C54A25"/>
    <w:rsid w:val="00C57324"/>
    <w:rsid w:val="00C676E8"/>
    <w:rsid w:val="00C73B94"/>
    <w:rsid w:val="00C7583A"/>
    <w:rsid w:val="00C85034"/>
    <w:rsid w:val="00C87F98"/>
    <w:rsid w:val="00CB08E7"/>
    <w:rsid w:val="00CB30EA"/>
    <w:rsid w:val="00CB3412"/>
    <w:rsid w:val="00CB568F"/>
    <w:rsid w:val="00CD50B9"/>
    <w:rsid w:val="00CE084F"/>
    <w:rsid w:val="00CE1E9E"/>
    <w:rsid w:val="00CE2618"/>
    <w:rsid w:val="00CE6E39"/>
    <w:rsid w:val="00D03237"/>
    <w:rsid w:val="00D046DC"/>
    <w:rsid w:val="00D34A4A"/>
    <w:rsid w:val="00D660AE"/>
    <w:rsid w:val="00D76145"/>
    <w:rsid w:val="00D859AA"/>
    <w:rsid w:val="00D92C5C"/>
    <w:rsid w:val="00E00AD8"/>
    <w:rsid w:val="00E12C4B"/>
    <w:rsid w:val="00E22099"/>
    <w:rsid w:val="00E247D3"/>
    <w:rsid w:val="00E3399A"/>
    <w:rsid w:val="00E35D69"/>
    <w:rsid w:val="00E50356"/>
    <w:rsid w:val="00E514E8"/>
    <w:rsid w:val="00E52740"/>
    <w:rsid w:val="00E52986"/>
    <w:rsid w:val="00E52B6C"/>
    <w:rsid w:val="00E52DF7"/>
    <w:rsid w:val="00E81910"/>
    <w:rsid w:val="00E84218"/>
    <w:rsid w:val="00EB7455"/>
    <w:rsid w:val="00ED2CE5"/>
    <w:rsid w:val="00EE100F"/>
    <w:rsid w:val="00F1421D"/>
    <w:rsid w:val="00F36222"/>
    <w:rsid w:val="00F434C6"/>
    <w:rsid w:val="00F44809"/>
    <w:rsid w:val="00F50017"/>
    <w:rsid w:val="00F51700"/>
    <w:rsid w:val="00F523C0"/>
    <w:rsid w:val="00F52D68"/>
    <w:rsid w:val="00F54C0A"/>
    <w:rsid w:val="00F6221D"/>
    <w:rsid w:val="00F67C14"/>
    <w:rsid w:val="00F75300"/>
    <w:rsid w:val="00F86F37"/>
    <w:rsid w:val="00F91574"/>
    <w:rsid w:val="00FB7461"/>
    <w:rsid w:val="00FC21E3"/>
    <w:rsid w:val="00FD5C0F"/>
    <w:rsid w:val="00FE348A"/>
    <w:rsid w:val="00FF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0B9B9"/>
  <w15:docId w15:val="{C015D7AA-1F40-45F8-9902-C4AF9D16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129"/>
    <w:rPr>
      <w:color w:val="0563C1" w:themeColor="hyperlink"/>
      <w:u w:val="single"/>
    </w:rPr>
  </w:style>
  <w:style w:type="paragraph" w:styleId="Bibliography">
    <w:name w:val="Bibliography"/>
    <w:basedOn w:val="Normal"/>
    <w:next w:val="Normal"/>
    <w:uiPriority w:val="37"/>
    <w:unhideWhenUsed/>
    <w:rsid w:val="00B12D9A"/>
    <w:pPr>
      <w:spacing w:after="0" w:line="480" w:lineRule="auto"/>
      <w:ind w:left="720" w:hanging="720"/>
    </w:pPr>
  </w:style>
  <w:style w:type="character" w:styleId="CommentReference">
    <w:name w:val="annotation reference"/>
    <w:basedOn w:val="DefaultParagraphFont"/>
    <w:uiPriority w:val="99"/>
    <w:semiHidden/>
    <w:unhideWhenUsed/>
    <w:rsid w:val="00B12D9A"/>
    <w:rPr>
      <w:sz w:val="16"/>
      <w:szCs w:val="16"/>
    </w:rPr>
  </w:style>
  <w:style w:type="paragraph" w:styleId="CommentText">
    <w:name w:val="annotation text"/>
    <w:basedOn w:val="Normal"/>
    <w:link w:val="CommentTextChar"/>
    <w:uiPriority w:val="99"/>
    <w:semiHidden/>
    <w:unhideWhenUsed/>
    <w:rsid w:val="00B12D9A"/>
    <w:pPr>
      <w:spacing w:line="240" w:lineRule="auto"/>
    </w:pPr>
    <w:rPr>
      <w:sz w:val="20"/>
      <w:szCs w:val="20"/>
    </w:rPr>
  </w:style>
  <w:style w:type="character" w:customStyle="1" w:styleId="CommentTextChar">
    <w:name w:val="Comment Text Char"/>
    <w:basedOn w:val="DefaultParagraphFont"/>
    <w:link w:val="CommentText"/>
    <w:uiPriority w:val="99"/>
    <w:semiHidden/>
    <w:rsid w:val="00B12D9A"/>
    <w:rPr>
      <w:sz w:val="20"/>
      <w:szCs w:val="20"/>
    </w:rPr>
  </w:style>
  <w:style w:type="paragraph" w:styleId="CommentSubject">
    <w:name w:val="annotation subject"/>
    <w:basedOn w:val="CommentText"/>
    <w:next w:val="CommentText"/>
    <w:link w:val="CommentSubjectChar"/>
    <w:uiPriority w:val="99"/>
    <w:semiHidden/>
    <w:unhideWhenUsed/>
    <w:rsid w:val="00B12D9A"/>
    <w:rPr>
      <w:b/>
      <w:bCs/>
    </w:rPr>
  </w:style>
  <w:style w:type="character" w:customStyle="1" w:styleId="CommentSubjectChar">
    <w:name w:val="Comment Subject Char"/>
    <w:basedOn w:val="CommentTextChar"/>
    <w:link w:val="CommentSubject"/>
    <w:uiPriority w:val="99"/>
    <w:semiHidden/>
    <w:rsid w:val="00B12D9A"/>
    <w:rPr>
      <w:b/>
      <w:bCs/>
      <w:sz w:val="20"/>
      <w:szCs w:val="20"/>
    </w:rPr>
  </w:style>
  <w:style w:type="table" w:styleId="TableGrid">
    <w:name w:val="Table Grid"/>
    <w:basedOn w:val="TableNormal"/>
    <w:uiPriority w:val="39"/>
    <w:rsid w:val="00B8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A96"/>
    <w:pPr>
      <w:ind w:left="720"/>
      <w:contextualSpacing/>
    </w:pPr>
  </w:style>
  <w:style w:type="paragraph" w:styleId="Header">
    <w:name w:val="header"/>
    <w:basedOn w:val="Normal"/>
    <w:link w:val="HeaderChar"/>
    <w:uiPriority w:val="99"/>
    <w:unhideWhenUsed/>
    <w:rsid w:val="00197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A58"/>
  </w:style>
  <w:style w:type="paragraph" w:styleId="Footer">
    <w:name w:val="footer"/>
    <w:basedOn w:val="Normal"/>
    <w:link w:val="FooterChar"/>
    <w:uiPriority w:val="99"/>
    <w:unhideWhenUsed/>
    <w:rsid w:val="00197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A58"/>
  </w:style>
  <w:style w:type="paragraph" w:styleId="Revision">
    <w:name w:val="Revision"/>
    <w:hidden/>
    <w:uiPriority w:val="99"/>
    <w:semiHidden/>
    <w:rsid w:val="008630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fni.nimh.nih.gov" TargetMode="Externa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8723</Words>
  <Characters>49727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Picci, Giorgia</dc:creator>
  <cp:keywords/>
  <dc:description/>
  <cp:lastModifiedBy>Picci, Giorgia</cp:lastModifiedBy>
  <cp:revision>2</cp:revision>
  <dcterms:created xsi:type="dcterms:W3CDTF">2023-07-26T17:43:00Z</dcterms:created>
  <dcterms:modified xsi:type="dcterms:W3CDTF">2023-07-26T17:43:00Z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id="QnHQvYZF"/&gt;&lt;style id="http://www.zotero.org/styles/apa" locale="en-US"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