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F3BEC" w14:textId="77777777" w:rsidR="00BA1004" w:rsidRDefault="00BA1004">
      <w:pPr>
        <w:rPr>
          <w:rFonts w:ascii="Arial" w:hAnsi="Arial" w:cs="Arial"/>
          <w:sz w:val="22"/>
          <w:szCs w:val="22"/>
        </w:rPr>
      </w:pPr>
    </w:p>
    <w:p w14:paraId="26A65536" w14:textId="77777777" w:rsidR="00E54FC7" w:rsidRPr="00BA1004" w:rsidRDefault="00E54FC7" w:rsidP="00A34E4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A1004">
        <w:rPr>
          <w:rFonts w:ascii="Arial" w:hAnsi="Arial" w:cs="Arial"/>
          <w:b/>
          <w:bCs/>
          <w:sz w:val="22"/>
          <w:szCs w:val="22"/>
        </w:rPr>
        <w:t xml:space="preserve">Appendix </w:t>
      </w:r>
    </w:p>
    <w:p w14:paraId="561FAE0A" w14:textId="77777777" w:rsidR="00E54FC7" w:rsidRPr="00BA1004" w:rsidRDefault="00E54FC7" w:rsidP="00A34E4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864A308" w14:textId="77777777" w:rsidR="00E54FC7" w:rsidRPr="00BA1004" w:rsidRDefault="00E54FC7" w:rsidP="00A34E42">
      <w:pPr>
        <w:rPr>
          <w:rFonts w:ascii="Arial" w:hAnsi="Arial" w:cs="Arial"/>
          <w:b/>
          <w:bCs/>
        </w:rPr>
      </w:pPr>
      <w:r w:rsidRPr="00BA1004">
        <w:rPr>
          <w:rFonts w:ascii="Arial" w:hAnsi="Arial" w:cs="Arial"/>
          <w:b/>
          <w:bCs/>
        </w:rPr>
        <w:t>Childhood maltreatment and mental health problems in a ten-year follow-up study of adolescents in youth residential care: a latent transition analysis</w:t>
      </w:r>
    </w:p>
    <w:p w14:paraId="67CF24DF" w14:textId="77777777" w:rsidR="00E54FC7" w:rsidRPr="00BA1004" w:rsidRDefault="00E54FC7" w:rsidP="00A34E42">
      <w:pPr>
        <w:rPr>
          <w:rFonts w:ascii="Arial" w:hAnsi="Arial" w:cs="Arial"/>
          <w:sz w:val="22"/>
          <w:szCs w:val="22"/>
        </w:rPr>
      </w:pP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9D617" wp14:editId="1326FB10">
                <wp:simplePos x="0" y="0"/>
                <wp:positionH relativeFrom="column">
                  <wp:posOffset>3382010</wp:posOffset>
                </wp:positionH>
                <wp:positionV relativeFrom="paragraph">
                  <wp:posOffset>2459355</wp:posOffset>
                </wp:positionV>
                <wp:extent cx="2079625" cy="1565910"/>
                <wp:effectExtent l="0" t="0" r="15875" b="889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962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89B69" w14:textId="77777777" w:rsidR="00E54FC7" w:rsidRPr="004258FA" w:rsidRDefault="00E54FC7" w:rsidP="00A34E4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Reason for drop-out 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280):</w:t>
                            </w:r>
                          </w:p>
                          <w:p w14:paraId="0B7EE271" w14:textId="77777777" w:rsidR="00E54FC7" w:rsidRDefault="00E54FC7" w:rsidP="00E54FC7">
                            <w:pPr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Refused to participate (</w:t>
                            </w:r>
                            <w:r w:rsidRPr="000B241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=99)</w:t>
                            </w:r>
                          </w:p>
                          <w:p w14:paraId="1DC1AD9E" w14:textId="55F3DB15" w:rsidR="00E54FC7" w:rsidRDefault="00E54FC7" w:rsidP="00E54FC7">
                            <w:pPr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Verbal interest, but did 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not provide informed consent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online platform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44)</w:t>
                            </w:r>
                          </w:p>
                          <w:p w14:paraId="2A2E5274" w14:textId="77777777" w:rsidR="00E54FC7" w:rsidRDefault="00E54FC7" w:rsidP="00E54FC7">
                            <w:pPr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Could not be reached 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129)</w:t>
                            </w:r>
                          </w:p>
                          <w:p w14:paraId="4E1DEDA1" w14:textId="77777777" w:rsidR="00E54FC7" w:rsidRPr="004258FA" w:rsidRDefault="00E54FC7" w:rsidP="00E54FC7">
                            <w:pPr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eceased 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de-C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9D617" id="Rectangle 14" o:spid="_x0000_s1026" style="position:absolute;margin-left:266.3pt;margin-top:193.65pt;width:163.75pt;height:12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">
                <v:path arrowok="t"/>
                <v:textbox inset=",7.2pt,,7.2pt">
                  <w:txbxContent>
                    <w:p w14:paraId="5B489B69" w14:textId="77777777" w:rsidR="00E54FC7" w:rsidRPr="004258FA" w:rsidRDefault="00E54FC7" w:rsidP="00A34E4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Reason for drop-out 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280):</w:t>
                      </w:r>
                    </w:p>
                    <w:p w14:paraId="0B7EE271" w14:textId="77777777" w:rsidR="00E54FC7" w:rsidRDefault="00E54FC7" w:rsidP="00E54FC7">
                      <w:pPr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Refused to participate (</w:t>
                      </w:r>
                      <w:r w:rsidRPr="000B241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=99)</w:t>
                      </w:r>
                    </w:p>
                    <w:p w14:paraId="1DC1AD9E" w14:textId="55F3DB15" w:rsidR="00E54FC7" w:rsidRDefault="00E54FC7" w:rsidP="00E54FC7">
                      <w:pPr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Verbal interest, but did 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not provide informed consent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in online platform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44)</w:t>
                      </w:r>
                    </w:p>
                    <w:p w14:paraId="2A2E5274" w14:textId="77777777" w:rsidR="00E54FC7" w:rsidRDefault="00E54FC7" w:rsidP="00E54FC7">
                      <w:pPr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Could not be reached 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129)</w:t>
                      </w:r>
                    </w:p>
                    <w:p w14:paraId="4E1DEDA1" w14:textId="77777777" w:rsidR="00E54FC7" w:rsidRPr="004258FA" w:rsidRDefault="00E54FC7" w:rsidP="00E54FC7">
                      <w:pPr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eceased 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de-CH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A4BF5" wp14:editId="43C0EA38">
                <wp:simplePos x="0" y="0"/>
                <wp:positionH relativeFrom="column">
                  <wp:posOffset>3387090</wp:posOffset>
                </wp:positionH>
                <wp:positionV relativeFrom="paragraph">
                  <wp:posOffset>4584065</wp:posOffset>
                </wp:positionV>
                <wp:extent cx="2081530" cy="1564640"/>
                <wp:effectExtent l="0" t="0" r="13970" b="10160"/>
                <wp:wrapTopAndBottom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153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1F7C" w14:textId="77777777" w:rsidR="00E54FC7" w:rsidRPr="004258FA" w:rsidRDefault="00E54FC7" w:rsidP="00A34E4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Reason for drop-out 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=65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):</w:t>
                            </w:r>
                          </w:p>
                          <w:p w14:paraId="536E9F9A" w14:textId="77777777" w:rsidR="00E54FC7" w:rsidRDefault="00E54FC7" w:rsidP="00E54FC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Were younger than 12 or older than 21 years of age at baseline (t1) (</w:t>
                            </w:r>
                            <w:r w:rsidRPr="00155D0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=44)</w:t>
                            </w:r>
                          </w:p>
                          <w:p w14:paraId="55EDC2B1" w14:textId="77777777" w:rsidR="00E54FC7" w:rsidRDefault="00E54FC7" w:rsidP="00E54FC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Did not have screening data regarding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psychopathology at b</w:t>
                            </w:r>
                            <w:r w:rsidRPr="00425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aseline (t1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and follow-up (t2) (</w:t>
                            </w:r>
                            <w:r w:rsidRPr="000B241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=52)</w:t>
                            </w:r>
                          </w:p>
                          <w:p w14:paraId="1D52E1C9" w14:textId="77777777" w:rsidR="00E54FC7" w:rsidRPr="004258FA" w:rsidRDefault="00E54FC7" w:rsidP="00E54FC7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A4BF5" id="_x0000_s1027" style="position:absolute;margin-left:266.7pt;margin-top:360.95pt;width:163.9pt;height:123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">
                <v:path arrowok="t"/>
                <v:textbox inset=",7.2pt,,7.2pt">
                  <w:txbxContent>
                    <w:p w14:paraId="33B21F7C" w14:textId="77777777" w:rsidR="00E54FC7" w:rsidRPr="004258FA" w:rsidRDefault="00E54FC7" w:rsidP="00A34E4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Reason for drop-out 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=65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):</w:t>
                      </w:r>
                    </w:p>
                    <w:p w14:paraId="536E9F9A" w14:textId="77777777" w:rsidR="00E54FC7" w:rsidRDefault="00E54FC7" w:rsidP="00E54FC7">
                      <w:pPr>
                        <w:pStyle w:val="Listenabsatz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Were younger than 12 or older than 21 years of age at baseline (t1) (</w:t>
                      </w:r>
                      <w:r w:rsidRPr="00155D0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=44)</w:t>
                      </w:r>
                    </w:p>
                    <w:p w14:paraId="55EDC2B1" w14:textId="77777777" w:rsidR="00E54FC7" w:rsidRDefault="00E54FC7" w:rsidP="00E54FC7">
                      <w:pPr>
                        <w:pStyle w:val="Listenabsatz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Did not have screening data regarding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psychopathology at b</w:t>
                      </w:r>
                      <w:r w:rsidRPr="004258FA">
                        <w:rPr>
                          <w:rFonts w:ascii="Arial" w:hAnsi="Arial" w:cs="Arial"/>
                          <w:sz w:val="20"/>
                          <w:szCs w:val="20"/>
                        </w:rPr>
                        <w:t>aseline (t1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 and follow-up (t2) (</w:t>
                      </w:r>
                      <w:r w:rsidRPr="000B241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=52)</w:t>
                      </w:r>
                    </w:p>
                    <w:p w14:paraId="1D52E1C9" w14:textId="77777777" w:rsidR="00E54FC7" w:rsidRPr="004258FA" w:rsidRDefault="00E54FC7" w:rsidP="00E54FC7">
                      <w:pPr>
                        <w:pStyle w:val="Listenabsatz"/>
                        <w:numPr>
                          <w:ilvl w:val="0"/>
                          <w:numId w:val="44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6359E" wp14:editId="4CA3CEFB">
                <wp:simplePos x="0" y="0"/>
                <wp:positionH relativeFrom="column">
                  <wp:posOffset>2118360</wp:posOffset>
                </wp:positionH>
                <wp:positionV relativeFrom="paragraph">
                  <wp:posOffset>3235835</wp:posOffset>
                </wp:positionV>
                <wp:extent cx="1247140" cy="0"/>
                <wp:effectExtent l="0" t="63500" r="0" b="63500"/>
                <wp:wrapTopAndBottom/>
                <wp:docPr id="20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E3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8" o:spid="_x0000_s1026" type="#_x0000_t32" style="position:absolute;margin-left:166.8pt;margin-top:254.8pt;width:98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85231" wp14:editId="488607EE">
                <wp:simplePos x="0" y="0"/>
                <wp:positionH relativeFrom="column">
                  <wp:posOffset>2121535</wp:posOffset>
                </wp:positionH>
                <wp:positionV relativeFrom="paragraph">
                  <wp:posOffset>2655445</wp:posOffset>
                </wp:positionV>
                <wp:extent cx="0" cy="1287755"/>
                <wp:effectExtent l="63500" t="0" r="63500" b="33655"/>
                <wp:wrapTopAndBottom/>
                <wp:docPr id="11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46EE4" id="Connecteur droit avec flèche 16" o:spid="_x0000_s1026" type="#_x0000_t32" style="position:absolute;margin-left:167.05pt;margin-top:209.1pt;width:0;height:10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FF0A" wp14:editId="4A470AB5">
                <wp:simplePos x="0" y="0"/>
                <wp:positionH relativeFrom="column">
                  <wp:posOffset>1464310</wp:posOffset>
                </wp:positionH>
                <wp:positionV relativeFrom="paragraph">
                  <wp:posOffset>3951480</wp:posOffset>
                </wp:positionV>
                <wp:extent cx="1299210" cy="622300"/>
                <wp:effectExtent l="0" t="0" r="8890" b="1270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29921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97FC" w14:textId="24628799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Included in the follow-up </w:t>
                            </w:r>
                            <w:r w:rsidR="000B2417"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JAEL</w:t>
                            </w:r>
                            <w:r w:rsidR="000B241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study 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231)</w:t>
                            </w:r>
                          </w:p>
                          <w:p w14:paraId="6F4B92FC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AFF0A" id="Rectangle 13" o:spid="_x0000_s1028" style="position:absolute;margin-left:115.3pt;margin-top:311.15pt;width:102.3pt;height:49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">
                <v:path arrowok="t"/>
                <v:textbox inset=",7.2pt,,7.2pt">
                  <w:txbxContent>
                    <w:p w14:paraId="6BD897FC" w14:textId="24628799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Included in the follow-up </w:t>
                      </w:r>
                      <w:r w:rsidR="000B2417"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JAEL</w:t>
                      </w:r>
                      <w:r w:rsidR="000B241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study 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231)</w:t>
                      </w:r>
                    </w:p>
                    <w:p w14:paraId="6F4B92FC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2A70F" wp14:editId="237FB41B">
                <wp:simplePos x="0" y="0"/>
                <wp:positionH relativeFrom="column">
                  <wp:posOffset>2131695</wp:posOffset>
                </wp:positionH>
                <wp:positionV relativeFrom="paragraph">
                  <wp:posOffset>4588635</wp:posOffset>
                </wp:positionV>
                <wp:extent cx="0" cy="1558059"/>
                <wp:effectExtent l="63500" t="0" r="38100" b="29845"/>
                <wp:wrapTopAndBottom/>
                <wp:docPr id="12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805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0C2E8" id="Connecteur droit avec flèche 16" o:spid="_x0000_s1026" type="#_x0000_t32" style="position:absolute;margin-left:167.85pt;margin-top:361.3pt;width:0;height:1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D387C" wp14:editId="62DCF497">
                <wp:simplePos x="0" y="0"/>
                <wp:positionH relativeFrom="column">
                  <wp:posOffset>2128520</wp:posOffset>
                </wp:positionH>
                <wp:positionV relativeFrom="paragraph">
                  <wp:posOffset>5350645</wp:posOffset>
                </wp:positionV>
                <wp:extent cx="1247140" cy="0"/>
                <wp:effectExtent l="0" t="63500" r="0" b="63500"/>
                <wp:wrapTopAndBottom/>
                <wp:docPr id="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929D8" id="Connecteur droit avec flèche 58" o:spid="_x0000_s1026" type="#_x0000_t32" style="position:absolute;margin-left:167.6pt;margin-top:421.3pt;width:98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03552" wp14:editId="0A2A7D48">
                <wp:simplePos x="0" y="0"/>
                <wp:positionH relativeFrom="column">
                  <wp:posOffset>1241269</wp:posOffset>
                </wp:positionH>
                <wp:positionV relativeFrom="paragraph">
                  <wp:posOffset>6166474</wp:posOffset>
                </wp:positionV>
                <wp:extent cx="1903095" cy="732790"/>
                <wp:effectExtent l="12700" t="12700" r="14605" b="16510"/>
                <wp:wrapTopAndBottom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9030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C09C" w14:textId="77777777" w:rsidR="00E54FC7" w:rsidRPr="00E400DE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Included in the analytical sample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66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03552" id="_x0000_s1029" style="position:absolute;margin-left:97.75pt;margin-top:485.55pt;width:149.85pt;height:57.7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" strokeweight="2pt">
                <v:path arrowok="t"/>
                <v:textbox inset=",7.2pt,,7.2pt">
                  <w:txbxContent>
                    <w:p w14:paraId="1C7EC09C" w14:textId="77777777" w:rsidR="00E54FC7" w:rsidRPr="00E400DE" w:rsidRDefault="00E54FC7" w:rsidP="00A34E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Included in the analytical sample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66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4FB9D" wp14:editId="0F058251">
                <wp:simplePos x="0" y="0"/>
                <wp:positionH relativeFrom="column">
                  <wp:posOffset>2131695</wp:posOffset>
                </wp:positionH>
                <wp:positionV relativeFrom="paragraph">
                  <wp:posOffset>1064375</wp:posOffset>
                </wp:positionV>
                <wp:extent cx="0" cy="967509"/>
                <wp:effectExtent l="63500" t="0" r="38100" b="23495"/>
                <wp:wrapTopAndBottom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50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56F7B" id="Connecteur droit avec flèche 16" o:spid="_x0000_s1026" type="#_x0000_t32" style="position:absolute;margin-left:167.85pt;margin-top:83.8pt;width:0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0D74" wp14:editId="7CC20589">
                <wp:simplePos x="0" y="0"/>
                <wp:positionH relativeFrom="column">
                  <wp:posOffset>3381084</wp:posOffset>
                </wp:positionH>
                <wp:positionV relativeFrom="paragraph">
                  <wp:posOffset>1187313</wp:posOffset>
                </wp:positionV>
                <wp:extent cx="2073910" cy="725805"/>
                <wp:effectExtent l="0" t="0" r="8890" b="10795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91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B1ED1" w14:textId="59B35DF7" w:rsidR="00E54FC7" w:rsidRPr="004258FA" w:rsidRDefault="00E54FC7" w:rsidP="00A34E4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Reason for drop-out (</w:t>
                            </w:r>
                            <w:r w:rsidR="000B241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81):</w:t>
                            </w:r>
                          </w:p>
                          <w:p w14:paraId="3F49E362" w14:textId="249E617C" w:rsidR="00E54FC7" w:rsidRPr="00E400DE" w:rsidRDefault="00E54FC7" w:rsidP="00E54FC7">
                            <w:pPr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Did not provide informed consent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follow-up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B241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81)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50D74" id="Rectangle 12" o:spid="_x0000_s1030" style="position:absolute;margin-left:266.25pt;margin-top:93.5pt;width:163.3pt;height:5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">
                <v:path arrowok="t"/>
                <v:textbox inset=",7.2pt,,7.2pt">
                  <w:txbxContent>
                    <w:p w14:paraId="062B1ED1" w14:textId="59B35DF7" w:rsidR="00E54FC7" w:rsidRPr="004258FA" w:rsidRDefault="00E54FC7" w:rsidP="00A34E42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Reason for drop-out (</w:t>
                      </w:r>
                      <w:r w:rsidR="000B241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81):</w:t>
                      </w:r>
                    </w:p>
                    <w:p w14:paraId="3F49E362" w14:textId="249E617C" w:rsidR="00E54FC7" w:rsidRPr="00E400DE" w:rsidRDefault="00E54FC7" w:rsidP="00E54FC7">
                      <w:pPr>
                        <w:numPr>
                          <w:ilvl w:val="0"/>
                          <w:numId w:val="43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Did not provide informed consent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for follow-up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0B241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81)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B5646" wp14:editId="5D099EDC">
                <wp:simplePos x="0" y="0"/>
                <wp:positionH relativeFrom="column">
                  <wp:posOffset>1417339</wp:posOffset>
                </wp:positionH>
                <wp:positionV relativeFrom="paragraph">
                  <wp:posOffset>2030730</wp:posOffset>
                </wp:positionV>
                <wp:extent cx="1397382" cy="616585"/>
                <wp:effectExtent l="0" t="0" r="12700" b="18415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382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2972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Participants with consent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</w:p>
                          <w:p w14:paraId="4B86C6EA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511)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B5646" id="Rectangle 10" o:spid="_x0000_s1031" style="position:absolute;margin-left:111.6pt;margin-top:159.9pt;width:110.05pt;height:4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">
                <v:path arrowok="t"/>
                <v:textbox inset=",7.2pt,,7.2pt">
                  <w:txbxContent>
                    <w:p w14:paraId="27142972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Participants with consent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for 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follow-up </w:t>
                      </w:r>
                    </w:p>
                    <w:p w14:paraId="4B86C6EA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511)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392F" wp14:editId="503EA30E">
                <wp:simplePos x="0" y="0"/>
                <wp:positionH relativeFrom="column">
                  <wp:posOffset>1244490</wp:posOffset>
                </wp:positionH>
                <wp:positionV relativeFrom="paragraph">
                  <wp:posOffset>282757</wp:posOffset>
                </wp:positionV>
                <wp:extent cx="1839001" cy="776969"/>
                <wp:effectExtent l="12700" t="12700" r="15240" b="10795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001" cy="776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9060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Included in the baseline MAZ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study</w:t>
                            </w:r>
                            <w:proofErr w:type="gramEnd"/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258F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=</w:t>
                            </w:r>
                            <w:r w:rsidRPr="00425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592)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0392F" id="Rectangle 2" o:spid="_x0000_s1032" style="position:absolute;margin-left:98pt;margin-top:22.25pt;width:144.8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" strokeweight="2pt">
                <v:path arrowok="t"/>
                <v:textbox inset=",7.2pt,,7.2pt">
                  <w:txbxContent>
                    <w:p w14:paraId="21EE9060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Included in the baseline MAZ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study (</w:t>
                      </w:r>
                      <w:r w:rsidRPr="004258F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=</w:t>
                      </w:r>
                      <w:r w:rsidRPr="00425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592)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227E8" wp14:editId="03C19E44">
                <wp:simplePos x="0" y="0"/>
                <wp:positionH relativeFrom="column">
                  <wp:posOffset>-602226</wp:posOffset>
                </wp:positionH>
                <wp:positionV relativeFrom="paragraph">
                  <wp:posOffset>1289389</wp:posOffset>
                </wp:positionV>
                <wp:extent cx="2363819" cy="349183"/>
                <wp:effectExtent l="4127" t="0" r="15558" b="15557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363819" cy="349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FF16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Baseline (MAZ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.</w:t>
                            </w: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, t1)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227E8" id="_x0000_s1033" style="position:absolute;margin-left:-47.4pt;margin-top:101.55pt;width:186.15pt;height:27.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">
                <v:path arrowok="t"/>
                <v:textbox style="layout-flow:vertical;mso-layout-flow-alt:bottom-to-top" inset=",7.2pt,,7.2pt">
                  <w:txbxContent>
                    <w:p w14:paraId="2D97FF16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Baseline (MAZ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.</w:t>
                      </w: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, t1)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145E9" wp14:editId="1E43BFC2">
                <wp:simplePos x="0" y="0"/>
                <wp:positionH relativeFrom="column">
                  <wp:posOffset>2128569</wp:posOffset>
                </wp:positionH>
                <wp:positionV relativeFrom="paragraph">
                  <wp:posOffset>1561953</wp:posOffset>
                </wp:positionV>
                <wp:extent cx="1247194" cy="0"/>
                <wp:effectExtent l="0" t="63500" r="0" b="63500"/>
                <wp:wrapTopAndBottom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94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906A3" id="Connecteur droit avec flèche 58" o:spid="_x0000_s1026" type="#_x0000_t32" style="position:absolute;margin-left:167.6pt;margin-top:123pt;width:98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" strokecolor="black [3200]" strokeweight="1.5pt">
                <v:stroke endarrow="block" joinstyle="miter"/>
                <w10:wrap type="topAndBottom"/>
              </v:shape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02D3A" wp14:editId="7573C2F0">
                <wp:simplePos x="0" y="0"/>
                <wp:positionH relativeFrom="column">
                  <wp:posOffset>-355167</wp:posOffset>
                </wp:positionH>
                <wp:positionV relativeFrom="paragraph">
                  <wp:posOffset>3515174</wp:posOffset>
                </wp:positionV>
                <wp:extent cx="1853484" cy="359974"/>
                <wp:effectExtent l="0" t="2540" r="11430" b="11430"/>
                <wp:wrapTopAndBottom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853484" cy="359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F71A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Follow-Up (JAEL,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2</w:t>
                            </w: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02D3A" id="_x0000_s1034" style="position:absolute;margin-left:-27.95pt;margin-top:276.8pt;width:145.95pt;height:28.3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">
                <v:path arrowok="t"/>
                <v:textbox style="layout-flow:vertical;mso-layout-flow-alt:bottom-to-top" inset=",7.2pt,,7.2pt">
                  <w:txbxContent>
                    <w:p w14:paraId="15C9F71A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Follow-Up (JAEL, 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2</w:t>
                      </w: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BA1004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A6C38" wp14:editId="2BE68413">
                <wp:simplePos x="0" y="0"/>
                <wp:positionH relativeFrom="column">
                  <wp:posOffset>-532161</wp:posOffset>
                </wp:positionH>
                <wp:positionV relativeFrom="paragraph">
                  <wp:posOffset>5669676</wp:posOffset>
                </wp:positionV>
                <wp:extent cx="2207756" cy="362196"/>
                <wp:effectExtent l="0" t="4445" r="10795" b="10795"/>
                <wp:wrapTopAndBottom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07756" cy="362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514A" w14:textId="77777777" w:rsidR="00E54FC7" w:rsidRPr="004258FA" w:rsidRDefault="00E54FC7" w:rsidP="00A34E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Analytical Sample</w:t>
                            </w: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(t1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 xml:space="preserve"> &amp; t2</w:t>
                            </w:r>
                            <w:r w:rsidRPr="004258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0A6C38" id="_x0000_s1035" style="position:absolute;margin-left:-41.9pt;margin-top:446.45pt;width:173.85pt;height:28.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">
                <v:path arrowok="t"/>
                <v:textbox style="layout-flow:vertical;mso-layout-flow-alt:bottom-to-top" inset=",7.2pt,,7.2pt">
                  <w:txbxContent>
                    <w:p w14:paraId="69EE514A" w14:textId="77777777" w:rsidR="00E54FC7" w:rsidRPr="004258FA" w:rsidRDefault="00E54FC7" w:rsidP="00A34E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Analytical Sample</w:t>
                      </w: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(t1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 xml:space="preserve"> &amp; t2</w:t>
                      </w:r>
                      <w:r w:rsidRPr="004258F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"/>
                        </w:rPr>
                        <w:t>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0C67D58" w14:textId="77777777" w:rsidR="00E54FC7" w:rsidRPr="00BA1004" w:rsidRDefault="00E54FC7" w:rsidP="00A34E42">
      <w:pPr>
        <w:rPr>
          <w:rFonts w:ascii="Arial" w:hAnsi="Arial" w:cs="Arial"/>
          <w:sz w:val="22"/>
          <w:szCs w:val="22"/>
        </w:rPr>
      </w:pPr>
    </w:p>
    <w:p w14:paraId="29C355E3" w14:textId="77777777" w:rsidR="00E54FC7" w:rsidRPr="00BA1004" w:rsidRDefault="00E54FC7" w:rsidP="00A34E42">
      <w:pPr>
        <w:rPr>
          <w:rFonts w:ascii="Arial" w:hAnsi="Arial" w:cs="Arial"/>
          <w:b/>
          <w:bCs/>
          <w:sz w:val="22"/>
          <w:szCs w:val="22"/>
        </w:rPr>
      </w:pPr>
      <w:r w:rsidRPr="00BA1004">
        <w:rPr>
          <w:rFonts w:ascii="Arial" w:hAnsi="Arial" w:cs="Arial"/>
          <w:b/>
          <w:bCs/>
          <w:sz w:val="22"/>
          <w:szCs w:val="22"/>
        </w:rPr>
        <w:t>Appendix Figure 1.</w:t>
      </w:r>
      <w:r w:rsidRPr="00BA1004">
        <w:rPr>
          <w:rFonts w:ascii="Arial" w:hAnsi="Arial" w:cs="Arial"/>
          <w:sz w:val="22"/>
          <w:szCs w:val="22"/>
        </w:rPr>
        <w:t xml:space="preserve"> Flow Chart of Study Participants through the study baseline (MAZ. study), follow-up study (JAEL study) with final sample sizes included in data analyses.</w:t>
      </w:r>
      <w:r w:rsidRPr="00BA1004">
        <w:rPr>
          <w:rFonts w:ascii="Arial" w:hAnsi="Arial" w:cs="Arial"/>
          <w:b/>
          <w:bCs/>
          <w:sz w:val="22"/>
          <w:szCs w:val="22"/>
        </w:rPr>
        <w:br w:type="page"/>
      </w:r>
    </w:p>
    <w:p w14:paraId="45C2B2CA" w14:textId="77777777" w:rsidR="00E54FC7" w:rsidRPr="00BA1004" w:rsidRDefault="00E54FC7" w:rsidP="00A34E42">
      <w:pPr>
        <w:rPr>
          <w:rFonts w:ascii="Arial" w:hAnsi="Arial" w:cs="Arial"/>
          <w:b/>
          <w:bCs/>
          <w:sz w:val="22"/>
          <w:szCs w:val="22"/>
        </w:rPr>
      </w:pPr>
      <w:bookmarkStart w:id="1" w:name="OLE_LINK47"/>
      <w:r w:rsidRPr="00BA1004">
        <w:rPr>
          <w:rFonts w:ascii="Arial" w:hAnsi="Arial" w:cs="Arial"/>
          <w:b/>
          <w:bCs/>
          <w:sz w:val="22"/>
          <w:szCs w:val="22"/>
        </w:rPr>
        <w:lastRenderedPageBreak/>
        <w:t>Attrition Analyses (Table 1 &amp; Table 2)</w:t>
      </w:r>
    </w:p>
    <w:bookmarkEnd w:id="1"/>
    <w:p w14:paraId="5951DA9B" w14:textId="77777777" w:rsidR="00E54FC7" w:rsidRPr="00BA1004" w:rsidRDefault="00E54FC7" w:rsidP="00A34E42">
      <w:pPr>
        <w:rPr>
          <w:rFonts w:ascii="Arial" w:hAnsi="Arial" w:cs="Arial"/>
          <w:b/>
          <w:bCs/>
          <w:sz w:val="22"/>
          <w:szCs w:val="22"/>
        </w:rPr>
      </w:pPr>
    </w:p>
    <w:p w14:paraId="343C4360" w14:textId="77777777" w:rsidR="00E54FC7" w:rsidRPr="00BA1004" w:rsidRDefault="00E54FC7" w:rsidP="00A34E42">
      <w:pPr>
        <w:rPr>
          <w:rFonts w:ascii="Arial" w:hAnsi="Arial" w:cs="Arial"/>
          <w:sz w:val="22"/>
          <w:szCs w:val="22"/>
        </w:rPr>
      </w:pPr>
      <w:r w:rsidRPr="00BA1004">
        <w:rPr>
          <w:rFonts w:ascii="Arial" w:hAnsi="Arial" w:cs="Arial"/>
          <w:b/>
          <w:bCs/>
          <w:sz w:val="22"/>
          <w:szCs w:val="22"/>
        </w:rPr>
        <w:t>Appendix Table 1.</w:t>
      </w:r>
      <w:r w:rsidRPr="00BA1004">
        <w:rPr>
          <w:rFonts w:ascii="Arial" w:hAnsi="Arial" w:cs="Arial"/>
          <w:sz w:val="22"/>
          <w:szCs w:val="22"/>
        </w:rPr>
        <w:t xml:space="preserve"> Comparison included cases (N=166) versus </w:t>
      </w:r>
      <w:bookmarkStart w:id="2" w:name="OLE_LINK398"/>
      <w:bookmarkStart w:id="3" w:name="OLE_LINK399"/>
      <w:r w:rsidRPr="00BA1004">
        <w:rPr>
          <w:rFonts w:ascii="Arial" w:hAnsi="Arial" w:cs="Arial"/>
          <w:sz w:val="22"/>
          <w:szCs w:val="22"/>
        </w:rPr>
        <w:t>non-included participants</w:t>
      </w:r>
      <w:bookmarkEnd w:id="2"/>
      <w:bookmarkEnd w:id="3"/>
      <w:r w:rsidRPr="00BA1004">
        <w:rPr>
          <w:rFonts w:ascii="Arial" w:hAnsi="Arial" w:cs="Arial"/>
          <w:sz w:val="22"/>
          <w:szCs w:val="22"/>
        </w:rPr>
        <w:t xml:space="preserve"> </w:t>
      </w:r>
      <w:bookmarkStart w:id="4" w:name="OLE_LINK396"/>
      <w:bookmarkStart w:id="5" w:name="OLE_LINK397"/>
      <w:r w:rsidRPr="00BA1004">
        <w:rPr>
          <w:rFonts w:ascii="Arial" w:hAnsi="Arial" w:cs="Arial"/>
          <w:sz w:val="22"/>
          <w:szCs w:val="22"/>
        </w:rPr>
        <w:t xml:space="preserve">(N=426) </w:t>
      </w:r>
      <w:bookmarkEnd w:id="4"/>
      <w:bookmarkEnd w:id="5"/>
      <w:r w:rsidRPr="00BA1004">
        <w:rPr>
          <w:rFonts w:ascii="Arial" w:hAnsi="Arial" w:cs="Arial"/>
          <w:sz w:val="22"/>
          <w:szCs w:val="22"/>
        </w:rPr>
        <w:t>at baseline (MAZ.) regarding psychosocial characteristics and mental health burden.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1450"/>
        <w:gridCol w:w="1892"/>
        <w:gridCol w:w="1744"/>
        <w:gridCol w:w="1295"/>
      </w:tblGrid>
      <w:tr w:rsidR="00BA1004" w:rsidRPr="00BA1004" w14:paraId="1CB96649" w14:textId="77777777" w:rsidTr="00A91528">
        <w:tc>
          <w:tcPr>
            <w:tcW w:w="2828" w:type="dxa"/>
            <w:tcBorders>
              <w:bottom w:val="single" w:sz="4" w:space="0" w:color="auto"/>
            </w:tcBorders>
          </w:tcPr>
          <w:p w14:paraId="06F19644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20698194"/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D1E60C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Included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1172B2D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Non-included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7843BD2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Test-Statistic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9BC028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Significance</w:t>
            </w:r>
          </w:p>
        </w:tc>
      </w:tr>
      <w:bookmarkEnd w:id="6"/>
      <w:tr w:rsidR="00BA1004" w:rsidRPr="00BA1004" w14:paraId="585204B1" w14:textId="77777777" w:rsidTr="00A91528"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0F95BA51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E1966F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14:paraId="2F8F7AF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14:paraId="2E6CB41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1B459AD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22938C6D" w14:textId="77777777" w:rsidTr="00A91528">
        <w:tc>
          <w:tcPr>
            <w:tcW w:w="2828" w:type="dxa"/>
            <w:tcBorders>
              <w:bottom w:val="nil"/>
            </w:tcBorders>
          </w:tcPr>
          <w:p w14:paraId="5D8AEB4B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Gender (Women) </w:t>
            </w:r>
          </w:p>
        </w:tc>
        <w:tc>
          <w:tcPr>
            <w:tcW w:w="1450" w:type="dxa"/>
            <w:tcBorders>
              <w:bottom w:val="nil"/>
            </w:tcBorders>
          </w:tcPr>
          <w:p w14:paraId="357172C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60 (36.1)</w:t>
            </w:r>
          </w:p>
        </w:tc>
        <w:tc>
          <w:tcPr>
            <w:tcW w:w="1892" w:type="dxa"/>
            <w:tcBorders>
              <w:bottom w:val="nil"/>
            </w:tcBorders>
          </w:tcPr>
          <w:p w14:paraId="5C4D815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130 (30.5)</w:t>
            </w:r>
          </w:p>
        </w:tc>
        <w:tc>
          <w:tcPr>
            <w:tcW w:w="1744" w:type="dxa"/>
            <w:tcBorders>
              <w:bottom w:val="nil"/>
            </w:tcBorders>
          </w:tcPr>
          <w:p w14:paraId="24684EF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>=</w:t>
            </w:r>
            <w:r w:rsidRPr="00BA1004">
              <w:rPr>
                <w:i/>
                <w:iCs/>
                <w:shd w:val="clear" w:color="auto" w:fill="FFFFFF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1.488,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95" w:type="dxa"/>
            <w:tcBorders>
              <w:bottom w:val="nil"/>
            </w:tcBorders>
          </w:tcPr>
          <w:p w14:paraId="50A9F11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>
              <w:rPr>
                <w:rFonts w:ascii="Arial" w:hAnsi="Arial" w:cs="Arial"/>
                <w:sz w:val="20"/>
                <w:szCs w:val="20"/>
              </w:rPr>
              <w:t>=.223</w:t>
            </w:r>
          </w:p>
        </w:tc>
      </w:tr>
      <w:tr w:rsidR="00BA1004" w:rsidRPr="00BA1004" w14:paraId="223D0662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117EEF7E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Reason for placement (t1)</w:t>
            </w:r>
          </w:p>
          <w:p w14:paraId="4DB66999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Civil </w:t>
            </w:r>
          </w:p>
          <w:p w14:paraId="69FDEE97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Criminal</w:t>
            </w:r>
          </w:p>
          <w:p w14:paraId="4DB71928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Other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044CE88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04F9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_Hlk144719810"/>
            <w:r w:rsidRPr="00BA1004">
              <w:rPr>
                <w:rFonts w:ascii="Arial" w:hAnsi="Arial" w:cs="Arial"/>
                <w:sz w:val="20"/>
                <w:szCs w:val="20"/>
              </w:rPr>
              <w:t>82 (49.7)</w:t>
            </w:r>
          </w:p>
          <w:p w14:paraId="767A2C9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43 (26.1)</w:t>
            </w:r>
          </w:p>
          <w:p w14:paraId="480CB94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40 (24.2)</w:t>
            </w:r>
            <w:bookmarkEnd w:id="7"/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2B2CA359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35CE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230 (55.3)</w:t>
            </w:r>
          </w:p>
          <w:p w14:paraId="4C90066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105 (25.2)</w:t>
            </w:r>
          </w:p>
          <w:p w14:paraId="4C515F6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81 (19.5)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68C5B3A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>=</w:t>
            </w:r>
            <w:r w:rsidRPr="00BA1004">
              <w:rPr>
                <w:shd w:val="clear" w:color="auto" w:fill="FFFFFF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2.010,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=2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038AFC12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=.366</w:t>
            </w:r>
          </w:p>
          <w:p w14:paraId="05F4FA8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6EF8AEDC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1A2AAD8D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Nationality (Swiss)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7250CCC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147 (88.6)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20CD680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354 (83.1)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031CBE1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=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2.330,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00B65C1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=.127</w:t>
            </w:r>
          </w:p>
        </w:tc>
      </w:tr>
      <w:tr w:rsidR="00BA1004" w:rsidRPr="00BA1004" w14:paraId="073A9A03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55591517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40474816"/>
            <w:r w:rsidRPr="00BA1004">
              <w:rPr>
                <w:rFonts w:ascii="Arial" w:hAnsi="Arial" w:cs="Arial"/>
                <w:sz w:val="20"/>
                <w:szCs w:val="20"/>
              </w:rPr>
              <w:t>Any Mental Disorder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558B0505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100 (70.9)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14C7FB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239 (70.5)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7ECC3C5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=0.000,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7C348E0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=1.000</w:t>
            </w:r>
          </w:p>
        </w:tc>
      </w:tr>
      <w:bookmarkEnd w:id="8"/>
      <w:tr w:rsidR="00BA1004" w:rsidRPr="00BA1004" w14:paraId="5C65FDEB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6E33205B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Any Personality Disorder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3A6D36E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36 (25.9)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ADFE88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72 (24)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4AE7534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=0.097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2772063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=.756</w:t>
            </w:r>
          </w:p>
        </w:tc>
      </w:tr>
      <w:tr w:rsidR="00BA1004" w:rsidRPr="00BA1004" w14:paraId="62B3B541" w14:textId="77777777" w:rsidTr="00A91528">
        <w:tc>
          <w:tcPr>
            <w:tcW w:w="2828" w:type="dxa"/>
            <w:tcBorders>
              <w:top w:val="nil"/>
            </w:tcBorders>
          </w:tcPr>
          <w:p w14:paraId="4FCAFD35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Any Trauma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  <w:tcBorders>
              <w:top w:val="nil"/>
            </w:tcBorders>
          </w:tcPr>
          <w:p w14:paraId="3960B61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67 (63.2)</w:t>
            </w:r>
          </w:p>
        </w:tc>
        <w:tc>
          <w:tcPr>
            <w:tcW w:w="1892" w:type="dxa"/>
            <w:tcBorders>
              <w:top w:val="nil"/>
            </w:tcBorders>
          </w:tcPr>
          <w:p w14:paraId="4E376AE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157 (71.4)</w:t>
            </w:r>
          </w:p>
        </w:tc>
        <w:tc>
          <w:tcPr>
            <w:tcW w:w="1744" w:type="dxa"/>
            <w:tcBorders>
              <w:top w:val="nil"/>
            </w:tcBorders>
          </w:tcPr>
          <w:p w14:paraId="3F0CD6C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=1.850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95" w:type="dxa"/>
            <w:tcBorders>
              <w:top w:val="nil"/>
            </w:tcBorders>
          </w:tcPr>
          <w:p w14:paraId="6A97F58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=.174</w:t>
            </w:r>
          </w:p>
        </w:tc>
      </w:tr>
      <w:tr w:rsidR="00BA1004" w:rsidRPr="00BA1004" w14:paraId="68EA53D8" w14:textId="77777777" w:rsidTr="00A91528">
        <w:tc>
          <w:tcPr>
            <w:tcW w:w="2828" w:type="dxa"/>
            <w:tcBorders>
              <w:bottom w:val="single" w:sz="4" w:space="0" w:color="auto"/>
            </w:tcBorders>
          </w:tcPr>
          <w:p w14:paraId="233D5DB3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44062C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SD</w:t>
            </w:r>
            <w:r w:rsidRPr="00BA10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3519984D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 </w:t>
            </w:r>
            <w:r w:rsidRPr="00BA1004">
              <w:rPr>
                <w:rFonts w:ascii="Arial" w:hAnsi="Arial" w:cs="Arial"/>
                <w:sz w:val="20"/>
                <w:szCs w:val="20"/>
              </w:rPr>
              <w:t>(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SD</w:t>
            </w:r>
            <w:r w:rsidRPr="00BA10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1F4841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C7B153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08672A2F" w14:textId="77777777" w:rsidTr="00A91528">
        <w:tc>
          <w:tcPr>
            <w:tcW w:w="2828" w:type="dxa"/>
            <w:tcBorders>
              <w:bottom w:val="nil"/>
            </w:tcBorders>
          </w:tcPr>
          <w:p w14:paraId="009F7664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50" w:type="dxa"/>
            <w:tcBorders>
              <w:bottom w:val="nil"/>
            </w:tcBorders>
          </w:tcPr>
          <w:p w14:paraId="008D838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16.13 (1.93)</w:t>
            </w:r>
          </w:p>
        </w:tc>
        <w:tc>
          <w:tcPr>
            <w:tcW w:w="1892" w:type="dxa"/>
            <w:tcBorders>
              <w:bottom w:val="nil"/>
            </w:tcBorders>
          </w:tcPr>
          <w:p w14:paraId="4FFC1B3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16.31 (2.84)</w:t>
            </w:r>
          </w:p>
        </w:tc>
        <w:tc>
          <w:tcPr>
            <w:tcW w:w="1744" w:type="dxa"/>
            <w:tcBorders>
              <w:bottom w:val="nil"/>
            </w:tcBorders>
          </w:tcPr>
          <w:p w14:paraId="15AD5A19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t(452.12) = 0.85</w:t>
            </w:r>
          </w:p>
        </w:tc>
        <w:tc>
          <w:tcPr>
            <w:tcW w:w="1295" w:type="dxa"/>
            <w:tcBorders>
              <w:bottom w:val="nil"/>
            </w:tcBorders>
          </w:tcPr>
          <w:p w14:paraId="36662A0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=.395</w:t>
            </w:r>
          </w:p>
        </w:tc>
      </w:tr>
      <w:tr w:rsidR="00BA1004" w:rsidRPr="00BA1004" w14:paraId="6334752C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78CA062B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Self-rep. psychopathology</w:t>
            </w:r>
            <w:bookmarkStart w:id="9" w:name="OLE_LINK430"/>
            <w:bookmarkStart w:id="10" w:name="OLE_LINK431"/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bookmarkEnd w:id="9"/>
            <w:bookmarkEnd w:id="10"/>
          </w:p>
          <w:p w14:paraId="795B8931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Total </w:t>
            </w:r>
            <w:bookmarkStart w:id="11" w:name="OLE_LINK432"/>
            <w:bookmarkStart w:id="12" w:name="OLE_LINK433"/>
            <w:r w:rsidRPr="00BA1004">
              <w:rPr>
                <w:rFonts w:ascii="Arial" w:hAnsi="Arial" w:cs="Arial"/>
                <w:sz w:val="20"/>
                <w:szCs w:val="20"/>
              </w:rPr>
              <w:t>(T-values)</w:t>
            </w:r>
            <w:bookmarkEnd w:id="11"/>
            <w:bookmarkEnd w:id="12"/>
          </w:p>
          <w:p w14:paraId="47AB1A75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Internalizing (T-values)</w:t>
            </w:r>
          </w:p>
          <w:p w14:paraId="0A22C583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Externalizing (T-values)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72FFDF3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4579D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61.49 (11.05)</w:t>
            </w:r>
          </w:p>
          <w:p w14:paraId="5642193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57.93 (11.74)</w:t>
            </w:r>
          </w:p>
          <w:p w14:paraId="40CF5F5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61.6 (11.16)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E89D4E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B8F67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60.85 (9.99)</w:t>
            </w:r>
          </w:p>
          <w:p w14:paraId="2AD3D939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57.65 (10.5)</w:t>
            </w:r>
          </w:p>
          <w:p w14:paraId="1C4116B5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60.75 (10.19)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0810DDA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14C0A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t(296.44)=-0.64</w:t>
            </w:r>
          </w:p>
          <w:p w14:paraId="592F0D0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t(293.58)=-0.26</w:t>
            </w:r>
          </w:p>
          <w:p w14:paraId="7D146B69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t(298.87)=-0.83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1369841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E5F2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=.523</w:t>
            </w:r>
          </w:p>
          <w:p w14:paraId="2695E085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=.797</w:t>
            </w:r>
          </w:p>
          <w:p w14:paraId="5ED3175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=.408</w:t>
            </w:r>
          </w:p>
        </w:tc>
      </w:tr>
      <w:tr w:rsidR="00BA1004" w:rsidRPr="00BA1004" w14:paraId="18EF81EA" w14:textId="77777777" w:rsidTr="00A91528">
        <w:tc>
          <w:tcPr>
            <w:tcW w:w="2828" w:type="dxa"/>
            <w:tcBorders>
              <w:top w:val="nil"/>
              <w:bottom w:val="nil"/>
            </w:tcBorders>
          </w:tcPr>
          <w:p w14:paraId="6E7FF4C5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Psychopathic Traits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3DDE16F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113.34 (22.2)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C23BCB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112.01 (22.2)</w:t>
            </w:r>
          </w:p>
        </w:tc>
        <w:tc>
          <w:tcPr>
            <w:tcW w:w="1744" w:type="dxa"/>
            <w:tcBorders>
              <w:top w:val="nil"/>
              <w:bottom w:val="nil"/>
            </w:tcBorders>
          </w:tcPr>
          <w:p w14:paraId="520AF6F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t(331.04) = -0.63</w:t>
            </w:r>
          </w:p>
        </w:tc>
        <w:tc>
          <w:tcPr>
            <w:tcW w:w="1295" w:type="dxa"/>
            <w:tcBorders>
              <w:top w:val="nil"/>
              <w:bottom w:val="nil"/>
            </w:tcBorders>
          </w:tcPr>
          <w:p w14:paraId="09B2518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=.529</w:t>
            </w:r>
          </w:p>
        </w:tc>
      </w:tr>
      <w:tr w:rsidR="00BA1004" w:rsidRPr="00BA1004" w14:paraId="4A05E41F" w14:textId="77777777" w:rsidTr="00A91528">
        <w:tc>
          <w:tcPr>
            <w:tcW w:w="2828" w:type="dxa"/>
            <w:tcBorders>
              <w:top w:val="nil"/>
            </w:tcBorders>
          </w:tcPr>
          <w:p w14:paraId="3757B2DE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_Hlk121208880"/>
            <w:r w:rsidRPr="00BA1004">
              <w:rPr>
                <w:rFonts w:ascii="Arial" w:hAnsi="Arial" w:cs="Arial"/>
                <w:sz w:val="20"/>
                <w:szCs w:val="20"/>
              </w:rPr>
              <w:t xml:space="preserve">Non-verbal reasoning </w:t>
            </w:r>
          </w:p>
          <w:p w14:paraId="3A75C5B7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 xml:space="preserve">   (IQ-values)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50" w:type="dxa"/>
            <w:tcBorders>
              <w:top w:val="nil"/>
            </w:tcBorders>
          </w:tcPr>
          <w:p w14:paraId="532ED9D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8F21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97.3 (13.01)</w:t>
            </w:r>
          </w:p>
        </w:tc>
        <w:tc>
          <w:tcPr>
            <w:tcW w:w="1892" w:type="dxa"/>
            <w:tcBorders>
              <w:top w:val="nil"/>
            </w:tcBorders>
          </w:tcPr>
          <w:p w14:paraId="201B368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8271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95.27 (14.99)</w:t>
            </w:r>
          </w:p>
        </w:tc>
        <w:tc>
          <w:tcPr>
            <w:tcW w:w="1744" w:type="dxa"/>
            <w:tcBorders>
              <w:top w:val="nil"/>
            </w:tcBorders>
          </w:tcPr>
          <w:p w14:paraId="06D0B13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A66B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t(248.80)=-1.38</w:t>
            </w:r>
          </w:p>
        </w:tc>
        <w:tc>
          <w:tcPr>
            <w:tcW w:w="1295" w:type="dxa"/>
            <w:tcBorders>
              <w:top w:val="nil"/>
            </w:tcBorders>
          </w:tcPr>
          <w:p w14:paraId="68B4348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F1C8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=.170</w:t>
            </w:r>
          </w:p>
        </w:tc>
      </w:tr>
    </w:tbl>
    <w:bookmarkEnd w:id="13"/>
    <w:p w14:paraId="5F0D4FE1" w14:textId="5E6B8191" w:rsidR="00E54FC7" w:rsidRPr="00BA1004" w:rsidRDefault="00E54FC7" w:rsidP="00A34E42">
      <w:pPr>
        <w:rPr>
          <w:rFonts w:ascii="Arial" w:hAnsi="Arial" w:cs="Arial"/>
          <w:sz w:val="18"/>
          <w:szCs w:val="18"/>
        </w:rPr>
      </w:pPr>
      <w:r w:rsidRPr="00BA1004">
        <w:rPr>
          <w:rFonts w:ascii="Arial" w:hAnsi="Arial" w:cs="Arial"/>
          <w:b/>
          <w:bCs/>
          <w:sz w:val="18"/>
          <w:szCs w:val="18"/>
        </w:rPr>
        <w:t>Notes.</w:t>
      </w:r>
      <w:r w:rsidRPr="00BA1004">
        <w:rPr>
          <w:rFonts w:ascii="Arial" w:hAnsi="Arial" w:cs="Arial"/>
          <w:sz w:val="18"/>
          <w:szCs w:val="18"/>
        </w:rPr>
        <w:t xml:space="preserve"> N=number of participants; I</w:t>
      </w:r>
      <w:r w:rsidR="000B2417" w:rsidRPr="00BA1004">
        <w:rPr>
          <w:rFonts w:ascii="Arial" w:hAnsi="Arial" w:cs="Arial"/>
          <w:sz w:val="18"/>
          <w:szCs w:val="18"/>
        </w:rPr>
        <w:t>Q</w:t>
      </w:r>
      <w:r w:rsidRPr="00BA1004">
        <w:rPr>
          <w:rFonts w:ascii="Arial" w:hAnsi="Arial" w:cs="Arial"/>
          <w:sz w:val="18"/>
          <w:szCs w:val="18"/>
        </w:rPr>
        <w:t xml:space="preserve">=intelligence quotient; total N of the tests performed vary between 326-592; </w:t>
      </w:r>
      <w:r w:rsidRPr="00BA1004">
        <w:rPr>
          <w:rFonts w:ascii="Arial" w:hAnsi="Arial" w:cs="Arial"/>
          <w:sz w:val="18"/>
          <w:szCs w:val="18"/>
          <w:vertAlign w:val="superscript"/>
        </w:rPr>
        <w:t>1</w:t>
      </w:r>
      <w:r w:rsidRPr="00BA1004">
        <w:rPr>
          <w:rFonts w:ascii="Arial" w:hAnsi="Arial" w:cs="Arial"/>
          <w:sz w:val="18"/>
          <w:szCs w:val="18"/>
        </w:rPr>
        <w:t xml:space="preserve"> assessed with the semi-structured clinical interview Kiddie-SADS </w:t>
      </w:r>
      <w:r w:rsidRPr="00BA1004">
        <w:rPr>
          <w:rFonts w:ascii="Arial" w:hAnsi="Arial" w:cs="Arial"/>
          <w:noProof/>
          <w:sz w:val="18"/>
          <w:szCs w:val="18"/>
        </w:rPr>
        <w:t>(Dölitzsch et al., 2014; Seker, Boonmann, d'Huart, et al., 2022)</w:t>
      </w:r>
      <w:r w:rsidRPr="00BA1004">
        <w:rPr>
          <w:rFonts w:ascii="Arial" w:hAnsi="Arial" w:cs="Arial"/>
          <w:sz w:val="18"/>
          <w:szCs w:val="18"/>
        </w:rPr>
        <w:t xml:space="preserve"> </w:t>
      </w:r>
      <w:r w:rsidRPr="00BA1004">
        <w:rPr>
          <w:rFonts w:ascii="Arial" w:hAnsi="Arial" w:cs="Arial"/>
          <w:sz w:val="18"/>
          <w:szCs w:val="18"/>
          <w:vertAlign w:val="superscript"/>
        </w:rPr>
        <w:t>2</w:t>
      </w:r>
      <w:r w:rsidRPr="00BA1004">
        <w:rPr>
          <w:rFonts w:ascii="Arial" w:hAnsi="Arial" w:cs="Arial"/>
          <w:sz w:val="18"/>
          <w:szCs w:val="18"/>
        </w:rPr>
        <w:t xml:space="preserve"> assessed with </w:t>
      </w:r>
      <w:bookmarkStart w:id="14" w:name="OLE_LINK428"/>
      <w:bookmarkStart w:id="15" w:name="OLE_LINK429"/>
      <w:r w:rsidRPr="00BA1004">
        <w:rPr>
          <w:rFonts w:ascii="Arial" w:hAnsi="Arial" w:cs="Arial"/>
          <w:sz w:val="18"/>
          <w:szCs w:val="18"/>
        </w:rPr>
        <w:t>the semi-structured clinical interview</w:t>
      </w:r>
      <w:bookmarkEnd w:id="14"/>
      <w:bookmarkEnd w:id="15"/>
      <w:r w:rsidRPr="00BA1004">
        <w:rPr>
          <w:rFonts w:ascii="Arial" w:hAnsi="Arial" w:cs="Arial"/>
          <w:sz w:val="18"/>
          <w:szCs w:val="18"/>
        </w:rPr>
        <w:t xml:space="preserve"> SCID-II </w:t>
      </w:r>
      <w:r w:rsidRPr="00BA1004">
        <w:rPr>
          <w:rFonts w:ascii="Arial" w:hAnsi="Arial" w:cs="Arial"/>
          <w:noProof/>
          <w:sz w:val="18"/>
          <w:szCs w:val="18"/>
        </w:rPr>
        <w:t>(d’Huart, Steppan, et al., 2022; Dölitzsch et al., 2014)</w:t>
      </w:r>
      <w:r w:rsidRPr="00BA1004">
        <w:rPr>
          <w:rFonts w:ascii="Arial" w:hAnsi="Arial" w:cs="Arial"/>
          <w:sz w:val="18"/>
          <w:szCs w:val="18"/>
        </w:rPr>
        <w:t xml:space="preserve"> </w:t>
      </w:r>
      <w:r w:rsidRPr="00BA1004">
        <w:rPr>
          <w:rFonts w:ascii="Arial" w:hAnsi="Arial" w:cs="Arial"/>
          <w:sz w:val="18"/>
          <w:szCs w:val="18"/>
          <w:vertAlign w:val="superscript"/>
        </w:rPr>
        <w:t>3</w:t>
      </w:r>
      <w:r w:rsidRPr="00BA1004">
        <w:rPr>
          <w:rFonts w:ascii="Arial" w:hAnsi="Arial" w:cs="Arial"/>
          <w:sz w:val="18"/>
          <w:szCs w:val="18"/>
        </w:rPr>
        <w:t xml:space="preserve"> assessed with the ‘Essen Trauma-Inventory (ETI-KJ)‘ </w:t>
      </w:r>
      <w:r w:rsidRPr="00BA1004">
        <w:rPr>
          <w:rFonts w:ascii="Arial" w:hAnsi="Arial" w:cs="Arial"/>
          <w:noProof/>
          <w:sz w:val="18"/>
          <w:szCs w:val="18"/>
        </w:rPr>
        <w:t>(Fischer et al., 2016)</w:t>
      </w:r>
      <w:r w:rsidRPr="00BA1004">
        <w:rPr>
          <w:rFonts w:ascii="Arial" w:hAnsi="Arial" w:cs="Arial"/>
          <w:sz w:val="18"/>
          <w:szCs w:val="18"/>
        </w:rPr>
        <w:t xml:space="preserve">, </w:t>
      </w:r>
      <w:r w:rsidRPr="00BA1004">
        <w:rPr>
          <w:rFonts w:ascii="Arial" w:hAnsi="Arial" w:cs="Arial"/>
          <w:sz w:val="18"/>
          <w:szCs w:val="18"/>
          <w:vertAlign w:val="superscript"/>
        </w:rPr>
        <w:t>4</w:t>
      </w:r>
      <w:r w:rsidRPr="00BA1004">
        <w:rPr>
          <w:rFonts w:ascii="Arial" w:hAnsi="Arial" w:cs="Arial"/>
          <w:sz w:val="18"/>
          <w:szCs w:val="18"/>
        </w:rPr>
        <w:t xml:space="preserve"> Dimensional psychopathology was self-reported by participants at baseline with the ‘Youth Self Report (YSR)‘ and the ‚Young Adult Self Report (YASR)‘ of the Achenbach scales, t-values reported </w:t>
      </w:r>
      <w:r w:rsidRPr="00BA1004">
        <w:rPr>
          <w:rFonts w:ascii="Arial" w:hAnsi="Arial" w:cs="Arial"/>
          <w:noProof/>
          <w:sz w:val="18"/>
          <w:szCs w:val="18"/>
        </w:rPr>
        <w:t>(Dölitzsch, Kölch, Fegert, Schmeck, &amp; Schmid, 2016; Seker, Bürgin, et al., 2022)</w:t>
      </w:r>
      <w:r w:rsidRPr="00BA1004">
        <w:rPr>
          <w:rFonts w:ascii="Arial" w:hAnsi="Arial" w:cs="Arial"/>
          <w:sz w:val="18"/>
          <w:szCs w:val="18"/>
        </w:rPr>
        <w:t xml:space="preserve">; </w:t>
      </w:r>
      <w:r w:rsidRPr="00BA1004">
        <w:rPr>
          <w:rFonts w:ascii="Arial" w:hAnsi="Arial" w:cs="Arial"/>
          <w:sz w:val="18"/>
          <w:szCs w:val="18"/>
          <w:vertAlign w:val="superscript"/>
        </w:rPr>
        <w:t>5</w:t>
      </w:r>
      <w:r w:rsidRPr="00BA1004">
        <w:rPr>
          <w:rFonts w:ascii="Arial" w:hAnsi="Arial" w:cs="Arial"/>
          <w:sz w:val="18"/>
          <w:szCs w:val="18"/>
        </w:rPr>
        <w:t xml:space="preserve"> Youth Psychopathic Traits Inventory (YPI) sum score </w:t>
      </w:r>
      <w:r w:rsidRPr="00BA1004">
        <w:rPr>
          <w:rFonts w:ascii="Arial" w:hAnsi="Arial" w:cs="Arial"/>
          <w:noProof/>
          <w:sz w:val="18"/>
          <w:szCs w:val="18"/>
        </w:rPr>
        <w:t>(Hachtel et al., 2022; Jäggi et al., 2021)</w:t>
      </w:r>
      <w:r w:rsidRPr="00BA1004">
        <w:rPr>
          <w:rFonts w:ascii="Arial" w:hAnsi="Arial" w:cs="Arial"/>
          <w:sz w:val="18"/>
          <w:szCs w:val="18"/>
        </w:rPr>
        <w:t xml:space="preserve">. </w:t>
      </w:r>
      <w:r w:rsidRPr="00BA1004"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BA1004">
        <w:rPr>
          <w:rFonts w:ascii="Arial" w:hAnsi="Arial" w:cs="Arial"/>
          <w:sz w:val="18"/>
          <w:szCs w:val="18"/>
        </w:rPr>
        <w:t xml:space="preserve">assessed with the Standard Progressive Matrices of Raven or the Culture Fair Intelligence Test </w:t>
      </w:r>
      <w:r w:rsidRPr="00BA1004">
        <w:rPr>
          <w:rFonts w:ascii="Arial" w:hAnsi="Arial" w:cs="Arial"/>
          <w:noProof/>
          <w:sz w:val="18"/>
          <w:szCs w:val="18"/>
        </w:rPr>
        <w:t>(Habersaat et al., 2018)</w:t>
      </w:r>
      <w:r w:rsidRPr="00BA1004">
        <w:rPr>
          <w:rFonts w:ascii="Arial" w:hAnsi="Arial" w:cs="Arial"/>
          <w:sz w:val="18"/>
          <w:szCs w:val="18"/>
        </w:rPr>
        <w:t>.</w:t>
      </w:r>
    </w:p>
    <w:p w14:paraId="1CBE43AE" w14:textId="77777777" w:rsidR="00E54FC7" w:rsidRPr="00BA1004" w:rsidRDefault="00E54FC7" w:rsidP="00A34E42">
      <w:pPr>
        <w:rPr>
          <w:rFonts w:ascii="Arial" w:hAnsi="Arial" w:cs="Arial"/>
          <w:sz w:val="20"/>
          <w:szCs w:val="20"/>
        </w:rPr>
      </w:pPr>
    </w:p>
    <w:p w14:paraId="4A3734FD" w14:textId="77777777" w:rsidR="00E54FC7" w:rsidRPr="00BA1004" w:rsidRDefault="00E54FC7" w:rsidP="00A34E42">
      <w:pPr>
        <w:rPr>
          <w:rFonts w:ascii="Arial" w:hAnsi="Arial" w:cs="Arial"/>
          <w:sz w:val="22"/>
          <w:szCs w:val="22"/>
        </w:rPr>
      </w:pPr>
      <w:r w:rsidRPr="00BA1004">
        <w:rPr>
          <w:rFonts w:ascii="Arial" w:hAnsi="Arial" w:cs="Arial"/>
          <w:b/>
          <w:bCs/>
          <w:sz w:val="22"/>
          <w:szCs w:val="22"/>
        </w:rPr>
        <w:t>Appendix Table 2.</w:t>
      </w:r>
      <w:r w:rsidRPr="00BA1004">
        <w:rPr>
          <w:rFonts w:ascii="Arial" w:hAnsi="Arial" w:cs="Arial"/>
          <w:sz w:val="22"/>
          <w:szCs w:val="22"/>
        </w:rPr>
        <w:t xml:space="preserve"> Comparison of included cases (N=166) versus non-included MAZ. </w:t>
      </w:r>
      <w:proofErr w:type="gramStart"/>
      <w:r w:rsidRPr="00BA1004">
        <w:rPr>
          <w:rFonts w:ascii="Arial" w:hAnsi="Arial" w:cs="Arial"/>
          <w:sz w:val="22"/>
          <w:szCs w:val="22"/>
        </w:rPr>
        <w:t>participants</w:t>
      </w:r>
      <w:proofErr w:type="gramEnd"/>
      <w:r w:rsidRPr="00BA1004">
        <w:rPr>
          <w:rFonts w:ascii="Arial" w:hAnsi="Arial" w:cs="Arial"/>
          <w:sz w:val="22"/>
          <w:szCs w:val="22"/>
        </w:rPr>
        <w:t xml:space="preserve"> (N=426) regarding follow-up data of criminal record data from the Swiss Federal Bureau of Statistics (BFS) up until the year 2017.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53"/>
        <w:gridCol w:w="1898"/>
        <w:gridCol w:w="1747"/>
        <w:gridCol w:w="1276"/>
      </w:tblGrid>
      <w:tr w:rsidR="00BA1004" w:rsidRPr="00BA1004" w14:paraId="65F95E8B" w14:textId="77777777" w:rsidTr="00A91528">
        <w:tc>
          <w:tcPr>
            <w:tcW w:w="2835" w:type="dxa"/>
            <w:tcBorders>
              <w:bottom w:val="single" w:sz="4" w:space="0" w:color="auto"/>
            </w:tcBorders>
          </w:tcPr>
          <w:p w14:paraId="42F8B264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9E0700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Included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1237BF1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Non-included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7FAAFF2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Test-Statistic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0AF8D8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</w:tr>
      <w:tr w:rsidR="00BA1004" w:rsidRPr="00BA1004" w14:paraId="38E08D2E" w14:textId="77777777" w:rsidTr="00A9152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ACDFCD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4512852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28A0BA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N (%)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34EE804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BCFA7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6661F36A" w14:textId="77777777" w:rsidTr="00A91528">
        <w:tc>
          <w:tcPr>
            <w:tcW w:w="2835" w:type="dxa"/>
            <w:tcBorders>
              <w:bottom w:val="nil"/>
            </w:tcBorders>
          </w:tcPr>
          <w:p w14:paraId="1994E62B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Before the age of 18</w:t>
            </w:r>
          </w:p>
        </w:tc>
        <w:tc>
          <w:tcPr>
            <w:tcW w:w="1453" w:type="dxa"/>
            <w:tcBorders>
              <w:bottom w:val="nil"/>
            </w:tcBorders>
          </w:tcPr>
          <w:p w14:paraId="004ECBE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69F10CF2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14:paraId="5F8A8A5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E9049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61E9415C" w14:textId="77777777" w:rsidTr="00A91528">
        <w:tc>
          <w:tcPr>
            <w:tcW w:w="2835" w:type="dxa"/>
            <w:tcBorders>
              <w:bottom w:val="nil"/>
            </w:tcBorders>
          </w:tcPr>
          <w:p w14:paraId="56C40C30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20691197"/>
            <w:bookmarkStart w:id="17" w:name="_Hlk120691202"/>
            <w:bookmarkStart w:id="18" w:name="_Hlk120697985"/>
            <w:r w:rsidRPr="00BA1004">
              <w:rPr>
                <w:rFonts w:ascii="Arial" w:hAnsi="Arial" w:cs="Arial"/>
                <w:sz w:val="20"/>
                <w:szCs w:val="20"/>
              </w:rPr>
              <w:t>Any Offense</w:t>
            </w:r>
          </w:p>
        </w:tc>
        <w:tc>
          <w:tcPr>
            <w:tcW w:w="1453" w:type="dxa"/>
            <w:tcBorders>
              <w:bottom w:val="nil"/>
            </w:tcBorders>
          </w:tcPr>
          <w:p w14:paraId="3A146FB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79 (74.5)</w:t>
            </w:r>
          </w:p>
        </w:tc>
        <w:tc>
          <w:tcPr>
            <w:tcW w:w="1898" w:type="dxa"/>
            <w:tcBorders>
              <w:bottom w:val="nil"/>
            </w:tcBorders>
          </w:tcPr>
          <w:p w14:paraId="3D0FB1DA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178 (74.2)</w:t>
            </w:r>
          </w:p>
        </w:tc>
        <w:tc>
          <w:tcPr>
            <w:tcW w:w="1747" w:type="dxa"/>
            <w:tcBorders>
              <w:bottom w:val="nil"/>
            </w:tcBorders>
          </w:tcPr>
          <w:p w14:paraId="1E26CC44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=0.000,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bottom w:val="nil"/>
            </w:tcBorders>
          </w:tcPr>
          <w:p w14:paraId="51771EE6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>
              <w:rPr>
                <w:rFonts w:ascii="Arial" w:hAnsi="Arial" w:cs="Arial"/>
                <w:sz w:val="20"/>
                <w:szCs w:val="20"/>
              </w:rPr>
              <w:t>=1.000</w:t>
            </w:r>
          </w:p>
        </w:tc>
      </w:tr>
      <w:bookmarkEnd w:id="16"/>
      <w:tr w:rsidR="00BA1004" w:rsidRPr="00BA1004" w14:paraId="5C22BF8A" w14:textId="77777777" w:rsidTr="00A91528">
        <w:tc>
          <w:tcPr>
            <w:tcW w:w="2835" w:type="dxa"/>
            <w:tcBorders>
              <w:top w:val="nil"/>
              <w:bottom w:val="nil"/>
            </w:tcBorders>
          </w:tcPr>
          <w:p w14:paraId="4C7D3E2A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Violent offense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BC69FA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26 (24.5)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0DE6E38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66 (27.5)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DB40F4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=0.198,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BC0BF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=.656</w:t>
            </w:r>
          </w:p>
        </w:tc>
      </w:tr>
      <w:bookmarkEnd w:id="17"/>
      <w:tr w:rsidR="00BA1004" w:rsidRPr="00BA1004" w14:paraId="560CE6F3" w14:textId="77777777" w:rsidTr="00A91528">
        <w:tc>
          <w:tcPr>
            <w:tcW w:w="2835" w:type="dxa"/>
            <w:tcBorders>
              <w:top w:val="nil"/>
              <w:bottom w:val="nil"/>
            </w:tcBorders>
          </w:tcPr>
          <w:p w14:paraId="3C1B0AAB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Prison sentence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74750D6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13 (12.3)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990D721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19 (7.9)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499E03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=1.178,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3C3012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=.278</w:t>
            </w:r>
          </w:p>
        </w:tc>
      </w:tr>
      <w:tr w:rsidR="00BA1004" w:rsidRPr="00BA1004" w14:paraId="65E9A553" w14:textId="77777777" w:rsidTr="00A9152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04CBE6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9" w:name="OLE_LINK459"/>
            <w:bookmarkStart w:id="20" w:name="OLE_LINK460"/>
            <w:bookmarkEnd w:id="18"/>
            <w:r w:rsidRPr="00BA1004">
              <w:rPr>
                <w:rFonts w:ascii="Arial" w:hAnsi="Arial" w:cs="Arial"/>
                <w:sz w:val="20"/>
                <w:szCs w:val="20"/>
              </w:rPr>
              <w:t>After the age of 18</w:t>
            </w:r>
            <w:bookmarkEnd w:id="19"/>
            <w:bookmarkEnd w:id="20"/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7B0F054D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A4B5782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0768C58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6DD74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004" w:rsidRPr="00BA1004" w14:paraId="186339F4" w14:textId="77777777" w:rsidTr="00A91528"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F7840C3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1" w:name="_Hlk121122982"/>
            <w:r w:rsidRPr="00BA1004">
              <w:rPr>
                <w:rFonts w:ascii="Arial" w:hAnsi="Arial" w:cs="Arial"/>
                <w:sz w:val="20"/>
                <w:szCs w:val="20"/>
              </w:rPr>
              <w:t>Any Offense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</w:tcPr>
          <w:p w14:paraId="535949FD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59 (35.5)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</w:tcPr>
          <w:p w14:paraId="23783DE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137 (32.2)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56EAF22C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=0.474,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E59717B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=.491</w:t>
            </w:r>
          </w:p>
        </w:tc>
      </w:tr>
      <w:tr w:rsidR="00BA1004" w:rsidRPr="00BA1004" w14:paraId="0BCFE971" w14:textId="77777777" w:rsidTr="00A91528">
        <w:tc>
          <w:tcPr>
            <w:tcW w:w="2835" w:type="dxa"/>
            <w:tcBorders>
              <w:top w:val="nil"/>
              <w:bottom w:val="nil"/>
            </w:tcBorders>
          </w:tcPr>
          <w:p w14:paraId="31B2F6F2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Violent offense</w:t>
            </w:r>
          </w:p>
        </w:tc>
        <w:tc>
          <w:tcPr>
            <w:tcW w:w="1453" w:type="dxa"/>
            <w:tcBorders>
              <w:top w:val="nil"/>
              <w:bottom w:val="nil"/>
            </w:tcBorders>
          </w:tcPr>
          <w:p w14:paraId="39B86952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19 (11.4)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2AD4C99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42 (9.9)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7D60734D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=0.176,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345C90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=.675</w:t>
            </w:r>
          </w:p>
        </w:tc>
      </w:tr>
      <w:tr w:rsidR="00BA1004" w:rsidRPr="00BA1004" w14:paraId="69D7D25C" w14:textId="77777777" w:rsidTr="00A91528"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23B4188" w14:textId="77777777" w:rsidR="00E54FC7" w:rsidRPr="00BA1004" w:rsidRDefault="00E54FC7" w:rsidP="00A915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Prison sentence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</w:tcPr>
          <w:p w14:paraId="764DE20F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26 (15.7)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</w:tcPr>
          <w:p w14:paraId="24E6499E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46 (10.8)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31A30917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sz w:val="20"/>
                <w:szCs w:val="20"/>
              </w:rPr>
              <w:t>χ</w:t>
            </w:r>
            <w:r w:rsidRPr="00BA100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A1004">
              <w:rPr>
                <w:rFonts w:ascii="Arial" w:hAnsi="Arial" w:cs="Arial"/>
                <w:sz w:val="20"/>
                <w:szCs w:val="20"/>
              </w:rPr>
              <w:t xml:space="preserve">=2.210, </w:t>
            </w: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df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6A09743" w14:textId="77777777" w:rsidR="00E54FC7" w:rsidRPr="00BA1004" w:rsidRDefault="00E54FC7" w:rsidP="00A9152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0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A1004" w:rsidDel="000B2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1004">
              <w:rPr>
                <w:rFonts w:ascii="Arial" w:hAnsi="Arial" w:cs="Arial"/>
                <w:sz w:val="20"/>
                <w:szCs w:val="20"/>
              </w:rPr>
              <w:t>=.137</w:t>
            </w:r>
          </w:p>
        </w:tc>
      </w:tr>
    </w:tbl>
    <w:bookmarkEnd w:id="21"/>
    <w:p w14:paraId="17ADF847" w14:textId="173C34D5" w:rsidR="00E54FC7" w:rsidRPr="00BA1004" w:rsidRDefault="00E54FC7" w:rsidP="00A34E42">
      <w:pPr>
        <w:rPr>
          <w:rFonts w:ascii="Arial" w:hAnsi="Arial" w:cs="Arial"/>
          <w:sz w:val="18"/>
          <w:szCs w:val="18"/>
        </w:rPr>
      </w:pPr>
      <w:r w:rsidRPr="00BA1004">
        <w:rPr>
          <w:rFonts w:ascii="Arial" w:hAnsi="Arial" w:cs="Arial"/>
          <w:b/>
          <w:bCs/>
          <w:sz w:val="18"/>
          <w:szCs w:val="18"/>
        </w:rPr>
        <w:t>Notes.</w:t>
      </w:r>
      <w:r w:rsidRPr="00BA1004">
        <w:rPr>
          <w:rFonts w:ascii="Arial" w:hAnsi="Arial" w:cs="Arial"/>
          <w:sz w:val="18"/>
          <w:szCs w:val="18"/>
        </w:rPr>
        <w:t xml:space="preserve"> N=number of participants. Any Offense includes </w:t>
      </w:r>
      <w:proofErr w:type="spellStart"/>
      <w:r w:rsidRPr="00BA1004">
        <w:rPr>
          <w:rFonts w:ascii="Arial" w:hAnsi="Arial" w:cs="Arial"/>
          <w:sz w:val="18"/>
          <w:szCs w:val="18"/>
        </w:rPr>
        <w:t>delicts</w:t>
      </w:r>
      <w:proofErr w:type="spellEnd"/>
      <w:r w:rsidRPr="00BA1004">
        <w:rPr>
          <w:rFonts w:ascii="Arial" w:hAnsi="Arial" w:cs="Arial"/>
          <w:sz w:val="18"/>
          <w:szCs w:val="18"/>
        </w:rPr>
        <w:t xml:space="preserve"> classified as “</w:t>
      </w:r>
      <w:proofErr w:type="spellStart"/>
      <w:r w:rsidRPr="00BA1004">
        <w:rPr>
          <w:rFonts w:ascii="Arial" w:hAnsi="Arial" w:cs="Arial"/>
          <w:sz w:val="18"/>
          <w:szCs w:val="18"/>
        </w:rPr>
        <w:t>Vergehen</w:t>
      </w:r>
      <w:proofErr w:type="spellEnd"/>
      <w:r w:rsidRPr="00BA1004">
        <w:rPr>
          <w:rFonts w:ascii="Arial" w:hAnsi="Arial" w:cs="Arial"/>
          <w:sz w:val="18"/>
          <w:szCs w:val="18"/>
        </w:rPr>
        <w:t>” or “</w:t>
      </w:r>
      <w:proofErr w:type="spellStart"/>
      <w:r w:rsidRPr="00BA1004">
        <w:rPr>
          <w:rFonts w:ascii="Arial" w:hAnsi="Arial" w:cs="Arial"/>
          <w:sz w:val="18"/>
          <w:szCs w:val="18"/>
        </w:rPr>
        <w:t>Verbrechen</w:t>
      </w:r>
      <w:proofErr w:type="spellEnd"/>
      <w:r w:rsidRPr="00BA1004">
        <w:rPr>
          <w:rFonts w:ascii="Arial" w:hAnsi="Arial" w:cs="Arial"/>
          <w:sz w:val="18"/>
          <w:szCs w:val="18"/>
        </w:rPr>
        <w:t xml:space="preserve">” in Swiss criminal law. The age at the date of the delict was used and not the age at the date </w:t>
      </w:r>
      <w:r w:rsidR="000B2417" w:rsidRPr="00BA1004">
        <w:rPr>
          <w:rFonts w:ascii="Arial" w:hAnsi="Arial" w:cs="Arial"/>
          <w:sz w:val="18"/>
          <w:szCs w:val="18"/>
        </w:rPr>
        <w:t>o</w:t>
      </w:r>
      <w:r w:rsidRPr="00BA1004">
        <w:rPr>
          <w:rFonts w:ascii="Arial" w:hAnsi="Arial" w:cs="Arial"/>
          <w:sz w:val="18"/>
          <w:szCs w:val="18"/>
        </w:rPr>
        <w:t xml:space="preserve">f the verdict. More information on the data from the Swiss federal office of Statistics are reported elsewhere </w:t>
      </w:r>
      <w:r w:rsidRPr="00BA1004">
        <w:rPr>
          <w:rFonts w:ascii="Arial" w:hAnsi="Arial" w:cs="Arial"/>
          <w:noProof/>
          <w:sz w:val="18"/>
          <w:szCs w:val="18"/>
        </w:rPr>
        <w:t>(Jäggi et al., 2021)</w:t>
      </w:r>
      <w:r w:rsidRPr="00BA1004">
        <w:rPr>
          <w:rFonts w:ascii="Arial" w:hAnsi="Arial" w:cs="Arial"/>
          <w:sz w:val="18"/>
          <w:szCs w:val="18"/>
        </w:rPr>
        <w:t>.</w:t>
      </w:r>
    </w:p>
    <w:p w14:paraId="081A8201" w14:textId="77777777" w:rsidR="00E54FC7" w:rsidRPr="00BA1004" w:rsidRDefault="00E54FC7">
      <w:pPr>
        <w:rPr>
          <w:rFonts w:ascii="Arial" w:hAnsi="Arial" w:cs="Arial"/>
          <w:b/>
          <w:bCs/>
          <w:sz w:val="22"/>
          <w:szCs w:val="22"/>
        </w:rPr>
      </w:pPr>
      <w:r w:rsidRPr="00BA1004">
        <w:rPr>
          <w:rFonts w:ascii="Arial" w:hAnsi="Arial" w:cs="Arial"/>
          <w:b/>
          <w:bCs/>
          <w:sz w:val="22"/>
          <w:szCs w:val="22"/>
        </w:rPr>
        <w:br w:type="page"/>
      </w:r>
    </w:p>
    <w:p w14:paraId="7BFA1B67" w14:textId="57E32DD6" w:rsidR="00E54FC7" w:rsidRPr="00BA1004" w:rsidRDefault="00E54FC7" w:rsidP="002721BA">
      <w:pPr>
        <w:pStyle w:val="authordetails"/>
        <w:spacing w:after="0" w:line="240" w:lineRule="auto"/>
        <w:jc w:val="left"/>
        <w:rPr>
          <w:rFonts w:cs="Arial"/>
          <w:szCs w:val="22"/>
        </w:rPr>
      </w:pPr>
      <w:r w:rsidRPr="00BA1004">
        <w:rPr>
          <w:rFonts w:cs="Arial"/>
          <w:b/>
          <w:bCs/>
          <w:szCs w:val="22"/>
        </w:rPr>
        <w:lastRenderedPageBreak/>
        <w:t>Appendix Table 3.1.</w:t>
      </w:r>
      <w:r w:rsidRPr="00BA1004">
        <w:rPr>
          <w:rFonts w:cs="Arial"/>
          <w:szCs w:val="22"/>
        </w:rPr>
        <w:t xml:space="preserve"> Binary Logistic Regression Effects of Predictors on Transitions between ‘low symptom’ stayers versus movers to “externalizing” and “multiproblem” including the latent profiles of maltreatment.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971"/>
        <w:gridCol w:w="835"/>
        <w:gridCol w:w="928"/>
        <w:gridCol w:w="927"/>
        <w:gridCol w:w="1697"/>
      </w:tblGrid>
      <w:tr w:rsidR="00BA1004" w:rsidRPr="00BA1004" w14:paraId="71A8A341" w14:textId="77777777" w:rsidTr="0009192D">
        <w:trPr>
          <w:trHeight w:val="324"/>
        </w:trPr>
        <w:tc>
          <w:tcPr>
            <w:tcW w:w="2362" w:type="dxa"/>
            <w:tcBorders>
              <w:bottom w:val="single" w:sz="4" w:space="0" w:color="auto"/>
            </w:tcBorders>
          </w:tcPr>
          <w:p w14:paraId="44FA43B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004A2B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Coeff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5CE31B2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SE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F956463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OR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138ECCC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Wald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FE14F3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p</w:t>
            </w:r>
          </w:p>
        </w:tc>
      </w:tr>
      <w:tr w:rsidR="00BA1004" w:rsidRPr="00BA1004" w14:paraId="3291BA59" w14:textId="77777777" w:rsidTr="0009192D">
        <w:trPr>
          <w:trHeight w:val="662"/>
        </w:trPr>
        <w:tc>
          <w:tcPr>
            <w:tcW w:w="2362" w:type="dxa"/>
            <w:tcBorders>
              <w:bottom w:val="nil"/>
            </w:tcBorders>
          </w:tcPr>
          <w:p w14:paraId="6D8BF03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 xml:space="preserve">Gender </w:t>
            </w:r>
          </w:p>
          <w:p w14:paraId="2C8C6FA3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(Ref. Women)</w:t>
            </w:r>
          </w:p>
        </w:tc>
        <w:tc>
          <w:tcPr>
            <w:tcW w:w="971" w:type="dxa"/>
            <w:tcBorders>
              <w:bottom w:val="nil"/>
            </w:tcBorders>
          </w:tcPr>
          <w:p w14:paraId="22A3967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0.29</w:t>
            </w:r>
          </w:p>
        </w:tc>
        <w:tc>
          <w:tcPr>
            <w:tcW w:w="835" w:type="dxa"/>
            <w:tcBorders>
              <w:bottom w:val="nil"/>
            </w:tcBorders>
          </w:tcPr>
          <w:p w14:paraId="78CFE2F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0.79</w:t>
            </w:r>
          </w:p>
        </w:tc>
        <w:tc>
          <w:tcPr>
            <w:tcW w:w="928" w:type="dxa"/>
            <w:tcBorders>
              <w:bottom w:val="nil"/>
            </w:tcBorders>
          </w:tcPr>
          <w:p w14:paraId="5A42FD1D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1.33</w:t>
            </w:r>
          </w:p>
        </w:tc>
        <w:tc>
          <w:tcPr>
            <w:tcW w:w="927" w:type="dxa"/>
            <w:tcBorders>
              <w:bottom w:val="nil"/>
            </w:tcBorders>
          </w:tcPr>
          <w:p w14:paraId="56F5243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0.13</w:t>
            </w:r>
          </w:p>
        </w:tc>
        <w:tc>
          <w:tcPr>
            <w:tcW w:w="1697" w:type="dxa"/>
            <w:tcBorders>
              <w:bottom w:val="nil"/>
            </w:tcBorders>
          </w:tcPr>
          <w:p w14:paraId="157B344A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0.72</w:t>
            </w:r>
          </w:p>
        </w:tc>
      </w:tr>
      <w:tr w:rsidR="00BA1004" w:rsidRPr="00BA1004" w14:paraId="487DF2A6" w14:textId="77777777" w:rsidTr="0009192D">
        <w:trPr>
          <w:trHeight w:val="324"/>
        </w:trPr>
        <w:tc>
          <w:tcPr>
            <w:tcW w:w="2362" w:type="dxa"/>
            <w:tcBorders>
              <w:top w:val="nil"/>
              <w:bottom w:val="nil"/>
            </w:tcBorders>
          </w:tcPr>
          <w:p w14:paraId="1BA6BC6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Age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66968D9D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-0.06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38C3A3D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0.14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447146D9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0.94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48B7C135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0.20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4C7BE7F1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0.66</w:t>
            </w:r>
          </w:p>
        </w:tc>
      </w:tr>
      <w:tr w:rsidR="00BA1004" w:rsidRPr="00BA1004" w14:paraId="7B6D0FCA" w14:textId="77777777" w:rsidTr="0009192D">
        <w:trPr>
          <w:trHeight w:val="338"/>
        </w:trPr>
        <w:tc>
          <w:tcPr>
            <w:tcW w:w="2362" w:type="dxa"/>
            <w:tcBorders>
              <w:top w:val="nil"/>
              <w:bottom w:val="nil"/>
            </w:tcBorders>
          </w:tcPr>
          <w:p w14:paraId="22D2ABF0" w14:textId="77777777" w:rsidR="00E54FC7" w:rsidRPr="00BA1004" w:rsidRDefault="00E54FC7" w:rsidP="0009192D">
            <w:pPr>
              <w:rPr>
                <w:rFonts w:ascii="Arial" w:hAnsi="Arial" w:cs="Arial"/>
                <w:i/>
                <w:iCs/>
              </w:rPr>
            </w:pPr>
            <w:r w:rsidRPr="00BA1004">
              <w:rPr>
                <w:rFonts w:ascii="Arial" w:hAnsi="Arial" w:cs="Arial"/>
                <w:i/>
                <w:iCs/>
              </w:rPr>
              <w:t>LPA (Ref. LM)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071AE3AB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2D9CC38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7206ED68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0ECEB249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2A9A459B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</w:tr>
      <w:tr w:rsidR="00BA1004" w:rsidRPr="00BA1004" w14:paraId="094DB359" w14:textId="77777777" w:rsidTr="0009192D">
        <w:trPr>
          <w:trHeight w:val="324"/>
        </w:trPr>
        <w:tc>
          <w:tcPr>
            <w:tcW w:w="2362" w:type="dxa"/>
            <w:tcBorders>
              <w:top w:val="nil"/>
              <w:bottom w:val="nil"/>
            </w:tcBorders>
          </w:tcPr>
          <w:p w14:paraId="2203B95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 xml:space="preserve">  SA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03E9E2F3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-1.24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3EB43B6D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1.06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14:paraId="23589273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0.29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14:paraId="17F7150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1.34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14:paraId="7CEF744D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0.24</w:t>
            </w:r>
          </w:p>
        </w:tc>
      </w:tr>
      <w:tr w:rsidR="00BA1004" w:rsidRPr="00BA1004" w14:paraId="1CC8F5CB" w14:textId="77777777" w:rsidTr="0009192D">
        <w:trPr>
          <w:trHeight w:val="324"/>
        </w:trPr>
        <w:tc>
          <w:tcPr>
            <w:tcW w:w="2362" w:type="dxa"/>
            <w:tcBorders>
              <w:top w:val="nil"/>
            </w:tcBorders>
          </w:tcPr>
          <w:p w14:paraId="04E61D1A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 xml:space="preserve">  HM</w:t>
            </w:r>
          </w:p>
        </w:tc>
        <w:tc>
          <w:tcPr>
            <w:tcW w:w="971" w:type="dxa"/>
            <w:tcBorders>
              <w:top w:val="nil"/>
            </w:tcBorders>
          </w:tcPr>
          <w:p w14:paraId="0AF711AA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0.027</w:t>
            </w:r>
          </w:p>
        </w:tc>
        <w:tc>
          <w:tcPr>
            <w:tcW w:w="835" w:type="dxa"/>
            <w:tcBorders>
              <w:top w:val="nil"/>
            </w:tcBorders>
          </w:tcPr>
          <w:p w14:paraId="436D6878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1.23</w:t>
            </w:r>
          </w:p>
        </w:tc>
        <w:tc>
          <w:tcPr>
            <w:tcW w:w="928" w:type="dxa"/>
            <w:tcBorders>
              <w:top w:val="nil"/>
            </w:tcBorders>
          </w:tcPr>
          <w:p w14:paraId="574DA8E5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1.03</w:t>
            </w:r>
          </w:p>
        </w:tc>
        <w:tc>
          <w:tcPr>
            <w:tcW w:w="927" w:type="dxa"/>
            <w:tcBorders>
              <w:top w:val="nil"/>
            </w:tcBorders>
          </w:tcPr>
          <w:p w14:paraId="59554935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0.00</w:t>
            </w:r>
          </w:p>
        </w:tc>
        <w:tc>
          <w:tcPr>
            <w:tcW w:w="1697" w:type="dxa"/>
            <w:tcBorders>
              <w:top w:val="nil"/>
            </w:tcBorders>
          </w:tcPr>
          <w:p w14:paraId="37E6654C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0.98</w:t>
            </w:r>
          </w:p>
        </w:tc>
      </w:tr>
    </w:tbl>
    <w:p w14:paraId="648A36C6" w14:textId="77777777" w:rsidR="00E54FC7" w:rsidRPr="00BA1004" w:rsidRDefault="00E54FC7" w:rsidP="002721BA">
      <w:pPr>
        <w:pStyle w:val="authordetails"/>
        <w:spacing w:line="240" w:lineRule="auto"/>
        <w:jc w:val="left"/>
        <w:rPr>
          <w:rFonts w:cs="Arial"/>
          <w:szCs w:val="22"/>
        </w:rPr>
      </w:pPr>
      <w:r w:rsidRPr="00BA1004">
        <w:rPr>
          <w:rFonts w:cs="Arial"/>
          <w:szCs w:val="22"/>
        </w:rPr>
        <w:t>Note. HM = high maltreatment, SA = sexual abuse &amp; other maltreatment, LM = low multiple.</w:t>
      </w:r>
    </w:p>
    <w:p w14:paraId="25643574" w14:textId="77777777" w:rsidR="00E54FC7" w:rsidRPr="00BA1004" w:rsidRDefault="00E54FC7" w:rsidP="002721BA">
      <w:pPr>
        <w:pStyle w:val="authordetails"/>
        <w:spacing w:after="0" w:line="240" w:lineRule="auto"/>
        <w:jc w:val="left"/>
        <w:rPr>
          <w:rFonts w:cs="Arial"/>
          <w:szCs w:val="22"/>
        </w:rPr>
      </w:pPr>
    </w:p>
    <w:p w14:paraId="10636FB8" w14:textId="77777777" w:rsidR="00E54FC7" w:rsidRPr="00BA1004" w:rsidRDefault="00E54FC7" w:rsidP="002721BA">
      <w:pPr>
        <w:pStyle w:val="authordetails"/>
        <w:spacing w:after="0" w:line="240" w:lineRule="auto"/>
        <w:jc w:val="left"/>
        <w:rPr>
          <w:rFonts w:cs="Arial"/>
          <w:szCs w:val="22"/>
        </w:rPr>
      </w:pPr>
      <w:r w:rsidRPr="00BA1004">
        <w:rPr>
          <w:rFonts w:cs="Arial"/>
          <w:b/>
          <w:bCs/>
          <w:szCs w:val="22"/>
        </w:rPr>
        <w:t>Appendix Table 3.2.</w:t>
      </w:r>
      <w:r w:rsidRPr="00BA1004">
        <w:rPr>
          <w:rFonts w:cs="Arial"/>
          <w:szCs w:val="22"/>
        </w:rPr>
        <w:t xml:space="preserve"> Binary Logistic Regression Effects of Predictors on Transitions between ‘low symptom’ stayers versus movers to ‘externalizing’ and ‘multiproblem’ including severity of overall childhood maltreatment.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438"/>
        <w:gridCol w:w="836"/>
        <w:gridCol w:w="869"/>
        <w:gridCol w:w="915"/>
        <w:gridCol w:w="1240"/>
      </w:tblGrid>
      <w:tr w:rsidR="00BA1004" w:rsidRPr="00BA1004" w14:paraId="3054539C" w14:textId="77777777" w:rsidTr="0009192D">
        <w:trPr>
          <w:trHeight w:val="310"/>
        </w:trPr>
        <w:tc>
          <w:tcPr>
            <w:tcW w:w="2456" w:type="dxa"/>
            <w:tcBorders>
              <w:bottom w:val="single" w:sz="4" w:space="0" w:color="auto"/>
            </w:tcBorders>
          </w:tcPr>
          <w:p w14:paraId="51C1B1BF" w14:textId="77777777" w:rsidR="00E54FC7" w:rsidRPr="00BA1004" w:rsidRDefault="00E54FC7" w:rsidP="0009192D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ECCC64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Coeff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60E0509C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SE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8816C4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OR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824BAF0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Wald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424516A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p</w:t>
            </w:r>
          </w:p>
        </w:tc>
      </w:tr>
      <w:tr w:rsidR="00BA1004" w:rsidRPr="00BA1004" w14:paraId="7E73F7DD" w14:textId="77777777" w:rsidTr="0009192D">
        <w:trPr>
          <w:trHeight w:val="634"/>
        </w:trPr>
        <w:tc>
          <w:tcPr>
            <w:tcW w:w="2456" w:type="dxa"/>
            <w:tcBorders>
              <w:bottom w:val="nil"/>
            </w:tcBorders>
          </w:tcPr>
          <w:p w14:paraId="2E184424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 xml:space="preserve">Gender </w:t>
            </w:r>
          </w:p>
          <w:p w14:paraId="73FAE2F4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(Ref. women)</w:t>
            </w:r>
          </w:p>
        </w:tc>
        <w:tc>
          <w:tcPr>
            <w:tcW w:w="1438" w:type="dxa"/>
            <w:tcBorders>
              <w:bottom w:val="nil"/>
            </w:tcBorders>
          </w:tcPr>
          <w:p w14:paraId="7AE1AE96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0.27</w:t>
            </w:r>
          </w:p>
        </w:tc>
        <w:tc>
          <w:tcPr>
            <w:tcW w:w="836" w:type="dxa"/>
            <w:tcBorders>
              <w:bottom w:val="nil"/>
            </w:tcBorders>
          </w:tcPr>
          <w:p w14:paraId="3EF3ABC0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0.78</w:t>
            </w:r>
          </w:p>
        </w:tc>
        <w:tc>
          <w:tcPr>
            <w:tcW w:w="869" w:type="dxa"/>
            <w:tcBorders>
              <w:bottom w:val="nil"/>
            </w:tcBorders>
          </w:tcPr>
          <w:p w14:paraId="2510B6F3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1.31</w:t>
            </w:r>
          </w:p>
        </w:tc>
        <w:tc>
          <w:tcPr>
            <w:tcW w:w="915" w:type="dxa"/>
            <w:tcBorders>
              <w:bottom w:val="nil"/>
            </w:tcBorders>
          </w:tcPr>
          <w:p w14:paraId="0D4745B9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0.12</w:t>
            </w:r>
          </w:p>
        </w:tc>
        <w:tc>
          <w:tcPr>
            <w:tcW w:w="1240" w:type="dxa"/>
            <w:tcBorders>
              <w:bottom w:val="nil"/>
            </w:tcBorders>
          </w:tcPr>
          <w:p w14:paraId="024A7B9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0.73</w:t>
            </w:r>
          </w:p>
        </w:tc>
      </w:tr>
      <w:tr w:rsidR="00BA1004" w:rsidRPr="00BA1004" w14:paraId="02B08DDC" w14:textId="77777777" w:rsidTr="0009192D">
        <w:trPr>
          <w:trHeight w:val="310"/>
        </w:trPr>
        <w:tc>
          <w:tcPr>
            <w:tcW w:w="2456" w:type="dxa"/>
            <w:tcBorders>
              <w:top w:val="nil"/>
              <w:bottom w:val="nil"/>
            </w:tcBorders>
          </w:tcPr>
          <w:p w14:paraId="41F8D957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Age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14:paraId="02B6B959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-0.13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36F13D89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0.14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5FD27F12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0.98</w:t>
            </w:r>
          </w:p>
        </w:tc>
        <w:tc>
          <w:tcPr>
            <w:tcW w:w="915" w:type="dxa"/>
            <w:tcBorders>
              <w:top w:val="nil"/>
              <w:bottom w:val="nil"/>
            </w:tcBorders>
          </w:tcPr>
          <w:p w14:paraId="2961BF44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0.01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25F3527F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0.93</w:t>
            </w:r>
          </w:p>
        </w:tc>
      </w:tr>
      <w:tr w:rsidR="00E54FC7" w:rsidRPr="00BA1004" w14:paraId="32C809FB" w14:textId="77777777" w:rsidTr="0009192D">
        <w:trPr>
          <w:trHeight w:val="310"/>
        </w:trPr>
        <w:tc>
          <w:tcPr>
            <w:tcW w:w="2456" w:type="dxa"/>
            <w:tcBorders>
              <w:top w:val="nil"/>
              <w:bottom w:val="single" w:sz="4" w:space="0" w:color="auto"/>
            </w:tcBorders>
          </w:tcPr>
          <w:p w14:paraId="4A3EDB7B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CTQ-Total Score</w:t>
            </w:r>
          </w:p>
        </w:tc>
        <w:tc>
          <w:tcPr>
            <w:tcW w:w="1438" w:type="dxa"/>
            <w:tcBorders>
              <w:top w:val="nil"/>
              <w:bottom w:val="single" w:sz="4" w:space="0" w:color="auto"/>
            </w:tcBorders>
          </w:tcPr>
          <w:p w14:paraId="6876DE1E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0.03</w:t>
            </w:r>
          </w:p>
        </w:tc>
        <w:tc>
          <w:tcPr>
            <w:tcW w:w="836" w:type="dxa"/>
            <w:tcBorders>
              <w:top w:val="nil"/>
              <w:bottom w:val="single" w:sz="4" w:space="0" w:color="auto"/>
            </w:tcBorders>
          </w:tcPr>
          <w:p w14:paraId="33340CFA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0.02</w:t>
            </w: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14:paraId="6EE291C2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1.03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</w:tcPr>
          <w:p w14:paraId="04FEAF80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1.97</w:t>
            </w:r>
          </w:p>
        </w:tc>
        <w:tc>
          <w:tcPr>
            <w:tcW w:w="1240" w:type="dxa"/>
            <w:tcBorders>
              <w:top w:val="nil"/>
              <w:bottom w:val="single" w:sz="4" w:space="0" w:color="auto"/>
            </w:tcBorders>
          </w:tcPr>
          <w:p w14:paraId="399F63E5" w14:textId="77777777" w:rsidR="00E54FC7" w:rsidRPr="00BA1004" w:rsidRDefault="00E54FC7" w:rsidP="0009192D">
            <w:pPr>
              <w:rPr>
                <w:rFonts w:ascii="Arial" w:hAnsi="Arial" w:cs="Arial"/>
              </w:rPr>
            </w:pPr>
            <w:r w:rsidRPr="00BA1004">
              <w:rPr>
                <w:rFonts w:ascii="Arial" w:hAnsi="Arial" w:cs="Arial"/>
              </w:rPr>
              <w:t>0.16</w:t>
            </w:r>
          </w:p>
        </w:tc>
      </w:tr>
    </w:tbl>
    <w:p w14:paraId="3F33A818" w14:textId="77777777" w:rsidR="00E54FC7" w:rsidRPr="00BA1004" w:rsidRDefault="00E54FC7" w:rsidP="00A34E4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C46641" w14:textId="77777777" w:rsidR="00FD0C21" w:rsidRPr="00BA1004" w:rsidRDefault="00FD0C21"/>
    <w:sectPr w:rsidR="00FD0C21" w:rsidRPr="00BA1004" w:rsidSect="000B34F1">
      <w:headerReference w:type="default" r:id="rId7"/>
      <w:footerReference w:type="even" r:id="rId8"/>
      <w:pgSz w:w="11900" w:h="16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9029D" w14:textId="77777777" w:rsidR="00EB0B17" w:rsidRDefault="00EB0B17">
      <w:r>
        <w:separator/>
      </w:r>
    </w:p>
  </w:endnote>
  <w:endnote w:type="continuationSeparator" w:id="0">
    <w:p w14:paraId="75BB6F51" w14:textId="77777777" w:rsidR="00EB0B17" w:rsidRDefault="00E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120827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F6BF48" w14:textId="77777777" w:rsidR="008639CE" w:rsidRDefault="00EB0B17" w:rsidP="00A915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4FCF5" w14:textId="77777777" w:rsidR="008639CE" w:rsidRDefault="008639CE" w:rsidP="00A915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A197B" w14:textId="77777777" w:rsidR="00EB0B17" w:rsidRDefault="00EB0B17">
      <w:r>
        <w:separator/>
      </w:r>
    </w:p>
  </w:footnote>
  <w:footnote w:type="continuationSeparator" w:id="0">
    <w:p w14:paraId="1ABED48B" w14:textId="77777777" w:rsidR="00EB0B17" w:rsidRDefault="00EB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4DDC" w14:textId="77777777" w:rsidR="008639CE" w:rsidRPr="00155D06" w:rsidRDefault="00EB0B17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Appendix</w:t>
    </w:r>
    <w:r w:rsidRPr="00155D06">
      <w:rPr>
        <w:rFonts w:ascii="Arial" w:hAnsi="Arial" w:cs="Arial"/>
        <w:sz w:val="18"/>
        <w:szCs w:val="18"/>
      </w:rPr>
      <w:t xml:space="preserve"> - </w:t>
    </w:r>
    <w:bookmarkStart w:id="22" w:name="OLE_LINK748"/>
    <w:bookmarkStart w:id="23" w:name="OLE_LINK749"/>
    <w:r w:rsidRPr="00155D06">
      <w:rPr>
        <w:rFonts w:ascii="Arial" w:hAnsi="Arial" w:cs="Arial"/>
        <w:sz w:val="18"/>
        <w:szCs w:val="18"/>
      </w:rPr>
      <w:t xml:space="preserve">The course of psychopathology </w:t>
    </w:r>
    <w:bookmarkEnd w:id="22"/>
    <w:bookmarkEnd w:id="23"/>
    <w:r w:rsidRPr="00155D06">
      <w:rPr>
        <w:rFonts w:ascii="Arial" w:hAnsi="Arial" w:cs="Arial"/>
        <w:sz w:val="18"/>
        <w:szCs w:val="18"/>
      </w:rPr>
      <w:t>in a ten-year follow-up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B39"/>
    <w:multiLevelType w:val="hybridMultilevel"/>
    <w:tmpl w:val="57945D34"/>
    <w:lvl w:ilvl="0" w:tplc="6B9CDE0A"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830"/>
    <w:multiLevelType w:val="hybridMultilevel"/>
    <w:tmpl w:val="850698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06BC1A4F"/>
    <w:multiLevelType w:val="hybridMultilevel"/>
    <w:tmpl w:val="FBC0B5CC"/>
    <w:lvl w:ilvl="0" w:tplc="46743D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7C53"/>
    <w:multiLevelType w:val="hybridMultilevel"/>
    <w:tmpl w:val="B5F4D5A8"/>
    <w:lvl w:ilvl="0" w:tplc="FB82764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C4FE8"/>
    <w:multiLevelType w:val="hybridMultilevel"/>
    <w:tmpl w:val="A8A8E8B0"/>
    <w:lvl w:ilvl="0" w:tplc="39F6FE1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778EB"/>
    <w:multiLevelType w:val="hybridMultilevel"/>
    <w:tmpl w:val="2B8E5C28"/>
    <w:lvl w:ilvl="0" w:tplc="CBA4E69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F57944"/>
    <w:multiLevelType w:val="hybridMultilevel"/>
    <w:tmpl w:val="78CC9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B2EFC"/>
    <w:multiLevelType w:val="hybridMultilevel"/>
    <w:tmpl w:val="F3A2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1F6E"/>
    <w:multiLevelType w:val="hybridMultilevel"/>
    <w:tmpl w:val="1B88AE6E"/>
    <w:lvl w:ilvl="0" w:tplc="285A50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72B4"/>
    <w:multiLevelType w:val="hybridMultilevel"/>
    <w:tmpl w:val="EF54E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397B2A"/>
    <w:multiLevelType w:val="hybridMultilevel"/>
    <w:tmpl w:val="7D467830"/>
    <w:lvl w:ilvl="0" w:tplc="3596407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ACA5BD8"/>
    <w:multiLevelType w:val="hybridMultilevel"/>
    <w:tmpl w:val="5B84524C"/>
    <w:lvl w:ilvl="0" w:tplc="A2D2C258">
      <w:start w:val="4"/>
      <w:numFmt w:val="bullet"/>
      <w:lvlText w:val="-"/>
      <w:lvlJc w:val="left"/>
      <w:pPr>
        <w:ind w:left="360" w:hanging="360"/>
      </w:pPr>
      <w:rPr>
        <w:rFonts w:ascii="Times" w:eastAsiaTheme="minorHAnsi" w:hAnsi="Time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FE093C"/>
    <w:multiLevelType w:val="hybridMultilevel"/>
    <w:tmpl w:val="B60A24CC"/>
    <w:lvl w:ilvl="0" w:tplc="F85C95F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40A0E"/>
    <w:multiLevelType w:val="hybridMultilevel"/>
    <w:tmpl w:val="2BD88D16"/>
    <w:lvl w:ilvl="0" w:tplc="6D4A38D2">
      <w:start w:val="52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50240A"/>
    <w:multiLevelType w:val="multilevel"/>
    <w:tmpl w:val="0B52BB2C"/>
    <w:lvl w:ilvl="0">
      <w:start w:val="1"/>
      <w:numFmt w:val="decimal"/>
      <w:pStyle w:val="Titel2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15">
    <w:nsid w:val="221D62CD"/>
    <w:multiLevelType w:val="hybridMultilevel"/>
    <w:tmpl w:val="1D743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86C60"/>
    <w:multiLevelType w:val="hybridMultilevel"/>
    <w:tmpl w:val="DB143D78"/>
    <w:lvl w:ilvl="0" w:tplc="91BE9E7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67EF5"/>
    <w:multiLevelType w:val="hybridMultilevel"/>
    <w:tmpl w:val="AE72BE6E"/>
    <w:lvl w:ilvl="0" w:tplc="AE42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D23B0"/>
    <w:multiLevelType w:val="hybridMultilevel"/>
    <w:tmpl w:val="5F70E368"/>
    <w:lvl w:ilvl="0" w:tplc="B796A0E0">
      <w:start w:val="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05695"/>
    <w:multiLevelType w:val="hybridMultilevel"/>
    <w:tmpl w:val="BA1E9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7CF51D4"/>
    <w:multiLevelType w:val="hybridMultilevel"/>
    <w:tmpl w:val="EE2C99AE"/>
    <w:lvl w:ilvl="0" w:tplc="CBA4E692">
      <w:start w:val="1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8584A3E"/>
    <w:multiLevelType w:val="hybridMultilevel"/>
    <w:tmpl w:val="0A92B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D6CBA"/>
    <w:multiLevelType w:val="hybridMultilevel"/>
    <w:tmpl w:val="B92C7B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AA20E9"/>
    <w:multiLevelType w:val="hybridMultilevel"/>
    <w:tmpl w:val="17A8CD88"/>
    <w:lvl w:ilvl="0" w:tplc="A67C6E9E">
      <w:start w:val="1"/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43E44F34"/>
    <w:multiLevelType w:val="hybridMultilevel"/>
    <w:tmpl w:val="C4B292E6"/>
    <w:lvl w:ilvl="0" w:tplc="6B9CDE0A"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C0420"/>
    <w:multiLevelType w:val="hybridMultilevel"/>
    <w:tmpl w:val="40B4B7D4"/>
    <w:lvl w:ilvl="0" w:tplc="94585BD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BB0073"/>
    <w:multiLevelType w:val="hybridMultilevel"/>
    <w:tmpl w:val="0E3EC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37B5F"/>
    <w:multiLevelType w:val="hybridMultilevel"/>
    <w:tmpl w:val="439044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B3319"/>
    <w:multiLevelType w:val="hybridMultilevel"/>
    <w:tmpl w:val="8A00A3CC"/>
    <w:lvl w:ilvl="0" w:tplc="3D58D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41BBB"/>
    <w:multiLevelType w:val="hybridMultilevel"/>
    <w:tmpl w:val="351C0136"/>
    <w:lvl w:ilvl="0" w:tplc="CE004F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0B0CB8"/>
    <w:multiLevelType w:val="hybridMultilevel"/>
    <w:tmpl w:val="7354DC42"/>
    <w:lvl w:ilvl="0" w:tplc="F920D6DC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709A5"/>
    <w:multiLevelType w:val="hybridMultilevel"/>
    <w:tmpl w:val="3184F80A"/>
    <w:lvl w:ilvl="0" w:tplc="E056F95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40337"/>
    <w:multiLevelType w:val="hybridMultilevel"/>
    <w:tmpl w:val="F3A2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E72A3"/>
    <w:multiLevelType w:val="hybridMultilevel"/>
    <w:tmpl w:val="73F86C18"/>
    <w:lvl w:ilvl="0" w:tplc="D2EE7F2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843332"/>
    <w:multiLevelType w:val="hybridMultilevel"/>
    <w:tmpl w:val="861EC3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720B1"/>
    <w:multiLevelType w:val="hybridMultilevel"/>
    <w:tmpl w:val="9DD22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C0333"/>
    <w:multiLevelType w:val="hybridMultilevel"/>
    <w:tmpl w:val="229877E4"/>
    <w:lvl w:ilvl="0" w:tplc="94585BD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8C6C54"/>
    <w:multiLevelType w:val="hybridMultilevel"/>
    <w:tmpl w:val="1FB23022"/>
    <w:lvl w:ilvl="0" w:tplc="01545480">
      <w:start w:val="2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8532F9"/>
    <w:multiLevelType w:val="hybridMultilevel"/>
    <w:tmpl w:val="CB981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4752A"/>
    <w:multiLevelType w:val="hybridMultilevel"/>
    <w:tmpl w:val="6E06422A"/>
    <w:lvl w:ilvl="0" w:tplc="BD04F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0356709"/>
    <w:multiLevelType w:val="multilevel"/>
    <w:tmpl w:val="234C8EF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192379"/>
    <w:multiLevelType w:val="hybridMultilevel"/>
    <w:tmpl w:val="C1A20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27288"/>
    <w:multiLevelType w:val="hybridMultilevel"/>
    <w:tmpl w:val="63A05146"/>
    <w:lvl w:ilvl="0" w:tplc="00566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272FBB"/>
    <w:multiLevelType w:val="hybridMultilevel"/>
    <w:tmpl w:val="460E0AF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E9375C"/>
    <w:multiLevelType w:val="hybridMultilevel"/>
    <w:tmpl w:val="A0C41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13"/>
  </w:num>
  <w:num w:numId="4">
    <w:abstractNumId w:val="30"/>
  </w:num>
  <w:num w:numId="5">
    <w:abstractNumId w:val="11"/>
  </w:num>
  <w:num w:numId="6">
    <w:abstractNumId w:val="3"/>
  </w:num>
  <w:num w:numId="7">
    <w:abstractNumId w:val="31"/>
  </w:num>
  <w:num w:numId="8">
    <w:abstractNumId w:val="32"/>
  </w:num>
  <w:num w:numId="9">
    <w:abstractNumId w:val="7"/>
  </w:num>
  <w:num w:numId="10">
    <w:abstractNumId w:val="12"/>
  </w:num>
  <w:num w:numId="11">
    <w:abstractNumId w:val="8"/>
  </w:num>
  <w:num w:numId="12">
    <w:abstractNumId w:val="37"/>
  </w:num>
  <w:num w:numId="13">
    <w:abstractNumId w:val="34"/>
  </w:num>
  <w:num w:numId="14">
    <w:abstractNumId w:val="4"/>
  </w:num>
  <w:num w:numId="15">
    <w:abstractNumId w:val="21"/>
  </w:num>
  <w:num w:numId="16">
    <w:abstractNumId w:val="15"/>
  </w:num>
  <w:num w:numId="17">
    <w:abstractNumId w:val="35"/>
  </w:num>
  <w:num w:numId="18">
    <w:abstractNumId w:val="24"/>
  </w:num>
  <w:num w:numId="19">
    <w:abstractNumId w:val="0"/>
  </w:num>
  <w:num w:numId="20">
    <w:abstractNumId w:val="23"/>
  </w:num>
  <w:num w:numId="21">
    <w:abstractNumId w:val="18"/>
  </w:num>
  <w:num w:numId="22">
    <w:abstractNumId w:val="41"/>
  </w:num>
  <w:num w:numId="23">
    <w:abstractNumId w:val="1"/>
  </w:num>
  <w:num w:numId="24">
    <w:abstractNumId w:val="19"/>
  </w:num>
  <w:num w:numId="25">
    <w:abstractNumId w:val="39"/>
  </w:num>
  <w:num w:numId="26">
    <w:abstractNumId w:val="44"/>
  </w:num>
  <w:num w:numId="27">
    <w:abstractNumId w:val="29"/>
  </w:num>
  <w:num w:numId="28">
    <w:abstractNumId w:val="27"/>
  </w:num>
  <w:num w:numId="29">
    <w:abstractNumId w:val="5"/>
  </w:num>
  <w:num w:numId="30">
    <w:abstractNumId w:val="10"/>
  </w:num>
  <w:num w:numId="31">
    <w:abstractNumId w:val="6"/>
  </w:num>
  <w:num w:numId="32">
    <w:abstractNumId w:val="28"/>
  </w:num>
  <w:num w:numId="33">
    <w:abstractNumId w:val="2"/>
  </w:num>
  <w:num w:numId="34">
    <w:abstractNumId w:val="20"/>
  </w:num>
  <w:num w:numId="35">
    <w:abstractNumId w:val="26"/>
  </w:num>
  <w:num w:numId="36">
    <w:abstractNumId w:val="9"/>
  </w:num>
  <w:num w:numId="37">
    <w:abstractNumId w:val="16"/>
  </w:num>
  <w:num w:numId="38">
    <w:abstractNumId w:val="22"/>
  </w:num>
  <w:num w:numId="39">
    <w:abstractNumId w:val="17"/>
  </w:num>
  <w:num w:numId="40">
    <w:abstractNumId w:val="38"/>
  </w:num>
  <w:num w:numId="41">
    <w:abstractNumId w:val="33"/>
  </w:num>
  <w:num w:numId="42">
    <w:abstractNumId w:val="42"/>
  </w:num>
  <w:num w:numId="43">
    <w:abstractNumId w:val="36"/>
  </w:num>
  <w:num w:numId="44">
    <w:abstractNumId w:val="2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0&lt;/ScanUnformatted&gt;&lt;ScanChanges&gt;0&lt;/ScanChanges&gt;&lt;Suspended&gt;1&lt;/Suspended&gt;&lt;/ENInstantFormat&gt;"/>
  </w:docVars>
  <w:rsids>
    <w:rsidRoot w:val="00E54FC7"/>
    <w:rsid w:val="0001173B"/>
    <w:rsid w:val="00014807"/>
    <w:rsid w:val="0002028F"/>
    <w:rsid w:val="000202FF"/>
    <w:rsid w:val="00020F70"/>
    <w:rsid w:val="000260C3"/>
    <w:rsid w:val="00030825"/>
    <w:rsid w:val="000343EF"/>
    <w:rsid w:val="0004149A"/>
    <w:rsid w:val="00047BD3"/>
    <w:rsid w:val="00050BF2"/>
    <w:rsid w:val="00052673"/>
    <w:rsid w:val="00061878"/>
    <w:rsid w:val="0006265A"/>
    <w:rsid w:val="000652AA"/>
    <w:rsid w:val="00065C1A"/>
    <w:rsid w:val="00066114"/>
    <w:rsid w:val="000710D6"/>
    <w:rsid w:val="00071E02"/>
    <w:rsid w:val="000733E1"/>
    <w:rsid w:val="00081416"/>
    <w:rsid w:val="000820A3"/>
    <w:rsid w:val="00086A57"/>
    <w:rsid w:val="00091B94"/>
    <w:rsid w:val="00092010"/>
    <w:rsid w:val="0009373C"/>
    <w:rsid w:val="00093E1D"/>
    <w:rsid w:val="00093EAF"/>
    <w:rsid w:val="00096D03"/>
    <w:rsid w:val="000A16CC"/>
    <w:rsid w:val="000A3416"/>
    <w:rsid w:val="000B0FC6"/>
    <w:rsid w:val="000B19F9"/>
    <w:rsid w:val="000B2417"/>
    <w:rsid w:val="000B31A7"/>
    <w:rsid w:val="000B6253"/>
    <w:rsid w:val="000B76EA"/>
    <w:rsid w:val="000C013E"/>
    <w:rsid w:val="000C469B"/>
    <w:rsid w:val="000C4E6E"/>
    <w:rsid w:val="000C6A38"/>
    <w:rsid w:val="000D09A7"/>
    <w:rsid w:val="000E1D3A"/>
    <w:rsid w:val="000E5A0E"/>
    <w:rsid w:val="000F4645"/>
    <w:rsid w:val="000F56A3"/>
    <w:rsid w:val="000F68EF"/>
    <w:rsid w:val="001026F3"/>
    <w:rsid w:val="00112BC1"/>
    <w:rsid w:val="001132CA"/>
    <w:rsid w:val="001151C4"/>
    <w:rsid w:val="00116E0E"/>
    <w:rsid w:val="0011789D"/>
    <w:rsid w:val="00121626"/>
    <w:rsid w:val="00126345"/>
    <w:rsid w:val="0015273C"/>
    <w:rsid w:val="0015373C"/>
    <w:rsid w:val="001545BF"/>
    <w:rsid w:val="0015635A"/>
    <w:rsid w:val="001618B2"/>
    <w:rsid w:val="0016395E"/>
    <w:rsid w:val="00164A42"/>
    <w:rsid w:val="001807AE"/>
    <w:rsid w:val="001813B2"/>
    <w:rsid w:val="00183800"/>
    <w:rsid w:val="001955BE"/>
    <w:rsid w:val="00195C52"/>
    <w:rsid w:val="001964FB"/>
    <w:rsid w:val="001A473E"/>
    <w:rsid w:val="001A49B0"/>
    <w:rsid w:val="001B37E3"/>
    <w:rsid w:val="001B4501"/>
    <w:rsid w:val="001C5532"/>
    <w:rsid w:val="001C6752"/>
    <w:rsid w:val="001C697A"/>
    <w:rsid w:val="001C735C"/>
    <w:rsid w:val="001D2E02"/>
    <w:rsid w:val="001D63AE"/>
    <w:rsid w:val="001D71C6"/>
    <w:rsid w:val="001F02EB"/>
    <w:rsid w:val="001F0DE5"/>
    <w:rsid w:val="001F286E"/>
    <w:rsid w:val="001F43CE"/>
    <w:rsid w:val="001F7B2B"/>
    <w:rsid w:val="00201502"/>
    <w:rsid w:val="00205D30"/>
    <w:rsid w:val="00205F00"/>
    <w:rsid w:val="002063FC"/>
    <w:rsid w:val="002076C3"/>
    <w:rsid w:val="00210665"/>
    <w:rsid w:val="00216234"/>
    <w:rsid w:val="002172FB"/>
    <w:rsid w:val="00220AFB"/>
    <w:rsid w:val="00221443"/>
    <w:rsid w:val="00222230"/>
    <w:rsid w:val="002224C6"/>
    <w:rsid w:val="002274E4"/>
    <w:rsid w:val="0023551B"/>
    <w:rsid w:val="00237BB8"/>
    <w:rsid w:val="00242F36"/>
    <w:rsid w:val="00244964"/>
    <w:rsid w:val="00245B60"/>
    <w:rsid w:val="00257446"/>
    <w:rsid w:val="00257B25"/>
    <w:rsid w:val="0026090A"/>
    <w:rsid w:val="00264A03"/>
    <w:rsid w:val="00265903"/>
    <w:rsid w:val="0027080A"/>
    <w:rsid w:val="00272295"/>
    <w:rsid w:val="00274416"/>
    <w:rsid w:val="002818CC"/>
    <w:rsid w:val="00286095"/>
    <w:rsid w:val="0029550F"/>
    <w:rsid w:val="002A2B32"/>
    <w:rsid w:val="002A2FA2"/>
    <w:rsid w:val="002B58BA"/>
    <w:rsid w:val="002D385A"/>
    <w:rsid w:val="002D4636"/>
    <w:rsid w:val="002D53CE"/>
    <w:rsid w:val="002D7C8B"/>
    <w:rsid w:val="002E437C"/>
    <w:rsid w:val="002E705B"/>
    <w:rsid w:val="002F122C"/>
    <w:rsid w:val="002F151D"/>
    <w:rsid w:val="002F1A1C"/>
    <w:rsid w:val="002F6F81"/>
    <w:rsid w:val="002F7A44"/>
    <w:rsid w:val="00307E89"/>
    <w:rsid w:val="00313292"/>
    <w:rsid w:val="003205FE"/>
    <w:rsid w:val="00322B2C"/>
    <w:rsid w:val="003256E9"/>
    <w:rsid w:val="00325E87"/>
    <w:rsid w:val="00333BE0"/>
    <w:rsid w:val="00334A8F"/>
    <w:rsid w:val="00337C0E"/>
    <w:rsid w:val="00341488"/>
    <w:rsid w:val="0034258D"/>
    <w:rsid w:val="00342C50"/>
    <w:rsid w:val="0034321C"/>
    <w:rsid w:val="00343E58"/>
    <w:rsid w:val="00360608"/>
    <w:rsid w:val="00364145"/>
    <w:rsid w:val="00370D67"/>
    <w:rsid w:val="00372CDA"/>
    <w:rsid w:val="00375745"/>
    <w:rsid w:val="00377397"/>
    <w:rsid w:val="003854AE"/>
    <w:rsid w:val="00386FFC"/>
    <w:rsid w:val="0039405C"/>
    <w:rsid w:val="00396164"/>
    <w:rsid w:val="003A48F2"/>
    <w:rsid w:val="003A6445"/>
    <w:rsid w:val="003B6458"/>
    <w:rsid w:val="003C1AC3"/>
    <w:rsid w:val="003C2BA5"/>
    <w:rsid w:val="003C3339"/>
    <w:rsid w:val="003C3405"/>
    <w:rsid w:val="003C5472"/>
    <w:rsid w:val="003C5DDB"/>
    <w:rsid w:val="003D1B3F"/>
    <w:rsid w:val="003D3165"/>
    <w:rsid w:val="003D704B"/>
    <w:rsid w:val="003E6E0E"/>
    <w:rsid w:val="003E73CE"/>
    <w:rsid w:val="003F32E3"/>
    <w:rsid w:val="003F7580"/>
    <w:rsid w:val="003F7E50"/>
    <w:rsid w:val="004036CF"/>
    <w:rsid w:val="00404701"/>
    <w:rsid w:val="004051DD"/>
    <w:rsid w:val="00405901"/>
    <w:rsid w:val="00410B18"/>
    <w:rsid w:val="004156CA"/>
    <w:rsid w:val="00426148"/>
    <w:rsid w:val="00427588"/>
    <w:rsid w:val="00431ED8"/>
    <w:rsid w:val="00432109"/>
    <w:rsid w:val="004335E8"/>
    <w:rsid w:val="00434888"/>
    <w:rsid w:val="00435B98"/>
    <w:rsid w:val="004439E7"/>
    <w:rsid w:val="00447612"/>
    <w:rsid w:val="0046077E"/>
    <w:rsid w:val="00473F41"/>
    <w:rsid w:val="00482447"/>
    <w:rsid w:val="00485DF8"/>
    <w:rsid w:val="00486660"/>
    <w:rsid w:val="00486D3B"/>
    <w:rsid w:val="004900EA"/>
    <w:rsid w:val="00490163"/>
    <w:rsid w:val="00490CEE"/>
    <w:rsid w:val="004924C3"/>
    <w:rsid w:val="004937DB"/>
    <w:rsid w:val="00496C27"/>
    <w:rsid w:val="0049731B"/>
    <w:rsid w:val="00497C77"/>
    <w:rsid w:val="004A2972"/>
    <w:rsid w:val="004B019C"/>
    <w:rsid w:val="004B5AB1"/>
    <w:rsid w:val="004C253E"/>
    <w:rsid w:val="004C38D3"/>
    <w:rsid w:val="004C5594"/>
    <w:rsid w:val="004D3C11"/>
    <w:rsid w:val="004D5176"/>
    <w:rsid w:val="004E0270"/>
    <w:rsid w:val="004E5BDB"/>
    <w:rsid w:val="004E7696"/>
    <w:rsid w:val="004F001C"/>
    <w:rsid w:val="004F42D8"/>
    <w:rsid w:val="004F445A"/>
    <w:rsid w:val="004F746E"/>
    <w:rsid w:val="005016CF"/>
    <w:rsid w:val="005021F8"/>
    <w:rsid w:val="0050545F"/>
    <w:rsid w:val="0051419F"/>
    <w:rsid w:val="00514894"/>
    <w:rsid w:val="005157EE"/>
    <w:rsid w:val="005233C0"/>
    <w:rsid w:val="00544D45"/>
    <w:rsid w:val="00546175"/>
    <w:rsid w:val="00550C43"/>
    <w:rsid w:val="00553603"/>
    <w:rsid w:val="00553966"/>
    <w:rsid w:val="00555062"/>
    <w:rsid w:val="00556642"/>
    <w:rsid w:val="00557A9F"/>
    <w:rsid w:val="00562EFB"/>
    <w:rsid w:val="00563B52"/>
    <w:rsid w:val="005652A5"/>
    <w:rsid w:val="00567012"/>
    <w:rsid w:val="00567438"/>
    <w:rsid w:val="005710E6"/>
    <w:rsid w:val="0057449F"/>
    <w:rsid w:val="005752FF"/>
    <w:rsid w:val="005802C2"/>
    <w:rsid w:val="0058325C"/>
    <w:rsid w:val="00591A11"/>
    <w:rsid w:val="00591DC0"/>
    <w:rsid w:val="00592708"/>
    <w:rsid w:val="00594F69"/>
    <w:rsid w:val="005975CB"/>
    <w:rsid w:val="005B3995"/>
    <w:rsid w:val="005B4012"/>
    <w:rsid w:val="005B72BD"/>
    <w:rsid w:val="005B7B6D"/>
    <w:rsid w:val="005C1245"/>
    <w:rsid w:val="005C1430"/>
    <w:rsid w:val="005C1CD9"/>
    <w:rsid w:val="005C323E"/>
    <w:rsid w:val="005C38F3"/>
    <w:rsid w:val="005C3CD6"/>
    <w:rsid w:val="005D330E"/>
    <w:rsid w:val="005D4166"/>
    <w:rsid w:val="005D624D"/>
    <w:rsid w:val="005E30CE"/>
    <w:rsid w:val="005F09B9"/>
    <w:rsid w:val="005F2FD2"/>
    <w:rsid w:val="005F4379"/>
    <w:rsid w:val="005F48AC"/>
    <w:rsid w:val="006018B7"/>
    <w:rsid w:val="0060206C"/>
    <w:rsid w:val="00610B23"/>
    <w:rsid w:val="006113BD"/>
    <w:rsid w:val="006118E3"/>
    <w:rsid w:val="00613536"/>
    <w:rsid w:val="00626CAB"/>
    <w:rsid w:val="00627054"/>
    <w:rsid w:val="00627328"/>
    <w:rsid w:val="006326D5"/>
    <w:rsid w:val="0064690B"/>
    <w:rsid w:val="00646FCD"/>
    <w:rsid w:val="00650458"/>
    <w:rsid w:val="00650EA6"/>
    <w:rsid w:val="00653B93"/>
    <w:rsid w:val="0065416F"/>
    <w:rsid w:val="0065452D"/>
    <w:rsid w:val="00654861"/>
    <w:rsid w:val="006578C5"/>
    <w:rsid w:val="0066378E"/>
    <w:rsid w:val="00671272"/>
    <w:rsid w:val="0067258D"/>
    <w:rsid w:val="00681975"/>
    <w:rsid w:val="00682D57"/>
    <w:rsid w:val="00684FD0"/>
    <w:rsid w:val="0068579A"/>
    <w:rsid w:val="006919BD"/>
    <w:rsid w:val="00694E7F"/>
    <w:rsid w:val="006A2ABE"/>
    <w:rsid w:val="006A3724"/>
    <w:rsid w:val="006A47BE"/>
    <w:rsid w:val="006A62F9"/>
    <w:rsid w:val="006B046F"/>
    <w:rsid w:val="006B1E9E"/>
    <w:rsid w:val="006B3D42"/>
    <w:rsid w:val="006B46B7"/>
    <w:rsid w:val="006B7267"/>
    <w:rsid w:val="006C1717"/>
    <w:rsid w:val="006C3C89"/>
    <w:rsid w:val="006C7E69"/>
    <w:rsid w:val="006D09FA"/>
    <w:rsid w:val="006D0A08"/>
    <w:rsid w:val="006D6447"/>
    <w:rsid w:val="006E2A1A"/>
    <w:rsid w:val="006E2D09"/>
    <w:rsid w:val="006E4BD9"/>
    <w:rsid w:val="006E6F60"/>
    <w:rsid w:val="006F3FC0"/>
    <w:rsid w:val="00703C0A"/>
    <w:rsid w:val="00703E05"/>
    <w:rsid w:val="00704CEE"/>
    <w:rsid w:val="0071034C"/>
    <w:rsid w:val="00712685"/>
    <w:rsid w:val="00713AF4"/>
    <w:rsid w:val="00714C10"/>
    <w:rsid w:val="00716009"/>
    <w:rsid w:val="00730467"/>
    <w:rsid w:val="00733D52"/>
    <w:rsid w:val="00734C58"/>
    <w:rsid w:val="007363A0"/>
    <w:rsid w:val="00746884"/>
    <w:rsid w:val="007542AB"/>
    <w:rsid w:val="0075475D"/>
    <w:rsid w:val="00755906"/>
    <w:rsid w:val="00757FAC"/>
    <w:rsid w:val="00760B34"/>
    <w:rsid w:val="00763F63"/>
    <w:rsid w:val="0076458D"/>
    <w:rsid w:val="00767E1D"/>
    <w:rsid w:val="00770A25"/>
    <w:rsid w:val="007757C9"/>
    <w:rsid w:val="00782D48"/>
    <w:rsid w:val="00792571"/>
    <w:rsid w:val="00793A1D"/>
    <w:rsid w:val="00797D7F"/>
    <w:rsid w:val="007A2CB3"/>
    <w:rsid w:val="007A649F"/>
    <w:rsid w:val="007A6ECF"/>
    <w:rsid w:val="007B0D4D"/>
    <w:rsid w:val="007B3170"/>
    <w:rsid w:val="007B3603"/>
    <w:rsid w:val="007B5953"/>
    <w:rsid w:val="007B5D7F"/>
    <w:rsid w:val="007C063A"/>
    <w:rsid w:val="007C3215"/>
    <w:rsid w:val="007C36D6"/>
    <w:rsid w:val="007C37A7"/>
    <w:rsid w:val="007C3EA0"/>
    <w:rsid w:val="007C7572"/>
    <w:rsid w:val="007D10A6"/>
    <w:rsid w:val="007D1693"/>
    <w:rsid w:val="007D4B03"/>
    <w:rsid w:val="007D7870"/>
    <w:rsid w:val="007D7E11"/>
    <w:rsid w:val="007E13A1"/>
    <w:rsid w:val="007E4599"/>
    <w:rsid w:val="007E4BF7"/>
    <w:rsid w:val="007F2668"/>
    <w:rsid w:val="007F2B78"/>
    <w:rsid w:val="007F3FB5"/>
    <w:rsid w:val="007F4DB5"/>
    <w:rsid w:val="007F5258"/>
    <w:rsid w:val="007F7C83"/>
    <w:rsid w:val="007F7DC7"/>
    <w:rsid w:val="00800271"/>
    <w:rsid w:val="008004C0"/>
    <w:rsid w:val="0080065D"/>
    <w:rsid w:val="00803587"/>
    <w:rsid w:val="008055DD"/>
    <w:rsid w:val="00805BC9"/>
    <w:rsid w:val="00807701"/>
    <w:rsid w:val="00811CE6"/>
    <w:rsid w:val="00812751"/>
    <w:rsid w:val="00812926"/>
    <w:rsid w:val="0082167B"/>
    <w:rsid w:val="00821E37"/>
    <w:rsid w:val="00823865"/>
    <w:rsid w:val="00825D06"/>
    <w:rsid w:val="00827231"/>
    <w:rsid w:val="00827F48"/>
    <w:rsid w:val="00835AF6"/>
    <w:rsid w:val="008459DE"/>
    <w:rsid w:val="00845ED4"/>
    <w:rsid w:val="00847227"/>
    <w:rsid w:val="008535C9"/>
    <w:rsid w:val="00861F96"/>
    <w:rsid w:val="008639CE"/>
    <w:rsid w:val="008640E8"/>
    <w:rsid w:val="00870197"/>
    <w:rsid w:val="00871123"/>
    <w:rsid w:val="00872915"/>
    <w:rsid w:val="0087363B"/>
    <w:rsid w:val="00874B24"/>
    <w:rsid w:val="008927C9"/>
    <w:rsid w:val="008A15FF"/>
    <w:rsid w:val="008A47AC"/>
    <w:rsid w:val="008A74C5"/>
    <w:rsid w:val="008B2AEC"/>
    <w:rsid w:val="008B45B4"/>
    <w:rsid w:val="008C0595"/>
    <w:rsid w:val="008C2474"/>
    <w:rsid w:val="008C3678"/>
    <w:rsid w:val="008C79F0"/>
    <w:rsid w:val="008E60A9"/>
    <w:rsid w:val="008E69B3"/>
    <w:rsid w:val="008E6A4B"/>
    <w:rsid w:val="008F030E"/>
    <w:rsid w:val="008F5003"/>
    <w:rsid w:val="008F7474"/>
    <w:rsid w:val="008F7DEE"/>
    <w:rsid w:val="00900AD0"/>
    <w:rsid w:val="009025A1"/>
    <w:rsid w:val="009029CF"/>
    <w:rsid w:val="00905D0C"/>
    <w:rsid w:val="0091231B"/>
    <w:rsid w:val="00917FA0"/>
    <w:rsid w:val="00923DA2"/>
    <w:rsid w:val="0092475F"/>
    <w:rsid w:val="009265A9"/>
    <w:rsid w:val="00940886"/>
    <w:rsid w:val="009419FC"/>
    <w:rsid w:val="00954DE0"/>
    <w:rsid w:val="009607DF"/>
    <w:rsid w:val="00964328"/>
    <w:rsid w:val="0097003A"/>
    <w:rsid w:val="009736C3"/>
    <w:rsid w:val="00974D30"/>
    <w:rsid w:val="00974F85"/>
    <w:rsid w:val="009754B2"/>
    <w:rsid w:val="00977F83"/>
    <w:rsid w:val="00981BCA"/>
    <w:rsid w:val="00985367"/>
    <w:rsid w:val="00985372"/>
    <w:rsid w:val="009921B6"/>
    <w:rsid w:val="00997474"/>
    <w:rsid w:val="00997E43"/>
    <w:rsid w:val="009A3573"/>
    <w:rsid w:val="009A73E7"/>
    <w:rsid w:val="009B2EB9"/>
    <w:rsid w:val="009B748A"/>
    <w:rsid w:val="009C002A"/>
    <w:rsid w:val="009C248A"/>
    <w:rsid w:val="009C776B"/>
    <w:rsid w:val="009C7A7C"/>
    <w:rsid w:val="009C7D00"/>
    <w:rsid w:val="009E09A3"/>
    <w:rsid w:val="009E479A"/>
    <w:rsid w:val="009F0726"/>
    <w:rsid w:val="009F3BB5"/>
    <w:rsid w:val="009F4E64"/>
    <w:rsid w:val="00A003A5"/>
    <w:rsid w:val="00A032D5"/>
    <w:rsid w:val="00A04365"/>
    <w:rsid w:val="00A06298"/>
    <w:rsid w:val="00A1156D"/>
    <w:rsid w:val="00A127B0"/>
    <w:rsid w:val="00A168A1"/>
    <w:rsid w:val="00A24AF7"/>
    <w:rsid w:val="00A24F80"/>
    <w:rsid w:val="00A3343B"/>
    <w:rsid w:val="00A350D5"/>
    <w:rsid w:val="00A37E2F"/>
    <w:rsid w:val="00A4385C"/>
    <w:rsid w:val="00A46BC5"/>
    <w:rsid w:val="00A51D91"/>
    <w:rsid w:val="00A52E2D"/>
    <w:rsid w:val="00A60622"/>
    <w:rsid w:val="00A64A57"/>
    <w:rsid w:val="00A64C0A"/>
    <w:rsid w:val="00A7020C"/>
    <w:rsid w:val="00A70F8E"/>
    <w:rsid w:val="00A85064"/>
    <w:rsid w:val="00A864D5"/>
    <w:rsid w:val="00A90031"/>
    <w:rsid w:val="00A91857"/>
    <w:rsid w:val="00A9600B"/>
    <w:rsid w:val="00AA4967"/>
    <w:rsid w:val="00AA540C"/>
    <w:rsid w:val="00AA5419"/>
    <w:rsid w:val="00AA66FD"/>
    <w:rsid w:val="00AB58D9"/>
    <w:rsid w:val="00AB75AF"/>
    <w:rsid w:val="00AB7F88"/>
    <w:rsid w:val="00AC1027"/>
    <w:rsid w:val="00AC53E5"/>
    <w:rsid w:val="00AC5705"/>
    <w:rsid w:val="00AD1249"/>
    <w:rsid w:val="00AD546E"/>
    <w:rsid w:val="00AE023E"/>
    <w:rsid w:val="00AF2403"/>
    <w:rsid w:val="00AF628E"/>
    <w:rsid w:val="00B002B8"/>
    <w:rsid w:val="00B122E2"/>
    <w:rsid w:val="00B255D3"/>
    <w:rsid w:val="00B3102A"/>
    <w:rsid w:val="00B31220"/>
    <w:rsid w:val="00B32B75"/>
    <w:rsid w:val="00B32F09"/>
    <w:rsid w:val="00B34209"/>
    <w:rsid w:val="00B37F17"/>
    <w:rsid w:val="00B45123"/>
    <w:rsid w:val="00B5217B"/>
    <w:rsid w:val="00B5231A"/>
    <w:rsid w:val="00B554C5"/>
    <w:rsid w:val="00B62C1B"/>
    <w:rsid w:val="00B6472E"/>
    <w:rsid w:val="00B6555D"/>
    <w:rsid w:val="00B83283"/>
    <w:rsid w:val="00B85F92"/>
    <w:rsid w:val="00B86297"/>
    <w:rsid w:val="00B90F82"/>
    <w:rsid w:val="00BA1004"/>
    <w:rsid w:val="00BA1BDF"/>
    <w:rsid w:val="00BA5227"/>
    <w:rsid w:val="00BB061D"/>
    <w:rsid w:val="00BB14C7"/>
    <w:rsid w:val="00BB6714"/>
    <w:rsid w:val="00BC1422"/>
    <w:rsid w:val="00BC566E"/>
    <w:rsid w:val="00BC6222"/>
    <w:rsid w:val="00BD1C1A"/>
    <w:rsid w:val="00BD2FBA"/>
    <w:rsid w:val="00BD35B7"/>
    <w:rsid w:val="00BD3ABB"/>
    <w:rsid w:val="00BD501F"/>
    <w:rsid w:val="00BE2E52"/>
    <w:rsid w:val="00BE40FE"/>
    <w:rsid w:val="00BE721D"/>
    <w:rsid w:val="00BE7811"/>
    <w:rsid w:val="00BF074F"/>
    <w:rsid w:val="00BF15E8"/>
    <w:rsid w:val="00BF20BF"/>
    <w:rsid w:val="00BF337D"/>
    <w:rsid w:val="00BF36FB"/>
    <w:rsid w:val="00BF412D"/>
    <w:rsid w:val="00BF61DB"/>
    <w:rsid w:val="00C0308B"/>
    <w:rsid w:val="00C04CBA"/>
    <w:rsid w:val="00C06978"/>
    <w:rsid w:val="00C0745B"/>
    <w:rsid w:val="00C11142"/>
    <w:rsid w:val="00C12ACD"/>
    <w:rsid w:val="00C1797F"/>
    <w:rsid w:val="00C17CEC"/>
    <w:rsid w:val="00C20C4A"/>
    <w:rsid w:val="00C24EFB"/>
    <w:rsid w:val="00C3594B"/>
    <w:rsid w:val="00C42C8C"/>
    <w:rsid w:val="00C5494C"/>
    <w:rsid w:val="00C56A40"/>
    <w:rsid w:val="00C60989"/>
    <w:rsid w:val="00C6450B"/>
    <w:rsid w:val="00C67D7E"/>
    <w:rsid w:val="00C729F0"/>
    <w:rsid w:val="00C74DE5"/>
    <w:rsid w:val="00C8118C"/>
    <w:rsid w:val="00C902C0"/>
    <w:rsid w:val="00C912DE"/>
    <w:rsid w:val="00C93E56"/>
    <w:rsid w:val="00C97C09"/>
    <w:rsid w:val="00C97E95"/>
    <w:rsid w:val="00CA42B0"/>
    <w:rsid w:val="00CB2B96"/>
    <w:rsid w:val="00CB2ED8"/>
    <w:rsid w:val="00CB5AFB"/>
    <w:rsid w:val="00CB6131"/>
    <w:rsid w:val="00CB66B4"/>
    <w:rsid w:val="00CC3D1A"/>
    <w:rsid w:val="00CC499E"/>
    <w:rsid w:val="00CC52C5"/>
    <w:rsid w:val="00CC5CDB"/>
    <w:rsid w:val="00CC734A"/>
    <w:rsid w:val="00CD3F02"/>
    <w:rsid w:val="00CE4F62"/>
    <w:rsid w:val="00CE710F"/>
    <w:rsid w:val="00CF0D73"/>
    <w:rsid w:val="00CF207C"/>
    <w:rsid w:val="00CF4409"/>
    <w:rsid w:val="00CF52BB"/>
    <w:rsid w:val="00D04732"/>
    <w:rsid w:val="00D072FA"/>
    <w:rsid w:val="00D073E9"/>
    <w:rsid w:val="00D109F3"/>
    <w:rsid w:val="00D155ED"/>
    <w:rsid w:val="00D16D3A"/>
    <w:rsid w:val="00D21F05"/>
    <w:rsid w:val="00D23E7D"/>
    <w:rsid w:val="00D2731C"/>
    <w:rsid w:val="00D31F5C"/>
    <w:rsid w:val="00D322B4"/>
    <w:rsid w:val="00D408C9"/>
    <w:rsid w:val="00D4449D"/>
    <w:rsid w:val="00D45215"/>
    <w:rsid w:val="00D4797C"/>
    <w:rsid w:val="00D617A1"/>
    <w:rsid w:val="00D641ED"/>
    <w:rsid w:val="00D77A92"/>
    <w:rsid w:val="00D77D6A"/>
    <w:rsid w:val="00D802E0"/>
    <w:rsid w:val="00D85502"/>
    <w:rsid w:val="00D85A34"/>
    <w:rsid w:val="00D87081"/>
    <w:rsid w:val="00D91700"/>
    <w:rsid w:val="00D96BE5"/>
    <w:rsid w:val="00D97625"/>
    <w:rsid w:val="00DA2991"/>
    <w:rsid w:val="00DA299C"/>
    <w:rsid w:val="00DA4933"/>
    <w:rsid w:val="00DB196C"/>
    <w:rsid w:val="00DB25F3"/>
    <w:rsid w:val="00DC360D"/>
    <w:rsid w:val="00DC6141"/>
    <w:rsid w:val="00DC63A7"/>
    <w:rsid w:val="00DD1520"/>
    <w:rsid w:val="00DD2CBD"/>
    <w:rsid w:val="00DD2DD8"/>
    <w:rsid w:val="00DD6051"/>
    <w:rsid w:val="00DE0512"/>
    <w:rsid w:val="00DE0F12"/>
    <w:rsid w:val="00DE28DC"/>
    <w:rsid w:val="00DE5599"/>
    <w:rsid w:val="00DE6811"/>
    <w:rsid w:val="00DE6F6B"/>
    <w:rsid w:val="00DF3D95"/>
    <w:rsid w:val="00DF61A3"/>
    <w:rsid w:val="00DF6F9E"/>
    <w:rsid w:val="00E11DCC"/>
    <w:rsid w:val="00E11EF7"/>
    <w:rsid w:val="00E173FB"/>
    <w:rsid w:val="00E20B7A"/>
    <w:rsid w:val="00E20D6F"/>
    <w:rsid w:val="00E20EF1"/>
    <w:rsid w:val="00E21402"/>
    <w:rsid w:val="00E24E4D"/>
    <w:rsid w:val="00E25C2F"/>
    <w:rsid w:val="00E266E9"/>
    <w:rsid w:val="00E27366"/>
    <w:rsid w:val="00E275E2"/>
    <w:rsid w:val="00E305C4"/>
    <w:rsid w:val="00E31C9C"/>
    <w:rsid w:val="00E448DA"/>
    <w:rsid w:val="00E4537A"/>
    <w:rsid w:val="00E478DE"/>
    <w:rsid w:val="00E54FC7"/>
    <w:rsid w:val="00E6105F"/>
    <w:rsid w:val="00E64D62"/>
    <w:rsid w:val="00E72543"/>
    <w:rsid w:val="00E72F2E"/>
    <w:rsid w:val="00E73F54"/>
    <w:rsid w:val="00E8495C"/>
    <w:rsid w:val="00E87B38"/>
    <w:rsid w:val="00E911F3"/>
    <w:rsid w:val="00E94BED"/>
    <w:rsid w:val="00E970BE"/>
    <w:rsid w:val="00EA0692"/>
    <w:rsid w:val="00EA06CB"/>
    <w:rsid w:val="00EA321B"/>
    <w:rsid w:val="00EB090A"/>
    <w:rsid w:val="00EB0B17"/>
    <w:rsid w:val="00EB408D"/>
    <w:rsid w:val="00EB7BFC"/>
    <w:rsid w:val="00ED174F"/>
    <w:rsid w:val="00ED4BBE"/>
    <w:rsid w:val="00EE023A"/>
    <w:rsid w:val="00EF461A"/>
    <w:rsid w:val="00F006AE"/>
    <w:rsid w:val="00F0074D"/>
    <w:rsid w:val="00F02739"/>
    <w:rsid w:val="00F0420B"/>
    <w:rsid w:val="00F05EAC"/>
    <w:rsid w:val="00F11B96"/>
    <w:rsid w:val="00F15669"/>
    <w:rsid w:val="00F177E5"/>
    <w:rsid w:val="00F2550B"/>
    <w:rsid w:val="00F2736C"/>
    <w:rsid w:val="00F3367D"/>
    <w:rsid w:val="00F44F60"/>
    <w:rsid w:val="00F46E52"/>
    <w:rsid w:val="00F475BD"/>
    <w:rsid w:val="00F532A4"/>
    <w:rsid w:val="00F55693"/>
    <w:rsid w:val="00F61A53"/>
    <w:rsid w:val="00F67433"/>
    <w:rsid w:val="00F70629"/>
    <w:rsid w:val="00F70EEA"/>
    <w:rsid w:val="00F744AE"/>
    <w:rsid w:val="00FB0B10"/>
    <w:rsid w:val="00FB354F"/>
    <w:rsid w:val="00FB3809"/>
    <w:rsid w:val="00FB4D14"/>
    <w:rsid w:val="00FB71F3"/>
    <w:rsid w:val="00FC0870"/>
    <w:rsid w:val="00FC5863"/>
    <w:rsid w:val="00FC5A26"/>
    <w:rsid w:val="00FD0C21"/>
    <w:rsid w:val="00FD18D7"/>
    <w:rsid w:val="00FD47AE"/>
    <w:rsid w:val="00FD568F"/>
    <w:rsid w:val="00FE6412"/>
    <w:rsid w:val="00FE7010"/>
    <w:rsid w:val="00FF081F"/>
    <w:rsid w:val="00FF1A07"/>
    <w:rsid w:val="00FF431A"/>
    <w:rsid w:val="00FF52AF"/>
    <w:rsid w:val="00FF594A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AC8EE"/>
  <w15:chartTrackingRefBased/>
  <w15:docId w15:val="{FCCC7301-2C72-AF4F-9F88-CE28000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F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F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F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F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F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1">
    <w:name w:val="Titel 1"/>
    <w:basedOn w:val="Normal"/>
    <w:autoRedefine/>
    <w:qFormat/>
    <w:rsid w:val="00D77A92"/>
    <w:pPr>
      <w:spacing w:line="48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val="it-IT" w:eastAsia="de-DE"/>
    </w:rPr>
  </w:style>
  <w:style w:type="paragraph" w:customStyle="1" w:styleId="Titel2">
    <w:name w:val="Titel 2"/>
    <w:basedOn w:val="Titel1"/>
    <w:next w:val="Normal"/>
    <w:autoRedefine/>
    <w:qFormat/>
    <w:rsid w:val="003B6458"/>
    <w:pPr>
      <w:numPr>
        <w:numId w:val="1"/>
      </w:numPr>
      <w:tabs>
        <w:tab w:val="right" w:leader="dot" w:pos="9062"/>
      </w:tabs>
    </w:pPr>
    <w:rPr>
      <w:rFonts w:ascii="Arial" w:hAnsi="Arial" w:cs="Arial"/>
      <w:b w:val="0"/>
      <w:bCs w:val="0"/>
      <w:sz w:val="24"/>
      <w:szCs w:val="20"/>
      <w:lang w:val="en-US"/>
    </w:rPr>
  </w:style>
  <w:style w:type="paragraph" w:styleId="TOC1">
    <w:name w:val="toc 1"/>
    <w:basedOn w:val="Titel2"/>
    <w:next w:val="Titel2"/>
    <w:autoRedefine/>
    <w:uiPriority w:val="39"/>
    <w:unhideWhenUsed/>
    <w:qFormat/>
    <w:rsid w:val="003B6458"/>
    <w:pPr>
      <w:numPr>
        <w:numId w:val="0"/>
      </w:numPr>
      <w:tabs>
        <w:tab w:val="left" w:pos="400"/>
      </w:tabs>
      <w:spacing w:before="120" w:after="120" w:line="240" w:lineRule="auto"/>
      <w:jc w:val="left"/>
    </w:pPr>
    <w:rPr>
      <w:rFonts w:eastAsia="Arial" w:cstheme="minorHAnsi"/>
      <w:b/>
      <w:bCs/>
      <w:color w:val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4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4FC7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F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F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FC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4F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FC7"/>
    <w:rPr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54FC7"/>
  </w:style>
  <w:style w:type="paragraph" w:styleId="Header">
    <w:name w:val="header"/>
    <w:basedOn w:val="Normal"/>
    <w:link w:val="HeaderChar"/>
    <w:uiPriority w:val="99"/>
    <w:unhideWhenUsed/>
    <w:rsid w:val="00E54F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FC7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C7"/>
    <w:pPr>
      <w:spacing w:after="200"/>
    </w:pPr>
    <w:rPr>
      <w:rFonts w:ascii="Georgia" w:hAnsi="Georgia"/>
      <w:sz w:val="20"/>
      <w:szCs w:val="20"/>
      <w:lang w:val="de-C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C7"/>
    <w:rPr>
      <w:rFonts w:ascii="Georgia" w:hAnsi="Georgia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C7"/>
    <w:rPr>
      <w:rFonts w:ascii="Times New Roman" w:hAnsi="Times New Roman" w:cs="Times New Roman"/>
      <w:kern w:val="0"/>
      <w:sz w:val="18"/>
      <w:szCs w:val="18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C7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C7"/>
    <w:rPr>
      <w:rFonts w:ascii="Georgia" w:hAnsi="Georgia"/>
      <w:b/>
      <w:bCs/>
      <w:kern w:val="0"/>
      <w:sz w:val="20"/>
      <w:szCs w:val="20"/>
      <w:lang w:val="de-DE"/>
      <w14:ligatures w14:val="none"/>
    </w:rPr>
  </w:style>
  <w:style w:type="paragraph" w:customStyle="1" w:styleId="EndNoteBibliographyTitle">
    <w:name w:val="EndNote Bibliography Title"/>
    <w:basedOn w:val="Normal"/>
    <w:link w:val="EndNoteBibliographyTitleZchn"/>
    <w:rsid w:val="00E54FC7"/>
    <w:pPr>
      <w:jc w:val="center"/>
    </w:pPr>
    <w:rPr>
      <w:rFonts w:ascii="Arial" w:hAnsi="Arial" w:cs="Arial"/>
      <w:sz w:val="22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E54FC7"/>
    <w:rPr>
      <w:rFonts w:ascii="Arial" w:hAnsi="Arial" w:cs="Arial"/>
      <w:kern w:val="0"/>
      <w:sz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Zchn"/>
    <w:rsid w:val="00E54FC7"/>
    <w:pPr>
      <w:spacing w:line="480" w:lineRule="auto"/>
    </w:pPr>
    <w:rPr>
      <w:rFonts w:ascii="Arial" w:hAnsi="Arial" w:cs="Arial"/>
      <w:sz w:val="22"/>
    </w:rPr>
  </w:style>
  <w:style w:type="character" w:customStyle="1" w:styleId="EndNoteBibliographyZchn">
    <w:name w:val="EndNote Bibliography Zchn"/>
    <w:basedOn w:val="DefaultParagraphFont"/>
    <w:link w:val="EndNoteBibliography"/>
    <w:rsid w:val="00E54FC7"/>
    <w:rPr>
      <w:rFonts w:ascii="Arial" w:hAnsi="Arial" w:cs="Arial"/>
      <w:kern w:val="0"/>
      <w:sz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54FC7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paragraph" w:customStyle="1" w:styleId="authordetails">
    <w:name w:val="author details"/>
    <w:basedOn w:val="Normal"/>
    <w:link w:val="authordetailsZchn"/>
    <w:qFormat/>
    <w:rsid w:val="00E54FC7"/>
    <w:pPr>
      <w:spacing w:after="120" w:line="480" w:lineRule="auto"/>
      <w:jc w:val="both"/>
    </w:pPr>
    <w:rPr>
      <w:rFonts w:ascii="Arial" w:hAnsi="Arial" w:cs="Times New Roman"/>
      <w:sz w:val="22"/>
    </w:rPr>
  </w:style>
  <w:style w:type="character" w:customStyle="1" w:styleId="authordetailsZchn">
    <w:name w:val="author details Zchn"/>
    <w:basedOn w:val="DefaultParagraphFont"/>
    <w:link w:val="authordetails"/>
    <w:rsid w:val="00E54FC7"/>
    <w:rPr>
      <w:rFonts w:ascii="Arial" w:hAnsi="Arial" w:cs="Times New Roman"/>
      <w:kern w:val="0"/>
      <w:sz w:val="22"/>
      <w:lang w:val="en-US"/>
      <w14:ligatures w14:val="none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rsid w:val="00E54F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FC7"/>
    <w:rPr>
      <w:kern w:val="0"/>
      <w:lang w:val="en-US"/>
      <w14:ligatures w14:val="none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54FC7"/>
  </w:style>
  <w:style w:type="character" w:customStyle="1" w:styleId="NichtaufgelsteErwhnung5">
    <w:name w:val="Nicht aufgelöste Erwähnung5"/>
    <w:basedOn w:val="DefaultParagraphFont"/>
    <w:uiPriority w:val="99"/>
    <w:rsid w:val="00E54FC7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FC7"/>
    <w:rPr>
      <w:color w:val="96607D" w:themeColor="followedHyperlink"/>
      <w:u w:val="single"/>
    </w:rPr>
  </w:style>
  <w:style w:type="paragraph" w:customStyle="1" w:styleId="MDPI43tablefooter">
    <w:name w:val="MDPI_4.3_table_footer"/>
    <w:next w:val="Normal"/>
    <w:qFormat/>
    <w:rsid w:val="00E54FC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E54FC7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kern w:val="0"/>
      <w:sz w:val="18"/>
      <w:szCs w:val="22"/>
      <w:lang w:val="en-US" w:eastAsia="de-DE" w:bidi="en-US"/>
      <w14:ligatures w14:val="none"/>
    </w:rPr>
  </w:style>
  <w:style w:type="character" w:styleId="Strong">
    <w:name w:val="Strong"/>
    <w:basedOn w:val="DefaultParagraphFont"/>
    <w:uiPriority w:val="22"/>
    <w:qFormat/>
    <w:rsid w:val="00E54FC7"/>
    <w:rPr>
      <w:b/>
      <w:bCs/>
    </w:rPr>
  </w:style>
  <w:style w:type="paragraph" w:styleId="NormalWeb">
    <w:name w:val="Normal (Web)"/>
    <w:basedOn w:val="Normal"/>
    <w:uiPriority w:val="99"/>
    <w:unhideWhenUsed/>
    <w:rsid w:val="00E54FC7"/>
    <w:rPr>
      <w:rFonts w:ascii="Times New Roman" w:hAnsi="Times New Roman" w:cs="Times New Roman"/>
    </w:rPr>
  </w:style>
  <w:style w:type="character" w:customStyle="1" w:styleId="NichtaufgelsteErwhnung8">
    <w:name w:val="Nicht aufgelöste Erwähnung8"/>
    <w:basedOn w:val="DefaultParagraphFont"/>
    <w:uiPriority w:val="99"/>
    <w:rsid w:val="00E54FC7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54FC7"/>
  </w:style>
  <w:style w:type="character" w:styleId="Emphasis">
    <w:name w:val="Emphasis"/>
    <w:basedOn w:val="DefaultParagraphFont"/>
    <w:uiPriority w:val="20"/>
    <w:qFormat/>
    <w:rsid w:val="00E54FC7"/>
    <w:rPr>
      <w:i/>
      <w:iCs/>
    </w:rPr>
  </w:style>
  <w:style w:type="table" w:styleId="TableGrid">
    <w:name w:val="Table Grid"/>
    <w:basedOn w:val="TableNormal"/>
    <w:uiPriority w:val="39"/>
    <w:rsid w:val="00E54FC7"/>
    <w:rPr>
      <w:kern w:val="0"/>
      <w:sz w:val="22"/>
      <w:szCs w:val="22"/>
      <w:lang w:val="de-DE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54FC7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NichtaufgelsteErwhnung10">
    <w:name w:val="Nicht aufgelöste Erwähnung10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Sueheyla Seker</dc:creator>
  <cp:keywords/>
  <dc:description/>
  <cp:lastModifiedBy>Bevara Durga Prasad Appala Naidu</cp:lastModifiedBy>
  <cp:revision>2</cp:revision>
  <dcterms:created xsi:type="dcterms:W3CDTF">2023-11-16T17:06:00Z</dcterms:created>
  <dcterms:modified xsi:type="dcterms:W3CDTF">2023-11-16T17:06:00Z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b88b178fe3c274ad3f16309d210f2593937800b5803f705f121991d0534010a7</vt:lpwstr>
  </property>
</Properties>
</file>