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9E0C" w14:textId="250E8320" w:rsidR="00D433C8" w:rsidRPr="00266428" w:rsidRDefault="00D433C8" w:rsidP="00A35BC1">
      <w:pPr>
        <w:pStyle w:val="a3"/>
        <w:spacing w:line="360" w:lineRule="auto"/>
        <w:rPr>
          <w:rFonts w:ascii="Calibri" w:hAnsi="Calibri" w:cs="Calibri"/>
          <w:sz w:val="24"/>
          <w:szCs w:val="24"/>
        </w:rPr>
      </w:pPr>
      <w:r w:rsidRPr="00266428">
        <w:rPr>
          <w:rFonts w:ascii="Calibri" w:hAnsi="Calibri" w:cs="Calibri"/>
          <w:sz w:val="24"/>
          <w:szCs w:val="24"/>
        </w:rPr>
        <w:t>Supplementary Table 1. Pearson correlations in the MDD sample (n = 31)</w:t>
      </w:r>
    </w:p>
    <w:tbl>
      <w:tblPr>
        <w:tblStyle w:val="a5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1253"/>
        <w:gridCol w:w="1254"/>
        <w:gridCol w:w="1254"/>
        <w:gridCol w:w="1254"/>
        <w:gridCol w:w="1254"/>
        <w:gridCol w:w="1254"/>
        <w:gridCol w:w="1254"/>
        <w:gridCol w:w="1342"/>
        <w:gridCol w:w="1254"/>
        <w:gridCol w:w="1243"/>
      </w:tblGrid>
      <w:tr w:rsidR="00B1111A" w:rsidRPr="00266428" w14:paraId="38A777CC" w14:textId="77777777" w:rsidTr="00B1111A"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14:paraId="38650083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bookmarkStart w:id="0" w:name="_Hlk134176373"/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15D16660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E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1D5140FA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P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513670F7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S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30988BC6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E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N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6736EED0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P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N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41749122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B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DI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31761564" w14:textId="76997626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/>
                <w:sz w:val="24"/>
                <w:szCs w:val="24"/>
              </w:rPr>
              <w:t>HAMD-17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2FF08A96" w14:textId="38806A2D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R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eappraisal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3A01700A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T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EPS-ant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14:paraId="6433F76A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T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EPS-con</w:t>
            </w:r>
          </w:p>
        </w:tc>
      </w:tr>
      <w:bookmarkEnd w:id="0"/>
      <w:tr w:rsidR="00B1111A" w:rsidRPr="00266428" w14:paraId="4528861E" w14:textId="77777777" w:rsidTr="00B1111A">
        <w:tc>
          <w:tcPr>
            <w:tcW w:w="454" w:type="pct"/>
            <w:tcBorders>
              <w:top w:val="single" w:sz="4" w:space="0" w:color="auto"/>
            </w:tcBorders>
          </w:tcPr>
          <w:p w14:paraId="0BABA23B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E</w:t>
            </w:r>
            <w:r w:rsidRPr="00266428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266428">
              <w:rPr>
                <w:rFonts w:ascii="Calibri" w:hAnsi="Calibri" w:cs="Calibr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14:paraId="527B7219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14:paraId="64D4F98E" w14:textId="6E341C19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b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b/>
                <w:sz w:val="24"/>
                <w:szCs w:val="24"/>
              </w:rPr>
              <w:t>.700</w:t>
            </w:r>
            <w:r w:rsidRPr="00266428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14:paraId="59769992" w14:textId="170AC10E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.150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14:paraId="35EE5FD7" w14:textId="06D98B66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b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b/>
                <w:sz w:val="24"/>
                <w:szCs w:val="24"/>
              </w:rPr>
              <w:t>.752</w:t>
            </w:r>
            <w:r w:rsidRPr="00266428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14:paraId="14DF80DE" w14:textId="7B0C694A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b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b/>
                <w:sz w:val="24"/>
                <w:szCs w:val="24"/>
              </w:rPr>
              <w:t>.672</w:t>
            </w:r>
            <w:r w:rsidRPr="00266428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14:paraId="5D5F7C3E" w14:textId="231725E8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/>
                <w:sz w:val="24"/>
                <w:szCs w:val="24"/>
              </w:rPr>
              <w:t>0.189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14:paraId="451A138F" w14:textId="7FB58B55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.</w:t>
            </w:r>
            <w:r w:rsidR="008862BA" w:rsidRPr="00266428">
              <w:rPr>
                <w:rFonts w:ascii="Calibri" w:hAnsi="Calibri" w:cs="Calibri"/>
                <w:sz w:val="24"/>
                <w:szCs w:val="24"/>
              </w:rPr>
              <w:t>186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14:paraId="332E4E2F" w14:textId="1A1F7D64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-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0.218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14:paraId="127A3DFD" w14:textId="59A1FD8E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-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0.083</w:t>
            </w:r>
          </w:p>
        </w:tc>
        <w:tc>
          <w:tcPr>
            <w:tcW w:w="451" w:type="pct"/>
            <w:tcBorders>
              <w:top w:val="single" w:sz="4" w:space="0" w:color="auto"/>
            </w:tcBorders>
          </w:tcPr>
          <w:p w14:paraId="76A8CF60" w14:textId="64285AFD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-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0.162</w:t>
            </w:r>
          </w:p>
        </w:tc>
      </w:tr>
      <w:tr w:rsidR="00B1111A" w:rsidRPr="00266428" w14:paraId="575BD9E1" w14:textId="77777777" w:rsidTr="00B1111A">
        <w:tc>
          <w:tcPr>
            <w:tcW w:w="454" w:type="pct"/>
          </w:tcPr>
          <w:p w14:paraId="3EAE0AA2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P</w:t>
            </w:r>
            <w:r w:rsidRPr="00266428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266428">
              <w:rPr>
                <w:rFonts w:ascii="Calibri" w:hAnsi="Calibri" w:cs="Calibr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55" w:type="pct"/>
          </w:tcPr>
          <w:p w14:paraId="35DACB9C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25C1E296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1A1E4FD7" w14:textId="23B9B6EA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.233</w:t>
            </w:r>
          </w:p>
        </w:tc>
        <w:tc>
          <w:tcPr>
            <w:tcW w:w="455" w:type="pct"/>
          </w:tcPr>
          <w:p w14:paraId="17E99930" w14:textId="68D1CC26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b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b/>
                <w:sz w:val="24"/>
                <w:szCs w:val="24"/>
              </w:rPr>
              <w:t>.465</w:t>
            </w:r>
            <w:r w:rsidRPr="00266428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55" w:type="pct"/>
          </w:tcPr>
          <w:p w14:paraId="77A6951C" w14:textId="606BFBBD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b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b/>
                <w:sz w:val="24"/>
                <w:szCs w:val="24"/>
              </w:rPr>
              <w:t>.657</w:t>
            </w:r>
            <w:r w:rsidRPr="00266428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55" w:type="pct"/>
          </w:tcPr>
          <w:p w14:paraId="4CB348BC" w14:textId="5BDBBDE0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.081</w:t>
            </w:r>
          </w:p>
        </w:tc>
        <w:tc>
          <w:tcPr>
            <w:tcW w:w="455" w:type="pct"/>
          </w:tcPr>
          <w:p w14:paraId="3C132845" w14:textId="7D504E6A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.</w:t>
            </w:r>
            <w:r w:rsidR="008862BA" w:rsidRPr="00266428">
              <w:rPr>
                <w:rFonts w:ascii="Calibri" w:hAnsi="Calibri" w:cs="Calibri"/>
                <w:sz w:val="24"/>
                <w:szCs w:val="24"/>
              </w:rPr>
              <w:t>125</w:t>
            </w:r>
          </w:p>
        </w:tc>
        <w:tc>
          <w:tcPr>
            <w:tcW w:w="455" w:type="pct"/>
          </w:tcPr>
          <w:p w14:paraId="14FA2DFD" w14:textId="146D3190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-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0.051</w:t>
            </w:r>
          </w:p>
        </w:tc>
        <w:tc>
          <w:tcPr>
            <w:tcW w:w="455" w:type="pct"/>
          </w:tcPr>
          <w:p w14:paraId="5CC306A5" w14:textId="1B313B73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-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0.010</w:t>
            </w:r>
          </w:p>
        </w:tc>
        <w:tc>
          <w:tcPr>
            <w:tcW w:w="451" w:type="pct"/>
          </w:tcPr>
          <w:p w14:paraId="40E2C993" w14:textId="1553A635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-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0.019</w:t>
            </w:r>
          </w:p>
        </w:tc>
      </w:tr>
      <w:tr w:rsidR="00B1111A" w:rsidRPr="00266428" w14:paraId="23C32AF7" w14:textId="77777777" w:rsidTr="00B1111A">
        <w:tc>
          <w:tcPr>
            <w:tcW w:w="454" w:type="pct"/>
          </w:tcPr>
          <w:p w14:paraId="79C25F88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S</w:t>
            </w:r>
            <w:r w:rsidRPr="00266428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266428">
              <w:rPr>
                <w:rFonts w:ascii="Calibri" w:hAnsi="Calibri" w:cs="Calibr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55" w:type="pct"/>
          </w:tcPr>
          <w:p w14:paraId="30D7D998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63C3795A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5D13696E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4CC084D7" w14:textId="6DCEA75A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.001</w:t>
            </w:r>
          </w:p>
        </w:tc>
        <w:tc>
          <w:tcPr>
            <w:tcW w:w="455" w:type="pct"/>
          </w:tcPr>
          <w:p w14:paraId="10B50AD1" w14:textId="4E3B3BC4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.329</w:t>
            </w:r>
          </w:p>
        </w:tc>
        <w:tc>
          <w:tcPr>
            <w:tcW w:w="455" w:type="pct"/>
          </w:tcPr>
          <w:p w14:paraId="0C6CBE2F" w14:textId="7BFC9573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-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0.052</w:t>
            </w:r>
          </w:p>
        </w:tc>
        <w:tc>
          <w:tcPr>
            <w:tcW w:w="455" w:type="pct"/>
          </w:tcPr>
          <w:p w14:paraId="0B628D0D" w14:textId="3033B9F8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.0</w:t>
            </w:r>
            <w:r w:rsidR="008862BA" w:rsidRPr="00266428"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455" w:type="pct"/>
          </w:tcPr>
          <w:p w14:paraId="42C8C4C6" w14:textId="45FCB96E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.193</w:t>
            </w:r>
          </w:p>
        </w:tc>
        <w:tc>
          <w:tcPr>
            <w:tcW w:w="455" w:type="pct"/>
          </w:tcPr>
          <w:p w14:paraId="2B31C682" w14:textId="18461E33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.201</w:t>
            </w:r>
          </w:p>
        </w:tc>
        <w:tc>
          <w:tcPr>
            <w:tcW w:w="451" w:type="pct"/>
          </w:tcPr>
          <w:p w14:paraId="2F993641" w14:textId="18539876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.226</w:t>
            </w:r>
          </w:p>
        </w:tc>
      </w:tr>
      <w:tr w:rsidR="00B1111A" w:rsidRPr="00266428" w14:paraId="0DD43072" w14:textId="77777777" w:rsidTr="00B1111A">
        <w:tc>
          <w:tcPr>
            <w:tcW w:w="454" w:type="pct"/>
          </w:tcPr>
          <w:p w14:paraId="115406EC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E</w:t>
            </w:r>
            <w:r w:rsidRPr="00266428">
              <w:rPr>
                <w:rFonts w:ascii="Calibri" w:hAnsi="Calibri" w:cs="Calibri"/>
                <w:sz w:val="24"/>
                <w:szCs w:val="24"/>
              </w:rPr>
              <w:t xml:space="preserve">N </w:t>
            </w:r>
            <w:r w:rsidRPr="00266428">
              <w:rPr>
                <w:rFonts w:ascii="Calibri" w:hAnsi="Calibri" w:cs="Calibr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55" w:type="pct"/>
          </w:tcPr>
          <w:p w14:paraId="5F9A4042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3BA00A7B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05BED6BF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05410A7F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2B3C6AF4" w14:textId="19D19BBA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b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b/>
                <w:sz w:val="24"/>
                <w:szCs w:val="24"/>
              </w:rPr>
              <w:t>.655</w:t>
            </w:r>
            <w:r w:rsidRPr="00266428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55" w:type="pct"/>
          </w:tcPr>
          <w:p w14:paraId="47DFCAB0" w14:textId="7BD77A8C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.234</w:t>
            </w:r>
          </w:p>
        </w:tc>
        <w:tc>
          <w:tcPr>
            <w:tcW w:w="455" w:type="pct"/>
          </w:tcPr>
          <w:p w14:paraId="02E0498E" w14:textId="0F5C7742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.0</w:t>
            </w:r>
            <w:r w:rsidR="008862BA" w:rsidRPr="00266428">
              <w:rPr>
                <w:rFonts w:ascii="Calibri" w:hAnsi="Calibri" w:cs="Calibri"/>
                <w:sz w:val="24"/>
                <w:szCs w:val="24"/>
              </w:rPr>
              <w:t>68</w:t>
            </w:r>
          </w:p>
        </w:tc>
        <w:tc>
          <w:tcPr>
            <w:tcW w:w="455" w:type="pct"/>
          </w:tcPr>
          <w:p w14:paraId="6F6F96AE" w14:textId="5EC9E843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-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0.350</w:t>
            </w:r>
          </w:p>
        </w:tc>
        <w:tc>
          <w:tcPr>
            <w:tcW w:w="455" w:type="pct"/>
          </w:tcPr>
          <w:p w14:paraId="26F47BC3" w14:textId="7C98BB41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/>
                <w:sz w:val="24"/>
                <w:szCs w:val="24"/>
              </w:rPr>
              <w:t>0.047</w:t>
            </w:r>
          </w:p>
        </w:tc>
        <w:tc>
          <w:tcPr>
            <w:tcW w:w="451" w:type="pct"/>
          </w:tcPr>
          <w:p w14:paraId="0C3CA6B5" w14:textId="0C39C8DC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-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0.331</w:t>
            </w:r>
          </w:p>
        </w:tc>
      </w:tr>
      <w:tr w:rsidR="00B1111A" w:rsidRPr="00266428" w14:paraId="3C3F8D49" w14:textId="77777777" w:rsidTr="00B1111A">
        <w:tc>
          <w:tcPr>
            <w:tcW w:w="454" w:type="pct"/>
          </w:tcPr>
          <w:p w14:paraId="20532BDB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P</w:t>
            </w:r>
            <w:r w:rsidRPr="00266428">
              <w:rPr>
                <w:rFonts w:ascii="Calibri" w:hAnsi="Calibri" w:cs="Calibri"/>
                <w:sz w:val="24"/>
                <w:szCs w:val="24"/>
              </w:rPr>
              <w:t xml:space="preserve">N </w:t>
            </w:r>
            <w:r w:rsidRPr="00266428">
              <w:rPr>
                <w:rFonts w:ascii="Calibri" w:hAnsi="Calibri" w:cs="Calibr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55" w:type="pct"/>
          </w:tcPr>
          <w:p w14:paraId="31C62B01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1A6C92EB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524CF4C5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6D571AA1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41A5965D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08863BA4" w14:textId="20508E76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.261</w:t>
            </w:r>
          </w:p>
        </w:tc>
        <w:tc>
          <w:tcPr>
            <w:tcW w:w="455" w:type="pct"/>
          </w:tcPr>
          <w:p w14:paraId="50995822" w14:textId="1034295D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.1</w:t>
            </w:r>
            <w:r w:rsidR="008862BA" w:rsidRPr="00266428"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455" w:type="pct"/>
          </w:tcPr>
          <w:p w14:paraId="20AAAB7E" w14:textId="71727FAF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-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0.095</w:t>
            </w:r>
          </w:p>
        </w:tc>
        <w:tc>
          <w:tcPr>
            <w:tcW w:w="455" w:type="pct"/>
          </w:tcPr>
          <w:p w14:paraId="4E81BAFE" w14:textId="505FEC29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.028</w:t>
            </w:r>
          </w:p>
        </w:tc>
        <w:tc>
          <w:tcPr>
            <w:tcW w:w="451" w:type="pct"/>
          </w:tcPr>
          <w:p w14:paraId="61EF8148" w14:textId="46DCF2B1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-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0.098</w:t>
            </w:r>
          </w:p>
        </w:tc>
      </w:tr>
      <w:tr w:rsidR="00B1111A" w:rsidRPr="00266428" w14:paraId="1BEDDD91" w14:textId="77777777" w:rsidTr="00B1111A">
        <w:tc>
          <w:tcPr>
            <w:tcW w:w="454" w:type="pct"/>
          </w:tcPr>
          <w:p w14:paraId="6D1BF319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B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DI</w:t>
            </w:r>
          </w:p>
        </w:tc>
        <w:tc>
          <w:tcPr>
            <w:tcW w:w="455" w:type="pct"/>
          </w:tcPr>
          <w:p w14:paraId="6449EE28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034259EA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23801045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02FCEBA2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3BE851AF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5A928A61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419B2332" w14:textId="689B3B7D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b/>
                <w:bCs/>
                <w:sz w:val="24"/>
                <w:szCs w:val="24"/>
              </w:rPr>
              <w:t>.6</w:t>
            </w:r>
            <w:r w:rsidR="008862BA" w:rsidRPr="00266428">
              <w:rPr>
                <w:rFonts w:ascii="Calibri" w:hAnsi="Calibri" w:cs="Calibri"/>
                <w:b/>
                <w:bCs/>
                <w:sz w:val="24"/>
                <w:szCs w:val="24"/>
              </w:rPr>
              <w:t>40</w:t>
            </w:r>
            <w:r w:rsidRPr="00266428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55" w:type="pct"/>
          </w:tcPr>
          <w:p w14:paraId="42D399FC" w14:textId="3743F4E0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-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0.</w:t>
            </w:r>
            <w:r w:rsidR="008862BA" w:rsidRPr="00266428">
              <w:rPr>
                <w:rFonts w:ascii="Calibri" w:hAnsi="Calibri" w:cs="Calibri"/>
                <w:sz w:val="24"/>
                <w:szCs w:val="24"/>
              </w:rPr>
              <w:t>188</w:t>
            </w:r>
          </w:p>
        </w:tc>
        <w:tc>
          <w:tcPr>
            <w:tcW w:w="455" w:type="pct"/>
          </w:tcPr>
          <w:p w14:paraId="4AC71DDB" w14:textId="248F05F6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-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0.</w:t>
            </w:r>
            <w:r w:rsidR="008862BA" w:rsidRPr="00266428">
              <w:rPr>
                <w:rFonts w:ascii="Calibri" w:hAnsi="Calibri" w:cs="Calibri"/>
                <w:sz w:val="24"/>
                <w:szCs w:val="24"/>
              </w:rPr>
              <w:t>219</w:t>
            </w:r>
          </w:p>
        </w:tc>
        <w:tc>
          <w:tcPr>
            <w:tcW w:w="451" w:type="pct"/>
          </w:tcPr>
          <w:p w14:paraId="53D13512" w14:textId="676F1A55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-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0.</w:t>
            </w:r>
            <w:r w:rsidR="008862BA" w:rsidRPr="00266428">
              <w:rPr>
                <w:rFonts w:ascii="Calibri" w:hAnsi="Calibri" w:cs="Calibri"/>
                <w:sz w:val="24"/>
                <w:szCs w:val="24"/>
              </w:rPr>
              <w:t>187</w:t>
            </w:r>
          </w:p>
        </w:tc>
      </w:tr>
      <w:tr w:rsidR="00B1111A" w:rsidRPr="00266428" w14:paraId="39A0C71D" w14:textId="77777777" w:rsidTr="00B1111A">
        <w:tc>
          <w:tcPr>
            <w:tcW w:w="454" w:type="pct"/>
          </w:tcPr>
          <w:p w14:paraId="3E88C238" w14:textId="118EBC6E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H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AMD-17</w:t>
            </w:r>
          </w:p>
        </w:tc>
        <w:tc>
          <w:tcPr>
            <w:tcW w:w="455" w:type="pct"/>
          </w:tcPr>
          <w:p w14:paraId="1F8FABF9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65C529D3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57E27099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25067B78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04BB74ED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268162C5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4CB6DBA9" w14:textId="2BDF815C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1E15AFCC" w14:textId="65886262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-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0.136</w:t>
            </w:r>
          </w:p>
        </w:tc>
        <w:tc>
          <w:tcPr>
            <w:tcW w:w="455" w:type="pct"/>
          </w:tcPr>
          <w:p w14:paraId="4105F0F0" w14:textId="09913FE1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-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0.001</w:t>
            </w:r>
          </w:p>
        </w:tc>
        <w:tc>
          <w:tcPr>
            <w:tcW w:w="451" w:type="pct"/>
          </w:tcPr>
          <w:p w14:paraId="1BF8FA23" w14:textId="5C866FFB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.103</w:t>
            </w:r>
          </w:p>
        </w:tc>
      </w:tr>
      <w:tr w:rsidR="00B1111A" w:rsidRPr="00266428" w14:paraId="20A641E7" w14:textId="77777777" w:rsidTr="00B1111A">
        <w:tc>
          <w:tcPr>
            <w:tcW w:w="454" w:type="pct"/>
          </w:tcPr>
          <w:p w14:paraId="0F59B7FB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R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eappraisal</w:t>
            </w:r>
          </w:p>
        </w:tc>
        <w:tc>
          <w:tcPr>
            <w:tcW w:w="455" w:type="pct"/>
          </w:tcPr>
          <w:p w14:paraId="7FF3C36A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459CB24B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2770B998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2A8CC799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75D20814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158CDCC2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1FCD2389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57FDAAC2" w14:textId="77A21359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398CBBBA" w14:textId="794B90C2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b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b/>
                <w:sz w:val="24"/>
                <w:szCs w:val="24"/>
              </w:rPr>
              <w:t>.451</w:t>
            </w:r>
            <w:r w:rsidRPr="00266428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51" w:type="pct"/>
          </w:tcPr>
          <w:p w14:paraId="670AB3F2" w14:textId="2CB77CFF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b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b/>
                <w:sz w:val="24"/>
                <w:szCs w:val="24"/>
              </w:rPr>
              <w:t>.396</w:t>
            </w:r>
            <w:r w:rsidRPr="00266428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B1111A" w:rsidRPr="00266428" w14:paraId="3ACC36AA" w14:textId="77777777" w:rsidTr="00B1111A">
        <w:tc>
          <w:tcPr>
            <w:tcW w:w="454" w:type="pct"/>
          </w:tcPr>
          <w:p w14:paraId="253AFF7B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T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EPS-ant</w:t>
            </w:r>
          </w:p>
        </w:tc>
        <w:tc>
          <w:tcPr>
            <w:tcW w:w="455" w:type="pct"/>
          </w:tcPr>
          <w:p w14:paraId="6367CCE0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202B9A40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43C939CE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19BB624A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44B66B2D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253A8354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712D7A61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50CCE928" w14:textId="1BD90F52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601993D9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1</w:t>
            </w:r>
          </w:p>
        </w:tc>
        <w:tc>
          <w:tcPr>
            <w:tcW w:w="451" w:type="pct"/>
          </w:tcPr>
          <w:p w14:paraId="5049D063" w14:textId="4A12D106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b/>
                <w:sz w:val="24"/>
                <w:szCs w:val="24"/>
              </w:rPr>
              <w:t>0</w:t>
            </w:r>
            <w:r w:rsidRPr="00266428">
              <w:rPr>
                <w:rFonts w:ascii="Calibri" w:hAnsi="Calibri" w:cs="Calibri"/>
                <w:b/>
                <w:sz w:val="24"/>
                <w:szCs w:val="24"/>
              </w:rPr>
              <w:t>.513</w:t>
            </w:r>
            <w:r w:rsidRPr="00266428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B1111A" w:rsidRPr="00266428" w14:paraId="1A050CCA" w14:textId="77777777" w:rsidTr="00B1111A">
        <w:tc>
          <w:tcPr>
            <w:tcW w:w="454" w:type="pct"/>
          </w:tcPr>
          <w:p w14:paraId="4759E349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T</w:t>
            </w:r>
            <w:r w:rsidRPr="00266428">
              <w:rPr>
                <w:rFonts w:ascii="Calibri" w:hAnsi="Calibri" w:cs="Calibri"/>
                <w:sz w:val="24"/>
                <w:szCs w:val="24"/>
              </w:rPr>
              <w:t>EPS-con</w:t>
            </w:r>
          </w:p>
        </w:tc>
        <w:tc>
          <w:tcPr>
            <w:tcW w:w="455" w:type="pct"/>
          </w:tcPr>
          <w:p w14:paraId="5E7144F4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3A6F31E3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56D9A4DC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76966C20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03BF1086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53E992C2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7C41BD93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42B01184" w14:textId="78BCC0EA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" w:type="pct"/>
          </w:tcPr>
          <w:p w14:paraId="779CC426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pct"/>
          </w:tcPr>
          <w:p w14:paraId="541DE5C8" w14:textId="77777777" w:rsidR="00B1111A" w:rsidRPr="00266428" w:rsidRDefault="00B1111A" w:rsidP="00A35BC1">
            <w:pPr>
              <w:pStyle w:val="a3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66428">
              <w:rPr>
                <w:rFonts w:ascii="Calibri" w:hAnsi="Calibri" w:cs="Calibri" w:hint="eastAsia"/>
                <w:sz w:val="24"/>
                <w:szCs w:val="24"/>
              </w:rPr>
              <w:t>1</w:t>
            </w:r>
          </w:p>
        </w:tc>
      </w:tr>
    </w:tbl>
    <w:p w14:paraId="4EC860C6" w14:textId="70FA9FAE" w:rsidR="00D433C8" w:rsidRPr="00266428" w:rsidRDefault="00D433C8" w:rsidP="00A35BC1">
      <w:pPr>
        <w:pStyle w:val="a3"/>
        <w:spacing w:line="360" w:lineRule="auto"/>
        <w:rPr>
          <w:rFonts w:ascii="Calibri" w:hAnsi="Calibri" w:cs="Calibri"/>
          <w:sz w:val="24"/>
          <w:szCs w:val="24"/>
        </w:rPr>
      </w:pPr>
      <w:r w:rsidRPr="00266428">
        <w:rPr>
          <w:rFonts w:ascii="Calibri" w:hAnsi="Calibri" w:cs="Calibri" w:hint="eastAsia"/>
          <w:sz w:val="24"/>
          <w:szCs w:val="24"/>
        </w:rPr>
        <w:t>N</w:t>
      </w:r>
      <w:r w:rsidRPr="00266428">
        <w:rPr>
          <w:rFonts w:ascii="Calibri" w:hAnsi="Calibri" w:cs="Calibri"/>
          <w:sz w:val="24"/>
          <w:szCs w:val="24"/>
        </w:rPr>
        <w:t xml:space="preserve">otes: </w:t>
      </w:r>
      <w:r w:rsidRPr="00266428">
        <w:rPr>
          <w:rFonts w:ascii="Calibri" w:hAnsi="Calibri" w:cs="Calibri"/>
          <w:sz w:val="24"/>
          <w:szCs w:val="24"/>
          <w:vertAlign w:val="superscript"/>
        </w:rPr>
        <w:t>*</w:t>
      </w:r>
      <w:r w:rsidRPr="00266428">
        <w:rPr>
          <w:rFonts w:ascii="Calibri" w:hAnsi="Calibri" w:cs="Calibri"/>
          <w:i/>
          <w:iCs/>
          <w:sz w:val="24"/>
          <w:szCs w:val="24"/>
        </w:rPr>
        <w:t>p</w:t>
      </w:r>
      <w:r w:rsidRPr="00266428">
        <w:rPr>
          <w:rFonts w:ascii="Calibri" w:hAnsi="Calibri" w:cs="Calibri"/>
          <w:sz w:val="24"/>
          <w:szCs w:val="24"/>
        </w:rPr>
        <w:t xml:space="preserve"> &lt; .05; </w:t>
      </w:r>
      <w:r w:rsidRPr="00266428">
        <w:rPr>
          <w:rFonts w:ascii="Calibri" w:hAnsi="Calibri" w:cs="Calibri"/>
          <w:sz w:val="24"/>
          <w:szCs w:val="24"/>
          <w:vertAlign w:val="superscript"/>
        </w:rPr>
        <w:t>**</w:t>
      </w:r>
      <w:r w:rsidRPr="00266428">
        <w:rPr>
          <w:rFonts w:ascii="Calibri" w:hAnsi="Calibri" w:cs="Calibri"/>
          <w:i/>
          <w:iCs/>
          <w:sz w:val="24"/>
          <w:szCs w:val="24"/>
        </w:rPr>
        <w:t>p</w:t>
      </w:r>
      <w:r w:rsidRPr="00266428">
        <w:rPr>
          <w:rFonts w:ascii="Calibri" w:hAnsi="Calibri" w:cs="Calibri"/>
          <w:sz w:val="24"/>
          <w:szCs w:val="24"/>
        </w:rPr>
        <w:t xml:space="preserve"> &lt; .01; </w:t>
      </w:r>
      <w:proofErr w:type="spellStart"/>
      <w:r w:rsidRPr="00266428">
        <w:rPr>
          <w:rFonts w:ascii="Calibri" w:hAnsi="Calibri" w:cs="Calibri"/>
          <w:sz w:val="24"/>
          <w:szCs w:val="24"/>
          <w:vertAlign w:val="superscript"/>
        </w:rPr>
        <w:t>a</w:t>
      </w:r>
      <w:r w:rsidRPr="00266428">
        <w:rPr>
          <w:rFonts w:ascii="Calibri" w:hAnsi="Calibri" w:cs="Calibri"/>
          <w:sz w:val="24"/>
          <w:szCs w:val="24"/>
        </w:rPr>
        <w:t>Log</w:t>
      </w:r>
      <w:proofErr w:type="spellEnd"/>
      <w:r w:rsidRPr="00266428">
        <w:rPr>
          <w:rFonts w:ascii="Calibri" w:hAnsi="Calibri" w:cs="Calibri"/>
          <w:sz w:val="24"/>
          <w:szCs w:val="24"/>
        </w:rPr>
        <w:t xml:space="preserve"> transformations</w:t>
      </w:r>
      <w:r w:rsidRPr="00266428">
        <w:rPr>
          <w:rFonts w:ascii="Calibri" w:hAnsi="Calibri" w:cs="Calibri" w:hint="eastAsia"/>
          <w:sz w:val="24"/>
          <w:szCs w:val="24"/>
        </w:rPr>
        <w:t xml:space="preserve"> </w:t>
      </w:r>
      <w:r w:rsidRPr="00266428">
        <w:rPr>
          <w:rFonts w:ascii="Calibri" w:hAnsi="Calibri" w:cs="Calibri"/>
          <w:sz w:val="24"/>
          <w:szCs w:val="24"/>
        </w:rPr>
        <w:t xml:space="preserve">were applied to reduce the skewness of the childhood trauma variables that were not normally distributed before calculating Pearson correlation estimates. EA = emotional abuse; PA = physical abuse; SA = sexual abuse; EN = emotional neglect; PN = physical neglect; BDI = Beck Depression Inventory; </w:t>
      </w:r>
      <w:r w:rsidR="00B1111A" w:rsidRPr="00266428">
        <w:rPr>
          <w:rFonts w:ascii="Calibri" w:hAnsi="Calibri" w:cs="Calibri"/>
          <w:sz w:val="24"/>
          <w:szCs w:val="24"/>
        </w:rPr>
        <w:t xml:space="preserve">HAMD-17 = Hamilton Depression Scale-17; </w:t>
      </w:r>
      <w:r w:rsidRPr="00266428">
        <w:rPr>
          <w:rFonts w:ascii="Calibri" w:hAnsi="Calibri" w:cs="Calibri"/>
          <w:sz w:val="24"/>
          <w:szCs w:val="24"/>
        </w:rPr>
        <w:t>TEPS-ant = the anticipatory pleasure subscale of the Temporal Experience of Pleasure Scale (TEPS); TEPS-con = the consummatory pleasure subscale of the TEPS; MDD = major depressive disorders.</w:t>
      </w:r>
    </w:p>
    <w:p w14:paraId="59279484" w14:textId="77777777" w:rsidR="00923E36" w:rsidRPr="00D433C8" w:rsidRDefault="00923E36" w:rsidP="00A35BC1">
      <w:pPr>
        <w:spacing w:line="360" w:lineRule="auto"/>
      </w:pPr>
    </w:p>
    <w:sectPr w:rsidR="00923E36" w:rsidRPr="00D433C8" w:rsidSect="007E6D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EA81" w14:textId="77777777" w:rsidR="0073035B" w:rsidRDefault="0073035B" w:rsidP="00B1111A">
      <w:r>
        <w:separator/>
      </w:r>
    </w:p>
  </w:endnote>
  <w:endnote w:type="continuationSeparator" w:id="0">
    <w:p w14:paraId="4C96FCEE" w14:textId="77777777" w:rsidR="0073035B" w:rsidRDefault="0073035B" w:rsidP="00B1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B5B6" w14:textId="77777777" w:rsidR="0073035B" w:rsidRDefault="0073035B" w:rsidP="00B1111A">
      <w:r>
        <w:separator/>
      </w:r>
    </w:p>
  </w:footnote>
  <w:footnote w:type="continuationSeparator" w:id="0">
    <w:p w14:paraId="59E8144C" w14:textId="77777777" w:rsidR="0073035B" w:rsidRDefault="0073035B" w:rsidP="00B11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C8"/>
    <w:rsid w:val="00207D17"/>
    <w:rsid w:val="00266428"/>
    <w:rsid w:val="003B6041"/>
    <w:rsid w:val="0073035B"/>
    <w:rsid w:val="008862BA"/>
    <w:rsid w:val="0089771B"/>
    <w:rsid w:val="00923E36"/>
    <w:rsid w:val="00A35BC1"/>
    <w:rsid w:val="00B1111A"/>
    <w:rsid w:val="00D433C8"/>
    <w:rsid w:val="00E9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A48A7"/>
  <w15:chartTrackingRefBased/>
  <w15:docId w15:val="{3249A52A-2FA8-45FF-B2D4-C8DBC5AA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D433C8"/>
    <w:pPr>
      <w:jc w:val="left"/>
    </w:pPr>
  </w:style>
  <w:style w:type="character" w:customStyle="1" w:styleId="a4">
    <w:name w:val="批注文字 字符"/>
    <w:basedOn w:val="a0"/>
    <w:link w:val="a3"/>
    <w:uiPriority w:val="99"/>
    <w:rsid w:val="00D433C8"/>
  </w:style>
  <w:style w:type="table" w:styleId="a5">
    <w:name w:val="Table Grid"/>
    <w:basedOn w:val="a1"/>
    <w:uiPriority w:val="39"/>
    <w:rsid w:val="00D4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11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1111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1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11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Han-yu</dc:creator>
  <cp:keywords/>
  <dc:description/>
  <cp:lastModifiedBy>超 严</cp:lastModifiedBy>
  <cp:revision>5</cp:revision>
  <dcterms:created xsi:type="dcterms:W3CDTF">2023-06-04T02:33:00Z</dcterms:created>
  <dcterms:modified xsi:type="dcterms:W3CDTF">2023-10-29T14:59:00Z</dcterms:modified>
</cp:coreProperties>
</file>