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072CD" w14:textId="54237E8C" w:rsidR="0088013F" w:rsidRPr="003B2EB3" w:rsidRDefault="0088013F" w:rsidP="0088013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  <w:r w:rsidRPr="003B2EB3">
        <w:rPr>
          <w:rStyle w:val="normaltextrun"/>
          <w:b/>
          <w:bCs/>
        </w:rPr>
        <w:t xml:space="preserve">Supplemental Material </w:t>
      </w:r>
    </w:p>
    <w:p w14:paraId="41633B7C" w14:textId="77777777" w:rsidR="0088013F" w:rsidRPr="003B2EB3" w:rsidRDefault="0088013F" w:rsidP="0088013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</w:p>
    <w:p w14:paraId="3E326177" w14:textId="77777777" w:rsidR="0088013F" w:rsidRPr="003B2EB3" w:rsidRDefault="0088013F" w:rsidP="0088013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</w:p>
    <w:p w14:paraId="68E74562" w14:textId="77777777" w:rsidR="0088013F" w:rsidRPr="003B2EB3" w:rsidRDefault="0088013F" w:rsidP="0088013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</w:p>
    <w:p w14:paraId="0F7157A2" w14:textId="77777777" w:rsidR="0088013F" w:rsidRPr="003B2EB3" w:rsidRDefault="0088013F" w:rsidP="0088013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</w:p>
    <w:p w14:paraId="292225C2" w14:textId="0290FE1D" w:rsidR="0088013F" w:rsidRPr="003B2EB3" w:rsidRDefault="0088013F" w:rsidP="0088013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3B2EB3">
        <w:rPr>
          <w:rStyle w:val="normaltextrun"/>
          <w:b/>
          <w:bCs/>
        </w:rPr>
        <w:t>Dimensional Data Analysis</w:t>
      </w:r>
      <w:r w:rsidRPr="003B2EB3">
        <w:rPr>
          <w:rStyle w:val="eop"/>
        </w:rPr>
        <w:t> </w:t>
      </w:r>
    </w:p>
    <w:p w14:paraId="4FFD83D5" w14:textId="77777777" w:rsidR="0088013F" w:rsidRPr="003B2EB3" w:rsidRDefault="0088013F" w:rsidP="0088013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238419CB" w14:textId="77777777" w:rsidR="0088013F" w:rsidRPr="003B2EB3" w:rsidRDefault="0088013F" w:rsidP="0088013F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14:paraId="0F95E68F" w14:textId="409086F8" w:rsidR="0088013F" w:rsidRPr="003B2EB3" w:rsidRDefault="0088013F" w:rsidP="0088013F">
      <w:pPr>
        <w:pStyle w:val="NormalWeb"/>
        <w:shd w:val="clear" w:color="auto" w:fill="FFFFFF" w:themeFill="background1"/>
        <w:spacing w:before="0" w:beforeAutospacing="0" w:after="0" w:afterAutospacing="0" w:line="480" w:lineRule="auto"/>
        <w:rPr>
          <w:rFonts w:eastAsia="Arial"/>
          <w:color w:val="242424"/>
        </w:rPr>
      </w:pPr>
      <w:r w:rsidRPr="003B2EB3">
        <w:rPr>
          <w:rFonts w:eastAsia="Arial"/>
          <w:color w:val="242424"/>
        </w:rPr>
        <w:t>In our main study, we dichotomized the data rather than taking a dimensional approach because of recent concerns that dimensional analyses are far more susceptible to reliability concerns in measures</w:t>
      </w:r>
      <w:r w:rsidR="00F56FA7" w:rsidRPr="003B2EB3">
        <w:rPr>
          <w:rFonts w:eastAsia="Arial"/>
          <w:color w:val="242424"/>
        </w:rPr>
        <w:t>,</w:t>
      </w:r>
      <w:r w:rsidRPr="003B2EB3">
        <w:rPr>
          <w:rFonts w:eastAsia="Arial"/>
          <w:color w:val="242424"/>
        </w:rPr>
        <w:t xml:space="preserve"> and thus</w:t>
      </w:r>
      <w:r w:rsidR="00F56FA7" w:rsidRPr="003B2EB3">
        <w:rPr>
          <w:rFonts w:eastAsia="Arial"/>
          <w:color w:val="242424"/>
        </w:rPr>
        <w:t>,</w:t>
      </w:r>
      <w:r w:rsidRPr="003B2EB3">
        <w:rPr>
          <w:rFonts w:eastAsia="Arial"/>
          <w:color w:val="242424"/>
        </w:rPr>
        <w:t xml:space="preserve"> more prone to replicability issues than group analyses (</w:t>
      </w:r>
      <w:r w:rsidR="00013793" w:rsidRPr="003B2EB3">
        <w:rPr>
          <w:rFonts w:eastAsia="Arial"/>
          <w:color w:val="242424"/>
        </w:rPr>
        <w:t xml:space="preserve">Blair, </w:t>
      </w:r>
      <w:r w:rsidRPr="003B2EB3">
        <w:rPr>
          <w:rFonts w:eastAsia="Arial"/>
          <w:color w:val="242424"/>
        </w:rPr>
        <w:t>2022)</w:t>
      </w:r>
      <w:r w:rsidR="00F56FA7" w:rsidRPr="003B2EB3">
        <w:rPr>
          <w:rFonts w:eastAsia="Arial"/>
          <w:color w:val="242424"/>
        </w:rPr>
        <w:t>.</w:t>
      </w:r>
      <w:r w:rsidRPr="003B2EB3">
        <w:rPr>
          <w:rFonts w:eastAsia="Arial"/>
          <w:color w:val="242424"/>
        </w:rPr>
        <w:t xml:space="preserve"> The concerns are particularly for fMRI and behavioral data, rather than </w:t>
      </w:r>
      <w:proofErr w:type="spellStart"/>
      <w:r w:rsidRPr="003B2EB3">
        <w:rPr>
          <w:rFonts w:eastAsia="Arial"/>
          <w:color w:val="242424"/>
        </w:rPr>
        <w:t>sMRI</w:t>
      </w:r>
      <w:proofErr w:type="spellEnd"/>
      <w:r w:rsidRPr="003B2EB3">
        <w:rPr>
          <w:rFonts w:eastAsia="Arial"/>
          <w:color w:val="242424"/>
        </w:rPr>
        <w:t xml:space="preserve"> data, but are salient for the RPQ.  Test-retest reliability scores for the RPQ while considered good are still relatively low (</w:t>
      </w:r>
      <w:proofErr w:type="spellStart"/>
      <w:r w:rsidRPr="003B2EB3">
        <w:rPr>
          <w:rFonts w:eastAsia="Arial"/>
          <w:color w:val="242424"/>
        </w:rPr>
        <w:t>kappas</w:t>
      </w:r>
      <w:proofErr w:type="spellEnd"/>
      <w:r w:rsidRPr="003B2EB3">
        <w:rPr>
          <w:rFonts w:eastAsia="Arial"/>
          <w:color w:val="242424"/>
        </w:rPr>
        <w:t xml:space="preserve"> 0.3-0.4; </w:t>
      </w:r>
      <w:proofErr w:type="spellStart"/>
      <w:r w:rsidRPr="003B2EB3">
        <w:rPr>
          <w:rFonts w:eastAsia="Arial"/>
          <w:color w:val="242424"/>
        </w:rPr>
        <w:t>Tuvblad</w:t>
      </w:r>
      <w:proofErr w:type="spellEnd"/>
      <w:r w:rsidRPr="003B2EB3">
        <w:rPr>
          <w:rFonts w:eastAsia="Arial"/>
          <w:color w:val="242424"/>
        </w:rPr>
        <w:t xml:space="preserve"> 2016).</w:t>
      </w:r>
    </w:p>
    <w:p w14:paraId="1E0F5C4E" w14:textId="0DE0E72A" w:rsidR="0088013F" w:rsidRPr="003B2EB3" w:rsidRDefault="0088013F" w:rsidP="0088013F">
      <w:pPr>
        <w:pStyle w:val="paragraph"/>
        <w:spacing w:before="0" w:beforeAutospacing="0" w:after="0" w:afterAutospacing="0" w:line="480" w:lineRule="auto"/>
        <w:jc w:val="both"/>
        <w:textAlignment w:val="baseline"/>
        <w:rPr>
          <w:sz w:val="18"/>
          <w:szCs w:val="18"/>
        </w:rPr>
      </w:pPr>
    </w:p>
    <w:p w14:paraId="4E54EFD8" w14:textId="070F7B3B" w:rsidR="0088013F" w:rsidRPr="003B2EB3" w:rsidRDefault="0088013F" w:rsidP="0088013F">
      <w:pPr>
        <w:pStyle w:val="paragraph"/>
        <w:spacing w:before="0" w:beforeAutospacing="0" w:after="0" w:afterAutospacing="0" w:line="480" w:lineRule="auto"/>
        <w:jc w:val="both"/>
        <w:textAlignment w:val="baseline"/>
        <w:rPr>
          <w:sz w:val="18"/>
          <w:szCs w:val="18"/>
        </w:rPr>
      </w:pPr>
      <w:r w:rsidRPr="003B2EB3">
        <w:rPr>
          <w:rStyle w:val="normaltextrun"/>
          <w:color w:val="000000"/>
        </w:rPr>
        <w:t xml:space="preserve">To investigate the dimensional relationship of reactive RPQ scores and cortical volumes, we repeated our analysis using multiple linear regression. A </w:t>
      </w:r>
      <w:r w:rsidRPr="003B2EB3">
        <w:rPr>
          <w:rStyle w:val="normaltextrun"/>
        </w:rPr>
        <w:t xml:space="preserve">network-based regression analysis was conducted including covariates (sex, age, IQ, and intracranial volume </w:t>
      </w:r>
      <w:r w:rsidR="00F56FA7" w:rsidRPr="003B2EB3">
        <w:rPr>
          <w:rStyle w:val="normaltextrun"/>
        </w:rPr>
        <w:t>[</w:t>
      </w:r>
      <w:r w:rsidRPr="003B2EB3">
        <w:rPr>
          <w:rStyle w:val="normaltextrun"/>
        </w:rPr>
        <w:t>ICV</w:t>
      </w:r>
      <w:r w:rsidR="00F56FA7" w:rsidRPr="003B2EB3">
        <w:rPr>
          <w:rStyle w:val="normaltextrun"/>
        </w:rPr>
        <w:t>]</w:t>
      </w:r>
      <w:r w:rsidRPr="003B2EB3">
        <w:rPr>
          <w:rStyle w:val="normaltextrun"/>
        </w:rPr>
        <w:t>) and mean CV of networks to see if the Limbic Network continued to be significantly associated with reactive RPQ scores. </w:t>
      </w:r>
      <w:r w:rsidRPr="003B2EB3">
        <w:rPr>
          <w:rStyle w:val="eop"/>
        </w:rPr>
        <w:t> </w:t>
      </w:r>
    </w:p>
    <w:p w14:paraId="1F494C86" w14:textId="77777777" w:rsidR="002D29B1" w:rsidRPr="003B2EB3" w:rsidRDefault="00000000" w:rsidP="0088013F">
      <w:pPr>
        <w:spacing w:line="480" w:lineRule="auto"/>
        <w:rPr>
          <w:rFonts w:ascii="Times New Roman" w:hAnsi="Times New Roman" w:cs="Times New Roman"/>
        </w:rPr>
      </w:pPr>
    </w:p>
    <w:p w14:paraId="0EA1036B" w14:textId="5439A79E" w:rsidR="0088013F" w:rsidRPr="003B2EB3" w:rsidRDefault="0088013F" w:rsidP="0088013F">
      <w:pPr>
        <w:spacing w:line="480" w:lineRule="auto"/>
        <w:rPr>
          <w:rFonts w:ascii="Times New Roman" w:eastAsia="Arial" w:hAnsi="Times New Roman" w:cs="Times New Roman"/>
          <w:color w:val="242424"/>
        </w:rPr>
      </w:pPr>
      <w:r w:rsidRPr="003B2EB3">
        <w:rPr>
          <w:rFonts w:ascii="Times New Roman" w:hAnsi="Times New Roman" w:cs="Times New Roman"/>
        </w:rPr>
        <w:t xml:space="preserve">Our </w:t>
      </w:r>
      <w:r w:rsidRPr="003B2EB3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network regression analysis for reactive scores and CV revealed a significant equation </w:t>
      </w:r>
      <w:r w:rsidRPr="003B2EB3">
        <w:rPr>
          <w:rFonts w:ascii="Times New Roman" w:eastAsia="Arial" w:hAnsi="Times New Roman" w:cs="Times New Roman"/>
          <w:color w:val="242424"/>
        </w:rPr>
        <w:t xml:space="preserve">[F(18,321) = 2.21 p = 0.003]. However, the contribution of </w:t>
      </w:r>
      <w:r w:rsidR="00F56FA7" w:rsidRPr="003B2EB3">
        <w:rPr>
          <w:rFonts w:ascii="Times New Roman" w:eastAsia="Arial" w:hAnsi="Times New Roman" w:cs="Times New Roman"/>
          <w:color w:val="242424"/>
        </w:rPr>
        <w:t>the</w:t>
      </w:r>
      <w:r w:rsidRPr="003B2EB3">
        <w:rPr>
          <w:rFonts w:ascii="Times New Roman" w:eastAsia="Arial" w:hAnsi="Times New Roman" w:cs="Times New Roman"/>
          <w:color w:val="242424"/>
        </w:rPr>
        <w:t xml:space="preserve"> right Limbic network had dropped to p</w:t>
      </w:r>
      <w:r w:rsidR="00593581" w:rsidRPr="003B2EB3">
        <w:rPr>
          <w:rFonts w:ascii="Times New Roman" w:eastAsia="Arial" w:hAnsi="Times New Roman" w:cs="Times New Roman"/>
          <w:color w:val="242424"/>
        </w:rPr>
        <w:t xml:space="preserve"> </w:t>
      </w:r>
      <w:r w:rsidRPr="003B2EB3">
        <w:rPr>
          <w:rFonts w:ascii="Times New Roman" w:eastAsia="Arial" w:hAnsi="Times New Roman" w:cs="Times New Roman"/>
          <w:color w:val="242424"/>
        </w:rPr>
        <w:t>=</w:t>
      </w:r>
      <w:r w:rsidR="00593581" w:rsidRPr="003B2EB3">
        <w:rPr>
          <w:rFonts w:ascii="Times New Roman" w:eastAsia="Arial" w:hAnsi="Times New Roman" w:cs="Times New Roman"/>
          <w:color w:val="242424"/>
        </w:rPr>
        <w:t xml:space="preserve"> </w:t>
      </w:r>
      <w:r w:rsidRPr="003B2EB3">
        <w:rPr>
          <w:rFonts w:ascii="Times New Roman" w:eastAsia="Arial" w:hAnsi="Times New Roman" w:cs="Times New Roman"/>
          <w:color w:val="242424"/>
        </w:rPr>
        <w:t>0.356. </w:t>
      </w:r>
    </w:p>
    <w:p w14:paraId="1C5AF28C" w14:textId="38AF57A4" w:rsidR="00222F8E" w:rsidRPr="003B2EB3" w:rsidRDefault="00222F8E" w:rsidP="0088013F">
      <w:pPr>
        <w:spacing w:line="480" w:lineRule="auto"/>
        <w:rPr>
          <w:rFonts w:ascii="Times New Roman" w:eastAsia="Arial" w:hAnsi="Times New Roman" w:cs="Times New Roman"/>
          <w:color w:val="242424"/>
        </w:rPr>
      </w:pPr>
    </w:p>
    <w:p w14:paraId="63D821E5" w14:textId="77777777" w:rsidR="005F30C8" w:rsidRPr="003B2EB3" w:rsidRDefault="005F30C8" w:rsidP="0088013F">
      <w:pPr>
        <w:spacing w:line="480" w:lineRule="auto"/>
        <w:rPr>
          <w:rFonts w:ascii="Times New Roman" w:eastAsia="Arial" w:hAnsi="Times New Roman" w:cs="Times New Roman"/>
          <w:color w:val="242424"/>
        </w:rPr>
      </w:pPr>
    </w:p>
    <w:p w14:paraId="12398EB5" w14:textId="77777777" w:rsidR="005F30C8" w:rsidRPr="003B2EB3" w:rsidRDefault="005F30C8" w:rsidP="0088013F">
      <w:pPr>
        <w:spacing w:line="480" w:lineRule="auto"/>
        <w:rPr>
          <w:rFonts w:ascii="Times New Roman" w:eastAsia="Arial" w:hAnsi="Times New Roman" w:cs="Times New Roman"/>
          <w:color w:val="242424"/>
        </w:rPr>
      </w:pPr>
    </w:p>
    <w:p w14:paraId="21E88278" w14:textId="77777777" w:rsidR="005F30C8" w:rsidRPr="003B2EB3" w:rsidRDefault="005F30C8" w:rsidP="0088013F">
      <w:pPr>
        <w:spacing w:line="480" w:lineRule="auto"/>
        <w:rPr>
          <w:rFonts w:ascii="Times New Roman" w:eastAsia="Arial" w:hAnsi="Times New Roman" w:cs="Times New Roman"/>
          <w:color w:val="242424"/>
        </w:rPr>
      </w:pPr>
    </w:p>
    <w:p w14:paraId="1716BC2F" w14:textId="5360A0B0" w:rsidR="00222F8E" w:rsidRPr="003B2EB3" w:rsidRDefault="00222F8E" w:rsidP="0088013F">
      <w:pPr>
        <w:spacing w:line="480" w:lineRule="auto"/>
        <w:rPr>
          <w:rFonts w:ascii="Times New Roman" w:eastAsia="Arial" w:hAnsi="Times New Roman" w:cs="Times New Roman"/>
          <w:color w:val="242424"/>
        </w:rPr>
      </w:pPr>
      <w:r w:rsidRPr="003B2EB3">
        <w:rPr>
          <w:rFonts w:ascii="Times New Roman" w:eastAsia="Arial" w:hAnsi="Times New Roman" w:cs="Times New Roman"/>
          <w:color w:val="242424"/>
        </w:rPr>
        <w:lastRenderedPageBreak/>
        <w:t xml:space="preserve">References </w:t>
      </w:r>
    </w:p>
    <w:p w14:paraId="056244AE" w14:textId="77777777" w:rsidR="00222F8E" w:rsidRPr="003B2EB3" w:rsidRDefault="00222F8E" w:rsidP="00222F8E">
      <w:pPr>
        <w:rPr>
          <w:rFonts w:ascii="Times New Roman" w:eastAsia="Arial" w:hAnsi="Times New Roman" w:cs="Times New Roman"/>
        </w:rPr>
      </w:pPr>
    </w:p>
    <w:p w14:paraId="25F1834E" w14:textId="77777777" w:rsidR="00222F8E" w:rsidRPr="003B2EB3" w:rsidRDefault="00222F8E" w:rsidP="005F30C8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</w:rPr>
      </w:pPr>
      <w:r w:rsidRPr="003B2EB3">
        <w:rPr>
          <w:rFonts w:ascii="Times New Roman" w:eastAsia="Arial" w:hAnsi="Times New Roman" w:cs="Times New Roman"/>
        </w:rPr>
        <w:fldChar w:fldCharType="begin"/>
      </w:r>
      <w:r w:rsidRPr="003B2EB3">
        <w:rPr>
          <w:rFonts w:ascii="Times New Roman" w:eastAsia="Arial" w:hAnsi="Times New Roman" w:cs="Times New Roman"/>
        </w:rPr>
        <w:instrText xml:space="preserve"> ADDIN EN.REFLIST </w:instrText>
      </w:r>
      <w:r w:rsidRPr="003B2EB3">
        <w:rPr>
          <w:rFonts w:ascii="Times New Roman" w:eastAsia="Arial" w:hAnsi="Times New Roman" w:cs="Times New Roman"/>
        </w:rPr>
        <w:fldChar w:fldCharType="separate"/>
      </w:r>
      <w:r w:rsidRPr="003B2EB3">
        <w:rPr>
          <w:rFonts w:ascii="Times New Roman" w:hAnsi="Times New Roman" w:cs="Times New Roman"/>
        </w:rPr>
        <w:t xml:space="preserve">Blair, R. J. R., Mathur, A., Haines, N., &amp; Bajaj, S. (2022). Future directions for cognitive neuroscience in psychiatry: Recommendations for biomarker design based on recent test re-test reliability work. </w:t>
      </w:r>
      <w:r w:rsidRPr="003B2EB3">
        <w:rPr>
          <w:rFonts w:ascii="Times New Roman" w:hAnsi="Times New Roman" w:cs="Times New Roman"/>
          <w:i/>
        </w:rPr>
        <w:t>Current Opinion in Behavioral Sciences</w:t>
      </w:r>
      <w:r w:rsidRPr="003B2EB3">
        <w:rPr>
          <w:rFonts w:ascii="Times New Roman" w:hAnsi="Times New Roman" w:cs="Times New Roman"/>
        </w:rPr>
        <w:t>,</w:t>
      </w:r>
      <w:r w:rsidRPr="003B2EB3">
        <w:rPr>
          <w:rFonts w:ascii="Times New Roman" w:hAnsi="Times New Roman" w:cs="Times New Roman"/>
          <w:i/>
        </w:rPr>
        <w:t xml:space="preserve"> 44</w:t>
      </w:r>
      <w:r w:rsidRPr="003B2EB3">
        <w:rPr>
          <w:rFonts w:ascii="Times New Roman" w:hAnsi="Times New Roman" w:cs="Times New Roman"/>
        </w:rPr>
        <w:t xml:space="preserve">. </w:t>
      </w:r>
    </w:p>
    <w:p w14:paraId="234D38F2" w14:textId="5460A32A" w:rsidR="003B2EB3" w:rsidRPr="003B2EB3" w:rsidRDefault="00222F8E" w:rsidP="003B2EB3">
      <w:pPr>
        <w:pStyle w:val="Bibliography"/>
        <w:rPr>
          <w:rFonts w:ascii="Times New Roman" w:hAnsi="Times New Roman" w:cs="Times New Roman"/>
          <w:kern w:val="0"/>
        </w:rPr>
      </w:pPr>
      <w:r w:rsidRPr="003B2EB3">
        <w:rPr>
          <w:rFonts w:ascii="Times New Roman" w:hAnsi="Times New Roman" w:cs="Times New Roman"/>
        </w:rPr>
        <w:fldChar w:fldCharType="end"/>
      </w:r>
      <w:r w:rsidR="003B2EB3" w:rsidRPr="003B2EB3">
        <w:rPr>
          <w:rFonts w:ascii="Times New Roman" w:hAnsi="Times New Roman" w:cs="Times New Roman"/>
        </w:rPr>
        <w:fldChar w:fldCharType="begin"/>
      </w:r>
      <w:r w:rsidR="003B2EB3" w:rsidRPr="003B2EB3">
        <w:rPr>
          <w:rFonts w:ascii="Times New Roman" w:hAnsi="Times New Roman" w:cs="Times New Roman"/>
        </w:rPr>
        <w:instrText xml:space="preserve"> ADDIN ZOTERO_BIBL {"uncited":[],"omitted":[],"custom":[]} CSL_BIBLIOGRAPHY </w:instrText>
      </w:r>
      <w:r w:rsidR="003B2EB3" w:rsidRPr="003B2EB3">
        <w:rPr>
          <w:rFonts w:ascii="Times New Roman" w:hAnsi="Times New Roman" w:cs="Times New Roman"/>
        </w:rPr>
        <w:fldChar w:fldCharType="separate"/>
      </w:r>
      <w:r w:rsidR="003B2EB3" w:rsidRPr="003B2EB3">
        <w:rPr>
          <w:rFonts w:ascii="Times New Roman" w:hAnsi="Times New Roman" w:cs="Times New Roman"/>
          <w:kern w:val="0"/>
        </w:rPr>
        <w:t xml:space="preserve"> </w:t>
      </w:r>
      <w:proofErr w:type="spellStart"/>
      <w:r w:rsidR="003B2EB3" w:rsidRPr="003B2EB3">
        <w:rPr>
          <w:rFonts w:ascii="Times New Roman" w:hAnsi="Times New Roman" w:cs="Times New Roman"/>
          <w:kern w:val="0"/>
        </w:rPr>
        <w:t>Tuvblad</w:t>
      </w:r>
      <w:proofErr w:type="spellEnd"/>
      <w:r w:rsidR="003B2EB3" w:rsidRPr="003B2EB3">
        <w:rPr>
          <w:rFonts w:ascii="Times New Roman" w:hAnsi="Times New Roman" w:cs="Times New Roman"/>
          <w:kern w:val="0"/>
        </w:rPr>
        <w:t xml:space="preserve"> C, Dhamija D, Berntsen L, Raine A, Liu J (2016): Cross-Cultural Validation of the Reactive-Proactive Aggression Questionnaire (RPQ) Using Four Large Samples from the US, Hong Kong, and China. </w:t>
      </w:r>
      <w:r w:rsidR="003B2EB3" w:rsidRPr="003B2EB3">
        <w:rPr>
          <w:rFonts w:ascii="Times New Roman" w:hAnsi="Times New Roman" w:cs="Times New Roman"/>
          <w:i/>
          <w:iCs/>
          <w:kern w:val="0"/>
        </w:rPr>
        <w:t xml:space="preserve">J </w:t>
      </w:r>
      <w:proofErr w:type="spellStart"/>
      <w:r w:rsidR="003B2EB3" w:rsidRPr="003B2EB3">
        <w:rPr>
          <w:rFonts w:ascii="Times New Roman" w:hAnsi="Times New Roman" w:cs="Times New Roman"/>
          <w:i/>
          <w:iCs/>
          <w:kern w:val="0"/>
        </w:rPr>
        <w:t>Psychopathol</w:t>
      </w:r>
      <w:proofErr w:type="spellEnd"/>
      <w:r w:rsidR="003B2EB3" w:rsidRPr="003B2EB3">
        <w:rPr>
          <w:rFonts w:ascii="Times New Roman" w:hAnsi="Times New Roman" w:cs="Times New Roman"/>
          <w:i/>
          <w:iCs/>
          <w:kern w:val="0"/>
        </w:rPr>
        <w:t xml:space="preserve"> </w:t>
      </w:r>
      <w:proofErr w:type="spellStart"/>
      <w:r w:rsidR="003B2EB3" w:rsidRPr="003B2EB3">
        <w:rPr>
          <w:rFonts w:ascii="Times New Roman" w:hAnsi="Times New Roman" w:cs="Times New Roman"/>
          <w:i/>
          <w:iCs/>
          <w:kern w:val="0"/>
        </w:rPr>
        <w:t>Behav</w:t>
      </w:r>
      <w:proofErr w:type="spellEnd"/>
      <w:r w:rsidR="003B2EB3" w:rsidRPr="003B2EB3">
        <w:rPr>
          <w:rFonts w:ascii="Times New Roman" w:hAnsi="Times New Roman" w:cs="Times New Roman"/>
          <w:i/>
          <w:iCs/>
          <w:kern w:val="0"/>
        </w:rPr>
        <w:t xml:space="preserve"> Assess</w:t>
      </w:r>
      <w:r w:rsidR="003B2EB3" w:rsidRPr="003B2EB3">
        <w:rPr>
          <w:rFonts w:ascii="Times New Roman" w:hAnsi="Times New Roman" w:cs="Times New Roman"/>
          <w:kern w:val="0"/>
        </w:rPr>
        <w:t xml:space="preserve"> 38: 48–55.</w:t>
      </w:r>
    </w:p>
    <w:p w14:paraId="0DC2CDEA" w14:textId="43B01A0C" w:rsidR="00222F8E" w:rsidRPr="003B2EB3" w:rsidRDefault="003B2EB3" w:rsidP="005F30C8">
      <w:pPr>
        <w:spacing w:line="480" w:lineRule="auto"/>
        <w:rPr>
          <w:rFonts w:ascii="Times New Roman" w:hAnsi="Times New Roman" w:cs="Times New Roman"/>
        </w:rPr>
      </w:pPr>
      <w:r w:rsidRPr="003B2EB3">
        <w:rPr>
          <w:rFonts w:ascii="Times New Roman" w:eastAsia="Arial" w:hAnsi="Times New Roman" w:cs="Times New Roman"/>
        </w:rPr>
        <w:fldChar w:fldCharType="end"/>
      </w:r>
    </w:p>
    <w:sectPr w:rsidR="00222F8E" w:rsidRPr="003B2EB3" w:rsidSect="00D348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A56"/>
    <w:rsid w:val="00013793"/>
    <w:rsid w:val="00090178"/>
    <w:rsid w:val="00222F8E"/>
    <w:rsid w:val="003B2EB3"/>
    <w:rsid w:val="003B74D4"/>
    <w:rsid w:val="003E4A56"/>
    <w:rsid w:val="00593581"/>
    <w:rsid w:val="005F30C8"/>
    <w:rsid w:val="0088013F"/>
    <w:rsid w:val="008F7131"/>
    <w:rsid w:val="00D34803"/>
    <w:rsid w:val="00F5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AAB0B"/>
  <w15:chartTrackingRefBased/>
  <w15:docId w15:val="{D2F5F374-AECC-9441-B538-DA25A117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8013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88013F"/>
  </w:style>
  <w:style w:type="character" w:customStyle="1" w:styleId="eop">
    <w:name w:val="eop"/>
    <w:basedOn w:val="DefaultParagraphFont"/>
    <w:rsid w:val="0088013F"/>
  </w:style>
  <w:style w:type="paragraph" w:styleId="NormalWeb">
    <w:name w:val="Normal (Web)"/>
    <w:basedOn w:val="Normal"/>
    <w:uiPriority w:val="99"/>
    <w:semiHidden/>
    <w:unhideWhenUsed/>
    <w:rsid w:val="0088013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Revision">
    <w:name w:val="Revision"/>
    <w:hidden/>
    <w:uiPriority w:val="99"/>
    <w:semiHidden/>
    <w:rsid w:val="00F56FA7"/>
  </w:style>
  <w:style w:type="paragraph" w:customStyle="1" w:styleId="EndNoteBibliography">
    <w:name w:val="EndNote Bibliography"/>
    <w:basedOn w:val="Normal"/>
    <w:link w:val="EndNoteBibliographyChar"/>
    <w:rsid w:val="00222F8E"/>
    <w:rPr>
      <w:rFonts w:ascii="Calibri" w:hAnsi="Calibri" w:cs="Calibri"/>
      <w:noProof/>
      <w:kern w:val="0"/>
      <w14:ligatures w14:val="none"/>
    </w:rPr>
  </w:style>
  <w:style w:type="character" w:customStyle="1" w:styleId="EndNoteBibliographyChar">
    <w:name w:val="EndNote Bibliography Char"/>
    <w:basedOn w:val="DefaultParagraphFont"/>
    <w:link w:val="EndNoteBibliography"/>
    <w:rsid w:val="00222F8E"/>
    <w:rPr>
      <w:rFonts w:ascii="Calibri" w:hAnsi="Calibri" w:cs="Calibri"/>
      <w:noProof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222F8E"/>
    <w:rPr>
      <w:color w:val="0563C1" w:themeColor="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3B2EB3"/>
    <w:pPr>
      <w:spacing w:line="480" w:lineRule="auto"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7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Bashford, Johannah</dc:creator>
  <cp:keywords/>
  <dc:description/>
  <cp:lastModifiedBy>Bashford, Johannah</cp:lastModifiedBy>
  <cp:revision>7</cp:revision>
  <dcterms:created xsi:type="dcterms:W3CDTF">2023-06-20T15:05:00Z</dcterms:created>
  <dcterms:modified xsi:type="dcterms:W3CDTF">2023-06-20T16:43:00Z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zotero-version="6.0.26"&gt;&lt;session id="8pk5rXlj"/&gt;&lt;style id="http://www.zotero.org/styles/biological-psychiatry" hasBibliography="1" bibliographyStyleHasBeenSet="1"/&gt;&lt;prefs&gt;&lt;pref name="fieldType" value="Field"/&gt;&lt;/prefs&gt;&lt;/data&gt;</vt:lpwstr>
  </property>
</Properties>
</file>