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D143" w14:textId="77777777" w:rsidR="00BC45E5" w:rsidRPr="00962723" w:rsidRDefault="00BC45E5" w:rsidP="00BC45E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Cumulative Risk and Adolescent Emotional Distress: A Longitudinal Moderated Mediation Analysis Focusing on Perceived Stress and Social Support</w:t>
      </w:r>
    </w:p>
    <w:p w14:paraId="6A8668A2" w14:textId="77777777" w:rsidR="00BC45E5" w:rsidRDefault="00BC45E5" w:rsidP="00A739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</w:pPr>
    </w:p>
    <w:p w14:paraId="7ACC1B3D" w14:textId="6DF1A651" w:rsidR="00A73997" w:rsidRDefault="00A73997" w:rsidP="00A739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</w:pPr>
      <w:r w:rsidRPr="00962723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Supplementary Materials</w:t>
      </w:r>
    </w:p>
    <w:p w14:paraId="0A574020" w14:textId="77777777" w:rsidR="00BC45E5" w:rsidRPr="00962723" w:rsidRDefault="00BC45E5" w:rsidP="00A73997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</w:rPr>
      </w:pPr>
    </w:p>
    <w:p w14:paraId="033DE08F" w14:textId="77777777" w:rsidR="00A73997" w:rsidRPr="00962723" w:rsidRDefault="00A73997" w:rsidP="00A73997">
      <w:pPr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962723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Table S1</w:t>
      </w:r>
    </w:p>
    <w:p w14:paraId="77DC88EA" w14:textId="77777777" w:rsidR="00A73997" w:rsidRPr="00962723" w:rsidRDefault="00A73997" w:rsidP="00A73997">
      <w:pPr>
        <w:spacing w:line="480" w:lineRule="auto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962723">
        <w:rPr>
          <w:rFonts w:ascii="Times New Roman" w:eastAsia="Times New Roman" w:hAnsi="Times New Roman" w:cs="Times New Roman"/>
          <w:i/>
          <w:iCs/>
          <w:noProof/>
          <w:color w:val="000000" w:themeColor="text1"/>
        </w:rPr>
        <w:t>Testing the Missingness Pattern in the Dataset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170"/>
        <w:gridCol w:w="1245"/>
        <w:gridCol w:w="1290"/>
        <w:gridCol w:w="990"/>
      </w:tblGrid>
      <w:tr w:rsidR="00A73997" w:rsidRPr="00962723" w14:paraId="3435854F" w14:textId="77777777" w:rsidTr="007968DE">
        <w:trPr>
          <w:trHeight w:val="390"/>
        </w:trPr>
        <w:tc>
          <w:tcPr>
            <w:tcW w:w="292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27D7756" w14:textId="77777777" w:rsidR="00A73997" w:rsidRPr="00962723" w:rsidRDefault="00A73997" w:rsidP="007968D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258189B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Coefficients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8B4972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Std. err.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3185AE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8648B0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</w:tr>
      <w:tr w:rsidR="00A73997" w:rsidRPr="00962723" w14:paraId="3A62ABF8" w14:textId="77777777" w:rsidTr="007968DE">
        <w:trPr>
          <w:trHeight w:val="255"/>
        </w:trPr>
        <w:tc>
          <w:tcPr>
            <w:tcW w:w="29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480507" w14:textId="77777777" w:rsidR="00A73997" w:rsidRPr="00962723" w:rsidRDefault="00A73997" w:rsidP="007968D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Missingness </w:t>
            </w:r>
            <w:r w:rsidRPr="009627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(N missing= 5331)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9F586C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B40E024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E3A4B0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31C516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73997" w:rsidRPr="00962723" w14:paraId="15EC1CBA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6C0DC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A5A60F8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846C85B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E814916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0DDBEC3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.08</w:t>
            </w:r>
          </w:p>
        </w:tc>
      </w:tr>
      <w:tr w:rsidR="00A73997" w:rsidRPr="00962723" w14:paraId="71422D5B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16D5E7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Relative 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18B996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89491F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6AFE4D4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EA72C8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.54</w:t>
            </w:r>
          </w:p>
        </w:tc>
      </w:tr>
      <w:tr w:rsidR="00A73997" w:rsidRPr="00962723" w14:paraId="100D9874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D2FFEF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Bullying victimisation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B141A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315920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A34DAD8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8BC6F7C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.77</w:t>
            </w:r>
          </w:p>
        </w:tc>
      </w:tr>
      <w:tr w:rsidR="00A73997" w:rsidRPr="00962723" w14:paraId="1815BBE4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9E5AA7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Familial socio-economic deprivation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08A190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82B1CE8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00B30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AE180C4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&lt;.001</w:t>
            </w:r>
          </w:p>
        </w:tc>
      </w:tr>
      <w:tr w:rsidR="00A73997" w:rsidRPr="00962723" w14:paraId="34A363F9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D5E7C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28AD5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8F5885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43C5D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A065F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&lt;.001</w:t>
            </w:r>
          </w:p>
        </w:tc>
      </w:tr>
      <w:tr w:rsidR="00A73997" w:rsidRPr="00962723" w14:paraId="5EAAD91F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3F0BD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Caregiving responsibilities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CB71745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70480D1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2CEA817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D137637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.06</w:t>
            </w:r>
          </w:p>
        </w:tc>
      </w:tr>
      <w:tr w:rsidR="00A73997" w:rsidRPr="00962723" w14:paraId="3C4E2E99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B585C7E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Child in need status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E12CA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7A1B0B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6C46D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E5A74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.19</w:t>
            </w:r>
          </w:p>
        </w:tc>
      </w:tr>
      <w:tr w:rsidR="00A73997" w:rsidRPr="00962723" w14:paraId="33449C63" w14:textId="77777777" w:rsidTr="007968DE">
        <w:trPr>
          <w:trHeight w:val="49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5E7016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Neighbourhood socio-economic disadvantage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7FEC0EE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3C222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F64A9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-0.85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7996856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.39</w:t>
            </w:r>
          </w:p>
        </w:tc>
      </w:tr>
      <w:tr w:rsidR="00A73997" w:rsidRPr="00962723" w14:paraId="3FC38755" w14:textId="77777777" w:rsidTr="007968DE">
        <w:trPr>
          <w:trHeight w:val="360"/>
        </w:trPr>
        <w:tc>
          <w:tcPr>
            <w:tcW w:w="2925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A304014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Academic attainment</w:t>
            </w:r>
          </w:p>
        </w:tc>
        <w:tc>
          <w:tcPr>
            <w:tcW w:w="117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8172F5B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-.20</w:t>
            </w:r>
          </w:p>
        </w:tc>
        <w:tc>
          <w:tcPr>
            <w:tcW w:w="1245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C80AC13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29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F560B9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-3.18</w:t>
            </w:r>
          </w:p>
        </w:tc>
        <w:tc>
          <w:tcPr>
            <w:tcW w:w="99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07DD59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&lt;.01</w:t>
            </w:r>
          </w:p>
        </w:tc>
      </w:tr>
      <w:tr w:rsidR="00A73997" w:rsidRPr="00962723" w14:paraId="1A8B7ABD" w14:textId="77777777" w:rsidTr="007968DE">
        <w:trPr>
          <w:trHeight w:val="360"/>
        </w:trPr>
        <w:tc>
          <w:tcPr>
            <w:tcW w:w="2925" w:type="dxa"/>
            <w:tcBorders>
              <w:top w:val="none" w:sz="4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4B2BA637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Ethnicity</w:t>
            </w:r>
          </w:p>
        </w:tc>
        <w:tc>
          <w:tcPr>
            <w:tcW w:w="1170" w:type="dxa"/>
            <w:tcBorders>
              <w:top w:val="none" w:sz="4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649459C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.14</w:t>
            </w:r>
          </w:p>
        </w:tc>
        <w:tc>
          <w:tcPr>
            <w:tcW w:w="1245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2A442FC9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290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14E9F05D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2.31</w:t>
            </w:r>
          </w:p>
        </w:tc>
        <w:tc>
          <w:tcPr>
            <w:tcW w:w="990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B6D80E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.02</w:t>
            </w:r>
          </w:p>
        </w:tc>
      </w:tr>
      <w:tr w:rsidR="00A73997" w:rsidRPr="00962723" w14:paraId="7CF19045" w14:textId="77777777" w:rsidTr="007968DE">
        <w:trPr>
          <w:trHeight w:val="360"/>
        </w:trPr>
        <w:tc>
          <w:tcPr>
            <w:tcW w:w="2925" w:type="dxa"/>
            <w:tcBorders>
              <w:top w:val="none" w:sz="4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73F05CA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Emotional Distress T1</w:t>
            </w:r>
          </w:p>
        </w:tc>
        <w:tc>
          <w:tcPr>
            <w:tcW w:w="1170" w:type="dxa"/>
            <w:tcBorders>
              <w:top w:val="none" w:sz="4" w:space="0" w:color="000000" w:themeColor="text1"/>
              <w:left w:val="none" w:sz="6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671E80A0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-.01</w:t>
            </w:r>
          </w:p>
        </w:tc>
        <w:tc>
          <w:tcPr>
            <w:tcW w:w="1245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183968F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1290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tcMar>
              <w:left w:w="105" w:type="dxa"/>
              <w:right w:w="105" w:type="dxa"/>
            </w:tcMar>
          </w:tcPr>
          <w:p w14:paraId="6D7BD830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-0.87</w:t>
            </w:r>
          </w:p>
        </w:tc>
        <w:tc>
          <w:tcPr>
            <w:tcW w:w="990" w:type="dxa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21A63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.38</w:t>
            </w:r>
          </w:p>
        </w:tc>
      </w:tr>
      <w:tr w:rsidR="00A73997" w:rsidRPr="00962723" w14:paraId="5350618D" w14:textId="77777777" w:rsidTr="007968DE">
        <w:trPr>
          <w:trHeight w:val="360"/>
        </w:trPr>
        <w:tc>
          <w:tcPr>
            <w:tcW w:w="2925" w:type="dxa"/>
            <w:tcBorders>
              <w:top w:val="non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A38AB8A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Stress T2 </w:t>
            </w:r>
          </w:p>
        </w:tc>
        <w:tc>
          <w:tcPr>
            <w:tcW w:w="1170" w:type="dxa"/>
            <w:tcBorders>
              <w:top w:val="non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B19AC5E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.04</w:t>
            </w:r>
          </w:p>
        </w:tc>
        <w:tc>
          <w:tcPr>
            <w:tcW w:w="1245" w:type="dxa"/>
            <w:tcBorders>
              <w:top w:val="non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2F666D2" w14:textId="77777777" w:rsidR="00A73997" w:rsidRPr="00962723" w:rsidRDefault="00A73997" w:rsidP="007968DE">
            <w:pPr>
              <w:jc w:val="right"/>
              <w:rPr>
                <w:color w:val="000000" w:themeColor="text1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1290" w:type="dxa"/>
            <w:tcBorders>
              <w:top w:val="non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1D34382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3.28</w:t>
            </w:r>
          </w:p>
        </w:tc>
        <w:tc>
          <w:tcPr>
            <w:tcW w:w="990" w:type="dxa"/>
            <w:tcBorders>
              <w:top w:val="non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0D19511" w14:textId="77777777" w:rsidR="00A73997" w:rsidRPr="00962723" w:rsidRDefault="00A73997" w:rsidP="0079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627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&lt;.01</w:t>
            </w:r>
          </w:p>
        </w:tc>
      </w:tr>
    </w:tbl>
    <w:p w14:paraId="4DBB36CA" w14:textId="77777777" w:rsidR="00A73997" w:rsidRPr="00962723" w:rsidRDefault="00A73997" w:rsidP="00A739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31B1AF" w14:textId="77777777" w:rsidR="00A73997" w:rsidRPr="00962723" w:rsidRDefault="00A73997" w:rsidP="00A73997">
      <w:pPr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</w:pPr>
    </w:p>
    <w:p w14:paraId="63BA372C" w14:textId="77777777" w:rsidR="004F6767" w:rsidRDefault="004F6767"/>
    <w:sectPr w:rsidR="004F6767" w:rsidSect="00A73997">
      <w:headerReference w:type="default" r:id="rId4"/>
      <w:footerReference w:type="even" r:id="rId5"/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5208" w14:textId="77777777" w:rsidR="00BC45E5" w:rsidRDefault="00BC45E5" w:rsidP="00EB34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AEDBC39" w14:textId="77777777" w:rsidR="00BC45E5" w:rsidRDefault="00BC45E5" w:rsidP="003E0607">
    <w:pPr>
      <w:pStyle w:val="Footer"/>
      <w:ind w:right="360"/>
    </w:pPr>
  </w:p>
  <w:p w14:paraId="2D5A9CD7" w14:textId="77777777" w:rsidR="00BC45E5" w:rsidRDefault="00BC45E5"/>
  <w:p w14:paraId="083FBE8C" w14:textId="77777777" w:rsidR="00BC45E5" w:rsidRDefault="00BC45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A902" w14:textId="77777777" w:rsidR="00BC45E5" w:rsidRDefault="00BC45E5" w:rsidP="00EB347B">
    <w:pPr>
      <w:pStyle w:val="Footer"/>
      <w:framePr w:wrap="none" w:vAnchor="text" w:hAnchor="margin" w:xAlign="right" w:y="1"/>
      <w:rPr>
        <w:rStyle w:val="PageNumber"/>
      </w:rPr>
    </w:pPr>
  </w:p>
  <w:p w14:paraId="4CA982F3" w14:textId="77777777" w:rsidR="00BC45E5" w:rsidRDefault="00BC45E5" w:rsidP="003E060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5399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7A594B" w14:textId="77777777" w:rsidR="00BC45E5" w:rsidRDefault="00BC45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08077" w14:textId="77777777" w:rsidR="00BC45E5" w:rsidRDefault="00BC45E5" w:rsidP="463A12FA">
    <w:pPr>
      <w:pStyle w:val="Header"/>
    </w:pPr>
  </w:p>
  <w:p w14:paraId="030D367E" w14:textId="77777777" w:rsidR="00BC45E5" w:rsidRDefault="00BC45E5"/>
  <w:p w14:paraId="2CF02A69" w14:textId="77777777" w:rsidR="00BC45E5" w:rsidRDefault="00BC45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C3"/>
    <w:rsid w:val="004F6767"/>
    <w:rsid w:val="00A73997"/>
    <w:rsid w:val="00B1029B"/>
    <w:rsid w:val="00BC45E5"/>
    <w:rsid w:val="00CF60D3"/>
    <w:rsid w:val="00E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0B8D"/>
  <w15:chartTrackingRefBased/>
  <w15:docId w15:val="{52235CEF-4660-49BC-A3A7-42BEEA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9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2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9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2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9C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2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9C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7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9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73997"/>
  </w:style>
  <w:style w:type="table" w:styleId="TableGrid">
    <w:name w:val="Table Grid"/>
    <w:basedOn w:val="TableNormal"/>
    <w:uiPriority w:val="59"/>
    <w:rsid w:val="00A7399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73997"/>
  </w:style>
  <w:style w:type="paragraph" w:styleId="Header">
    <w:name w:val="header"/>
    <w:basedOn w:val="Normal"/>
    <w:link w:val="HeaderChar"/>
    <w:uiPriority w:val="99"/>
    <w:unhideWhenUsed/>
    <w:rsid w:val="00A7399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A739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Deniz</dc:creator>
  <cp:keywords/>
  <dc:description/>
  <cp:lastModifiedBy>Emre Deniz</cp:lastModifiedBy>
  <cp:revision>3</cp:revision>
  <dcterms:created xsi:type="dcterms:W3CDTF">2024-07-29T08:58:00Z</dcterms:created>
  <dcterms:modified xsi:type="dcterms:W3CDTF">2024-07-29T08:59:00Z</dcterms:modified>
</cp:coreProperties>
</file>